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8C30C" w14:textId="3BF2AB75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caps/>
        </w:rPr>
        <w:t>МИНИСТЕРСТВО НАУКИ И ВЫСШЕГО ОБРАЗОВАНИЯ</w:t>
      </w:r>
      <w:r w:rsidRPr="005C4758">
        <w:rPr>
          <w:rStyle w:val="scxw231298211"/>
        </w:rPr>
        <w:t> </w:t>
      </w:r>
      <w:r w:rsidRPr="005C4758">
        <w:br/>
      </w:r>
      <w:r w:rsidRPr="005C4758">
        <w:rPr>
          <w:rStyle w:val="normaltextrun"/>
          <w:caps/>
        </w:rPr>
        <w:t>РОССИЙСКОЙ ФЕДЕРАЦИИ</w:t>
      </w:r>
      <w:r w:rsidRPr="005C4758">
        <w:rPr>
          <w:rStyle w:val="eop"/>
        </w:rPr>
        <w:t> </w:t>
      </w:r>
    </w:p>
    <w:p w14:paraId="2C9F8179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iCs/>
        </w:rPr>
        <w:t>Федеральное государственное бюджетное образовательное </w:t>
      </w:r>
      <w:r w:rsidRPr="005C4758">
        <w:rPr>
          <w:rStyle w:val="scxw231298211"/>
        </w:rPr>
        <w:t> </w:t>
      </w:r>
      <w:r w:rsidRPr="005C4758">
        <w:br/>
      </w:r>
      <w:r w:rsidRPr="005C4758">
        <w:rPr>
          <w:rStyle w:val="normaltextrun"/>
          <w:iCs/>
        </w:rPr>
        <w:t>учреждение высшего образования</w:t>
      </w:r>
      <w:r w:rsidRPr="005C4758">
        <w:rPr>
          <w:rStyle w:val="eop"/>
        </w:rPr>
        <w:t> </w:t>
      </w:r>
    </w:p>
    <w:p w14:paraId="7E36B7D3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b/>
          <w:bCs/>
          <w:sz w:val="28"/>
          <w:szCs w:val="28"/>
        </w:rPr>
        <w:t>«КУБАНСКИЙ ГОСУДАРСТВЕННЫЙ УНИВЕРСИТЕТ»</w:t>
      </w:r>
      <w:r w:rsidRPr="005C4758">
        <w:rPr>
          <w:rStyle w:val="eop"/>
          <w:sz w:val="28"/>
          <w:szCs w:val="28"/>
        </w:rPr>
        <w:t> </w:t>
      </w:r>
    </w:p>
    <w:p w14:paraId="143714B0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5C4758">
        <w:rPr>
          <w:rStyle w:val="normaltextrun"/>
          <w:b/>
          <w:bCs/>
          <w:sz w:val="28"/>
          <w:szCs w:val="28"/>
        </w:rPr>
        <w:t>(ФГБОУ ВО «КубГУ»)</w:t>
      </w:r>
      <w:r w:rsidRPr="005C4758">
        <w:rPr>
          <w:rStyle w:val="eop"/>
          <w:sz w:val="28"/>
          <w:szCs w:val="28"/>
        </w:rPr>
        <w:t> </w:t>
      </w:r>
    </w:p>
    <w:p w14:paraId="2021614E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14:paraId="3B9EBE1C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b/>
          <w:bCs/>
          <w:sz w:val="26"/>
          <w:szCs w:val="26"/>
        </w:rPr>
        <w:t>Экономический факультет</w:t>
      </w:r>
      <w:r w:rsidRPr="005C4758">
        <w:rPr>
          <w:rStyle w:val="eop"/>
          <w:sz w:val="26"/>
          <w:szCs w:val="26"/>
        </w:rPr>
        <w:t> </w:t>
      </w:r>
    </w:p>
    <w:p w14:paraId="53F00AAB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b/>
          <w:bCs/>
          <w:sz w:val="26"/>
          <w:szCs w:val="26"/>
        </w:rPr>
        <w:t>Кафедра мировой экономики и менеджмента</w:t>
      </w:r>
      <w:r w:rsidRPr="005C4758">
        <w:rPr>
          <w:rStyle w:val="eop"/>
          <w:sz w:val="26"/>
          <w:szCs w:val="26"/>
        </w:rPr>
        <w:t> </w:t>
      </w:r>
    </w:p>
    <w:p w14:paraId="3AD61B70" w14:textId="77777777" w:rsidR="00BE1725" w:rsidRPr="005C4758" w:rsidRDefault="00BE1725" w:rsidP="00BE1725">
      <w:pPr>
        <w:ind w:firstLine="284"/>
        <w:jc w:val="both"/>
        <w:rPr>
          <w:rFonts w:ascii="Times New Roman" w:hAnsi="Times New Roman" w:cs="Times New Roman"/>
        </w:rPr>
      </w:pPr>
    </w:p>
    <w:p w14:paraId="42E75EF2" w14:textId="77777777" w:rsidR="00BE1725" w:rsidRPr="005C4758" w:rsidRDefault="00BE1725" w:rsidP="00BE1725">
      <w:pPr>
        <w:ind w:firstLine="284"/>
        <w:jc w:val="both"/>
        <w:rPr>
          <w:rFonts w:ascii="Times New Roman" w:hAnsi="Times New Roman" w:cs="Times New Roman"/>
        </w:rPr>
      </w:pPr>
    </w:p>
    <w:p w14:paraId="413239CA" w14:textId="77777777" w:rsidR="00BE1725" w:rsidRPr="0093787D" w:rsidRDefault="00BE1725" w:rsidP="00BE17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87D">
        <w:rPr>
          <w:rFonts w:ascii="Times New Roman" w:hAnsi="Times New Roman" w:cs="Times New Roman"/>
          <w:i/>
          <w:sz w:val="24"/>
          <w:szCs w:val="24"/>
        </w:rPr>
        <w:t>КУРСОВАЯ РАБОТА</w:t>
      </w:r>
    </w:p>
    <w:p w14:paraId="3EDFC5FC" w14:textId="77777777" w:rsidR="00BE1725" w:rsidRPr="005C4758" w:rsidRDefault="00BE1725" w:rsidP="00BE1725">
      <w:pPr>
        <w:ind w:firstLine="284"/>
        <w:jc w:val="center"/>
        <w:rPr>
          <w:rFonts w:ascii="Times New Roman" w:hAnsi="Times New Roman" w:cs="Times New Roman"/>
        </w:rPr>
      </w:pPr>
    </w:p>
    <w:p w14:paraId="76649A43" w14:textId="267D9E6C" w:rsidR="00BE1725" w:rsidRPr="00BE1725" w:rsidRDefault="00E0096B" w:rsidP="00BE1725">
      <w:pPr>
        <w:pStyle w:val="paragraph"/>
        <w:jc w:val="center"/>
        <w:rPr>
          <w:rFonts w:eastAsiaTheme="minorHAnsi"/>
          <w:b/>
          <w:bCs/>
          <w:caps/>
        </w:rPr>
      </w:pPr>
      <w:r>
        <w:rPr>
          <w:caps/>
          <w:noProof/>
        </w:rPr>
        <w:drawing>
          <wp:anchor distT="0" distB="0" distL="114300" distR="114300" simplePos="0" relativeHeight="251658240" behindDoc="0" locked="0" layoutInCell="1" allowOverlap="1" wp14:anchorId="07064A2A" wp14:editId="71FD965B">
            <wp:simplePos x="0" y="0"/>
            <wp:positionH relativeFrom="column">
              <wp:posOffset>2472690</wp:posOffset>
            </wp:positionH>
            <wp:positionV relativeFrom="paragraph">
              <wp:posOffset>429260</wp:posOffset>
            </wp:positionV>
            <wp:extent cx="1238250" cy="549167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4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1725" w:rsidRPr="00BE1725">
        <w:rPr>
          <w:rFonts w:eastAsiaTheme="minorHAnsi"/>
          <w:b/>
          <w:bCs/>
          <w:caps/>
        </w:rPr>
        <w:t>Роль золота в международных валютно-кредитных отношениях</w:t>
      </w:r>
    </w:p>
    <w:p w14:paraId="0E84AB68" w14:textId="627E688C" w:rsidR="00BE1725" w:rsidRPr="005C4758" w:rsidRDefault="00BE1725" w:rsidP="00E0096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eop"/>
          <w:sz w:val="28"/>
          <w:szCs w:val="28"/>
        </w:rPr>
        <w:t> </w:t>
      </w:r>
      <w:r w:rsidR="00E0096B">
        <w:rPr>
          <w:caps/>
          <w:noProof/>
        </w:rPr>
        <w:t xml:space="preserve">                                                               </w:t>
      </w:r>
    </w:p>
    <w:p w14:paraId="12B06231" w14:textId="2F334B0B" w:rsidR="00BE1725" w:rsidRPr="005C4758" w:rsidRDefault="00BE1725" w:rsidP="00BE17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normaltextrun"/>
          <w:color w:val="000000"/>
          <w:sz w:val="28"/>
          <w:szCs w:val="28"/>
        </w:rPr>
        <w:t>Работу выполнил  ____________________________________</w:t>
      </w:r>
      <w:r>
        <w:rPr>
          <w:rStyle w:val="spellingerror"/>
          <w:color w:val="000000"/>
          <w:sz w:val="28"/>
          <w:szCs w:val="28"/>
        </w:rPr>
        <w:t xml:space="preserve">Н.С Селютин </w:t>
      </w:r>
    </w:p>
    <w:p w14:paraId="13B3A820" w14:textId="77777777" w:rsidR="00BE1725" w:rsidRPr="005C4758" w:rsidRDefault="00BE1725" w:rsidP="00BE172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color w:val="000000"/>
          <w:sz w:val="22"/>
          <w:szCs w:val="22"/>
          <w:vertAlign w:val="superscript"/>
        </w:rPr>
        <w:t>(подпись, дата)</w:t>
      </w:r>
      <w:r w:rsidRPr="005C4758">
        <w:rPr>
          <w:rStyle w:val="eop"/>
          <w:color w:val="000000"/>
          <w:sz w:val="22"/>
          <w:szCs w:val="22"/>
        </w:rPr>
        <w:t> </w:t>
      </w:r>
    </w:p>
    <w:p w14:paraId="6E45A18C" w14:textId="77777777" w:rsidR="00BE1725" w:rsidRPr="005C4758" w:rsidRDefault="00BE1725" w:rsidP="00BE172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  <w:bookmarkStart w:id="0" w:name="_GoBack"/>
      <w:bookmarkEnd w:id="0"/>
    </w:p>
    <w:p w14:paraId="00537478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  <w:u w:val="single"/>
        </w:rPr>
      </w:pPr>
      <w:r w:rsidRPr="005C4758">
        <w:rPr>
          <w:rStyle w:val="normaltextrun"/>
          <w:color w:val="000000"/>
          <w:sz w:val="28"/>
          <w:szCs w:val="28"/>
        </w:rPr>
        <w:t>Направление подготовки  38.03.01 − Экономика</w:t>
      </w:r>
      <w:r w:rsidRPr="005C4758">
        <w:rPr>
          <w:rStyle w:val="eop"/>
          <w:color w:val="000000"/>
          <w:sz w:val="28"/>
          <w:szCs w:val="28"/>
          <w:u w:val="single"/>
        </w:rPr>
        <w:t>                                     курс  3</w:t>
      </w:r>
    </w:p>
    <w:p w14:paraId="1CA7D5C5" w14:textId="77777777" w:rsidR="00BE1725" w:rsidRPr="005C4758" w:rsidRDefault="00BE1725" w:rsidP="00BE172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</w:p>
    <w:p w14:paraId="6DC0A68E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5C4758">
        <w:rPr>
          <w:rStyle w:val="normaltextrun"/>
          <w:color w:val="000000"/>
          <w:sz w:val="28"/>
          <w:szCs w:val="28"/>
        </w:rPr>
        <w:t xml:space="preserve">Направленность (профиль)  Мировая экономика                                                 </w:t>
      </w:r>
      <w:r w:rsidRPr="005C4758">
        <w:rPr>
          <w:rStyle w:val="normaltextrun"/>
          <w:color w:val="FFFFFF" w:themeColor="background1"/>
          <w:sz w:val="28"/>
          <w:szCs w:val="28"/>
        </w:rPr>
        <w:t>а</w:t>
      </w:r>
      <w:r w:rsidRPr="005C4758">
        <w:rPr>
          <w:rStyle w:val="normaltextrun"/>
          <w:color w:val="000000"/>
          <w:sz w:val="28"/>
          <w:szCs w:val="28"/>
        </w:rPr>
        <w:t xml:space="preserve"> </w:t>
      </w:r>
    </w:p>
    <w:p w14:paraId="12C28276" w14:textId="77777777" w:rsidR="00BE1725" w:rsidRPr="005C4758" w:rsidRDefault="00BE1725" w:rsidP="00BE172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</w:p>
    <w:p w14:paraId="4B13997F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5C4758">
        <w:rPr>
          <w:rStyle w:val="normaltextrun"/>
          <w:color w:val="000000"/>
          <w:sz w:val="28"/>
          <w:szCs w:val="28"/>
        </w:rPr>
        <w:t>Научный руководитель</w:t>
      </w:r>
    </w:p>
    <w:p w14:paraId="49F4728E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eop"/>
          <w:u w:val="single"/>
        </w:rPr>
      </w:pPr>
      <w:r w:rsidRPr="005C4758">
        <w:rPr>
          <w:rStyle w:val="normaltextrun"/>
          <w:color w:val="000000"/>
          <w:sz w:val="28"/>
          <w:szCs w:val="28"/>
        </w:rPr>
        <w:t>д-р. экон. наук, проф.</w:t>
      </w:r>
      <w:r w:rsidRPr="005C4758">
        <w:rPr>
          <w:rStyle w:val="eop"/>
          <w:color w:val="000000"/>
          <w:sz w:val="28"/>
          <w:szCs w:val="28"/>
          <w:u w:val="single"/>
        </w:rPr>
        <w:t xml:space="preserve">                                                   Е.Ф.Линкевич</w:t>
      </w:r>
    </w:p>
    <w:p w14:paraId="41DB8E1F" w14:textId="77777777" w:rsidR="00BE1725" w:rsidRPr="005C4758" w:rsidRDefault="00BE1725" w:rsidP="00BE172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</w:p>
    <w:p w14:paraId="1EE8219E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5C4758">
        <w:rPr>
          <w:rStyle w:val="normaltextrun"/>
          <w:color w:val="000000"/>
          <w:sz w:val="28"/>
          <w:szCs w:val="28"/>
        </w:rPr>
        <w:t>Нормоконтролер</w:t>
      </w:r>
    </w:p>
    <w:p w14:paraId="4A5E6285" w14:textId="77777777" w:rsidR="00BE1725" w:rsidRPr="005C4758" w:rsidRDefault="00BE1725" w:rsidP="00BE1725">
      <w:pPr>
        <w:pStyle w:val="paragraph"/>
        <w:tabs>
          <w:tab w:val="right" w:leader="underscore" w:pos="6804"/>
        </w:tabs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</w:rPr>
      </w:pPr>
      <w:r w:rsidRPr="005C4758">
        <w:rPr>
          <w:rStyle w:val="normaltextrun"/>
          <w:color w:val="000000"/>
          <w:sz w:val="28"/>
          <w:szCs w:val="28"/>
        </w:rPr>
        <w:t>д-р. экон. наук, проф.</w:t>
      </w:r>
      <w:r w:rsidRPr="005C4758">
        <w:rPr>
          <w:rStyle w:val="eop"/>
          <w:color w:val="000000"/>
          <w:sz w:val="28"/>
          <w:szCs w:val="28"/>
          <w:u w:val="single"/>
        </w:rPr>
        <w:t xml:space="preserve">                                                   Е.Ф.Линкевич</w:t>
      </w:r>
    </w:p>
    <w:p w14:paraId="21F66408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046846F9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2F777D8C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16183B74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3AAD9194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2FB6BCB3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1071E204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7BF875C3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05CAB088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4BE2FA18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5DA13665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0CB0AC11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14:paraId="70C5C6D0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</w:p>
    <w:p w14:paraId="6E691411" w14:textId="77777777" w:rsidR="00BE1725" w:rsidRPr="005C4758" w:rsidRDefault="00BE1725" w:rsidP="00BE172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5C4758">
        <w:rPr>
          <w:rStyle w:val="eop"/>
          <w:color w:val="000000"/>
          <w:sz w:val="28"/>
          <w:szCs w:val="28"/>
        </w:rPr>
        <w:t> </w:t>
      </w:r>
    </w:p>
    <w:p w14:paraId="5033CFC7" w14:textId="77777777" w:rsidR="00BE1725" w:rsidRPr="005C4758" w:rsidRDefault="00BE1725" w:rsidP="00BE172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sz w:val="18"/>
          <w:szCs w:val="18"/>
        </w:rPr>
      </w:pPr>
      <w:r w:rsidRPr="005C4758">
        <w:rPr>
          <w:rStyle w:val="normaltextrun"/>
          <w:color w:val="000000"/>
          <w:sz w:val="28"/>
          <w:szCs w:val="28"/>
        </w:rPr>
        <w:t>Краснодар</w:t>
      </w:r>
      <w:r w:rsidRPr="005C4758">
        <w:rPr>
          <w:rStyle w:val="eop"/>
          <w:color w:val="000000"/>
          <w:sz w:val="28"/>
          <w:szCs w:val="28"/>
        </w:rPr>
        <w:t> </w:t>
      </w:r>
    </w:p>
    <w:p w14:paraId="6EB6EC04" w14:textId="77777777" w:rsidR="00BE1725" w:rsidRPr="005C4758" w:rsidRDefault="00BE1725" w:rsidP="00BE1725">
      <w:pPr>
        <w:pStyle w:val="paragraph"/>
        <w:spacing w:before="0" w:beforeAutospacing="0" w:after="0" w:afterAutospacing="0"/>
        <w:ind w:firstLine="840"/>
        <w:jc w:val="center"/>
        <w:textAlignment w:val="baseline"/>
        <w:rPr>
          <w:color w:val="000000"/>
          <w:sz w:val="28"/>
          <w:szCs w:val="28"/>
        </w:rPr>
      </w:pPr>
      <w:r w:rsidRPr="005C4758">
        <w:rPr>
          <w:rStyle w:val="normaltextrun"/>
          <w:color w:val="000000"/>
          <w:sz w:val="28"/>
          <w:szCs w:val="28"/>
        </w:rPr>
        <w:t>2023</w:t>
      </w:r>
      <w:r w:rsidRPr="005C4758">
        <w:rPr>
          <w:rStyle w:val="eop"/>
          <w:color w:val="000000"/>
          <w:sz w:val="28"/>
          <w:szCs w:val="28"/>
        </w:rPr>
        <w:t> </w:t>
      </w:r>
    </w:p>
    <w:p w14:paraId="4D3F2C64" w14:textId="77777777" w:rsidR="00DD598D" w:rsidRDefault="00DD598D" w:rsidP="00C07583">
      <w:pPr>
        <w:spacing w:after="0" w:line="360" w:lineRule="auto"/>
        <w:ind w:left="-1276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5D6C8" w14:textId="42B18352" w:rsidR="00E8490F" w:rsidRPr="00AB2593" w:rsidRDefault="00E8490F" w:rsidP="00C07583">
      <w:pPr>
        <w:spacing w:after="0" w:line="360" w:lineRule="auto"/>
        <w:ind w:left="-127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  <w:id w:val="14906695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A719D" w14:textId="77777777" w:rsidR="00131321" w:rsidRPr="00AB2593" w:rsidRDefault="00546943" w:rsidP="00131321">
          <w:pPr>
            <w:pStyle w:val="12"/>
          </w:pPr>
          <w:hyperlink w:anchor="_Toc102504994" w:history="1">
            <w:r w:rsidR="00131321" w:rsidRPr="0001290F">
              <w:rPr>
                <w:rStyle w:val="a4"/>
                <w:color w:val="000000" w:themeColor="text1"/>
                <w:u w:val="none"/>
              </w:rPr>
              <w:t>Введение</w:t>
            </w:r>
            <w:r w:rsidR="00131321" w:rsidRPr="00AB2593">
              <w:rPr>
                <w:webHidden/>
              </w:rPr>
              <w:tab/>
            </w:r>
            <w:r w:rsidR="00131321" w:rsidRPr="00AB2593">
              <w:rPr>
                <w:webHidden/>
              </w:rPr>
              <w:fldChar w:fldCharType="begin"/>
            </w:r>
            <w:r w:rsidR="00131321" w:rsidRPr="00AB2593">
              <w:rPr>
                <w:webHidden/>
              </w:rPr>
              <w:instrText xml:space="preserve"> PAGEREF _Toc102504994 \h </w:instrText>
            </w:r>
            <w:r w:rsidR="00131321" w:rsidRPr="00AB2593">
              <w:rPr>
                <w:webHidden/>
              </w:rPr>
            </w:r>
            <w:r w:rsidR="00131321" w:rsidRPr="00AB2593">
              <w:rPr>
                <w:webHidden/>
              </w:rPr>
              <w:fldChar w:fldCharType="separate"/>
            </w:r>
            <w:r w:rsidR="00131321">
              <w:rPr>
                <w:webHidden/>
              </w:rPr>
              <w:t>3</w:t>
            </w:r>
            <w:r w:rsidR="00131321" w:rsidRPr="00AB2593">
              <w:rPr>
                <w:webHidden/>
              </w:rPr>
              <w:fldChar w:fldCharType="end"/>
            </w:r>
          </w:hyperlink>
        </w:p>
        <w:p w14:paraId="25954FC1" w14:textId="77777777" w:rsidR="00131321" w:rsidRPr="00AB2593" w:rsidRDefault="00546943" w:rsidP="00131321">
          <w:pPr>
            <w:pStyle w:val="12"/>
          </w:pPr>
          <w:hyperlink w:anchor="_Toc102504995" w:history="1">
            <w:r w:rsidR="00131321" w:rsidRPr="0001290F">
              <w:rPr>
                <w:rStyle w:val="a4"/>
                <w:color w:val="000000" w:themeColor="text1"/>
                <w:u w:val="none"/>
              </w:rPr>
              <w:t xml:space="preserve">1 </w:t>
            </w:r>
            <w:r w:rsidR="00131321" w:rsidRPr="0001290F">
              <w:rPr>
                <w:rStyle w:val="normaltextrun"/>
                <w:color w:val="000000" w:themeColor="text1"/>
              </w:rPr>
              <w:t>Теоретические подходы к оценке роли золота в международных валютно-кредитных отношениях</w:t>
            </w:r>
            <w:r w:rsidR="00131321" w:rsidRPr="00AB2593">
              <w:rPr>
                <w:webHidden/>
              </w:rPr>
              <w:tab/>
            </w:r>
            <w:r w:rsidR="00131321" w:rsidRPr="00AB2593">
              <w:rPr>
                <w:webHidden/>
              </w:rPr>
              <w:fldChar w:fldCharType="begin"/>
            </w:r>
            <w:r w:rsidR="00131321" w:rsidRPr="00AB2593">
              <w:rPr>
                <w:webHidden/>
              </w:rPr>
              <w:instrText xml:space="preserve"> PAGEREF _Toc102504995 \h </w:instrText>
            </w:r>
            <w:r w:rsidR="00131321" w:rsidRPr="00AB2593">
              <w:rPr>
                <w:webHidden/>
              </w:rPr>
            </w:r>
            <w:r w:rsidR="00131321" w:rsidRPr="00AB2593">
              <w:rPr>
                <w:webHidden/>
              </w:rPr>
              <w:fldChar w:fldCharType="separate"/>
            </w:r>
            <w:r w:rsidR="00131321">
              <w:rPr>
                <w:webHidden/>
              </w:rPr>
              <w:t>6</w:t>
            </w:r>
            <w:r w:rsidR="00131321" w:rsidRPr="00AB2593">
              <w:rPr>
                <w:webHidden/>
              </w:rPr>
              <w:fldChar w:fldCharType="end"/>
            </w:r>
          </w:hyperlink>
        </w:p>
        <w:p w14:paraId="6C217009" w14:textId="77777777" w:rsidR="00131321" w:rsidRPr="00AB2593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2504996" w:history="1">
            <w:r w:rsidR="00131321" w:rsidRPr="0001290F">
              <w:rPr>
                <w:rStyle w:val="a4"/>
                <w:rFonts w:ascii="Times New Roman" w:hAnsi="Times New Roman"/>
                <w:noProof/>
                <w:color w:val="000000" w:themeColor="text1"/>
                <w:sz w:val="28"/>
                <w:szCs w:val="28"/>
                <w:u w:val="none"/>
              </w:rPr>
              <w:t>1.1 Теоретические основы эволюции золотого стандарта</w: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_Toc102504996 \h </w:instrTex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313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D3E9B3" w14:textId="77777777" w:rsidR="00131321" w:rsidRPr="00AB2593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02504998" w:history="1">
            <w:r w:rsidR="00131321" w:rsidRPr="0065002A">
              <w:rPr>
                <w:rStyle w:val="a4"/>
                <w:rFonts w:ascii="Times New Roman" w:hAnsi="Times New Roman"/>
                <w:noProof/>
                <w:color w:val="000000" w:themeColor="text1"/>
                <w:sz w:val="28"/>
                <w:szCs w:val="28"/>
                <w:u w:val="none"/>
              </w:rPr>
              <w:t>1.2 Методики оценки использования золота в международных валютно-кредитных отношениях</w: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_Toc102504998 \h </w:instrTex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3132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31321" w:rsidRPr="00AB25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96F8A" w14:textId="77777777" w:rsidR="00131321" w:rsidRPr="0065002A" w:rsidRDefault="00546943" w:rsidP="00131321">
          <w:pPr>
            <w:pStyle w:val="12"/>
          </w:pPr>
          <w:hyperlink w:anchor="_Toc102504999" w:history="1">
            <w:r w:rsidR="00131321" w:rsidRPr="0065002A">
              <w:rPr>
                <w:rStyle w:val="a4"/>
                <w:color w:val="000000" w:themeColor="text1"/>
                <w:u w:val="none"/>
              </w:rPr>
              <w:t>2 </w:t>
            </w:r>
            <w:r w:rsidR="00131321" w:rsidRPr="0065002A">
              <w:rPr>
                <w:rStyle w:val="normaltextrun"/>
                <w:color w:val="000000" w:themeColor="text1"/>
              </w:rPr>
              <w:t>Оценка роли золота в международных валютно-кредитных отношениях</w:t>
            </w:r>
            <w:r w:rsidR="00131321" w:rsidRPr="0065002A">
              <w:rPr>
                <w:webHidden/>
              </w:rPr>
              <w:tab/>
            </w:r>
            <w:r w:rsidR="00131321" w:rsidRPr="0065002A">
              <w:rPr>
                <w:webHidden/>
              </w:rPr>
              <w:fldChar w:fldCharType="begin"/>
            </w:r>
            <w:r w:rsidR="00131321" w:rsidRPr="0065002A">
              <w:rPr>
                <w:webHidden/>
              </w:rPr>
              <w:instrText xml:space="preserve"> PAGEREF _Toc102504999 \h </w:instrText>
            </w:r>
            <w:r w:rsidR="00131321" w:rsidRPr="0065002A">
              <w:rPr>
                <w:webHidden/>
              </w:rPr>
            </w:r>
            <w:r w:rsidR="00131321" w:rsidRPr="0065002A">
              <w:rPr>
                <w:webHidden/>
              </w:rPr>
              <w:fldChar w:fldCharType="separate"/>
            </w:r>
            <w:r w:rsidR="00131321" w:rsidRPr="0065002A">
              <w:rPr>
                <w:webHidden/>
              </w:rPr>
              <w:t>20</w:t>
            </w:r>
            <w:r w:rsidR="00131321" w:rsidRPr="0065002A">
              <w:rPr>
                <w:webHidden/>
              </w:rPr>
              <w:fldChar w:fldCharType="end"/>
            </w:r>
          </w:hyperlink>
        </w:p>
        <w:p w14:paraId="31F8D01C" w14:textId="77777777" w:rsidR="00131321" w:rsidRPr="00FF7772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102505000" w:history="1">
            <w:r w:rsidR="00131321" w:rsidRPr="00FF7772">
              <w:rPr>
                <w:rStyle w:val="a4"/>
                <w:rFonts w:ascii="Times New Roman" w:eastAsia="Calibri" w:hAnsi="Times New Roman"/>
                <w:noProof/>
                <w:color w:val="000000" w:themeColor="text1"/>
                <w:sz w:val="28"/>
                <w:szCs w:val="28"/>
                <w:u w:val="none"/>
              </w:rPr>
              <w:t>2.1 Анализ динамики спроса и предложения золота на мировом рынке…..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_Toc102505000 \h </w:instrTex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15486E2" w14:textId="77777777" w:rsidR="00131321" w:rsidRPr="00FF7772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102505002" w:history="1">
            <w:r w:rsidR="00131321" w:rsidRPr="00FF7772">
              <w:rPr>
                <w:rStyle w:val="a4"/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  <w:u w:val="none"/>
              </w:rPr>
              <w:t>2.2 Исследование специфики формирования цен на золото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_Toc102505002 \h </w:instrTex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C7553C" w14:textId="77777777" w:rsidR="00131321" w:rsidRPr="00FF7772" w:rsidRDefault="00546943" w:rsidP="00131321">
          <w:pPr>
            <w:pStyle w:val="12"/>
            <w:rPr>
              <w:color w:val="000000" w:themeColor="text1"/>
            </w:rPr>
          </w:pPr>
          <w:hyperlink w:anchor="_Toc102505003" w:history="1">
            <w:r w:rsidR="00131321" w:rsidRPr="00FF7772">
              <w:rPr>
                <w:rStyle w:val="a4"/>
                <w:color w:val="000000" w:themeColor="text1"/>
                <w:u w:val="none"/>
              </w:rPr>
              <w:t>3 Проблемы и перспективы применения золота в международных валютно-кредитных отношениях</w:t>
            </w:r>
            <w:r w:rsidR="00131321" w:rsidRPr="00FF7772">
              <w:rPr>
                <w:rStyle w:val="a4"/>
                <w:webHidden/>
                <w:color w:val="000000" w:themeColor="text1"/>
                <w:u w:val="none"/>
              </w:rPr>
              <w:tab/>
            </w:r>
            <w:r w:rsidR="00131321" w:rsidRPr="00FF7772">
              <w:rPr>
                <w:rStyle w:val="a4"/>
                <w:webHidden/>
                <w:color w:val="000000" w:themeColor="text1"/>
              </w:rPr>
              <w:fldChar w:fldCharType="begin"/>
            </w:r>
            <w:r w:rsidR="00131321" w:rsidRPr="00FF7772">
              <w:rPr>
                <w:rStyle w:val="a4"/>
                <w:webHidden/>
                <w:color w:val="000000" w:themeColor="text1"/>
              </w:rPr>
              <w:instrText xml:space="preserve"> PAGEREF _Toc102505003 \h </w:instrText>
            </w:r>
            <w:r w:rsidR="00131321" w:rsidRPr="00FF7772">
              <w:rPr>
                <w:rStyle w:val="a4"/>
                <w:webHidden/>
                <w:color w:val="000000" w:themeColor="text1"/>
              </w:rPr>
            </w:r>
            <w:r w:rsidR="00131321" w:rsidRPr="00FF7772">
              <w:rPr>
                <w:rStyle w:val="a4"/>
                <w:webHidden/>
                <w:color w:val="000000" w:themeColor="text1"/>
              </w:rPr>
              <w:fldChar w:fldCharType="separate"/>
            </w:r>
            <w:r w:rsidR="00131321" w:rsidRPr="00FF7772">
              <w:rPr>
                <w:rStyle w:val="a4"/>
                <w:webHidden/>
                <w:color w:val="000000" w:themeColor="text1"/>
              </w:rPr>
              <w:t>34</w:t>
            </w:r>
            <w:r w:rsidR="00131321" w:rsidRPr="00FF7772">
              <w:rPr>
                <w:rStyle w:val="a4"/>
                <w:webHidden/>
                <w:color w:val="000000" w:themeColor="text1"/>
              </w:rPr>
              <w:fldChar w:fldCharType="end"/>
            </w:r>
          </w:hyperlink>
        </w:p>
        <w:p w14:paraId="041D9D11" w14:textId="77777777" w:rsidR="00131321" w:rsidRPr="00FF7772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102505004" w:history="1">
            <w:r w:rsidR="00131321" w:rsidRPr="00FF7772">
              <w:rPr>
                <w:rStyle w:val="a4"/>
                <w:rFonts w:ascii="Times New Roman" w:eastAsia="Calibri" w:hAnsi="Times New Roman"/>
                <w:noProof/>
                <w:color w:val="000000" w:themeColor="text1"/>
                <w:sz w:val="28"/>
                <w:szCs w:val="28"/>
                <w:u w:val="none"/>
              </w:rPr>
              <w:t>3.1 </w:t>
            </w:r>
            <w:r w:rsidR="00131321" w:rsidRPr="00FF777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Тенденции</w:t>
            </w:r>
            <w:r w:rsidR="00131321" w:rsidRPr="00FF7772">
              <w:rPr>
                <w:rStyle w:val="a4"/>
                <w:rFonts w:ascii="Times New Roman" w:eastAsia="Calibri" w:hAnsi="Times New Roman"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трансформации роли золота в мировой экономике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_Toc102505004 \h </w:instrTex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F1F467A" w14:textId="77777777" w:rsidR="00131321" w:rsidRPr="00131321" w:rsidRDefault="00546943" w:rsidP="00131321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/>
              <w:noProof/>
              <w:color w:val="000000" w:themeColor="text1"/>
              <w:sz w:val="28"/>
              <w:szCs w:val="28"/>
            </w:rPr>
          </w:pPr>
          <w:hyperlink w:anchor="_Toc102505005" w:history="1">
            <w:r w:rsidR="00131321" w:rsidRPr="00FF7772">
              <w:rPr>
                <w:rStyle w:val="a4"/>
                <w:rFonts w:ascii="Times New Roman" w:eastAsia="Calibri" w:hAnsi="Times New Roman"/>
                <w:noProof/>
                <w:color w:val="000000" w:themeColor="text1"/>
                <w:sz w:val="28"/>
                <w:szCs w:val="28"/>
                <w:u w:val="none"/>
              </w:rPr>
              <w:t>3.2 Меры по укреплению позиций России на мировом рынке золота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_Toc102505005 \h </w:instrTex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t>38</w:t>
            </w:r>
            <w:r w:rsidR="00131321" w:rsidRPr="00FF7772">
              <w:rPr>
                <w:rFonts w:ascii="Times New Roman" w:hAnsi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DDFA416" w14:textId="77777777" w:rsidR="00131321" w:rsidRPr="00131321" w:rsidRDefault="00546943" w:rsidP="00131321">
          <w:pPr>
            <w:pStyle w:val="12"/>
            <w:rPr>
              <w:color w:val="000000" w:themeColor="text1"/>
            </w:rPr>
          </w:pPr>
          <w:hyperlink w:anchor="_Toc102505006" w:history="1">
            <w:r w:rsidR="00131321" w:rsidRPr="00131321">
              <w:rPr>
                <w:rStyle w:val="a4"/>
                <w:color w:val="000000" w:themeColor="text1"/>
                <w:u w:val="none"/>
              </w:rPr>
              <w:t>Заключение</w:t>
            </w:r>
            <w:r w:rsidR="00131321" w:rsidRPr="00131321">
              <w:rPr>
                <w:webHidden/>
                <w:color w:val="000000" w:themeColor="text1"/>
              </w:rPr>
              <w:tab/>
            </w:r>
            <w:r w:rsidR="00131321" w:rsidRPr="00131321">
              <w:rPr>
                <w:webHidden/>
                <w:color w:val="000000" w:themeColor="text1"/>
              </w:rPr>
              <w:fldChar w:fldCharType="begin"/>
            </w:r>
            <w:r w:rsidR="00131321" w:rsidRPr="00131321">
              <w:rPr>
                <w:webHidden/>
                <w:color w:val="000000" w:themeColor="text1"/>
              </w:rPr>
              <w:instrText xml:space="preserve"> PAGEREF _Toc102505006 \h </w:instrText>
            </w:r>
            <w:r w:rsidR="00131321" w:rsidRPr="00131321">
              <w:rPr>
                <w:webHidden/>
                <w:color w:val="000000" w:themeColor="text1"/>
              </w:rPr>
            </w:r>
            <w:r w:rsidR="00131321" w:rsidRPr="00131321">
              <w:rPr>
                <w:webHidden/>
                <w:color w:val="000000" w:themeColor="text1"/>
              </w:rPr>
              <w:fldChar w:fldCharType="separate"/>
            </w:r>
            <w:r w:rsidR="00131321" w:rsidRPr="00131321">
              <w:rPr>
                <w:webHidden/>
                <w:color w:val="000000" w:themeColor="text1"/>
              </w:rPr>
              <w:t>42</w:t>
            </w:r>
            <w:r w:rsidR="00131321" w:rsidRPr="00131321">
              <w:rPr>
                <w:webHidden/>
                <w:color w:val="000000" w:themeColor="text1"/>
              </w:rPr>
              <w:fldChar w:fldCharType="end"/>
            </w:r>
          </w:hyperlink>
        </w:p>
        <w:p w14:paraId="37A6E43E" w14:textId="77777777" w:rsidR="00131321" w:rsidRPr="00AB2593" w:rsidRDefault="00546943" w:rsidP="00131321">
          <w:pPr>
            <w:pStyle w:val="12"/>
          </w:pPr>
          <w:hyperlink w:anchor="_Toc102505007" w:history="1">
            <w:r w:rsidR="00131321" w:rsidRPr="00131321">
              <w:rPr>
                <w:rStyle w:val="a4"/>
                <w:color w:val="000000" w:themeColor="text1"/>
                <w:u w:val="none"/>
              </w:rPr>
              <w:t>Список использованных источников</w:t>
            </w:r>
            <w:r w:rsidR="00131321" w:rsidRPr="00131321">
              <w:rPr>
                <w:webHidden/>
                <w:color w:val="000000" w:themeColor="text1"/>
              </w:rPr>
              <w:tab/>
            </w:r>
            <w:r w:rsidR="00131321" w:rsidRPr="00131321">
              <w:rPr>
                <w:webHidden/>
                <w:color w:val="000000" w:themeColor="text1"/>
              </w:rPr>
              <w:fldChar w:fldCharType="begin"/>
            </w:r>
            <w:r w:rsidR="00131321" w:rsidRPr="00131321">
              <w:rPr>
                <w:webHidden/>
                <w:color w:val="000000" w:themeColor="text1"/>
              </w:rPr>
              <w:instrText xml:space="preserve"> PAGEREF _Toc102505007 \h </w:instrText>
            </w:r>
            <w:r w:rsidR="00131321" w:rsidRPr="00131321">
              <w:rPr>
                <w:webHidden/>
                <w:color w:val="000000" w:themeColor="text1"/>
              </w:rPr>
            </w:r>
            <w:r w:rsidR="00131321" w:rsidRPr="00131321">
              <w:rPr>
                <w:webHidden/>
                <w:color w:val="000000" w:themeColor="text1"/>
              </w:rPr>
              <w:fldChar w:fldCharType="separate"/>
            </w:r>
            <w:r w:rsidR="00131321" w:rsidRPr="00131321">
              <w:rPr>
                <w:webHidden/>
                <w:color w:val="000000" w:themeColor="text1"/>
              </w:rPr>
              <w:t>44</w:t>
            </w:r>
            <w:r w:rsidR="00131321" w:rsidRPr="00131321">
              <w:rPr>
                <w:webHidden/>
                <w:color w:val="000000" w:themeColor="text1"/>
              </w:rPr>
              <w:fldChar w:fldCharType="end"/>
            </w:r>
          </w:hyperlink>
        </w:p>
        <w:p w14:paraId="644F9E92" w14:textId="18B86FBC" w:rsidR="00712EF7" w:rsidRPr="00AB2593" w:rsidRDefault="00712EF7" w:rsidP="006B7744">
          <w:pPr>
            <w:pStyle w:val="ac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ED9D498" w14:textId="2B7C24A9" w:rsidR="00C7562F" w:rsidRPr="00AB2593" w:rsidRDefault="00712EF7" w:rsidP="00131321">
          <w:pPr>
            <w:pStyle w:val="12"/>
          </w:pPr>
          <w:r w:rsidRPr="00AB2593">
            <w:fldChar w:fldCharType="begin"/>
          </w:r>
          <w:r w:rsidRPr="00AB2593">
            <w:instrText xml:space="preserve"> TOC \o "1-3" \h \z \u </w:instrText>
          </w:r>
          <w:r w:rsidRPr="00AB2593">
            <w:fldChar w:fldCharType="separate"/>
          </w:r>
          <w:bookmarkStart w:id="1" w:name="_Hlk135036354"/>
        </w:p>
        <w:bookmarkEnd w:id="1"/>
        <w:p w14:paraId="5D833662" w14:textId="45BDA26F" w:rsidR="00712EF7" w:rsidRPr="00AB2593" w:rsidRDefault="00712EF7" w:rsidP="006B7744">
          <w:pPr>
            <w:spacing w:after="0" w:line="360" w:lineRule="auto"/>
            <w:jc w:val="both"/>
          </w:pPr>
          <w:r w:rsidRPr="00AB259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85DF8A7" w14:textId="77777777" w:rsidR="006B7744" w:rsidRDefault="006B7744" w:rsidP="006B7744">
      <w:pPr>
        <w:spacing w:after="0"/>
        <w:rPr>
          <w:rFonts w:ascii="Times New Roman" w:eastAsia="Calibri" w:hAnsi="Times New Roman" w:cs="Times New Roman"/>
        </w:rPr>
      </w:pPr>
    </w:p>
    <w:p w14:paraId="3F4A98B0" w14:textId="77777777" w:rsidR="006B7744" w:rsidRDefault="006B7744" w:rsidP="006B7744">
      <w:pPr>
        <w:spacing w:after="0"/>
        <w:rPr>
          <w:rFonts w:ascii="Times New Roman" w:eastAsia="Calibri" w:hAnsi="Times New Roman" w:cs="Times New Roman"/>
        </w:rPr>
      </w:pPr>
    </w:p>
    <w:p w14:paraId="7359B71D" w14:textId="77777777" w:rsidR="006B7744" w:rsidRPr="00AB2593" w:rsidRDefault="006B7744" w:rsidP="006B7744">
      <w:pPr>
        <w:spacing w:after="0"/>
        <w:rPr>
          <w:rFonts w:ascii="Times New Roman" w:eastAsia="Calibri" w:hAnsi="Times New Roman" w:cs="Times New Roman"/>
        </w:rPr>
      </w:pPr>
    </w:p>
    <w:p w14:paraId="1225883E" w14:textId="77777777" w:rsidR="00ED6448" w:rsidRPr="00AB2593" w:rsidRDefault="00ED6448" w:rsidP="006B7744">
      <w:pPr>
        <w:spacing w:after="0"/>
        <w:rPr>
          <w:rFonts w:ascii="Times New Roman" w:eastAsia="Calibri" w:hAnsi="Times New Roman" w:cs="Times New Roman"/>
        </w:rPr>
      </w:pPr>
    </w:p>
    <w:p w14:paraId="23CBB218" w14:textId="44873B31" w:rsidR="00ED6448" w:rsidRDefault="00ED6448" w:rsidP="006B7744">
      <w:pPr>
        <w:spacing w:after="0"/>
        <w:rPr>
          <w:rFonts w:ascii="Times New Roman" w:eastAsia="Calibri" w:hAnsi="Times New Roman" w:cs="Times New Roman"/>
        </w:rPr>
      </w:pPr>
    </w:p>
    <w:p w14:paraId="12F68F8F" w14:textId="17EE22BD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25B77292" w14:textId="09B31093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358FA075" w14:textId="620B862A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6F26D50B" w14:textId="3FC7F464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74F781A8" w14:textId="5636085C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71EB94D9" w14:textId="75BA4A74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06C74DA3" w14:textId="26FA25AE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65845847" w14:textId="213B945B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05B72481" w14:textId="5E001A3D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44FB8AE6" w14:textId="010C733F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55ADFB9F" w14:textId="0E9AE466" w:rsidR="00780BE5" w:rsidRDefault="00780BE5" w:rsidP="006B7744">
      <w:pPr>
        <w:spacing w:after="0"/>
        <w:rPr>
          <w:rFonts w:ascii="Times New Roman" w:eastAsia="Calibri" w:hAnsi="Times New Roman" w:cs="Times New Roman"/>
        </w:rPr>
      </w:pPr>
    </w:p>
    <w:p w14:paraId="2AB41EE4" w14:textId="77777777" w:rsidR="00ED6448" w:rsidRDefault="00ED6448" w:rsidP="006B7744">
      <w:pPr>
        <w:spacing w:after="0"/>
        <w:rPr>
          <w:rFonts w:ascii="Times New Roman" w:eastAsia="Calibri" w:hAnsi="Times New Roman" w:cs="Times New Roman"/>
        </w:rPr>
      </w:pPr>
    </w:p>
    <w:p w14:paraId="36155818" w14:textId="77777777" w:rsidR="00711BD2" w:rsidRPr="00AB2593" w:rsidRDefault="00711BD2" w:rsidP="006B7744">
      <w:pPr>
        <w:spacing w:after="0"/>
        <w:rPr>
          <w:rFonts w:ascii="Times New Roman" w:eastAsia="Calibri" w:hAnsi="Times New Roman" w:cs="Times New Roman"/>
        </w:rPr>
      </w:pPr>
    </w:p>
    <w:p w14:paraId="2102C0E3" w14:textId="0028344D" w:rsidR="00B064AF" w:rsidRPr="00AB2593" w:rsidRDefault="00B064AF" w:rsidP="006B7744">
      <w:pPr>
        <w:pStyle w:val="1"/>
        <w:rPr>
          <w:b/>
          <w:bCs w:val="0"/>
        </w:rPr>
      </w:pPr>
      <w:bookmarkStart w:id="2" w:name="_Toc102504994"/>
      <w:r w:rsidRPr="00AB2593">
        <w:rPr>
          <w:b/>
        </w:rPr>
        <w:lastRenderedPageBreak/>
        <w:t>ВВЕДЕНИЕ</w:t>
      </w:r>
      <w:bookmarkEnd w:id="2"/>
    </w:p>
    <w:p w14:paraId="49E85736" w14:textId="77777777" w:rsidR="000670EA" w:rsidRPr="00AB2593" w:rsidRDefault="000670EA" w:rsidP="006B77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D3B46" w14:textId="28336C13" w:rsidR="00B57907" w:rsidRPr="00AB2593" w:rsidRDefault="00B5790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Исторически на протяжении многих столетий развития человечества</w:t>
      </w:r>
      <w:r w:rsidR="004878D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драгоценные металлы выполняли роль денег. Золото </w:t>
      </w:r>
      <w:r w:rsidR="004878DE" w:rsidRPr="00AB2593">
        <w:rPr>
          <w:rFonts w:ascii="Times New Roman" w:hAnsi="Times New Roman" w:cs="Times New Roman"/>
          <w:sz w:val="28"/>
          <w:szCs w:val="28"/>
        </w:rPr>
        <w:t xml:space="preserve">привлекло внимание людей и </w:t>
      </w:r>
      <w:r w:rsidRPr="00AB2593">
        <w:rPr>
          <w:rFonts w:ascii="Times New Roman" w:hAnsi="Times New Roman" w:cs="Times New Roman"/>
          <w:sz w:val="28"/>
          <w:szCs w:val="28"/>
        </w:rPr>
        <w:t xml:space="preserve">выделилось </w:t>
      </w:r>
      <w:r w:rsidR="004878DE" w:rsidRPr="00AB2593">
        <w:rPr>
          <w:rFonts w:ascii="Times New Roman" w:hAnsi="Times New Roman" w:cs="Times New Roman"/>
          <w:sz w:val="28"/>
          <w:szCs w:val="28"/>
        </w:rPr>
        <w:t xml:space="preserve">среди прочих товаров </w:t>
      </w:r>
      <w:r w:rsidRPr="00AB259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878DE" w:rsidRPr="00AB2593">
        <w:rPr>
          <w:rFonts w:ascii="Times New Roman" w:hAnsi="Times New Roman" w:cs="Times New Roman"/>
          <w:sz w:val="28"/>
          <w:szCs w:val="28"/>
        </w:rPr>
        <w:t>благодаря своей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красот</w:t>
      </w:r>
      <w:r w:rsidR="004878DE" w:rsidRPr="00AB2593">
        <w:rPr>
          <w:rFonts w:ascii="Times New Roman" w:hAnsi="Times New Roman" w:cs="Times New Roman"/>
          <w:sz w:val="28"/>
          <w:szCs w:val="28"/>
        </w:rPr>
        <w:t>е</w:t>
      </w:r>
      <w:r w:rsidRPr="00AB2593">
        <w:rPr>
          <w:rFonts w:ascii="Times New Roman" w:hAnsi="Times New Roman" w:cs="Times New Roman"/>
          <w:sz w:val="28"/>
          <w:szCs w:val="28"/>
        </w:rPr>
        <w:t>, но и</w:t>
      </w:r>
      <w:r w:rsidR="004878DE" w:rsidRPr="00AB2593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878DE" w:rsidRPr="00AB2593">
        <w:rPr>
          <w:rFonts w:ascii="Times New Roman" w:hAnsi="Times New Roman" w:cs="Times New Roman"/>
          <w:sz w:val="28"/>
          <w:szCs w:val="28"/>
        </w:rPr>
        <w:t>уникальным</w:t>
      </w:r>
      <w:r w:rsidRPr="00AB2593">
        <w:rPr>
          <w:rFonts w:ascii="Times New Roman" w:hAnsi="Times New Roman" w:cs="Times New Roman"/>
          <w:sz w:val="28"/>
          <w:szCs w:val="28"/>
        </w:rPr>
        <w:t xml:space="preserve"> физическим и химическим свойствам.</w:t>
      </w:r>
    </w:p>
    <w:p w14:paraId="0FE788F3" w14:textId="264822DE" w:rsidR="0025631D" w:rsidRPr="00AB2593" w:rsidRDefault="004878DE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18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AB2593">
        <w:rPr>
          <w:rFonts w:ascii="Times New Roman" w:hAnsi="Times New Roman" w:cs="Times New Roman"/>
          <w:sz w:val="28"/>
          <w:szCs w:val="28"/>
        </w:rPr>
        <w:t xml:space="preserve">темы курсовой работы </w:t>
      </w:r>
      <w:r w:rsidR="00EC02FA" w:rsidRPr="00AB2593">
        <w:rPr>
          <w:rFonts w:ascii="Times New Roman" w:hAnsi="Times New Roman" w:cs="Times New Roman"/>
          <w:sz w:val="28"/>
          <w:szCs w:val="28"/>
        </w:rPr>
        <w:t xml:space="preserve">обусловлена тем, что с развитием человеческого общества происходит переоценка социально-экономической сущности золота, его роли и функций в мировой валютной системе. Несмотря на демонетизацию золота, оно продолжает пользоваться значительным спросом на мировых финансовых рынках, выступая в виде ликвидного средства сохранения капитала. Золото по-прежнему является важным экономическим и политическим инструментом в руках ведущих </w:t>
      </w:r>
      <w:r w:rsidR="004332B5">
        <w:rPr>
          <w:rFonts w:ascii="Times New Roman" w:hAnsi="Times New Roman" w:cs="Times New Roman"/>
          <w:sz w:val="28"/>
          <w:szCs w:val="28"/>
        </w:rPr>
        <w:t>стран</w:t>
      </w:r>
      <w:r w:rsidR="00EC02FA" w:rsidRPr="00AB2593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25631D" w:rsidRPr="00AB2593">
        <w:rPr>
          <w:rFonts w:ascii="Times New Roman" w:hAnsi="Times New Roman" w:cs="Times New Roman"/>
          <w:sz w:val="28"/>
          <w:szCs w:val="28"/>
        </w:rPr>
        <w:t>В современных условиях, когда возрастает геополитическая напряженность, золото становится более волатильным как на мировом, так и на внутренних рынках. Поэтому в настоящее время</w:t>
      </w:r>
      <w:r w:rsidR="008807C5" w:rsidRPr="00AB2593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25631D" w:rsidRPr="00AB2593">
        <w:rPr>
          <w:rFonts w:ascii="Times New Roman" w:hAnsi="Times New Roman" w:cs="Times New Roman"/>
          <w:sz w:val="28"/>
          <w:szCs w:val="28"/>
        </w:rPr>
        <w:t xml:space="preserve"> актуален вопрос</w:t>
      </w:r>
      <w:r w:rsidR="008807C5" w:rsidRPr="00AB2593">
        <w:rPr>
          <w:rFonts w:ascii="Times New Roman" w:hAnsi="Times New Roman" w:cs="Times New Roman"/>
          <w:sz w:val="28"/>
          <w:szCs w:val="28"/>
        </w:rPr>
        <w:t xml:space="preserve"> о</w:t>
      </w:r>
      <w:r w:rsidR="0025631D" w:rsidRPr="00AB2593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8807C5" w:rsidRPr="00AB2593">
        <w:rPr>
          <w:rFonts w:ascii="Times New Roman" w:hAnsi="Times New Roman" w:cs="Times New Roman"/>
          <w:sz w:val="28"/>
          <w:szCs w:val="28"/>
        </w:rPr>
        <w:t>й</w:t>
      </w:r>
      <w:r w:rsidR="0025631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807C5" w:rsidRPr="00AB2593">
        <w:rPr>
          <w:rFonts w:ascii="Times New Roman" w:hAnsi="Times New Roman" w:cs="Times New Roman"/>
          <w:sz w:val="28"/>
          <w:szCs w:val="28"/>
        </w:rPr>
        <w:t>роли золота в мировых валютно-кредитных и финансовых отношениях.</w:t>
      </w:r>
    </w:p>
    <w:p w14:paraId="1F03FDAE" w14:textId="7310EE72" w:rsidR="008807C5" w:rsidRPr="00F4731F" w:rsidRDefault="008807C5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4018">
        <w:rPr>
          <w:rFonts w:ascii="Times New Roman" w:hAnsi="Times New Roman" w:cs="Times New Roman"/>
          <w:sz w:val="28"/>
          <w:szCs w:val="28"/>
        </w:rPr>
        <w:t>Цель работы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F4731F" w:rsidRPr="00F4731F">
        <w:rPr>
          <w:rFonts w:ascii="Times New Roman" w:hAnsi="Times New Roman" w:cs="Times New Roman"/>
          <w:color w:val="000000" w:themeColor="text1"/>
          <w:sz w:val="28"/>
          <w:szCs w:val="28"/>
        </w:rPr>
        <w:t>в выявлении наиболее перспективных направлений использования золота в международных валютно-кредитных отношениях.</w:t>
      </w:r>
    </w:p>
    <w:p w14:paraId="5BE6DBB5" w14:textId="6F34A82F" w:rsidR="00AC7E8A" w:rsidRPr="003A6064" w:rsidRDefault="00427841" w:rsidP="00AC7E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Поставленная цель предопределила решение следующих </w:t>
      </w:r>
      <w:r w:rsidRPr="0086418B">
        <w:rPr>
          <w:rFonts w:ascii="Times New Roman" w:hAnsi="Times New Roman" w:cs="Times New Roman"/>
          <w:sz w:val="28"/>
          <w:szCs w:val="28"/>
        </w:rPr>
        <w:t>задач:</w:t>
      </w:r>
      <w:r w:rsidR="003A6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547A7" w14:textId="77777777" w:rsidR="00F4731F" w:rsidRDefault="004355A4" w:rsidP="00F4731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4FA">
        <w:rPr>
          <w:rFonts w:ascii="Times New Roman" w:hAnsi="Times New Roman" w:cs="Times New Roman"/>
          <w:sz w:val="28"/>
          <w:szCs w:val="28"/>
        </w:rPr>
        <w:t xml:space="preserve">зучить теоретические подходы к оценке роли золота </w:t>
      </w:r>
      <w:r>
        <w:rPr>
          <w:rFonts w:ascii="Times New Roman" w:hAnsi="Times New Roman" w:cs="Times New Roman"/>
          <w:sz w:val="28"/>
          <w:szCs w:val="28"/>
        </w:rPr>
        <w:t>в МВКО</w:t>
      </w:r>
      <w:r w:rsidR="00A1115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335C2384" w14:textId="77777777" w:rsidR="00F4731F" w:rsidRDefault="00621D71" w:rsidP="00F4731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1F">
        <w:rPr>
          <w:rFonts w:ascii="Times New Roman" w:hAnsi="Times New Roman" w:cs="Times New Roman"/>
          <w:sz w:val="28"/>
          <w:szCs w:val="28"/>
        </w:rPr>
        <w:t>р</w:t>
      </w:r>
      <w:r w:rsidR="00A1115C" w:rsidRPr="00F4731F">
        <w:rPr>
          <w:rFonts w:ascii="Times New Roman" w:hAnsi="Times New Roman" w:cs="Times New Roman"/>
          <w:sz w:val="28"/>
          <w:szCs w:val="28"/>
        </w:rPr>
        <w:t>ассмотреть</w:t>
      </w:r>
      <w:r w:rsidR="00F4731F" w:rsidRPr="00F4731F">
        <w:rPr>
          <w:rFonts w:ascii="Times New Roman" w:hAnsi="Times New Roman" w:cs="Times New Roman"/>
          <w:sz w:val="28"/>
          <w:szCs w:val="28"/>
        </w:rPr>
        <w:t xml:space="preserve"> теоретические основы эволюции золотого стандарта</w:t>
      </w:r>
      <w:r w:rsidR="00A1115C" w:rsidRPr="00F4731F">
        <w:rPr>
          <w:rFonts w:ascii="Times New Roman" w:hAnsi="Times New Roman" w:cs="Times New Roman"/>
          <w:sz w:val="28"/>
          <w:szCs w:val="28"/>
        </w:rPr>
        <w:t>;</w:t>
      </w:r>
    </w:p>
    <w:p w14:paraId="745A4469" w14:textId="128A5FF9" w:rsidR="00F4731F" w:rsidRPr="00F4731F" w:rsidRDefault="00F4731F" w:rsidP="00F4731F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1F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731F">
        <w:rPr>
          <w:rFonts w:ascii="Times New Roman" w:hAnsi="Times New Roman" w:cs="Times New Roman"/>
          <w:sz w:val="28"/>
          <w:szCs w:val="28"/>
        </w:rPr>
        <w:t>етодики оценки использования золота в международных валютно-кредитных отношениях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E0DB6C" w14:textId="2C238B4B" w:rsidR="00A1115C" w:rsidRPr="00AB2593" w:rsidRDefault="004355A4" w:rsidP="006B774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роль золота в международных валютно-кредитных отношениях</w:t>
      </w:r>
      <w:r w:rsidR="00A1115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68307F65" w14:textId="63E17668" w:rsidR="00621D71" w:rsidRPr="00AB2593" w:rsidRDefault="00F4731F" w:rsidP="006B774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специфику формирования цен на золото</w:t>
      </w:r>
      <w:r w:rsidR="00621D71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2173A86C" w14:textId="77777777" w:rsidR="008718A8" w:rsidRDefault="00621D71" w:rsidP="008718A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проанализировать</w:t>
      </w:r>
      <w:r w:rsidR="00F4731F">
        <w:rPr>
          <w:rFonts w:ascii="Times New Roman" w:hAnsi="Times New Roman" w:cs="Times New Roman"/>
          <w:sz w:val="28"/>
          <w:szCs w:val="28"/>
        </w:rPr>
        <w:t xml:space="preserve"> динамику спроса и предложения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на мировом рынке золота;</w:t>
      </w:r>
    </w:p>
    <w:p w14:paraId="284ACA69" w14:textId="4186E60F" w:rsidR="008718A8" w:rsidRPr="008718A8" w:rsidRDefault="008718A8" w:rsidP="008718A8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8A8">
        <w:rPr>
          <w:rFonts w:ascii="Times New Roman" w:hAnsi="Times New Roman" w:cs="Times New Roman"/>
          <w:sz w:val="28"/>
          <w:szCs w:val="28"/>
        </w:rPr>
        <w:t>выявить проблемы и перспективы применения золота в международных валютно-кредитных отношениях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80A8F" w14:textId="1E1CB8C4" w:rsidR="00621D71" w:rsidRPr="00AB2593" w:rsidRDefault="00621D71" w:rsidP="006B774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изучить</w:t>
      </w:r>
      <w:r w:rsidR="004355A4">
        <w:rPr>
          <w:rFonts w:ascii="Times New Roman" w:hAnsi="Times New Roman" w:cs="Times New Roman"/>
          <w:sz w:val="28"/>
          <w:szCs w:val="28"/>
        </w:rPr>
        <w:t xml:space="preserve"> тенденции трансформации значения золота в МВКО</w:t>
      </w:r>
      <w:r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691A337" w14:textId="0D31AC8E" w:rsidR="00621D71" w:rsidRPr="0040535C" w:rsidRDefault="00621D71" w:rsidP="006B7744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определить место России в структуре мирового рынка золота и предложить меры по укреплению ее позиций.</w:t>
      </w:r>
    </w:p>
    <w:p w14:paraId="5A3FB3C4" w14:textId="090A05D6" w:rsidR="00F4731F" w:rsidRPr="00F4731F" w:rsidRDefault="00F4731F" w:rsidP="00F47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курсовой работы являются процессы использования золота в условиях трансформации международных валютно-кредитных отношений. </w:t>
      </w:r>
    </w:p>
    <w:p w14:paraId="575408F7" w14:textId="782F29D8" w:rsidR="00F4731F" w:rsidRPr="00F4731F" w:rsidRDefault="00F4731F" w:rsidP="00F473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31F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r w:rsidRPr="00F4731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47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– современные международные валютно-кредитные отношения, определяющие роль золота в процессе его производства, распределения и потребления. </w:t>
      </w:r>
    </w:p>
    <w:p w14:paraId="1E72E152" w14:textId="3F287B8C" w:rsidR="00A7122F" w:rsidRPr="00AB2593" w:rsidRDefault="008D7E08" w:rsidP="0040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18B">
        <w:rPr>
          <w:rFonts w:ascii="Times New Roman" w:hAnsi="Times New Roman" w:cs="Times New Roman"/>
          <w:sz w:val="28"/>
          <w:szCs w:val="28"/>
        </w:rPr>
        <w:t>Степень изученности проблемы</w:t>
      </w:r>
      <w:r w:rsidR="008E2817" w:rsidRPr="00AB2593">
        <w:rPr>
          <w:rFonts w:ascii="Times New Roman" w:hAnsi="Times New Roman" w:cs="Times New Roman"/>
          <w:sz w:val="28"/>
          <w:szCs w:val="28"/>
        </w:rPr>
        <w:t>. О</w:t>
      </w:r>
      <w:r w:rsidRPr="00AB2593">
        <w:rPr>
          <w:rFonts w:ascii="Times New Roman" w:hAnsi="Times New Roman" w:cs="Times New Roman"/>
          <w:sz w:val="28"/>
          <w:szCs w:val="28"/>
        </w:rPr>
        <w:t xml:space="preserve">сновой для проведения исследования стали труды российских </w:t>
      </w:r>
      <w:r w:rsidR="00C95EAB" w:rsidRPr="00AB2593">
        <w:rPr>
          <w:rFonts w:ascii="Times New Roman" w:hAnsi="Times New Roman" w:cs="Times New Roman"/>
          <w:sz w:val="28"/>
          <w:szCs w:val="28"/>
        </w:rPr>
        <w:t>авторов</w:t>
      </w:r>
      <w:r w:rsidR="004D5864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Pr="00AB2593">
        <w:rPr>
          <w:rFonts w:ascii="Times New Roman" w:hAnsi="Times New Roman" w:cs="Times New Roman"/>
          <w:sz w:val="28"/>
          <w:szCs w:val="28"/>
        </w:rPr>
        <w:t>изуч</w:t>
      </w:r>
      <w:r w:rsidR="004D5864" w:rsidRPr="00AB2593">
        <w:rPr>
          <w:rFonts w:ascii="Times New Roman" w:hAnsi="Times New Roman" w:cs="Times New Roman"/>
          <w:sz w:val="28"/>
          <w:szCs w:val="28"/>
        </w:rPr>
        <w:t>авших изменение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рол</w:t>
      </w:r>
      <w:r w:rsidR="004D5864" w:rsidRPr="00AB2593">
        <w:rPr>
          <w:rFonts w:ascii="Times New Roman" w:hAnsi="Times New Roman" w:cs="Times New Roman"/>
          <w:sz w:val="28"/>
          <w:szCs w:val="28"/>
        </w:rPr>
        <w:t>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золота в мировой валютной системе: С. Б. Варламовой, В.</w:t>
      </w:r>
      <w:r w:rsidR="00A7122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В. Заболоцк</w:t>
      </w:r>
      <w:r w:rsidR="00A7122F" w:rsidRPr="00AB2593">
        <w:rPr>
          <w:rFonts w:ascii="Times New Roman" w:hAnsi="Times New Roman" w:cs="Times New Roman"/>
          <w:sz w:val="28"/>
          <w:szCs w:val="28"/>
        </w:rPr>
        <w:t>ой</w:t>
      </w:r>
      <w:r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A7122F" w:rsidRPr="00AB2593">
        <w:rPr>
          <w:rFonts w:ascii="Times New Roman" w:hAnsi="Times New Roman" w:cs="Times New Roman"/>
          <w:sz w:val="28"/>
          <w:szCs w:val="28"/>
        </w:rPr>
        <w:t>Л. Н. Паршиной</w:t>
      </w:r>
      <w:r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2332D1" w:rsidRPr="00AB2593">
        <w:rPr>
          <w:rFonts w:ascii="Times New Roman" w:hAnsi="Times New Roman" w:cs="Times New Roman"/>
          <w:sz w:val="28"/>
          <w:szCs w:val="28"/>
        </w:rPr>
        <w:t>Т. В. Никитиной</w:t>
      </w:r>
      <w:r w:rsidR="00C17D5F" w:rsidRPr="00AB2593">
        <w:rPr>
          <w:rFonts w:ascii="Times New Roman" w:hAnsi="Times New Roman" w:cs="Times New Roman"/>
          <w:sz w:val="28"/>
          <w:szCs w:val="28"/>
        </w:rPr>
        <w:t xml:space="preserve"> и других. </w:t>
      </w:r>
      <w:r w:rsidR="008E2817" w:rsidRPr="00AB25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1474" w:rsidRPr="00AB2593">
        <w:rPr>
          <w:rFonts w:ascii="Times New Roman" w:hAnsi="Times New Roman" w:cs="Times New Roman"/>
          <w:sz w:val="28"/>
          <w:szCs w:val="28"/>
        </w:rPr>
        <w:t xml:space="preserve">в работе использованы </w:t>
      </w:r>
      <w:r w:rsidR="0092222B">
        <w:rPr>
          <w:rFonts w:ascii="Times New Roman" w:hAnsi="Times New Roman" w:cs="Times New Roman"/>
          <w:sz w:val="28"/>
          <w:szCs w:val="28"/>
        </w:rPr>
        <w:t>труды</w:t>
      </w:r>
      <w:r w:rsidR="005E14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E2817" w:rsidRPr="00AB2593">
        <w:rPr>
          <w:rFonts w:ascii="Times New Roman" w:hAnsi="Times New Roman" w:cs="Times New Roman"/>
          <w:sz w:val="28"/>
          <w:szCs w:val="28"/>
        </w:rPr>
        <w:t xml:space="preserve">зарубежных ученых, таких как, </w:t>
      </w:r>
      <w:r w:rsidR="005E1474" w:rsidRPr="00AB2593">
        <w:rPr>
          <w:rFonts w:ascii="Times New Roman" w:hAnsi="Times New Roman" w:cs="Times New Roman"/>
          <w:sz w:val="28"/>
          <w:szCs w:val="28"/>
        </w:rPr>
        <w:t xml:space="preserve">П. </w:t>
      </w:r>
      <w:r w:rsidR="008E2817" w:rsidRPr="00AB2593">
        <w:rPr>
          <w:rFonts w:ascii="Times New Roman" w:hAnsi="Times New Roman" w:cs="Times New Roman"/>
          <w:sz w:val="28"/>
          <w:szCs w:val="28"/>
        </w:rPr>
        <w:t>Бернстайн</w:t>
      </w:r>
      <w:r w:rsidR="005E1474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8E281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E1474" w:rsidRPr="00AB2593">
        <w:rPr>
          <w:rFonts w:ascii="Times New Roman" w:hAnsi="Times New Roman" w:cs="Times New Roman"/>
          <w:sz w:val="28"/>
          <w:szCs w:val="28"/>
        </w:rPr>
        <w:t>Д. Лэсселлз.</w:t>
      </w:r>
    </w:p>
    <w:p w14:paraId="365324F3" w14:textId="59F5E0AB" w:rsidR="005E1474" w:rsidRPr="00AB2593" w:rsidRDefault="005E147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6418B">
        <w:rPr>
          <w:rFonts w:ascii="Times New Roman" w:hAnsi="Times New Roman" w:cs="Times New Roman"/>
          <w:sz w:val="28"/>
          <w:szCs w:val="28"/>
        </w:rPr>
        <w:t>методологической базы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C95EAB" w:rsidRPr="00AB2593">
        <w:rPr>
          <w:rFonts w:ascii="Times New Roman" w:hAnsi="Times New Roman" w:cs="Times New Roman"/>
          <w:sz w:val="28"/>
          <w:szCs w:val="28"/>
        </w:rPr>
        <w:t>применялись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методы логического познания, сравнительного анализа и синтеза, аналоги</w:t>
      </w:r>
      <w:r w:rsidR="00C95EAB" w:rsidRPr="00AB2593">
        <w:rPr>
          <w:rFonts w:ascii="Times New Roman" w:hAnsi="Times New Roman" w:cs="Times New Roman"/>
          <w:sz w:val="28"/>
          <w:szCs w:val="28"/>
        </w:rPr>
        <w:t>и,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индукции и дедукции, обобщения и </w:t>
      </w:r>
      <w:r w:rsidR="00C95EAB" w:rsidRPr="00AB2593">
        <w:rPr>
          <w:rFonts w:ascii="Times New Roman" w:hAnsi="Times New Roman" w:cs="Times New Roman"/>
          <w:sz w:val="28"/>
          <w:szCs w:val="28"/>
        </w:rPr>
        <w:t>т. д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36AD63B5" w14:textId="270C91D1" w:rsidR="005E1474" w:rsidRPr="00AB2593" w:rsidRDefault="005E1474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18B">
        <w:rPr>
          <w:rFonts w:ascii="Times New Roman" w:hAnsi="Times New Roman" w:cs="Times New Roman"/>
          <w:sz w:val="28"/>
          <w:szCs w:val="28"/>
        </w:rPr>
        <w:t>Информационной базой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послужили учебные пособия, материалы периодических изданий, научные статьи, </w:t>
      </w:r>
      <w:r w:rsidR="0081726C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AB2593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6232DD" w:rsidRPr="00AB2593">
        <w:rPr>
          <w:rFonts w:ascii="Times New Roman" w:hAnsi="Times New Roman" w:cs="Times New Roman"/>
          <w:sz w:val="28"/>
          <w:szCs w:val="28"/>
        </w:rPr>
        <w:t xml:space="preserve">и </w:t>
      </w:r>
      <w:r w:rsidRPr="00AB2593">
        <w:rPr>
          <w:rFonts w:ascii="Times New Roman" w:hAnsi="Times New Roman" w:cs="Times New Roman"/>
          <w:sz w:val="28"/>
          <w:szCs w:val="28"/>
        </w:rPr>
        <w:t xml:space="preserve">аналитические исследования, </w:t>
      </w:r>
      <w:r w:rsidR="006232DD" w:rsidRPr="00AB2593">
        <w:rPr>
          <w:rFonts w:ascii="Times New Roman" w:hAnsi="Times New Roman" w:cs="Times New Roman"/>
          <w:sz w:val="28"/>
          <w:szCs w:val="28"/>
        </w:rPr>
        <w:t>освещающие особенности и тенденции развития рынка золота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4794FF87" w14:textId="00494774" w:rsidR="006232DD" w:rsidRPr="00AB2593" w:rsidRDefault="006232DD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18B">
        <w:rPr>
          <w:rFonts w:ascii="Times New Roman" w:hAnsi="Times New Roman" w:cs="Times New Roman"/>
          <w:sz w:val="28"/>
          <w:szCs w:val="28"/>
        </w:rPr>
        <w:t>Теоретическая значимость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курсовой работы заключается в том, что представленное исследование</w:t>
      </w:r>
      <w:r w:rsidR="00290D57" w:rsidRPr="00AB2593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90D57" w:rsidRPr="00AB2593">
        <w:rPr>
          <w:rFonts w:ascii="Times New Roman" w:hAnsi="Times New Roman" w:cs="Times New Roman"/>
          <w:sz w:val="28"/>
          <w:szCs w:val="28"/>
        </w:rPr>
        <w:t xml:space="preserve">освещая </w:t>
      </w:r>
      <w:r w:rsidRPr="00AB2593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D0FEF" w:rsidRPr="00AB2593">
        <w:rPr>
          <w:rFonts w:ascii="Times New Roman" w:hAnsi="Times New Roman" w:cs="Times New Roman"/>
          <w:sz w:val="28"/>
          <w:szCs w:val="28"/>
        </w:rPr>
        <w:t>трансформации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роли золота в мировой валютной системе, а также действительные проблемы и закономерности развития рынка золота</w:t>
      </w:r>
      <w:r w:rsidR="00290D57" w:rsidRPr="00AB2593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290D57" w:rsidRPr="00AB2593">
        <w:rPr>
          <w:rFonts w:ascii="Times New Roman" w:hAnsi="Times New Roman" w:cs="Times New Roman"/>
          <w:sz w:val="28"/>
          <w:szCs w:val="28"/>
        </w:rPr>
        <w:t>яе</w:t>
      </w:r>
      <w:r w:rsidRPr="00AB2593">
        <w:rPr>
          <w:rFonts w:ascii="Times New Roman" w:hAnsi="Times New Roman" w:cs="Times New Roman"/>
          <w:sz w:val="28"/>
          <w:szCs w:val="28"/>
        </w:rPr>
        <w:t>т</w:t>
      </w:r>
      <w:r w:rsidR="00290D57" w:rsidRPr="00AB2593">
        <w:rPr>
          <w:rFonts w:ascii="Times New Roman" w:hAnsi="Times New Roman" w:cs="Times New Roman"/>
          <w:sz w:val="28"/>
          <w:szCs w:val="28"/>
        </w:rPr>
        <w:t xml:space="preserve"> изучить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функционирование мирового рынка золота</w:t>
      </w:r>
      <w:r w:rsidR="00290D57" w:rsidRPr="00AB2593">
        <w:rPr>
          <w:rFonts w:ascii="Times New Roman" w:hAnsi="Times New Roman" w:cs="Times New Roman"/>
          <w:sz w:val="28"/>
          <w:szCs w:val="28"/>
        </w:rPr>
        <w:t xml:space="preserve"> на более глубоком уровне</w:t>
      </w:r>
      <w:r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6BC695" w14:textId="048B9278" w:rsidR="004878DE" w:rsidRPr="00AB2593" w:rsidRDefault="00290D5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18B"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исследования состоит в том, что положения и выводы курсовой работы могут быть использованы для лучшего понимания </w:t>
      </w:r>
      <w:r w:rsidR="00227AB8" w:rsidRPr="00AB2593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мирового рынка золота и влияния его тенденций на российский рынок драгоценных металлов, а также могут </w:t>
      </w:r>
      <w:r w:rsidR="000670EA" w:rsidRPr="00AB2593">
        <w:rPr>
          <w:rFonts w:ascii="Times New Roman" w:hAnsi="Times New Roman" w:cs="Times New Roman"/>
          <w:sz w:val="28"/>
          <w:szCs w:val="28"/>
        </w:rPr>
        <w:t>применяться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для </w:t>
      </w:r>
      <w:r w:rsidR="000670EA" w:rsidRPr="00AB2593">
        <w:rPr>
          <w:rFonts w:ascii="Times New Roman" w:hAnsi="Times New Roman" w:cs="Times New Roman"/>
          <w:sz w:val="28"/>
          <w:szCs w:val="28"/>
        </w:rPr>
        <w:t>разработки стратегий развития мирового и национального</w:t>
      </w:r>
      <w:r w:rsidR="007D0FEF" w:rsidRPr="00AB2593">
        <w:rPr>
          <w:rFonts w:ascii="Times New Roman" w:hAnsi="Times New Roman" w:cs="Times New Roman"/>
          <w:sz w:val="28"/>
          <w:szCs w:val="28"/>
        </w:rPr>
        <w:t xml:space="preserve"> золотых</w:t>
      </w:r>
      <w:r w:rsidR="000670EA" w:rsidRPr="00AB2593">
        <w:rPr>
          <w:rFonts w:ascii="Times New Roman" w:hAnsi="Times New Roman" w:cs="Times New Roman"/>
          <w:sz w:val="28"/>
          <w:szCs w:val="28"/>
        </w:rPr>
        <w:t xml:space="preserve"> рынков. </w:t>
      </w:r>
    </w:p>
    <w:p w14:paraId="201C091E" w14:textId="57322AAB" w:rsidR="00B064AF" w:rsidRPr="00AB2593" w:rsidRDefault="000670EA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трех глав, заключения и списка использованных источников. Во введении обоснована актуальность проблемы, изложены цели и задачи исследования, обозначены объект и предмет исследования. Первая глава включает три параграфа. В ней раскрываются теоретические аспекты изучения роли золота в мировой валютной системе. Вторая глава содержит исследование мирового рынка золота. Третья глава </w:t>
      </w:r>
      <w:r w:rsidR="000E0731" w:rsidRPr="00AB2593">
        <w:rPr>
          <w:rFonts w:ascii="Times New Roman" w:hAnsi="Times New Roman" w:cs="Times New Roman"/>
          <w:sz w:val="28"/>
          <w:szCs w:val="28"/>
        </w:rPr>
        <w:t>включает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перспективы развития мирового рынка золота и меры по укреплению позиции России в его структуре. В заключении подведены итоги и сделаны выводы исследования.</w:t>
      </w:r>
      <w:r w:rsidR="00B064AF" w:rsidRPr="00AB2593">
        <w:rPr>
          <w:rFonts w:ascii="Times New Roman" w:hAnsi="Times New Roman" w:cs="Times New Roman"/>
          <w:sz w:val="28"/>
          <w:szCs w:val="28"/>
        </w:rPr>
        <w:br w:type="page"/>
      </w:r>
    </w:p>
    <w:p w14:paraId="1F1D8509" w14:textId="4DEB9B48" w:rsidR="00ED6448" w:rsidRPr="00AB2593" w:rsidRDefault="009D1502" w:rsidP="006B7744">
      <w:pPr>
        <w:pStyle w:val="1"/>
        <w:ind w:firstLine="709"/>
        <w:jc w:val="both"/>
        <w:rPr>
          <w:b/>
          <w:bCs w:val="0"/>
        </w:rPr>
      </w:pPr>
      <w:bookmarkStart w:id="3" w:name="_Toc102504995"/>
      <w:r w:rsidRPr="00AB2593">
        <w:rPr>
          <w:b/>
          <w:caps w:val="0"/>
        </w:rPr>
        <w:lastRenderedPageBreak/>
        <w:t xml:space="preserve">1 </w:t>
      </w:r>
      <w:bookmarkEnd w:id="3"/>
      <w:r w:rsidR="0001290F" w:rsidRPr="0001290F">
        <w:rPr>
          <w:b/>
          <w:caps w:val="0"/>
        </w:rPr>
        <w:t>Теоретические подходы к оценке роли золота в международных валютно-кредитных отношениях</w:t>
      </w:r>
    </w:p>
    <w:p w14:paraId="5D914659" w14:textId="25FD43BC" w:rsidR="00EF2330" w:rsidRPr="00AB2593" w:rsidRDefault="00C72FAC" w:rsidP="006B774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02504996"/>
      <w:r w:rsidRPr="00AB25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</w:t>
      </w:r>
      <w:bookmarkEnd w:id="4"/>
      <w:r w:rsidR="0001290F" w:rsidRPr="0001290F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 основы эволюции золотого стандарта</w:t>
      </w:r>
    </w:p>
    <w:p w14:paraId="5FB664C6" w14:textId="77777777" w:rsidR="00E91114" w:rsidRPr="00AB2593" w:rsidRDefault="00E91114" w:rsidP="006B774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9572" w14:textId="75D31332" w:rsidR="00392CED" w:rsidRPr="00AB2593" w:rsidRDefault="00224C6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</w:t>
      </w:r>
      <w:r w:rsidR="000F5448" w:rsidRPr="00AB2593">
        <w:rPr>
          <w:rFonts w:ascii="Times New Roman" w:hAnsi="Times New Roman" w:cs="Times New Roman"/>
          <w:sz w:val="28"/>
          <w:szCs w:val="28"/>
        </w:rPr>
        <w:t xml:space="preserve">стория человечества неразрывно связана с золотом. </w:t>
      </w:r>
      <w:r w:rsidR="000E5254" w:rsidRPr="00AB2593">
        <w:rPr>
          <w:rFonts w:ascii="Times New Roman" w:hAnsi="Times New Roman" w:cs="Times New Roman"/>
          <w:sz w:val="28"/>
          <w:szCs w:val="28"/>
        </w:rPr>
        <w:t xml:space="preserve">На протяжении многих </w:t>
      </w:r>
      <w:r w:rsidR="00A626ED" w:rsidRPr="00AB2593">
        <w:rPr>
          <w:rFonts w:ascii="Times New Roman" w:hAnsi="Times New Roman" w:cs="Times New Roman"/>
          <w:sz w:val="28"/>
          <w:szCs w:val="28"/>
        </w:rPr>
        <w:t>веков</w:t>
      </w:r>
      <w:r w:rsidR="00C64C4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82C3A" w:rsidRPr="00AB2593">
        <w:rPr>
          <w:rFonts w:ascii="Times New Roman" w:hAnsi="Times New Roman" w:cs="Times New Roman"/>
          <w:sz w:val="28"/>
          <w:szCs w:val="28"/>
        </w:rPr>
        <w:t>данный металл</w:t>
      </w:r>
      <w:r w:rsidR="00AB573F" w:rsidRPr="00AB2593">
        <w:rPr>
          <w:rFonts w:ascii="Times New Roman" w:hAnsi="Times New Roman" w:cs="Times New Roman"/>
          <w:sz w:val="28"/>
          <w:szCs w:val="28"/>
        </w:rPr>
        <w:t xml:space="preserve"> выступал олицетворением</w:t>
      </w:r>
      <w:r w:rsidR="00573008" w:rsidRPr="00AB2593">
        <w:rPr>
          <w:rFonts w:ascii="Times New Roman" w:hAnsi="Times New Roman" w:cs="Times New Roman"/>
          <w:sz w:val="28"/>
          <w:szCs w:val="28"/>
        </w:rPr>
        <w:t xml:space="preserve"> абсолютного</w:t>
      </w:r>
      <w:r w:rsidR="00AB573F" w:rsidRPr="00AB2593">
        <w:rPr>
          <w:rFonts w:ascii="Times New Roman" w:hAnsi="Times New Roman" w:cs="Times New Roman"/>
          <w:sz w:val="28"/>
          <w:szCs w:val="28"/>
        </w:rPr>
        <w:t xml:space="preserve"> богатства и власти</w:t>
      </w:r>
      <w:r w:rsidR="00904B47" w:rsidRPr="00AB2593">
        <w:rPr>
          <w:rFonts w:ascii="Times New Roman" w:hAnsi="Times New Roman" w:cs="Times New Roman"/>
          <w:sz w:val="28"/>
          <w:szCs w:val="28"/>
        </w:rPr>
        <w:t xml:space="preserve"> у разных народов мира</w:t>
      </w:r>
      <w:r w:rsidR="00E44A28" w:rsidRPr="00AB2593">
        <w:rPr>
          <w:rFonts w:ascii="Times New Roman" w:hAnsi="Times New Roman" w:cs="Times New Roman"/>
          <w:sz w:val="28"/>
          <w:szCs w:val="28"/>
        </w:rPr>
        <w:t>.</w:t>
      </w:r>
      <w:r w:rsidR="00D07FD9" w:rsidRPr="00AB2593">
        <w:rPr>
          <w:rFonts w:ascii="Times New Roman" w:hAnsi="Times New Roman" w:cs="Times New Roman"/>
          <w:sz w:val="28"/>
          <w:szCs w:val="28"/>
        </w:rPr>
        <w:t xml:space="preserve"> Золото всегда играло важную роль в жизни общества, </w:t>
      </w:r>
      <w:r w:rsidR="0088355E" w:rsidRPr="00AB2593">
        <w:rPr>
          <w:rFonts w:ascii="Times New Roman" w:hAnsi="Times New Roman" w:cs="Times New Roman"/>
          <w:sz w:val="28"/>
          <w:szCs w:val="28"/>
        </w:rPr>
        <w:t xml:space="preserve">а стремление людей обладать им </w:t>
      </w:r>
      <w:r w:rsidR="00D07FD9" w:rsidRPr="00AB2593">
        <w:rPr>
          <w:rFonts w:ascii="Times New Roman" w:hAnsi="Times New Roman" w:cs="Times New Roman"/>
          <w:sz w:val="28"/>
          <w:szCs w:val="28"/>
        </w:rPr>
        <w:t>не редко станов</w:t>
      </w:r>
      <w:r w:rsidR="0088355E" w:rsidRPr="00AB2593">
        <w:rPr>
          <w:rFonts w:ascii="Times New Roman" w:hAnsi="Times New Roman" w:cs="Times New Roman"/>
          <w:sz w:val="28"/>
          <w:szCs w:val="28"/>
        </w:rPr>
        <w:t>илось</w:t>
      </w:r>
      <w:r w:rsidR="00D07FD9" w:rsidRPr="00AB2593">
        <w:rPr>
          <w:rFonts w:ascii="Times New Roman" w:hAnsi="Times New Roman" w:cs="Times New Roman"/>
          <w:sz w:val="28"/>
          <w:szCs w:val="28"/>
        </w:rPr>
        <w:t xml:space="preserve"> причиной</w:t>
      </w:r>
      <w:r w:rsidR="00AF35E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95F61" w:rsidRPr="00AB2593">
        <w:rPr>
          <w:rFonts w:ascii="Times New Roman" w:hAnsi="Times New Roman" w:cs="Times New Roman"/>
          <w:sz w:val="28"/>
          <w:szCs w:val="28"/>
        </w:rPr>
        <w:t>кровопролитных войн</w:t>
      </w:r>
      <w:r w:rsidR="0088355E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66AC6052" w14:textId="39B77F0D" w:rsidR="00F11BD7" w:rsidRPr="00AB2593" w:rsidRDefault="00AB573F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11BD7" w:rsidRPr="00AB2593">
        <w:rPr>
          <w:rFonts w:ascii="Times New Roman" w:hAnsi="Times New Roman" w:cs="Times New Roman"/>
          <w:sz w:val="28"/>
          <w:szCs w:val="28"/>
        </w:rPr>
        <w:t xml:space="preserve">Золото представляет собой драгоценный металл, который долгие годы </w:t>
      </w:r>
      <w:r w:rsidR="00BF5FE6" w:rsidRPr="00AB2593">
        <w:rPr>
          <w:rFonts w:ascii="Times New Roman" w:hAnsi="Times New Roman" w:cs="Times New Roman"/>
          <w:sz w:val="28"/>
          <w:szCs w:val="28"/>
        </w:rPr>
        <w:t>являлся</w:t>
      </w:r>
      <w:r w:rsidR="00F11BD7" w:rsidRPr="00AB2593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BF5FE6" w:rsidRPr="00AB2593">
        <w:rPr>
          <w:rFonts w:ascii="Times New Roman" w:hAnsi="Times New Roman" w:cs="Times New Roman"/>
          <w:sz w:val="28"/>
          <w:szCs w:val="28"/>
        </w:rPr>
        <w:t>ой</w:t>
      </w:r>
      <w:r w:rsidR="00F11BD7" w:rsidRPr="00AB2593">
        <w:rPr>
          <w:rFonts w:ascii="Times New Roman" w:hAnsi="Times New Roman" w:cs="Times New Roman"/>
          <w:sz w:val="28"/>
          <w:szCs w:val="28"/>
        </w:rPr>
        <w:t xml:space="preserve"> денежной и валютной систем стран мира</w:t>
      </w:r>
      <w:r w:rsidR="00D0709F" w:rsidRPr="00AB2593">
        <w:rPr>
          <w:rFonts w:ascii="Times New Roman" w:hAnsi="Times New Roman" w:cs="Times New Roman"/>
          <w:sz w:val="28"/>
          <w:szCs w:val="28"/>
        </w:rPr>
        <w:t>,</w:t>
      </w:r>
      <w:r w:rsidR="00F11BD7" w:rsidRPr="00AB2593">
        <w:rPr>
          <w:rFonts w:ascii="Times New Roman" w:hAnsi="Times New Roman" w:cs="Times New Roman"/>
          <w:sz w:val="28"/>
          <w:szCs w:val="28"/>
        </w:rPr>
        <w:t xml:space="preserve"> наряду с другими металлами, выступая в качестве денежного товара</w:t>
      </w:r>
      <w:r w:rsidR="00613D2F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562108" w:rsidRPr="00AB2593">
        <w:rPr>
          <w:rFonts w:ascii="Times New Roman" w:hAnsi="Times New Roman" w:cs="Times New Roman"/>
          <w:sz w:val="28"/>
          <w:szCs w:val="28"/>
        </w:rPr>
        <w:t>7</w:t>
      </w:r>
      <w:r w:rsidR="00613D2F" w:rsidRPr="00AB2593">
        <w:rPr>
          <w:rFonts w:ascii="Times New Roman" w:hAnsi="Times New Roman" w:cs="Times New Roman"/>
          <w:sz w:val="28"/>
          <w:szCs w:val="28"/>
        </w:rPr>
        <w:t>]</w:t>
      </w:r>
      <w:r w:rsidR="005850FF" w:rsidRPr="00AB2593">
        <w:rPr>
          <w:rFonts w:ascii="Times New Roman" w:hAnsi="Times New Roman" w:cs="Times New Roman"/>
          <w:sz w:val="28"/>
          <w:szCs w:val="28"/>
        </w:rPr>
        <w:t>.</w:t>
      </w:r>
      <w:r w:rsidR="00F11BD7" w:rsidRPr="00AB25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3EF79C" w14:textId="12F07E34" w:rsidR="00AF2ECA" w:rsidRPr="00AB2593" w:rsidRDefault="003B139C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Как известно, в</w:t>
      </w:r>
      <w:r w:rsidR="00AF2ECA" w:rsidRPr="00AB2593">
        <w:rPr>
          <w:rFonts w:ascii="Times New Roman" w:hAnsi="Times New Roman" w:cs="Times New Roman"/>
          <w:sz w:val="28"/>
          <w:szCs w:val="28"/>
        </w:rPr>
        <w:t xml:space="preserve"> процессе развития товарного </w:t>
      </w:r>
      <w:r w:rsidR="00517079" w:rsidRPr="00AB2593">
        <w:rPr>
          <w:rFonts w:ascii="Times New Roman" w:hAnsi="Times New Roman" w:cs="Times New Roman"/>
          <w:sz w:val="28"/>
          <w:szCs w:val="28"/>
        </w:rPr>
        <w:t>обмена</w:t>
      </w:r>
      <w:r w:rsidR="0056483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81B56" w:rsidRPr="00AB2593">
        <w:rPr>
          <w:rFonts w:ascii="Times New Roman" w:hAnsi="Times New Roman" w:cs="Times New Roman"/>
          <w:sz w:val="28"/>
          <w:szCs w:val="28"/>
        </w:rPr>
        <w:t xml:space="preserve">роль </w:t>
      </w:r>
      <w:r w:rsidR="00CB5CCD" w:rsidRPr="00AB2593">
        <w:rPr>
          <w:rFonts w:ascii="Times New Roman" w:hAnsi="Times New Roman" w:cs="Times New Roman"/>
          <w:sz w:val="28"/>
          <w:szCs w:val="28"/>
        </w:rPr>
        <w:t>общепризнанного</w:t>
      </w:r>
      <w:r w:rsidR="00281B56" w:rsidRPr="00AB2593">
        <w:rPr>
          <w:rFonts w:ascii="Times New Roman" w:hAnsi="Times New Roman" w:cs="Times New Roman"/>
          <w:sz w:val="28"/>
          <w:szCs w:val="28"/>
        </w:rPr>
        <w:t xml:space="preserve"> эквивалента стали выполнять благородные металлы</w:t>
      </w:r>
      <w:r w:rsidR="00211BF1" w:rsidRPr="00AB2593">
        <w:rPr>
          <w:rFonts w:ascii="Times New Roman" w:hAnsi="Times New Roman" w:cs="Times New Roman"/>
          <w:sz w:val="28"/>
          <w:szCs w:val="28"/>
        </w:rPr>
        <w:t xml:space="preserve">. Золото </w:t>
      </w:r>
      <w:r w:rsidR="00CF7990" w:rsidRPr="00AB2593">
        <w:rPr>
          <w:rFonts w:ascii="Times New Roman" w:hAnsi="Times New Roman" w:cs="Times New Roman"/>
          <w:sz w:val="28"/>
          <w:szCs w:val="28"/>
        </w:rPr>
        <w:t xml:space="preserve">имело преимущество перед другими товарами </w:t>
      </w:r>
      <w:r w:rsidR="00EC699A" w:rsidRPr="00AB2593">
        <w:rPr>
          <w:rFonts w:ascii="Times New Roman" w:hAnsi="Times New Roman" w:cs="Times New Roman"/>
          <w:sz w:val="28"/>
          <w:szCs w:val="28"/>
        </w:rPr>
        <w:t xml:space="preserve">и </w:t>
      </w:r>
      <w:r w:rsidR="00211BF1" w:rsidRPr="00AB2593">
        <w:rPr>
          <w:rFonts w:ascii="Times New Roman" w:hAnsi="Times New Roman" w:cs="Times New Roman"/>
          <w:sz w:val="28"/>
          <w:szCs w:val="28"/>
        </w:rPr>
        <w:t xml:space="preserve">считалось наиболее подходящим для </w:t>
      </w:r>
      <w:r w:rsidR="00E7224D" w:rsidRPr="00AB2593">
        <w:rPr>
          <w:rFonts w:ascii="Times New Roman" w:hAnsi="Times New Roman" w:cs="Times New Roman"/>
          <w:sz w:val="28"/>
          <w:szCs w:val="28"/>
        </w:rPr>
        <w:t>выражения</w:t>
      </w:r>
      <w:r w:rsidR="001003E7" w:rsidRPr="00AB2593">
        <w:rPr>
          <w:rFonts w:ascii="Times New Roman" w:hAnsi="Times New Roman" w:cs="Times New Roman"/>
          <w:sz w:val="28"/>
          <w:szCs w:val="28"/>
        </w:rPr>
        <w:t xml:space="preserve"> в себе форм</w:t>
      </w:r>
      <w:r w:rsidR="00541E55" w:rsidRPr="00AB2593">
        <w:rPr>
          <w:rFonts w:ascii="Times New Roman" w:hAnsi="Times New Roman" w:cs="Times New Roman"/>
          <w:sz w:val="28"/>
          <w:szCs w:val="28"/>
        </w:rPr>
        <w:t>ы</w:t>
      </w:r>
      <w:r w:rsidR="001003E7" w:rsidRPr="00AB2593">
        <w:rPr>
          <w:rFonts w:ascii="Times New Roman" w:hAnsi="Times New Roman" w:cs="Times New Roman"/>
          <w:sz w:val="28"/>
          <w:szCs w:val="28"/>
        </w:rPr>
        <w:t xml:space="preserve"> денежной стоимости </w:t>
      </w:r>
      <w:r w:rsidR="00211BF1" w:rsidRPr="00AB2593">
        <w:rPr>
          <w:rFonts w:ascii="Times New Roman" w:hAnsi="Times New Roman" w:cs="Times New Roman"/>
          <w:sz w:val="28"/>
          <w:szCs w:val="28"/>
        </w:rPr>
        <w:t>благодаря своим естественным свойствам</w:t>
      </w:r>
      <w:r w:rsidR="005F473D" w:rsidRPr="00AB2593">
        <w:rPr>
          <w:rFonts w:ascii="Times New Roman" w:hAnsi="Times New Roman" w:cs="Times New Roman"/>
          <w:sz w:val="28"/>
          <w:szCs w:val="28"/>
        </w:rPr>
        <w:t>. Среди них можно выделить:</w:t>
      </w:r>
      <w:r w:rsidR="00CB5CCD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C3542" w14:textId="5D9956CD" w:rsidR="00E517EF" w:rsidRPr="00AB2593" w:rsidRDefault="009A3748" w:rsidP="0032478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17EF" w:rsidRPr="007864F3">
        <w:rPr>
          <w:rFonts w:ascii="Times New Roman" w:hAnsi="Times New Roman" w:cs="Times New Roman"/>
          <w:sz w:val="28"/>
          <w:szCs w:val="28"/>
        </w:rPr>
        <w:t>елимость.</w:t>
      </w:r>
      <w:r w:rsidR="00E517E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51CEE" w:rsidRPr="00AB2593">
        <w:rPr>
          <w:rFonts w:ascii="Times New Roman" w:hAnsi="Times New Roman" w:cs="Times New Roman"/>
          <w:sz w:val="28"/>
          <w:szCs w:val="28"/>
        </w:rPr>
        <w:t>Золото</w:t>
      </w:r>
      <w:r w:rsidR="00E517E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C4681" w:rsidRPr="00AB259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23CB9" w:rsidRPr="00AB2593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E517EF" w:rsidRPr="00AB2593">
        <w:rPr>
          <w:rFonts w:ascii="Times New Roman" w:hAnsi="Times New Roman" w:cs="Times New Roman"/>
          <w:sz w:val="28"/>
          <w:szCs w:val="28"/>
        </w:rPr>
        <w:t>дел</w:t>
      </w:r>
      <w:r w:rsidR="00E51CEE" w:rsidRPr="00AB2593">
        <w:rPr>
          <w:rFonts w:ascii="Times New Roman" w:hAnsi="Times New Roman" w:cs="Times New Roman"/>
          <w:sz w:val="28"/>
          <w:szCs w:val="28"/>
        </w:rPr>
        <w:t>ит</w:t>
      </w:r>
      <w:r w:rsidR="009C4681" w:rsidRPr="00AB2593">
        <w:rPr>
          <w:rFonts w:ascii="Times New Roman" w:hAnsi="Times New Roman" w:cs="Times New Roman"/>
          <w:sz w:val="28"/>
          <w:szCs w:val="28"/>
        </w:rPr>
        <w:t>ь</w:t>
      </w:r>
      <w:r w:rsidR="00E51CEE" w:rsidRPr="00AB2593">
        <w:rPr>
          <w:rFonts w:ascii="Times New Roman" w:hAnsi="Times New Roman" w:cs="Times New Roman"/>
          <w:sz w:val="28"/>
          <w:szCs w:val="28"/>
        </w:rPr>
        <w:t>ся</w:t>
      </w:r>
      <w:r w:rsidR="00E517EF" w:rsidRPr="00AB2593">
        <w:rPr>
          <w:rFonts w:ascii="Times New Roman" w:hAnsi="Times New Roman" w:cs="Times New Roman"/>
          <w:sz w:val="28"/>
          <w:szCs w:val="28"/>
        </w:rPr>
        <w:t xml:space="preserve"> на </w:t>
      </w:r>
      <w:r w:rsidR="006C5AC9" w:rsidRPr="00AB2593">
        <w:rPr>
          <w:rFonts w:ascii="Times New Roman" w:hAnsi="Times New Roman" w:cs="Times New Roman"/>
          <w:sz w:val="28"/>
          <w:szCs w:val="28"/>
        </w:rPr>
        <w:t>очень малые доли, каждая из которых будет обладать свойствами</w:t>
      </w:r>
      <w:r w:rsidR="00872FEE" w:rsidRPr="00AB2593">
        <w:rPr>
          <w:rFonts w:ascii="Times New Roman" w:hAnsi="Times New Roman" w:cs="Times New Roman"/>
          <w:sz w:val="28"/>
          <w:szCs w:val="28"/>
        </w:rPr>
        <w:t xml:space="preserve"> всего слитка</w:t>
      </w:r>
      <w:r w:rsidR="00A07A9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436816EB" w14:textId="4F52C986" w:rsidR="00E14571" w:rsidRPr="00AB2593" w:rsidRDefault="009A3748" w:rsidP="0032478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ABE" w:rsidRPr="007864F3">
        <w:rPr>
          <w:rFonts w:ascii="Times New Roman" w:hAnsi="Times New Roman" w:cs="Times New Roman"/>
          <w:sz w:val="28"/>
          <w:szCs w:val="28"/>
        </w:rPr>
        <w:t>днородность.</w:t>
      </w:r>
      <w:r w:rsidR="00AD4AB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1636E" w:rsidRPr="00AB2593">
        <w:rPr>
          <w:rFonts w:ascii="Times New Roman" w:hAnsi="Times New Roman" w:cs="Times New Roman"/>
          <w:sz w:val="28"/>
          <w:szCs w:val="28"/>
        </w:rPr>
        <w:t xml:space="preserve">Все экземпляры товара-эквивалента качественно одинаковы и могут различаться лишь по весу и количеству. </w:t>
      </w:r>
      <w:r w:rsidR="00C374E8" w:rsidRPr="00AB2593">
        <w:rPr>
          <w:rFonts w:ascii="Times New Roman" w:hAnsi="Times New Roman" w:cs="Times New Roman"/>
          <w:sz w:val="28"/>
          <w:szCs w:val="28"/>
        </w:rPr>
        <w:t xml:space="preserve">Равные </w:t>
      </w:r>
      <w:r w:rsidR="00E1636E" w:rsidRPr="00AB2593">
        <w:rPr>
          <w:rFonts w:ascii="Times New Roman" w:hAnsi="Times New Roman" w:cs="Times New Roman"/>
          <w:sz w:val="28"/>
          <w:szCs w:val="28"/>
        </w:rPr>
        <w:t>части</w:t>
      </w:r>
      <w:r w:rsidR="00DA7ED6" w:rsidRPr="00AB2593">
        <w:rPr>
          <w:rFonts w:ascii="Times New Roman" w:hAnsi="Times New Roman" w:cs="Times New Roman"/>
          <w:sz w:val="28"/>
          <w:szCs w:val="28"/>
        </w:rPr>
        <w:t xml:space="preserve"> з</w:t>
      </w:r>
      <w:r w:rsidR="00DB0EE2" w:rsidRPr="00AB2593">
        <w:rPr>
          <w:rFonts w:ascii="Times New Roman" w:hAnsi="Times New Roman" w:cs="Times New Roman"/>
          <w:sz w:val="28"/>
          <w:szCs w:val="28"/>
        </w:rPr>
        <w:t>олота являются равноценными</w:t>
      </w:r>
      <w:r w:rsidR="00E2403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429444F" w14:textId="38F22E6B" w:rsidR="003771CE" w:rsidRPr="00AB2593" w:rsidRDefault="009A3748" w:rsidP="0032478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0EEA" w:rsidRPr="007864F3">
        <w:rPr>
          <w:rFonts w:ascii="Times New Roman" w:hAnsi="Times New Roman" w:cs="Times New Roman"/>
          <w:sz w:val="28"/>
          <w:szCs w:val="28"/>
        </w:rPr>
        <w:t>охраняемость</w:t>
      </w:r>
      <w:r w:rsidR="003771CE" w:rsidRPr="007864F3">
        <w:rPr>
          <w:rFonts w:ascii="Times New Roman" w:hAnsi="Times New Roman" w:cs="Times New Roman"/>
          <w:sz w:val="28"/>
          <w:szCs w:val="28"/>
        </w:rPr>
        <w:t>.</w:t>
      </w:r>
      <w:r w:rsidR="003771C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A021A" w:rsidRPr="00AB2593">
        <w:rPr>
          <w:rFonts w:ascii="Times New Roman" w:hAnsi="Times New Roman" w:cs="Times New Roman"/>
          <w:sz w:val="28"/>
          <w:szCs w:val="28"/>
        </w:rPr>
        <w:t>Золото</w:t>
      </w:r>
      <w:r w:rsidR="003771CE" w:rsidRPr="00AB2593">
        <w:rPr>
          <w:rFonts w:ascii="Times New Roman" w:hAnsi="Times New Roman" w:cs="Times New Roman"/>
          <w:sz w:val="28"/>
          <w:szCs w:val="28"/>
        </w:rPr>
        <w:t xml:space="preserve"> не подвержен</w:t>
      </w:r>
      <w:r w:rsidR="00AA021A" w:rsidRPr="00AB2593">
        <w:rPr>
          <w:rFonts w:ascii="Times New Roman" w:hAnsi="Times New Roman" w:cs="Times New Roman"/>
          <w:sz w:val="28"/>
          <w:szCs w:val="28"/>
        </w:rPr>
        <w:t>о</w:t>
      </w:r>
      <w:r w:rsidR="00B2281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A021A" w:rsidRPr="00AB2593">
        <w:rPr>
          <w:rFonts w:ascii="Times New Roman" w:hAnsi="Times New Roman" w:cs="Times New Roman"/>
          <w:sz w:val="28"/>
          <w:szCs w:val="28"/>
        </w:rPr>
        <w:t>ржавчине и окислению</w:t>
      </w:r>
      <w:r w:rsidR="00E2403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318EB77" w14:textId="0FE16BBA" w:rsidR="00ED7C22" w:rsidRPr="00AB2593" w:rsidRDefault="009A3748" w:rsidP="00324789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C3D85" w:rsidRPr="007864F3">
        <w:rPr>
          <w:rFonts w:ascii="Times New Roman" w:hAnsi="Times New Roman" w:cs="Times New Roman"/>
          <w:sz w:val="28"/>
          <w:szCs w:val="28"/>
        </w:rPr>
        <w:t>егкость в транспортировке</w:t>
      </w:r>
      <w:r w:rsidR="008351C8" w:rsidRPr="007864F3">
        <w:rPr>
          <w:rFonts w:ascii="Times New Roman" w:hAnsi="Times New Roman" w:cs="Times New Roman"/>
          <w:sz w:val="28"/>
          <w:szCs w:val="28"/>
        </w:rPr>
        <w:t xml:space="preserve"> и хранении</w:t>
      </w:r>
      <w:r w:rsidR="00772795" w:rsidRPr="007864F3">
        <w:rPr>
          <w:rFonts w:ascii="Times New Roman" w:hAnsi="Times New Roman" w:cs="Times New Roman"/>
          <w:sz w:val="28"/>
          <w:szCs w:val="28"/>
        </w:rPr>
        <w:t>.</w:t>
      </w:r>
      <w:r w:rsidR="00772795" w:rsidRPr="00AB2593">
        <w:rPr>
          <w:rFonts w:ascii="Times New Roman" w:hAnsi="Times New Roman" w:cs="Times New Roman"/>
          <w:sz w:val="28"/>
          <w:szCs w:val="28"/>
        </w:rPr>
        <w:t xml:space="preserve"> Металлические деньги в виде монет небольшого размера</w:t>
      </w:r>
      <w:r w:rsidR="00B915BA" w:rsidRPr="00AB2593">
        <w:rPr>
          <w:rFonts w:ascii="Times New Roman" w:hAnsi="Times New Roman" w:cs="Times New Roman"/>
          <w:sz w:val="28"/>
          <w:szCs w:val="28"/>
        </w:rPr>
        <w:t xml:space="preserve"> портативны и</w:t>
      </w:r>
      <w:r w:rsidR="00772795" w:rsidRPr="00AB2593">
        <w:rPr>
          <w:rFonts w:ascii="Times New Roman" w:hAnsi="Times New Roman" w:cs="Times New Roman"/>
          <w:sz w:val="28"/>
          <w:szCs w:val="28"/>
        </w:rPr>
        <w:t xml:space="preserve"> значительно удобнее в использовании, </w:t>
      </w:r>
      <w:r w:rsidR="002975EE" w:rsidRPr="00AB2593">
        <w:rPr>
          <w:rFonts w:ascii="Times New Roman" w:hAnsi="Times New Roman" w:cs="Times New Roman"/>
          <w:sz w:val="28"/>
          <w:szCs w:val="28"/>
        </w:rPr>
        <w:t>нежели натуральные товары</w:t>
      </w:r>
      <w:r w:rsidR="00772795" w:rsidRPr="00AB2593">
        <w:rPr>
          <w:rFonts w:ascii="Times New Roman" w:hAnsi="Times New Roman" w:cs="Times New Roman"/>
          <w:sz w:val="28"/>
          <w:szCs w:val="28"/>
        </w:rPr>
        <w:t xml:space="preserve">, так как при </w:t>
      </w:r>
      <w:r w:rsidR="007A2666" w:rsidRPr="00AB2593">
        <w:rPr>
          <w:rFonts w:ascii="Times New Roman" w:hAnsi="Times New Roman" w:cs="Times New Roman"/>
          <w:sz w:val="28"/>
          <w:szCs w:val="28"/>
        </w:rPr>
        <w:t>небольших</w:t>
      </w:r>
      <w:r w:rsidR="00343C4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72795" w:rsidRPr="00AB2593">
        <w:rPr>
          <w:rFonts w:ascii="Times New Roman" w:hAnsi="Times New Roman" w:cs="Times New Roman"/>
          <w:sz w:val="28"/>
          <w:szCs w:val="28"/>
        </w:rPr>
        <w:t>массе</w:t>
      </w:r>
      <w:r w:rsidR="00343C46" w:rsidRPr="00AB2593">
        <w:rPr>
          <w:rFonts w:ascii="Times New Roman" w:hAnsi="Times New Roman" w:cs="Times New Roman"/>
          <w:sz w:val="28"/>
          <w:szCs w:val="28"/>
        </w:rPr>
        <w:t xml:space="preserve"> и объеме</w:t>
      </w:r>
      <w:r w:rsidR="007A2666" w:rsidRPr="00AB2593">
        <w:rPr>
          <w:rFonts w:ascii="Times New Roman" w:hAnsi="Times New Roman" w:cs="Times New Roman"/>
          <w:sz w:val="28"/>
          <w:szCs w:val="28"/>
        </w:rPr>
        <w:t>,</w:t>
      </w:r>
      <w:r w:rsidR="00772795" w:rsidRPr="00AB2593">
        <w:rPr>
          <w:rFonts w:ascii="Times New Roman" w:hAnsi="Times New Roman" w:cs="Times New Roman"/>
          <w:sz w:val="28"/>
          <w:szCs w:val="28"/>
        </w:rPr>
        <w:t xml:space="preserve"> они обладают большей стоимостью</w:t>
      </w:r>
      <w:r w:rsidR="00E412E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412EF" w:rsidRPr="00AB259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62108" w:rsidRPr="00AB259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412EF" w:rsidRPr="00AB259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72795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4C4C48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AE156" w14:textId="1546FF94" w:rsidR="008452BB" w:rsidRPr="00157CCB" w:rsidRDefault="000943D1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Поначалу </w:t>
      </w:r>
      <w:r w:rsidR="00302032" w:rsidRPr="00AB2593">
        <w:rPr>
          <w:rFonts w:ascii="Times New Roman" w:hAnsi="Times New Roman" w:cs="Times New Roman"/>
          <w:sz w:val="28"/>
          <w:szCs w:val="28"/>
        </w:rPr>
        <w:t xml:space="preserve">золото использовалось в своем натуральном виде </w:t>
      </w:r>
      <w:r w:rsidR="005868BF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302032" w:rsidRPr="00AB2593">
        <w:rPr>
          <w:rFonts w:ascii="Times New Roman" w:hAnsi="Times New Roman" w:cs="Times New Roman"/>
          <w:sz w:val="28"/>
          <w:szCs w:val="28"/>
        </w:rPr>
        <w:t xml:space="preserve">в форме слитков, </w:t>
      </w:r>
      <w:r w:rsidR="00EE369D" w:rsidRPr="00AB2593">
        <w:rPr>
          <w:rFonts w:ascii="Times New Roman" w:hAnsi="Times New Roman" w:cs="Times New Roman"/>
          <w:sz w:val="28"/>
          <w:szCs w:val="28"/>
        </w:rPr>
        <w:t>но затем</w:t>
      </w:r>
      <w:r w:rsidR="003950DA" w:rsidRPr="00AB2593">
        <w:rPr>
          <w:rFonts w:ascii="Times New Roman" w:hAnsi="Times New Roman" w:cs="Times New Roman"/>
          <w:sz w:val="28"/>
          <w:szCs w:val="28"/>
        </w:rPr>
        <w:t>,</w:t>
      </w:r>
      <w:r w:rsidR="00EE369D" w:rsidRPr="00AB2593">
        <w:rPr>
          <w:rFonts w:ascii="Times New Roman" w:hAnsi="Times New Roman" w:cs="Times New Roman"/>
          <w:sz w:val="28"/>
          <w:szCs w:val="28"/>
        </w:rPr>
        <w:t xml:space="preserve"> по мере развития общественного разделения труда</w:t>
      </w:r>
      <w:r w:rsidR="003950DA" w:rsidRPr="00AB2593">
        <w:rPr>
          <w:rFonts w:ascii="Times New Roman" w:hAnsi="Times New Roman" w:cs="Times New Roman"/>
          <w:sz w:val="28"/>
          <w:szCs w:val="28"/>
        </w:rPr>
        <w:t>,</w:t>
      </w:r>
      <w:r w:rsidR="00EE369D" w:rsidRPr="00AB2593">
        <w:rPr>
          <w:rFonts w:ascii="Times New Roman" w:hAnsi="Times New Roman" w:cs="Times New Roman"/>
          <w:sz w:val="28"/>
          <w:szCs w:val="28"/>
        </w:rPr>
        <w:t xml:space="preserve"> оно стало </w:t>
      </w:r>
      <w:r w:rsidR="006019AD" w:rsidRPr="00AB2593">
        <w:rPr>
          <w:rFonts w:ascii="Times New Roman" w:hAnsi="Times New Roman" w:cs="Times New Roman"/>
          <w:sz w:val="28"/>
          <w:szCs w:val="28"/>
        </w:rPr>
        <w:t>обращаться</w:t>
      </w:r>
      <w:r w:rsidR="00EE369D" w:rsidRPr="00AB2593">
        <w:rPr>
          <w:rFonts w:ascii="Times New Roman" w:hAnsi="Times New Roman" w:cs="Times New Roman"/>
          <w:sz w:val="28"/>
          <w:szCs w:val="28"/>
        </w:rPr>
        <w:t xml:space="preserve"> в форме монет. </w:t>
      </w:r>
      <w:r w:rsidR="00FB6BCA" w:rsidRPr="00AB2593">
        <w:rPr>
          <w:rFonts w:ascii="Times New Roman" w:hAnsi="Times New Roman" w:cs="Times New Roman"/>
          <w:sz w:val="28"/>
          <w:szCs w:val="28"/>
        </w:rPr>
        <w:t xml:space="preserve">Деньги в виде круглых монет из сплава </w:t>
      </w:r>
      <w:r w:rsidR="00FB6BCA" w:rsidRPr="00AB2593">
        <w:rPr>
          <w:rFonts w:ascii="Times New Roman" w:hAnsi="Times New Roman" w:cs="Times New Roman"/>
          <w:sz w:val="28"/>
          <w:szCs w:val="28"/>
        </w:rPr>
        <w:lastRenderedPageBreak/>
        <w:t>золота и серебра впервые появились в 640</w:t>
      </w:r>
      <w:r w:rsidR="005868BF" w:rsidRPr="00AB2593">
        <w:rPr>
          <w:rFonts w:ascii="Times New Roman" w:hAnsi="Times New Roman" w:cs="Times New Roman"/>
          <w:sz w:val="28"/>
          <w:szCs w:val="28"/>
        </w:rPr>
        <w:t>-</w:t>
      </w:r>
      <w:r w:rsidR="00FB6BCA" w:rsidRPr="00AB2593">
        <w:rPr>
          <w:rFonts w:ascii="Times New Roman" w:hAnsi="Times New Roman" w:cs="Times New Roman"/>
          <w:sz w:val="28"/>
          <w:szCs w:val="28"/>
        </w:rPr>
        <w:t xml:space="preserve">630 гг. до </w:t>
      </w:r>
      <w:r w:rsidR="00D76E80" w:rsidRPr="00AB2593">
        <w:rPr>
          <w:rFonts w:ascii="Times New Roman" w:hAnsi="Times New Roman" w:cs="Times New Roman"/>
          <w:sz w:val="28"/>
          <w:szCs w:val="28"/>
        </w:rPr>
        <w:t>н. э.</w:t>
      </w:r>
      <w:r w:rsidR="00FB6BCA" w:rsidRPr="00AB2593">
        <w:rPr>
          <w:rFonts w:ascii="Times New Roman" w:hAnsi="Times New Roman" w:cs="Times New Roman"/>
          <w:sz w:val="28"/>
          <w:szCs w:val="28"/>
        </w:rPr>
        <w:t xml:space="preserve"> в Лидии </w:t>
      </w:r>
      <w:r w:rsidR="00B27776" w:rsidRPr="00AB2593">
        <w:rPr>
          <w:rFonts w:ascii="Times New Roman" w:hAnsi="Times New Roman" w:cs="Times New Roman"/>
          <w:sz w:val="28"/>
          <w:szCs w:val="28"/>
        </w:rPr>
        <w:t>(</w:t>
      </w:r>
      <w:r w:rsidR="00FB6BCA" w:rsidRPr="00AB2593">
        <w:rPr>
          <w:rFonts w:ascii="Times New Roman" w:hAnsi="Times New Roman" w:cs="Times New Roman"/>
          <w:sz w:val="28"/>
          <w:szCs w:val="28"/>
        </w:rPr>
        <w:t>на территории современной Турции)</w:t>
      </w:r>
      <w:r w:rsidR="001D7F75" w:rsidRPr="00AB259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35037753"/>
      <w:r w:rsidR="001D7F75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bookmarkEnd w:id="5"/>
      <w:r w:rsidR="005549DE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7CCB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549DE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CCB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549DE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7F75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B6BCA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CCB" w:rsidRPr="00131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FDF9B2" w14:textId="01CD3C8B" w:rsidR="00215F62" w:rsidRPr="00AB2593" w:rsidRDefault="00215F62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Этап </w:t>
      </w:r>
      <w:r w:rsidR="002E04D8" w:rsidRPr="00AB2593">
        <w:rPr>
          <w:rFonts w:ascii="Times New Roman" w:hAnsi="Times New Roman" w:cs="Times New Roman"/>
          <w:sz w:val="28"/>
          <w:szCs w:val="28"/>
        </w:rPr>
        <w:t>развития денежной системы, предполагающ</w:t>
      </w:r>
      <w:r w:rsidR="0060464C" w:rsidRPr="00AB2593">
        <w:rPr>
          <w:rFonts w:ascii="Times New Roman" w:hAnsi="Times New Roman" w:cs="Times New Roman"/>
          <w:sz w:val="28"/>
          <w:szCs w:val="28"/>
        </w:rPr>
        <w:t>и</w:t>
      </w:r>
      <w:r w:rsidR="002E04D8" w:rsidRPr="00AB2593">
        <w:rPr>
          <w:rFonts w:ascii="Times New Roman" w:hAnsi="Times New Roman" w:cs="Times New Roman"/>
          <w:sz w:val="28"/>
          <w:szCs w:val="28"/>
        </w:rPr>
        <w:t xml:space="preserve">й </w:t>
      </w:r>
      <w:r w:rsidRPr="00AB2593">
        <w:rPr>
          <w:rFonts w:ascii="Times New Roman" w:hAnsi="Times New Roman" w:cs="Times New Roman"/>
          <w:sz w:val="28"/>
          <w:szCs w:val="28"/>
        </w:rPr>
        <w:t>использовани</w:t>
      </w:r>
      <w:r w:rsidR="002E04D8" w:rsidRPr="00AB2593">
        <w:rPr>
          <w:rFonts w:ascii="Times New Roman" w:hAnsi="Times New Roman" w:cs="Times New Roman"/>
          <w:sz w:val="28"/>
          <w:szCs w:val="28"/>
        </w:rPr>
        <w:t>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 обращении золотых монет наряду с серебряными</w:t>
      </w:r>
      <w:r w:rsidR="00476098" w:rsidRPr="00AB2593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46EE2" w:rsidRPr="00AB2593">
        <w:rPr>
          <w:rFonts w:ascii="Times New Roman" w:hAnsi="Times New Roman" w:cs="Times New Roman"/>
          <w:sz w:val="28"/>
          <w:szCs w:val="28"/>
        </w:rPr>
        <w:t xml:space="preserve">называется биметаллизмом. </w:t>
      </w:r>
      <w:r w:rsidR="00476098" w:rsidRPr="00AB2593">
        <w:rPr>
          <w:rFonts w:ascii="Times New Roman" w:hAnsi="Times New Roman" w:cs="Times New Roman"/>
          <w:sz w:val="28"/>
          <w:szCs w:val="28"/>
        </w:rPr>
        <w:t>При этом монеты, изготовленные из серебра, отличались от золотых монет меньшей покупательной способностью</w:t>
      </w:r>
      <w:r w:rsidR="0087459F" w:rsidRPr="00AB2593">
        <w:rPr>
          <w:rFonts w:ascii="Times New Roman" w:hAnsi="Times New Roman" w:cs="Times New Roman"/>
          <w:sz w:val="28"/>
          <w:szCs w:val="28"/>
        </w:rPr>
        <w:t xml:space="preserve">, в виду редкости и высокой себестоимости добычи желтого металла. </w:t>
      </w:r>
    </w:p>
    <w:p w14:paraId="27605E0D" w14:textId="576F2052" w:rsidR="009F2D61" w:rsidRPr="00AB2593" w:rsidRDefault="00EC5200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 </w:t>
      </w:r>
      <w:r w:rsidR="00DD4404" w:rsidRPr="00AB2593">
        <w:rPr>
          <w:rFonts w:ascii="Times New Roman" w:hAnsi="Times New Roman" w:cs="Times New Roman"/>
          <w:sz w:val="28"/>
          <w:szCs w:val="28"/>
        </w:rPr>
        <w:t>течением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времени золото</w:t>
      </w:r>
      <w:r w:rsidR="00AB3706" w:rsidRPr="00AB2593">
        <w:rPr>
          <w:rFonts w:ascii="Times New Roman" w:hAnsi="Times New Roman" w:cs="Times New Roman"/>
          <w:sz w:val="28"/>
          <w:szCs w:val="28"/>
        </w:rPr>
        <w:t xml:space="preserve"> занимало всё более твердые позиции в международных финансовых отношения</w:t>
      </w:r>
      <w:r w:rsidR="00B50752" w:rsidRPr="00AB2593">
        <w:rPr>
          <w:rFonts w:ascii="Times New Roman" w:hAnsi="Times New Roman" w:cs="Times New Roman"/>
          <w:sz w:val="28"/>
          <w:szCs w:val="28"/>
        </w:rPr>
        <w:t>х</w:t>
      </w:r>
      <w:r w:rsidR="009C2964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ED008F" w:rsidRPr="00AB2593">
        <w:rPr>
          <w:rFonts w:ascii="Times New Roman" w:hAnsi="Times New Roman" w:cs="Times New Roman"/>
          <w:sz w:val="28"/>
          <w:szCs w:val="28"/>
        </w:rPr>
        <w:t>,</w:t>
      </w:r>
      <w:r w:rsidR="009C2964" w:rsidRPr="00AB2593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ED008F" w:rsidRPr="00AB2593">
        <w:rPr>
          <w:rFonts w:ascii="Times New Roman" w:hAnsi="Times New Roman" w:cs="Times New Roman"/>
          <w:sz w:val="28"/>
          <w:szCs w:val="28"/>
        </w:rPr>
        <w:t>,</w:t>
      </w:r>
      <w:r w:rsidR="00B41BA6" w:rsidRPr="00AB2593">
        <w:rPr>
          <w:rFonts w:ascii="Times New Roman" w:hAnsi="Times New Roman" w:cs="Times New Roman"/>
          <w:sz w:val="28"/>
          <w:szCs w:val="28"/>
        </w:rPr>
        <w:t xml:space="preserve"> вытеснило серебро из </w:t>
      </w:r>
      <w:r w:rsidR="000E0E95" w:rsidRPr="00AB2593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B41BA6" w:rsidRPr="00AB2593">
        <w:rPr>
          <w:rFonts w:ascii="Times New Roman" w:hAnsi="Times New Roman" w:cs="Times New Roman"/>
          <w:sz w:val="28"/>
          <w:szCs w:val="28"/>
        </w:rPr>
        <w:t>обращения</w:t>
      </w:r>
      <w:r w:rsidR="0023611D" w:rsidRPr="00AB2593">
        <w:rPr>
          <w:rFonts w:ascii="Times New Roman" w:hAnsi="Times New Roman" w:cs="Times New Roman"/>
          <w:sz w:val="28"/>
          <w:szCs w:val="28"/>
        </w:rPr>
        <w:t xml:space="preserve"> [5]</w:t>
      </w:r>
      <w:r w:rsidR="000E0E95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B5BA6" w14:textId="77EF068A" w:rsidR="00674674" w:rsidRPr="00AB2593" w:rsidRDefault="0067467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Во второй половине XIX в. все европейские страны пере</w:t>
      </w:r>
      <w:r w:rsidR="00ED008F" w:rsidRPr="00AB2593">
        <w:rPr>
          <w:rFonts w:ascii="Times New Roman" w:hAnsi="Times New Roman" w:cs="Times New Roman"/>
          <w:sz w:val="28"/>
          <w:szCs w:val="28"/>
        </w:rPr>
        <w:t>шли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на золотой монометаллический стандарт, </w:t>
      </w:r>
      <w:r w:rsidR="00B83D5C" w:rsidRPr="00AB2593">
        <w:rPr>
          <w:rFonts w:ascii="Times New Roman" w:hAnsi="Times New Roman" w:cs="Times New Roman"/>
          <w:sz w:val="28"/>
          <w:szCs w:val="28"/>
        </w:rPr>
        <w:t>что означает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36792" w:rsidRPr="00AB2593">
        <w:rPr>
          <w:rFonts w:ascii="Times New Roman" w:hAnsi="Times New Roman" w:cs="Times New Roman"/>
          <w:sz w:val="28"/>
          <w:szCs w:val="28"/>
        </w:rPr>
        <w:t>утверждение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436792" w:rsidRPr="00AB2593">
        <w:rPr>
          <w:rFonts w:ascii="Times New Roman" w:hAnsi="Times New Roman" w:cs="Times New Roman"/>
          <w:sz w:val="28"/>
          <w:szCs w:val="28"/>
        </w:rPr>
        <w:t xml:space="preserve">а </w:t>
      </w:r>
      <w:r w:rsidR="005716B9" w:rsidRPr="00AB2593">
        <w:rPr>
          <w:rFonts w:ascii="Times New Roman" w:hAnsi="Times New Roman" w:cs="Times New Roman"/>
          <w:sz w:val="28"/>
          <w:szCs w:val="28"/>
        </w:rPr>
        <w:t>в качестве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главного денежного товара. </w:t>
      </w:r>
      <w:r w:rsidR="00736717" w:rsidRPr="00AB2593">
        <w:rPr>
          <w:rFonts w:ascii="Times New Roman" w:hAnsi="Times New Roman" w:cs="Times New Roman"/>
          <w:sz w:val="28"/>
          <w:szCs w:val="28"/>
        </w:rPr>
        <w:t>Выделяют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36717" w:rsidRPr="00AB259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67BE9" w:rsidRPr="00AB2593">
        <w:rPr>
          <w:rFonts w:ascii="Times New Roman" w:hAnsi="Times New Roman" w:cs="Times New Roman"/>
          <w:sz w:val="28"/>
          <w:szCs w:val="28"/>
        </w:rPr>
        <w:t>разновидности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золотого стандарта:</w:t>
      </w:r>
      <w:r w:rsidR="007D5762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25B0D" w14:textId="41AC2CCC" w:rsidR="00101481" w:rsidRPr="00AB2593" w:rsidRDefault="00505A16" w:rsidP="006B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4674" w:rsidRPr="00505A16">
        <w:rPr>
          <w:rFonts w:ascii="Times New Roman" w:hAnsi="Times New Roman" w:cs="Times New Roman"/>
          <w:sz w:val="28"/>
          <w:szCs w:val="28"/>
        </w:rPr>
        <w:t>олотомонетный стандарт</w:t>
      </w:r>
      <w:r w:rsidR="00A30B03" w:rsidRPr="00505A16">
        <w:rPr>
          <w:rFonts w:ascii="Times New Roman" w:hAnsi="Times New Roman" w:cs="Times New Roman"/>
          <w:sz w:val="28"/>
          <w:szCs w:val="28"/>
        </w:rPr>
        <w:t>.</w:t>
      </w:r>
      <w:r w:rsidR="00A30B0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В денежном обращении </w:t>
      </w:r>
      <w:r w:rsidR="00927243" w:rsidRPr="00AB2593">
        <w:rPr>
          <w:rFonts w:ascii="Times New Roman" w:hAnsi="Times New Roman" w:cs="Times New Roman"/>
          <w:sz w:val="28"/>
          <w:szCs w:val="28"/>
        </w:rPr>
        <w:t>находились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как золотые монеты, так и банкноты (или иные денежные носители, являющиеся знаками золота</w:t>
      </w:r>
      <w:r w:rsidR="00DA38FD" w:rsidRPr="00AB2593">
        <w:rPr>
          <w:rFonts w:ascii="Times New Roman" w:hAnsi="Times New Roman" w:cs="Times New Roman"/>
          <w:sz w:val="28"/>
          <w:szCs w:val="28"/>
        </w:rPr>
        <w:t>). П</w:t>
      </w:r>
      <w:r w:rsidR="00674674" w:rsidRPr="00AB2593">
        <w:rPr>
          <w:rFonts w:ascii="Times New Roman" w:hAnsi="Times New Roman" w:cs="Times New Roman"/>
          <w:sz w:val="28"/>
          <w:szCs w:val="28"/>
        </w:rPr>
        <w:t>ри этом происходи</w:t>
      </w:r>
      <w:r w:rsidR="00D8799B" w:rsidRPr="00AB2593">
        <w:rPr>
          <w:rFonts w:ascii="Times New Roman" w:hAnsi="Times New Roman" w:cs="Times New Roman"/>
          <w:sz w:val="28"/>
          <w:szCs w:val="28"/>
        </w:rPr>
        <w:t>л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свободный обмен золотых монет на прочие инструменты обращения</w:t>
      </w:r>
      <w:r w:rsidR="00324A05" w:rsidRPr="00AB2593">
        <w:rPr>
          <w:rFonts w:ascii="Times New Roman" w:hAnsi="Times New Roman" w:cs="Times New Roman"/>
          <w:sz w:val="28"/>
          <w:szCs w:val="28"/>
        </w:rPr>
        <w:t>, а также свободная чекан</w:t>
      </w:r>
      <w:r w:rsidR="00BB58D1" w:rsidRPr="00AB2593">
        <w:rPr>
          <w:rFonts w:ascii="Times New Roman" w:hAnsi="Times New Roman" w:cs="Times New Roman"/>
          <w:sz w:val="28"/>
          <w:szCs w:val="28"/>
        </w:rPr>
        <w:t>ка монет с фиксированным золотым содержанием</w:t>
      </w:r>
      <w:r w:rsidR="00E2403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4759B9AD" w14:textId="4DAAD01F" w:rsidR="00F95085" w:rsidRPr="00AB2593" w:rsidRDefault="00505A16" w:rsidP="006B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4674" w:rsidRPr="00505A16">
        <w:rPr>
          <w:rFonts w:ascii="Times New Roman" w:hAnsi="Times New Roman" w:cs="Times New Roman"/>
          <w:sz w:val="28"/>
          <w:szCs w:val="28"/>
        </w:rPr>
        <w:t>олотослитковый стандарт</w:t>
      </w:r>
      <w:r w:rsidR="009339F1" w:rsidRPr="00AB2593">
        <w:rPr>
          <w:rFonts w:ascii="Times New Roman" w:hAnsi="Times New Roman" w:cs="Times New Roman"/>
          <w:sz w:val="28"/>
          <w:szCs w:val="28"/>
        </w:rPr>
        <w:t xml:space="preserve"> предусматривал </w:t>
      </w:r>
      <w:r w:rsidR="00C625C7" w:rsidRPr="00AB2593">
        <w:rPr>
          <w:rFonts w:ascii="Times New Roman" w:hAnsi="Times New Roman" w:cs="Times New Roman"/>
          <w:sz w:val="28"/>
          <w:szCs w:val="28"/>
        </w:rPr>
        <w:t xml:space="preserve">ограничения размена </w:t>
      </w:r>
      <w:r w:rsidR="00674674" w:rsidRPr="00AB2593">
        <w:rPr>
          <w:rFonts w:ascii="Times New Roman" w:hAnsi="Times New Roman" w:cs="Times New Roman"/>
          <w:sz w:val="28"/>
          <w:szCs w:val="28"/>
        </w:rPr>
        <w:t>банкнот или прочи</w:t>
      </w:r>
      <w:r w:rsidR="00C625C7" w:rsidRPr="00AB2593">
        <w:rPr>
          <w:rFonts w:ascii="Times New Roman" w:hAnsi="Times New Roman" w:cs="Times New Roman"/>
          <w:sz w:val="28"/>
          <w:szCs w:val="28"/>
        </w:rPr>
        <w:t>х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17E62" w:rsidRPr="00AB2593">
        <w:rPr>
          <w:rFonts w:ascii="Times New Roman" w:hAnsi="Times New Roman" w:cs="Times New Roman"/>
          <w:sz w:val="28"/>
          <w:szCs w:val="28"/>
        </w:rPr>
        <w:t>денежных знаков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на золото</w:t>
      </w:r>
      <w:r w:rsidR="00C625C7" w:rsidRPr="00AB2593">
        <w:rPr>
          <w:rFonts w:ascii="Times New Roman" w:hAnsi="Times New Roman" w:cs="Times New Roman"/>
          <w:sz w:val="28"/>
          <w:szCs w:val="28"/>
        </w:rPr>
        <w:t>.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A471B" w:rsidRPr="00AB2593">
        <w:rPr>
          <w:rFonts w:ascii="Times New Roman" w:hAnsi="Times New Roman" w:cs="Times New Roman"/>
          <w:sz w:val="28"/>
          <w:szCs w:val="28"/>
        </w:rPr>
        <w:t>Размен</w:t>
      </w:r>
      <w:r w:rsidR="00B650E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9370B" w:rsidRPr="00AB2593">
        <w:rPr>
          <w:rFonts w:ascii="Times New Roman" w:hAnsi="Times New Roman" w:cs="Times New Roman"/>
          <w:sz w:val="28"/>
          <w:szCs w:val="28"/>
        </w:rPr>
        <w:t>допускался</w:t>
      </w:r>
      <w:r w:rsidR="00B650E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74674" w:rsidRPr="00AB2593">
        <w:rPr>
          <w:rFonts w:ascii="Times New Roman" w:hAnsi="Times New Roman" w:cs="Times New Roman"/>
          <w:sz w:val="28"/>
          <w:szCs w:val="28"/>
        </w:rPr>
        <w:t>в определенной пропорции</w:t>
      </w:r>
      <w:r w:rsidR="00B650E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868BF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674674" w:rsidRPr="00AB2593">
        <w:rPr>
          <w:rFonts w:ascii="Times New Roman" w:hAnsi="Times New Roman" w:cs="Times New Roman"/>
          <w:sz w:val="28"/>
          <w:szCs w:val="28"/>
        </w:rPr>
        <w:t>как правило, в размере стандартного банковского слитка</w:t>
      </w:r>
      <w:r w:rsidR="006500EC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674674" w:rsidRPr="00AB2593">
        <w:rPr>
          <w:rFonts w:ascii="Times New Roman" w:hAnsi="Times New Roman" w:cs="Times New Roman"/>
          <w:sz w:val="28"/>
          <w:szCs w:val="28"/>
        </w:rPr>
        <w:t>золотого лингот</w:t>
      </w:r>
      <w:r w:rsidR="006816A2" w:rsidRPr="00AB2593">
        <w:rPr>
          <w:rFonts w:ascii="Times New Roman" w:hAnsi="Times New Roman" w:cs="Times New Roman"/>
          <w:sz w:val="28"/>
          <w:szCs w:val="28"/>
        </w:rPr>
        <w:t xml:space="preserve">а, </w:t>
      </w:r>
      <w:r w:rsidR="006970E9" w:rsidRPr="00AB2593">
        <w:rPr>
          <w:rFonts w:ascii="Times New Roman" w:hAnsi="Times New Roman" w:cs="Times New Roman"/>
          <w:sz w:val="28"/>
          <w:szCs w:val="28"/>
        </w:rPr>
        <w:t>минимальн</w:t>
      </w:r>
      <w:r w:rsidR="002229CA" w:rsidRPr="00AB2593">
        <w:rPr>
          <w:rFonts w:ascii="Times New Roman" w:hAnsi="Times New Roman" w:cs="Times New Roman"/>
          <w:sz w:val="28"/>
          <w:szCs w:val="28"/>
        </w:rPr>
        <w:t>ой</w:t>
      </w:r>
      <w:r w:rsidR="006970E9" w:rsidRPr="00AB2593">
        <w:rPr>
          <w:rFonts w:ascii="Times New Roman" w:hAnsi="Times New Roman" w:cs="Times New Roman"/>
          <w:sz w:val="28"/>
          <w:szCs w:val="28"/>
        </w:rPr>
        <w:t xml:space="preserve"> масс</w:t>
      </w:r>
      <w:r w:rsidR="002229CA" w:rsidRPr="00AB2593">
        <w:rPr>
          <w:rFonts w:ascii="Times New Roman" w:hAnsi="Times New Roman" w:cs="Times New Roman"/>
          <w:sz w:val="28"/>
          <w:szCs w:val="28"/>
        </w:rPr>
        <w:t>ой</w:t>
      </w:r>
      <w:r w:rsidR="006970E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229CA" w:rsidRPr="00AB2593">
        <w:rPr>
          <w:rFonts w:ascii="Times New Roman" w:hAnsi="Times New Roman" w:cs="Times New Roman"/>
          <w:sz w:val="28"/>
          <w:szCs w:val="28"/>
        </w:rPr>
        <w:t>в</w:t>
      </w:r>
      <w:r w:rsidR="006970E9" w:rsidRPr="00AB2593">
        <w:rPr>
          <w:rFonts w:ascii="Times New Roman" w:hAnsi="Times New Roman" w:cs="Times New Roman"/>
          <w:sz w:val="28"/>
          <w:szCs w:val="28"/>
        </w:rPr>
        <w:t xml:space="preserve"> 12,5 к</w:t>
      </w:r>
      <w:r w:rsidR="0019712D" w:rsidRPr="00AB2593">
        <w:rPr>
          <w:rFonts w:ascii="Times New Roman" w:hAnsi="Times New Roman" w:cs="Times New Roman"/>
          <w:sz w:val="28"/>
          <w:szCs w:val="28"/>
        </w:rPr>
        <w:t>г</w:t>
      </w:r>
      <w:r w:rsidR="00674674" w:rsidRPr="00AB2593">
        <w:rPr>
          <w:rFonts w:ascii="Times New Roman" w:hAnsi="Times New Roman" w:cs="Times New Roman"/>
          <w:sz w:val="28"/>
          <w:szCs w:val="28"/>
        </w:rPr>
        <w:t>.</w:t>
      </w:r>
      <w:r w:rsidR="00381B5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A7F63" w:rsidRPr="00AB2593">
        <w:rPr>
          <w:rFonts w:ascii="Times New Roman" w:hAnsi="Times New Roman" w:cs="Times New Roman"/>
          <w:sz w:val="28"/>
          <w:szCs w:val="28"/>
        </w:rPr>
        <w:t>Создание системы</w:t>
      </w:r>
      <w:r w:rsidR="003252E6" w:rsidRPr="00AB2593">
        <w:rPr>
          <w:rFonts w:ascii="Times New Roman" w:hAnsi="Times New Roman" w:cs="Times New Roman"/>
          <w:sz w:val="28"/>
          <w:szCs w:val="28"/>
        </w:rPr>
        <w:t xml:space="preserve"> з</w:t>
      </w:r>
      <w:r w:rsidR="00F95085" w:rsidRPr="00AB2593">
        <w:rPr>
          <w:rFonts w:ascii="Times New Roman" w:hAnsi="Times New Roman" w:cs="Times New Roman"/>
          <w:sz w:val="28"/>
          <w:szCs w:val="28"/>
        </w:rPr>
        <w:t>олотосли</w:t>
      </w:r>
      <w:r w:rsidR="00011E5B" w:rsidRPr="00AB2593">
        <w:rPr>
          <w:rFonts w:ascii="Times New Roman" w:hAnsi="Times New Roman" w:cs="Times New Roman"/>
          <w:sz w:val="28"/>
          <w:szCs w:val="28"/>
        </w:rPr>
        <w:t>т</w:t>
      </w:r>
      <w:r w:rsidR="00F95085" w:rsidRPr="00AB2593">
        <w:rPr>
          <w:rFonts w:ascii="Times New Roman" w:hAnsi="Times New Roman" w:cs="Times New Roman"/>
          <w:sz w:val="28"/>
          <w:szCs w:val="28"/>
        </w:rPr>
        <w:t>ков</w:t>
      </w:r>
      <w:r w:rsidR="003252E6" w:rsidRPr="00AB2593">
        <w:rPr>
          <w:rFonts w:ascii="Times New Roman" w:hAnsi="Times New Roman" w:cs="Times New Roman"/>
          <w:sz w:val="28"/>
          <w:szCs w:val="28"/>
        </w:rPr>
        <w:t>ого</w:t>
      </w:r>
      <w:r w:rsidR="00F95085" w:rsidRPr="00AB259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252E6" w:rsidRPr="00AB2593">
        <w:rPr>
          <w:rFonts w:ascii="Times New Roman" w:hAnsi="Times New Roman" w:cs="Times New Roman"/>
          <w:sz w:val="28"/>
          <w:szCs w:val="28"/>
        </w:rPr>
        <w:t>а</w:t>
      </w:r>
      <w:r w:rsidR="00F9508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F60F9" w:rsidRPr="00AB2593">
        <w:rPr>
          <w:rFonts w:ascii="Times New Roman" w:hAnsi="Times New Roman" w:cs="Times New Roman"/>
          <w:sz w:val="28"/>
          <w:szCs w:val="28"/>
        </w:rPr>
        <w:t>было необходимо по причине</w:t>
      </w:r>
      <w:r w:rsidR="00011E5B" w:rsidRPr="00AB2593">
        <w:rPr>
          <w:rFonts w:ascii="Times New Roman" w:hAnsi="Times New Roman" w:cs="Times New Roman"/>
          <w:sz w:val="28"/>
          <w:szCs w:val="28"/>
        </w:rPr>
        <w:t xml:space="preserve"> ограниченности золотых запасов</w:t>
      </w:r>
      <w:r w:rsidR="007646FD" w:rsidRPr="00AB2593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011E5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F60F9" w:rsidRPr="00AB2593">
        <w:rPr>
          <w:rFonts w:ascii="Times New Roman" w:hAnsi="Times New Roman" w:cs="Times New Roman"/>
          <w:sz w:val="28"/>
          <w:szCs w:val="28"/>
        </w:rPr>
        <w:t xml:space="preserve">и позволило им </w:t>
      </w:r>
      <w:r w:rsidR="00011E5B" w:rsidRPr="00AB2593">
        <w:rPr>
          <w:rFonts w:ascii="Times New Roman" w:hAnsi="Times New Roman" w:cs="Times New Roman"/>
          <w:sz w:val="28"/>
          <w:szCs w:val="28"/>
        </w:rPr>
        <w:t>сократить спрос на золото и объемы его использования в расчетах</w:t>
      </w:r>
      <w:r w:rsidR="00E2403C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5FCD7013" w14:textId="35B52F76" w:rsidR="00674674" w:rsidRPr="00AB2593" w:rsidRDefault="00505A16" w:rsidP="006B77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4674" w:rsidRPr="00505A16">
        <w:rPr>
          <w:rFonts w:ascii="Times New Roman" w:hAnsi="Times New Roman" w:cs="Times New Roman"/>
          <w:sz w:val="28"/>
          <w:szCs w:val="28"/>
        </w:rPr>
        <w:t>олотодевизный стандарт</w:t>
      </w:r>
      <w:r w:rsidR="00381899" w:rsidRPr="00AB2593">
        <w:rPr>
          <w:rFonts w:ascii="Times New Roman" w:hAnsi="Times New Roman" w:cs="Times New Roman"/>
          <w:sz w:val="28"/>
          <w:szCs w:val="28"/>
        </w:rPr>
        <w:t>.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87665" w:rsidRPr="00AB2593">
        <w:rPr>
          <w:rFonts w:ascii="Times New Roman" w:hAnsi="Times New Roman" w:cs="Times New Roman"/>
          <w:sz w:val="28"/>
          <w:szCs w:val="28"/>
        </w:rPr>
        <w:t>В рамках д</w:t>
      </w:r>
      <w:r w:rsidR="00EC0C2C" w:rsidRPr="00AB2593">
        <w:rPr>
          <w:rFonts w:ascii="Times New Roman" w:hAnsi="Times New Roman" w:cs="Times New Roman"/>
          <w:sz w:val="28"/>
          <w:szCs w:val="28"/>
        </w:rPr>
        <w:t>анн</w:t>
      </w:r>
      <w:r w:rsidR="00F87665" w:rsidRPr="00AB2593">
        <w:rPr>
          <w:rFonts w:ascii="Times New Roman" w:hAnsi="Times New Roman" w:cs="Times New Roman"/>
          <w:sz w:val="28"/>
          <w:szCs w:val="28"/>
        </w:rPr>
        <w:t>ой</w:t>
      </w:r>
      <w:r w:rsidR="00EC0C2C" w:rsidRPr="00AB259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87665" w:rsidRPr="00AB2593">
        <w:rPr>
          <w:rFonts w:ascii="Times New Roman" w:hAnsi="Times New Roman" w:cs="Times New Roman"/>
          <w:sz w:val="28"/>
          <w:szCs w:val="28"/>
        </w:rPr>
        <w:t>ы</w:t>
      </w:r>
      <w:r w:rsidR="00EC0C2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74674" w:rsidRPr="00AB2593">
        <w:rPr>
          <w:rFonts w:ascii="Times New Roman" w:hAnsi="Times New Roman" w:cs="Times New Roman"/>
          <w:sz w:val="28"/>
          <w:szCs w:val="28"/>
        </w:rPr>
        <w:t>национальн</w:t>
      </w:r>
      <w:r w:rsidR="00580592" w:rsidRPr="00AB2593">
        <w:rPr>
          <w:rFonts w:ascii="Times New Roman" w:hAnsi="Times New Roman" w:cs="Times New Roman"/>
          <w:sz w:val="28"/>
          <w:szCs w:val="28"/>
        </w:rPr>
        <w:t>ые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 валюты </w:t>
      </w:r>
      <w:r w:rsidR="00580592" w:rsidRPr="00AB2593">
        <w:rPr>
          <w:rFonts w:ascii="Times New Roman" w:hAnsi="Times New Roman" w:cs="Times New Roman"/>
          <w:sz w:val="28"/>
          <w:szCs w:val="28"/>
        </w:rPr>
        <w:t xml:space="preserve">обмениваются на девизы, </w:t>
      </w:r>
      <w:r w:rsidR="00E36D9C" w:rsidRPr="00AB2593">
        <w:rPr>
          <w:rFonts w:ascii="Times New Roman" w:hAnsi="Times New Roman" w:cs="Times New Roman"/>
          <w:sz w:val="28"/>
          <w:szCs w:val="28"/>
        </w:rPr>
        <w:t xml:space="preserve">представляющие собой платежные средства, </w:t>
      </w:r>
      <w:r w:rsidR="00073227" w:rsidRPr="00AB2593">
        <w:rPr>
          <w:rFonts w:ascii="Times New Roman" w:hAnsi="Times New Roman" w:cs="Times New Roman"/>
          <w:sz w:val="28"/>
          <w:szCs w:val="28"/>
        </w:rPr>
        <w:t xml:space="preserve">обеспеченные </w:t>
      </w:r>
      <w:r w:rsidR="00E36D9C" w:rsidRPr="00AB2593">
        <w:rPr>
          <w:rFonts w:ascii="Times New Roman" w:hAnsi="Times New Roman" w:cs="Times New Roman"/>
          <w:sz w:val="28"/>
          <w:szCs w:val="28"/>
        </w:rPr>
        <w:t>золото</w:t>
      </w:r>
      <w:r w:rsidR="00073227" w:rsidRPr="00AB2593">
        <w:rPr>
          <w:rFonts w:ascii="Times New Roman" w:hAnsi="Times New Roman" w:cs="Times New Roman"/>
          <w:sz w:val="28"/>
          <w:szCs w:val="28"/>
        </w:rPr>
        <w:t>м</w:t>
      </w:r>
      <w:r w:rsidR="00E36D9C" w:rsidRPr="00AB2593">
        <w:rPr>
          <w:rFonts w:ascii="Times New Roman" w:hAnsi="Times New Roman" w:cs="Times New Roman"/>
          <w:sz w:val="28"/>
          <w:szCs w:val="28"/>
        </w:rPr>
        <w:t xml:space="preserve"> и выраженные в </w:t>
      </w:r>
      <w:r w:rsidR="00073227" w:rsidRPr="00AB2593">
        <w:rPr>
          <w:rFonts w:ascii="Times New Roman" w:hAnsi="Times New Roman" w:cs="Times New Roman"/>
          <w:sz w:val="28"/>
          <w:szCs w:val="28"/>
        </w:rPr>
        <w:t xml:space="preserve">резервных валютах. 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При этом размен национальной валюты на золото внутри страны не </w:t>
      </w:r>
      <w:r w:rsidR="001F4E6F" w:rsidRPr="00AB2593">
        <w:rPr>
          <w:rFonts w:ascii="Times New Roman" w:hAnsi="Times New Roman" w:cs="Times New Roman"/>
          <w:sz w:val="28"/>
          <w:szCs w:val="28"/>
        </w:rPr>
        <w:t>осуществляется</w:t>
      </w:r>
      <w:r w:rsidR="006349AA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62CAB" w:rsidRPr="00AB2593">
        <w:rPr>
          <w:rFonts w:ascii="Times New Roman" w:hAnsi="Times New Roman" w:cs="Times New Roman"/>
          <w:sz w:val="28"/>
          <w:szCs w:val="28"/>
        </w:rPr>
        <w:t>11</w:t>
      </w:r>
      <w:r w:rsidR="006349AA" w:rsidRPr="00AB2593">
        <w:rPr>
          <w:rFonts w:ascii="Times New Roman" w:hAnsi="Times New Roman" w:cs="Times New Roman"/>
          <w:sz w:val="28"/>
          <w:szCs w:val="28"/>
        </w:rPr>
        <w:t>]</w:t>
      </w:r>
      <w:r w:rsidR="00674674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4A90FF" w14:textId="6C6CA5AA" w:rsidR="00C55046" w:rsidRPr="00AB2593" w:rsidRDefault="00276BCA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полное представление о роли золота в </w:t>
      </w:r>
      <w:r w:rsidR="001569A2" w:rsidRPr="00AB2593">
        <w:rPr>
          <w:rFonts w:ascii="Times New Roman" w:hAnsi="Times New Roman" w:cs="Times New Roman"/>
          <w:sz w:val="28"/>
          <w:szCs w:val="28"/>
        </w:rPr>
        <w:t>международных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валютн</w:t>
      </w:r>
      <w:r w:rsidR="001569A2" w:rsidRPr="00AB2593">
        <w:rPr>
          <w:rFonts w:ascii="Times New Roman" w:hAnsi="Times New Roman" w:cs="Times New Roman"/>
          <w:sz w:val="28"/>
          <w:szCs w:val="28"/>
        </w:rPr>
        <w:t>ых отношениях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323AC" w:rsidRPr="00AB2593">
        <w:rPr>
          <w:rFonts w:ascii="Times New Roman" w:hAnsi="Times New Roman" w:cs="Times New Roman"/>
          <w:sz w:val="28"/>
          <w:szCs w:val="28"/>
        </w:rPr>
        <w:t xml:space="preserve">получить, рассмотрев его </w:t>
      </w:r>
      <w:r w:rsidR="004B0F98" w:rsidRPr="00AB2593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="009520EB" w:rsidRPr="00AB2593">
        <w:rPr>
          <w:rFonts w:ascii="Times New Roman" w:hAnsi="Times New Roman" w:cs="Times New Roman"/>
          <w:sz w:val="28"/>
          <w:szCs w:val="28"/>
        </w:rPr>
        <w:t>исторически</w:t>
      </w:r>
      <w:r w:rsidR="004B0F98" w:rsidRPr="00AB2593">
        <w:rPr>
          <w:rFonts w:ascii="Times New Roman" w:hAnsi="Times New Roman" w:cs="Times New Roman"/>
          <w:sz w:val="28"/>
          <w:szCs w:val="28"/>
        </w:rPr>
        <w:t>е</w:t>
      </w:r>
      <w:r w:rsidR="009323AC" w:rsidRPr="00AB2593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102BF9" w:rsidRPr="00AB2593">
        <w:rPr>
          <w:rFonts w:ascii="Times New Roman" w:hAnsi="Times New Roman" w:cs="Times New Roman"/>
          <w:sz w:val="28"/>
          <w:szCs w:val="28"/>
        </w:rPr>
        <w:t xml:space="preserve">, изображенные на </w:t>
      </w:r>
      <w:r w:rsidR="00532880" w:rsidRPr="00AB2593">
        <w:rPr>
          <w:rFonts w:ascii="Times New Roman" w:hAnsi="Times New Roman" w:cs="Times New Roman"/>
          <w:sz w:val="28"/>
          <w:szCs w:val="28"/>
        </w:rPr>
        <w:t>рис</w:t>
      </w:r>
      <w:r w:rsidR="003D2495" w:rsidRPr="00AB2593">
        <w:rPr>
          <w:rFonts w:ascii="Times New Roman" w:hAnsi="Times New Roman" w:cs="Times New Roman"/>
          <w:sz w:val="28"/>
          <w:szCs w:val="28"/>
        </w:rPr>
        <w:t>ун</w:t>
      </w:r>
      <w:r w:rsidR="00102BF9" w:rsidRPr="00AB2593">
        <w:rPr>
          <w:rFonts w:ascii="Times New Roman" w:hAnsi="Times New Roman" w:cs="Times New Roman"/>
          <w:sz w:val="28"/>
          <w:szCs w:val="28"/>
        </w:rPr>
        <w:t>ке</w:t>
      </w:r>
      <w:r w:rsidR="00532880" w:rsidRPr="00AB2593">
        <w:rPr>
          <w:rFonts w:ascii="Times New Roman" w:hAnsi="Times New Roman" w:cs="Times New Roman"/>
          <w:sz w:val="28"/>
          <w:szCs w:val="28"/>
        </w:rPr>
        <w:t xml:space="preserve"> 1</w:t>
      </w:r>
      <w:r w:rsidR="00DF10B5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523D23F4" w14:textId="77777777" w:rsidR="006C54C7" w:rsidRPr="00AB2593" w:rsidRDefault="006C54C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01EF0" w14:textId="77777777" w:rsidR="009823E7" w:rsidRPr="00AB2593" w:rsidRDefault="00C55046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D3B4E" wp14:editId="5FF95C72">
            <wp:extent cx="4722495" cy="1133335"/>
            <wp:effectExtent l="38100" t="0" r="2095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610D167" w14:textId="04696FE8" w:rsidR="00C55046" w:rsidRPr="00AB2593" w:rsidRDefault="00C55046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Рис</w:t>
      </w:r>
      <w:r w:rsidR="00DB70B7" w:rsidRPr="00AB2593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AB2593">
        <w:rPr>
          <w:rFonts w:ascii="Times New Roman" w:hAnsi="Times New Roman" w:cs="Times New Roman"/>
          <w:sz w:val="28"/>
          <w:szCs w:val="28"/>
        </w:rPr>
        <w:t xml:space="preserve">1 – </w:t>
      </w:r>
      <w:r w:rsidR="00BA69CC" w:rsidRPr="00AB2593">
        <w:rPr>
          <w:rFonts w:ascii="Times New Roman" w:hAnsi="Times New Roman" w:cs="Times New Roman"/>
          <w:sz w:val="28"/>
          <w:szCs w:val="28"/>
        </w:rPr>
        <w:t>Базовые ф</w:t>
      </w:r>
      <w:r w:rsidRPr="00AB2593">
        <w:rPr>
          <w:rFonts w:ascii="Times New Roman" w:hAnsi="Times New Roman" w:cs="Times New Roman"/>
          <w:sz w:val="28"/>
          <w:szCs w:val="28"/>
        </w:rPr>
        <w:t>ункции золота</w:t>
      </w:r>
      <w:r w:rsidR="004E0B1C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562108" w:rsidRPr="00AB2593">
        <w:rPr>
          <w:rFonts w:ascii="Times New Roman" w:hAnsi="Times New Roman" w:cs="Times New Roman"/>
          <w:sz w:val="28"/>
          <w:szCs w:val="28"/>
        </w:rPr>
        <w:t>7</w:t>
      </w:r>
      <w:r w:rsidR="004E0B1C" w:rsidRPr="00AB2593">
        <w:rPr>
          <w:rFonts w:ascii="Times New Roman" w:hAnsi="Times New Roman" w:cs="Times New Roman"/>
          <w:sz w:val="28"/>
          <w:szCs w:val="28"/>
        </w:rPr>
        <w:t>]</w:t>
      </w:r>
    </w:p>
    <w:p w14:paraId="41C9A5F2" w14:textId="77777777" w:rsidR="009823E7" w:rsidRPr="00AB2593" w:rsidRDefault="009823E7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24B473" w14:textId="02235D89" w:rsidR="00AB3706" w:rsidRPr="00AB2593" w:rsidRDefault="00853935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C571C0">
        <w:rPr>
          <w:rFonts w:ascii="Times New Roman" w:hAnsi="Times New Roman" w:cs="Times New Roman"/>
          <w:sz w:val="28"/>
          <w:szCs w:val="28"/>
        </w:rPr>
        <w:t xml:space="preserve">к </w:t>
      </w:r>
      <w:r w:rsidR="00C77E7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C571C0">
        <w:rPr>
          <w:rFonts w:ascii="Times New Roman" w:hAnsi="Times New Roman" w:cs="Times New Roman"/>
          <w:sz w:val="28"/>
          <w:szCs w:val="28"/>
        </w:rPr>
        <w:t>функциям</w:t>
      </w:r>
      <w:r>
        <w:rPr>
          <w:rFonts w:ascii="Times New Roman" w:hAnsi="Times New Roman" w:cs="Times New Roman"/>
          <w:sz w:val="28"/>
          <w:szCs w:val="28"/>
        </w:rPr>
        <w:t xml:space="preserve"> золота </w:t>
      </w:r>
      <w:r w:rsidR="00C571C0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DB2ED3" w14:textId="5A23E157" w:rsidR="005C536D" w:rsidRPr="00AB2593" w:rsidRDefault="00F156A0" w:rsidP="00C21CAD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42287" w:rsidRPr="005B5C5E">
        <w:rPr>
          <w:rFonts w:ascii="Times New Roman" w:hAnsi="Times New Roman" w:cs="Times New Roman"/>
          <w:sz w:val="28"/>
          <w:szCs w:val="28"/>
        </w:rPr>
        <w:t>ункция меры стоимости.</w:t>
      </w:r>
      <w:r w:rsidR="00042287" w:rsidRPr="00AB2593">
        <w:rPr>
          <w:rFonts w:ascii="Times New Roman" w:hAnsi="Times New Roman" w:cs="Times New Roman"/>
          <w:sz w:val="28"/>
          <w:szCs w:val="28"/>
        </w:rPr>
        <w:t xml:space="preserve"> В условиях золотого стандарта </w:t>
      </w:r>
      <w:r w:rsidR="00672130" w:rsidRPr="00AB2593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256B9A" w:rsidRPr="00AB2593">
        <w:rPr>
          <w:rFonts w:ascii="Times New Roman" w:hAnsi="Times New Roman" w:cs="Times New Roman"/>
          <w:sz w:val="28"/>
          <w:szCs w:val="28"/>
        </w:rPr>
        <w:t>измерения стоимости товаров</w:t>
      </w:r>
      <w:r w:rsidR="00E44412" w:rsidRPr="00AB2593">
        <w:rPr>
          <w:rFonts w:ascii="Times New Roman" w:hAnsi="Times New Roman" w:cs="Times New Roman"/>
          <w:sz w:val="28"/>
          <w:szCs w:val="28"/>
        </w:rPr>
        <w:t xml:space="preserve"> служило золото</w:t>
      </w:r>
      <w:r w:rsidR="00042287" w:rsidRPr="00AB2593">
        <w:rPr>
          <w:rFonts w:ascii="Times New Roman" w:hAnsi="Times New Roman" w:cs="Times New Roman"/>
          <w:sz w:val="28"/>
          <w:szCs w:val="28"/>
        </w:rPr>
        <w:t>.</w:t>
      </w:r>
      <w:r w:rsidR="003605C1" w:rsidRPr="00AB2593">
        <w:rPr>
          <w:rFonts w:ascii="Times New Roman" w:hAnsi="Times New Roman" w:cs="Times New Roman"/>
          <w:sz w:val="28"/>
          <w:szCs w:val="28"/>
        </w:rPr>
        <w:t xml:space="preserve"> Все цены товаров выража</w:t>
      </w:r>
      <w:r w:rsidR="00D50473" w:rsidRPr="00AB2593">
        <w:rPr>
          <w:rFonts w:ascii="Times New Roman" w:hAnsi="Times New Roman" w:cs="Times New Roman"/>
          <w:sz w:val="28"/>
          <w:szCs w:val="28"/>
        </w:rPr>
        <w:t>лись</w:t>
      </w:r>
      <w:r w:rsidR="003605C1" w:rsidRPr="00AB2593">
        <w:rPr>
          <w:rFonts w:ascii="Times New Roman" w:hAnsi="Times New Roman" w:cs="Times New Roman"/>
          <w:sz w:val="28"/>
          <w:szCs w:val="28"/>
        </w:rPr>
        <w:t xml:space="preserve"> в </w:t>
      </w:r>
      <w:r w:rsidR="00D50473" w:rsidRPr="00AB2593">
        <w:rPr>
          <w:rFonts w:ascii="Times New Roman" w:hAnsi="Times New Roman" w:cs="Times New Roman"/>
          <w:sz w:val="28"/>
          <w:szCs w:val="28"/>
        </w:rPr>
        <w:t>соответствующем</w:t>
      </w:r>
      <w:r w:rsidR="003605C1" w:rsidRPr="00AB2593">
        <w:rPr>
          <w:rFonts w:ascii="Times New Roman" w:hAnsi="Times New Roman" w:cs="Times New Roman"/>
          <w:sz w:val="28"/>
          <w:szCs w:val="28"/>
        </w:rPr>
        <w:t xml:space="preserve"> количестве весовых единиц золота</w:t>
      </w:r>
      <w:r w:rsidR="002950A6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67A9D8E0" w14:textId="7082646D" w:rsidR="00840CFC" w:rsidRPr="00AB2593" w:rsidRDefault="00F156A0" w:rsidP="00C21CAD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0567A" w:rsidRPr="00C21CAD">
        <w:rPr>
          <w:rFonts w:ascii="Times New Roman" w:hAnsi="Times New Roman" w:cs="Times New Roman"/>
          <w:sz w:val="28"/>
          <w:szCs w:val="28"/>
        </w:rPr>
        <w:t>ункция средства обращения</w:t>
      </w:r>
      <w:r w:rsidR="0070567A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E20F58" w:rsidRPr="00AB2593">
        <w:rPr>
          <w:rFonts w:ascii="Times New Roman" w:hAnsi="Times New Roman" w:cs="Times New Roman"/>
          <w:sz w:val="28"/>
          <w:szCs w:val="28"/>
        </w:rPr>
        <w:t>Согласно данной функции, з</w:t>
      </w:r>
      <w:r w:rsidR="007C7A10" w:rsidRPr="00AB2593">
        <w:rPr>
          <w:rFonts w:ascii="Times New Roman" w:hAnsi="Times New Roman" w:cs="Times New Roman"/>
          <w:sz w:val="28"/>
          <w:szCs w:val="28"/>
        </w:rPr>
        <w:t>олот</w:t>
      </w:r>
      <w:r w:rsidR="00092681" w:rsidRPr="00AB2593">
        <w:rPr>
          <w:rFonts w:ascii="Times New Roman" w:hAnsi="Times New Roman" w:cs="Times New Roman"/>
          <w:sz w:val="28"/>
          <w:szCs w:val="28"/>
        </w:rPr>
        <w:t>у отведена роль</w:t>
      </w:r>
      <w:r w:rsidR="007C7A1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1039D" w:rsidRPr="00AB2593">
        <w:rPr>
          <w:rFonts w:ascii="Times New Roman" w:hAnsi="Times New Roman" w:cs="Times New Roman"/>
          <w:sz w:val="28"/>
          <w:szCs w:val="28"/>
        </w:rPr>
        <w:t>посредника в процессе</w:t>
      </w:r>
      <w:r w:rsidR="007C7A1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1039D" w:rsidRPr="00AB2593">
        <w:rPr>
          <w:rFonts w:ascii="Times New Roman" w:hAnsi="Times New Roman" w:cs="Times New Roman"/>
          <w:sz w:val="28"/>
          <w:szCs w:val="28"/>
        </w:rPr>
        <w:t xml:space="preserve">товарного </w:t>
      </w:r>
      <w:r w:rsidR="007C7A10" w:rsidRPr="00AB2593">
        <w:rPr>
          <w:rFonts w:ascii="Times New Roman" w:hAnsi="Times New Roman" w:cs="Times New Roman"/>
          <w:sz w:val="28"/>
          <w:szCs w:val="28"/>
        </w:rPr>
        <w:t>обмена</w:t>
      </w:r>
      <w:r w:rsidR="00E20F58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9D065D" w:rsidRPr="00AB2593">
        <w:rPr>
          <w:rFonts w:ascii="Times New Roman" w:hAnsi="Times New Roman" w:cs="Times New Roman"/>
          <w:sz w:val="28"/>
          <w:szCs w:val="28"/>
        </w:rPr>
        <w:t xml:space="preserve">и при этом оно </w:t>
      </w:r>
      <w:r w:rsidR="00E20F58" w:rsidRPr="00AB2593">
        <w:rPr>
          <w:rFonts w:ascii="Times New Roman" w:hAnsi="Times New Roman" w:cs="Times New Roman"/>
          <w:sz w:val="28"/>
          <w:szCs w:val="28"/>
        </w:rPr>
        <w:t>не станов</w:t>
      </w:r>
      <w:r w:rsidR="009D065D" w:rsidRPr="00AB2593">
        <w:rPr>
          <w:rFonts w:ascii="Times New Roman" w:hAnsi="Times New Roman" w:cs="Times New Roman"/>
          <w:sz w:val="28"/>
          <w:szCs w:val="28"/>
        </w:rPr>
        <w:t xml:space="preserve">ится </w:t>
      </w:r>
      <w:r w:rsidR="00657BD3" w:rsidRPr="00AB2593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E20F58" w:rsidRPr="00AB2593">
        <w:rPr>
          <w:rFonts w:ascii="Times New Roman" w:hAnsi="Times New Roman" w:cs="Times New Roman"/>
          <w:sz w:val="28"/>
          <w:szCs w:val="28"/>
        </w:rPr>
        <w:t>его целью</w:t>
      </w:r>
      <w:r w:rsidR="006463E4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EFDFB3C" w14:textId="010B643F" w:rsidR="00DF2950" w:rsidRPr="00AB2593" w:rsidRDefault="00F156A0" w:rsidP="00C21CAD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57F1C" w:rsidRPr="00C21CAD">
        <w:rPr>
          <w:rFonts w:ascii="Times New Roman" w:hAnsi="Times New Roman" w:cs="Times New Roman"/>
          <w:sz w:val="28"/>
          <w:szCs w:val="28"/>
        </w:rPr>
        <w:t>ункция средства накопления</w:t>
      </w:r>
      <w:r w:rsidR="00417199"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7199" w:rsidRPr="00AB2593">
        <w:rPr>
          <w:rFonts w:ascii="Times New Roman" w:hAnsi="Times New Roman" w:cs="Times New Roman"/>
          <w:sz w:val="28"/>
          <w:szCs w:val="28"/>
        </w:rPr>
        <w:t>выражается в том, что</w:t>
      </w:r>
      <w:r w:rsidR="00417199"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7199" w:rsidRPr="00AB2593">
        <w:rPr>
          <w:rFonts w:ascii="Times New Roman" w:hAnsi="Times New Roman" w:cs="Times New Roman"/>
          <w:sz w:val="28"/>
          <w:szCs w:val="28"/>
        </w:rPr>
        <w:t>з</w:t>
      </w:r>
      <w:r w:rsidR="00BB413C" w:rsidRPr="00AB2593">
        <w:rPr>
          <w:rFonts w:ascii="Times New Roman" w:hAnsi="Times New Roman" w:cs="Times New Roman"/>
          <w:sz w:val="28"/>
          <w:szCs w:val="28"/>
        </w:rPr>
        <w:t>олото</w:t>
      </w:r>
      <w:r w:rsidR="00A84099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F26A1C" w:rsidRPr="00AB2593">
        <w:rPr>
          <w:rFonts w:ascii="Times New Roman" w:hAnsi="Times New Roman" w:cs="Times New Roman"/>
          <w:sz w:val="28"/>
          <w:szCs w:val="28"/>
        </w:rPr>
        <w:t>поддерживая</w:t>
      </w:r>
      <w:r w:rsidR="00A50D35" w:rsidRPr="00AB2593">
        <w:rPr>
          <w:rFonts w:ascii="Times New Roman" w:hAnsi="Times New Roman" w:cs="Times New Roman"/>
          <w:sz w:val="28"/>
          <w:szCs w:val="28"/>
        </w:rPr>
        <w:t xml:space="preserve"> свою покупательную способность на протяжении многих лет</w:t>
      </w:r>
      <w:r w:rsidR="00A84099" w:rsidRPr="00AB2593">
        <w:rPr>
          <w:rFonts w:ascii="Times New Roman" w:hAnsi="Times New Roman" w:cs="Times New Roman"/>
          <w:sz w:val="28"/>
          <w:szCs w:val="28"/>
        </w:rPr>
        <w:t>,</w:t>
      </w:r>
      <w:r w:rsidR="00511C0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F29A0" w:rsidRPr="00AB259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11C00" w:rsidRPr="00AB2593">
        <w:rPr>
          <w:rFonts w:ascii="Times New Roman" w:hAnsi="Times New Roman" w:cs="Times New Roman"/>
          <w:sz w:val="28"/>
          <w:szCs w:val="28"/>
        </w:rPr>
        <w:t>уникальным</w:t>
      </w:r>
      <w:r w:rsidR="009F29A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85811" w:rsidRPr="00AB2593">
        <w:rPr>
          <w:rFonts w:ascii="Times New Roman" w:hAnsi="Times New Roman" w:cs="Times New Roman"/>
          <w:sz w:val="28"/>
          <w:szCs w:val="28"/>
        </w:rPr>
        <w:t xml:space="preserve">резервным и </w:t>
      </w:r>
      <w:r w:rsidR="002D558D" w:rsidRPr="00AB2593">
        <w:rPr>
          <w:rFonts w:ascii="Times New Roman" w:hAnsi="Times New Roman" w:cs="Times New Roman"/>
          <w:sz w:val="28"/>
          <w:szCs w:val="28"/>
        </w:rPr>
        <w:t>тезаврационным активом</w:t>
      </w:r>
      <w:r w:rsidR="006B6070" w:rsidRPr="00AB2593">
        <w:rPr>
          <w:rFonts w:ascii="Times New Roman" w:hAnsi="Times New Roman" w:cs="Times New Roman"/>
          <w:sz w:val="28"/>
          <w:szCs w:val="28"/>
        </w:rPr>
        <w:t xml:space="preserve">, позволяющим надежно </w:t>
      </w:r>
      <w:r w:rsidR="006B1002" w:rsidRPr="00AB2593">
        <w:rPr>
          <w:rFonts w:ascii="Times New Roman" w:hAnsi="Times New Roman" w:cs="Times New Roman"/>
          <w:sz w:val="28"/>
          <w:szCs w:val="28"/>
        </w:rPr>
        <w:t>вкладывать</w:t>
      </w:r>
      <w:r w:rsidR="004B1A7F" w:rsidRPr="00AB2593">
        <w:rPr>
          <w:rFonts w:ascii="Times New Roman" w:hAnsi="Times New Roman" w:cs="Times New Roman"/>
          <w:sz w:val="28"/>
          <w:szCs w:val="28"/>
        </w:rPr>
        <w:t xml:space="preserve"> свои сбережения</w:t>
      </w:r>
      <w:r w:rsidR="00E8395E" w:rsidRPr="00AB2593">
        <w:rPr>
          <w:rFonts w:ascii="Times New Roman" w:hAnsi="Times New Roman" w:cs="Times New Roman"/>
          <w:sz w:val="28"/>
          <w:szCs w:val="28"/>
        </w:rPr>
        <w:t>;</w:t>
      </w:r>
      <w:r w:rsidR="004B1A7F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208DD" w14:textId="137CAB5D" w:rsidR="00611420" w:rsidRPr="00AB2593" w:rsidRDefault="00F156A0" w:rsidP="00C21CAD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11420" w:rsidRPr="00C21CAD">
        <w:rPr>
          <w:rFonts w:ascii="Times New Roman" w:hAnsi="Times New Roman" w:cs="Times New Roman"/>
          <w:sz w:val="28"/>
          <w:szCs w:val="28"/>
        </w:rPr>
        <w:t>ункция средства платежа</w:t>
      </w:r>
      <w:r w:rsidR="00611420" w:rsidRPr="00AB2593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243F8A" w:rsidRPr="00AB2593">
        <w:rPr>
          <w:rFonts w:ascii="Times New Roman" w:hAnsi="Times New Roman" w:cs="Times New Roman"/>
          <w:sz w:val="28"/>
          <w:szCs w:val="28"/>
        </w:rPr>
        <w:t>Благодаря</w:t>
      </w:r>
      <w:r w:rsidR="008429B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C0769" w:rsidRPr="00AB2593">
        <w:rPr>
          <w:rFonts w:ascii="Times New Roman" w:hAnsi="Times New Roman" w:cs="Times New Roman"/>
          <w:sz w:val="28"/>
          <w:szCs w:val="28"/>
        </w:rPr>
        <w:t>своим естественным свойствам</w:t>
      </w:r>
      <w:r w:rsidR="00D637BE" w:rsidRPr="00AB2593">
        <w:rPr>
          <w:rFonts w:ascii="Times New Roman" w:hAnsi="Times New Roman" w:cs="Times New Roman"/>
          <w:sz w:val="28"/>
          <w:szCs w:val="28"/>
        </w:rPr>
        <w:t>,</w:t>
      </w:r>
      <w:r w:rsidR="00D637BE"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з</w:t>
      </w:r>
      <w:r w:rsidR="00DB20D4" w:rsidRPr="00AB2593">
        <w:rPr>
          <w:rFonts w:ascii="Times New Roman" w:hAnsi="Times New Roman" w:cs="Times New Roman"/>
          <w:sz w:val="28"/>
          <w:szCs w:val="28"/>
        </w:rPr>
        <w:t xml:space="preserve">олото </w:t>
      </w:r>
      <w:r w:rsidR="00D637BE" w:rsidRPr="00AB2593">
        <w:rPr>
          <w:rFonts w:ascii="Times New Roman" w:hAnsi="Times New Roman" w:cs="Times New Roman"/>
          <w:sz w:val="28"/>
          <w:szCs w:val="28"/>
        </w:rPr>
        <w:t xml:space="preserve">приобрело статус </w:t>
      </w:r>
      <w:r w:rsidR="00DB20D4" w:rsidRPr="00AB2593">
        <w:rPr>
          <w:rFonts w:ascii="Times New Roman" w:hAnsi="Times New Roman" w:cs="Times New Roman"/>
          <w:sz w:val="28"/>
          <w:szCs w:val="28"/>
        </w:rPr>
        <w:t>всеобщ</w:t>
      </w:r>
      <w:r w:rsidR="00D637BE" w:rsidRPr="00AB2593">
        <w:rPr>
          <w:rFonts w:ascii="Times New Roman" w:hAnsi="Times New Roman" w:cs="Times New Roman"/>
          <w:sz w:val="28"/>
          <w:szCs w:val="28"/>
        </w:rPr>
        <w:t>его</w:t>
      </w:r>
      <w:r w:rsidR="00DB20D4" w:rsidRPr="00AB2593">
        <w:rPr>
          <w:rFonts w:ascii="Times New Roman" w:hAnsi="Times New Roman" w:cs="Times New Roman"/>
          <w:sz w:val="28"/>
          <w:szCs w:val="28"/>
        </w:rPr>
        <w:t xml:space="preserve"> платежн</w:t>
      </w:r>
      <w:r w:rsidR="00D637BE" w:rsidRPr="00AB2593">
        <w:rPr>
          <w:rFonts w:ascii="Times New Roman" w:hAnsi="Times New Roman" w:cs="Times New Roman"/>
          <w:sz w:val="28"/>
          <w:szCs w:val="28"/>
        </w:rPr>
        <w:t>ого</w:t>
      </w:r>
      <w:r w:rsidR="00DB20D4" w:rsidRPr="00AB259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637BE" w:rsidRPr="00AB2593">
        <w:rPr>
          <w:rFonts w:ascii="Times New Roman" w:hAnsi="Times New Roman" w:cs="Times New Roman"/>
          <w:sz w:val="28"/>
          <w:szCs w:val="28"/>
        </w:rPr>
        <w:t>а</w:t>
      </w:r>
      <w:r w:rsidR="00182F14" w:rsidRPr="00AB2593">
        <w:rPr>
          <w:rFonts w:ascii="Times New Roman" w:hAnsi="Times New Roman" w:cs="Times New Roman"/>
          <w:sz w:val="28"/>
          <w:szCs w:val="28"/>
        </w:rPr>
        <w:t xml:space="preserve"> и выполняло эту роль</w:t>
      </w:r>
      <w:r w:rsidR="0075646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53B30" w:rsidRPr="00AB2593">
        <w:rPr>
          <w:rFonts w:ascii="Times New Roman" w:hAnsi="Times New Roman" w:cs="Times New Roman"/>
          <w:sz w:val="28"/>
          <w:szCs w:val="28"/>
        </w:rPr>
        <w:t>достаточно продолжительное</w:t>
      </w:r>
      <w:r w:rsidR="00E51BFA" w:rsidRPr="00AB259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8395E" w:rsidRPr="00AB2593">
        <w:rPr>
          <w:rFonts w:ascii="Times New Roman" w:hAnsi="Times New Roman" w:cs="Times New Roman"/>
          <w:sz w:val="28"/>
          <w:szCs w:val="28"/>
        </w:rPr>
        <w:t>;</w:t>
      </w:r>
      <w:r w:rsidR="00E51BFA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A7B64" w14:textId="576B9FAA" w:rsidR="00611420" w:rsidRPr="00AB2593" w:rsidRDefault="00F156A0" w:rsidP="00C21CAD">
      <w:pPr>
        <w:pStyle w:val="a3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93BA8" w:rsidRPr="00C21CAD">
        <w:rPr>
          <w:rFonts w:ascii="Times New Roman" w:hAnsi="Times New Roman" w:cs="Times New Roman"/>
          <w:sz w:val="28"/>
          <w:szCs w:val="28"/>
        </w:rPr>
        <w:t>ункция мировых денег.</w:t>
      </w:r>
      <w:r w:rsidR="00F93BA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F3D10" w:rsidRPr="00AB2593">
        <w:rPr>
          <w:rFonts w:ascii="Times New Roman" w:hAnsi="Times New Roman" w:cs="Times New Roman"/>
          <w:sz w:val="28"/>
          <w:szCs w:val="28"/>
        </w:rPr>
        <w:t>В рамках данной функции золото включается в мировой оборот и обеспечива</w:t>
      </w:r>
      <w:r w:rsidR="00927A3B" w:rsidRPr="00AB2593">
        <w:rPr>
          <w:rFonts w:ascii="Times New Roman" w:hAnsi="Times New Roman" w:cs="Times New Roman"/>
          <w:sz w:val="28"/>
          <w:szCs w:val="28"/>
        </w:rPr>
        <w:t>е</w:t>
      </w:r>
      <w:r w:rsidR="00EF3D10" w:rsidRPr="00AB2593">
        <w:rPr>
          <w:rFonts w:ascii="Times New Roman" w:hAnsi="Times New Roman" w:cs="Times New Roman"/>
          <w:sz w:val="28"/>
          <w:szCs w:val="28"/>
        </w:rPr>
        <w:t>т экономические связи между разными странами</w:t>
      </w:r>
      <w:r w:rsidR="004E0B1C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562108" w:rsidRPr="00AB2593">
        <w:rPr>
          <w:rFonts w:ascii="Times New Roman" w:hAnsi="Times New Roman" w:cs="Times New Roman"/>
          <w:sz w:val="28"/>
          <w:szCs w:val="28"/>
        </w:rPr>
        <w:t>7</w:t>
      </w:r>
      <w:r w:rsidR="004E0B1C" w:rsidRPr="00AB2593">
        <w:rPr>
          <w:rFonts w:ascii="Times New Roman" w:hAnsi="Times New Roman" w:cs="Times New Roman"/>
          <w:sz w:val="28"/>
          <w:szCs w:val="28"/>
        </w:rPr>
        <w:t>]</w:t>
      </w:r>
      <w:r w:rsidR="00EF3D10" w:rsidRPr="00AB2593">
        <w:rPr>
          <w:rFonts w:ascii="Times New Roman" w:hAnsi="Times New Roman" w:cs="Times New Roman"/>
          <w:sz w:val="28"/>
          <w:szCs w:val="28"/>
        </w:rPr>
        <w:t>.</w:t>
      </w:r>
      <w:r w:rsidR="00927A3B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18303" w14:textId="275A11B6" w:rsidR="007F5B54" w:rsidRPr="0001290F" w:rsidRDefault="00587EE5" w:rsidP="0001290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AA4317" w:rsidRPr="00AB2593">
        <w:rPr>
          <w:rFonts w:ascii="Times New Roman" w:hAnsi="Times New Roman" w:cs="Times New Roman"/>
          <w:sz w:val="28"/>
          <w:szCs w:val="28"/>
        </w:rPr>
        <w:t>рассмотренных функций</w:t>
      </w:r>
      <w:r w:rsidR="00D93AF9" w:rsidRPr="00AB2593">
        <w:rPr>
          <w:rFonts w:ascii="Times New Roman" w:hAnsi="Times New Roman" w:cs="Times New Roman"/>
          <w:sz w:val="28"/>
          <w:szCs w:val="28"/>
        </w:rPr>
        <w:t xml:space="preserve"> дает представление о</w:t>
      </w:r>
      <w:r w:rsidR="00D71603" w:rsidRPr="00AB2593">
        <w:rPr>
          <w:rFonts w:ascii="Times New Roman" w:hAnsi="Times New Roman" w:cs="Times New Roman"/>
          <w:sz w:val="28"/>
          <w:szCs w:val="28"/>
        </w:rPr>
        <w:t>б исторической</w:t>
      </w:r>
      <w:r w:rsidR="00AA431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D93AF9" w:rsidRPr="00AB2593">
        <w:rPr>
          <w:rFonts w:ascii="Times New Roman" w:hAnsi="Times New Roman" w:cs="Times New Roman"/>
          <w:sz w:val="28"/>
          <w:szCs w:val="28"/>
        </w:rPr>
        <w:t>природе</w:t>
      </w:r>
      <w:r w:rsidR="00A04AF8" w:rsidRPr="00AB2593">
        <w:rPr>
          <w:rFonts w:ascii="Times New Roman" w:hAnsi="Times New Roman" w:cs="Times New Roman"/>
          <w:sz w:val="28"/>
          <w:szCs w:val="28"/>
        </w:rPr>
        <w:t xml:space="preserve"> золота как</w:t>
      </w:r>
      <w:r w:rsidR="00D93AF9" w:rsidRPr="00AB2593">
        <w:rPr>
          <w:rFonts w:ascii="Times New Roman" w:hAnsi="Times New Roman" w:cs="Times New Roman"/>
          <w:sz w:val="28"/>
          <w:szCs w:val="28"/>
        </w:rPr>
        <w:t xml:space="preserve"> всеобщего эквивалента. </w:t>
      </w:r>
      <w:r w:rsidR="003A3422" w:rsidRPr="00AB2593">
        <w:rPr>
          <w:rFonts w:ascii="Times New Roman" w:hAnsi="Times New Roman" w:cs="Times New Roman"/>
          <w:sz w:val="28"/>
          <w:szCs w:val="28"/>
        </w:rPr>
        <w:t xml:space="preserve">Хотя на сегодняшний день </w:t>
      </w:r>
      <w:r w:rsidR="00285E90" w:rsidRPr="00AB2593">
        <w:rPr>
          <w:rFonts w:ascii="Times New Roman" w:hAnsi="Times New Roman" w:cs="Times New Roman"/>
          <w:sz w:val="28"/>
          <w:szCs w:val="28"/>
        </w:rPr>
        <w:t>его роль и</w:t>
      </w:r>
      <w:r w:rsidR="003A3422" w:rsidRPr="00AB2593">
        <w:rPr>
          <w:rFonts w:ascii="Times New Roman" w:hAnsi="Times New Roman" w:cs="Times New Roman"/>
          <w:sz w:val="28"/>
          <w:szCs w:val="28"/>
        </w:rPr>
        <w:t xml:space="preserve"> претерпел</w:t>
      </w:r>
      <w:r w:rsidR="00285E90" w:rsidRPr="00AB2593">
        <w:rPr>
          <w:rFonts w:ascii="Times New Roman" w:hAnsi="Times New Roman" w:cs="Times New Roman"/>
          <w:sz w:val="28"/>
          <w:szCs w:val="28"/>
        </w:rPr>
        <w:t xml:space="preserve">а </w:t>
      </w:r>
      <w:r w:rsidR="003A3422" w:rsidRPr="00AB2593">
        <w:rPr>
          <w:rFonts w:ascii="Times New Roman" w:hAnsi="Times New Roman" w:cs="Times New Roman"/>
          <w:sz w:val="28"/>
          <w:szCs w:val="28"/>
        </w:rPr>
        <w:t xml:space="preserve">ряд </w:t>
      </w:r>
      <w:r w:rsidR="00F66DAD" w:rsidRPr="00AB2593">
        <w:rPr>
          <w:rFonts w:ascii="Times New Roman" w:hAnsi="Times New Roman" w:cs="Times New Roman"/>
          <w:sz w:val="28"/>
          <w:szCs w:val="28"/>
        </w:rPr>
        <w:t>существенных</w:t>
      </w:r>
      <w:r w:rsidR="0001290F">
        <w:rPr>
          <w:rFonts w:ascii="Times New Roman" w:hAnsi="Times New Roman" w:cs="Times New Roman"/>
          <w:sz w:val="28"/>
          <w:szCs w:val="28"/>
        </w:rPr>
        <w:t xml:space="preserve"> изменений: </w:t>
      </w:r>
      <w:r w:rsidR="000129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</w:t>
      </w:r>
      <w:r w:rsidR="002A7B4E" w:rsidRPr="000129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ировая валютная система в своем развитии прошла несколько этапов</w:t>
      </w:r>
      <w:r w:rsidR="0015042F" w:rsidRPr="0001290F">
        <w:rPr>
          <w:rFonts w:ascii="Times New Roman" w:eastAsia="Calibri" w:hAnsi="Times New Roman" w:cs="Times New Roman"/>
          <w:color w:val="70AD47" w:themeColor="accent6"/>
          <w:sz w:val="28"/>
          <w:szCs w:val="28"/>
        </w:rPr>
        <w:t xml:space="preserve">, </w:t>
      </w:r>
      <w:r w:rsidR="0015042F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B85A22" w:rsidRPr="00AB2593">
        <w:rPr>
          <w:rFonts w:ascii="Times New Roman" w:eastAsia="Calibri" w:hAnsi="Times New Roman" w:cs="Times New Roman"/>
          <w:sz w:val="28"/>
          <w:szCs w:val="28"/>
        </w:rPr>
        <w:t xml:space="preserve"> на каждом из них золоту отводились определенные функции, а его роль в мировой валютной системе постепенно </w:t>
      </w:r>
      <w:r w:rsidR="00CE775E" w:rsidRPr="00AB2593">
        <w:rPr>
          <w:rFonts w:ascii="Times New Roman" w:eastAsia="Calibri" w:hAnsi="Times New Roman" w:cs="Times New Roman"/>
          <w:sz w:val="28"/>
          <w:szCs w:val="28"/>
        </w:rPr>
        <w:t>менялась</w:t>
      </w:r>
      <w:r w:rsidR="00B85A22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297C" w:rsidRPr="00AB2593">
        <w:rPr>
          <w:rFonts w:ascii="Times New Roman" w:eastAsia="Calibri" w:hAnsi="Times New Roman" w:cs="Times New Roman"/>
          <w:sz w:val="28"/>
          <w:szCs w:val="28"/>
        </w:rPr>
        <w:t>К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>ажд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>ый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 этап характер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>изуется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 базовы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>ами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 функционирования системы 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 преемственност</w:t>
      </w:r>
      <w:r w:rsidR="004C40DD" w:rsidRPr="00AB2593">
        <w:rPr>
          <w:rFonts w:ascii="Times New Roman" w:eastAsia="Calibri" w:hAnsi="Times New Roman" w:cs="Times New Roman"/>
          <w:sz w:val="28"/>
          <w:szCs w:val="28"/>
        </w:rPr>
        <w:t>ью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 по отношению к предыдущ</w:t>
      </w:r>
      <w:r w:rsidR="00412821" w:rsidRPr="00AB2593">
        <w:rPr>
          <w:rFonts w:ascii="Times New Roman" w:eastAsia="Calibri" w:hAnsi="Times New Roman" w:cs="Times New Roman"/>
          <w:sz w:val="28"/>
          <w:szCs w:val="28"/>
        </w:rPr>
        <w:t>им ступеням ее развития</w:t>
      </w:r>
      <w:r w:rsidR="00896423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A0B9641" w14:textId="460927C3" w:rsidR="005C70FF" w:rsidRPr="00AB2593" w:rsidRDefault="00682300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0CC">
        <w:rPr>
          <w:rFonts w:ascii="Times New Roman" w:eastAsia="Calibri" w:hAnsi="Times New Roman" w:cs="Times New Roman"/>
          <w:sz w:val="28"/>
          <w:szCs w:val="28"/>
        </w:rPr>
        <w:t xml:space="preserve">Парижская </w:t>
      </w:r>
      <w:r w:rsidR="009E6419" w:rsidRPr="00C100CC">
        <w:rPr>
          <w:rFonts w:ascii="Times New Roman" w:eastAsia="Calibri" w:hAnsi="Times New Roman" w:cs="Times New Roman"/>
          <w:sz w:val="28"/>
          <w:szCs w:val="28"/>
        </w:rPr>
        <w:t>валютная система (1</w:t>
      </w:r>
      <w:r w:rsidR="00CE7031" w:rsidRPr="00C100CC">
        <w:rPr>
          <w:rFonts w:ascii="Times New Roman" w:eastAsia="Calibri" w:hAnsi="Times New Roman" w:cs="Times New Roman"/>
          <w:sz w:val="28"/>
          <w:szCs w:val="28"/>
        </w:rPr>
        <w:t>8</w:t>
      </w:r>
      <w:r w:rsidR="009E6419" w:rsidRPr="00C100CC">
        <w:rPr>
          <w:rFonts w:ascii="Times New Roman" w:eastAsia="Calibri" w:hAnsi="Times New Roman" w:cs="Times New Roman"/>
          <w:sz w:val="28"/>
          <w:szCs w:val="28"/>
        </w:rPr>
        <w:t>67</w:t>
      </w:r>
      <w:r w:rsidR="005868BF" w:rsidRPr="00C100CC">
        <w:rPr>
          <w:rFonts w:ascii="Times New Roman" w:eastAsia="Calibri" w:hAnsi="Times New Roman" w:cs="Times New Roman"/>
          <w:sz w:val="28"/>
          <w:szCs w:val="28"/>
        </w:rPr>
        <w:t>-</w:t>
      </w:r>
      <w:r w:rsidR="00CE7031" w:rsidRPr="00C100CC">
        <w:rPr>
          <w:rFonts w:ascii="Times New Roman" w:eastAsia="Calibri" w:hAnsi="Times New Roman" w:cs="Times New Roman"/>
          <w:sz w:val="28"/>
          <w:szCs w:val="28"/>
        </w:rPr>
        <w:t>1921</w:t>
      </w:r>
      <w:r w:rsidR="00C419C0" w:rsidRPr="00C10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031" w:rsidRPr="00C100CC">
        <w:rPr>
          <w:rFonts w:ascii="Times New Roman" w:eastAsia="Calibri" w:hAnsi="Times New Roman" w:cs="Times New Roman"/>
          <w:sz w:val="28"/>
          <w:szCs w:val="28"/>
        </w:rPr>
        <w:t>гг.)</w:t>
      </w:r>
      <w:r w:rsidR="00E13711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4C" w:rsidRPr="00AB2593">
        <w:rPr>
          <w:rFonts w:ascii="Times New Roman" w:eastAsia="Calibri" w:hAnsi="Times New Roman" w:cs="Times New Roman"/>
          <w:sz w:val="28"/>
          <w:szCs w:val="28"/>
        </w:rPr>
        <w:t>сформировалась</w:t>
      </w:r>
      <w:r w:rsidR="00E13711" w:rsidRPr="00AB2593">
        <w:rPr>
          <w:rFonts w:ascii="Times New Roman" w:eastAsia="Calibri" w:hAnsi="Times New Roman" w:cs="Times New Roman"/>
          <w:sz w:val="28"/>
          <w:szCs w:val="28"/>
        </w:rPr>
        <w:t xml:space="preserve"> стихийно</w:t>
      </w:r>
      <w:r w:rsidR="00F3664C" w:rsidRPr="00AB2593">
        <w:rPr>
          <w:rFonts w:ascii="Times New Roman" w:eastAsia="Calibri" w:hAnsi="Times New Roman" w:cs="Times New Roman"/>
          <w:sz w:val="28"/>
          <w:szCs w:val="28"/>
        </w:rPr>
        <w:t xml:space="preserve"> в результате промышленной революции</w:t>
      </w:r>
      <w:r w:rsidR="0064506B" w:rsidRPr="00AB2593">
        <w:rPr>
          <w:rFonts w:ascii="Times New Roman" w:eastAsia="Calibri" w:hAnsi="Times New Roman" w:cs="Times New Roman"/>
          <w:sz w:val="28"/>
          <w:szCs w:val="28"/>
        </w:rPr>
        <w:t xml:space="preserve"> и была </w:t>
      </w:r>
      <w:r w:rsidR="00EB11CB" w:rsidRPr="00AB2593">
        <w:rPr>
          <w:rFonts w:ascii="Times New Roman" w:eastAsia="Calibri" w:hAnsi="Times New Roman" w:cs="Times New Roman"/>
          <w:sz w:val="28"/>
          <w:szCs w:val="28"/>
        </w:rPr>
        <w:t>закреплена</w:t>
      </w:r>
      <w:r w:rsidR="0064506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38B" w:rsidRPr="00AB2593">
        <w:rPr>
          <w:rFonts w:ascii="Times New Roman" w:eastAsia="Calibri" w:hAnsi="Times New Roman" w:cs="Times New Roman"/>
          <w:sz w:val="28"/>
          <w:szCs w:val="28"/>
        </w:rPr>
        <w:t>на</w:t>
      </w:r>
      <w:r w:rsidR="0064506B" w:rsidRPr="00AB2593">
        <w:rPr>
          <w:rFonts w:ascii="Times New Roman" w:eastAsia="Calibri" w:hAnsi="Times New Roman" w:cs="Times New Roman"/>
          <w:sz w:val="28"/>
          <w:szCs w:val="28"/>
        </w:rPr>
        <w:t xml:space="preserve"> Парижской конференции в 1867 </w:t>
      </w:r>
      <w:r w:rsidR="0086717F" w:rsidRPr="00AB2593">
        <w:rPr>
          <w:rFonts w:ascii="Times New Roman" w:eastAsia="Calibri" w:hAnsi="Times New Roman" w:cs="Times New Roman"/>
          <w:sz w:val="28"/>
          <w:szCs w:val="28"/>
        </w:rPr>
        <w:t>г.</w:t>
      </w:r>
      <w:r w:rsidR="004A546D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B72" w:rsidRPr="00AB2593">
        <w:rPr>
          <w:rFonts w:ascii="Times New Roman" w:eastAsia="Calibri" w:hAnsi="Times New Roman" w:cs="Times New Roman"/>
          <w:sz w:val="28"/>
          <w:szCs w:val="28"/>
        </w:rPr>
        <w:t xml:space="preserve">Для нее характерно утверждение золотомонетного стандарта. </w:t>
      </w:r>
      <w:r w:rsidR="00BD558E" w:rsidRPr="00AB2593">
        <w:rPr>
          <w:rFonts w:ascii="Times New Roman" w:eastAsia="Calibri" w:hAnsi="Times New Roman" w:cs="Times New Roman"/>
          <w:sz w:val="28"/>
          <w:szCs w:val="28"/>
        </w:rPr>
        <w:t xml:space="preserve">Золото было признано единственной формой </w:t>
      </w:r>
      <w:r w:rsidR="0075563D" w:rsidRPr="00AB2593">
        <w:rPr>
          <w:rFonts w:ascii="Times New Roman" w:eastAsia="Calibri" w:hAnsi="Times New Roman" w:cs="Times New Roman"/>
          <w:sz w:val="28"/>
          <w:szCs w:val="28"/>
        </w:rPr>
        <w:t xml:space="preserve">мировых денег. </w:t>
      </w:r>
      <w:r w:rsidR="007415CD" w:rsidRPr="00AB2593">
        <w:rPr>
          <w:rFonts w:ascii="Times New Roman" w:eastAsia="Calibri" w:hAnsi="Times New Roman" w:cs="Times New Roman"/>
          <w:sz w:val="28"/>
          <w:szCs w:val="28"/>
        </w:rPr>
        <w:t>Национальные валюты имели четкое золотое содержание</w:t>
      </w:r>
      <w:r w:rsidR="00891944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6F06" w:rsidRPr="00AB2593">
        <w:rPr>
          <w:rFonts w:ascii="Times New Roman" w:eastAsia="Calibri" w:hAnsi="Times New Roman" w:cs="Times New Roman"/>
          <w:sz w:val="28"/>
          <w:szCs w:val="28"/>
        </w:rPr>
        <w:t>Основой для формир</w:t>
      </w:r>
      <w:r w:rsidR="00B07512" w:rsidRPr="00AB2593">
        <w:rPr>
          <w:rFonts w:ascii="Times New Roman" w:eastAsia="Calibri" w:hAnsi="Times New Roman" w:cs="Times New Roman"/>
          <w:sz w:val="28"/>
          <w:szCs w:val="28"/>
        </w:rPr>
        <w:t>ования валютных курсов служил</w:t>
      </w:r>
      <w:r w:rsidR="003D5372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B07512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3D5372" w:rsidRPr="00AB2593">
        <w:rPr>
          <w:rFonts w:ascii="Times New Roman" w:eastAsia="Calibri" w:hAnsi="Times New Roman" w:cs="Times New Roman"/>
          <w:sz w:val="28"/>
          <w:szCs w:val="28"/>
        </w:rPr>
        <w:t>ые</w:t>
      </w:r>
      <w:r w:rsidR="00B07512" w:rsidRPr="00AB2593">
        <w:rPr>
          <w:rFonts w:ascii="Times New Roman" w:eastAsia="Calibri" w:hAnsi="Times New Roman" w:cs="Times New Roman"/>
          <w:sz w:val="28"/>
          <w:szCs w:val="28"/>
        </w:rPr>
        <w:t xml:space="preserve"> паритет</w:t>
      </w:r>
      <w:r w:rsidR="003D5372" w:rsidRPr="00AB2593">
        <w:rPr>
          <w:rFonts w:ascii="Times New Roman" w:eastAsia="Calibri" w:hAnsi="Times New Roman" w:cs="Times New Roman"/>
          <w:sz w:val="28"/>
          <w:szCs w:val="28"/>
        </w:rPr>
        <w:t>ы</w:t>
      </w:r>
      <w:r w:rsidR="005C159C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1DD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7F7BF2" w:rsidRPr="00AB2593">
        <w:rPr>
          <w:rFonts w:ascii="Times New Roman" w:eastAsia="Calibri" w:hAnsi="Times New Roman" w:cs="Times New Roman"/>
          <w:sz w:val="28"/>
          <w:szCs w:val="28"/>
        </w:rPr>
        <w:t>соотношение денежных единиц различных стран по их официальному золотому содержанию.</w:t>
      </w:r>
      <w:r w:rsidR="00F9481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CC9" w:rsidRPr="00AB2593">
        <w:rPr>
          <w:rFonts w:ascii="Times New Roman" w:eastAsia="Calibri" w:hAnsi="Times New Roman" w:cs="Times New Roman"/>
          <w:sz w:val="28"/>
          <w:szCs w:val="28"/>
        </w:rPr>
        <w:t xml:space="preserve">Устанавливался </w:t>
      </w:r>
      <w:r w:rsidR="00C641AF" w:rsidRPr="00AB2593">
        <w:rPr>
          <w:rFonts w:ascii="Times New Roman" w:eastAsia="Calibri" w:hAnsi="Times New Roman" w:cs="Times New Roman"/>
          <w:sz w:val="28"/>
          <w:szCs w:val="28"/>
        </w:rPr>
        <w:t>режим свободно плавающих валютных курсов</w:t>
      </w:r>
      <w:r w:rsidR="008F4BD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1B6" w:rsidRPr="00AB2593">
        <w:rPr>
          <w:rFonts w:ascii="Times New Roman" w:eastAsia="Calibri" w:hAnsi="Times New Roman" w:cs="Times New Roman"/>
          <w:sz w:val="28"/>
          <w:szCs w:val="28"/>
        </w:rPr>
        <w:t>с</w:t>
      </w:r>
      <w:r w:rsidR="008F4BDE" w:rsidRPr="00AB2593">
        <w:rPr>
          <w:rFonts w:ascii="Times New Roman" w:eastAsia="Calibri" w:hAnsi="Times New Roman" w:cs="Times New Roman"/>
          <w:sz w:val="28"/>
          <w:szCs w:val="28"/>
        </w:rPr>
        <w:t xml:space="preserve"> учет</w:t>
      </w:r>
      <w:r w:rsidR="00DF31B6" w:rsidRPr="00AB2593">
        <w:rPr>
          <w:rFonts w:ascii="Times New Roman" w:eastAsia="Calibri" w:hAnsi="Times New Roman" w:cs="Times New Roman"/>
          <w:sz w:val="28"/>
          <w:szCs w:val="28"/>
        </w:rPr>
        <w:t>ом</w:t>
      </w:r>
      <w:r w:rsidR="008F4BDE" w:rsidRPr="00AB2593">
        <w:rPr>
          <w:rFonts w:ascii="Times New Roman" w:eastAsia="Calibri" w:hAnsi="Times New Roman" w:cs="Times New Roman"/>
          <w:sz w:val="28"/>
          <w:szCs w:val="28"/>
        </w:rPr>
        <w:t xml:space="preserve"> спроса и предложения на рынк</w:t>
      </w:r>
      <w:r w:rsidR="002442E1" w:rsidRPr="00AB2593">
        <w:rPr>
          <w:rFonts w:ascii="Times New Roman" w:eastAsia="Calibri" w:hAnsi="Times New Roman" w:cs="Times New Roman"/>
          <w:sz w:val="28"/>
          <w:szCs w:val="28"/>
        </w:rPr>
        <w:t xml:space="preserve">е, но </w:t>
      </w:r>
      <w:r w:rsidR="00DF31B6" w:rsidRPr="00AB2593">
        <w:rPr>
          <w:rFonts w:ascii="Times New Roman" w:eastAsia="Calibri" w:hAnsi="Times New Roman" w:cs="Times New Roman"/>
          <w:sz w:val="28"/>
          <w:szCs w:val="28"/>
        </w:rPr>
        <w:t>не сильно отклоняющихся от</w:t>
      </w:r>
      <w:r w:rsidR="002442E1" w:rsidRPr="00AB2593">
        <w:rPr>
          <w:rFonts w:ascii="Times New Roman" w:eastAsia="Calibri" w:hAnsi="Times New Roman" w:cs="Times New Roman"/>
          <w:sz w:val="28"/>
          <w:szCs w:val="28"/>
        </w:rPr>
        <w:t xml:space="preserve"> базовых курсов </w:t>
      </w:r>
      <w:r w:rsidR="00D451DD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2442E1" w:rsidRPr="00AB2593">
        <w:rPr>
          <w:rFonts w:ascii="Times New Roman" w:eastAsia="Calibri" w:hAnsi="Times New Roman" w:cs="Times New Roman"/>
          <w:sz w:val="28"/>
          <w:szCs w:val="28"/>
        </w:rPr>
        <w:t xml:space="preserve">золотых точек. </w:t>
      </w:r>
      <w:r w:rsidR="00A73ADB" w:rsidRPr="00AB2593">
        <w:rPr>
          <w:rFonts w:ascii="Times New Roman" w:eastAsia="Calibri" w:hAnsi="Times New Roman" w:cs="Times New Roman"/>
          <w:sz w:val="28"/>
          <w:szCs w:val="28"/>
        </w:rPr>
        <w:t>В</w:t>
      </w:r>
      <w:r w:rsidR="00081F33" w:rsidRPr="00AB2593">
        <w:rPr>
          <w:rFonts w:ascii="Times New Roman" w:eastAsia="Calibri" w:hAnsi="Times New Roman" w:cs="Times New Roman"/>
          <w:sz w:val="28"/>
          <w:szCs w:val="28"/>
        </w:rPr>
        <w:t xml:space="preserve">се международные коммерческие сделки имели </w:t>
      </w:r>
      <w:r w:rsidR="00511631" w:rsidRPr="00AB2593">
        <w:rPr>
          <w:rFonts w:ascii="Times New Roman" w:eastAsia="Calibri" w:hAnsi="Times New Roman" w:cs="Times New Roman"/>
          <w:sz w:val="28"/>
          <w:szCs w:val="28"/>
        </w:rPr>
        <w:t>сто</w:t>
      </w:r>
      <w:r w:rsidR="00081F33" w:rsidRPr="00AB2593">
        <w:rPr>
          <w:rFonts w:ascii="Times New Roman" w:eastAsia="Calibri" w:hAnsi="Times New Roman" w:cs="Times New Roman"/>
          <w:sz w:val="28"/>
          <w:szCs w:val="28"/>
        </w:rPr>
        <w:t>процентное золотое покрытие</w:t>
      </w:r>
      <w:r w:rsidR="00023CC3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2A53F6" w:rsidRPr="00AB2593">
        <w:rPr>
          <w:rFonts w:ascii="Times New Roman" w:eastAsia="Calibri" w:hAnsi="Times New Roman" w:cs="Times New Roman"/>
          <w:sz w:val="28"/>
          <w:szCs w:val="28"/>
        </w:rPr>
        <w:t>27</w:t>
      </w:r>
      <w:r w:rsidR="00023CC3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081F33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2D18E3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E31FAF" w14:textId="2C50F043" w:rsidR="00E4439B" w:rsidRPr="00AB2593" w:rsidRDefault="00495531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FA4434" w:rsidRPr="00AB2593">
        <w:rPr>
          <w:rFonts w:ascii="Times New Roman" w:eastAsia="Calibri" w:hAnsi="Times New Roman" w:cs="Times New Roman"/>
          <w:sz w:val="28"/>
          <w:szCs w:val="28"/>
        </w:rPr>
        <w:t xml:space="preserve"> Парижской валютной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BAD" w:rsidRPr="00AB2593">
        <w:rPr>
          <w:rFonts w:ascii="Times New Roman" w:eastAsia="Calibri" w:hAnsi="Times New Roman" w:cs="Times New Roman"/>
          <w:sz w:val="28"/>
          <w:szCs w:val="28"/>
        </w:rPr>
        <w:t>системы способствовало глобализации международных финансовых отношений</w:t>
      </w:r>
      <w:r w:rsidR="006C6375" w:rsidRPr="00AB2593">
        <w:rPr>
          <w:rFonts w:ascii="Times New Roman" w:eastAsia="Calibri" w:hAnsi="Times New Roman" w:cs="Times New Roman"/>
          <w:sz w:val="28"/>
          <w:szCs w:val="28"/>
        </w:rPr>
        <w:t xml:space="preserve"> благодаря универсальности и устойчивости золота как </w:t>
      </w:r>
      <w:r w:rsidR="003E7656" w:rsidRPr="00AB2593">
        <w:rPr>
          <w:rFonts w:ascii="Times New Roman" w:eastAsia="Calibri" w:hAnsi="Times New Roman" w:cs="Times New Roman"/>
          <w:sz w:val="28"/>
          <w:szCs w:val="28"/>
        </w:rPr>
        <w:t>платежного инструмента</w:t>
      </w:r>
      <w:r w:rsidR="006C6375" w:rsidRPr="00AB2593">
        <w:rPr>
          <w:rFonts w:ascii="Times New Roman" w:eastAsia="Calibri" w:hAnsi="Times New Roman" w:cs="Times New Roman"/>
          <w:sz w:val="28"/>
          <w:szCs w:val="28"/>
        </w:rPr>
        <w:t>. Однако</w:t>
      </w:r>
      <w:r w:rsidR="00AD0BDA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6C6375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63" w:rsidRPr="00AB2593">
        <w:rPr>
          <w:rFonts w:ascii="Times New Roman" w:eastAsia="Calibri" w:hAnsi="Times New Roman" w:cs="Times New Roman"/>
          <w:sz w:val="28"/>
          <w:szCs w:val="28"/>
        </w:rPr>
        <w:t xml:space="preserve">в виду </w:t>
      </w:r>
      <w:r w:rsidR="00FF61F6" w:rsidRPr="00AB2593">
        <w:rPr>
          <w:rFonts w:ascii="Times New Roman" w:eastAsia="Calibri" w:hAnsi="Times New Roman" w:cs="Times New Roman"/>
          <w:sz w:val="28"/>
          <w:szCs w:val="28"/>
        </w:rPr>
        <w:t xml:space="preserve">ограниченности мировых запасов золота и </w:t>
      </w:r>
      <w:r w:rsidR="00E948E6" w:rsidRPr="00AB2593">
        <w:rPr>
          <w:rFonts w:ascii="Times New Roman" w:eastAsia="Calibri" w:hAnsi="Times New Roman" w:cs="Times New Roman"/>
          <w:sz w:val="28"/>
          <w:szCs w:val="28"/>
        </w:rPr>
        <w:t xml:space="preserve">обострения </w:t>
      </w:r>
      <w:r w:rsidR="003E7656" w:rsidRPr="00AB2593">
        <w:rPr>
          <w:rFonts w:ascii="Times New Roman" w:eastAsia="Calibri" w:hAnsi="Times New Roman" w:cs="Times New Roman"/>
          <w:sz w:val="28"/>
          <w:szCs w:val="28"/>
        </w:rPr>
        <w:t xml:space="preserve">политических </w:t>
      </w:r>
      <w:r w:rsidR="00F41F96" w:rsidRPr="00AB2593">
        <w:rPr>
          <w:rFonts w:ascii="Times New Roman" w:eastAsia="Calibri" w:hAnsi="Times New Roman" w:cs="Times New Roman"/>
          <w:sz w:val="28"/>
          <w:szCs w:val="28"/>
        </w:rPr>
        <w:t>разногласи</w:t>
      </w:r>
      <w:r w:rsidR="003E7656" w:rsidRPr="00AB2593">
        <w:rPr>
          <w:rFonts w:ascii="Times New Roman" w:eastAsia="Calibri" w:hAnsi="Times New Roman" w:cs="Times New Roman"/>
          <w:sz w:val="28"/>
          <w:szCs w:val="28"/>
        </w:rPr>
        <w:t>й</w:t>
      </w:r>
      <w:r w:rsidR="00F41F96" w:rsidRPr="00AB2593">
        <w:rPr>
          <w:rFonts w:ascii="Times New Roman" w:eastAsia="Calibri" w:hAnsi="Times New Roman" w:cs="Times New Roman"/>
          <w:sz w:val="28"/>
          <w:szCs w:val="28"/>
        </w:rPr>
        <w:t xml:space="preserve"> между странами</w:t>
      </w:r>
      <w:r w:rsidR="00AD0BDA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F41F96" w:rsidRPr="00AB2593">
        <w:rPr>
          <w:rFonts w:ascii="Times New Roman" w:eastAsia="Calibri" w:hAnsi="Times New Roman" w:cs="Times New Roman"/>
          <w:sz w:val="28"/>
          <w:szCs w:val="28"/>
        </w:rPr>
        <w:t xml:space="preserve"> она не </w:t>
      </w:r>
      <w:r w:rsidR="00E948E6" w:rsidRPr="00AB2593">
        <w:rPr>
          <w:rFonts w:ascii="Times New Roman" w:eastAsia="Calibri" w:hAnsi="Times New Roman" w:cs="Times New Roman"/>
          <w:sz w:val="28"/>
          <w:szCs w:val="28"/>
        </w:rPr>
        <w:t>смогла просуществовать</w:t>
      </w:r>
      <w:r w:rsidR="00F41F96" w:rsidRPr="00AB2593">
        <w:rPr>
          <w:rFonts w:ascii="Times New Roman" w:eastAsia="Calibri" w:hAnsi="Times New Roman" w:cs="Times New Roman"/>
          <w:sz w:val="28"/>
          <w:szCs w:val="28"/>
        </w:rPr>
        <w:t xml:space="preserve"> долго.</w:t>
      </w:r>
      <w:r w:rsidR="00607357" w:rsidRPr="00AB2593">
        <w:rPr>
          <w:rFonts w:ascii="Times New Roman" w:eastAsia="Calibri" w:hAnsi="Times New Roman" w:cs="Times New Roman"/>
          <w:sz w:val="28"/>
          <w:szCs w:val="28"/>
        </w:rPr>
        <w:t xml:space="preserve"> Во время Первой мировой войны </w:t>
      </w:r>
      <w:r w:rsidR="00C959A1" w:rsidRPr="00AB2593">
        <w:rPr>
          <w:rFonts w:ascii="Times New Roman" w:eastAsia="Calibri" w:hAnsi="Times New Roman" w:cs="Times New Roman"/>
          <w:sz w:val="28"/>
          <w:szCs w:val="28"/>
        </w:rPr>
        <w:t xml:space="preserve">правительства крупнейших стран ввели валютные ограничения и </w:t>
      </w:r>
      <w:r w:rsidR="00C01228" w:rsidRPr="00AB2593">
        <w:rPr>
          <w:rFonts w:ascii="Times New Roman" w:eastAsia="Calibri" w:hAnsi="Times New Roman" w:cs="Times New Roman"/>
          <w:sz w:val="28"/>
          <w:szCs w:val="28"/>
        </w:rPr>
        <w:t>прек</w:t>
      </w:r>
      <w:r w:rsidR="004F1717" w:rsidRPr="00AB2593">
        <w:rPr>
          <w:rFonts w:ascii="Times New Roman" w:eastAsia="Calibri" w:hAnsi="Times New Roman" w:cs="Times New Roman"/>
          <w:sz w:val="28"/>
          <w:szCs w:val="28"/>
        </w:rPr>
        <w:t>ратили</w:t>
      </w:r>
      <w:r w:rsidR="00C0122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717" w:rsidRPr="00AB2593">
        <w:rPr>
          <w:rFonts w:ascii="Times New Roman" w:eastAsia="Calibri" w:hAnsi="Times New Roman" w:cs="Times New Roman"/>
          <w:sz w:val="28"/>
          <w:szCs w:val="28"/>
        </w:rPr>
        <w:t>раз</w:t>
      </w:r>
      <w:r w:rsidR="00607357" w:rsidRPr="00AB2593">
        <w:rPr>
          <w:rFonts w:ascii="Times New Roman" w:eastAsia="Calibri" w:hAnsi="Times New Roman" w:cs="Times New Roman"/>
          <w:sz w:val="28"/>
          <w:szCs w:val="28"/>
        </w:rPr>
        <w:t>мен банкнот на золото</w:t>
      </w:r>
      <w:r w:rsidR="004F1717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2F4708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Золото было изъято из внутреннего обращения, а</w:t>
      </w:r>
      <w:r w:rsidR="006A4864" w:rsidRPr="00AB2593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2F470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D4D" w:rsidRPr="00AB2593">
        <w:rPr>
          <w:rFonts w:ascii="Times New Roman" w:eastAsia="Calibri" w:hAnsi="Times New Roman" w:cs="Times New Roman"/>
          <w:sz w:val="28"/>
          <w:szCs w:val="28"/>
        </w:rPr>
        <w:t xml:space="preserve">свободное перемещение между странами </w:t>
      </w:r>
      <w:r w:rsidR="00CB15B2" w:rsidRPr="00AB2593">
        <w:rPr>
          <w:rFonts w:ascii="Times New Roman" w:eastAsia="Calibri" w:hAnsi="Times New Roman" w:cs="Times New Roman"/>
          <w:sz w:val="28"/>
          <w:szCs w:val="28"/>
        </w:rPr>
        <w:t xml:space="preserve">в международных платежных операциях </w:t>
      </w:r>
      <w:r w:rsidR="00143D4D" w:rsidRPr="00AB2593">
        <w:rPr>
          <w:rFonts w:ascii="Times New Roman" w:eastAsia="Calibri" w:hAnsi="Times New Roman" w:cs="Times New Roman"/>
          <w:sz w:val="28"/>
          <w:szCs w:val="28"/>
        </w:rPr>
        <w:t xml:space="preserve">было запрещено. </w:t>
      </w:r>
      <w:r w:rsidR="004F1717" w:rsidRPr="00AB259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E4439B" w:rsidRPr="00AB2593">
        <w:rPr>
          <w:rFonts w:ascii="Times New Roman" w:eastAsia="Calibri" w:hAnsi="Times New Roman" w:cs="Times New Roman"/>
          <w:sz w:val="28"/>
          <w:szCs w:val="28"/>
        </w:rPr>
        <w:t xml:space="preserve">истема золотого стандарта перестала </w:t>
      </w:r>
      <w:r w:rsidR="003A3BDF" w:rsidRPr="00AB2593">
        <w:rPr>
          <w:rFonts w:ascii="Times New Roman" w:eastAsia="Calibri" w:hAnsi="Times New Roman" w:cs="Times New Roman"/>
          <w:sz w:val="28"/>
          <w:szCs w:val="28"/>
        </w:rPr>
        <w:t>существовать</w:t>
      </w:r>
      <w:r w:rsidR="00023CC3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023CC3" w:rsidRPr="00AB2593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6C331892" w14:textId="77777777" w:rsidR="00123624" w:rsidRPr="00AB2593" w:rsidRDefault="0060735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90D" w:rsidRPr="00AB2593">
        <w:rPr>
          <w:rFonts w:ascii="Times New Roman" w:hAnsi="Times New Roman" w:cs="Times New Roman"/>
          <w:sz w:val="28"/>
          <w:szCs w:val="28"/>
        </w:rPr>
        <w:t xml:space="preserve">Главным преимуществом Парижской валютной системы </w:t>
      </w:r>
      <w:r w:rsidR="00804096" w:rsidRPr="00AB2593">
        <w:rPr>
          <w:rFonts w:ascii="Times New Roman" w:hAnsi="Times New Roman" w:cs="Times New Roman"/>
          <w:sz w:val="28"/>
          <w:szCs w:val="28"/>
        </w:rPr>
        <w:t>явля</w:t>
      </w:r>
      <w:r w:rsidR="00493BE4" w:rsidRPr="00AB2593">
        <w:rPr>
          <w:rFonts w:ascii="Times New Roman" w:hAnsi="Times New Roman" w:cs="Times New Roman"/>
          <w:sz w:val="28"/>
          <w:szCs w:val="28"/>
        </w:rPr>
        <w:t>лась</w:t>
      </w:r>
      <w:r w:rsidR="00804096" w:rsidRPr="00AB2593">
        <w:rPr>
          <w:rFonts w:ascii="Times New Roman" w:hAnsi="Times New Roman" w:cs="Times New Roman"/>
          <w:sz w:val="28"/>
          <w:szCs w:val="28"/>
        </w:rPr>
        <w:t xml:space="preserve"> универсальность</w:t>
      </w:r>
      <w:r w:rsidR="00F86103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1F432F" w:rsidRPr="00AB2593">
        <w:rPr>
          <w:rFonts w:ascii="Times New Roman" w:hAnsi="Times New Roman" w:cs="Times New Roman"/>
          <w:sz w:val="28"/>
          <w:szCs w:val="28"/>
        </w:rPr>
        <w:t xml:space="preserve"> тождественность</w:t>
      </w:r>
      <w:r w:rsidR="00F86103" w:rsidRPr="00AB2593">
        <w:rPr>
          <w:rFonts w:ascii="Times New Roman" w:hAnsi="Times New Roman" w:cs="Times New Roman"/>
          <w:sz w:val="28"/>
          <w:szCs w:val="28"/>
        </w:rPr>
        <w:t xml:space="preserve"> расчетов </w:t>
      </w:r>
      <w:r w:rsidR="001F432F" w:rsidRPr="00AB2593">
        <w:rPr>
          <w:rFonts w:ascii="Times New Roman" w:hAnsi="Times New Roman" w:cs="Times New Roman"/>
          <w:sz w:val="28"/>
          <w:szCs w:val="28"/>
        </w:rPr>
        <w:t xml:space="preserve">на международном и национальном уровнях. </w:t>
      </w:r>
    </w:p>
    <w:p w14:paraId="71C84C4E" w14:textId="3885484A" w:rsidR="00CF0ABD" w:rsidRPr="00AB2593" w:rsidRDefault="00E63BD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Но при этом</w:t>
      </w:r>
      <w:r w:rsidR="00467FE1" w:rsidRPr="00AB2593">
        <w:rPr>
          <w:rFonts w:ascii="Times New Roman" w:hAnsi="Times New Roman" w:cs="Times New Roman"/>
          <w:sz w:val="28"/>
          <w:szCs w:val="28"/>
        </w:rPr>
        <w:t xml:space="preserve"> Парижская валютная система име</w:t>
      </w:r>
      <w:r w:rsidRPr="00AB2593">
        <w:rPr>
          <w:rFonts w:ascii="Times New Roman" w:hAnsi="Times New Roman" w:cs="Times New Roman"/>
          <w:sz w:val="28"/>
          <w:szCs w:val="28"/>
        </w:rPr>
        <w:t>ла</w:t>
      </w:r>
      <w:r w:rsidR="00467FE1" w:rsidRPr="00AB2593">
        <w:rPr>
          <w:rFonts w:ascii="Times New Roman" w:hAnsi="Times New Roman" w:cs="Times New Roman"/>
          <w:sz w:val="28"/>
          <w:szCs w:val="28"/>
        </w:rPr>
        <w:t xml:space="preserve"> ряд </w:t>
      </w:r>
      <w:r w:rsidR="002D58B5" w:rsidRPr="00AB2593">
        <w:rPr>
          <w:rFonts w:ascii="Times New Roman" w:hAnsi="Times New Roman" w:cs="Times New Roman"/>
          <w:sz w:val="28"/>
          <w:szCs w:val="28"/>
        </w:rPr>
        <w:t>значительных недостатков:</w:t>
      </w:r>
    </w:p>
    <w:p w14:paraId="4256E381" w14:textId="1E118F1C" w:rsidR="002D58B5" w:rsidRPr="00AB2593" w:rsidRDefault="002D58B5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F17562" w:rsidRPr="00AB2593">
        <w:rPr>
          <w:rFonts w:ascii="Times New Roman" w:hAnsi="Times New Roman" w:cs="Times New Roman"/>
          <w:sz w:val="28"/>
          <w:szCs w:val="28"/>
        </w:rPr>
        <w:t>она не обладала</w:t>
      </w:r>
      <w:r w:rsidR="000F547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17562" w:rsidRPr="00AB2593">
        <w:rPr>
          <w:rFonts w:ascii="Times New Roman" w:hAnsi="Times New Roman" w:cs="Times New Roman"/>
          <w:sz w:val="28"/>
          <w:szCs w:val="28"/>
        </w:rPr>
        <w:t>достаточной</w:t>
      </w:r>
      <w:r w:rsidR="000F547A" w:rsidRPr="00AB2593">
        <w:rPr>
          <w:rFonts w:ascii="Times New Roman" w:hAnsi="Times New Roman" w:cs="Times New Roman"/>
          <w:sz w:val="28"/>
          <w:szCs w:val="28"/>
        </w:rPr>
        <w:t xml:space="preserve"> гибк</w:t>
      </w:r>
      <w:r w:rsidR="00F17562" w:rsidRPr="00AB2593">
        <w:rPr>
          <w:rFonts w:ascii="Times New Roman" w:hAnsi="Times New Roman" w:cs="Times New Roman"/>
          <w:sz w:val="28"/>
          <w:szCs w:val="28"/>
        </w:rPr>
        <w:t>остью</w:t>
      </w:r>
      <w:r w:rsidR="000F547A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F17562" w:rsidRPr="00AB2593">
        <w:rPr>
          <w:rFonts w:ascii="Times New Roman" w:hAnsi="Times New Roman" w:cs="Times New Roman"/>
          <w:sz w:val="28"/>
          <w:szCs w:val="28"/>
        </w:rPr>
        <w:t>ведь</w:t>
      </w:r>
      <w:r w:rsidR="000F547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B0E5C" w:rsidRPr="00AB2593">
        <w:rPr>
          <w:rFonts w:ascii="Times New Roman" w:hAnsi="Times New Roman" w:cs="Times New Roman"/>
          <w:sz w:val="28"/>
          <w:szCs w:val="28"/>
        </w:rPr>
        <w:t>государства могли повли</w:t>
      </w:r>
      <w:r w:rsidR="00FB7FBF" w:rsidRPr="00AB2593">
        <w:rPr>
          <w:rFonts w:ascii="Times New Roman" w:hAnsi="Times New Roman" w:cs="Times New Roman"/>
          <w:sz w:val="28"/>
          <w:szCs w:val="28"/>
        </w:rPr>
        <w:t>ять на валютны</w:t>
      </w:r>
      <w:r w:rsidR="00C45A39" w:rsidRPr="00AB2593">
        <w:rPr>
          <w:rFonts w:ascii="Times New Roman" w:hAnsi="Times New Roman" w:cs="Times New Roman"/>
          <w:sz w:val="28"/>
          <w:szCs w:val="28"/>
        </w:rPr>
        <w:t>е</w:t>
      </w:r>
      <w:r w:rsidR="00FB7FBF" w:rsidRPr="00AB2593">
        <w:rPr>
          <w:rFonts w:ascii="Times New Roman" w:hAnsi="Times New Roman" w:cs="Times New Roman"/>
          <w:sz w:val="28"/>
          <w:szCs w:val="28"/>
        </w:rPr>
        <w:t xml:space="preserve"> курс</w:t>
      </w:r>
      <w:r w:rsidR="00C45A39" w:rsidRPr="00AB2593">
        <w:rPr>
          <w:rFonts w:ascii="Times New Roman" w:hAnsi="Times New Roman" w:cs="Times New Roman"/>
          <w:sz w:val="28"/>
          <w:szCs w:val="28"/>
        </w:rPr>
        <w:t>ы</w:t>
      </w:r>
      <w:r w:rsidR="00FB7FBF" w:rsidRPr="00AB2593">
        <w:rPr>
          <w:rFonts w:ascii="Times New Roman" w:hAnsi="Times New Roman" w:cs="Times New Roman"/>
          <w:sz w:val="28"/>
          <w:szCs w:val="28"/>
        </w:rPr>
        <w:t xml:space="preserve"> только путем увеличения или уменьшения </w:t>
      </w:r>
      <w:r w:rsidR="00615BFB" w:rsidRPr="00AB2593">
        <w:rPr>
          <w:rFonts w:ascii="Times New Roman" w:hAnsi="Times New Roman" w:cs="Times New Roman"/>
          <w:sz w:val="28"/>
          <w:szCs w:val="28"/>
        </w:rPr>
        <w:t xml:space="preserve">золотых </w:t>
      </w:r>
      <w:r w:rsidR="00FB7FBF" w:rsidRPr="00AB2593">
        <w:rPr>
          <w:rFonts w:ascii="Times New Roman" w:hAnsi="Times New Roman" w:cs="Times New Roman"/>
          <w:sz w:val="28"/>
          <w:szCs w:val="28"/>
        </w:rPr>
        <w:t>запасов</w:t>
      </w:r>
      <w:r w:rsidR="00D07D28" w:rsidRPr="00AB2593">
        <w:rPr>
          <w:rFonts w:ascii="Times New Roman" w:hAnsi="Times New Roman" w:cs="Times New Roman"/>
          <w:sz w:val="28"/>
          <w:szCs w:val="28"/>
        </w:rPr>
        <w:t>, что</w:t>
      </w:r>
      <w:r w:rsidR="00387D9C" w:rsidRPr="00AB2593">
        <w:rPr>
          <w:rFonts w:ascii="Times New Roman" w:hAnsi="Times New Roman" w:cs="Times New Roman"/>
          <w:sz w:val="28"/>
          <w:szCs w:val="28"/>
        </w:rPr>
        <w:t xml:space="preserve"> явля</w:t>
      </w:r>
      <w:r w:rsidR="00EF0641" w:rsidRPr="00AB2593">
        <w:rPr>
          <w:rFonts w:ascii="Times New Roman" w:hAnsi="Times New Roman" w:cs="Times New Roman"/>
          <w:sz w:val="28"/>
          <w:szCs w:val="28"/>
        </w:rPr>
        <w:t>лось</w:t>
      </w:r>
      <w:r w:rsidR="00D07D2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87D9C" w:rsidRPr="00AB2593">
        <w:rPr>
          <w:rFonts w:ascii="Times New Roman" w:hAnsi="Times New Roman" w:cs="Times New Roman"/>
          <w:sz w:val="28"/>
          <w:szCs w:val="28"/>
        </w:rPr>
        <w:t xml:space="preserve">неэффективным, </w:t>
      </w:r>
      <w:r w:rsidR="00D07D28" w:rsidRPr="00AB2593">
        <w:rPr>
          <w:rFonts w:ascii="Times New Roman" w:hAnsi="Times New Roman" w:cs="Times New Roman"/>
          <w:sz w:val="28"/>
          <w:szCs w:val="28"/>
        </w:rPr>
        <w:t>особенно в кризисных ситуациях.</w:t>
      </w:r>
    </w:p>
    <w:p w14:paraId="3F0A5221" w14:textId="74CAFC73" w:rsidR="000B07E9" w:rsidRPr="00AB2593" w:rsidRDefault="000B07E9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B95614" w:rsidRPr="00AB2593">
        <w:rPr>
          <w:rFonts w:ascii="Times New Roman" w:hAnsi="Times New Roman" w:cs="Times New Roman"/>
          <w:sz w:val="28"/>
          <w:szCs w:val="28"/>
        </w:rPr>
        <w:t xml:space="preserve">со временем Парижская </w:t>
      </w:r>
      <w:r w:rsidR="002A34AE" w:rsidRPr="00AB2593">
        <w:rPr>
          <w:rFonts w:ascii="Times New Roman" w:hAnsi="Times New Roman" w:cs="Times New Roman"/>
          <w:sz w:val="28"/>
          <w:szCs w:val="28"/>
        </w:rPr>
        <w:t xml:space="preserve">валютная </w:t>
      </w:r>
      <w:r w:rsidR="00B95614" w:rsidRPr="00AB2593">
        <w:rPr>
          <w:rFonts w:ascii="Times New Roman" w:hAnsi="Times New Roman" w:cs="Times New Roman"/>
          <w:sz w:val="28"/>
          <w:szCs w:val="28"/>
        </w:rPr>
        <w:t xml:space="preserve">система перестала </w:t>
      </w:r>
      <w:r w:rsidR="00805069" w:rsidRPr="00AB2593">
        <w:rPr>
          <w:rFonts w:ascii="Times New Roman" w:hAnsi="Times New Roman" w:cs="Times New Roman"/>
          <w:sz w:val="28"/>
          <w:szCs w:val="28"/>
        </w:rPr>
        <w:t>соответствова</w:t>
      </w:r>
      <w:r w:rsidR="00B95614" w:rsidRPr="00AB2593">
        <w:rPr>
          <w:rFonts w:ascii="Times New Roman" w:hAnsi="Times New Roman" w:cs="Times New Roman"/>
          <w:sz w:val="28"/>
          <w:szCs w:val="28"/>
        </w:rPr>
        <w:t>ть</w:t>
      </w:r>
      <w:r w:rsidR="0080506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A34AE" w:rsidRPr="00AB2593">
        <w:rPr>
          <w:rFonts w:ascii="Times New Roman" w:hAnsi="Times New Roman" w:cs="Times New Roman"/>
          <w:sz w:val="28"/>
          <w:szCs w:val="28"/>
        </w:rPr>
        <w:t xml:space="preserve">возросшим </w:t>
      </w:r>
      <w:r w:rsidR="00B95614" w:rsidRPr="00AB2593">
        <w:rPr>
          <w:rFonts w:ascii="Times New Roman" w:hAnsi="Times New Roman" w:cs="Times New Roman"/>
          <w:sz w:val="28"/>
          <w:szCs w:val="28"/>
        </w:rPr>
        <w:t xml:space="preserve">масштабам </w:t>
      </w:r>
      <w:r w:rsidR="00805069" w:rsidRPr="00AB2593">
        <w:rPr>
          <w:rFonts w:ascii="Times New Roman" w:hAnsi="Times New Roman" w:cs="Times New Roman"/>
          <w:sz w:val="28"/>
          <w:szCs w:val="28"/>
        </w:rPr>
        <w:t>хозяйственны</w:t>
      </w:r>
      <w:r w:rsidR="00B95614" w:rsidRPr="00AB2593">
        <w:rPr>
          <w:rFonts w:ascii="Times New Roman" w:hAnsi="Times New Roman" w:cs="Times New Roman"/>
          <w:sz w:val="28"/>
          <w:szCs w:val="28"/>
        </w:rPr>
        <w:t>х</w:t>
      </w:r>
      <w:r w:rsidR="00805069" w:rsidRPr="00AB2593">
        <w:rPr>
          <w:rFonts w:ascii="Times New Roman" w:hAnsi="Times New Roman" w:cs="Times New Roman"/>
          <w:sz w:val="28"/>
          <w:szCs w:val="28"/>
        </w:rPr>
        <w:t xml:space="preserve"> связ</w:t>
      </w:r>
      <w:r w:rsidR="00B95614" w:rsidRPr="00AB2593">
        <w:rPr>
          <w:rFonts w:ascii="Times New Roman" w:hAnsi="Times New Roman" w:cs="Times New Roman"/>
          <w:sz w:val="28"/>
          <w:szCs w:val="28"/>
        </w:rPr>
        <w:t>ей</w:t>
      </w:r>
      <w:r w:rsidR="00805069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2A34AE" w:rsidRPr="00AB2593">
        <w:rPr>
          <w:rFonts w:ascii="Times New Roman" w:hAnsi="Times New Roman" w:cs="Times New Roman"/>
          <w:sz w:val="28"/>
          <w:szCs w:val="28"/>
        </w:rPr>
        <w:t>О</w:t>
      </w:r>
      <w:r w:rsidR="0066039C" w:rsidRPr="00AB2593">
        <w:rPr>
          <w:rFonts w:ascii="Times New Roman" w:hAnsi="Times New Roman" w:cs="Times New Roman"/>
          <w:sz w:val="28"/>
          <w:szCs w:val="28"/>
        </w:rPr>
        <w:t xml:space="preserve">бъемы товаров росли быстрее, чем </w:t>
      </w:r>
      <w:r w:rsidR="00615BFB" w:rsidRPr="00AB2593">
        <w:rPr>
          <w:rFonts w:ascii="Times New Roman" w:hAnsi="Times New Roman" w:cs="Times New Roman"/>
          <w:sz w:val="28"/>
          <w:szCs w:val="28"/>
        </w:rPr>
        <w:t xml:space="preserve">запасы золота, </w:t>
      </w:r>
      <w:r w:rsidR="0066039C" w:rsidRPr="00AB2593">
        <w:rPr>
          <w:rFonts w:ascii="Times New Roman" w:hAnsi="Times New Roman" w:cs="Times New Roman"/>
          <w:sz w:val="28"/>
          <w:szCs w:val="28"/>
        </w:rPr>
        <w:t>что вызывало дефляци</w:t>
      </w:r>
      <w:r w:rsidR="00045B3A" w:rsidRPr="00AB2593">
        <w:rPr>
          <w:rFonts w:ascii="Times New Roman" w:hAnsi="Times New Roman" w:cs="Times New Roman"/>
          <w:sz w:val="28"/>
          <w:szCs w:val="28"/>
        </w:rPr>
        <w:t>ю</w:t>
      </w:r>
      <w:r w:rsidR="002941AC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2941AC" w:rsidRPr="00AB2593">
        <w:rPr>
          <w:rFonts w:ascii="Times New Roman" w:hAnsi="Times New Roman" w:cs="Times New Roman"/>
          <w:sz w:val="28"/>
          <w:szCs w:val="28"/>
        </w:rPr>
        <w:t>]</w:t>
      </w:r>
      <w:r w:rsidR="00045B3A" w:rsidRPr="00AB2593">
        <w:rPr>
          <w:rFonts w:ascii="Times New Roman" w:hAnsi="Times New Roman" w:cs="Times New Roman"/>
          <w:sz w:val="28"/>
          <w:szCs w:val="28"/>
        </w:rPr>
        <w:t>.</w:t>
      </w:r>
      <w:r w:rsidR="00615BFB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23C79" w14:textId="07AD98D8" w:rsidR="00CC7997" w:rsidRPr="00C100CC" w:rsidRDefault="00CC799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D7B7E" w:rsidRPr="00AB2593">
        <w:rPr>
          <w:rFonts w:ascii="Times New Roman" w:hAnsi="Times New Roman" w:cs="Times New Roman"/>
          <w:sz w:val="28"/>
          <w:szCs w:val="28"/>
        </w:rPr>
        <w:t>возникла необходимость разработки новых принципов мировой валютной системы</w:t>
      </w:r>
      <w:r w:rsidR="001D5E25" w:rsidRPr="00AB2593">
        <w:rPr>
          <w:rFonts w:ascii="Times New Roman" w:hAnsi="Times New Roman" w:cs="Times New Roman"/>
          <w:sz w:val="28"/>
          <w:szCs w:val="28"/>
        </w:rPr>
        <w:t xml:space="preserve">, отвечающих потребностям развивающейся </w:t>
      </w:r>
      <w:r w:rsidR="001D5E25" w:rsidRPr="00C100CC">
        <w:rPr>
          <w:rFonts w:ascii="Times New Roman" w:hAnsi="Times New Roman" w:cs="Times New Roman"/>
          <w:sz w:val="28"/>
          <w:szCs w:val="28"/>
        </w:rPr>
        <w:t>межд</w:t>
      </w:r>
      <w:r w:rsidR="007F0CD4" w:rsidRPr="00C100CC">
        <w:rPr>
          <w:rFonts w:ascii="Times New Roman" w:hAnsi="Times New Roman" w:cs="Times New Roman"/>
          <w:sz w:val="28"/>
          <w:szCs w:val="28"/>
        </w:rPr>
        <w:t xml:space="preserve">ународной </w:t>
      </w:r>
      <w:r w:rsidR="001D5E25" w:rsidRPr="00C100CC">
        <w:rPr>
          <w:rFonts w:ascii="Times New Roman" w:hAnsi="Times New Roman" w:cs="Times New Roman"/>
          <w:sz w:val="28"/>
          <w:szCs w:val="28"/>
        </w:rPr>
        <w:t xml:space="preserve">экономики. </w:t>
      </w:r>
    </w:p>
    <w:p w14:paraId="44CE2CC0" w14:textId="1A6CB1B1" w:rsidR="007F0CD4" w:rsidRPr="00AB2593" w:rsidRDefault="00EE7D71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CC">
        <w:rPr>
          <w:rFonts w:ascii="Times New Roman" w:hAnsi="Times New Roman" w:cs="Times New Roman"/>
          <w:sz w:val="28"/>
          <w:szCs w:val="28"/>
        </w:rPr>
        <w:t>Генуэзская валютная система (1922</w:t>
      </w:r>
      <w:r w:rsidR="005868BF" w:rsidRPr="00C100CC">
        <w:rPr>
          <w:rFonts w:ascii="Times New Roman" w:eastAsia="Calibri" w:hAnsi="Times New Roman" w:cs="Times New Roman"/>
          <w:sz w:val="28"/>
          <w:szCs w:val="28"/>
        </w:rPr>
        <w:t>-</w:t>
      </w:r>
      <w:r w:rsidRPr="00C100CC">
        <w:rPr>
          <w:rFonts w:ascii="Times New Roman" w:hAnsi="Times New Roman" w:cs="Times New Roman"/>
          <w:sz w:val="28"/>
          <w:szCs w:val="28"/>
        </w:rPr>
        <w:t>19</w:t>
      </w:r>
      <w:r w:rsidR="007F50FC" w:rsidRPr="00C100CC">
        <w:rPr>
          <w:rFonts w:ascii="Times New Roman" w:hAnsi="Times New Roman" w:cs="Times New Roman"/>
          <w:sz w:val="28"/>
          <w:szCs w:val="28"/>
        </w:rPr>
        <w:t>30</w:t>
      </w:r>
      <w:r w:rsidRPr="00C100CC">
        <w:rPr>
          <w:rFonts w:ascii="Times New Roman" w:hAnsi="Times New Roman" w:cs="Times New Roman"/>
          <w:sz w:val="28"/>
          <w:szCs w:val="28"/>
        </w:rPr>
        <w:t xml:space="preserve"> г.)</w:t>
      </w:r>
      <w:r w:rsidR="00F9259D" w:rsidRPr="00AB2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672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1C3827" w:rsidRPr="00AB2593">
        <w:rPr>
          <w:rFonts w:ascii="Times New Roman" w:hAnsi="Times New Roman" w:cs="Times New Roman"/>
          <w:sz w:val="28"/>
          <w:szCs w:val="28"/>
        </w:rPr>
        <w:t>следующ</w:t>
      </w:r>
      <w:r w:rsidR="00E33900" w:rsidRPr="00AB2593">
        <w:rPr>
          <w:rFonts w:ascii="Times New Roman" w:hAnsi="Times New Roman" w:cs="Times New Roman"/>
          <w:sz w:val="28"/>
          <w:szCs w:val="28"/>
        </w:rPr>
        <w:t>ий этап эволюции мировой валютной системы. Б</w:t>
      </w:r>
      <w:r w:rsidR="001C3827" w:rsidRPr="00AB2593">
        <w:rPr>
          <w:rFonts w:ascii="Times New Roman" w:hAnsi="Times New Roman" w:cs="Times New Roman"/>
          <w:sz w:val="28"/>
          <w:szCs w:val="28"/>
        </w:rPr>
        <w:t>ыла принята в Генуе</w:t>
      </w:r>
      <w:r w:rsidR="0086717F" w:rsidRPr="00AB2593">
        <w:rPr>
          <w:rFonts w:ascii="Times New Roman" w:hAnsi="Times New Roman" w:cs="Times New Roman"/>
          <w:sz w:val="28"/>
          <w:szCs w:val="28"/>
        </w:rPr>
        <w:t xml:space="preserve"> в 1922 г.</w:t>
      </w:r>
      <w:r w:rsidR="001C3827" w:rsidRPr="00AB2593">
        <w:rPr>
          <w:rFonts w:ascii="Times New Roman" w:hAnsi="Times New Roman" w:cs="Times New Roman"/>
          <w:sz w:val="28"/>
          <w:szCs w:val="28"/>
        </w:rPr>
        <w:t xml:space="preserve"> на </w:t>
      </w:r>
      <w:r w:rsidR="0086717F" w:rsidRPr="00AB2593">
        <w:rPr>
          <w:rFonts w:ascii="Times New Roman" w:hAnsi="Times New Roman" w:cs="Times New Roman"/>
          <w:sz w:val="28"/>
          <w:szCs w:val="28"/>
        </w:rPr>
        <w:t>международной экономической конференции и представляла собой</w:t>
      </w:r>
      <w:r w:rsidR="001C3827" w:rsidRPr="00AB2593">
        <w:rPr>
          <w:rFonts w:ascii="Times New Roman" w:hAnsi="Times New Roman" w:cs="Times New Roman"/>
          <w:sz w:val="28"/>
          <w:szCs w:val="28"/>
        </w:rPr>
        <w:t xml:space="preserve"> модификаци</w:t>
      </w:r>
      <w:r w:rsidR="0086717F" w:rsidRPr="00AB2593">
        <w:rPr>
          <w:rFonts w:ascii="Times New Roman" w:hAnsi="Times New Roman" w:cs="Times New Roman"/>
          <w:sz w:val="28"/>
          <w:szCs w:val="28"/>
        </w:rPr>
        <w:t>ю</w:t>
      </w:r>
      <w:r w:rsidR="001C3827" w:rsidRPr="00AB2593">
        <w:rPr>
          <w:rFonts w:ascii="Times New Roman" w:hAnsi="Times New Roman" w:cs="Times New Roman"/>
          <w:sz w:val="28"/>
          <w:szCs w:val="28"/>
        </w:rPr>
        <w:t xml:space="preserve"> золотомонетной системы.</w:t>
      </w:r>
      <w:r w:rsidR="009B4E4B" w:rsidRPr="00AB2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17F" w:rsidRPr="00AB2593">
        <w:rPr>
          <w:rFonts w:ascii="Times New Roman" w:hAnsi="Times New Roman" w:cs="Times New Roman"/>
          <w:sz w:val="28"/>
          <w:szCs w:val="28"/>
        </w:rPr>
        <w:t xml:space="preserve">Ей </w:t>
      </w:r>
      <w:r w:rsidR="001A43E7" w:rsidRPr="00AB2593">
        <w:rPr>
          <w:rFonts w:ascii="Times New Roman" w:hAnsi="Times New Roman" w:cs="Times New Roman"/>
          <w:sz w:val="28"/>
          <w:szCs w:val="28"/>
        </w:rPr>
        <w:t xml:space="preserve">были </w:t>
      </w:r>
      <w:r w:rsidR="0086717F" w:rsidRPr="00AB2593">
        <w:rPr>
          <w:rFonts w:ascii="Times New Roman" w:hAnsi="Times New Roman" w:cs="Times New Roman"/>
          <w:sz w:val="28"/>
          <w:szCs w:val="28"/>
        </w:rPr>
        <w:t>присущи следующие базовые принципы:</w:t>
      </w:r>
    </w:p>
    <w:p w14:paraId="24001E78" w14:textId="74F2014C" w:rsidR="0086717F" w:rsidRPr="00AB2593" w:rsidRDefault="00A27F27" w:rsidP="006B77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е</w:t>
      </w:r>
      <w:r w:rsidR="00990623" w:rsidRPr="00AB2593">
        <w:rPr>
          <w:rFonts w:ascii="Times New Roman" w:hAnsi="Times New Roman" w:cs="Times New Roman"/>
          <w:sz w:val="28"/>
          <w:szCs w:val="28"/>
        </w:rPr>
        <w:t>е основой я</w:t>
      </w:r>
      <w:r w:rsidR="005559AB" w:rsidRPr="00AB2593">
        <w:rPr>
          <w:rFonts w:ascii="Times New Roman" w:hAnsi="Times New Roman" w:cs="Times New Roman"/>
          <w:sz w:val="28"/>
          <w:szCs w:val="28"/>
        </w:rPr>
        <w:t>влялся</w:t>
      </w:r>
      <w:r w:rsidR="0008063B" w:rsidRPr="00AB2593">
        <w:rPr>
          <w:rFonts w:ascii="Times New Roman" w:hAnsi="Times New Roman" w:cs="Times New Roman"/>
          <w:sz w:val="28"/>
          <w:szCs w:val="28"/>
        </w:rPr>
        <w:t xml:space="preserve"> золотодевизн</w:t>
      </w:r>
      <w:r w:rsidR="00990623" w:rsidRPr="00AB2593">
        <w:rPr>
          <w:rFonts w:ascii="Times New Roman" w:hAnsi="Times New Roman" w:cs="Times New Roman"/>
          <w:sz w:val="28"/>
          <w:szCs w:val="28"/>
        </w:rPr>
        <w:t>ый</w:t>
      </w:r>
      <w:r w:rsidR="0008063B" w:rsidRPr="00AB259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028C7" w:rsidRPr="00AB2593">
        <w:rPr>
          <w:rFonts w:ascii="Times New Roman" w:hAnsi="Times New Roman" w:cs="Times New Roman"/>
          <w:sz w:val="28"/>
          <w:szCs w:val="28"/>
        </w:rPr>
        <w:t>: для международных расчетов использовались бумажные национальные валюты – девизы</w:t>
      </w:r>
      <w:r w:rsidR="004A5DB0" w:rsidRPr="00AB2593">
        <w:rPr>
          <w:rFonts w:ascii="Times New Roman" w:hAnsi="Times New Roman" w:cs="Times New Roman"/>
          <w:sz w:val="28"/>
          <w:szCs w:val="28"/>
        </w:rPr>
        <w:t xml:space="preserve">. К ним относились </w:t>
      </w:r>
      <w:r w:rsidR="004364AB" w:rsidRPr="00AB2593">
        <w:rPr>
          <w:rFonts w:ascii="Times New Roman" w:hAnsi="Times New Roman" w:cs="Times New Roman"/>
          <w:sz w:val="28"/>
          <w:szCs w:val="28"/>
        </w:rPr>
        <w:t xml:space="preserve">доллар США и </w:t>
      </w:r>
      <w:r w:rsidR="00AB30CC" w:rsidRPr="00AB2593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4364AB" w:rsidRPr="00AB2593">
        <w:rPr>
          <w:rFonts w:ascii="Times New Roman" w:hAnsi="Times New Roman" w:cs="Times New Roman"/>
          <w:sz w:val="28"/>
          <w:szCs w:val="28"/>
        </w:rPr>
        <w:t>фунт стерлингов</w:t>
      </w:r>
      <w:r w:rsidR="00E028C7" w:rsidRPr="00AB2593">
        <w:rPr>
          <w:rFonts w:ascii="Times New Roman" w:hAnsi="Times New Roman" w:cs="Times New Roman"/>
          <w:sz w:val="28"/>
          <w:szCs w:val="28"/>
        </w:rPr>
        <w:t>.</w:t>
      </w:r>
      <w:r w:rsidR="00401151" w:rsidRPr="00AB2593">
        <w:rPr>
          <w:rFonts w:ascii="Times New Roman" w:hAnsi="Times New Roman" w:cs="Times New Roman"/>
          <w:sz w:val="28"/>
          <w:szCs w:val="28"/>
        </w:rPr>
        <w:t xml:space="preserve"> При этом золото хранилось </w:t>
      </w:r>
      <w:r w:rsidR="00652392" w:rsidRPr="00AB2593">
        <w:rPr>
          <w:rFonts w:ascii="Times New Roman" w:hAnsi="Times New Roman" w:cs="Times New Roman"/>
          <w:sz w:val="28"/>
          <w:szCs w:val="28"/>
        </w:rPr>
        <w:t xml:space="preserve">в форме слитков </w:t>
      </w:r>
      <w:r w:rsidR="00401151" w:rsidRPr="00AB2593">
        <w:rPr>
          <w:rFonts w:ascii="Times New Roman" w:hAnsi="Times New Roman" w:cs="Times New Roman"/>
          <w:sz w:val="28"/>
          <w:szCs w:val="28"/>
        </w:rPr>
        <w:t>в хранилищах банков</w:t>
      </w:r>
      <w:r w:rsidR="00652392" w:rsidRPr="00AB2593">
        <w:rPr>
          <w:rFonts w:ascii="Times New Roman" w:hAnsi="Times New Roman" w:cs="Times New Roman"/>
          <w:sz w:val="28"/>
          <w:szCs w:val="28"/>
        </w:rPr>
        <w:t>, осуществлявших эмиссию бумажных денег</w:t>
      </w:r>
      <w:r w:rsidR="005A6B78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2609CE02" w14:textId="4D5A1EA8" w:rsidR="005B741C" w:rsidRPr="00AB2593" w:rsidRDefault="00A27F27" w:rsidP="006B77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</w:t>
      </w:r>
      <w:r w:rsidR="005B741C" w:rsidRPr="00AB2593">
        <w:rPr>
          <w:rFonts w:ascii="Times New Roman" w:hAnsi="Times New Roman" w:cs="Times New Roman"/>
          <w:sz w:val="28"/>
          <w:szCs w:val="28"/>
        </w:rPr>
        <w:t>олото использовалось в качестве резервного средства</w:t>
      </w:r>
      <w:r w:rsidR="00260B20" w:rsidRPr="00AB2593">
        <w:rPr>
          <w:rFonts w:ascii="Times New Roman" w:hAnsi="Times New Roman" w:cs="Times New Roman"/>
          <w:sz w:val="28"/>
          <w:szCs w:val="28"/>
        </w:rPr>
        <w:t>, а также в международных расчетах</w:t>
      </w:r>
      <w:r w:rsidR="007A6EAE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00555D14" w14:textId="43C4246F" w:rsidR="004A5DB0" w:rsidRPr="00AB2593" w:rsidRDefault="00A27F27" w:rsidP="006B77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ф</w:t>
      </w:r>
      <w:r w:rsidR="00720621" w:rsidRPr="00AB2593">
        <w:rPr>
          <w:rFonts w:ascii="Times New Roman" w:hAnsi="Times New Roman" w:cs="Times New Roman"/>
          <w:sz w:val="28"/>
          <w:szCs w:val="28"/>
        </w:rPr>
        <w:t xml:space="preserve">ормально </w:t>
      </w:r>
      <w:r w:rsidR="007D41BD" w:rsidRPr="00AB2593">
        <w:rPr>
          <w:rFonts w:ascii="Times New Roman" w:hAnsi="Times New Roman" w:cs="Times New Roman"/>
          <w:sz w:val="28"/>
          <w:szCs w:val="28"/>
        </w:rPr>
        <w:t>сохран</w:t>
      </w:r>
      <w:r w:rsidR="00720621" w:rsidRPr="00AB2593">
        <w:rPr>
          <w:rFonts w:ascii="Times New Roman" w:hAnsi="Times New Roman" w:cs="Times New Roman"/>
          <w:sz w:val="28"/>
          <w:szCs w:val="28"/>
        </w:rPr>
        <w:t>ялись</w:t>
      </w:r>
      <w:r w:rsidR="007D41BD" w:rsidRPr="00AB2593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720621" w:rsidRPr="00AB2593">
        <w:rPr>
          <w:rFonts w:ascii="Times New Roman" w:hAnsi="Times New Roman" w:cs="Times New Roman"/>
          <w:sz w:val="28"/>
          <w:szCs w:val="28"/>
        </w:rPr>
        <w:t>ые</w:t>
      </w:r>
      <w:r w:rsidR="007D41BD" w:rsidRPr="00AB2593">
        <w:rPr>
          <w:rFonts w:ascii="Times New Roman" w:hAnsi="Times New Roman" w:cs="Times New Roman"/>
          <w:sz w:val="28"/>
          <w:szCs w:val="28"/>
        </w:rPr>
        <w:t xml:space="preserve"> паритет</w:t>
      </w:r>
      <w:r w:rsidR="007A6EAE" w:rsidRPr="00AB2593">
        <w:rPr>
          <w:rFonts w:ascii="Times New Roman" w:hAnsi="Times New Roman" w:cs="Times New Roman"/>
          <w:sz w:val="28"/>
          <w:szCs w:val="28"/>
        </w:rPr>
        <w:t>ы</w:t>
      </w:r>
      <w:r w:rsidR="007D41BD" w:rsidRPr="00AB2593">
        <w:rPr>
          <w:rFonts w:ascii="Times New Roman" w:hAnsi="Times New Roman" w:cs="Times New Roman"/>
          <w:sz w:val="28"/>
          <w:szCs w:val="28"/>
        </w:rPr>
        <w:t>. Некоторые страны вернулись к конверсии валют в золото (</w:t>
      </w:r>
      <w:r w:rsidR="00A71EC3" w:rsidRPr="00AB2593">
        <w:rPr>
          <w:rFonts w:ascii="Times New Roman" w:hAnsi="Times New Roman" w:cs="Times New Roman"/>
          <w:sz w:val="28"/>
          <w:szCs w:val="28"/>
        </w:rPr>
        <w:t>прямой</w:t>
      </w:r>
      <w:r w:rsidR="00A1451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B383F" w:rsidRPr="00AB2593">
        <w:rPr>
          <w:rFonts w:ascii="Times New Roman" w:hAnsi="Times New Roman" w:cs="Times New Roman"/>
          <w:sz w:val="28"/>
          <w:szCs w:val="28"/>
        </w:rPr>
        <w:t xml:space="preserve">для </w:t>
      </w:r>
      <w:r w:rsidR="00DB674A" w:rsidRPr="00AB2593">
        <w:rPr>
          <w:rFonts w:ascii="Times New Roman" w:hAnsi="Times New Roman" w:cs="Times New Roman"/>
          <w:sz w:val="28"/>
          <w:szCs w:val="28"/>
        </w:rPr>
        <w:t xml:space="preserve">валют, играющих роль </w:t>
      </w:r>
      <w:r w:rsidR="00AB383F" w:rsidRPr="00AB2593">
        <w:rPr>
          <w:rFonts w:ascii="Times New Roman" w:hAnsi="Times New Roman" w:cs="Times New Roman"/>
          <w:sz w:val="28"/>
          <w:szCs w:val="28"/>
        </w:rPr>
        <w:t>девизов</w:t>
      </w:r>
      <w:r w:rsidR="00A71EC3" w:rsidRPr="00AB2593">
        <w:rPr>
          <w:rFonts w:ascii="Times New Roman" w:hAnsi="Times New Roman" w:cs="Times New Roman"/>
          <w:sz w:val="28"/>
          <w:szCs w:val="28"/>
        </w:rPr>
        <w:t>,</w:t>
      </w:r>
      <w:r w:rsidR="007D41BD" w:rsidRPr="00AB2593">
        <w:rPr>
          <w:rFonts w:ascii="Times New Roman" w:hAnsi="Times New Roman" w:cs="Times New Roman"/>
          <w:sz w:val="28"/>
          <w:szCs w:val="28"/>
        </w:rPr>
        <w:t xml:space="preserve"> и косвенн</w:t>
      </w:r>
      <w:r w:rsidR="00A71EC3" w:rsidRPr="00AB2593">
        <w:rPr>
          <w:rFonts w:ascii="Times New Roman" w:hAnsi="Times New Roman" w:cs="Times New Roman"/>
          <w:sz w:val="28"/>
          <w:szCs w:val="28"/>
        </w:rPr>
        <w:t>ой</w:t>
      </w:r>
      <w:r w:rsidR="00DB674A" w:rsidRPr="00AB2593">
        <w:rPr>
          <w:rFonts w:ascii="Times New Roman" w:hAnsi="Times New Roman" w:cs="Times New Roman"/>
          <w:sz w:val="28"/>
          <w:szCs w:val="28"/>
        </w:rPr>
        <w:t xml:space="preserve"> для всех остальных валют</w:t>
      </w:r>
      <w:r w:rsidR="007D41BD" w:rsidRPr="00AB2593">
        <w:rPr>
          <w:rFonts w:ascii="Times New Roman" w:hAnsi="Times New Roman" w:cs="Times New Roman"/>
          <w:sz w:val="28"/>
          <w:szCs w:val="28"/>
        </w:rPr>
        <w:t>)</w:t>
      </w:r>
      <w:r w:rsidR="005A6B78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38331BED" w14:textId="4E58BCB0" w:rsidR="008F4E8D" w:rsidRPr="00AB2593" w:rsidRDefault="00A27F27" w:rsidP="006B77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б</w:t>
      </w:r>
      <w:r w:rsidR="008F4E8D" w:rsidRPr="00AB2593">
        <w:rPr>
          <w:rFonts w:ascii="Times New Roman" w:hAnsi="Times New Roman" w:cs="Times New Roman"/>
          <w:sz w:val="28"/>
          <w:szCs w:val="28"/>
        </w:rPr>
        <w:t>ыл восстановлен режим свободно плавающих валютных курсов</w:t>
      </w:r>
      <w:r w:rsidR="002941AC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3C57F0" w:rsidRPr="00AB2593">
        <w:rPr>
          <w:rFonts w:ascii="Times New Roman" w:hAnsi="Times New Roman" w:cs="Times New Roman"/>
          <w:sz w:val="28"/>
          <w:szCs w:val="28"/>
        </w:rPr>
        <w:t>1</w:t>
      </w:r>
      <w:r w:rsidR="002941AC" w:rsidRPr="00AB2593">
        <w:rPr>
          <w:rFonts w:ascii="Times New Roman" w:hAnsi="Times New Roman" w:cs="Times New Roman"/>
          <w:sz w:val="28"/>
          <w:szCs w:val="28"/>
        </w:rPr>
        <w:t>8</w:t>
      </w:r>
      <w:r w:rsidR="0015402A" w:rsidRPr="00AB2593">
        <w:rPr>
          <w:rFonts w:ascii="Times New Roman" w:hAnsi="Times New Roman" w:cs="Times New Roman"/>
          <w:sz w:val="28"/>
          <w:szCs w:val="28"/>
        </w:rPr>
        <w:t>]</w:t>
      </w:r>
      <w:r w:rsidR="00EA594C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1DBB6B7C" w14:textId="3D4B845A" w:rsidR="0098629F" w:rsidRPr="00AB2593" w:rsidRDefault="00133DB9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Генуэзская валютная система была более </w:t>
      </w:r>
      <w:r w:rsidR="005F7657" w:rsidRPr="00AB2593">
        <w:rPr>
          <w:rFonts w:ascii="Times New Roman" w:hAnsi="Times New Roman" w:cs="Times New Roman"/>
          <w:sz w:val="28"/>
          <w:szCs w:val="28"/>
        </w:rPr>
        <w:t>эластичной</w:t>
      </w:r>
      <w:r w:rsidRPr="00AB2593">
        <w:rPr>
          <w:rFonts w:ascii="Times New Roman" w:hAnsi="Times New Roman" w:cs="Times New Roman"/>
          <w:sz w:val="28"/>
          <w:szCs w:val="28"/>
        </w:rPr>
        <w:t>, чем предшествующая ей, но</w:t>
      </w:r>
      <w:r w:rsidR="002F4EEC" w:rsidRPr="00AB2593">
        <w:rPr>
          <w:rFonts w:ascii="Times New Roman" w:hAnsi="Times New Roman" w:cs="Times New Roman"/>
          <w:sz w:val="28"/>
          <w:szCs w:val="28"/>
        </w:rPr>
        <w:t xml:space="preserve"> в то же время предусматривала возможность </w:t>
      </w:r>
      <w:r w:rsidR="00DC62D2" w:rsidRPr="00AB2593">
        <w:rPr>
          <w:rFonts w:ascii="Times New Roman" w:hAnsi="Times New Roman" w:cs="Times New Roman"/>
          <w:sz w:val="28"/>
          <w:szCs w:val="28"/>
        </w:rPr>
        <w:t>выпуска бумажных денег</w:t>
      </w:r>
      <w:r w:rsidR="004F13B8" w:rsidRPr="00AB2593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DC62D2" w:rsidRPr="00AB2593">
        <w:rPr>
          <w:rFonts w:ascii="Times New Roman" w:hAnsi="Times New Roman" w:cs="Times New Roman"/>
          <w:sz w:val="28"/>
          <w:szCs w:val="28"/>
        </w:rPr>
        <w:t>, превосходяще</w:t>
      </w:r>
      <w:r w:rsidR="004F13B8" w:rsidRPr="00AB2593">
        <w:rPr>
          <w:rFonts w:ascii="Times New Roman" w:hAnsi="Times New Roman" w:cs="Times New Roman"/>
          <w:sz w:val="28"/>
          <w:szCs w:val="28"/>
        </w:rPr>
        <w:t>м</w:t>
      </w:r>
      <w:r w:rsidR="00DC62D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F13B8" w:rsidRPr="00AB2593">
        <w:rPr>
          <w:rFonts w:ascii="Times New Roman" w:hAnsi="Times New Roman" w:cs="Times New Roman"/>
          <w:sz w:val="28"/>
          <w:szCs w:val="28"/>
        </w:rPr>
        <w:t xml:space="preserve">реальные золотые запасы </w:t>
      </w:r>
      <w:r w:rsidR="004F13B8"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стран, что </w:t>
      </w:r>
      <w:r w:rsidR="00153AA5" w:rsidRPr="00AB2593">
        <w:rPr>
          <w:rFonts w:ascii="Times New Roman" w:hAnsi="Times New Roman" w:cs="Times New Roman"/>
          <w:sz w:val="28"/>
          <w:szCs w:val="28"/>
        </w:rPr>
        <w:t>являлось неблагоприятным фактором в условиях нестабильности экономики.</w:t>
      </w:r>
      <w:r w:rsidR="000A242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B4DE6" w:rsidRPr="00AB2593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717F9C" w:rsidRPr="00AB2593">
        <w:rPr>
          <w:rFonts w:ascii="Times New Roman" w:hAnsi="Times New Roman" w:cs="Times New Roman"/>
          <w:sz w:val="28"/>
          <w:szCs w:val="28"/>
        </w:rPr>
        <w:t>данная</w:t>
      </w:r>
      <w:r w:rsidR="00EB4DE6" w:rsidRPr="00AB2593">
        <w:rPr>
          <w:rFonts w:ascii="Times New Roman" w:hAnsi="Times New Roman" w:cs="Times New Roman"/>
          <w:sz w:val="28"/>
          <w:szCs w:val="28"/>
        </w:rPr>
        <w:t xml:space="preserve"> система при</w:t>
      </w:r>
      <w:r w:rsidR="00425051" w:rsidRPr="00AB2593">
        <w:rPr>
          <w:rFonts w:ascii="Times New Roman" w:hAnsi="Times New Roman" w:cs="Times New Roman"/>
          <w:sz w:val="28"/>
          <w:szCs w:val="28"/>
        </w:rPr>
        <w:t>в</w:t>
      </w:r>
      <w:r w:rsidR="00EB4DE6" w:rsidRPr="00AB2593">
        <w:rPr>
          <w:rFonts w:ascii="Times New Roman" w:hAnsi="Times New Roman" w:cs="Times New Roman"/>
          <w:sz w:val="28"/>
          <w:szCs w:val="28"/>
        </w:rPr>
        <w:t>несла валютную стабильность.</w:t>
      </w:r>
      <w:r w:rsidR="00415147" w:rsidRPr="00AB2593">
        <w:rPr>
          <w:rFonts w:ascii="Times New Roman" w:hAnsi="Times New Roman" w:cs="Times New Roman"/>
          <w:sz w:val="28"/>
          <w:szCs w:val="28"/>
        </w:rPr>
        <w:t xml:space="preserve"> Но</w:t>
      </w:r>
      <w:r w:rsidR="00EB4DE6" w:rsidRPr="00AB2593">
        <w:rPr>
          <w:rFonts w:ascii="Times New Roman" w:hAnsi="Times New Roman" w:cs="Times New Roman"/>
          <w:sz w:val="28"/>
          <w:szCs w:val="28"/>
        </w:rPr>
        <w:t xml:space="preserve"> с другой </w:t>
      </w:r>
      <w:r w:rsidR="00AC4012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EB4DE6" w:rsidRPr="00AB2593">
        <w:rPr>
          <w:rFonts w:ascii="Times New Roman" w:hAnsi="Times New Roman" w:cs="Times New Roman"/>
          <w:sz w:val="28"/>
          <w:szCs w:val="28"/>
        </w:rPr>
        <w:t>создала предпосылки для войн и девальваций</w:t>
      </w:r>
      <w:r w:rsidR="00717F9C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ED4F7B" w:rsidRPr="00AB2593">
        <w:rPr>
          <w:rFonts w:ascii="Times New Roman" w:hAnsi="Times New Roman" w:cs="Times New Roman"/>
          <w:sz w:val="28"/>
          <w:szCs w:val="28"/>
        </w:rPr>
        <w:t>М</w:t>
      </w:r>
      <w:r w:rsidR="0042111D" w:rsidRPr="00AB2593">
        <w:rPr>
          <w:rFonts w:ascii="Times New Roman" w:hAnsi="Times New Roman" w:cs="Times New Roman"/>
          <w:sz w:val="28"/>
          <w:szCs w:val="28"/>
        </w:rPr>
        <w:t>ирово</w:t>
      </w:r>
      <w:r w:rsidR="00ED4F7B" w:rsidRPr="00AB2593">
        <w:rPr>
          <w:rFonts w:ascii="Times New Roman" w:hAnsi="Times New Roman" w:cs="Times New Roman"/>
          <w:sz w:val="28"/>
          <w:szCs w:val="28"/>
        </w:rPr>
        <w:t>й</w:t>
      </w:r>
      <w:r w:rsidR="0042111D" w:rsidRPr="00AB2593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ED4F7B" w:rsidRPr="00AB2593">
        <w:rPr>
          <w:rFonts w:ascii="Times New Roman" w:hAnsi="Times New Roman" w:cs="Times New Roman"/>
          <w:sz w:val="28"/>
          <w:szCs w:val="28"/>
        </w:rPr>
        <w:t>ий</w:t>
      </w:r>
      <w:r w:rsidR="0042111D" w:rsidRPr="00AB2593">
        <w:rPr>
          <w:rFonts w:ascii="Times New Roman" w:hAnsi="Times New Roman" w:cs="Times New Roman"/>
          <w:sz w:val="28"/>
          <w:szCs w:val="28"/>
        </w:rPr>
        <w:t xml:space="preserve"> кризис</w:t>
      </w:r>
      <w:r w:rsidR="0081772C" w:rsidRPr="00AB2593">
        <w:rPr>
          <w:rFonts w:ascii="Times New Roman" w:hAnsi="Times New Roman" w:cs="Times New Roman"/>
          <w:sz w:val="28"/>
          <w:szCs w:val="28"/>
        </w:rPr>
        <w:t xml:space="preserve"> 1929 г.</w:t>
      </w:r>
      <w:r w:rsidR="00ED4F7B" w:rsidRPr="00AB2593">
        <w:rPr>
          <w:rFonts w:ascii="Times New Roman" w:hAnsi="Times New Roman" w:cs="Times New Roman"/>
          <w:sz w:val="28"/>
          <w:szCs w:val="28"/>
        </w:rPr>
        <w:t xml:space="preserve"> привел к </w:t>
      </w:r>
      <w:r w:rsidR="00B07AC1" w:rsidRPr="00AB2593">
        <w:rPr>
          <w:rFonts w:ascii="Times New Roman" w:hAnsi="Times New Roman" w:cs="Times New Roman"/>
          <w:sz w:val="28"/>
          <w:szCs w:val="28"/>
        </w:rPr>
        <w:t xml:space="preserve">обесцениванию валют и </w:t>
      </w:r>
      <w:r w:rsidR="00051D70" w:rsidRPr="00AB2593">
        <w:rPr>
          <w:rFonts w:ascii="Times New Roman" w:hAnsi="Times New Roman" w:cs="Times New Roman"/>
          <w:sz w:val="28"/>
          <w:szCs w:val="28"/>
        </w:rPr>
        <w:t>краху</w:t>
      </w:r>
      <w:r w:rsidR="0081772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51D70" w:rsidRPr="00AB2593">
        <w:rPr>
          <w:rFonts w:ascii="Times New Roman" w:hAnsi="Times New Roman" w:cs="Times New Roman"/>
          <w:sz w:val="28"/>
          <w:szCs w:val="28"/>
        </w:rPr>
        <w:t>единой валютной системы</w:t>
      </w:r>
      <w:r w:rsidR="005C4DB4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3C57F0" w:rsidRPr="00AB2593">
        <w:rPr>
          <w:rFonts w:ascii="Times New Roman" w:hAnsi="Times New Roman" w:cs="Times New Roman"/>
          <w:sz w:val="28"/>
          <w:szCs w:val="28"/>
        </w:rPr>
        <w:t>1</w:t>
      </w:r>
      <w:r w:rsidR="005C4DB4" w:rsidRPr="00AB2593">
        <w:rPr>
          <w:rFonts w:ascii="Times New Roman" w:hAnsi="Times New Roman" w:cs="Times New Roman"/>
          <w:sz w:val="28"/>
          <w:szCs w:val="28"/>
        </w:rPr>
        <w:t>8]</w:t>
      </w:r>
      <w:r w:rsidR="00051D70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5B605EC2" w14:textId="5C94AC31" w:rsidR="00B36204" w:rsidRPr="00AB2593" w:rsidRDefault="00C64E0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CC">
        <w:rPr>
          <w:rFonts w:ascii="Times New Roman" w:hAnsi="Times New Roman" w:cs="Times New Roman"/>
          <w:sz w:val="28"/>
          <w:szCs w:val="28"/>
        </w:rPr>
        <w:t>Бреттон</w:t>
      </w:r>
      <w:r w:rsidR="00D223FD" w:rsidRPr="00C100CC">
        <w:rPr>
          <w:rFonts w:ascii="Times New Roman" w:hAnsi="Times New Roman" w:cs="Times New Roman"/>
          <w:sz w:val="28"/>
          <w:szCs w:val="28"/>
        </w:rPr>
        <w:t>-Вудская валютная система (1944</w:t>
      </w:r>
      <w:r w:rsidR="009D5CD7" w:rsidRPr="00C100CC">
        <w:rPr>
          <w:rFonts w:ascii="Times New Roman" w:eastAsia="Calibri" w:hAnsi="Times New Roman" w:cs="Times New Roman"/>
          <w:sz w:val="28"/>
          <w:szCs w:val="28"/>
        </w:rPr>
        <w:t>-</w:t>
      </w:r>
      <w:r w:rsidR="00D223FD" w:rsidRPr="00C100CC">
        <w:rPr>
          <w:rFonts w:ascii="Times New Roman" w:hAnsi="Times New Roman" w:cs="Times New Roman"/>
          <w:sz w:val="28"/>
          <w:szCs w:val="28"/>
        </w:rPr>
        <w:t>1971 гг.)</w:t>
      </w:r>
      <w:r w:rsidR="001853E7" w:rsidRPr="00C100CC">
        <w:rPr>
          <w:rFonts w:ascii="Times New Roman" w:hAnsi="Times New Roman" w:cs="Times New Roman"/>
          <w:sz w:val="28"/>
          <w:szCs w:val="28"/>
        </w:rPr>
        <w:t xml:space="preserve"> –</w:t>
      </w:r>
      <w:r w:rsidR="00523C6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853E7" w:rsidRPr="00AB2593">
        <w:rPr>
          <w:rFonts w:ascii="Times New Roman" w:hAnsi="Times New Roman" w:cs="Times New Roman"/>
          <w:sz w:val="28"/>
          <w:szCs w:val="28"/>
        </w:rPr>
        <w:t>третья ступень развития мировой валютной системы</w:t>
      </w:r>
      <w:r w:rsidR="00A428CC" w:rsidRPr="00AB2593">
        <w:rPr>
          <w:rFonts w:ascii="Times New Roman" w:hAnsi="Times New Roman" w:cs="Times New Roman"/>
          <w:sz w:val="28"/>
          <w:szCs w:val="28"/>
        </w:rPr>
        <w:t xml:space="preserve">, утвержденная на </w:t>
      </w:r>
      <w:r w:rsidR="008D20CA" w:rsidRPr="00AB2593">
        <w:rPr>
          <w:rFonts w:ascii="Times New Roman" w:hAnsi="Times New Roman" w:cs="Times New Roman"/>
          <w:sz w:val="28"/>
          <w:szCs w:val="28"/>
        </w:rPr>
        <w:t>валютно-финансовой конференции ООН в Бреттон-Вудсе</w:t>
      </w:r>
      <w:r w:rsidR="00D2688F" w:rsidRPr="00AB2593">
        <w:rPr>
          <w:rFonts w:ascii="Times New Roman" w:hAnsi="Times New Roman" w:cs="Times New Roman"/>
          <w:sz w:val="28"/>
          <w:szCs w:val="28"/>
        </w:rPr>
        <w:t>. Данная система предполагала:</w:t>
      </w:r>
    </w:p>
    <w:p w14:paraId="07D3941D" w14:textId="1B7CD30B" w:rsidR="00D2688F" w:rsidRPr="00AB2593" w:rsidRDefault="005A3106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действие золотодевизного стандарта на основе </w:t>
      </w:r>
      <w:r w:rsidR="00E8131F" w:rsidRPr="00AB2593">
        <w:rPr>
          <w:rFonts w:ascii="Times New Roman" w:hAnsi="Times New Roman" w:cs="Times New Roman"/>
          <w:sz w:val="28"/>
          <w:szCs w:val="28"/>
        </w:rPr>
        <w:t xml:space="preserve">золота и </w:t>
      </w:r>
      <w:r w:rsidRPr="00AB2593">
        <w:rPr>
          <w:rFonts w:ascii="Times New Roman" w:hAnsi="Times New Roman" w:cs="Times New Roman"/>
          <w:sz w:val="28"/>
          <w:szCs w:val="28"/>
        </w:rPr>
        <w:t>двух</w:t>
      </w:r>
      <w:r w:rsidR="00E8131F" w:rsidRPr="00AB2593">
        <w:rPr>
          <w:rFonts w:ascii="Times New Roman" w:hAnsi="Times New Roman" w:cs="Times New Roman"/>
          <w:sz w:val="28"/>
          <w:szCs w:val="28"/>
        </w:rPr>
        <w:t xml:space="preserve"> резервных валют (доллар США и фунт стерлингов)</w:t>
      </w:r>
      <w:r w:rsidR="009B61B1" w:rsidRPr="00AB2593">
        <w:rPr>
          <w:rFonts w:ascii="Times New Roman" w:hAnsi="Times New Roman" w:cs="Times New Roman"/>
          <w:sz w:val="28"/>
          <w:szCs w:val="28"/>
        </w:rPr>
        <w:t xml:space="preserve">. При этом золото сохранило функцию </w:t>
      </w:r>
      <w:r w:rsidR="00D05D30" w:rsidRPr="00AB2593">
        <w:rPr>
          <w:rFonts w:ascii="Times New Roman" w:hAnsi="Times New Roman" w:cs="Times New Roman"/>
          <w:sz w:val="28"/>
          <w:szCs w:val="28"/>
        </w:rPr>
        <w:t xml:space="preserve">международного резервного и платежного средства, </w:t>
      </w:r>
      <w:r w:rsidR="009B61B1" w:rsidRPr="00AB2593">
        <w:rPr>
          <w:rFonts w:ascii="Times New Roman" w:hAnsi="Times New Roman" w:cs="Times New Roman"/>
          <w:sz w:val="28"/>
          <w:szCs w:val="28"/>
        </w:rPr>
        <w:t xml:space="preserve">а </w:t>
      </w:r>
      <w:r w:rsidR="00377918" w:rsidRPr="00AB2593">
        <w:rPr>
          <w:rFonts w:ascii="Times New Roman" w:hAnsi="Times New Roman" w:cs="Times New Roman"/>
          <w:sz w:val="28"/>
          <w:szCs w:val="28"/>
        </w:rPr>
        <w:t xml:space="preserve">во </w:t>
      </w:r>
      <w:r w:rsidR="009B61B1" w:rsidRPr="00AB2593">
        <w:rPr>
          <w:rFonts w:ascii="Times New Roman" w:hAnsi="Times New Roman" w:cs="Times New Roman"/>
          <w:sz w:val="28"/>
          <w:szCs w:val="28"/>
        </w:rPr>
        <w:t>внутренн</w:t>
      </w:r>
      <w:r w:rsidR="00377918" w:rsidRPr="00AB2593">
        <w:rPr>
          <w:rFonts w:ascii="Times New Roman" w:hAnsi="Times New Roman" w:cs="Times New Roman"/>
          <w:sz w:val="28"/>
          <w:szCs w:val="28"/>
        </w:rPr>
        <w:t>ем обращении использовались</w:t>
      </w:r>
      <w:r w:rsidR="009B61B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77918" w:rsidRPr="00AB2593">
        <w:rPr>
          <w:rFonts w:ascii="Times New Roman" w:hAnsi="Times New Roman" w:cs="Times New Roman"/>
          <w:sz w:val="28"/>
          <w:szCs w:val="28"/>
        </w:rPr>
        <w:t>кредитные деньги;</w:t>
      </w:r>
    </w:p>
    <w:p w14:paraId="281CAECA" w14:textId="702428F7" w:rsidR="00177341" w:rsidRPr="00AB2593" w:rsidRDefault="008D4A90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доллар США признавался мировой резервной валютой</w:t>
      </w:r>
      <w:r w:rsidR="00CB7679" w:rsidRPr="00AB2593">
        <w:rPr>
          <w:rFonts w:ascii="Times New Roman" w:hAnsi="Times New Roman" w:cs="Times New Roman"/>
          <w:sz w:val="28"/>
          <w:szCs w:val="28"/>
        </w:rPr>
        <w:t xml:space="preserve"> и разменивался </w:t>
      </w:r>
      <w:r w:rsidR="00342626" w:rsidRPr="00AB2593">
        <w:rPr>
          <w:rFonts w:ascii="Times New Roman" w:hAnsi="Times New Roman" w:cs="Times New Roman"/>
          <w:sz w:val="28"/>
          <w:szCs w:val="28"/>
        </w:rPr>
        <w:t>на золото по официальному курсу 35 долларов за 1 тройскую унцию (31,1 г)</w:t>
      </w:r>
      <w:r w:rsidR="00177341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0159D2" w:rsidRPr="00AB2593">
        <w:rPr>
          <w:rFonts w:ascii="Times New Roman" w:hAnsi="Times New Roman" w:cs="Times New Roman"/>
          <w:sz w:val="28"/>
          <w:szCs w:val="28"/>
        </w:rPr>
        <w:t>Иначе говоря,</w:t>
      </w:r>
      <w:r w:rsidR="00F66444" w:rsidRPr="00AB2593">
        <w:rPr>
          <w:rFonts w:ascii="Times New Roman" w:hAnsi="Times New Roman" w:cs="Times New Roman"/>
          <w:sz w:val="28"/>
          <w:szCs w:val="28"/>
        </w:rPr>
        <w:t xml:space="preserve"> 1 доллар был равен 0,88571 г </w:t>
      </w:r>
      <w:r w:rsidR="00177341" w:rsidRPr="00AB2593">
        <w:rPr>
          <w:rFonts w:ascii="Times New Roman" w:hAnsi="Times New Roman" w:cs="Times New Roman"/>
          <w:sz w:val="28"/>
          <w:szCs w:val="28"/>
        </w:rPr>
        <w:t>з</w:t>
      </w:r>
      <w:r w:rsidR="00F66444" w:rsidRPr="00AB2593">
        <w:rPr>
          <w:rFonts w:ascii="Times New Roman" w:hAnsi="Times New Roman" w:cs="Times New Roman"/>
          <w:sz w:val="28"/>
          <w:szCs w:val="28"/>
        </w:rPr>
        <w:t>олота;</w:t>
      </w:r>
    </w:p>
    <w:p w14:paraId="3471F249" w14:textId="2AA05AF2" w:rsidR="00C92043" w:rsidRPr="00AB2593" w:rsidRDefault="005F07B8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н</w:t>
      </w:r>
      <w:r w:rsidR="00C92043" w:rsidRPr="00AB2593">
        <w:rPr>
          <w:rFonts w:ascii="Times New Roman" w:hAnsi="Times New Roman" w:cs="Times New Roman"/>
          <w:sz w:val="28"/>
          <w:szCs w:val="28"/>
        </w:rPr>
        <w:t xml:space="preserve">ациональные валюты имели </w:t>
      </w:r>
      <w:r w:rsidR="008962D1" w:rsidRPr="00AB2593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C92043" w:rsidRPr="00AB2593">
        <w:rPr>
          <w:rFonts w:ascii="Times New Roman" w:hAnsi="Times New Roman" w:cs="Times New Roman"/>
          <w:sz w:val="28"/>
          <w:szCs w:val="28"/>
        </w:rPr>
        <w:t>паритеты в золот</w:t>
      </w:r>
      <w:r w:rsidR="008962D1" w:rsidRPr="00AB2593">
        <w:rPr>
          <w:rFonts w:ascii="Times New Roman" w:hAnsi="Times New Roman" w:cs="Times New Roman"/>
          <w:sz w:val="28"/>
          <w:szCs w:val="28"/>
        </w:rPr>
        <w:t>е и долларах</w:t>
      </w:r>
      <w:r w:rsidRPr="00AB2593">
        <w:rPr>
          <w:rFonts w:ascii="Times New Roman" w:hAnsi="Times New Roman" w:cs="Times New Roman"/>
          <w:sz w:val="28"/>
          <w:szCs w:val="28"/>
        </w:rPr>
        <w:t>;</w:t>
      </w:r>
    </w:p>
    <w:p w14:paraId="3B8C5C54" w14:textId="0538C791" w:rsidR="00027F11" w:rsidRPr="00AB2593" w:rsidRDefault="006F3957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r w:rsidR="00027F11" w:rsidRPr="00AB2593">
        <w:rPr>
          <w:rFonts w:ascii="Times New Roman" w:hAnsi="Times New Roman" w:cs="Times New Roman"/>
          <w:sz w:val="28"/>
          <w:szCs w:val="28"/>
        </w:rPr>
        <w:t xml:space="preserve">валютные отношения регулировались </w:t>
      </w:r>
      <w:r w:rsidRPr="00AB2593">
        <w:rPr>
          <w:rFonts w:ascii="Times New Roman" w:hAnsi="Times New Roman" w:cs="Times New Roman"/>
          <w:sz w:val="28"/>
          <w:szCs w:val="28"/>
        </w:rPr>
        <w:t xml:space="preserve">специально созданными организациями </w:t>
      </w:r>
      <w:r w:rsidR="00395D58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Международным валютным фондом (МВФ) и </w:t>
      </w:r>
      <w:r w:rsidR="0065261E" w:rsidRPr="00AB2593">
        <w:rPr>
          <w:rFonts w:ascii="Times New Roman" w:hAnsi="Times New Roman" w:cs="Times New Roman"/>
          <w:sz w:val="28"/>
          <w:szCs w:val="28"/>
        </w:rPr>
        <w:t>Международным б</w:t>
      </w:r>
      <w:r w:rsidRPr="00AB2593">
        <w:rPr>
          <w:rFonts w:ascii="Times New Roman" w:hAnsi="Times New Roman" w:cs="Times New Roman"/>
          <w:sz w:val="28"/>
          <w:szCs w:val="28"/>
        </w:rPr>
        <w:t xml:space="preserve">анком </w:t>
      </w:r>
      <w:r w:rsidR="0065261E" w:rsidRPr="00AB2593">
        <w:rPr>
          <w:rFonts w:ascii="Times New Roman" w:hAnsi="Times New Roman" w:cs="Times New Roman"/>
          <w:sz w:val="28"/>
          <w:szCs w:val="28"/>
        </w:rPr>
        <w:t>р</w:t>
      </w:r>
      <w:r w:rsidRPr="00AB2593">
        <w:rPr>
          <w:rFonts w:ascii="Times New Roman" w:hAnsi="Times New Roman" w:cs="Times New Roman"/>
          <w:sz w:val="28"/>
          <w:szCs w:val="28"/>
        </w:rPr>
        <w:t>еконструкции и развития</w:t>
      </w:r>
      <w:r w:rsidR="0065261E" w:rsidRPr="00AB2593">
        <w:rPr>
          <w:rFonts w:ascii="Times New Roman" w:hAnsi="Times New Roman" w:cs="Times New Roman"/>
          <w:sz w:val="28"/>
          <w:szCs w:val="28"/>
        </w:rPr>
        <w:t xml:space="preserve"> (МБРР);</w:t>
      </w:r>
    </w:p>
    <w:p w14:paraId="42E7DBFB" w14:textId="7D8429EE" w:rsidR="005F07B8" w:rsidRPr="00AB2593" w:rsidRDefault="00B81539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устанавливались фиксированные валютные курсы</w:t>
      </w:r>
      <w:r w:rsidR="00292A0F" w:rsidRPr="00AB2593">
        <w:rPr>
          <w:rFonts w:ascii="Times New Roman" w:hAnsi="Times New Roman" w:cs="Times New Roman"/>
          <w:sz w:val="28"/>
          <w:szCs w:val="28"/>
        </w:rPr>
        <w:t xml:space="preserve">, отклонение которых от валютных паритетов допускалось </w:t>
      </w:r>
      <w:r w:rsidR="00445DA9" w:rsidRPr="00AB2593">
        <w:rPr>
          <w:rFonts w:ascii="Times New Roman" w:hAnsi="Times New Roman" w:cs="Times New Roman"/>
          <w:sz w:val="28"/>
          <w:szCs w:val="28"/>
        </w:rPr>
        <w:t>лишь в пределах</w:t>
      </w:r>
      <w:r w:rsidR="00282EA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24C69" w:rsidRPr="00AB2593">
        <w:rPr>
          <w:rFonts w:ascii="Times New Roman" w:hAnsi="Times New Roman" w:cs="Times New Roman"/>
          <w:sz w:val="28"/>
          <w:szCs w:val="28"/>
        </w:rPr>
        <w:t>одного процента</w:t>
      </w:r>
      <w:r w:rsidR="00445DA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62366" w:rsidRPr="00AB2593">
        <w:rPr>
          <w:rFonts w:ascii="Times New Roman" w:hAnsi="Times New Roman" w:cs="Times New Roman"/>
          <w:sz w:val="28"/>
          <w:szCs w:val="28"/>
        </w:rPr>
        <w:t xml:space="preserve">(по уставу </w:t>
      </w:r>
      <w:r w:rsidR="00CC1D02" w:rsidRPr="00AB2593">
        <w:rPr>
          <w:rFonts w:ascii="Times New Roman" w:hAnsi="Times New Roman" w:cs="Times New Roman"/>
          <w:sz w:val="28"/>
          <w:szCs w:val="28"/>
        </w:rPr>
        <w:t>МВФ</w:t>
      </w:r>
      <w:r w:rsidR="00262366" w:rsidRPr="00AB2593">
        <w:rPr>
          <w:rFonts w:ascii="Times New Roman" w:hAnsi="Times New Roman" w:cs="Times New Roman"/>
          <w:sz w:val="28"/>
          <w:szCs w:val="28"/>
        </w:rPr>
        <w:t>)</w:t>
      </w:r>
      <w:r w:rsidR="005A38BD" w:rsidRPr="00AB2593">
        <w:rPr>
          <w:rFonts w:ascii="Times New Roman" w:hAnsi="Times New Roman" w:cs="Times New Roman"/>
          <w:sz w:val="28"/>
          <w:szCs w:val="28"/>
        </w:rPr>
        <w:t xml:space="preserve"> и 0,75</w:t>
      </w:r>
      <w:r w:rsidR="00924C69" w:rsidRPr="00AB259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94F7D" w:rsidRPr="00AB2593">
        <w:rPr>
          <w:rFonts w:ascii="Times New Roman" w:hAnsi="Times New Roman" w:cs="Times New Roman"/>
          <w:sz w:val="28"/>
          <w:szCs w:val="28"/>
        </w:rPr>
        <w:t xml:space="preserve"> (по Европейскому валютному соглашению).</w:t>
      </w:r>
      <w:r w:rsidR="00947655" w:rsidRPr="00AB2593">
        <w:rPr>
          <w:rFonts w:ascii="Times New Roman" w:hAnsi="Times New Roman" w:cs="Times New Roman"/>
          <w:sz w:val="28"/>
          <w:szCs w:val="28"/>
        </w:rPr>
        <w:t xml:space="preserve"> Исключением являлось </w:t>
      </w:r>
      <w:r w:rsidR="009261C8" w:rsidRPr="00AB2593">
        <w:rPr>
          <w:rFonts w:ascii="Times New Roman" w:hAnsi="Times New Roman" w:cs="Times New Roman"/>
          <w:sz w:val="28"/>
          <w:szCs w:val="28"/>
        </w:rPr>
        <w:t xml:space="preserve">стабильное нарушение платежного баланса страны, при котором </w:t>
      </w:r>
      <w:r w:rsidR="000E0272" w:rsidRPr="00AB2593">
        <w:rPr>
          <w:rFonts w:ascii="Times New Roman" w:hAnsi="Times New Roman" w:cs="Times New Roman"/>
          <w:sz w:val="28"/>
          <w:szCs w:val="28"/>
        </w:rPr>
        <w:t xml:space="preserve">МВФ </w:t>
      </w:r>
      <w:r w:rsidR="009261C8" w:rsidRPr="00AB2593">
        <w:rPr>
          <w:rFonts w:ascii="Times New Roman" w:hAnsi="Times New Roman" w:cs="Times New Roman"/>
          <w:sz w:val="28"/>
          <w:szCs w:val="28"/>
        </w:rPr>
        <w:t>допускалось изменени</w:t>
      </w:r>
      <w:r w:rsidR="007E1B59" w:rsidRPr="00AB2593">
        <w:rPr>
          <w:rFonts w:ascii="Times New Roman" w:hAnsi="Times New Roman" w:cs="Times New Roman"/>
          <w:sz w:val="28"/>
          <w:szCs w:val="28"/>
        </w:rPr>
        <w:t>е</w:t>
      </w:r>
      <w:r w:rsidR="009261C8" w:rsidRPr="00AB2593">
        <w:rPr>
          <w:rFonts w:ascii="Times New Roman" w:hAnsi="Times New Roman" w:cs="Times New Roman"/>
          <w:sz w:val="28"/>
          <w:szCs w:val="28"/>
        </w:rPr>
        <w:t xml:space="preserve"> паритетов</w:t>
      </w:r>
      <w:r w:rsidR="00BB4007" w:rsidRPr="00AB2593">
        <w:rPr>
          <w:rFonts w:ascii="Times New Roman" w:hAnsi="Times New Roman" w:cs="Times New Roman"/>
          <w:sz w:val="28"/>
          <w:szCs w:val="28"/>
        </w:rPr>
        <w:t>, выходящ</w:t>
      </w:r>
      <w:r w:rsidR="007E1B59" w:rsidRPr="00AB2593">
        <w:rPr>
          <w:rFonts w:ascii="Times New Roman" w:hAnsi="Times New Roman" w:cs="Times New Roman"/>
          <w:sz w:val="28"/>
          <w:szCs w:val="28"/>
        </w:rPr>
        <w:t>ее</w:t>
      </w:r>
      <w:r w:rsidR="00BB4007" w:rsidRPr="00AB2593">
        <w:rPr>
          <w:rFonts w:ascii="Times New Roman" w:hAnsi="Times New Roman" w:cs="Times New Roman"/>
          <w:sz w:val="28"/>
          <w:szCs w:val="28"/>
        </w:rPr>
        <w:t xml:space="preserve"> за установленные пределы</w:t>
      </w:r>
      <w:r w:rsidR="007E1B59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59D61DA2" w14:textId="77777777" w:rsidR="00C171C6" w:rsidRPr="00AB2593" w:rsidRDefault="00F66353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было разрешено использование золота </w:t>
      </w:r>
      <w:r w:rsidR="00570F10" w:rsidRPr="00AB2593">
        <w:rPr>
          <w:rFonts w:ascii="Times New Roman" w:hAnsi="Times New Roman" w:cs="Times New Roman"/>
          <w:sz w:val="28"/>
          <w:szCs w:val="28"/>
        </w:rPr>
        <w:t xml:space="preserve">при несоблюдении платежных балансов стран; </w:t>
      </w:r>
    </w:p>
    <w:p w14:paraId="57646B91" w14:textId="1521576D" w:rsidR="007E1B59" w:rsidRPr="00AB2593" w:rsidRDefault="00EC207E" w:rsidP="009F064F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осуществляя валютное регулирование</w:t>
      </w:r>
      <w:r w:rsidR="00D14146" w:rsidRPr="00AB2593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страны могли использовать три основных </w:t>
      </w:r>
      <w:r w:rsidR="009E5FA3" w:rsidRPr="00AB2593">
        <w:rPr>
          <w:rFonts w:ascii="Times New Roman" w:hAnsi="Times New Roman" w:cs="Times New Roman"/>
          <w:sz w:val="28"/>
          <w:szCs w:val="28"/>
        </w:rPr>
        <w:t>инструмента</w:t>
      </w:r>
      <w:r w:rsidRPr="00AB2593">
        <w:rPr>
          <w:rFonts w:ascii="Times New Roman" w:hAnsi="Times New Roman" w:cs="Times New Roman"/>
          <w:sz w:val="28"/>
          <w:szCs w:val="28"/>
        </w:rPr>
        <w:t>:</w:t>
      </w:r>
      <w:r w:rsidR="009E5FA3" w:rsidRPr="00AB2593">
        <w:rPr>
          <w:rFonts w:ascii="Times New Roman" w:hAnsi="Times New Roman" w:cs="Times New Roman"/>
          <w:sz w:val="28"/>
          <w:szCs w:val="28"/>
        </w:rPr>
        <w:t xml:space="preserve"> продажу золота, официальные резервы и займы у МВФ</w:t>
      </w:r>
      <w:r w:rsidR="005C4DB4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5C4DB4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3C57F0" w:rsidRPr="00AB2593">
        <w:rPr>
          <w:rFonts w:ascii="Times New Roman" w:hAnsi="Times New Roman" w:cs="Times New Roman"/>
          <w:sz w:val="28"/>
          <w:szCs w:val="28"/>
        </w:rPr>
        <w:t>1</w:t>
      </w:r>
      <w:r w:rsidR="005C4DB4" w:rsidRPr="00AB2593">
        <w:rPr>
          <w:rFonts w:ascii="Times New Roman" w:hAnsi="Times New Roman" w:cs="Times New Roman"/>
          <w:sz w:val="28"/>
          <w:szCs w:val="28"/>
        </w:rPr>
        <w:t>8]</w:t>
      </w:r>
      <w:r w:rsidR="00DA650E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10381500" w14:textId="058F6900" w:rsidR="00570F10" w:rsidRPr="00AB2593" w:rsidRDefault="00533CB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 скором времени фунт стерлингов был вытеснен из обращения, поскольку</w:t>
      </w:r>
      <w:r w:rsidR="004036FF" w:rsidRPr="00AB2593">
        <w:rPr>
          <w:rFonts w:ascii="Times New Roman" w:hAnsi="Times New Roman" w:cs="Times New Roman"/>
          <w:sz w:val="28"/>
          <w:szCs w:val="28"/>
        </w:rPr>
        <w:t xml:space="preserve"> в послевоенный период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A7621" w:rsidRPr="00AB2593">
        <w:rPr>
          <w:rFonts w:ascii="Times New Roman" w:hAnsi="Times New Roman" w:cs="Times New Roman"/>
          <w:sz w:val="28"/>
          <w:szCs w:val="28"/>
        </w:rPr>
        <w:t xml:space="preserve">Великобритания не имела </w:t>
      </w:r>
      <w:r w:rsidR="00B21220" w:rsidRPr="00AB2593">
        <w:rPr>
          <w:rFonts w:ascii="Times New Roman" w:hAnsi="Times New Roman" w:cs="Times New Roman"/>
          <w:sz w:val="28"/>
          <w:szCs w:val="28"/>
        </w:rPr>
        <w:t xml:space="preserve">золотых запасов, </w:t>
      </w:r>
      <w:r w:rsidR="008A7621" w:rsidRPr="00AB2593">
        <w:rPr>
          <w:rFonts w:ascii="Times New Roman" w:hAnsi="Times New Roman" w:cs="Times New Roman"/>
          <w:sz w:val="28"/>
          <w:szCs w:val="28"/>
        </w:rPr>
        <w:t xml:space="preserve">достаточных </w:t>
      </w:r>
      <w:r w:rsidR="00212431" w:rsidRPr="00AB2593">
        <w:rPr>
          <w:rFonts w:ascii="Times New Roman" w:hAnsi="Times New Roman" w:cs="Times New Roman"/>
          <w:sz w:val="28"/>
          <w:szCs w:val="28"/>
        </w:rPr>
        <w:t xml:space="preserve">для обмена </w:t>
      </w:r>
      <w:r w:rsidR="00ED101E" w:rsidRPr="00AB2593">
        <w:rPr>
          <w:rFonts w:ascii="Times New Roman" w:hAnsi="Times New Roman" w:cs="Times New Roman"/>
          <w:sz w:val="28"/>
          <w:szCs w:val="28"/>
        </w:rPr>
        <w:t>своей валюты</w:t>
      </w:r>
      <w:r w:rsidR="00212431" w:rsidRPr="00AB2593">
        <w:rPr>
          <w:rFonts w:ascii="Times New Roman" w:hAnsi="Times New Roman" w:cs="Times New Roman"/>
          <w:sz w:val="28"/>
          <w:szCs w:val="28"/>
        </w:rPr>
        <w:t xml:space="preserve"> на золот</w:t>
      </w:r>
      <w:r w:rsidR="00ED101E" w:rsidRPr="00AB2593">
        <w:rPr>
          <w:rFonts w:ascii="Times New Roman" w:hAnsi="Times New Roman" w:cs="Times New Roman"/>
          <w:sz w:val="28"/>
          <w:szCs w:val="28"/>
        </w:rPr>
        <w:t>о</w:t>
      </w:r>
      <w:r w:rsidR="00212431" w:rsidRPr="00AB2593">
        <w:rPr>
          <w:rFonts w:ascii="Times New Roman" w:hAnsi="Times New Roman" w:cs="Times New Roman"/>
          <w:sz w:val="28"/>
          <w:szCs w:val="28"/>
        </w:rPr>
        <w:t>.</w:t>
      </w:r>
      <w:r w:rsidR="00ED101E" w:rsidRPr="00AB2593">
        <w:rPr>
          <w:rFonts w:ascii="Times New Roman" w:hAnsi="Times New Roman" w:cs="Times New Roman"/>
          <w:sz w:val="28"/>
          <w:szCs w:val="28"/>
        </w:rPr>
        <w:t xml:space="preserve"> Так, </w:t>
      </w:r>
      <w:r w:rsidR="00FD1CCE" w:rsidRPr="00AB2593">
        <w:rPr>
          <w:rFonts w:ascii="Times New Roman" w:hAnsi="Times New Roman" w:cs="Times New Roman"/>
          <w:sz w:val="28"/>
          <w:szCs w:val="28"/>
        </w:rPr>
        <w:t xml:space="preserve">ключевая роль в </w:t>
      </w:r>
      <w:r w:rsidR="00ED101E" w:rsidRPr="00AB2593">
        <w:rPr>
          <w:rFonts w:ascii="Times New Roman" w:hAnsi="Times New Roman" w:cs="Times New Roman"/>
          <w:sz w:val="28"/>
          <w:szCs w:val="28"/>
        </w:rPr>
        <w:t>Бреттон-Вудск</w:t>
      </w:r>
      <w:r w:rsidR="00E54713" w:rsidRPr="00AB2593">
        <w:rPr>
          <w:rFonts w:ascii="Times New Roman" w:hAnsi="Times New Roman" w:cs="Times New Roman"/>
          <w:sz w:val="28"/>
          <w:szCs w:val="28"/>
        </w:rPr>
        <w:t>ой</w:t>
      </w:r>
      <w:r w:rsidR="00ED101E" w:rsidRPr="00AB2593">
        <w:rPr>
          <w:rFonts w:ascii="Times New Roman" w:hAnsi="Times New Roman" w:cs="Times New Roman"/>
          <w:sz w:val="28"/>
          <w:szCs w:val="28"/>
        </w:rPr>
        <w:t xml:space="preserve"> валютн</w:t>
      </w:r>
      <w:r w:rsidR="00E54713" w:rsidRPr="00AB2593">
        <w:rPr>
          <w:rFonts w:ascii="Times New Roman" w:hAnsi="Times New Roman" w:cs="Times New Roman"/>
          <w:sz w:val="28"/>
          <w:szCs w:val="28"/>
        </w:rPr>
        <w:t>ой</w:t>
      </w:r>
      <w:r w:rsidR="00ED101E" w:rsidRPr="00AB259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54713" w:rsidRPr="00AB2593">
        <w:rPr>
          <w:rFonts w:ascii="Times New Roman" w:hAnsi="Times New Roman" w:cs="Times New Roman"/>
          <w:sz w:val="28"/>
          <w:szCs w:val="28"/>
        </w:rPr>
        <w:t>е</w:t>
      </w:r>
      <w:r w:rsidR="00ED101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D1CCE" w:rsidRPr="00AB2593">
        <w:rPr>
          <w:rFonts w:ascii="Times New Roman" w:hAnsi="Times New Roman" w:cs="Times New Roman"/>
          <w:sz w:val="28"/>
          <w:szCs w:val="28"/>
        </w:rPr>
        <w:t xml:space="preserve">была </w:t>
      </w:r>
      <w:r w:rsidR="00CB4FD6" w:rsidRPr="00AB2593">
        <w:rPr>
          <w:rFonts w:ascii="Times New Roman" w:hAnsi="Times New Roman" w:cs="Times New Roman"/>
          <w:sz w:val="28"/>
          <w:szCs w:val="28"/>
        </w:rPr>
        <w:t>предоставлена</w:t>
      </w:r>
      <w:r w:rsidR="00FD1CCE" w:rsidRPr="00AB2593">
        <w:rPr>
          <w:rFonts w:ascii="Times New Roman" w:hAnsi="Times New Roman" w:cs="Times New Roman"/>
          <w:sz w:val="28"/>
          <w:szCs w:val="28"/>
        </w:rPr>
        <w:t xml:space="preserve"> доллару, </w:t>
      </w:r>
      <w:r w:rsidR="00C22BAE" w:rsidRPr="00AB2593">
        <w:rPr>
          <w:rFonts w:ascii="Times New Roman" w:hAnsi="Times New Roman" w:cs="Times New Roman"/>
          <w:sz w:val="28"/>
          <w:szCs w:val="28"/>
        </w:rPr>
        <w:t xml:space="preserve">что дало </w:t>
      </w:r>
      <w:r w:rsidR="009172B8" w:rsidRPr="00AB2593">
        <w:rPr>
          <w:rFonts w:ascii="Times New Roman" w:hAnsi="Times New Roman" w:cs="Times New Roman"/>
          <w:sz w:val="28"/>
          <w:szCs w:val="28"/>
        </w:rPr>
        <w:t xml:space="preserve">США </w:t>
      </w:r>
      <w:r w:rsidR="00C22BAE" w:rsidRPr="00AB2593">
        <w:rPr>
          <w:rFonts w:ascii="Times New Roman" w:hAnsi="Times New Roman" w:cs="Times New Roman"/>
          <w:sz w:val="28"/>
          <w:szCs w:val="28"/>
        </w:rPr>
        <w:t>неоспоримые преимущества</w:t>
      </w:r>
      <w:r w:rsidR="009346FD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BB5A91" w:rsidRPr="00AB2593">
        <w:rPr>
          <w:rFonts w:ascii="Times New Roman" w:hAnsi="Times New Roman" w:cs="Times New Roman"/>
          <w:sz w:val="28"/>
          <w:szCs w:val="28"/>
        </w:rPr>
        <w:t>10</w:t>
      </w:r>
      <w:r w:rsidR="009346FD" w:rsidRPr="00AB2593">
        <w:rPr>
          <w:rFonts w:ascii="Times New Roman" w:hAnsi="Times New Roman" w:cs="Times New Roman"/>
          <w:sz w:val="28"/>
          <w:szCs w:val="28"/>
        </w:rPr>
        <w:t>]</w:t>
      </w:r>
      <w:r w:rsidR="002562FE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72CEF49E" w14:textId="52F684C7" w:rsidR="00225D71" w:rsidRPr="00AB2593" w:rsidRDefault="00B934E9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Бреттон-Вудская система</w:t>
      </w:r>
      <w:r w:rsidR="00665F6E" w:rsidRPr="00AB2593">
        <w:rPr>
          <w:rFonts w:ascii="Times New Roman" w:hAnsi="Times New Roman" w:cs="Times New Roman"/>
          <w:sz w:val="28"/>
          <w:szCs w:val="28"/>
        </w:rPr>
        <w:t xml:space="preserve"> оказала положительное влияние на </w:t>
      </w:r>
      <w:r w:rsidR="0060621F" w:rsidRPr="00AB2593">
        <w:rPr>
          <w:rFonts w:ascii="Times New Roman" w:hAnsi="Times New Roman" w:cs="Times New Roman"/>
          <w:sz w:val="28"/>
          <w:szCs w:val="28"/>
        </w:rPr>
        <w:t xml:space="preserve">развитие мирового производства и торговли, </w:t>
      </w:r>
      <w:r w:rsidR="00974313" w:rsidRPr="00AB2593">
        <w:rPr>
          <w:rFonts w:ascii="Times New Roman" w:hAnsi="Times New Roman" w:cs="Times New Roman"/>
          <w:sz w:val="28"/>
          <w:szCs w:val="28"/>
        </w:rPr>
        <w:t>однако она не смогла сохранить устойчивость</w:t>
      </w:r>
      <w:r w:rsidR="00232F6C" w:rsidRPr="00AB2593">
        <w:rPr>
          <w:rFonts w:ascii="Times New Roman" w:hAnsi="Times New Roman" w:cs="Times New Roman"/>
          <w:sz w:val="28"/>
          <w:szCs w:val="28"/>
        </w:rPr>
        <w:t xml:space="preserve"> в долгосрочном периоде</w:t>
      </w:r>
      <w:r w:rsidR="001C6267" w:rsidRPr="00AB2593">
        <w:rPr>
          <w:rFonts w:ascii="Times New Roman" w:hAnsi="Times New Roman" w:cs="Times New Roman"/>
          <w:sz w:val="28"/>
          <w:szCs w:val="28"/>
        </w:rPr>
        <w:t>,</w:t>
      </w:r>
      <w:r w:rsidR="00232F6C" w:rsidRPr="00AB2593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22559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D334D" w:rsidRPr="00AB2593">
        <w:rPr>
          <w:rFonts w:ascii="Times New Roman" w:hAnsi="Times New Roman" w:cs="Times New Roman"/>
          <w:sz w:val="28"/>
          <w:szCs w:val="28"/>
        </w:rPr>
        <w:t>к 1970-м гг.</w:t>
      </w:r>
      <w:r w:rsidR="00E8069F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5A0808" w:rsidRPr="00AB2593">
        <w:rPr>
          <w:rFonts w:ascii="Times New Roman" w:hAnsi="Times New Roman" w:cs="Times New Roman"/>
          <w:sz w:val="28"/>
          <w:szCs w:val="28"/>
        </w:rPr>
        <w:t xml:space="preserve">из-за </w:t>
      </w:r>
      <w:r w:rsidR="00E74AA3" w:rsidRPr="00AB2593">
        <w:rPr>
          <w:rFonts w:ascii="Times New Roman" w:hAnsi="Times New Roman" w:cs="Times New Roman"/>
          <w:sz w:val="28"/>
          <w:szCs w:val="28"/>
        </w:rPr>
        <w:t>хронического</w:t>
      </w:r>
      <w:r w:rsidR="005A0808" w:rsidRPr="00AB2593">
        <w:rPr>
          <w:rFonts w:ascii="Times New Roman" w:hAnsi="Times New Roman" w:cs="Times New Roman"/>
          <w:sz w:val="28"/>
          <w:szCs w:val="28"/>
        </w:rPr>
        <w:t xml:space="preserve"> дефицита платежного баланса</w:t>
      </w:r>
      <w:r w:rsidR="008A6B81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9A0C6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A6B81" w:rsidRPr="00AB2593">
        <w:rPr>
          <w:rFonts w:ascii="Times New Roman" w:hAnsi="Times New Roman" w:cs="Times New Roman"/>
          <w:sz w:val="28"/>
          <w:szCs w:val="28"/>
        </w:rPr>
        <w:t xml:space="preserve">увеличения задолженности </w:t>
      </w:r>
      <w:r w:rsidR="009A0C6F" w:rsidRPr="00AB2593">
        <w:rPr>
          <w:rFonts w:ascii="Times New Roman" w:hAnsi="Times New Roman" w:cs="Times New Roman"/>
          <w:sz w:val="28"/>
          <w:szCs w:val="28"/>
        </w:rPr>
        <w:t>США</w:t>
      </w:r>
      <w:r w:rsidR="005A0808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9A0C6F" w:rsidRPr="00AB2593">
        <w:rPr>
          <w:rFonts w:ascii="Times New Roman" w:hAnsi="Times New Roman" w:cs="Times New Roman"/>
          <w:sz w:val="28"/>
          <w:szCs w:val="28"/>
        </w:rPr>
        <w:t xml:space="preserve">их </w:t>
      </w:r>
      <w:r w:rsidR="001C6267" w:rsidRPr="00AB2593">
        <w:rPr>
          <w:rFonts w:ascii="Times New Roman" w:hAnsi="Times New Roman" w:cs="Times New Roman"/>
          <w:sz w:val="28"/>
          <w:szCs w:val="28"/>
        </w:rPr>
        <w:t xml:space="preserve">золотой запас </w:t>
      </w:r>
      <w:r w:rsidR="006E46B6" w:rsidRPr="00AB2593">
        <w:rPr>
          <w:rFonts w:ascii="Times New Roman" w:hAnsi="Times New Roman" w:cs="Times New Roman"/>
          <w:sz w:val="28"/>
          <w:szCs w:val="28"/>
        </w:rPr>
        <w:t xml:space="preserve">уже </w:t>
      </w:r>
      <w:r w:rsidR="001C6267" w:rsidRPr="00AB2593">
        <w:rPr>
          <w:rFonts w:ascii="Times New Roman" w:hAnsi="Times New Roman" w:cs="Times New Roman"/>
          <w:sz w:val="28"/>
          <w:szCs w:val="28"/>
        </w:rPr>
        <w:t>не мог обеспечить</w:t>
      </w:r>
      <w:r w:rsidR="00A9390E" w:rsidRPr="00AB2593">
        <w:rPr>
          <w:rFonts w:ascii="Times New Roman" w:hAnsi="Times New Roman" w:cs="Times New Roman"/>
          <w:sz w:val="28"/>
          <w:szCs w:val="28"/>
        </w:rPr>
        <w:t xml:space="preserve"> полноценную</w:t>
      </w:r>
      <w:r w:rsidR="001C6267" w:rsidRPr="00AB2593">
        <w:rPr>
          <w:rFonts w:ascii="Times New Roman" w:hAnsi="Times New Roman" w:cs="Times New Roman"/>
          <w:sz w:val="28"/>
          <w:szCs w:val="28"/>
        </w:rPr>
        <w:t xml:space="preserve"> конверсию долларов в золото</w:t>
      </w:r>
      <w:r w:rsidR="005A0808" w:rsidRPr="00AB2593">
        <w:rPr>
          <w:rFonts w:ascii="Times New Roman" w:hAnsi="Times New Roman" w:cs="Times New Roman"/>
          <w:sz w:val="28"/>
          <w:szCs w:val="28"/>
        </w:rPr>
        <w:t>.</w:t>
      </w:r>
      <w:r w:rsidR="008D1DC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2748B" w:rsidRPr="00AB2593">
        <w:rPr>
          <w:rFonts w:ascii="Times New Roman" w:hAnsi="Times New Roman" w:cs="Times New Roman"/>
          <w:sz w:val="28"/>
          <w:szCs w:val="28"/>
        </w:rPr>
        <w:t xml:space="preserve">В 1971 г. США ввело </w:t>
      </w:r>
      <w:r w:rsidR="00276057" w:rsidRPr="00AB2593">
        <w:rPr>
          <w:rFonts w:ascii="Times New Roman" w:hAnsi="Times New Roman" w:cs="Times New Roman"/>
          <w:sz w:val="28"/>
          <w:szCs w:val="28"/>
        </w:rPr>
        <w:t>«</w:t>
      </w:r>
      <w:r w:rsidR="0052748B" w:rsidRPr="00AB2593">
        <w:rPr>
          <w:rFonts w:ascii="Times New Roman" w:hAnsi="Times New Roman" w:cs="Times New Roman"/>
          <w:sz w:val="28"/>
          <w:szCs w:val="28"/>
        </w:rPr>
        <w:t>золотое эмбарго</w:t>
      </w:r>
      <w:r w:rsidR="00276057" w:rsidRPr="00AB2593">
        <w:rPr>
          <w:rFonts w:ascii="Times New Roman" w:hAnsi="Times New Roman" w:cs="Times New Roman"/>
          <w:sz w:val="28"/>
          <w:szCs w:val="28"/>
        </w:rPr>
        <w:t>» на размен долларов для иностранных центральных банков</w:t>
      </w:r>
      <w:r w:rsidR="0061079A" w:rsidRPr="00AB2593">
        <w:rPr>
          <w:rFonts w:ascii="Times New Roman" w:hAnsi="Times New Roman" w:cs="Times New Roman"/>
          <w:sz w:val="28"/>
          <w:szCs w:val="28"/>
        </w:rPr>
        <w:t>, что послужило началом процесса демонетизации золота.</w:t>
      </w:r>
      <w:r w:rsidR="0027605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D1DC0" w:rsidRPr="00AB2593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9B01C6" w:rsidRPr="00AB2593">
        <w:rPr>
          <w:rFonts w:ascii="Times New Roman" w:hAnsi="Times New Roman" w:cs="Times New Roman"/>
          <w:sz w:val="28"/>
          <w:szCs w:val="28"/>
        </w:rPr>
        <w:t xml:space="preserve">укрепилось экономическое положение ЕЭС и Японии: в мировой валютной системе </w:t>
      </w:r>
      <w:r w:rsidR="00D9374C" w:rsidRPr="00AB2593">
        <w:rPr>
          <w:rFonts w:ascii="Times New Roman" w:hAnsi="Times New Roman" w:cs="Times New Roman"/>
          <w:sz w:val="28"/>
          <w:szCs w:val="28"/>
        </w:rPr>
        <w:t>стали широко использоваться японская иена, швейцарский франк, марка ФРГ</w:t>
      </w:r>
      <w:r w:rsidR="00F5091F" w:rsidRPr="00AB2593">
        <w:rPr>
          <w:rFonts w:ascii="Times New Roman" w:hAnsi="Times New Roman" w:cs="Times New Roman"/>
          <w:sz w:val="28"/>
          <w:szCs w:val="28"/>
        </w:rPr>
        <w:t>, что</w:t>
      </w:r>
      <w:r w:rsidR="00CC6B36" w:rsidRPr="00AB2593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F5091F" w:rsidRPr="00AB2593">
        <w:rPr>
          <w:rFonts w:ascii="Times New Roman" w:hAnsi="Times New Roman" w:cs="Times New Roman"/>
          <w:sz w:val="28"/>
          <w:szCs w:val="28"/>
        </w:rPr>
        <w:t xml:space="preserve"> снизило конкурентоспособность США на мировых рынках.</w:t>
      </w:r>
      <w:r w:rsidR="00D9374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45225" w:rsidRPr="00AB2593">
        <w:rPr>
          <w:rFonts w:ascii="Times New Roman" w:hAnsi="Times New Roman" w:cs="Times New Roman"/>
          <w:sz w:val="28"/>
          <w:szCs w:val="28"/>
        </w:rPr>
        <w:t xml:space="preserve">По </w:t>
      </w:r>
      <w:r w:rsidR="00B5423F" w:rsidRPr="00AB2593">
        <w:rPr>
          <w:rFonts w:ascii="Times New Roman" w:hAnsi="Times New Roman" w:cs="Times New Roman"/>
          <w:sz w:val="28"/>
          <w:szCs w:val="28"/>
        </w:rPr>
        <w:t xml:space="preserve">всем </w:t>
      </w:r>
      <w:r w:rsidR="00B45225" w:rsidRPr="00AB2593">
        <w:rPr>
          <w:rFonts w:ascii="Times New Roman" w:hAnsi="Times New Roman" w:cs="Times New Roman"/>
          <w:sz w:val="28"/>
          <w:szCs w:val="28"/>
        </w:rPr>
        <w:t>этим причинам</w:t>
      </w:r>
      <w:r w:rsidR="0053212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45225" w:rsidRPr="00AB2593">
        <w:rPr>
          <w:rFonts w:ascii="Times New Roman" w:hAnsi="Times New Roman" w:cs="Times New Roman"/>
          <w:sz w:val="28"/>
          <w:szCs w:val="28"/>
        </w:rPr>
        <w:t xml:space="preserve">Бреттон-Вудская валютная система </w:t>
      </w:r>
      <w:r w:rsidR="00532127" w:rsidRPr="00AB2593">
        <w:rPr>
          <w:rFonts w:ascii="Times New Roman" w:hAnsi="Times New Roman" w:cs="Times New Roman"/>
          <w:sz w:val="28"/>
          <w:szCs w:val="28"/>
        </w:rPr>
        <w:t>завершила свое существование</w:t>
      </w:r>
      <w:r w:rsidR="006004C2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7A5CB0" w:rsidRPr="00AB2593">
        <w:rPr>
          <w:rFonts w:ascii="Times New Roman" w:hAnsi="Times New Roman" w:cs="Times New Roman"/>
          <w:sz w:val="28"/>
          <w:szCs w:val="28"/>
        </w:rPr>
        <w:t>20</w:t>
      </w:r>
      <w:r w:rsidR="006004C2" w:rsidRPr="00AB2593">
        <w:rPr>
          <w:rFonts w:ascii="Times New Roman" w:hAnsi="Times New Roman" w:cs="Times New Roman"/>
          <w:sz w:val="28"/>
          <w:szCs w:val="28"/>
        </w:rPr>
        <w:t>]</w:t>
      </w:r>
      <w:r w:rsidR="00B45225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593CDF" w14:textId="1E21D1D4" w:rsidR="006753B1" w:rsidRPr="00AB2593" w:rsidRDefault="00933810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 результате</w:t>
      </w:r>
      <w:r w:rsidR="00A911B7" w:rsidRPr="00AB2593">
        <w:rPr>
          <w:rFonts w:ascii="Times New Roman" w:hAnsi="Times New Roman" w:cs="Times New Roman"/>
          <w:sz w:val="28"/>
          <w:szCs w:val="28"/>
        </w:rPr>
        <w:t xml:space="preserve"> кризиса долларовой системы появилась необходимость создания ново</w:t>
      </w:r>
      <w:r w:rsidR="00FC61F8" w:rsidRPr="00AB2593">
        <w:rPr>
          <w:rFonts w:ascii="Times New Roman" w:hAnsi="Times New Roman" w:cs="Times New Roman"/>
          <w:sz w:val="28"/>
          <w:szCs w:val="28"/>
        </w:rPr>
        <w:t>го</w:t>
      </w:r>
      <w:r w:rsidR="00A911B7" w:rsidRPr="00AB2593">
        <w:rPr>
          <w:rFonts w:ascii="Times New Roman" w:hAnsi="Times New Roman" w:cs="Times New Roman"/>
          <w:sz w:val="28"/>
          <w:szCs w:val="28"/>
        </w:rPr>
        <w:t xml:space="preserve"> валютно</w:t>
      </w:r>
      <w:r w:rsidR="00FC61F8" w:rsidRPr="00AB2593">
        <w:rPr>
          <w:rFonts w:ascii="Times New Roman" w:hAnsi="Times New Roman" w:cs="Times New Roman"/>
          <w:sz w:val="28"/>
          <w:szCs w:val="28"/>
        </w:rPr>
        <w:t>го</w:t>
      </w:r>
      <w:r w:rsidR="00A911B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C61F8" w:rsidRPr="00AB2593">
        <w:rPr>
          <w:rFonts w:ascii="Times New Roman" w:hAnsi="Times New Roman" w:cs="Times New Roman"/>
          <w:sz w:val="28"/>
          <w:szCs w:val="28"/>
        </w:rPr>
        <w:t>механизма</w:t>
      </w:r>
      <w:r w:rsidR="00A911B7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1871C7" w:rsidRPr="00AB2593">
        <w:rPr>
          <w:rFonts w:ascii="Times New Roman" w:hAnsi="Times New Roman" w:cs="Times New Roman"/>
          <w:sz w:val="28"/>
          <w:szCs w:val="28"/>
        </w:rPr>
        <w:t xml:space="preserve">с </w:t>
      </w:r>
      <w:r w:rsidR="00A911B7" w:rsidRPr="00AB2593">
        <w:rPr>
          <w:rFonts w:ascii="Times New Roman" w:hAnsi="Times New Roman" w:cs="Times New Roman"/>
          <w:sz w:val="28"/>
          <w:szCs w:val="28"/>
        </w:rPr>
        <w:t>у</w:t>
      </w:r>
      <w:r w:rsidR="00632FAE" w:rsidRPr="00AB2593">
        <w:rPr>
          <w:rFonts w:ascii="Times New Roman" w:hAnsi="Times New Roman" w:cs="Times New Roman"/>
          <w:sz w:val="28"/>
          <w:szCs w:val="28"/>
        </w:rPr>
        <w:t>ч</w:t>
      </w:r>
      <w:r w:rsidR="001871C7" w:rsidRPr="00AB2593">
        <w:rPr>
          <w:rFonts w:ascii="Times New Roman" w:hAnsi="Times New Roman" w:cs="Times New Roman"/>
          <w:sz w:val="28"/>
          <w:szCs w:val="28"/>
        </w:rPr>
        <w:t>е</w:t>
      </w:r>
      <w:r w:rsidR="00A911B7" w:rsidRPr="00AB2593">
        <w:rPr>
          <w:rFonts w:ascii="Times New Roman" w:hAnsi="Times New Roman" w:cs="Times New Roman"/>
          <w:sz w:val="28"/>
          <w:szCs w:val="28"/>
        </w:rPr>
        <w:t>т</w:t>
      </w:r>
      <w:r w:rsidR="001871C7" w:rsidRPr="00AB2593">
        <w:rPr>
          <w:rFonts w:ascii="Times New Roman" w:hAnsi="Times New Roman" w:cs="Times New Roman"/>
          <w:sz w:val="28"/>
          <w:szCs w:val="28"/>
        </w:rPr>
        <w:t xml:space="preserve">ом </w:t>
      </w:r>
      <w:r w:rsidR="0010347C" w:rsidRPr="00AB2593">
        <w:rPr>
          <w:rFonts w:ascii="Times New Roman" w:hAnsi="Times New Roman" w:cs="Times New Roman"/>
          <w:sz w:val="28"/>
          <w:szCs w:val="28"/>
        </w:rPr>
        <w:t>все</w:t>
      </w:r>
      <w:r w:rsidR="001871C7" w:rsidRPr="00AB2593">
        <w:rPr>
          <w:rFonts w:ascii="Times New Roman" w:hAnsi="Times New Roman" w:cs="Times New Roman"/>
          <w:sz w:val="28"/>
          <w:szCs w:val="28"/>
        </w:rPr>
        <w:t>х</w:t>
      </w:r>
      <w:r w:rsidR="0010347C" w:rsidRPr="00AB2593">
        <w:rPr>
          <w:rFonts w:ascii="Times New Roman" w:hAnsi="Times New Roman" w:cs="Times New Roman"/>
          <w:sz w:val="28"/>
          <w:szCs w:val="28"/>
        </w:rPr>
        <w:t xml:space="preserve"> упущени</w:t>
      </w:r>
      <w:r w:rsidR="001871C7" w:rsidRPr="00AB2593">
        <w:rPr>
          <w:rFonts w:ascii="Times New Roman" w:hAnsi="Times New Roman" w:cs="Times New Roman"/>
          <w:sz w:val="28"/>
          <w:szCs w:val="28"/>
        </w:rPr>
        <w:t>й</w:t>
      </w:r>
      <w:r w:rsidR="0010347C" w:rsidRPr="00AB2593">
        <w:rPr>
          <w:rFonts w:ascii="Times New Roman" w:hAnsi="Times New Roman" w:cs="Times New Roman"/>
          <w:sz w:val="28"/>
          <w:szCs w:val="28"/>
        </w:rPr>
        <w:t xml:space="preserve"> предыдущих </w:t>
      </w:r>
      <w:r w:rsidR="001871C7" w:rsidRPr="00AB2593">
        <w:rPr>
          <w:rFonts w:ascii="Times New Roman" w:hAnsi="Times New Roman" w:cs="Times New Roman"/>
          <w:sz w:val="28"/>
          <w:szCs w:val="28"/>
        </w:rPr>
        <w:t>периодов</w:t>
      </w:r>
      <w:r w:rsidR="00A911B7" w:rsidRPr="00AB2593">
        <w:rPr>
          <w:rFonts w:ascii="Times New Roman" w:hAnsi="Times New Roman" w:cs="Times New Roman"/>
          <w:sz w:val="28"/>
          <w:szCs w:val="28"/>
        </w:rPr>
        <w:t>.</w:t>
      </w:r>
      <w:r w:rsidR="001871C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B1C9A" w:rsidRPr="00AB2593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802E0F" w:rsidRPr="00AB2593">
        <w:rPr>
          <w:rFonts w:ascii="Times New Roman" w:hAnsi="Times New Roman" w:cs="Times New Roman"/>
          <w:sz w:val="28"/>
          <w:szCs w:val="28"/>
        </w:rPr>
        <w:t>новой</w:t>
      </w:r>
      <w:r w:rsidR="00A1517B">
        <w:rPr>
          <w:rFonts w:ascii="Times New Roman" w:hAnsi="Times New Roman" w:cs="Times New Roman"/>
          <w:sz w:val="28"/>
          <w:szCs w:val="28"/>
        </w:rPr>
        <w:t xml:space="preserve"> </w:t>
      </w:r>
      <w:r w:rsidR="00A1517B" w:rsidRPr="00A1517B">
        <w:rPr>
          <w:rFonts w:ascii="Times New Roman" w:hAnsi="Times New Roman" w:cs="Times New Roman"/>
          <w:sz w:val="28"/>
          <w:szCs w:val="28"/>
        </w:rPr>
        <w:t>Ямайской валютной системы (1976</w:t>
      </w:r>
      <w:r w:rsidR="00A1517B" w:rsidRPr="00A1517B">
        <w:rPr>
          <w:rFonts w:ascii="Times New Roman" w:eastAsia="Calibri" w:hAnsi="Times New Roman" w:cs="Times New Roman"/>
          <w:sz w:val="28"/>
          <w:szCs w:val="28"/>
        </w:rPr>
        <w:t>-</w:t>
      </w:r>
      <w:r w:rsidR="00A1517B" w:rsidRPr="00A1517B">
        <w:rPr>
          <w:rFonts w:ascii="Times New Roman" w:hAnsi="Times New Roman" w:cs="Times New Roman"/>
          <w:sz w:val="28"/>
          <w:szCs w:val="28"/>
        </w:rPr>
        <w:t>1978 гг.)</w:t>
      </w:r>
      <w:r w:rsidR="00B64C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1C9A" w:rsidRPr="00AB2593">
        <w:rPr>
          <w:rFonts w:ascii="Times New Roman" w:hAnsi="Times New Roman" w:cs="Times New Roman"/>
          <w:sz w:val="28"/>
          <w:szCs w:val="28"/>
        </w:rPr>
        <w:t xml:space="preserve">были </w:t>
      </w:r>
      <w:r w:rsidR="001809C2" w:rsidRPr="00AB2593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E5040D" w:rsidRPr="00AB2593">
        <w:rPr>
          <w:rFonts w:ascii="Times New Roman" w:hAnsi="Times New Roman" w:cs="Times New Roman"/>
          <w:sz w:val="28"/>
          <w:szCs w:val="28"/>
        </w:rPr>
        <w:t>на конференции МВФ в г</w:t>
      </w:r>
      <w:r w:rsidR="0015730B" w:rsidRPr="00AB2593">
        <w:rPr>
          <w:rFonts w:ascii="Times New Roman" w:hAnsi="Times New Roman" w:cs="Times New Roman"/>
          <w:sz w:val="28"/>
          <w:szCs w:val="28"/>
        </w:rPr>
        <w:t>ороде</w:t>
      </w:r>
      <w:r w:rsidR="00E5040D" w:rsidRPr="00AB2593">
        <w:rPr>
          <w:rFonts w:ascii="Times New Roman" w:hAnsi="Times New Roman" w:cs="Times New Roman"/>
          <w:sz w:val="28"/>
          <w:szCs w:val="28"/>
        </w:rPr>
        <w:t xml:space="preserve"> Кингстон (Ямайка)</w:t>
      </w:r>
      <w:r w:rsidR="001809C2" w:rsidRPr="00AB2593">
        <w:rPr>
          <w:rFonts w:ascii="Times New Roman" w:hAnsi="Times New Roman" w:cs="Times New Roman"/>
          <w:sz w:val="28"/>
          <w:szCs w:val="28"/>
        </w:rPr>
        <w:t>.</w:t>
      </w:r>
      <w:r w:rsidR="0015730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3695A" w:rsidRPr="00AB2593">
        <w:rPr>
          <w:rFonts w:ascii="Times New Roman" w:hAnsi="Times New Roman" w:cs="Times New Roman"/>
          <w:sz w:val="28"/>
          <w:szCs w:val="28"/>
        </w:rPr>
        <w:t>Они включают следующие</w:t>
      </w:r>
      <w:r w:rsidR="0015730B" w:rsidRPr="00AB2593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14:paraId="33BECE8C" w14:textId="74A2DC14" w:rsidR="000A2765" w:rsidRPr="00AB2593" w:rsidRDefault="00A25051" w:rsidP="009F064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официально завершена</w:t>
      </w:r>
      <w:r w:rsidR="00D5322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44CC4" w:rsidRPr="00AB2593">
        <w:rPr>
          <w:rFonts w:ascii="Times New Roman" w:hAnsi="Times New Roman" w:cs="Times New Roman"/>
          <w:sz w:val="28"/>
          <w:szCs w:val="28"/>
        </w:rPr>
        <w:t>демонетизация золота</w:t>
      </w:r>
      <w:r w:rsidR="00F84694" w:rsidRPr="00AB2593">
        <w:rPr>
          <w:rFonts w:ascii="Times New Roman" w:hAnsi="Times New Roman" w:cs="Times New Roman"/>
          <w:sz w:val="28"/>
          <w:szCs w:val="28"/>
        </w:rPr>
        <w:t>,</w:t>
      </w:r>
      <w:r w:rsidR="004F17F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C49F9" w:rsidRPr="00AB2593">
        <w:rPr>
          <w:rFonts w:ascii="Times New Roman" w:hAnsi="Times New Roman" w:cs="Times New Roman"/>
          <w:sz w:val="28"/>
          <w:szCs w:val="28"/>
        </w:rPr>
        <w:t>оно перестает выполнять свою монетарную функцию и признается обычным товаром</w:t>
      </w:r>
      <w:r w:rsidR="00392F6A" w:rsidRPr="00AB2593">
        <w:rPr>
          <w:rFonts w:ascii="Times New Roman" w:hAnsi="Times New Roman" w:cs="Times New Roman"/>
          <w:sz w:val="28"/>
          <w:szCs w:val="28"/>
        </w:rPr>
        <w:t>.</w:t>
      </w:r>
      <w:r w:rsidR="00C475CB" w:rsidRPr="00AB2593">
        <w:rPr>
          <w:rFonts w:ascii="Times New Roman" w:hAnsi="Times New Roman" w:cs="Times New Roman"/>
          <w:sz w:val="28"/>
          <w:szCs w:val="28"/>
        </w:rPr>
        <w:t xml:space="preserve"> Золото </w:t>
      </w:r>
      <w:r w:rsidR="00121522" w:rsidRPr="00AB25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75CB" w:rsidRPr="00AB2593">
        <w:rPr>
          <w:rFonts w:ascii="Times New Roman" w:hAnsi="Times New Roman" w:cs="Times New Roman"/>
          <w:sz w:val="28"/>
          <w:szCs w:val="28"/>
        </w:rPr>
        <w:t>исключено из расчетов МВФ и его членов</w:t>
      </w:r>
      <w:r w:rsidR="00121522" w:rsidRPr="00AB2593">
        <w:rPr>
          <w:rFonts w:ascii="Times New Roman" w:hAnsi="Times New Roman" w:cs="Times New Roman"/>
          <w:sz w:val="28"/>
          <w:szCs w:val="28"/>
        </w:rPr>
        <w:t>, а</w:t>
      </w:r>
      <w:r w:rsidR="007F6BCC" w:rsidRPr="00AB2593">
        <w:rPr>
          <w:rFonts w:ascii="Times New Roman" w:hAnsi="Times New Roman" w:cs="Times New Roman"/>
          <w:sz w:val="28"/>
          <w:szCs w:val="28"/>
        </w:rPr>
        <w:t xml:space="preserve"> ц</w:t>
      </w:r>
      <w:r w:rsidR="00392F6A" w:rsidRPr="00AB2593">
        <w:rPr>
          <w:rFonts w:ascii="Times New Roman" w:hAnsi="Times New Roman" w:cs="Times New Roman"/>
          <w:sz w:val="28"/>
          <w:szCs w:val="28"/>
        </w:rPr>
        <w:t>ентральным банкам предоставл</w:t>
      </w:r>
      <w:r w:rsidR="007F6BCC" w:rsidRPr="00AB2593">
        <w:rPr>
          <w:rFonts w:ascii="Times New Roman" w:hAnsi="Times New Roman" w:cs="Times New Roman"/>
          <w:sz w:val="28"/>
          <w:szCs w:val="28"/>
        </w:rPr>
        <w:t xml:space="preserve">ено </w:t>
      </w:r>
      <w:r w:rsidR="00392F6A" w:rsidRPr="00AB2593">
        <w:rPr>
          <w:rFonts w:ascii="Times New Roman" w:hAnsi="Times New Roman" w:cs="Times New Roman"/>
          <w:sz w:val="28"/>
          <w:szCs w:val="28"/>
        </w:rPr>
        <w:t>право купли-продажи золота как обычного товара по ценам «свободного» рынка</w:t>
      </w:r>
      <w:r w:rsidR="00D633BB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4F253DDB" w14:textId="73C18173" w:rsidR="001C49F9" w:rsidRPr="00AB2593" w:rsidRDefault="00B053ED" w:rsidP="009F064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страны могут самостоятельно выбирать режимы валютных курсов</w:t>
      </w:r>
      <w:r w:rsidR="007F64CE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45947E1" w14:textId="45070EFD" w:rsidR="00B053ED" w:rsidRPr="00AB2593" w:rsidRDefault="00264DA5" w:rsidP="009F064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центральные банки стран не обязаны поддерживать фиксированные паритеты своей валюты, но они в праве осуществлять валютные интервенции с целью стабилизации валютных курсов;</w:t>
      </w:r>
    </w:p>
    <w:p w14:paraId="5D69E392" w14:textId="17124FC6" w:rsidR="00264DA5" w:rsidRPr="00AB2593" w:rsidRDefault="00E13F2B" w:rsidP="009F064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создан стандарт специальных прав заимствования</w:t>
      </w:r>
      <w:r w:rsidR="00506911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FF6DA4" w:rsidRPr="00AB2593">
        <w:rPr>
          <w:rFonts w:ascii="Times New Roman" w:hAnsi="Times New Roman" w:cs="Times New Roman"/>
          <w:sz w:val="28"/>
          <w:szCs w:val="28"/>
        </w:rPr>
        <w:t xml:space="preserve">представляющий </w:t>
      </w:r>
      <w:r w:rsidR="00305EE4" w:rsidRPr="00AB2593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9F2D04" w:rsidRPr="00AB2593">
        <w:rPr>
          <w:rFonts w:ascii="Times New Roman" w:hAnsi="Times New Roman" w:cs="Times New Roman"/>
          <w:sz w:val="28"/>
          <w:szCs w:val="28"/>
        </w:rPr>
        <w:t>универсальн</w:t>
      </w:r>
      <w:r w:rsidR="00305EE4" w:rsidRPr="00AB2593">
        <w:rPr>
          <w:rFonts w:ascii="Times New Roman" w:hAnsi="Times New Roman" w:cs="Times New Roman"/>
          <w:sz w:val="28"/>
          <w:szCs w:val="28"/>
        </w:rPr>
        <w:t>ую</w:t>
      </w:r>
      <w:r w:rsidR="009F2D04" w:rsidRPr="00AB2593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305EE4" w:rsidRPr="00AB2593">
        <w:rPr>
          <w:rFonts w:ascii="Times New Roman" w:hAnsi="Times New Roman" w:cs="Times New Roman"/>
          <w:sz w:val="28"/>
          <w:szCs w:val="28"/>
        </w:rPr>
        <w:t>ую</w:t>
      </w:r>
      <w:r w:rsidR="009F2D04" w:rsidRPr="00AB2593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305EE4" w:rsidRPr="00AB2593">
        <w:rPr>
          <w:rFonts w:ascii="Times New Roman" w:hAnsi="Times New Roman" w:cs="Times New Roman"/>
          <w:sz w:val="28"/>
          <w:szCs w:val="28"/>
        </w:rPr>
        <w:t>у,</w:t>
      </w:r>
      <w:r w:rsidR="009F2D04" w:rsidRPr="00AB2593">
        <w:rPr>
          <w:rFonts w:ascii="Times New Roman" w:hAnsi="Times New Roman" w:cs="Times New Roman"/>
          <w:sz w:val="28"/>
          <w:szCs w:val="28"/>
        </w:rPr>
        <w:t xml:space="preserve"> эмитируем</w:t>
      </w:r>
      <w:r w:rsidR="00305EE4" w:rsidRPr="00AB2593">
        <w:rPr>
          <w:rFonts w:ascii="Times New Roman" w:hAnsi="Times New Roman" w:cs="Times New Roman"/>
          <w:sz w:val="28"/>
          <w:szCs w:val="28"/>
        </w:rPr>
        <w:t>ую</w:t>
      </w:r>
      <w:r w:rsidR="009F2D04" w:rsidRPr="00AB2593">
        <w:rPr>
          <w:rFonts w:ascii="Times New Roman" w:hAnsi="Times New Roman" w:cs="Times New Roman"/>
          <w:sz w:val="28"/>
          <w:szCs w:val="28"/>
        </w:rPr>
        <w:t xml:space="preserve"> МВФ</w:t>
      </w:r>
      <w:r w:rsidR="00016FEF" w:rsidRPr="00AB2593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6025E">
        <w:rPr>
          <w:rFonts w:ascii="Times New Roman" w:hAnsi="Times New Roman" w:cs="Times New Roman"/>
          <w:sz w:val="28"/>
          <w:szCs w:val="28"/>
        </w:rPr>
        <w:t>18, 27</w:t>
      </w:r>
      <w:r w:rsidR="00016FEF" w:rsidRPr="00AB259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9F2D04" w:rsidRPr="00AB2593">
        <w:rPr>
          <w:rFonts w:ascii="Times New Roman" w:hAnsi="Times New Roman" w:cs="Times New Roman"/>
          <w:sz w:val="28"/>
          <w:szCs w:val="28"/>
        </w:rPr>
        <w:t>.</w:t>
      </w:r>
      <w:r w:rsidR="006821B6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4144B" w14:textId="7A1D33B6" w:rsidR="00180F03" w:rsidRPr="00AB2593" w:rsidRDefault="00A94606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Среди негативных сторон</w:t>
      </w:r>
      <w:r w:rsidR="00180F03" w:rsidRPr="00AB2593">
        <w:rPr>
          <w:rFonts w:ascii="Times New Roman" w:hAnsi="Times New Roman" w:cs="Times New Roman"/>
          <w:sz w:val="28"/>
          <w:szCs w:val="28"/>
        </w:rPr>
        <w:t xml:space="preserve"> Ямайской валютной систем</w:t>
      </w:r>
      <w:r w:rsidRPr="00AB2593">
        <w:rPr>
          <w:rFonts w:ascii="Times New Roman" w:hAnsi="Times New Roman" w:cs="Times New Roman"/>
          <w:sz w:val="28"/>
          <w:szCs w:val="28"/>
        </w:rPr>
        <w:t>ы</w:t>
      </w:r>
      <w:r w:rsidR="00180F0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можно выделить ее</w:t>
      </w:r>
      <w:r w:rsidR="00180F03" w:rsidRPr="00AB2593">
        <w:rPr>
          <w:rFonts w:ascii="Times New Roman" w:hAnsi="Times New Roman" w:cs="Times New Roman"/>
          <w:sz w:val="28"/>
          <w:szCs w:val="28"/>
        </w:rPr>
        <w:t xml:space="preserve"> неустойчивость, неспособность масштабного регулирования мировой валютной системы МВФ, в виду недостаточности финансовых ресурсов, а также продуцирование множества финансовых и валютных кризисов. </w:t>
      </w:r>
    </w:p>
    <w:p w14:paraId="35A57573" w14:textId="5234A3DE" w:rsidR="00DF3D5A" w:rsidRPr="00AB2593" w:rsidRDefault="00636735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A1423" w:rsidRPr="00AB2593">
        <w:rPr>
          <w:rFonts w:ascii="Times New Roman" w:hAnsi="Times New Roman" w:cs="Times New Roman"/>
          <w:sz w:val="28"/>
          <w:szCs w:val="28"/>
        </w:rPr>
        <w:t>Ямайс</w:t>
      </w:r>
      <w:r w:rsidR="00FD48D0" w:rsidRPr="00AB2593">
        <w:rPr>
          <w:rFonts w:ascii="Times New Roman" w:hAnsi="Times New Roman" w:cs="Times New Roman"/>
          <w:sz w:val="28"/>
          <w:szCs w:val="28"/>
        </w:rPr>
        <w:t>кая валютная система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имеет ряд</w:t>
      </w:r>
      <w:r w:rsidR="00E300BA" w:rsidRPr="00AB2593">
        <w:rPr>
          <w:rFonts w:ascii="Times New Roman" w:hAnsi="Times New Roman" w:cs="Times New Roman"/>
          <w:sz w:val="28"/>
          <w:szCs w:val="28"/>
        </w:rPr>
        <w:t xml:space="preserve"> серьезных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879B7" w:rsidRPr="00AB2593">
        <w:rPr>
          <w:rFonts w:ascii="Times New Roman" w:hAnsi="Times New Roman" w:cs="Times New Roman"/>
          <w:sz w:val="28"/>
          <w:szCs w:val="28"/>
        </w:rPr>
        <w:t xml:space="preserve">преимуществ. </w:t>
      </w:r>
      <w:r w:rsidR="0079385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F5B7C" w:rsidRPr="00AB2593">
        <w:rPr>
          <w:rFonts w:ascii="Times New Roman" w:hAnsi="Times New Roman" w:cs="Times New Roman"/>
          <w:sz w:val="28"/>
          <w:szCs w:val="28"/>
        </w:rPr>
        <w:t xml:space="preserve">Она </w:t>
      </w:r>
      <w:r w:rsidR="000A1793" w:rsidRPr="00AB2593">
        <w:rPr>
          <w:rFonts w:ascii="Times New Roman" w:hAnsi="Times New Roman" w:cs="Times New Roman"/>
          <w:sz w:val="28"/>
          <w:szCs w:val="28"/>
        </w:rPr>
        <w:t>имеет</w:t>
      </w:r>
      <w:r w:rsidR="00AF5B7C" w:rsidRPr="00AB2593">
        <w:rPr>
          <w:rFonts w:ascii="Times New Roman" w:hAnsi="Times New Roman" w:cs="Times New Roman"/>
          <w:sz w:val="28"/>
          <w:szCs w:val="28"/>
        </w:rPr>
        <w:t xml:space="preserve"> значительн</w:t>
      </w:r>
      <w:r w:rsidR="000A1793" w:rsidRPr="00AB2593">
        <w:rPr>
          <w:rFonts w:ascii="Times New Roman" w:hAnsi="Times New Roman" w:cs="Times New Roman"/>
          <w:sz w:val="28"/>
          <w:szCs w:val="28"/>
        </w:rPr>
        <w:t>ую</w:t>
      </w:r>
      <w:r w:rsidR="00AF5B7C" w:rsidRPr="00AB2593">
        <w:rPr>
          <w:rFonts w:ascii="Times New Roman" w:hAnsi="Times New Roman" w:cs="Times New Roman"/>
          <w:sz w:val="28"/>
          <w:szCs w:val="28"/>
        </w:rPr>
        <w:t xml:space="preserve"> гибкость организации</w:t>
      </w:r>
      <w:r w:rsidR="00FD48D0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453F9F" w:rsidRPr="00AB2593">
        <w:rPr>
          <w:rFonts w:ascii="Times New Roman" w:hAnsi="Times New Roman" w:cs="Times New Roman"/>
          <w:sz w:val="28"/>
          <w:szCs w:val="28"/>
        </w:rPr>
        <w:t>ведь</w:t>
      </w:r>
      <w:r w:rsidR="00623C86" w:rsidRPr="00AB259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C87CE6" w:rsidRPr="00AB2593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="00623C86" w:rsidRPr="00AB2593">
        <w:rPr>
          <w:rFonts w:ascii="Times New Roman" w:hAnsi="Times New Roman" w:cs="Times New Roman"/>
          <w:sz w:val="28"/>
          <w:szCs w:val="28"/>
        </w:rPr>
        <w:t xml:space="preserve">плавающих </w:t>
      </w:r>
      <w:r w:rsidR="00930346" w:rsidRPr="00AB2593">
        <w:rPr>
          <w:rFonts w:ascii="Times New Roman" w:hAnsi="Times New Roman" w:cs="Times New Roman"/>
          <w:sz w:val="28"/>
          <w:szCs w:val="28"/>
        </w:rPr>
        <w:t xml:space="preserve">валютных </w:t>
      </w:r>
      <w:r w:rsidR="00623C86" w:rsidRPr="00AB2593">
        <w:rPr>
          <w:rFonts w:ascii="Times New Roman" w:hAnsi="Times New Roman" w:cs="Times New Roman"/>
          <w:sz w:val="28"/>
          <w:szCs w:val="28"/>
        </w:rPr>
        <w:t xml:space="preserve">курсов происходит </w:t>
      </w:r>
      <w:r w:rsidR="00C87CE6" w:rsidRPr="00AB2593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623C86" w:rsidRPr="00AB2593">
        <w:rPr>
          <w:rFonts w:ascii="Times New Roman" w:hAnsi="Times New Roman" w:cs="Times New Roman"/>
          <w:sz w:val="28"/>
          <w:szCs w:val="28"/>
        </w:rPr>
        <w:t>посредством рыночного механизма.</w:t>
      </w:r>
      <w:r w:rsidR="00C023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1130B" w:rsidRPr="00AB2593">
        <w:rPr>
          <w:rFonts w:ascii="Times New Roman" w:hAnsi="Times New Roman" w:cs="Times New Roman"/>
          <w:sz w:val="28"/>
          <w:szCs w:val="28"/>
        </w:rPr>
        <w:t xml:space="preserve">Также Ямайская валютная система позволила странам </w:t>
      </w:r>
      <w:r w:rsidR="00A64B11" w:rsidRPr="00AB2593">
        <w:rPr>
          <w:rFonts w:ascii="Times New Roman" w:hAnsi="Times New Roman" w:cs="Times New Roman"/>
          <w:sz w:val="28"/>
          <w:szCs w:val="28"/>
        </w:rPr>
        <w:t xml:space="preserve">самостоятельно вести гибкую валютную политику, что </w:t>
      </w:r>
      <w:r w:rsidR="00453F9F" w:rsidRPr="00AB2593">
        <w:rPr>
          <w:rFonts w:ascii="Times New Roman" w:hAnsi="Times New Roman" w:cs="Times New Roman"/>
          <w:sz w:val="28"/>
          <w:szCs w:val="28"/>
        </w:rPr>
        <w:t>эффективно для</w:t>
      </w:r>
      <w:r w:rsidR="00A64B11" w:rsidRPr="00AB2593">
        <w:rPr>
          <w:rFonts w:ascii="Times New Roman" w:hAnsi="Times New Roman" w:cs="Times New Roman"/>
          <w:sz w:val="28"/>
          <w:szCs w:val="28"/>
        </w:rPr>
        <w:t xml:space="preserve"> развития национальной экономики</w:t>
      </w:r>
      <w:r w:rsidR="00D778BE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131321" w:rsidRPr="00AB2593">
        <w:rPr>
          <w:rFonts w:ascii="Times New Roman" w:hAnsi="Times New Roman" w:cs="Times New Roman"/>
          <w:sz w:val="28"/>
          <w:szCs w:val="28"/>
        </w:rPr>
        <w:t>]</w:t>
      </w:r>
      <w:r w:rsidR="000320BF" w:rsidRPr="00AB2593">
        <w:rPr>
          <w:rFonts w:ascii="Times New Roman" w:hAnsi="Times New Roman" w:cs="Times New Roman"/>
          <w:sz w:val="28"/>
          <w:szCs w:val="28"/>
        </w:rPr>
        <w:t>,</w:t>
      </w:r>
      <w:r w:rsidR="003C57F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31321" w:rsidRPr="00AB2593">
        <w:rPr>
          <w:rFonts w:ascii="Times New Roman" w:hAnsi="Times New Roman" w:cs="Times New Roman"/>
          <w:sz w:val="28"/>
          <w:szCs w:val="28"/>
        </w:rPr>
        <w:t>[</w:t>
      </w:r>
      <w:r w:rsidR="000320BF" w:rsidRPr="00AB2593">
        <w:rPr>
          <w:rFonts w:ascii="Times New Roman" w:hAnsi="Times New Roman" w:cs="Times New Roman"/>
          <w:sz w:val="28"/>
          <w:szCs w:val="28"/>
        </w:rPr>
        <w:t>1</w:t>
      </w:r>
      <w:r w:rsidR="003C57F0" w:rsidRPr="00AB2593">
        <w:rPr>
          <w:rFonts w:ascii="Times New Roman" w:hAnsi="Times New Roman" w:cs="Times New Roman"/>
          <w:sz w:val="28"/>
          <w:szCs w:val="28"/>
        </w:rPr>
        <w:t>7</w:t>
      </w:r>
      <w:r w:rsidR="00D778BE" w:rsidRPr="00AB2593">
        <w:rPr>
          <w:rFonts w:ascii="Times New Roman" w:hAnsi="Times New Roman" w:cs="Times New Roman"/>
          <w:sz w:val="28"/>
          <w:szCs w:val="28"/>
        </w:rPr>
        <w:t>]</w:t>
      </w:r>
      <w:r w:rsidR="00A64B11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EC84C" w14:textId="661D3938" w:rsidR="00930346" w:rsidRPr="00AB2593" w:rsidRDefault="00D31FC6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27DA6" w:rsidRPr="00AB2593">
        <w:rPr>
          <w:rFonts w:ascii="Times New Roman" w:hAnsi="Times New Roman" w:cs="Times New Roman"/>
          <w:sz w:val="28"/>
          <w:szCs w:val="28"/>
        </w:rPr>
        <w:t>данная система</w:t>
      </w:r>
      <w:r w:rsidR="00FB00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211EA" w:rsidRPr="00AB2593">
        <w:rPr>
          <w:rFonts w:ascii="Times New Roman" w:hAnsi="Times New Roman" w:cs="Times New Roman"/>
          <w:sz w:val="28"/>
          <w:szCs w:val="28"/>
        </w:rPr>
        <w:t>соответс</w:t>
      </w:r>
      <w:r w:rsidR="00EA7E19" w:rsidRPr="00AB2593">
        <w:rPr>
          <w:rFonts w:ascii="Times New Roman" w:hAnsi="Times New Roman" w:cs="Times New Roman"/>
          <w:sz w:val="28"/>
          <w:szCs w:val="28"/>
        </w:rPr>
        <w:t>т</w:t>
      </w:r>
      <w:r w:rsidR="00A211EA" w:rsidRPr="00AB2593">
        <w:rPr>
          <w:rFonts w:ascii="Times New Roman" w:hAnsi="Times New Roman" w:cs="Times New Roman"/>
          <w:sz w:val="28"/>
          <w:szCs w:val="28"/>
        </w:rPr>
        <w:t>вовала</w:t>
      </w:r>
      <w:r w:rsidR="00827DA6" w:rsidRPr="00AB2593">
        <w:rPr>
          <w:rFonts w:ascii="Times New Roman" w:hAnsi="Times New Roman" w:cs="Times New Roman"/>
          <w:sz w:val="28"/>
          <w:szCs w:val="28"/>
        </w:rPr>
        <w:t xml:space="preserve"> потребностям растущей мировой валютной системы и обеспечила рост </w:t>
      </w:r>
      <w:r w:rsidR="00A211EA" w:rsidRPr="00AB2593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827DA6" w:rsidRPr="00AB2593">
        <w:rPr>
          <w:rFonts w:ascii="Times New Roman" w:hAnsi="Times New Roman" w:cs="Times New Roman"/>
          <w:sz w:val="28"/>
          <w:szCs w:val="28"/>
        </w:rPr>
        <w:t>глобального</w:t>
      </w:r>
      <w:r w:rsidR="00D96F14" w:rsidRPr="00AB2593">
        <w:rPr>
          <w:rFonts w:ascii="Times New Roman" w:hAnsi="Times New Roman" w:cs="Times New Roman"/>
          <w:sz w:val="28"/>
          <w:szCs w:val="28"/>
        </w:rPr>
        <w:t xml:space="preserve"> валютного рынка</w:t>
      </w:r>
      <w:r w:rsidR="00FB0005" w:rsidRPr="00AB2593">
        <w:rPr>
          <w:rFonts w:ascii="Times New Roman" w:hAnsi="Times New Roman" w:cs="Times New Roman"/>
          <w:sz w:val="28"/>
          <w:szCs w:val="28"/>
        </w:rPr>
        <w:t xml:space="preserve">, продемонстрировав целесообразность отказа от золота </w:t>
      </w:r>
      <w:r w:rsidR="005126CD" w:rsidRPr="00AB2593">
        <w:rPr>
          <w:rFonts w:ascii="Times New Roman" w:hAnsi="Times New Roman" w:cs="Times New Roman"/>
          <w:sz w:val="28"/>
          <w:szCs w:val="28"/>
        </w:rPr>
        <w:t>как</w:t>
      </w:r>
      <w:r w:rsidR="00FB00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D6EA1" w:rsidRPr="00AB2593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7C5B10" w:rsidRPr="00AB259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6EA1" w:rsidRPr="00AB2593">
        <w:rPr>
          <w:rFonts w:ascii="Times New Roman" w:hAnsi="Times New Roman" w:cs="Times New Roman"/>
          <w:sz w:val="28"/>
          <w:szCs w:val="28"/>
        </w:rPr>
        <w:t>денежной системы.</w:t>
      </w:r>
    </w:p>
    <w:p w14:paraId="0CE9051D" w14:textId="4D5A811A" w:rsidR="001B0036" w:rsidRPr="00AB2593" w:rsidRDefault="008260BA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1979 г. в рамках мировой валютной системы на региональном уровне на основе западноевропейской интеграции сформировалась </w:t>
      </w:r>
      <w:r w:rsidRPr="009F064F">
        <w:rPr>
          <w:rFonts w:ascii="Times New Roman" w:hAnsi="Times New Roman" w:cs="Times New Roman"/>
          <w:sz w:val="28"/>
          <w:szCs w:val="28"/>
        </w:rPr>
        <w:t>Европейская валютная система.</w:t>
      </w:r>
      <w:r w:rsidR="00AC3470" w:rsidRPr="009F064F">
        <w:rPr>
          <w:rFonts w:ascii="Times New Roman" w:hAnsi="Times New Roman" w:cs="Times New Roman"/>
          <w:sz w:val="28"/>
          <w:szCs w:val="28"/>
        </w:rPr>
        <w:t xml:space="preserve"> </w:t>
      </w:r>
      <w:r w:rsidR="003917BF" w:rsidRPr="00AB2593">
        <w:rPr>
          <w:rFonts w:ascii="Times New Roman" w:hAnsi="Times New Roman" w:cs="Times New Roman"/>
          <w:sz w:val="28"/>
          <w:szCs w:val="28"/>
        </w:rPr>
        <w:t xml:space="preserve">Первоначально она </w:t>
      </w:r>
      <w:r w:rsidR="00613395" w:rsidRPr="00AB2593">
        <w:rPr>
          <w:rFonts w:ascii="Times New Roman" w:hAnsi="Times New Roman" w:cs="Times New Roman"/>
          <w:sz w:val="28"/>
          <w:szCs w:val="28"/>
        </w:rPr>
        <w:t>функционировала с использованием</w:t>
      </w:r>
      <w:r w:rsidR="003917BF" w:rsidRPr="00AB2593">
        <w:rPr>
          <w:rFonts w:ascii="Times New Roman" w:hAnsi="Times New Roman" w:cs="Times New Roman"/>
          <w:sz w:val="28"/>
          <w:szCs w:val="28"/>
        </w:rPr>
        <w:t xml:space="preserve"> европейской валютной единиц</w:t>
      </w:r>
      <w:r w:rsidR="00613395" w:rsidRPr="00AB2593">
        <w:rPr>
          <w:rFonts w:ascii="Times New Roman" w:hAnsi="Times New Roman" w:cs="Times New Roman"/>
          <w:sz w:val="28"/>
          <w:szCs w:val="28"/>
        </w:rPr>
        <w:t>ы</w:t>
      </w:r>
      <w:r w:rsidR="003917BF" w:rsidRPr="00AB2593">
        <w:rPr>
          <w:rFonts w:ascii="Times New Roman" w:hAnsi="Times New Roman" w:cs="Times New Roman"/>
          <w:sz w:val="28"/>
          <w:szCs w:val="28"/>
        </w:rPr>
        <w:t xml:space="preserve"> ЭКЮ</w:t>
      </w:r>
      <w:r w:rsidR="0065004A" w:rsidRPr="00AB2593">
        <w:rPr>
          <w:rFonts w:ascii="Times New Roman" w:hAnsi="Times New Roman" w:cs="Times New Roman"/>
          <w:sz w:val="28"/>
          <w:szCs w:val="28"/>
        </w:rPr>
        <w:t>, стоимость которой складыва</w:t>
      </w:r>
      <w:r w:rsidR="00D5447B" w:rsidRPr="00AB2593">
        <w:rPr>
          <w:rFonts w:ascii="Times New Roman" w:hAnsi="Times New Roman" w:cs="Times New Roman"/>
          <w:sz w:val="28"/>
          <w:szCs w:val="28"/>
        </w:rPr>
        <w:t>лась</w:t>
      </w:r>
      <w:r w:rsidR="0065004A" w:rsidRPr="00AB2593">
        <w:rPr>
          <w:rFonts w:ascii="Times New Roman" w:hAnsi="Times New Roman" w:cs="Times New Roman"/>
          <w:sz w:val="28"/>
          <w:szCs w:val="28"/>
        </w:rPr>
        <w:t xml:space="preserve"> методом валютной корзины</w:t>
      </w:r>
      <w:r w:rsidR="00F95B2D" w:rsidRPr="00AB2593">
        <w:rPr>
          <w:rFonts w:ascii="Times New Roman" w:hAnsi="Times New Roman" w:cs="Times New Roman"/>
          <w:sz w:val="28"/>
          <w:szCs w:val="28"/>
        </w:rPr>
        <w:t>, включающей</w:t>
      </w:r>
      <w:r w:rsidR="00E00612" w:rsidRPr="00AB2593">
        <w:rPr>
          <w:rFonts w:ascii="Times New Roman" w:hAnsi="Times New Roman" w:cs="Times New Roman"/>
          <w:sz w:val="28"/>
          <w:szCs w:val="28"/>
        </w:rPr>
        <w:t xml:space="preserve"> доли</w:t>
      </w:r>
      <w:r w:rsidR="00F95B2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00612" w:rsidRPr="00AB2593">
        <w:rPr>
          <w:rFonts w:ascii="Times New Roman" w:hAnsi="Times New Roman" w:cs="Times New Roman"/>
          <w:sz w:val="28"/>
          <w:szCs w:val="28"/>
        </w:rPr>
        <w:t xml:space="preserve">валют </w:t>
      </w:r>
      <w:r w:rsidR="00F95B2D" w:rsidRPr="00AB2593">
        <w:rPr>
          <w:rFonts w:ascii="Times New Roman" w:hAnsi="Times New Roman" w:cs="Times New Roman"/>
          <w:sz w:val="28"/>
          <w:szCs w:val="28"/>
        </w:rPr>
        <w:t>12 стран Европейского союза.</w:t>
      </w:r>
      <w:r w:rsidR="00E0061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30851" w:rsidRPr="00AB25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5447B" w:rsidRPr="00AB2593">
        <w:rPr>
          <w:rFonts w:ascii="Times New Roman" w:hAnsi="Times New Roman" w:cs="Times New Roman"/>
          <w:sz w:val="28"/>
          <w:szCs w:val="28"/>
        </w:rPr>
        <w:t>для</w:t>
      </w:r>
      <w:r w:rsidR="00030851" w:rsidRPr="00AB2593">
        <w:rPr>
          <w:rFonts w:ascii="Times New Roman" w:hAnsi="Times New Roman" w:cs="Times New Roman"/>
          <w:sz w:val="28"/>
          <w:szCs w:val="28"/>
        </w:rPr>
        <w:t xml:space="preserve"> этой систем</w:t>
      </w:r>
      <w:r w:rsidR="00D5447B" w:rsidRPr="00AB2593">
        <w:rPr>
          <w:rFonts w:ascii="Times New Roman" w:hAnsi="Times New Roman" w:cs="Times New Roman"/>
          <w:sz w:val="28"/>
          <w:szCs w:val="28"/>
        </w:rPr>
        <w:t>ы</w:t>
      </w:r>
      <w:r w:rsidR="0003085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D5447B" w:rsidRPr="00AB2593">
        <w:rPr>
          <w:rFonts w:ascii="Times New Roman" w:hAnsi="Times New Roman" w:cs="Times New Roman"/>
          <w:sz w:val="28"/>
          <w:szCs w:val="28"/>
        </w:rPr>
        <w:t>характер</w:t>
      </w:r>
      <w:r w:rsidR="00892D80" w:rsidRPr="00AB2593">
        <w:rPr>
          <w:rFonts w:ascii="Times New Roman" w:hAnsi="Times New Roman" w:cs="Times New Roman"/>
          <w:sz w:val="28"/>
          <w:szCs w:val="28"/>
        </w:rPr>
        <w:t>но</w:t>
      </w:r>
      <w:r w:rsidR="0003085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92D80" w:rsidRPr="00AB2593">
        <w:rPr>
          <w:rFonts w:ascii="Times New Roman" w:hAnsi="Times New Roman" w:cs="Times New Roman"/>
          <w:sz w:val="28"/>
          <w:szCs w:val="28"/>
        </w:rPr>
        <w:t xml:space="preserve">создание единой валюты – евро, а также применение </w:t>
      </w:r>
      <w:r w:rsidR="00030851" w:rsidRPr="00AB2593">
        <w:rPr>
          <w:rFonts w:ascii="Times New Roman" w:hAnsi="Times New Roman" w:cs="Times New Roman"/>
          <w:sz w:val="28"/>
          <w:szCs w:val="28"/>
        </w:rPr>
        <w:t>режим</w:t>
      </w:r>
      <w:r w:rsidR="00892D80" w:rsidRPr="00AB2593">
        <w:rPr>
          <w:rFonts w:ascii="Times New Roman" w:hAnsi="Times New Roman" w:cs="Times New Roman"/>
          <w:sz w:val="28"/>
          <w:szCs w:val="28"/>
        </w:rPr>
        <w:t>а</w:t>
      </w:r>
      <w:r w:rsidR="00030851" w:rsidRPr="00AB2593">
        <w:rPr>
          <w:rFonts w:ascii="Times New Roman" w:hAnsi="Times New Roman" w:cs="Times New Roman"/>
          <w:sz w:val="28"/>
          <w:szCs w:val="28"/>
        </w:rPr>
        <w:t xml:space="preserve"> совместно плавающих валютных курсов</w:t>
      </w:r>
      <w:r w:rsidR="00300194" w:rsidRPr="00AB2593">
        <w:rPr>
          <w:rFonts w:ascii="Times New Roman" w:hAnsi="Times New Roman" w:cs="Times New Roman"/>
          <w:sz w:val="28"/>
          <w:szCs w:val="28"/>
        </w:rPr>
        <w:t xml:space="preserve">, который в небольших пределах способен обеспечить стабилизацию валют. </w:t>
      </w:r>
      <w:r w:rsidR="00DC060F" w:rsidRPr="00AB2593">
        <w:rPr>
          <w:rFonts w:ascii="Times New Roman" w:hAnsi="Times New Roman" w:cs="Times New Roman"/>
          <w:sz w:val="28"/>
          <w:szCs w:val="28"/>
        </w:rPr>
        <w:t>Золоту отведена роль резервных средств</w:t>
      </w:r>
      <w:r w:rsidR="00D778BE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D778BE" w:rsidRPr="00AB2593">
        <w:rPr>
          <w:rFonts w:ascii="Times New Roman" w:hAnsi="Times New Roman" w:cs="Times New Roman"/>
          <w:sz w:val="28"/>
          <w:szCs w:val="28"/>
        </w:rPr>
        <w:t>]</w:t>
      </w:r>
      <w:r w:rsidR="00DC060F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3CC8EAA8" w14:textId="454F43CE" w:rsidR="00EF5E17" w:rsidRPr="00AB2593" w:rsidRDefault="00F663F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основные </w:t>
      </w:r>
      <w:r w:rsidR="00011155" w:rsidRPr="00AB2593">
        <w:rPr>
          <w:rFonts w:ascii="Times New Roman" w:hAnsi="Times New Roman" w:cs="Times New Roman"/>
          <w:sz w:val="28"/>
          <w:szCs w:val="28"/>
        </w:rPr>
        <w:t>этапы эволюции мировой валютной системы</w:t>
      </w:r>
      <w:r w:rsidR="00407F1D" w:rsidRPr="00AB2593">
        <w:rPr>
          <w:rFonts w:ascii="Times New Roman" w:hAnsi="Times New Roman" w:cs="Times New Roman"/>
          <w:sz w:val="28"/>
          <w:szCs w:val="28"/>
        </w:rPr>
        <w:t>,</w:t>
      </w:r>
      <w:r w:rsidR="0001115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можно сделать вывод об их прямой связи с </w:t>
      </w:r>
      <w:r w:rsidR="00011155" w:rsidRPr="00AB2593">
        <w:rPr>
          <w:rFonts w:ascii="Times New Roman" w:hAnsi="Times New Roman" w:cs="Times New Roman"/>
          <w:sz w:val="28"/>
          <w:szCs w:val="28"/>
        </w:rPr>
        <w:t>этапами последовательной демонетизации золота</w:t>
      </w:r>
      <w:r w:rsidR="00407F1D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C6E9A" w14:textId="569A2A05" w:rsidR="0065002A" w:rsidRPr="0001290F" w:rsidRDefault="00FF61D3" w:rsidP="0065002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Итак</w:t>
      </w:r>
      <w:r w:rsidR="00571A28" w:rsidRPr="00AB2593">
        <w:rPr>
          <w:rFonts w:ascii="Times New Roman" w:hAnsi="Times New Roman" w:cs="Times New Roman"/>
          <w:sz w:val="28"/>
          <w:szCs w:val="28"/>
        </w:rPr>
        <w:t>,</w:t>
      </w:r>
      <w:r w:rsidR="0065002A">
        <w:rPr>
          <w:rFonts w:ascii="Times New Roman" w:hAnsi="Times New Roman" w:cs="Times New Roman"/>
          <w:sz w:val="28"/>
          <w:szCs w:val="28"/>
        </w:rPr>
        <w:t xml:space="preserve"> в</w:t>
      </w:r>
      <w:r w:rsidR="0065002A" w:rsidRPr="00AB259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5002A">
        <w:rPr>
          <w:rFonts w:ascii="Times New Roman" w:hAnsi="Times New Roman" w:cs="Times New Roman"/>
          <w:sz w:val="28"/>
          <w:szCs w:val="28"/>
        </w:rPr>
        <w:t>и</w:t>
      </w:r>
      <w:r w:rsidR="0065002A" w:rsidRPr="00AB2593">
        <w:rPr>
          <w:rFonts w:ascii="Times New Roman" w:hAnsi="Times New Roman" w:cs="Times New Roman"/>
          <w:sz w:val="28"/>
          <w:szCs w:val="28"/>
        </w:rPr>
        <w:t xml:space="preserve"> можно сказать, что золото – уникальный металл, наделенный свойствами как товара, так и финансового актива, обладающий особыми природными качествами, которые позволили ему стать синонимом денег и отождествлением общественного богатства для многих поколений.</w:t>
      </w:r>
    </w:p>
    <w:p w14:paraId="505492EF" w14:textId="23C54FE4" w:rsidR="004D44FC" w:rsidRDefault="0065002A" w:rsidP="00650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584C" w:rsidRPr="00AB2593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8C584C" w:rsidRPr="00AB25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700B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700B2" w:rsidRPr="00AB2593">
        <w:rPr>
          <w:rFonts w:ascii="Times New Roman" w:eastAsia="Calibri" w:hAnsi="Times New Roman" w:cs="Times New Roman"/>
          <w:sz w:val="28"/>
          <w:szCs w:val="28"/>
        </w:rPr>
        <w:t>–</w:t>
      </w:r>
      <w:r w:rsidR="008C584C" w:rsidRPr="00AB2593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8C584C" w:rsidRPr="00AB25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C584C" w:rsidRPr="00AB2593">
        <w:rPr>
          <w:rFonts w:ascii="Times New Roman" w:hAnsi="Times New Roman" w:cs="Times New Roman"/>
          <w:sz w:val="28"/>
          <w:szCs w:val="28"/>
        </w:rPr>
        <w:t xml:space="preserve"> в</w:t>
      </w:r>
      <w:r w:rsidR="009F2613" w:rsidRPr="00AB2593">
        <w:rPr>
          <w:rFonts w:ascii="Times New Roman" w:hAnsi="Times New Roman" w:cs="Times New Roman"/>
          <w:sz w:val="28"/>
          <w:szCs w:val="28"/>
        </w:rPr>
        <w:t>.</w:t>
      </w:r>
      <w:r w:rsidR="008C584C" w:rsidRPr="00AB2593">
        <w:rPr>
          <w:rFonts w:ascii="Times New Roman" w:hAnsi="Times New Roman" w:cs="Times New Roman"/>
          <w:sz w:val="28"/>
          <w:szCs w:val="28"/>
        </w:rPr>
        <w:t xml:space="preserve"> рол</w:t>
      </w:r>
      <w:r w:rsidR="00F35B39" w:rsidRPr="00AB2593">
        <w:rPr>
          <w:rFonts w:ascii="Times New Roman" w:hAnsi="Times New Roman" w:cs="Times New Roman"/>
          <w:sz w:val="28"/>
          <w:szCs w:val="28"/>
        </w:rPr>
        <w:t>ь</w:t>
      </w:r>
      <w:r w:rsidR="008C584C" w:rsidRPr="00AB2593">
        <w:rPr>
          <w:rFonts w:ascii="Times New Roman" w:hAnsi="Times New Roman" w:cs="Times New Roman"/>
          <w:sz w:val="28"/>
          <w:szCs w:val="28"/>
        </w:rPr>
        <w:t xml:space="preserve"> золота в валютной сфере</w:t>
      </w:r>
      <w:r w:rsidR="00F35B39" w:rsidRPr="00AB2593">
        <w:rPr>
          <w:rFonts w:ascii="Times New Roman" w:hAnsi="Times New Roman" w:cs="Times New Roman"/>
          <w:sz w:val="28"/>
          <w:szCs w:val="28"/>
        </w:rPr>
        <w:t xml:space="preserve"> претерпела </w:t>
      </w:r>
      <w:r w:rsidR="002008DC" w:rsidRPr="00AB2593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571A28" w:rsidRPr="00AB2593">
        <w:rPr>
          <w:rFonts w:ascii="Times New Roman" w:hAnsi="Times New Roman" w:cs="Times New Roman"/>
          <w:sz w:val="28"/>
          <w:szCs w:val="28"/>
        </w:rPr>
        <w:t>изменения</w:t>
      </w:r>
      <w:r w:rsidR="00186FD8" w:rsidRPr="00AB2593">
        <w:rPr>
          <w:rFonts w:ascii="Times New Roman" w:hAnsi="Times New Roman" w:cs="Times New Roman"/>
          <w:sz w:val="28"/>
          <w:szCs w:val="28"/>
        </w:rPr>
        <w:t xml:space="preserve">. Во-первых, </w:t>
      </w:r>
      <w:r w:rsidR="00BF3185" w:rsidRPr="00AB2593">
        <w:rPr>
          <w:rFonts w:ascii="Times New Roman" w:hAnsi="Times New Roman" w:cs="Times New Roman"/>
          <w:sz w:val="28"/>
          <w:szCs w:val="28"/>
        </w:rPr>
        <w:t>золото</w:t>
      </w:r>
      <w:r w:rsidR="00363E4B" w:rsidRPr="00AB2593">
        <w:rPr>
          <w:rFonts w:ascii="Times New Roman" w:hAnsi="Times New Roman" w:cs="Times New Roman"/>
          <w:sz w:val="28"/>
          <w:szCs w:val="28"/>
        </w:rPr>
        <w:t xml:space="preserve"> было</w:t>
      </w:r>
      <w:r w:rsidR="00BF3185" w:rsidRPr="00AB2593">
        <w:rPr>
          <w:rFonts w:ascii="Times New Roman" w:hAnsi="Times New Roman" w:cs="Times New Roman"/>
          <w:sz w:val="28"/>
          <w:szCs w:val="28"/>
        </w:rPr>
        <w:t xml:space="preserve"> вытеснено из обращения кредитными деньгами</w:t>
      </w:r>
      <w:r w:rsidR="00186FD8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F3221D" w:rsidRPr="00AB2593">
        <w:rPr>
          <w:rFonts w:ascii="Times New Roman" w:hAnsi="Times New Roman" w:cs="Times New Roman"/>
          <w:sz w:val="28"/>
          <w:szCs w:val="28"/>
        </w:rPr>
        <w:t xml:space="preserve"> перестал</w:t>
      </w:r>
      <w:r w:rsidR="00186FD8" w:rsidRPr="00AB2593">
        <w:rPr>
          <w:rFonts w:ascii="Times New Roman" w:hAnsi="Times New Roman" w:cs="Times New Roman"/>
          <w:sz w:val="28"/>
          <w:szCs w:val="28"/>
        </w:rPr>
        <w:t>о</w:t>
      </w:r>
      <w:r w:rsidR="000D0B90" w:rsidRPr="00AB2593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F3221D" w:rsidRPr="00AB2593">
        <w:rPr>
          <w:rFonts w:ascii="Times New Roman" w:hAnsi="Times New Roman" w:cs="Times New Roman"/>
          <w:sz w:val="28"/>
          <w:szCs w:val="28"/>
        </w:rPr>
        <w:t xml:space="preserve"> выполнять функции средства обращения и платежа</w:t>
      </w:r>
      <w:r w:rsidR="00186FD8" w:rsidRPr="00AB2593">
        <w:rPr>
          <w:rFonts w:ascii="Times New Roman" w:hAnsi="Times New Roman" w:cs="Times New Roman"/>
          <w:sz w:val="28"/>
          <w:szCs w:val="28"/>
        </w:rPr>
        <w:t xml:space="preserve">. Во-вторых, </w:t>
      </w:r>
      <w:r w:rsidR="001F6581" w:rsidRPr="00AB2593">
        <w:rPr>
          <w:rFonts w:ascii="Times New Roman" w:hAnsi="Times New Roman" w:cs="Times New Roman"/>
          <w:sz w:val="28"/>
          <w:szCs w:val="28"/>
        </w:rPr>
        <w:t xml:space="preserve">золотые запасы </w:t>
      </w:r>
      <w:r w:rsidR="00363E4B" w:rsidRPr="00AB2593">
        <w:rPr>
          <w:rFonts w:ascii="Times New Roman" w:hAnsi="Times New Roman" w:cs="Times New Roman"/>
          <w:sz w:val="28"/>
          <w:szCs w:val="28"/>
        </w:rPr>
        <w:t>служат в качестве</w:t>
      </w:r>
      <w:r w:rsidR="00894541" w:rsidRPr="00AB2593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363E4B" w:rsidRPr="00AB2593">
        <w:rPr>
          <w:rFonts w:ascii="Times New Roman" w:hAnsi="Times New Roman" w:cs="Times New Roman"/>
          <w:sz w:val="28"/>
          <w:szCs w:val="28"/>
        </w:rPr>
        <w:t>х</w:t>
      </w:r>
      <w:r w:rsidR="00894541" w:rsidRPr="00AB2593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363E4B" w:rsidRPr="00AB2593">
        <w:rPr>
          <w:rFonts w:ascii="Times New Roman" w:hAnsi="Times New Roman" w:cs="Times New Roman"/>
          <w:sz w:val="28"/>
          <w:szCs w:val="28"/>
        </w:rPr>
        <w:t>ов</w:t>
      </w:r>
      <w:r w:rsidR="0089454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63E4B" w:rsidRPr="00AB2593">
        <w:rPr>
          <w:rFonts w:ascii="Times New Roman" w:hAnsi="Times New Roman" w:cs="Times New Roman"/>
          <w:sz w:val="28"/>
          <w:szCs w:val="28"/>
        </w:rPr>
        <w:t xml:space="preserve">стран </w:t>
      </w:r>
      <w:r w:rsidR="00894541" w:rsidRPr="00AB2593">
        <w:rPr>
          <w:rFonts w:ascii="Times New Roman" w:hAnsi="Times New Roman" w:cs="Times New Roman"/>
          <w:sz w:val="28"/>
          <w:szCs w:val="28"/>
        </w:rPr>
        <w:t>и отражают их валютно-финансовые позиции</w:t>
      </w:r>
      <w:r w:rsidR="00186FD8" w:rsidRPr="00AB2593">
        <w:rPr>
          <w:rFonts w:ascii="Times New Roman" w:hAnsi="Times New Roman" w:cs="Times New Roman"/>
          <w:sz w:val="28"/>
          <w:szCs w:val="28"/>
        </w:rPr>
        <w:t xml:space="preserve">. Также, </w:t>
      </w:r>
      <w:r w:rsidR="005E05E6" w:rsidRPr="00AB2593">
        <w:rPr>
          <w:rFonts w:ascii="Times New Roman" w:hAnsi="Times New Roman" w:cs="Times New Roman"/>
          <w:sz w:val="28"/>
          <w:szCs w:val="28"/>
        </w:rPr>
        <w:t>золото все еще выполняет функцию мировых денег</w:t>
      </w:r>
      <w:r w:rsidR="00E836AA" w:rsidRPr="00AB2593">
        <w:rPr>
          <w:rFonts w:ascii="Times New Roman" w:hAnsi="Times New Roman" w:cs="Times New Roman"/>
          <w:sz w:val="28"/>
          <w:szCs w:val="28"/>
        </w:rPr>
        <w:t xml:space="preserve">. За него можно приобрести </w:t>
      </w:r>
      <w:r w:rsidR="007534B0" w:rsidRPr="00AB2593">
        <w:rPr>
          <w:rFonts w:ascii="Times New Roman" w:hAnsi="Times New Roman" w:cs="Times New Roman"/>
          <w:sz w:val="28"/>
          <w:szCs w:val="28"/>
        </w:rPr>
        <w:t xml:space="preserve">на рынках золота необходимые </w:t>
      </w:r>
      <w:r w:rsidR="00E836AA" w:rsidRPr="00AB2593">
        <w:rPr>
          <w:rFonts w:ascii="Times New Roman" w:hAnsi="Times New Roman" w:cs="Times New Roman"/>
          <w:sz w:val="28"/>
          <w:szCs w:val="28"/>
        </w:rPr>
        <w:t>валюты</w:t>
      </w:r>
      <w:r w:rsidR="007534B0" w:rsidRPr="00AB2593">
        <w:rPr>
          <w:rFonts w:ascii="Times New Roman" w:hAnsi="Times New Roman" w:cs="Times New Roman"/>
          <w:sz w:val="28"/>
          <w:szCs w:val="28"/>
        </w:rPr>
        <w:t xml:space="preserve">, а их в дальнейшем обменять </w:t>
      </w:r>
      <w:r w:rsidR="006E719C" w:rsidRPr="00AB2593">
        <w:rPr>
          <w:rFonts w:ascii="Times New Roman" w:hAnsi="Times New Roman" w:cs="Times New Roman"/>
          <w:sz w:val="28"/>
          <w:szCs w:val="28"/>
        </w:rPr>
        <w:t>на любой товар</w:t>
      </w:r>
      <w:r w:rsidR="00CC2C7D" w:rsidRPr="00AB2593">
        <w:rPr>
          <w:rFonts w:ascii="Times New Roman" w:hAnsi="Times New Roman" w:cs="Times New Roman"/>
          <w:sz w:val="28"/>
          <w:szCs w:val="28"/>
        </w:rPr>
        <w:t>. Поэтому можно сказать</w:t>
      </w:r>
      <w:r w:rsidR="00FD1748" w:rsidRPr="00AB2593">
        <w:rPr>
          <w:rFonts w:ascii="Times New Roman" w:hAnsi="Times New Roman" w:cs="Times New Roman"/>
          <w:sz w:val="28"/>
          <w:szCs w:val="28"/>
        </w:rPr>
        <w:t xml:space="preserve">, что процесс его демонетизации </w:t>
      </w:r>
      <w:r w:rsidR="002B0182" w:rsidRPr="00AB2593">
        <w:rPr>
          <w:rFonts w:ascii="Times New Roman" w:hAnsi="Times New Roman" w:cs="Times New Roman"/>
          <w:sz w:val="28"/>
          <w:szCs w:val="28"/>
        </w:rPr>
        <w:t xml:space="preserve">в валютной системе </w:t>
      </w:r>
      <w:r w:rsidR="00C81E74" w:rsidRPr="00AB2593">
        <w:rPr>
          <w:rFonts w:ascii="Times New Roman" w:hAnsi="Times New Roman" w:cs="Times New Roman"/>
          <w:sz w:val="28"/>
          <w:szCs w:val="28"/>
        </w:rPr>
        <w:t>завершен лишь юридически</w:t>
      </w:r>
      <w:r w:rsidR="00285E19" w:rsidRPr="00AB2593">
        <w:rPr>
          <w:rFonts w:ascii="Times New Roman" w:hAnsi="Times New Roman" w:cs="Times New Roman"/>
          <w:sz w:val="28"/>
          <w:szCs w:val="28"/>
        </w:rPr>
        <w:t>, но фактически он</w:t>
      </w:r>
      <w:r w:rsidR="00C81E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D1748" w:rsidRPr="00AB2593">
        <w:rPr>
          <w:rFonts w:ascii="Times New Roman" w:hAnsi="Times New Roman" w:cs="Times New Roman"/>
          <w:sz w:val="28"/>
          <w:szCs w:val="28"/>
        </w:rPr>
        <w:t>все еще продолжается</w:t>
      </w:r>
      <w:r w:rsidR="007C4062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131321" w:rsidRPr="00AB2593">
        <w:rPr>
          <w:rFonts w:ascii="Times New Roman" w:hAnsi="Times New Roman" w:cs="Times New Roman"/>
          <w:sz w:val="28"/>
          <w:szCs w:val="28"/>
        </w:rPr>
        <w:t>]</w:t>
      </w:r>
      <w:r w:rsidR="007C4062" w:rsidRPr="00AB2593">
        <w:rPr>
          <w:rFonts w:ascii="Times New Roman" w:hAnsi="Times New Roman" w:cs="Times New Roman"/>
          <w:sz w:val="28"/>
          <w:szCs w:val="28"/>
        </w:rPr>
        <w:t>,</w:t>
      </w:r>
      <w:r w:rsidR="0037600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31321" w:rsidRPr="00AB2593">
        <w:rPr>
          <w:rFonts w:ascii="Times New Roman" w:hAnsi="Times New Roman" w:cs="Times New Roman"/>
          <w:sz w:val="28"/>
          <w:szCs w:val="28"/>
        </w:rPr>
        <w:t>[</w:t>
      </w:r>
      <w:r w:rsidR="000D54DC" w:rsidRPr="00AB2593">
        <w:rPr>
          <w:rFonts w:ascii="Times New Roman" w:hAnsi="Times New Roman" w:cs="Times New Roman"/>
          <w:sz w:val="28"/>
          <w:szCs w:val="28"/>
        </w:rPr>
        <w:t>12</w:t>
      </w:r>
      <w:r w:rsidR="007C4062" w:rsidRPr="00AB2593">
        <w:rPr>
          <w:rFonts w:ascii="Times New Roman" w:hAnsi="Times New Roman" w:cs="Times New Roman"/>
          <w:sz w:val="28"/>
          <w:szCs w:val="28"/>
        </w:rPr>
        <w:t>]</w:t>
      </w:r>
      <w:r w:rsidR="00FD1748" w:rsidRPr="00AB2593">
        <w:rPr>
          <w:rFonts w:ascii="Times New Roman" w:hAnsi="Times New Roman" w:cs="Times New Roman"/>
          <w:sz w:val="28"/>
          <w:szCs w:val="28"/>
        </w:rPr>
        <w:t>.</w:t>
      </w:r>
      <w:r w:rsidR="006E719C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1D495" w14:textId="77777777" w:rsidR="00996A81" w:rsidRPr="00AB2593" w:rsidRDefault="00996A81" w:rsidP="00996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EACB5" w14:textId="62FF321C" w:rsidR="005E0911" w:rsidRDefault="0065002A" w:rsidP="00996A8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0250499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1.2</w:t>
      </w:r>
      <w:r w:rsidR="005E0911" w:rsidRPr="00AB25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6"/>
      <w:r w:rsidRPr="0065002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Методики оценки использования золота в международных валютно-кредитных отношениях</w:t>
      </w:r>
    </w:p>
    <w:p w14:paraId="033DB28F" w14:textId="77777777" w:rsidR="00996A81" w:rsidRPr="00996A81" w:rsidRDefault="00996A81" w:rsidP="00996A81"/>
    <w:p w14:paraId="36B4A4B8" w14:textId="1C5AAA5E" w:rsidR="00011155" w:rsidRPr="00AB2593" w:rsidRDefault="00C440F1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течение всего периода использования золота как базовых денег, оно меняло свой статус в рамках вновь формирующихся мировых валютных систем, значительно ослабив свои позиции с утверждением Ямайской валютной системы. </w:t>
      </w:r>
      <w:r w:rsidR="00BA69CC" w:rsidRPr="00AB2593">
        <w:rPr>
          <w:rFonts w:ascii="Times New Roman" w:hAnsi="Times New Roman" w:cs="Times New Roman"/>
          <w:sz w:val="28"/>
          <w:szCs w:val="28"/>
        </w:rPr>
        <w:t>Теперь оно выступает в качества ценного биржевого товара</w:t>
      </w:r>
      <w:r w:rsidR="00DA161C" w:rsidRPr="00AB2593">
        <w:rPr>
          <w:rFonts w:ascii="Times New Roman" w:hAnsi="Times New Roman" w:cs="Times New Roman"/>
          <w:sz w:val="28"/>
          <w:szCs w:val="28"/>
        </w:rPr>
        <w:t>, однако не теряет свое значение как международный резервный монетарный актив.</w:t>
      </w:r>
      <w:r w:rsidR="00BA69C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D035C" w:rsidRPr="00AB2593">
        <w:rPr>
          <w:rFonts w:ascii="Times New Roman" w:hAnsi="Times New Roman" w:cs="Times New Roman"/>
          <w:sz w:val="28"/>
          <w:szCs w:val="28"/>
        </w:rPr>
        <w:t>Несмотря</w:t>
      </w:r>
      <w:r w:rsidR="00D87633" w:rsidRPr="00AB2593">
        <w:rPr>
          <w:rFonts w:ascii="Times New Roman" w:hAnsi="Times New Roman" w:cs="Times New Roman"/>
          <w:sz w:val="28"/>
          <w:szCs w:val="28"/>
        </w:rPr>
        <w:t xml:space="preserve"> юридическую </w:t>
      </w:r>
      <w:r w:rsidR="003D035C" w:rsidRPr="00AB2593">
        <w:rPr>
          <w:rFonts w:ascii="Times New Roman" w:hAnsi="Times New Roman" w:cs="Times New Roman"/>
          <w:sz w:val="28"/>
          <w:szCs w:val="28"/>
        </w:rPr>
        <w:t>демонетизацию золота</w:t>
      </w:r>
      <w:r w:rsidR="00C84FBB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3D035C" w:rsidRPr="00AB2593">
        <w:rPr>
          <w:rFonts w:ascii="Times New Roman" w:hAnsi="Times New Roman" w:cs="Times New Roman"/>
          <w:sz w:val="28"/>
          <w:szCs w:val="28"/>
        </w:rPr>
        <w:t>оно продолжает играть важную роль в международных валютно-кредитных и финансовых отношениях</w:t>
      </w:r>
      <w:r w:rsidR="001F7CE2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0D54DC" w:rsidRPr="00AB2593">
        <w:rPr>
          <w:rFonts w:ascii="Times New Roman" w:hAnsi="Times New Roman" w:cs="Times New Roman"/>
          <w:sz w:val="28"/>
          <w:szCs w:val="28"/>
        </w:rPr>
        <w:t>12</w:t>
      </w:r>
      <w:r w:rsidR="001F7CE2" w:rsidRPr="00AB2593">
        <w:rPr>
          <w:rFonts w:ascii="Times New Roman" w:hAnsi="Times New Roman" w:cs="Times New Roman"/>
          <w:sz w:val="28"/>
          <w:szCs w:val="28"/>
        </w:rPr>
        <w:t>]</w:t>
      </w:r>
      <w:r w:rsidR="003D035C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3F7F9D0E" w14:textId="2E622883" w:rsidR="00EC5F68" w:rsidRPr="00AB2593" w:rsidRDefault="00D43E0E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Сохраняющаяся </w:t>
      </w:r>
      <w:r w:rsidR="005F628C" w:rsidRPr="00AB2593">
        <w:rPr>
          <w:rFonts w:ascii="Times New Roman" w:hAnsi="Times New Roman" w:cs="Times New Roman"/>
          <w:sz w:val="28"/>
          <w:szCs w:val="28"/>
        </w:rPr>
        <w:t>сегодня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монетарная роль золота связана прежде всего с </w:t>
      </w:r>
      <w:r w:rsidR="006F3B7D" w:rsidRPr="00AB2593">
        <w:rPr>
          <w:rFonts w:ascii="Times New Roman" w:hAnsi="Times New Roman" w:cs="Times New Roman"/>
          <w:sz w:val="28"/>
          <w:szCs w:val="28"/>
        </w:rPr>
        <w:t xml:space="preserve">золотыми резервами стран мира, которые поддерживаются </w:t>
      </w:r>
      <w:r w:rsidR="005F628C" w:rsidRPr="00AB2593">
        <w:rPr>
          <w:rFonts w:ascii="Times New Roman" w:hAnsi="Times New Roman" w:cs="Times New Roman"/>
          <w:sz w:val="28"/>
          <w:szCs w:val="28"/>
        </w:rPr>
        <w:t xml:space="preserve">ими </w:t>
      </w:r>
      <w:r w:rsidR="006F3B7D" w:rsidRPr="00AB2593">
        <w:rPr>
          <w:rFonts w:ascii="Times New Roman" w:hAnsi="Times New Roman" w:cs="Times New Roman"/>
          <w:sz w:val="28"/>
          <w:szCs w:val="28"/>
        </w:rPr>
        <w:t>на случай экономических и политических кризисов</w:t>
      </w:r>
      <w:r w:rsidR="00030FE6" w:rsidRPr="00AB2593">
        <w:rPr>
          <w:rFonts w:ascii="Times New Roman" w:hAnsi="Times New Roman" w:cs="Times New Roman"/>
          <w:sz w:val="28"/>
          <w:szCs w:val="28"/>
        </w:rPr>
        <w:t>.</w:t>
      </w:r>
      <w:r w:rsidR="00EC5F68" w:rsidRPr="00AB2593">
        <w:t xml:space="preserve"> </w:t>
      </w:r>
      <w:r w:rsidR="009E72B7" w:rsidRPr="00AB2593">
        <w:rPr>
          <w:rFonts w:ascii="Times New Roman" w:hAnsi="Times New Roman" w:cs="Times New Roman"/>
          <w:sz w:val="28"/>
          <w:szCs w:val="28"/>
        </w:rPr>
        <w:t>Центральные банки государств приобретают золото на ау</w:t>
      </w:r>
      <w:r w:rsidR="00B47BC8" w:rsidRPr="00AB2593">
        <w:rPr>
          <w:rFonts w:ascii="Times New Roman" w:hAnsi="Times New Roman" w:cs="Times New Roman"/>
          <w:sz w:val="28"/>
          <w:szCs w:val="28"/>
        </w:rPr>
        <w:t>к</w:t>
      </w:r>
      <w:r w:rsidR="009E72B7" w:rsidRPr="00AB2593">
        <w:rPr>
          <w:rFonts w:ascii="Times New Roman" w:hAnsi="Times New Roman" w:cs="Times New Roman"/>
          <w:sz w:val="28"/>
          <w:szCs w:val="28"/>
        </w:rPr>
        <w:t>ционах,</w:t>
      </w:r>
      <w:r w:rsidR="0054551F" w:rsidRPr="00AB2593">
        <w:rPr>
          <w:rFonts w:ascii="Times New Roman" w:hAnsi="Times New Roman" w:cs="Times New Roman"/>
          <w:sz w:val="28"/>
          <w:szCs w:val="28"/>
        </w:rPr>
        <w:t xml:space="preserve"> у занимающихся золотодобычей предприятий, или же закупают его заграницей, тем самым пополняя</w:t>
      </w:r>
      <w:r w:rsidR="00B47BC8" w:rsidRPr="00AB2593">
        <w:rPr>
          <w:rFonts w:ascii="Times New Roman" w:hAnsi="Times New Roman" w:cs="Times New Roman"/>
          <w:sz w:val="28"/>
          <w:szCs w:val="28"/>
        </w:rPr>
        <w:t xml:space="preserve"> свои</w:t>
      </w:r>
      <w:r w:rsidR="0054551F" w:rsidRPr="00AB2593">
        <w:rPr>
          <w:rFonts w:ascii="Times New Roman" w:hAnsi="Times New Roman" w:cs="Times New Roman"/>
          <w:sz w:val="28"/>
          <w:szCs w:val="28"/>
        </w:rPr>
        <w:t xml:space="preserve"> резервы.</w:t>
      </w:r>
      <w:r w:rsidR="006A70A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92A12" w:rsidRPr="00AB2593">
        <w:rPr>
          <w:rFonts w:ascii="Times New Roman" w:hAnsi="Times New Roman" w:cs="Times New Roman"/>
          <w:sz w:val="28"/>
          <w:szCs w:val="28"/>
        </w:rPr>
        <w:t xml:space="preserve">Большинство стран мира </w:t>
      </w:r>
      <w:r w:rsidR="00302DE1" w:rsidRPr="00AB2593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392A12" w:rsidRPr="00AB2593">
        <w:rPr>
          <w:rFonts w:ascii="Times New Roman" w:hAnsi="Times New Roman" w:cs="Times New Roman"/>
          <w:sz w:val="28"/>
          <w:szCs w:val="28"/>
        </w:rPr>
        <w:t>переоценивают свои золотые запасы в соответс</w:t>
      </w:r>
      <w:r w:rsidR="00302DE1" w:rsidRPr="00AB2593">
        <w:rPr>
          <w:rFonts w:ascii="Times New Roman" w:hAnsi="Times New Roman" w:cs="Times New Roman"/>
          <w:sz w:val="28"/>
          <w:szCs w:val="28"/>
        </w:rPr>
        <w:t>т</w:t>
      </w:r>
      <w:r w:rsidR="00392A12" w:rsidRPr="00AB2593">
        <w:rPr>
          <w:rFonts w:ascii="Times New Roman" w:hAnsi="Times New Roman" w:cs="Times New Roman"/>
          <w:sz w:val="28"/>
          <w:szCs w:val="28"/>
        </w:rPr>
        <w:t>вии с рыночн</w:t>
      </w:r>
      <w:r w:rsidR="00302DE1" w:rsidRPr="00AB2593">
        <w:rPr>
          <w:rFonts w:ascii="Times New Roman" w:hAnsi="Times New Roman" w:cs="Times New Roman"/>
          <w:sz w:val="28"/>
          <w:szCs w:val="28"/>
        </w:rPr>
        <w:t>ым уровнем</w:t>
      </w:r>
      <w:r w:rsidR="006654F5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05785" w:rsidRPr="00AB2593">
        <w:rPr>
          <w:rFonts w:ascii="Times New Roman" w:hAnsi="Times New Roman" w:cs="Times New Roman"/>
          <w:sz w:val="28"/>
          <w:szCs w:val="28"/>
        </w:rPr>
        <w:t>6</w:t>
      </w:r>
      <w:r w:rsidR="006654F5" w:rsidRPr="00AB2593">
        <w:rPr>
          <w:rFonts w:ascii="Times New Roman" w:hAnsi="Times New Roman" w:cs="Times New Roman"/>
          <w:sz w:val="28"/>
          <w:szCs w:val="28"/>
        </w:rPr>
        <w:t>]</w:t>
      </w:r>
      <w:r w:rsidR="00302DE1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1102AC" w14:textId="5A2A1863" w:rsidR="004E58F2" w:rsidRPr="00AB2593" w:rsidRDefault="006455A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Роль золота в качестве государственных резервов </w:t>
      </w:r>
      <w:r w:rsidR="00BA64C4" w:rsidRPr="00AB2593">
        <w:rPr>
          <w:rFonts w:ascii="Times New Roman" w:hAnsi="Times New Roman" w:cs="Times New Roman"/>
          <w:sz w:val="28"/>
          <w:szCs w:val="28"/>
        </w:rPr>
        <w:t xml:space="preserve">претерпела некоторые изменения, когда 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Базельский комитет по банковскому надзору в 2010 г. утвердил документ «Базель III», в котором золото </w:t>
      </w:r>
      <w:r w:rsidR="00BA64C4" w:rsidRPr="00AB2593">
        <w:rPr>
          <w:rFonts w:ascii="Times New Roman" w:hAnsi="Times New Roman" w:cs="Times New Roman"/>
          <w:sz w:val="28"/>
          <w:szCs w:val="28"/>
        </w:rPr>
        <w:t xml:space="preserve">было 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отнесено в первую высшую категорию собственного капитала банков. Ранее </w:t>
      </w:r>
      <w:r w:rsidR="00414919" w:rsidRPr="00AB2593">
        <w:rPr>
          <w:rFonts w:ascii="Times New Roman" w:hAnsi="Times New Roman" w:cs="Times New Roman"/>
          <w:sz w:val="28"/>
          <w:szCs w:val="28"/>
        </w:rPr>
        <w:t>желтый металл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 относил</w:t>
      </w:r>
      <w:r w:rsidR="00414919" w:rsidRPr="00AB2593">
        <w:rPr>
          <w:rFonts w:ascii="Times New Roman" w:hAnsi="Times New Roman" w:cs="Times New Roman"/>
          <w:sz w:val="28"/>
          <w:szCs w:val="28"/>
        </w:rPr>
        <w:t>ся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 к третьей категории и при расчете собственного капитала финансово-кредитных учреждений учитывал</w:t>
      </w:r>
      <w:r w:rsidR="00414919" w:rsidRPr="00AB2593">
        <w:rPr>
          <w:rFonts w:ascii="Times New Roman" w:hAnsi="Times New Roman" w:cs="Times New Roman"/>
          <w:sz w:val="28"/>
          <w:szCs w:val="28"/>
        </w:rPr>
        <w:t>ся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 вполовину своей стоимости, вследствие чего банки не были заинтересованы в</w:t>
      </w:r>
      <w:r w:rsidR="00414919" w:rsidRPr="00AB2593">
        <w:rPr>
          <w:rFonts w:ascii="Times New Roman" w:hAnsi="Times New Roman" w:cs="Times New Roman"/>
          <w:sz w:val="28"/>
          <w:szCs w:val="28"/>
        </w:rPr>
        <w:t xml:space="preserve"> его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 накоплении. Теперь, в соответствии с новым положением, золото учитывается по стопроцентной стоимости, что обеспечивает банкам широкие возможности покрытия своих обязательств, а также </w:t>
      </w:r>
      <w:r w:rsidR="00145513" w:rsidRPr="00AB2593">
        <w:rPr>
          <w:rFonts w:ascii="Times New Roman" w:hAnsi="Times New Roman" w:cs="Times New Roman"/>
          <w:sz w:val="28"/>
          <w:szCs w:val="28"/>
        </w:rPr>
        <w:t>увеличения</w:t>
      </w:r>
      <w:r w:rsidR="004E58F2" w:rsidRPr="00AB2593">
        <w:rPr>
          <w:rFonts w:ascii="Times New Roman" w:hAnsi="Times New Roman" w:cs="Times New Roman"/>
          <w:sz w:val="28"/>
          <w:szCs w:val="28"/>
        </w:rPr>
        <w:t xml:space="preserve"> спроса на золото.</w:t>
      </w:r>
      <w:r w:rsidR="00AD4F9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E58F2" w:rsidRPr="00AB2593">
        <w:rPr>
          <w:rFonts w:ascii="Times New Roman" w:hAnsi="Times New Roman" w:cs="Times New Roman"/>
          <w:sz w:val="28"/>
          <w:szCs w:val="28"/>
        </w:rPr>
        <w:t>После принятия «Базель III» центральные банки значительно сократили продажи золота, став ярко выраженными нетто-покупателями драгоценного металла</w:t>
      </w:r>
      <w:r w:rsidR="00AD4F91" w:rsidRPr="00AB2593">
        <w:rPr>
          <w:rFonts w:ascii="Times New Roman" w:hAnsi="Times New Roman" w:cs="Times New Roman"/>
          <w:sz w:val="28"/>
          <w:szCs w:val="28"/>
        </w:rPr>
        <w:t xml:space="preserve"> [1</w:t>
      </w:r>
      <w:r w:rsidR="006C352D" w:rsidRPr="00AB2593">
        <w:rPr>
          <w:rFonts w:ascii="Times New Roman" w:hAnsi="Times New Roman" w:cs="Times New Roman"/>
          <w:sz w:val="28"/>
          <w:szCs w:val="28"/>
        </w:rPr>
        <w:t>5</w:t>
      </w:r>
      <w:r w:rsidR="00AD4F91" w:rsidRPr="00AB2593">
        <w:rPr>
          <w:rFonts w:ascii="Times New Roman" w:hAnsi="Times New Roman" w:cs="Times New Roman"/>
          <w:sz w:val="28"/>
          <w:szCs w:val="28"/>
        </w:rPr>
        <w:t>]</w:t>
      </w:r>
      <w:r w:rsidR="004E58F2" w:rsidRPr="00AB2593">
        <w:rPr>
          <w:rFonts w:ascii="Times New Roman" w:hAnsi="Times New Roman" w:cs="Times New Roman"/>
          <w:sz w:val="28"/>
          <w:szCs w:val="28"/>
        </w:rPr>
        <w:t>.</w:t>
      </w:r>
      <w:r w:rsidR="00E5324E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07737" w14:textId="04C55FC2" w:rsidR="00A65FF9" w:rsidRPr="00AB2593" w:rsidRDefault="00A65FF9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Необходимость сохранения </w:t>
      </w:r>
      <w:r w:rsidR="00EF5BC4" w:rsidRPr="00AB2593">
        <w:rPr>
          <w:rFonts w:ascii="Times New Roman" w:hAnsi="Times New Roman" w:cs="Times New Roman"/>
          <w:sz w:val="28"/>
          <w:szCs w:val="28"/>
        </w:rPr>
        <w:t>международных резервов золота</w:t>
      </w:r>
      <w:r w:rsidR="004D0C2F" w:rsidRPr="00AB2593">
        <w:rPr>
          <w:rFonts w:ascii="Times New Roman" w:hAnsi="Times New Roman" w:cs="Times New Roman"/>
          <w:sz w:val="28"/>
          <w:szCs w:val="28"/>
        </w:rPr>
        <w:t xml:space="preserve"> в современной мировой валютной системе</w:t>
      </w:r>
      <w:r w:rsidR="00EF5BC4" w:rsidRPr="00AB2593">
        <w:rPr>
          <w:rFonts w:ascii="Times New Roman" w:hAnsi="Times New Roman" w:cs="Times New Roman"/>
          <w:sz w:val="28"/>
          <w:szCs w:val="28"/>
        </w:rPr>
        <w:t xml:space="preserve"> вызвана следующими его особенностями: </w:t>
      </w:r>
    </w:p>
    <w:p w14:paraId="71981FB3" w14:textId="68081382" w:rsidR="00EC7546" w:rsidRPr="00AB2593" w:rsidRDefault="00B815A6" w:rsidP="00A434C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золото не подвержено инфляционным рискам</w:t>
      </w:r>
      <w:r w:rsidR="00EC7546" w:rsidRPr="00AB2593">
        <w:rPr>
          <w:rFonts w:ascii="Times New Roman" w:hAnsi="Times New Roman" w:cs="Times New Roman"/>
          <w:sz w:val="28"/>
          <w:szCs w:val="28"/>
        </w:rPr>
        <w:t>, поскольку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F5417" w:rsidRPr="00AB2593">
        <w:rPr>
          <w:rFonts w:ascii="Times New Roman" w:hAnsi="Times New Roman" w:cs="Times New Roman"/>
          <w:sz w:val="28"/>
          <w:szCs w:val="28"/>
        </w:rPr>
        <w:t xml:space="preserve">после его переработки и купли-продажи на рынке, </w:t>
      </w:r>
      <w:r w:rsidR="008A21B7" w:rsidRPr="00AB2593">
        <w:rPr>
          <w:rFonts w:ascii="Times New Roman" w:hAnsi="Times New Roman" w:cs="Times New Roman"/>
          <w:sz w:val="28"/>
          <w:szCs w:val="28"/>
        </w:rPr>
        <w:t>оно</w:t>
      </w:r>
      <w:r w:rsidR="001F5417" w:rsidRPr="00AB2593">
        <w:rPr>
          <w:rFonts w:ascii="Times New Roman" w:hAnsi="Times New Roman" w:cs="Times New Roman"/>
          <w:sz w:val="28"/>
          <w:szCs w:val="28"/>
        </w:rPr>
        <w:t xml:space="preserve"> теряет связь со страной, которая его произвела.</w:t>
      </w:r>
      <w:r w:rsidR="00762B4E" w:rsidRPr="00762B4E">
        <w:rPr>
          <w:rFonts w:ascii="Times New Roman" w:hAnsi="Times New Roman" w:cs="Times New Roman"/>
          <w:sz w:val="28"/>
          <w:szCs w:val="28"/>
        </w:rPr>
        <w:t xml:space="preserve"> </w:t>
      </w:r>
      <w:r w:rsidR="0087594B" w:rsidRPr="00AB2593">
        <w:rPr>
          <w:rFonts w:ascii="Times New Roman" w:hAnsi="Times New Roman" w:cs="Times New Roman"/>
          <w:sz w:val="28"/>
          <w:szCs w:val="28"/>
        </w:rPr>
        <w:t xml:space="preserve">Следовательно драгоценный металл является </w:t>
      </w:r>
      <w:r w:rsidR="00730985" w:rsidRPr="00AB2593">
        <w:rPr>
          <w:rFonts w:ascii="Times New Roman" w:hAnsi="Times New Roman" w:cs="Times New Roman"/>
          <w:sz w:val="28"/>
          <w:szCs w:val="28"/>
        </w:rPr>
        <w:t>независимым</w:t>
      </w:r>
      <w:r w:rsidR="0087594B" w:rsidRPr="00AB2593">
        <w:rPr>
          <w:rFonts w:ascii="Times New Roman" w:hAnsi="Times New Roman" w:cs="Times New Roman"/>
          <w:sz w:val="28"/>
          <w:szCs w:val="28"/>
        </w:rPr>
        <w:t xml:space="preserve"> от уровня инфляции страны-производителя</w:t>
      </w:r>
      <w:r w:rsidR="00686080" w:rsidRPr="00AB2593">
        <w:rPr>
          <w:rFonts w:ascii="Times New Roman" w:hAnsi="Times New Roman" w:cs="Times New Roman"/>
          <w:sz w:val="28"/>
          <w:szCs w:val="28"/>
        </w:rPr>
        <w:t xml:space="preserve"> и сохраняет свою покупательную способность долгое время;</w:t>
      </w:r>
    </w:p>
    <w:p w14:paraId="5402A45C" w14:textId="2D771C80" w:rsidR="006F45DB" w:rsidRPr="00AB2593" w:rsidRDefault="009B347B" w:rsidP="00A434C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цена золота измен</w:t>
      </w:r>
      <w:r w:rsidR="00BE6854" w:rsidRPr="00AB2593">
        <w:rPr>
          <w:rFonts w:ascii="Times New Roman" w:hAnsi="Times New Roman" w:cs="Times New Roman"/>
          <w:sz w:val="28"/>
          <w:szCs w:val="28"/>
        </w:rPr>
        <w:t>яется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 противоположном направлении от </w:t>
      </w:r>
      <w:r w:rsidR="00BE6854" w:rsidRPr="00AB2593">
        <w:rPr>
          <w:rFonts w:ascii="Times New Roman" w:hAnsi="Times New Roman" w:cs="Times New Roman"/>
          <w:sz w:val="28"/>
          <w:szCs w:val="28"/>
        </w:rPr>
        <w:t>движения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курса иностранных валют</w:t>
      </w:r>
      <w:r w:rsidR="00BE6854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Pr="00AB2593">
        <w:rPr>
          <w:rFonts w:ascii="Times New Roman" w:hAnsi="Times New Roman" w:cs="Times New Roman"/>
          <w:sz w:val="28"/>
          <w:szCs w:val="28"/>
        </w:rPr>
        <w:t xml:space="preserve">что </w:t>
      </w:r>
      <w:r w:rsidR="00BE6854" w:rsidRPr="00AB2593">
        <w:rPr>
          <w:rFonts w:ascii="Times New Roman" w:hAnsi="Times New Roman" w:cs="Times New Roman"/>
          <w:sz w:val="28"/>
          <w:szCs w:val="28"/>
        </w:rPr>
        <w:t xml:space="preserve">дает возможность формирования наиболее сбалансированных международных золотовалютных резервов; </w:t>
      </w:r>
    </w:p>
    <w:p w14:paraId="5D1063B8" w14:textId="52A6C9A6" w:rsidR="00274B5F" w:rsidRPr="00AB2593" w:rsidRDefault="00D22BF2" w:rsidP="00A434C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в отличие от </w:t>
      </w:r>
      <w:r w:rsidR="00274B5F" w:rsidRPr="00AB2593">
        <w:rPr>
          <w:rFonts w:ascii="Times New Roman" w:hAnsi="Times New Roman" w:cs="Times New Roman"/>
          <w:sz w:val="28"/>
          <w:szCs w:val="28"/>
        </w:rPr>
        <w:t>резерв</w:t>
      </w:r>
      <w:r w:rsidRPr="00AB2593">
        <w:rPr>
          <w:rFonts w:ascii="Times New Roman" w:hAnsi="Times New Roman" w:cs="Times New Roman"/>
          <w:sz w:val="28"/>
          <w:szCs w:val="28"/>
        </w:rPr>
        <w:t>ов</w:t>
      </w:r>
      <w:r w:rsidR="00274B5F" w:rsidRPr="00AB2593">
        <w:rPr>
          <w:rFonts w:ascii="Times New Roman" w:hAnsi="Times New Roman" w:cs="Times New Roman"/>
          <w:sz w:val="28"/>
          <w:szCs w:val="28"/>
        </w:rPr>
        <w:t xml:space="preserve"> в иностранной валюте</w:t>
      </w:r>
      <w:r w:rsidR="005678A2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2C68D6" w:rsidRPr="00AB2593">
        <w:rPr>
          <w:rFonts w:ascii="Times New Roman" w:hAnsi="Times New Roman" w:cs="Times New Roman"/>
          <w:sz w:val="28"/>
          <w:szCs w:val="28"/>
        </w:rPr>
        <w:t>которые</w:t>
      </w:r>
      <w:r w:rsidR="00274B5F" w:rsidRPr="00AB2593">
        <w:rPr>
          <w:rFonts w:ascii="Times New Roman" w:hAnsi="Times New Roman" w:cs="Times New Roman"/>
          <w:sz w:val="28"/>
          <w:szCs w:val="28"/>
        </w:rPr>
        <w:t xml:space="preserve"> подвержены многочисленным рискам, </w:t>
      </w:r>
      <w:r w:rsidR="00986A15" w:rsidRPr="00AB2593">
        <w:rPr>
          <w:rFonts w:ascii="Times New Roman" w:hAnsi="Times New Roman" w:cs="Times New Roman"/>
          <w:sz w:val="28"/>
          <w:szCs w:val="28"/>
        </w:rPr>
        <w:t>вызываемым валютными ограничениями и прочими факторами,</w:t>
      </w:r>
      <w:r w:rsidR="009C63C9" w:rsidRPr="00AB2593">
        <w:rPr>
          <w:rFonts w:ascii="Times New Roman" w:hAnsi="Times New Roman" w:cs="Times New Roman"/>
          <w:sz w:val="28"/>
          <w:szCs w:val="28"/>
        </w:rPr>
        <w:t xml:space="preserve"> золото </w:t>
      </w:r>
      <w:r w:rsidR="007C6ED6" w:rsidRPr="00AB2593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9C63C9" w:rsidRPr="00AB2593">
        <w:rPr>
          <w:rFonts w:ascii="Times New Roman" w:hAnsi="Times New Roman" w:cs="Times New Roman"/>
          <w:sz w:val="28"/>
          <w:szCs w:val="28"/>
        </w:rPr>
        <w:t>обособлено от влияния таковых</w:t>
      </w:r>
      <w:r w:rsidR="00274B5F" w:rsidRPr="00AB2593">
        <w:rPr>
          <w:rFonts w:ascii="Times New Roman" w:hAnsi="Times New Roman" w:cs="Times New Roman"/>
          <w:sz w:val="28"/>
          <w:szCs w:val="28"/>
        </w:rPr>
        <w:t>.</w:t>
      </w:r>
      <w:r w:rsidR="009C63C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74B5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C6ED6" w:rsidRPr="00AB2593">
        <w:rPr>
          <w:rFonts w:ascii="Times New Roman" w:hAnsi="Times New Roman" w:cs="Times New Roman"/>
          <w:sz w:val="28"/>
          <w:szCs w:val="28"/>
        </w:rPr>
        <w:t xml:space="preserve">Золото обладает полной ликвидностью, что является его преимуществом при </w:t>
      </w:r>
      <w:r w:rsidR="00274B5F" w:rsidRPr="00AB259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E33F84" w:rsidRPr="00AB2593">
        <w:rPr>
          <w:rFonts w:ascii="Times New Roman" w:hAnsi="Times New Roman" w:cs="Times New Roman"/>
          <w:sz w:val="28"/>
          <w:szCs w:val="28"/>
        </w:rPr>
        <w:t xml:space="preserve">золотовалютных </w:t>
      </w:r>
      <w:r w:rsidR="00274B5F" w:rsidRPr="00AB2593">
        <w:rPr>
          <w:rFonts w:ascii="Times New Roman" w:hAnsi="Times New Roman" w:cs="Times New Roman"/>
          <w:sz w:val="28"/>
          <w:szCs w:val="28"/>
        </w:rPr>
        <w:t>резервов</w:t>
      </w:r>
      <w:r w:rsidR="007C6ED6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0BA044E0" w14:textId="6238FD77" w:rsidR="009E3DF5" w:rsidRPr="00AB2593" w:rsidRDefault="009E3DF5" w:rsidP="00A434C7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золото исторически считается универсальным и безопасным платежным инструментом, который может быть использован в критических </w:t>
      </w:r>
      <w:r w:rsidR="002838BA" w:rsidRPr="00AB2593">
        <w:rPr>
          <w:rFonts w:ascii="Times New Roman" w:hAnsi="Times New Roman" w:cs="Times New Roman"/>
          <w:sz w:val="28"/>
          <w:szCs w:val="28"/>
        </w:rPr>
        <w:t>ситуациях</w:t>
      </w:r>
      <w:r w:rsidR="00AE1473" w:rsidRPr="00AB2593">
        <w:rPr>
          <w:rFonts w:ascii="Times New Roman" w:hAnsi="Times New Roman" w:cs="Times New Roman"/>
          <w:sz w:val="28"/>
          <w:szCs w:val="28"/>
        </w:rPr>
        <w:t>. Драгоценный металл</w:t>
      </w:r>
      <w:r w:rsidR="002838B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сохраняет свою стоимость</w:t>
      </w:r>
      <w:r w:rsidR="00AE1473" w:rsidRPr="00AB2593">
        <w:rPr>
          <w:rFonts w:ascii="Times New Roman" w:hAnsi="Times New Roman" w:cs="Times New Roman"/>
          <w:sz w:val="28"/>
          <w:szCs w:val="28"/>
        </w:rPr>
        <w:t xml:space="preserve"> и </w:t>
      </w:r>
      <w:r w:rsidR="002838BA" w:rsidRPr="00AB2593">
        <w:rPr>
          <w:rFonts w:ascii="Times New Roman" w:hAnsi="Times New Roman" w:cs="Times New Roman"/>
          <w:sz w:val="28"/>
          <w:szCs w:val="28"/>
        </w:rPr>
        <w:t>демонстриру</w:t>
      </w:r>
      <w:r w:rsidR="00AE1473" w:rsidRPr="00AB2593">
        <w:rPr>
          <w:rFonts w:ascii="Times New Roman" w:hAnsi="Times New Roman" w:cs="Times New Roman"/>
          <w:sz w:val="28"/>
          <w:szCs w:val="28"/>
        </w:rPr>
        <w:t xml:space="preserve">ет </w:t>
      </w:r>
      <w:r w:rsidRPr="00AB2593">
        <w:rPr>
          <w:rFonts w:ascii="Times New Roman" w:hAnsi="Times New Roman" w:cs="Times New Roman"/>
          <w:sz w:val="28"/>
          <w:szCs w:val="28"/>
        </w:rPr>
        <w:t xml:space="preserve">рост в условиях нестабильности </w:t>
      </w:r>
      <w:r w:rsidR="00373577" w:rsidRPr="00AB2593">
        <w:rPr>
          <w:rFonts w:ascii="Times New Roman" w:hAnsi="Times New Roman" w:cs="Times New Roman"/>
          <w:sz w:val="28"/>
          <w:szCs w:val="28"/>
        </w:rPr>
        <w:t>финансовой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системы и рынк</w:t>
      </w:r>
      <w:r w:rsidR="00373577" w:rsidRPr="00AB2593">
        <w:rPr>
          <w:rFonts w:ascii="Times New Roman" w:hAnsi="Times New Roman" w:cs="Times New Roman"/>
          <w:sz w:val="28"/>
          <w:szCs w:val="28"/>
        </w:rPr>
        <w:t>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AE1473" w:rsidRPr="00AB2593">
        <w:rPr>
          <w:rFonts w:ascii="Times New Roman" w:hAnsi="Times New Roman" w:cs="Times New Roman"/>
          <w:sz w:val="28"/>
          <w:szCs w:val="28"/>
        </w:rPr>
        <w:t xml:space="preserve">, что </w:t>
      </w:r>
      <w:r w:rsidR="006776C8" w:rsidRPr="00AB2593">
        <w:rPr>
          <w:rFonts w:ascii="Times New Roman" w:hAnsi="Times New Roman" w:cs="Times New Roman"/>
          <w:sz w:val="28"/>
          <w:szCs w:val="28"/>
        </w:rPr>
        <w:t>происходило</w:t>
      </w:r>
      <w:r w:rsidR="00AE1473" w:rsidRPr="00AB2593">
        <w:rPr>
          <w:rFonts w:ascii="Times New Roman" w:hAnsi="Times New Roman" w:cs="Times New Roman"/>
          <w:sz w:val="28"/>
          <w:szCs w:val="28"/>
        </w:rPr>
        <w:t xml:space="preserve"> в периоды</w:t>
      </w:r>
      <w:r w:rsidR="00783A12" w:rsidRPr="00AB2593">
        <w:rPr>
          <w:rFonts w:ascii="Times New Roman" w:hAnsi="Times New Roman" w:cs="Times New Roman"/>
          <w:sz w:val="28"/>
          <w:szCs w:val="28"/>
        </w:rPr>
        <w:t xml:space="preserve"> мировых кризисов</w:t>
      </w:r>
      <w:r w:rsidR="00AE1473" w:rsidRPr="00AB2593">
        <w:rPr>
          <w:rFonts w:ascii="Times New Roman" w:hAnsi="Times New Roman" w:cs="Times New Roman"/>
          <w:sz w:val="28"/>
          <w:szCs w:val="28"/>
        </w:rPr>
        <w:t xml:space="preserve"> 2008 и 2020 гг</w:t>
      </w:r>
      <w:r w:rsidR="0097776D" w:rsidRPr="00AB2593">
        <w:rPr>
          <w:rFonts w:ascii="Times New Roman" w:hAnsi="Times New Roman" w:cs="Times New Roman"/>
          <w:sz w:val="28"/>
          <w:szCs w:val="28"/>
        </w:rPr>
        <w:t>. [</w:t>
      </w:r>
      <w:r w:rsidR="00A01C34" w:rsidRPr="00AB2593">
        <w:rPr>
          <w:rFonts w:ascii="Times New Roman" w:hAnsi="Times New Roman" w:cs="Times New Roman"/>
          <w:sz w:val="28"/>
          <w:szCs w:val="28"/>
        </w:rPr>
        <w:t>2</w:t>
      </w:r>
      <w:r w:rsidR="0097776D" w:rsidRPr="00AB2593">
        <w:rPr>
          <w:rFonts w:ascii="Times New Roman" w:hAnsi="Times New Roman" w:cs="Times New Roman"/>
          <w:sz w:val="28"/>
          <w:szCs w:val="28"/>
        </w:rPr>
        <w:t>]</w:t>
      </w:r>
    </w:p>
    <w:p w14:paraId="13AE1E55" w14:textId="734AE7DE" w:rsidR="00565EFA" w:rsidRPr="00AB2593" w:rsidRDefault="0085067F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По вышеперечисленным причинам золото является экономически значимым финансовым активом, не имеющим аналогов</w:t>
      </w:r>
      <w:r w:rsidR="00005911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7B71F7" w:rsidRPr="00AB2593">
        <w:rPr>
          <w:rFonts w:ascii="Times New Roman" w:hAnsi="Times New Roman" w:cs="Times New Roman"/>
          <w:sz w:val="28"/>
          <w:szCs w:val="28"/>
        </w:rPr>
        <w:t>О</w:t>
      </w:r>
      <w:r w:rsidR="009E7879" w:rsidRPr="00AB2593">
        <w:rPr>
          <w:rFonts w:ascii="Times New Roman" w:hAnsi="Times New Roman" w:cs="Times New Roman"/>
          <w:sz w:val="28"/>
          <w:szCs w:val="28"/>
        </w:rPr>
        <w:t xml:space="preserve">бъем золотого запаса </w:t>
      </w:r>
      <w:r w:rsidR="00A5723F" w:rsidRPr="00AB2593">
        <w:rPr>
          <w:rFonts w:ascii="Times New Roman" w:hAnsi="Times New Roman" w:cs="Times New Roman"/>
          <w:sz w:val="28"/>
          <w:szCs w:val="28"/>
        </w:rPr>
        <w:t>отражает</w:t>
      </w:r>
      <w:r w:rsidR="009E7879" w:rsidRPr="00AB2593">
        <w:rPr>
          <w:rFonts w:ascii="Times New Roman" w:hAnsi="Times New Roman" w:cs="Times New Roman"/>
          <w:sz w:val="28"/>
          <w:szCs w:val="28"/>
        </w:rPr>
        <w:t xml:space="preserve"> валютно-финансовые позиции страны</w:t>
      </w:r>
      <w:r w:rsidR="00A5723F" w:rsidRPr="00AB2593">
        <w:rPr>
          <w:rFonts w:ascii="Times New Roman" w:hAnsi="Times New Roman" w:cs="Times New Roman"/>
          <w:sz w:val="28"/>
          <w:szCs w:val="28"/>
        </w:rPr>
        <w:t>,</w:t>
      </w:r>
      <w:r w:rsidR="009E7879" w:rsidRPr="00AB2593">
        <w:rPr>
          <w:rFonts w:ascii="Times New Roman" w:hAnsi="Times New Roman" w:cs="Times New Roman"/>
          <w:sz w:val="28"/>
          <w:szCs w:val="28"/>
        </w:rPr>
        <w:t xml:space="preserve"> служит индикатором ее кредитоспособности.</w:t>
      </w:r>
      <w:r w:rsidR="00D037EB">
        <w:rPr>
          <w:rFonts w:ascii="Times New Roman" w:hAnsi="Times New Roman" w:cs="Times New Roman"/>
          <w:sz w:val="28"/>
          <w:szCs w:val="28"/>
        </w:rPr>
        <w:t xml:space="preserve"> Г</w:t>
      </w:r>
      <w:r w:rsidR="00E61B52">
        <w:rPr>
          <w:rFonts w:ascii="Times New Roman" w:hAnsi="Times New Roman" w:cs="Times New Roman"/>
          <w:sz w:val="28"/>
          <w:szCs w:val="28"/>
        </w:rPr>
        <w:t>осударства хранят тысячи тонн золотых слитков в банках и хранилищах по всему миру.</w:t>
      </w:r>
      <w:r w:rsidR="00A2636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65EFA" w:rsidRPr="00AB2593">
        <w:rPr>
          <w:rFonts w:ascii="Times New Roman" w:hAnsi="Times New Roman" w:cs="Times New Roman"/>
          <w:sz w:val="28"/>
          <w:szCs w:val="28"/>
        </w:rPr>
        <w:t xml:space="preserve">Крупнейшими держателями золотых </w:t>
      </w:r>
      <w:r w:rsidR="00A00378" w:rsidRPr="00AB2593">
        <w:rPr>
          <w:rFonts w:ascii="Times New Roman" w:hAnsi="Times New Roman" w:cs="Times New Roman"/>
          <w:sz w:val="28"/>
          <w:szCs w:val="28"/>
        </w:rPr>
        <w:t>резервов</w:t>
      </w:r>
      <w:r w:rsidR="00565EFA" w:rsidRPr="00AB2593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A67B9" w:rsidRPr="00AB2593">
        <w:rPr>
          <w:rFonts w:ascii="Times New Roman" w:hAnsi="Times New Roman" w:cs="Times New Roman"/>
          <w:sz w:val="28"/>
          <w:szCs w:val="28"/>
        </w:rPr>
        <w:t>центральные</w:t>
      </w:r>
      <w:r w:rsidR="001E4794" w:rsidRPr="00AB2593">
        <w:rPr>
          <w:rFonts w:ascii="Times New Roman" w:hAnsi="Times New Roman" w:cs="Times New Roman"/>
          <w:sz w:val="28"/>
          <w:szCs w:val="28"/>
        </w:rPr>
        <w:t xml:space="preserve"> банки стран</w:t>
      </w:r>
      <w:r w:rsidR="0003251C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CD7677" w:rsidRPr="00AB2593">
        <w:rPr>
          <w:rFonts w:ascii="Times New Roman" w:hAnsi="Times New Roman" w:cs="Times New Roman"/>
          <w:sz w:val="28"/>
          <w:szCs w:val="28"/>
        </w:rPr>
        <w:t>а также международные финансовые организации (</w:t>
      </w:r>
      <w:r w:rsidR="0003251C" w:rsidRPr="00AB2593">
        <w:rPr>
          <w:rFonts w:ascii="Times New Roman" w:hAnsi="Times New Roman" w:cs="Times New Roman"/>
          <w:sz w:val="28"/>
          <w:szCs w:val="28"/>
        </w:rPr>
        <w:t>МВФ, Европейский центральный банк</w:t>
      </w:r>
      <w:r w:rsidR="00CD7677" w:rsidRPr="00AB2593">
        <w:rPr>
          <w:rFonts w:ascii="Times New Roman" w:hAnsi="Times New Roman" w:cs="Times New Roman"/>
          <w:sz w:val="28"/>
          <w:szCs w:val="28"/>
        </w:rPr>
        <w:t>, Банк международных расчетов</w:t>
      </w:r>
      <w:r w:rsidR="00394147" w:rsidRPr="00AB2593">
        <w:rPr>
          <w:rFonts w:ascii="Times New Roman" w:hAnsi="Times New Roman" w:cs="Times New Roman"/>
          <w:sz w:val="28"/>
          <w:szCs w:val="28"/>
        </w:rPr>
        <w:t xml:space="preserve"> [1</w:t>
      </w:r>
      <w:r w:rsidR="00595695" w:rsidRPr="00AB2593">
        <w:rPr>
          <w:rFonts w:ascii="Times New Roman" w:hAnsi="Times New Roman" w:cs="Times New Roman"/>
          <w:sz w:val="28"/>
          <w:szCs w:val="28"/>
        </w:rPr>
        <w:t>6</w:t>
      </w:r>
      <w:r w:rsidR="00394147" w:rsidRPr="00AB2593">
        <w:rPr>
          <w:rFonts w:ascii="Times New Roman" w:hAnsi="Times New Roman" w:cs="Times New Roman"/>
          <w:sz w:val="28"/>
          <w:szCs w:val="28"/>
        </w:rPr>
        <w:t>]</w:t>
      </w:r>
      <w:r w:rsidR="00400C3E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76FC9" w14:textId="120C5B3E" w:rsidR="00996A81" w:rsidRPr="00762B4E" w:rsidRDefault="00762B4E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ентральные банки аккумулируют свои золотые резервы для обеспечения международных кредитов, проведения своп-операций, а также покрытия дефицита платежного баланса. Систематически банки занимаются продажей золота</w:t>
      </w:r>
      <w:r w:rsidR="00120C3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для обеспечения своевременных выплат по внешнему долгу, так и в целом для расширения объемов золотовалютных резервов страны.</w:t>
      </w:r>
    </w:p>
    <w:p w14:paraId="38903043" w14:textId="719E0F8C" w:rsidR="007D7754" w:rsidRPr="0065002A" w:rsidRDefault="0030004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Однако нельзя забывать и про частные запасы золота</w:t>
      </w:r>
      <w:r w:rsidR="00120C3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находятся в распоряжении населения и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</w:t>
      </w:r>
      <w:r w:rsidR="00120C3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золотые монеты, стандартные слитки, ювелирные изделия и т. д. </w:t>
      </w:r>
      <w:r w:rsidR="00812D58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Частные лица могут хранить золото как резерв на черный день или </w:t>
      </w:r>
      <w:r w:rsidR="00A7351F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12D58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предстоящие в будущем расходы</w:t>
      </w:r>
      <w:r w:rsidR="00812D58" w:rsidRPr="0065002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5DF7C7DE" w14:textId="13C83DDF" w:rsidR="005203E8" w:rsidRPr="00762B4E" w:rsidRDefault="00120C3D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важнейшей областью применения золота в </w:t>
      </w:r>
      <w:r w:rsidR="00CA646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экономических условиях 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его использование </w:t>
      </w:r>
      <w:r w:rsidR="00CA646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</w:t>
      </w:r>
      <w:r w:rsidR="00CA646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инвестиционн</w:t>
      </w:r>
      <w:r w:rsidR="00CA646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72A3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</w:t>
      </w:r>
      <w:r w:rsidR="00A77CD0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26C8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чем выражается трансформация его функции средства накопления. </w:t>
      </w:r>
      <w:r w:rsidR="001B101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актуальными инвестиции в золото становятся </w:t>
      </w:r>
      <w:r w:rsidR="004B0F98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B101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 время экономических кризисов.</w:t>
      </w:r>
      <w:r w:rsidR="003248AC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72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металл </w:t>
      </w:r>
      <w:r w:rsidR="006B5CE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отличается </w:t>
      </w:r>
      <w:r w:rsidR="00A37A4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="006B5CE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устойчив</w:t>
      </w:r>
      <w:r w:rsidR="00B3045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B5CE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45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стоимостью</w:t>
      </w:r>
      <w:r w:rsidR="00A37A4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защищенностью от инфляционных рисков</w:t>
      </w:r>
      <w:r w:rsidR="0021241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вклады в золото доступны как крупным инвесторам, так и </w:t>
      </w:r>
      <w:r w:rsidR="00623F2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потребителям </w:t>
      </w:r>
      <w:r w:rsidR="00B226F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5FF5" w:rsidRPr="00762B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3F2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частным лицам</w:t>
      </w:r>
      <w:r w:rsidR="00C965E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D391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C965E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23F2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F0EE9E" w14:textId="1430169A" w:rsidR="009E1B0A" w:rsidRPr="00762B4E" w:rsidRDefault="00E20712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E1B0A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олото активно применяется в </w:t>
      </w:r>
      <w:r w:rsidR="00EB331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сферах экономики: из него производят монеты, </w:t>
      </w:r>
      <w:r w:rsidR="004119B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ювелирные </w:t>
      </w:r>
      <w:r w:rsidR="00A64A86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украшения. Научн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о-технический</w:t>
      </w:r>
      <w:r w:rsidR="00A64A86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 привел к использованию </w:t>
      </w:r>
      <w:r w:rsidR="00DA56A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желтого металла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обладающего особыми химическими свойствами,</w:t>
      </w:r>
      <w:r w:rsidR="00DA56A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таких технологичных </w:t>
      </w:r>
      <w:r w:rsidR="006645FB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отраслях</w:t>
      </w:r>
      <w:r w:rsidR="00DA56A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электроника, </w:t>
      </w:r>
      <w:r w:rsidR="00FE2AC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энергетика, </w:t>
      </w:r>
      <w:r w:rsidR="00DA56A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фармак</w:t>
      </w:r>
      <w:r w:rsidR="001E024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56AD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логия</w:t>
      </w:r>
      <w:r w:rsidR="00FE2AC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C5CF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5CF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48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473BE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4148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2F9221AA" w14:textId="5B2F3133" w:rsidR="008B194A" w:rsidRPr="00762B4E" w:rsidRDefault="00D128DC" w:rsidP="00D778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всего вышеперечисленного, можно заключить, что 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золото на сегодняшний день остается важным экономическим и политическим инструментом в распоряжении ведущих государств мира. Ф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ункции золота 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развития мировой валютной системы 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претерпе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значительные изменения</w:t>
      </w:r>
      <w:r w:rsidR="0005193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DC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193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A75DC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05193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демонетизации, начавшийся с момента появления бумажных денег и продолжающийся до сих пор, практически лишил золото большинства </w:t>
      </w:r>
      <w:r w:rsidR="00A75DC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выполняемых им</w:t>
      </w:r>
      <w:r w:rsidR="0005193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функций.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93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Потому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DC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</w:t>
      </w:r>
      <w:r w:rsidR="00CF428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реализуются с различной степенью интенсивности. </w:t>
      </w:r>
      <w:r w:rsidR="00C150F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Золото как средство обращения и платежа перестало непосредственно обслуживать экономические связи субъектов экономики. </w:t>
      </w:r>
      <w:r w:rsidR="00C97DCB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Теперь оно выполняет функции денег опосредованно, через рынки золота.</w:t>
      </w:r>
      <w:r w:rsidR="00C97DCB" w:rsidRPr="00762B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7DCB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рагоценный металл продолжает </w:t>
      </w:r>
      <w:r w:rsidR="00C150F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функцию чрезвычайных мировых денег, 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средством накопления</w:t>
      </w:r>
      <w:r w:rsidR="00F26A1C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образования сбережений</w:t>
      </w:r>
      <w:r w:rsidR="00FA79A7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6A1C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быть ценным инвестиционным активом</w:t>
      </w:r>
      <w:r w:rsidR="00C150F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761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функциям золота</w:t>
      </w:r>
      <w:r w:rsidR="005F2494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73761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добавилась его способность влиять на инфляционные процессы, позволяя не только выступать в качестве сдерживающего фактора, но и хеджировать риски колебания валют</w:t>
      </w:r>
      <w:r w:rsidR="00D7781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. В современных реалиях</w:t>
      </w:r>
      <w:r w:rsidR="00550C74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</w:t>
      </w:r>
      <w:r w:rsidR="0023438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в мире растет геополитическая напряженность,</w:t>
      </w:r>
      <w:r w:rsidR="00D77812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ожидать дальнейшего усиления и укрепления роли золота в </w:t>
      </w:r>
      <w:r w:rsidR="00CC1B0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 </w:t>
      </w:r>
      <w:r w:rsidR="00CC1B09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альтернативног</w:t>
      </w:r>
      <w:r w:rsidR="00DD2323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средства ликвидности, а также </w:t>
      </w:r>
      <w:r w:rsidR="003246C5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гаранта финансового суверенитета для государств </w:t>
      </w:r>
      <w:r w:rsidR="0022271A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C18C4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132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C18C4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1321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FC18C4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2271A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3761E" w:rsidRPr="00762B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818188" w14:textId="3F2C2FBF" w:rsidR="007E0BF6" w:rsidRPr="00AB2593" w:rsidRDefault="002F5E3C" w:rsidP="006B7744">
      <w:pPr>
        <w:pStyle w:val="1"/>
        <w:ind w:firstLine="709"/>
        <w:jc w:val="both"/>
        <w:rPr>
          <w:b/>
          <w:bCs w:val="0"/>
        </w:rPr>
      </w:pPr>
      <w:r w:rsidRPr="00AB2593">
        <w:br w:type="page"/>
      </w:r>
      <w:bookmarkStart w:id="7" w:name="_Toc102504999"/>
      <w:r w:rsidR="00C7562F" w:rsidRPr="00AB2593">
        <w:rPr>
          <w:rFonts w:eastAsia="Calibri"/>
          <w:b/>
          <w:caps w:val="0"/>
        </w:rPr>
        <w:lastRenderedPageBreak/>
        <w:t>2 </w:t>
      </w:r>
      <w:bookmarkEnd w:id="7"/>
      <w:r w:rsidR="001B4C09" w:rsidRPr="0065002A">
        <w:rPr>
          <w:rFonts w:eastAsia="Calibri"/>
          <w:b/>
          <w:caps w:val="0"/>
        </w:rPr>
        <w:t>Оценка роли золота в международных валютно-кредитных отношениях</w:t>
      </w:r>
    </w:p>
    <w:p w14:paraId="7CF1383A" w14:textId="3DB2B646" w:rsidR="007E0BF6" w:rsidRPr="00AB2593" w:rsidRDefault="007E0BF6" w:rsidP="006B7744">
      <w:pPr>
        <w:pStyle w:val="2"/>
        <w:spacing w:before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8" w:name="_Toc102505000"/>
      <w:r w:rsidRPr="00AB259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2.1 </w:t>
      </w:r>
      <w:bookmarkEnd w:id="8"/>
      <w:r w:rsidR="003C01B9" w:rsidRPr="003C01B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Анализ динамики спроса и предложения золота на мировом рынке</w:t>
      </w:r>
    </w:p>
    <w:p w14:paraId="1A4A9405" w14:textId="77777777" w:rsidR="00D26EA6" w:rsidRPr="00AB2593" w:rsidRDefault="00D26EA6" w:rsidP="006B7744">
      <w:pPr>
        <w:shd w:val="clear" w:color="auto" w:fill="FFFFFF"/>
        <w:spacing w:after="0" w:line="360" w:lineRule="auto"/>
        <w:ind w:left="2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3F44BC" w14:textId="75543366" w:rsidR="00E25723" w:rsidRPr="00AB2593" w:rsidRDefault="00E25723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Золото</w:t>
      </w:r>
      <w:r w:rsidR="00083892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892" w:rsidRPr="00AB2593">
        <w:rPr>
          <w:rFonts w:ascii="Times New Roman" w:eastAsia="Calibri" w:hAnsi="Times New Roman" w:cs="Times New Roman"/>
          <w:sz w:val="28"/>
          <w:szCs w:val="28"/>
        </w:rPr>
        <w:t xml:space="preserve">как и другие драгоценные металлы, </w:t>
      </w:r>
      <w:r w:rsidR="006A3464" w:rsidRPr="00AB2593">
        <w:rPr>
          <w:rFonts w:ascii="Times New Roman" w:eastAsia="Calibri" w:hAnsi="Times New Roman" w:cs="Times New Roman"/>
          <w:sz w:val="28"/>
          <w:szCs w:val="28"/>
        </w:rPr>
        <w:t xml:space="preserve">в силу своих уникальных свойств пользуется </w:t>
      </w:r>
      <w:r w:rsidR="002263DD" w:rsidRPr="00AB2593">
        <w:rPr>
          <w:rFonts w:ascii="Times New Roman" w:eastAsia="Calibri" w:hAnsi="Times New Roman" w:cs="Times New Roman"/>
          <w:sz w:val="28"/>
          <w:szCs w:val="28"/>
        </w:rPr>
        <w:t>большим</w:t>
      </w:r>
      <w:r w:rsidR="006A3464" w:rsidRPr="00AB2593">
        <w:rPr>
          <w:rFonts w:ascii="Times New Roman" w:eastAsia="Calibri" w:hAnsi="Times New Roman" w:cs="Times New Roman"/>
          <w:sz w:val="28"/>
          <w:szCs w:val="28"/>
        </w:rPr>
        <w:t xml:space="preserve"> спросом на международных товарных и финансовых рынках. </w:t>
      </w:r>
    </w:p>
    <w:p w14:paraId="4E47C8C1" w14:textId="1B7E7C94" w:rsidR="008237D9" w:rsidRPr="00AB2593" w:rsidRDefault="00625BBE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Р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>ынок золота</w:t>
      </w:r>
      <w:r w:rsidR="000031D7" w:rsidRPr="00AB2593">
        <w:rPr>
          <w:rFonts w:ascii="Times New Roman" w:eastAsia="Calibri" w:hAnsi="Times New Roman" w:cs="Times New Roman"/>
          <w:sz w:val="28"/>
          <w:szCs w:val="28"/>
        </w:rPr>
        <w:t xml:space="preserve"> является составной частью рынка драгоценных металлов и представляет собой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 xml:space="preserve"> торгово-финансовый центр</w:t>
      </w:r>
      <w:r w:rsidR="00EC7AC1" w:rsidRPr="00AB2593">
        <w:rPr>
          <w:rFonts w:ascii="Times New Roman" w:eastAsia="Calibri" w:hAnsi="Times New Roman" w:cs="Times New Roman"/>
          <w:sz w:val="28"/>
          <w:szCs w:val="28"/>
        </w:rPr>
        <w:t xml:space="preserve">, где осуществляется 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>регулярн</w:t>
      </w:r>
      <w:r w:rsidR="00EC7AC1" w:rsidRPr="00AB2593">
        <w:rPr>
          <w:rFonts w:ascii="Times New Roman" w:eastAsia="Calibri" w:hAnsi="Times New Roman" w:cs="Times New Roman"/>
          <w:sz w:val="28"/>
          <w:szCs w:val="28"/>
        </w:rPr>
        <w:t>ая купля-продажа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EC7AC1" w:rsidRPr="00AB259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 xml:space="preserve">на условиях рыночной цены. </w:t>
      </w:r>
      <w:r w:rsidR="00A771F8" w:rsidRPr="00AB2593">
        <w:rPr>
          <w:rFonts w:ascii="Times New Roman" w:eastAsia="Calibri" w:hAnsi="Times New Roman" w:cs="Times New Roman"/>
          <w:sz w:val="28"/>
          <w:szCs w:val="28"/>
        </w:rPr>
        <w:t>Другими</w:t>
      </w:r>
      <w:r w:rsidR="00E61289" w:rsidRPr="00AB2593">
        <w:rPr>
          <w:rFonts w:ascii="Times New Roman" w:eastAsia="Calibri" w:hAnsi="Times New Roman" w:cs="Times New Roman"/>
          <w:sz w:val="28"/>
          <w:szCs w:val="28"/>
        </w:rPr>
        <w:t xml:space="preserve"> словами, </w:t>
      </w:r>
      <w:r w:rsidR="00CC3FCF" w:rsidRPr="00AB2593">
        <w:rPr>
          <w:rFonts w:ascii="Times New Roman" w:eastAsia="Calibri" w:hAnsi="Times New Roman" w:cs="Times New Roman"/>
          <w:sz w:val="28"/>
          <w:szCs w:val="28"/>
        </w:rPr>
        <w:t xml:space="preserve">по своей организационной структуре </w:t>
      </w:r>
      <w:r w:rsidR="00E61289" w:rsidRPr="00AB2593">
        <w:rPr>
          <w:rFonts w:ascii="Times New Roman" w:eastAsia="Calibri" w:hAnsi="Times New Roman" w:cs="Times New Roman"/>
          <w:sz w:val="28"/>
          <w:szCs w:val="28"/>
        </w:rPr>
        <w:t>рынок золота – это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 xml:space="preserve"> объединение крупных банков, бирж драгоценных металлов и специализированных организаций по торговле золотом, </w:t>
      </w:r>
      <w:r w:rsidR="0095184D" w:rsidRPr="00AB2593">
        <w:rPr>
          <w:rFonts w:ascii="Times New Roman" w:eastAsia="Calibri" w:hAnsi="Times New Roman" w:cs="Times New Roman"/>
          <w:sz w:val="28"/>
          <w:szCs w:val="28"/>
        </w:rPr>
        <w:t>аффинажу</w:t>
      </w:r>
      <w:r w:rsidR="00462729" w:rsidRPr="00AB2593">
        <w:rPr>
          <w:rFonts w:ascii="Times New Roman" w:eastAsia="Calibri" w:hAnsi="Times New Roman" w:cs="Times New Roman"/>
          <w:sz w:val="28"/>
          <w:szCs w:val="28"/>
        </w:rPr>
        <w:t xml:space="preserve"> и изготовлению слитков</w:t>
      </w:r>
      <w:r w:rsidR="00900DA7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84D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DE7CB6" w:rsidRPr="00AB2593">
        <w:rPr>
          <w:rFonts w:ascii="Times New Roman" w:eastAsia="Calibri" w:hAnsi="Times New Roman" w:cs="Times New Roman"/>
          <w:sz w:val="28"/>
          <w:szCs w:val="28"/>
        </w:rPr>
        <w:t>21</w:t>
      </w:r>
      <w:r w:rsidR="0095184D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821D50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009154" w14:textId="6710A5B4" w:rsidR="00C93886" w:rsidRPr="00AB2593" w:rsidRDefault="00C93886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Рынки золота </w:t>
      </w:r>
      <w:r w:rsidR="00E858EB" w:rsidRPr="00AB2593">
        <w:rPr>
          <w:rFonts w:ascii="Times New Roman" w:eastAsia="Calibri" w:hAnsi="Times New Roman" w:cs="Times New Roman"/>
          <w:sz w:val="28"/>
          <w:szCs w:val="28"/>
        </w:rPr>
        <w:t xml:space="preserve">дифференцируются по ряду признаков. </w:t>
      </w:r>
      <w:r w:rsidR="00A43513" w:rsidRPr="00AB259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212C7" w:rsidRPr="00AB2593">
        <w:rPr>
          <w:rFonts w:ascii="Times New Roman" w:eastAsia="Calibri" w:hAnsi="Times New Roman" w:cs="Times New Roman"/>
          <w:sz w:val="28"/>
          <w:szCs w:val="28"/>
        </w:rPr>
        <w:t>форме</w:t>
      </w:r>
      <w:r w:rsidR="00A43513" w:rsidRPr="00AB2593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77196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7CE" w:rsidRPr="00AB2593">
        <w:rPr>
          <w:rFonts w:ascii="Times New Roman" w:eastAsia="Calibri" w:hAnsi="Times New Roman" w:cs="Times New Roman"/>
          <w:sz w:val="28"/>
          <w:szCs w:val="28"/>
        </w:rPr>
        <w:t>выделяют</w:t>
      </w:r>
      <w:r w:rsidRPr="00AB259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9DFD36" w14:textId="030B63C2" w:rsidR="00C93886" w:rsidRPr="00AB2593" w:rsidRDefault="00B16998" w:rsidP="006B774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б</w:t>
      </w:r>
      <w:r w:rsidR="00C93886" w:rsidRPr="00AB2593">
        <w:rPr>
          <w:rFonts w:ascii="Times New Roman" w:hAnsi="Times New Roman" w:cs="Times New Roman"/>
          <w:sz w:val="28"/>
          <w:szCs w:val="28"/>
        </w:rPr>
        <w:t>иржев</w:t>
      </w:r>
      <w:r w:rsidR="00EA6008" w:rsidRPr="00AB2593">
        <w:rPr>
          <w:rFonts w:ascii="Times New Roman" w:hAnsi="Times New Roman" w:cs="Times New Roman"/>
          <w:sz w:val="28"/>
          <w:szCs w:val="28"/>
        </w:rPr>
        <w:t>ые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рын</w:t>
      </w:r>
      <w:r w:rsidR="00EA6008" w:rsidRPr="00AB2593">
        <w:rPr>
          <w:rFonts w:ascii="Times New Roman" w:hAnsi="Times New Roman" w:cs="Times New Roman"/>
          <w:sz w:val="28"/>
          <w:szCs w:val="28"/>
        </w:rPr>
        <w:t>ки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866B3C" w:rsidRPr="00AB2593">
        <w:rPr>
          <w:rFonts w:ascii="Times New Roman" w:hAnsi="Times New Roman" w:cs="Times New Roman"/>
          <w:sz w:val="28"/>
          <w:szCs w:val="28"/>
        </w:rPr>
        <w:t xml:space="preserve">а, </w:t>
      </w:r>
      <w:r w:rsidR="003601D3" w:rsidRPr="00AB2593">
        <w:rPr>
          <w:rFonts w:ascii="Times New Roman" w:hAnsi="Times New Roman" w:cs="Times New Roman"/>
          <w:sz w:val="28"/>
          <w:szCs w:val="28"/>
        </w:rPr>
        <w:t>которые можно охарактеризовать как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организованны</w:t>
      </w:r>
      <w:r w:rsidR="006E6F48" w:rsidRPr="00AB2593">
        <w:rPr>
          <w:rFonts w:ascii="Times New Roman" w:hAnsi="Times New Roman" w:cs="Times New Roman"/>
          <w:sz w:val="28"/>
          <w:szCs w:val="28"/>
        </w:rPr>
        <w:t>е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рын</w:t>
      </w:r>
      <w:r w:rsidR="006E6F48" w:rsidRPr="00AB2593">
        <w:rPr>
          <w:rFonts w:ascii="Times New Roman" w:hAnsi="Times New Roman" w:cs="Times New Roman"/>
          <w:sz w:val="28"/>
          <w:szCs w:val="28"/>
        </w:rPr>
        <w:t>ки</w:t>
      </w:r>
      <w:r w:rsidR="00C93886" w:rsidRPr="00AB2593">
        <w:rPr>
          <w:rFonts w:ascii="Times New Roman" w:hAnsi="Times New Roman" w:cs="Times New Roman"/>
          <w:sz w:val="28"/>
          <w:szCs w:val="28"/>
        </w:rPr>
        <w:t>, представленны</w:t>
      </w:r>
      <w:r w:rsidR="00DE0B7D" w:rsidRPr="00AB2593">
        <w:rPr>
          <w:rFonts w:ascii="Times New Roman" w:hAnsi="Times New Roman" w:cs="Times New Roman"/>
          <w:sz w:val="28"/>
          <w:szCs w:val="28"/>
        </w:rPr>
        <w:t>е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биржами драгоценных металлов</w:t>
      </w:r>
      <w:r w:rsidR="00410362" w:rsidRPr="00AB2593">
        <w:rPr>
          <w:rFonts w:ascii="Times New Roman" w:hAnsi="Times New Roman" w:cs="Times New Roman"/>
          <w:sz w:val="28"/>
          <w:szCs w:val="28"/>
        </w:rPr>
        <w:t>;</w:t>
      </w:r>
      <w:r w:rsidR="00C93886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7A90B" w14:textId="27E8205D" w:rsidR="00EC5CB3" w:rsidRPr="00AB2593" w:rsidRDefault="00B16998" w:rsidP="006B7744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</w:t>
      </w:r>
      <w:r w:rsidR="00EC5CB3" w:rsidRPr="00AB2593">
        <w:rPr>
          <w:rFonts w:ascii="Times New Roman" w:hAnsi="Times New Roman" w:cs="Times New Roman"/>
          <w:sz w:val="28"/>
          <w:szCs w:val="28"/>
        </w:rPr>
        <w:t>небиржев</w:t>
      </w:r>
      <w:r w:rsidR="00DE0B7D" w:rsidRPr="00AB2593">
        <w:rPr>
          <w:rFonts w:ascii="Times New Roman" w:hAnsi="Times New Roman" w:cs="Times New Roman"/>
          <w:sz w:val="28"/>
          <w:szCs w:val="28"/>
        </w:rPr>
        <w:t>ые</w:t>
      </w:r>
      <w:r w:rsidR="00EC5CB3" w:rsidRPr="00AB2593">
        <w:rPr>
          <w:rFonts w:ascii="Times New Roman" w:hAnsi="Times New Roman" w:cs="Times New Roman"/>
          <w:sz w:val="28"/>
          <w:szCs w:val="28"/>
        </w:rPr>
        <w:t xml:space="preserve"> рын</w:t>
      </w:r>
      <w:r w:rsidR="00DE0B7D" w:rsidRPr="00AB2593">
        <w:rPr>
          <w:rFonts w:ascii="Times New Roman" w:hAnsi="Times New Roman" w:cs="Times New Roman"/>
          <w:sz w:val="28"/>
          <w:szCs w:val="28"/>
        </w:rPr>
        <w:t>ки</w:t>
      </w:r>
      <w:r w:rsidR="00EC5CB3" w:rsidRPr="00AB2593">
        <w:rPr>
          <w:rFonts w:ascii="Times New Roman" w:hAnsi="Times New Roman" w:cs="Times New Roman"/>
          <w:sz w:val="28"/>
          <w:szCs w:val="28"/>
        </w:rPr>
        <w:t xml:space="preserve"> золота</w:t>
      </w:r>
      <w:r w:rsidR="00B420E3" w:rsidRPr="00AB2593">
        <w:rPr>
          <w:rFonts w:ascii="Times New Roman" w:hAnsi="Times New Roman" w:cs="Times New Roman"/>
          <w:sz w:val="28"/>
          <w:szCs w:val="28"/>
        </w:rPr>
        <w:t>, которые</w:t>
      </w:r>
      <w:r w:rsidR="00EC5CB3" w:rsidRPr="00AB259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E0B7D" w:rsidRPr="00AB2593">
        <w:rPr>
          <w:rFonts w:ascii="Times New Roman" w:hAnsi="Times New Roman" w:cs="Times New Roman"/>
          <w:sz w:val="28"/>
          <w:szCs w:val="28"/>
        </w:rPr>
        <w:t>ы</w:t>
      </w:r>
      <w:r w:rsidR="00EC5CB3" w:rsidRPr="00AB2593">
        <w:rPr>
          <w:rFonts w:ascii="Times New Roman" w:hAnsi="Times New Roman" w:cs="Times New Roman"/>
          <w:sz w:val="28"/>
          <w:szCs w:val="28"/>
        </w:rPr>
        <w:t xml:space="preserve"> консорциум</w:t>
      </w:r>
      <w:r w:rsidR="00DE0B7D" w:rsidRPr="00AB2593">
        <w:rPr>
          <w:rFonts w:ascii="Times New Roman" w:hAnsi="Times New Roman" w:cs="Times New Roman"/>
          <w:sz w:val="28"/>
          <w:szCs w:val="28"/>
        </w:rPr>
        <w:t>ами</w:t>
      </w:r>
      <w:r w:rsidR="00EC5CB3" w:rsidRPr="00AB2593">
        <w:rPr>
          <w:rFonts w:ascii="Times New Roman" w:hAnsi="Times New Roman" w:cs="Times New Roman"/>
          <w:sz w:val="28"/>
          <w:szCs w:val="28"/>
        </w:rPr>
        <w:t xml:space="preserve"> из нескольких банков, уполномоченных совершать сделки с золотом. Банки осуществляют посреднические операции между покупателями и продавцами, фиксируют средний </w:t>
      </w:r>
      <w:r w:rsidR="003924D7" w:rsidRPr="00AB259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EC5CB3" w:rsidRPr="00AB2593">
        <w:rPr>
          <w:rFonts w:ascii="Times New Roman" w:hAnsi="Times New Roman" w:cs="Times New Roman"/>
          <w:sz w:val="28"/>
          <w:szCs w:val="28"/>
        </w:rPr>
        <w:t>рыночн</w:t>
      </w:r>
      <w:r w:rsidR="003924D7" w:rsidRPr="00AB2593">
        <w:rPr>
          <w:rFonts w:ascii="Times New Roman" w:hAnsi="Times New Roman" w:cs="Times New Roman"/>
          <w:sz w:val="28"/>
          <w:szCs w:val="28"/>
        </w:rPr>
        <w:t>о</w:t>
      </w:r>
      <w:r w:rsidR="00EC5CB3" w:rsidRPr="00AB2593">
        <w:rPr>
          <w:rFonts w:ascii="Times New Roman" w:hAnsi="Times New Roman" w:cs="Times New Roman"/>
          <w:sz w:val="28"/>
          <w:szCs w:val="28"/>
        </w:rPr>
        <w:t>й цены, а также занимаются очисткой, хранением золота, изготовлением слитков</w:t>
      </w:r>
      <w:r w:rsidR="00817555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354FF7" w:rsidRPr="00AB2593">
        <w:rPr>
          <w:rFonts w:ascii="Times New Roman" w:hAnsi="Times New Roman" w:cs="Times New Roman"/>
          <w:sz w:val="28"/>
          <w:szCs w:val="28"/>
        </w:rPr>
        <w:t>8</w:t>
      </w:r>
      <w:r w:rsidR="00817555" w:rsidRPr="00AB2593">
        <w:rPr>
          <w:rFonts w:ascii="Times New Roman" w:hAnsi="Times New Roman" w:cs="Times New Roman"/>
          <w:sz w:val="28"/>
          <w:szCs w:val="28"/>
        </w:rPr>
        <w:t>]</w:t>
      </w:r>
      <w:r w:rsidR="00EC5CB3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1C896663" w14:textId="5E736284" w:rsidR="007E0BF6" w:rsidRPr="00AB2593" w:rsidRDefault="00660A4A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По </w:t>
      </w:r>
      <w:r w:rsidR="007903E7" w:rsidRPr="00AB2593">
        <w:rPr>
          <w:rFonts w:ascii="Times New Roman" w:hAnsi="Times New Roman" w:cs="Times New Roman"/>
          <w:sz w:val="28"/>
          <w:szCs w:val="28"/>
        </w:rPr>
        <w:t>степени легальности рынки золота делятся на</w:t>
      </w:r>
      <w:r w:rsidR="007742E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16998" w:rsidRPr="00AB2593">
        <w:rPr>
          <w:rFonts w:ascii="Times New Roman" w:hAnsi="Times New Roman" w:cs="Times New Roman"/>
          <w:sz w:val="28"/>
          <w:szCs w:val="28"/>
        </w:rPr>
        <w:t>л</w:t>
      </w:r>
      <w:r w:rsidR="007903E7" w:rsidRPr="00AB2593">
        <w:rPr>
          <w:rFonts w:ascii="Times New Roman" w:hAnsi="Times New Roman" w:cs="Times New Roman"/>
          <w:sz w:val="28"/>
          <w:szCs w:val="28"/>
        </w:rPr>
        <w:t>егальные</w:t>
      </w:r>
      <w:r w:rsidR="007742EF" w:rsidRPr="00AB2593">
        <w:rPr>
          <w:rFonts w:ascii="Times New Roman" w:hAnsi="Times New Roman" w:cs="Times New Roman"/>
          <w:sz w:val="28"/>
          <w:szCs w:val="28"/>
        </w:rPr>
        <w:t xml:space="preserve"> и </w:t>
      </w:r>
      <w:r w:rsidR="00B16998" w:rsidRPr="00AB2593">
        <w:rPr>
          <w:rFonts w:ascii="Times New Roman" w:hAnsi="Times New Roman" w:cs="Times New Roman"/>
          <w:sz w:val="28"/>
          <w:szCs w:val="28"/>
        </w:rPr>
        <w:t>нелегальные (</w:t>
      </w:r>
      <w:r w:rsidR="007903E7" w:rsidRPr="00AB2593">
        <w:rPr>
          <w:rFonts w:ascii="Times New Roman" w:hAnsi="Times New Roman" w:cs="Times New Roman"/>
          <w:sz w:val="28"/>
          <w:szCs w:val="28"/>
        </w:rPr>
        <w:t>черные)</w:t>
      </w:r>
      <w:r w:rsidR="00E94234" w:rsidRPr="00AB2593">
        <w:rPr>
          <w:rFonts w:ascii="Times New Roman" w:hAnsi="Times New Roman" w:cs="Times New Roman"/>
          <w:sz w:val="28"/>
          <w:szCs w:val="28"/>
        </w:rPr>
        <w:t>.</w:t>
      </w:r>
      <w:r w:rsidR="00622764" w:rsidRPr="00AB259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A166D" w:rsidRPr="00AB2593">
        <w:rPr>
          <w:rFonts w:ascii="Times New Roman" w:hAnsi="Times New Roman" w:cs="Times New Roman"/>
          <w:sz w:val="28"/>
          <w:szCs w:val="28"/>
        </w:rPr>
        <w:t xml:space="preserve"> рынки золота </w:t>
      </w:r>
      <w:r w:rsidR="00FE507D" w:rsidRPr="00AB2593">
        <w:rPr>
          <w:rFonts w:ascii="Times New Roman" w:hAnsi="Times New Roman" w:cs="Times New Roman"/>
          <w:sz w:val="28"/>
          <w:szCs w:val="28"/>
        </w:rPr>
        <w:t>различаются</w:t>
      </w:r>
      <w:r w:rsidR="007A166D" w:rsidRPr="00AB2593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867950" w:rsidRPr="00AB2593">
        <w:rPr>
          <w:rFonts w:ascii="Times New Roman" w:hAnsi="Times New Roman" w:cs="Times New Roman"/>
          <w:sz w:val="28"/>
          <w:szCs w:val="28"/>
        </w:rPr>
        <w:t>обращающегося</w:t>
      </w:r>
      <w:r w:rsidR="005B066F" w:rsidRPr="00AB2593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86795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A166D" w:rsidRPr="00AB2593">
        <w:rPr>
          <w:rFonts w:ascii="Times New Roman" w:hAnsi="Times New Roman" w:cs="Times New Roman"/>
          <w:sz w:val="28"/>
          <w:szCs w:val="28"/>
        </w:rPr>
        <w:t>товара</w:t>
      </w:r>
      <w:r w:rsidR="004F71D2" w:rsidRPr="00AB2593">
        <w:rPr>
          <w:rFonts w:ascii="Times New Roman" w:hAnsi="Times New Roman" w:cs="Times New Roman"/>
          <w:sz w:val="28"/>
          <w:szCs w:val="28"/>
        </w:rPr>
        <w:t>. Э</w:t>
      </w:r>
      <w:r w:rsidR="0084607E" w:rsidRPr="00AB2593">
        <w:rPr>
          <w:rFonts w:ascii="Times New Roman" w:hAnsi="Times New Roman" w:cs="Times New Roman"/>
          <w:sz w:val="28"/>
          <w:szCs w:val="28"/>
        </w:rPr>
        <w:t xml:space="preserve">то могут быть </w:t>
      </w:r>
      <w:r w:rsidR="007A166D" w:rsidRPr="00AB2593">
        <w:rPr>
          <w:rFonts w:ascii="Times New Roman" w:hAnsi="Times New Roman" w:cs="Times New Roman"/>
          <w:sz w:val="28"/>
          <w:szCs w:val="28"/>
        </w:rPr>
        <w:t>сли</w:t>
      </w:r>
      <w:r w:rsidR="00867950" w:rsidRPr="00AB2593">
        <w:rPr>
          <w:rFonts w:ascii="Times New Roman" w:hAnsi="Times New Roman" w:cs="Times New Roman"/>
          <w:sz w:val="28"/>
          <w:szCs w:val="28"/>
        </w:rPr>
        <w:t>т</w:t>
      </w:r>
      <w:r w:rsidR="007A166D" w:rsidRPr="00AB2593">
        <w:rPr>
          <w:rFonts w:ascii="Times New Roman" w:hAnsi="Times New Roman" w:cs="Times New Roman"/>
          <w:sz w:val="28"/>
          <w:szCs w:val="28"/>
        </w:rPr>
        <w:t>ки разного веса и проб</w:t>
      </w:r>
      <w:r w:rsidR="00867950" w:rsidRPr="00AB2593">
        <w:rPr>
          <w:rFonts w:ascii="Times New Roman" w:hAnsi="Times New Roman" w:cs="Times New Roman"/>
          <w:sz w:val="28"/>
          <w:szCs w:val="28"/>
        </w:rPr>
        <w:t>ы</w:t>
      </w:r>
      <w:r w:rsidR="007A166D" w:rsidRPr="00AB2593">
        <w:rPr>
          <w:rFonts w:ascii="Times New Roman" w:hAnsi="Times New Roman" w:cs="Times New Roman"/>
          <w:sz w:val="28"/>
          <w:szCs w:val="28"/>
        </w:rPr>
        <w:t>, монеты разных выпусков</w:t>
      </w:r>
      <w:r w:rsidR="0084607E" w:rsidRPr="00AB2593">
        <w:rPr>
          <w:rFonts w:ascii="Times New Roman" w:hAnsi="Times New Roman" w:cs="Times New Roman"/>
          <w:sz w:val="28"/>
          <w:szCs w:val="28"/>
        </w:rPr>
        <w:t xml:space="preserve"> и </w:t>
      </w:r>
      <w:r w:rsidR="00454425" w:rsidRPr="00AB2593">
        <w:rPr>
          <w:rFonts w:ascii="Times New Roman" w:hAnsi="Times New Roman" w:cs="Times New Roman"/>
          <w:sz w:val="28"/>
          <w:szCs w:val="28"/>
        </w:rPr>
        <w:t>др</w:t>
      </w:r>
      <w:r w:rsidR="0084607E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0C28C935" w14:textId="0719DBD7" w:rsidR="00731DC3" w:rsidRPr="00AB2593" w:rsidRDefault="00E409BC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955ACE" w:rsidRPr="00AB2593">
        <w:rPr>
          <w:rFonts w:ascii="Times New Roman" w:hAnsi="Times New Roman" w:cs="Times New Roman"/>
          <w:sz w:val="28"/>
          <w:szCs w:val="28"/>
        </w:rPr>
        <w:t>круга участников и степени открытости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золотые рынки </w:t>
      </w:r>
      <w:r w:rsidR="00731DC3" w:rsidRPr="00AB2593">
        <w:rPr>
          <w:rFonts w:ascii="Times New Roman" w:hAnsi="Times New Roman" w:cs="Times New Roman"/>
          <w:sz w:val="28"/>
          <w:szCs w:val="28"/>
        </w:rPr>
        <w:t>дифференцируются</w:t>
      </w:r>
      <w:r w:rsidR="007D24B7" w:rsidRPr="00AB2593">
        <w:rPr>
          <w:rFonts w:ascii="Times New Roman" w:hAnsi="Times New Roman" w:cs="Times New Roman"/>
          <w:sz w:val="28"/>
          <w:szCs w:val="28"/>
        </w:rPr>
        <w:t xml:space="preserve"> на</w:t>
      </w:r>
      <w:r w:rsidR="00731DC3" w:rsidRPr="00AB2593">
        <w:rPr>
          <w:rFonts w:ascii="Times New Roman" w:hAnsi="Times New Roman" w:cs="Times New Roman"/>
          <w:sz w:val="28"/>
          <w:szCs w:val="28"/>
        </w:rPr>
        <w:t>:</w:t>
      </w:r>
    </w:p>
    <w:p w14:paraId="65C4265D" w14:textId="08DB0F47" w:rsidR="00F910CD" w:rsidRPr="00AB2593" w:rsidRDefault="007E3542" w:rsidP="006B774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международные</w:t>
      </w:r>
      <w:r w:rsidR="007D24B7" w:rsidRPr="00AB2593">
        <w:rPr>
          <w:rFonts w:ascii="Times New Roman" w:hAnsi="Times New Roman" w:cs="Times New Roman"/>
          <w:sz w:val="28"/>
          <w:szCs w:val="28"/>
        </w:rPr>
        <w:t xml:space="preserve"> рынки </w:t>
      </w:r>
      <w:r w:rsidRPr="00AB2593">
        <w:rPr>
          <w:rFonts w:ascii="Times New Roman" w:hAnsi="Times New Roman" w:cs="Times New Roman"/>
          <w:sz w:val="28"/>
          <w:szCs w:val="28"/>
        </w:rPr>
        <w:t>золота</w:t>
      </w:r>
      <w:r w:rsidR="006F5F2F" w:rsidRPr="00AB2593">
        <w:rPr>
          <w:rFonts w:ascii="Times New Roman" w:hAnsi="Times New Roman" w:cs="Times New Roman"/>
          <w:sz w:val="28"/>
          <w:szCs w:val="28"/>
        </w:rPr>
        <w:t>, которы</w:t>
      </w:r>
      <w:r w:rsidR="00C1098A" w:rsidRPr="00AB2593">
        <w:rPr>
          <w:rFonts w:ascii="Times New Roman" w:hAnsi="Times New Roman" w:cs="Times New Roman"/>
          <w:sz w:val="28"/>
          <w:szCs w:val="28"/>
        </w:rPr>
        <w:t>м</w:t>
      </w:r>
      <w:r w:rsidR="006F5F2F" w:rsidRPr="00AB2593">
        <w:rPr>
          <w:rFonts w:ascii="Times New Roman" w:hAnsi="Times New Roman" w:cs="Times New Roman"/>
          <w:sz w:val="28"/>
          <w:szCs w:val="28"/>
        </w:rPr>
        <w:t xml:space="preserve"> свойствен</w:t>
      </w:r>
      <w:r w:rsidR="00B905D2" w:rsidRPr="00AB2593">
        <w:rPr>
          <w:rFonts w:ascii="Times New Roman" w:hAnsi="Times New Roman" w:cs="Times New Roman"/>
          <w:sz w:val="28"/>
          <w:szCs w:val="28"/>
        </w:rPr>
        <w:t>ен</w:t>
      </w:r>
      <w:r w:rsidR="006F5F2F" w:rsidRPr="00AB2593">
        <w:rPr>
          <w:rFonts w:ascii="Times New Roman" w:hAnsi="Times New Roman" w:cs="Times New Roman"/>
          <w:sz w:val="28"/>
          <w:szCs w:val="28"/>
        </w:rPr>
        <w:t xml:space="preserve"> большой спектр операций, </w:t>
      </w:r>
      <w:r w:rsidR="00B73577" w:rsidRPr="00AB2593">
        <w:rPr>
          <w:rFonts w:ascii="Times New Roman" w:hAnsi="Times New Roman" w:cs="Times New Roman"/>
          <w:sz w:val="28"/>
          <w:szCs w:val="28"/>
        </w:rPr>
        <w:t xml:space="preserve">в том числе оптового характера, </w:t>
      </w:r>
      <w:r w:rsidR="00865BF1" w:rsidRPr="00AB259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F5F2F" w:rsidRPr="00AB2593">
        <w:rPr>
          <w:rFonts w:ascii="Times New Roman" w:hAnsi="Times New Roman" w:cs="Times New Roman"/>
          <w:sz w:val="28"/>
          <w:szCs w:val="28"/>
        </w:rPr>
        <w:t>совершение крупных сделок</w:t>
      </w:r>
      <w:r w:rsidR="00865BF1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526F3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B1C50" w:rsidRPr="00AB2593">
        <w:rPr>
          <w:rFonts w:ascii="Times New Roman" w:hAnsi="Times New Roman" w:cs="Times New Roman"/>
          <w:sz w:val="28"/>
          <w:szCs w:val="28"/>
        </w:rPr>
        <w:t xml:space="preserve">отсутствие налоговых и таможенных барьеров. </w:t>
      </w:r>
      <w:r w:rsidR="00940F8A" w:rsidRPr="00AB2593">
        <w:rPr>
          <w:rFonts w:ascii="Times New Roman" w:hAnsi="Times New Roman" w:cs="Times New Roman"/>
          <w:sz w:val="28"/>
          <w:szCs w:val="28"/>
        </w:rPr>
        <w:t>К данному виду относятся</w:t>
      </w:r>
      <w:r w:rsidR="003C7D98" w:rsidRPr="00AB2593">
        <w:rPr>
          <w:rFonts w:ascii="Times New Roman" w:hAnsi="Times New Roman" w:cs="Times New Roman"/>
          <w:sz w:val="28"/>
          <w:szCs w:val="28"/>
        </w:rPr>
        <w:t xml:space="preserve"> рынки в</w:t>
      </w:r>
      <w:r w:rsidR="00940F8A" w:rsidRPr="00AB2593">
        <w:rPr>
          <w:rFonts w:ascii="Times New Roman" w:hAnsi="Times New Roman" w:cs="Times New Roman"/>
          <w:sz w:val="28"/>
          <w:szCs w:val="28"/>
        </w:rPr>
        <w:t xml:space="preserve"> Цюрих</w:t>
      </w:r>
      <w:r w:rsidR="003C7D98" w:rsidRPr="00AB2593">
        <w:rPr>
          <w:rFonts w:ascii="Times New Roman" w:hAnsi="Times New Roman" w:cs="Times New Roman"/>
          <w:sz w:val="28"/>
          <w:szCs w:val="28"/>
        </w:rPr>
        <w:t>е</w:t>
      </w:r>
      <w:r w:rsidR="00940F8A" w:rsidRPr="00AB2593">
        <w:rPr>
          <w:rFonts w:ascii="Times New Roman" w:hAnsi="Times New Roman" w:cs="Times New Roman"/>
          <w:sz w:val="28"/>
          <w:szCs w:val="28"/>
        </w:rPr>
        <w:t>, Лондон</w:t>
      </w:r>
      <w:r w:rsidR="003C7D98" w:rsidRPr="00AB2593">
        <w:rPr>
          <w:rFonts w:ascii="Times New Roman" w:hAnsi="Times New Roman" w:cs="Times New Roman"/>
          <w:sz w:val="28"/>
          <w:szCs w:val="28"/>
        </w:rPr>
        <w:t>е</w:t>
      </w:r>
      <w:r w:rsidR="00940F8A" w:rsidRPr="00AB2593">
        <w:rPr>
          <w:rFonts w:ascii="Times New Roman" w:hAnsi="Times New Roman" w:cs="Times New Roman"/>
          <w:sz w:val="28"/>
          <w:szCs w:val="28"/>
        </w:rPr>
        <w:t>, Нью-Йорк</w:t>
      </w:r>
      <w:r w:rsidR="003C7D98" w:rsidRPr="00AB2593">
        <w:rPr>
          <w:rFonts w:ascii="Times New Roman" w:hAnsi="Times New Roman" w:cs="Times New Roman"/>
          <w:sz w:val="28"/>
          <w:szCs w:val="28"/>
        </w:rPr>
        <w:t>е</w:t>
      </w:r>
      <w:r w:rsidR="00940F8A" w:rsidRPr="00AB2593">
        <w:rPr>
          <w:rFonts w:ascii="Times New Roman" w:hAnsi="Times New Roman" w:cs="Times New Roman"/>
          <w:sz w:val="28"/>
          <w:szCs w:val="28"/>
        </w:rPr>
        <w:t>, Дуба</w:t>
      </w:r>
      <w:r w:rsidR="003C7D98" w:rsidRPr="00AB2593">
        <w:rPr>
          <w:rFonts w:ascii="Times New Roman" w:hAnsi="Times New Roman" w:cs="Times New Roman"/>
          <w:sz w:val="28"/>
          <w:szCs w:val="28"/>
        </w:rPr>
        <w:t>е</w:t>
      </w:r>
      <w:r w:rsidR="00E93CB7" w:rsidRPr="00AB2593">
        <w:rPr>
          <w:rFonts w:ascii="Times New Roman" w:hAnsi="Times New Roman" w:cs="Times New Roman"/>
          <w:sz w:val="28"/>
          <w:szCs w:val="28"/>
        </w:rPr>
        <w:t>, Гонконг</w:t>
      </w:r>
      <w:r w:rsidR="003C7D98" w:rsidRPr="00AB2593">
        <w:rPr>
          <w:rFonts w:ascii="Times New Roman" w:hAnsi="Times New Roman" w:cs="Times New Roman"/>
          <w:sz w:val="28"/>
          <w:szCs w:val="28"/>
        </w:rPr>
        <w:t>е</w:t>
      </w:r>
      <w:r w:rsidR="00E93CB7" w:rsidRPr="00AB2593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1219C801" w14:textId="76753552" w:rsidR="0092513D" w:rsidRPr="00AB2593" w:rsidRDefault="007D24B7" w:rsidP="006B774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FA195A" w:rsidRPr="00AB2593">
        <w:rPr>
          <w:rFonts w:ascii="Times New Roman" w:hAnsi="Times New Roman" w:cs="Times New Roman"/>
          <w:sz w:val="28"/>
          <w:szCs w:val="28"/>
        </w:rPr>
        <w:t xml:space="preserve">рынки </w:t>
      </w:r>
      <w:r w:rsidR="00AB0436" w:rsidRPr="00AB2593">
        <w:rPr>
          <w:rFonts w:ascii="Times New Roman" w:hAnsi="Times New Roman" w:cs="Times New Roman"/>
          <w:sz w:val="28"/>
          <w:szCs w:val="28"/>
        </w:rPr>
        <w:t>золота</w:t>
      </w:r>
      <w:r w:rsidR="00A92360" w:rsidRPr="00AB2593">
        <w:rPr>
          <w:rFonts w:ascii="Times New Roman" w:hAnsi="Times New Roman" w:cs="Times New Roman"/>
          <w:sz w:val="28"/>
          <w:szCs w:val="28"/>
        </w:rPr>
        <w:t xml:space="preserve"> предназначены в основном для инвесторов и </w:t>
      </w:r>
      <w:r w:rsidR="007B1071" w:rsidRPr="00AB2593">
        <w:rPr>
          <w:rFonts w:ascii="Times New Roman" w:hAnsi="Times New Roman" w:cs="Times New Roman"/>
          <w:sz w:val="28"/>
          <w:szCs w:val="28"/>
        </w:rPr>
        <w:t>частных потребителей</w:t>
      </w:r>
      <w:r w:rsidR="00A92360" w:rsidRPr="00AB2593">
        <w:rPr>
          <w:rFonts w:ascii="Times New Roman" w:hAnsi="Times New Roman" w:cs="Times New Roman"/>
          <w:sz w:val="28"/>
          <w:szCs w:val="28"/>
        </w:rPr>
        <w:t xml:space="preserve"> одного или нескольких </w:t>
      </w:r>
      <w:r w:rsidR="007B1071" w:rsidRPr="00AB2593">
        <w:rPr>
          <w:rFonts w:ascii="Times New Roman" w:hAnsi="Times New Roman" w:cs="Times New Roman"/>
          <w:sz w:val="28"/>
          <w:szCs w:val="28"/>
        </w:rPr>
        <w:t>государств.</w:t>
      </w:r>
      <w:r w:rsidR="00D668C4" w:rsidRPr="00AB2593">
        <w:rPr>
          <w:rFonts w:ascii="Times New Roman" w:hAnsi="Times New Roman" w:cs="Times New Roman"/>
          <w:sz w:val="28"/>
          <w:szCs w:val="28"/>
        </w:rPr>
        <w:t xml:space="preserve"> Расчеты </w:t>
      </w:r>
      <w:r w:rsidR="007068A0" w:rsidRPr="00AB259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668C4" w:rsidRPr="00AB2593">
        <w:rPr>
          <w:rFonts w:ascii="Times New Roman" w:hAnsi="Times New Roman" w:cs="Times New Roman"/>
          <w:sz w:val="28"/>
          <w:szCs w:val="28"/>
        </w:rPr>
        <w:t>проводятся в местной валюте</w:t>
      </w:r>
      <w:r w:rsidR="00A0564B" w:rsidRPr="00AB2593">
        <w:rPr>
          <w:rFonts w:ascii="Times New Roman" w:hAnsi="Times New Roman" w:cs="Times New Roman"/>
          <w:sz w:val="28"/>
          <w:szCs w:val="28"/>
        </w:rPr>
        <w:t>,</w:t>
      </w:r>
      <w:r w:rsidR="007B107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A4656" w:rsidRPr="00AB2593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7068A0" w:rsidRPr="00AB2593">
        <w:rPr>
          <w:rFonts w:ascii="Times New Roman" w:hAnsi="Times New Roman" w:cs="Times New Roman"/>
          <w:sz w:val="28"/>
          <w:szCs w:val="28"/>
        </w:rPr>
        <w:t>элементы контроля</w:t>
      </w:r>
      <w:r w:rsidR="007A4656" w:rsidRPr="00AB2593">
        <w:rPr>
          <w:rFonts w:ascii="Times New Roman" w:hAnsi="Times New Roman" w:cs="Times New Roman"/>
          <w:sz w:val="28"/>
          <w:szCs w:val="28"/>
        </w:rPr>
        <w:t xml:space="preserve"> со стороны государства. </w:t>
      </w:r>
      <w:r w:rsidR="007778BA" w:rsidRPr="00AB2593">
        <w:rPr>
          <w:rFonts w:ascii="Times New Roman" w:hAnsi="Times New Roman" w:cs="Times New Roman"/>
          <w:sz w:val="28"/>
          <w:szCs w:val="28"/>
        </w:rPr>
        <w:t xml:space="preserve">Среди внутренних рынков можно выделить </w:t>
      </w:r>
      <w:r w:rsidR="008E3276" w:rsidRPr="00AB2593">
        <w:rPr>
          <w:rFonts w:ascii="Times New Roman" w:hAnsi="Times New Roman" w:cs="Times New Roman"/>
          <w:sz w:val="28"/>
          <w:szCs w:val="28"/>
        </w:rPr>
        <w:t xml:space="preserve">Париж, </w:t>
      </w:r>
      <w:r w:rsidR="007778BA" w:rsidRPr="00AB2593">
        <w:rPr>
          <w:rFonts w:ascii="Times New Roman" w:hAnsi="Times New Roman" w:cs="Times New Roman"/>
          <w:sz w:val="28"/>
          <w:szCs w:val="28"/>
        </w:rPr>
        <w:t xml:space="preserve">Милан, </w:t>
      </w:r>
      <w:r w:rsidR="008E3276" w:rsidRPr="00AB2593">
        <w:rPr>
          <w:rFonts w:ascii="Times New Roman" w:hAnsi="Times New Roman" w:cs="Times New Roman"/>
          <w:sz w:val="28"/>
          <w:szCs w:val="28"/>
        </w:rPr>
        <w:t>Франкфурт-на-Майне,</w:t>
      </w:r>
      <w:r w:rsidR="002376FB" w:rsidRPr="00AB2593">
        <w:rPr>
          <w:rFonts w:ascii="Times New Roman" w:hAnsi="Times New Roman" w:cs="Times New Roman"/>
          <w:sz w:val="28"/>
          <w:szCs w:val="28"/>
        </w:rPr>
        <w:t xml:space="preserve"> Стамбул, Рио-де-Жанейро</w:t>
      </w:r>
      <w:r w:rsidR="003C036F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6034FF" w:rsidRPr="00AB2593">
        <w:rPr>
          <w:rFonts w:ascii="Times New Roman" w:hAnsi="Times New Roman" w:cs="Times New Roman"/>
          <w:sz w:val="28"/>
          <w:szCs w:val="28"/>
        </w:rPr>
        <w:t>14</w:t>
      </w:r>
      <w:r w:rsidR="003C036F" w:rsidRPr="00AB2593">
        <w:rPr>
          <w:rFonts w:ascii="Times New Roman" w:hAnsi="Times New Roman" w:cs="Times New Roman"/>
          <w:sz w:val="28"/>
          <w:szCs w:val="28"/>
        </w:rPr>
        <w:t>]</w:t>
      </w:r>
      <w:r w:rsidR="002376FB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D36FC" w14:textId="0EC7B23C" w:rsidR="00E66AD9" w:rsidRPr="00AB2593" w:rsidRDefault="005F7E28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зависимости от режима, который утверждает государство, внутренние рынки </w:t>
      </w:r>
      <w:r w:rsidR="00881567" w:rsidRPr="00AB2593">
        <w:rPr>
          <w:rFonts w:ascii="Times New Roman" w:hAnsi="Times New Roman" w:cs="Times New Roman"/>
          <w:sz w:val="28"/>
          <w:szCs w:val="28"/>
        </w:rPr>
        <w:t>делятся</w:t>
      </w:r>
      <w:r w:rsidRPr="00AB2593">
        <w:rPr>
          <w:rFonts w:ascii="Times New Roman" w:hAnsi="Times New Roman" w:cs="Times New Roman"/>
          <w:sz w:val="28"/>
          <w:szCs w:val="28"/>
        </w:rPr>
        <w:t xml:space="preserve"> на</w:t>
      </w:r>
      <w:r w:rsidR="0088156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A653C" w:rsidRPr="00AB2593">
        <w:rPr>
          <w:rFonts w:ascii="Times New Roman" w:hAnsi="Times New Roman" w:cs="Times New Roman"/>
          <w:sz w:val="28"/>
          <w:szCs w:val="28"/>
        </w:rPr>
        <w:t>свободные</w:t>
      </w:r>
      <w:r w:rsidR="00143A15" w:rsidRPr="00AB2593">
        <w:rPr>
          <w:rFonts w:ascii="Times New Roman" w:hAnsi="Times New Roman" w:cs="Times New Roman"/>
          <w:sz w:val="28"/>
          <w:szCs w:val="28"/>
        </w:rPr>
        <w:t xml:space="preserve"> (с </w:t>
      </w:r>
      <w:r w:rsidR="009C5B4E" w:rsidRPr="00AB2593">
        <w:rPr>
          <w:rFonts w:ascii="Times New Roman" w:hAnsi="Times New Roman" w:cs="Times New Roman"/>
          <w:sz w:val="28"/>
          <w:szCs w:val="28"/>
        </w:rPr>
        <w:t>низк</w:t>
      </w:r>
      <w:r w:rsidR="00143A15" w:rsidRPr="00AB2593">
        <w:rPr>
          <w:rFonts w:ascii="Times New Roman" w:hAnsi="Times New Roman" w:cs="Times New Roman"/>
          <w:sz w:val="28"/>
          <w:szCs w:val="28"/>
        </w:rPr>
        <w:t>ой</w:t>
      </w:r>
      <w:r w:rsidR="00CC0674" w:rsidRPr="00AB2593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143A15" w:rsidRPr="00AB2593">
        <w:rPr>
          <w:rFonts w:ascii="Times New Roman" w:hAnsi="Times New Roman" w:cs="Times New Roman"/>
          <w:sz w:val="28"/>
          <w:szCs w:val="28"/>
        </w:rPr>
        <w:t>ю</w:t>
      </w:r>
      <w:r w:rsidR="00993C21" w:rsidRPr="00AB2593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C0674" w:rsidRPr="00AB2593">
        <w:rPr>
          <w:rFonts w:ascii="Times New Roman" w:hAnsi="Times New Roman" w:cs="Times New Roman"/>
          <w:sz w:val="28"/>
          <w:szCs w:val="28"/>
        </w:rPr>
        <w:t>го</w:t>
      </w:r>
      <w:r w:rsidR="00993C21" w:rsidRPr="00AB2593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CC0674" w:rsidRPr="00AB2593">
        <w:rPr>
          <w:rFonts w:ascii="Times New Roman" w:hAnsi="Times New Roman" w:cs="Times New Roman"/>
          <w:sz w:val="28"/>
          <w:szCs w:val="28"/>
        </w:rPr>
        <w:t>я</w:t>
      </w:r>
      <w:r w:rsidR="00993C21" w:rsidRPr="00AB2593">
        <w:rPr>
          <w:rFonts w:ascii="Times New Roman" w:hAnsi="Times New Roman" w:cs="Times New Roman"/>
          <w:sz w:val="28"/>
          <w:szCs w:val="28"/>
        </w:rPr>
        <w:t xml:space="preserve"> и отсутствие</w:t>
      </w:r>
      <w:r w:rsidR="00143A15" w:rsidRPr="00AB2593">
        <w:rPr>
          <w:rFonts w:ascii="Times New Roman" w:hAnsi="Times New Roman" w:cs="Times New Roman"/>
          <w:sz w:val="28"/>
          <w:szCs w:val="28"/>
        </w:rPr>
        <w:t>м</w:t>
      </w:r>
      <w:r w:rsidR="00993C21" w:rsidRPr="00AB2593">
        <w:rPr>
          <w:rFonts w:ascii="Times New Roman" w:hAnsi="Times New Roman" w:cs="Times New Roman"/>
          <w:sz w:val="28"/>
          <w:szCs w:val="28"/>
        </w:rPr>
        <w:t xml:space="preserve"> ограничений </w:t>
      </w:r>
      <w:r w:rsidR="000B09E5" w:rsidRPr="00AB2593">
        <w:rPr>
          <w:rFonts w:ascii="Times New Roman" w:hAnsi="Times New Roman" w:cs="Times New Roman"/>
          <w:sz w:val="28"/>
          <w:szCs w:val="28"/>
        </w:rPr>
        <w:t>на ввоз и вывоз</w:t>
      </w:r>
      <w:r w:rsidR="00CC0674" w:rsidRPr="00AB2593">
        <w:rPr>
          <w:rFonts w:ascii="Times New Roman" w:hAnsi="Times New Roman" w:cs="Times New Roman"/>
          <w:sz w:val="28"/>
          <w:szCs w:val="28"/>
        </w:rPr>
        <w:t xml:space="preserve"> драгоценного металла</w:t>
      </w:r>
      <w:r w:rsidR="000B09E5" w:rsidRPr="00AB2593">
        <w:rPr>
          <w:rFonts w:ascii="Times New Roman" w:hAnsi="Times New Roman" w:cs="Times New Roman"/>
          <w:sz w:val="28"/>
          <w:szCs w:val="28"/>
        </w:rPr>
        <w:t xml:space="preserve"> из страны</w:t>
      </w:r>
      <w:r w:rsidR="00143A15" w:rsidRPr="00AB2593">
        <w:rPr>
          <w:rFonts w:ascii="Times New Roman" w:hAnsi="Times New Roman" w:cs="Times New Roman"/>
          <w:sz w:val="28"/>
          <w:szCs w:val="28"/>
        </w:rPr>
        <w:t>), р</w:t>
      </w:r>
      <w:r w:rsidR="00776C49" w:rsidRPr="00AB2593">
        <w:rPr>
          <w:rFonts w:ascii="Times New Roman" w:hAnsi="Times New Roman" w:cs="Times New Roman"/>
          <w:sz w:val="28"/>
          <w:szCs w:val="28"/>
        </w:rPr>
        <w:t xml:space="preserve">егулируемые </w:t>
      </w:r>
      <w:r w:rsidR="00143A15" w:rsidRPr="00AB2593">
        <w:rPr>
          <w:rFonts w:ascii="Times New Roman" w:hAnsi="Times New Roman" w:cs="Times New Roman"/>
          <w:sz w:val="28"/>
          <w:szCs w:val="28"/>
        </w:rPr>
        <w:t>(</w:t>
      </w:r>
      <w:r w:rsidR="006F6E61" w:rsidRPr="00AB2593">
        <w:rPr>
          <w:rFonts w:ascii="Times New Roman" w:hAnsi="Times New Roman" w:cs="Times New Roman"/>
          <w:sz w:val="28"/>
          <w:szCs w:val="28"/>
        </w:rPr>
        <w:t xml:space="preserve">со </w:t>
      </w:r>
      <w:r w:rsidR="00776C49" w:rsidRPr="00AB2593">
        <w:rPr>
          <w:rFonts w:ascii="Times New Roman" w:hAnsi="Times New Roman" w:cs="Times New Roman"/>
          <w:sz w:val="28"/>
          <w:szCs w:val="28"/>
        </w:rPr>
        <w:t xml:space="preserve">средней степенью государственного </w:t>
      </w:r>
      <w:r w:rsidR="00E66AD9" w:rsidRPr="00AB2593">
        <w:rPr>
          <w:rFonts w:ascii="Times New Roman" w:hAnsi="Times New Roman" w:cs="Times New Roman"/>
          <w:sz w:val="28"/>
          <w:szCs w:val="28"/>
        </w:rPr>
        <w:t>вмешательства</w:t>
      </w:r>
      <w:r w:rsidR="00776C49" w:rsidRPr="00AB2593">
        <w:rPr>
          <w:rFonts w:ascii="Times New Roman" w:hAnsi="Times New Roman" w:cs="Times New Roman"/>
          <w:sz w:val="28"/>
          <w:szCs w:val="28"/>
        </w:rPr>
        <w:t xml:space="preserve"> посредством таких инструментов</w:t>
      </w:r>
      <w:r w:rsidR="00E66AD9" w:rsidRPr="00AB2593">
        <w:rPr>
          <w:rFonts w:ascii="Times New Roman" w:hAnsi="Times New Roman" w:cs="Times New Roman"/>
          <w:sz w:val="28"/>
          <w:szCs w:val="28"/>
        </w:rPr>
        <w:t>,</w:t>
      </w:r>
      <w:r w:rsidR="00776C49" w:rsidRPr="00AB2593">
        <w:rPr>
          <w:rFonts w:ascii="Times New Roman" w:hAnsi="Times New Roman" w:cs="Times New Roman"/>
          <w:sz w:val="28"/>
          <w:szCs w:val="28"/>
        </w:rPr>
        <w:t xml:space="preserve"> как</w:t>
      </w:r>
      <w:r w:rsidR="00A134C5" w:rsidRPr="00AB2593">
        <w:rPr>
          <w:rFonts w:ascii="Times New Roman" w:hAnsi="Times New Roman" w:cs="Times New Roman"/>
          <w:sz w:val="28"/>
          <w:szCs w:val="28"/>
        </w:rPr>
        <w:t xml:space="preserve"> установление квот, </w:t>
      </w:r>
      <w:r w:rsidR="00950483" w:rsidRPr="00AB2593">
        <w:rPr>
          <w:rFonts w:ascii="Times New Roman" w:hAnsi="Times New Roman" w:cs="Times New Roman"/>
          <w:sz w:val="28"/>
          <w:szCs w:val="28"/>
        </w:rPr>
        <w:t>сбор</w:t>
      </w:r>
      <w:r w:rsidR="00A134C5" w:rsidRPr="00AB2593">
        <w:rPr>
          <w:rFonts w:ascii="Times New Roman" w:hAnsi="Times New Roman" w:cs="Times New Roman"/>
          <w:sz w:val="28"/>
          <w:szCs w:val="28"/>
        </w:rPr>
        <w:t xml:space="preserve"> пошлин и налогов, лицензирование деятельности</w:t>
      </w:r>
      <w:r w:rsidR="00950483" w:rsidRPr="00AB2593">
        <w:rPr>
          <w:rFonts w:ascii="Times New Roman" w:hAnsi="Times New Roman" w:cs="Times New Roman"/>
          <w:sz w:val="28"/>
          <w:szCs w:val="28"/>
        </w:rPr>
        <w:t>)</w:t>
      </w:r>
      <w:r w:rsidR="006F6E61" w:rsidRPr="00AB2593">
        <w:rPr>
          <w:rFonts w:ascii="Times New Roman" w:hAnsi="Times New Roman" w:cs="Times New Roman"/>
          <w:sz w:val="28"/>
          <w:szCs w:val="28"/>
        </w:rPr>
        <w:t xml:space="preserve"> и </w:t>
      </w:r>
      <w:r w:rsidR="00E66AD9" w:rsidRPr="00AB2593">
        <w:rPr>
          <w:rFonts w:ascii="Times New Roman" w:hAnsi="Times New Roman" w:cs="Times New Roman"/>
          <w:sz w:val="28"/>
          <w:szCs w:val="28"/>
        </w:rPr>
        <w:t xml:space="preserve">закрытые </w:t>
      </w:r>
      <w:r w:rsidR="00ED41B5" w:rsidRPr="00AB2593">
        <w:rPr>
          <w:rFonts w:ascii="Times New Roman" w:hAnsi="Times New Roman" w:cs="Times New Roman"/>
          <w:sz w:val="28"/>
          <w:szCs w:val="28"/>
        </w:rPr>
        <w:t>рынки</w:t>
      </w:r>
      <w:r w:rsidR="00BE202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F6E61" w:rsidRPr="00AB2593">
        <w:rPr>
          <w:rFonts w:ascii="Times New Roman" w:hAnsi="Times New Roman" w:cs="Times New Roman"/>
          <w:sz w:val="28"/>
          <w:szCs w:val="28"/>
        </w:rPr>
        <w:t xml:space="preserve">(с </w:t>
      </w:r>
      <w:r w:rsidR="00ED41B5" w:rsidRPr="00AB2593">
        <w:rPr>
          <w:rFonts w:ascii="Times New Roman" w:hAnsi="Times New Roman" w:cs="Times New Roman"/>
          <w:sz w:val="28"/>
          <w:szCs w:val="28"/>
        </w:rPr>
        <w:t xml:space="preserve">жестким </w:t>
      </w:r>
      <w:r w:rsidR="00650763" w:rsidRPr="00AB2593">
        <w:rPr>
          <w:rFonts w:ascii="Times New Roman" w:hAnsi="Times New Roman" w:cs="Times New Roman"/>
          <w:sz w:val="28"/>
          <w:szCs w:val="28"/>
        </w:rPr>
        <w:t>государственным контролем</w:t>
      </w:r>
      <w:r w:rsidR="00ED41B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50763" w:rsidRPr="00AB2593">
        <w:rPr>
          <w:rFonts w:ascii="Times New Roman" w:hAnsi="Times New Roman" w:cs="Times New Roman"/>
          <w:sz w:val="28"/>
          <w:szCs w:val="28"/>
        </w:rPr>
        <w:t>при</w:t>
      </w:r>
      <w:r w:rsidR="00ED41B5" w:rsidRPr="00AB2593">
        <w:rPr>
          <w:rFonts w:ascii="Times New Roman" w:hAnsi="Times New Roman" w:cs="Times New Roman"/>
          <w:sz w:val="28"/>
          <w:szCs w:val="28"/>
        </w:rPr>
        <w:t xml:space="preserve"> полн</w:t>
      </w:r>
      <w:r w:rsidR="00650763" w:rsidRPr="00AB2593">
        <w:rPr>
          <w:rFonts w:ascii="Times New Roman" w:hAnsi="Times New Roman" w:cs="Times New Roman"/>
          <w:sz w:val="28"/>
          <w:szCs w:val="28"/>
        </w:rPr>
        <w:t>ом</w:t>
      </w:r>
      <w:r w:rsidR="00ED41B5" w:rsidRPr="00AB2593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650763" w:rsidRPr="00AB2593">
        <w:rPr>
          <w:rFonts w:ascii="Times New Roman" w:hAnsi="Times New Roman" w:cs="Times New Roman"/>
          <w:sz w:val="28"/>
          <w:szCs w:val="28"/>
        </w:rPr>
        <w:t>е на ввоз и вывоз золота</w:t>
      </w:r>
      <w:r w:rsidR="006F6E61" w:rsidRPr="00AB2593">
        <w:rPr>
          <w:rFonts w:ascii="Times New Roman" w:hAnsi="Times New Roman" w:cs="Times New Roman"/>
          <w:sz w:val="28"/>
          <w:szCs w:val="28"/>
        </w:rPr>
        <w:t>)</w:t>
      </w:r>
      <w:r w:rsidR="00C45BD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C036F" w:rsidRPr="00AB2593">
        <w:rPr>
          <w:rFonts w:ascii="Times New Roman" w:hAnsi="Times New Roman" w:cs="Times New Roman"/>
          <w:sz w:val="28"/>
          <w:szCs w:val="28"/>
        </w:rPr>
        <w:t>[</w:t>
      </w:r>
      <w:r w:rsidR="006034FF" w:rsidRPr="00AB2593">
        <w:rPr>
          <w:rFonts w:ascii="Times New Roman" w:hAnsi="Times New Roman" w:cs="Times New Roman"/>
          <w:sz w:val="28"/>
          <w:szCs w:val="28"/>
        </w:rPr>
        <w:t>14</w:t>
      </w:r>
      <w:r w:rsidR="003C036F" w:rsidRPr="00AB2593">
        <w:rPr>
          <w:rFonts w:ascii="Times New Roman" w:hAnsi="Times New Roman" w:cs="Times New Roman"/>
          <w:sz w:val="28"/>
          <w:szCs w:val="28"/>
        </w:rPr>
        <w:t>]</w:t>
      </w:r>
      <w:r w:rsidR="00650763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4DA1D" w14:textId="0D6A4C38" w:rsidR="00B91455" w:rsidRPr="00AB2593" w:rsidRDefault="003D6BC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К настоящему моменту мировой рынок золота сформировался как разветвленная структура, </w:t>
      </w:r>
      <w:r w:rsidR="00104B46" w:rsidRPr="00AB2593">
        <w:rPr>
          <w:rFonts w:ascii="Times New Roman" w:hAnsi="Times New Roman" w:cs="Times New Roman"/>
          <w:sz w:val="28"/>
          <w:szCs w:val="28"/>
        </w:rPr>
        <w:t>включающая международные</w:t>
      </w:r>
      <w:r w:rsidR="00FF16E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04B46" w:rsidRPr="00AB2593">
        <w:rPr>
          <w:rFonts w:ascii="Times New Roman" w:hAnsi="Times New Roman" w:cs="Times New Roman"/>
          <w:sz w:val="28"/>
          <w:szCs w:val="28"/>
        </w:rPr>
        <w:t>и вну</w:t>
      </w:r>
      <w:r w:rsidR="003B1798" w:rsidRPr="00AB2593">
        <w:rPr>
          <w:rFonts w:ascii="Times New Roman" w:hAnsi="Times New Roman" w:cs="Times New Roman"/>
          <w:sz w:val="28"/>
          <w:szCs w:val="28"/>
        </w:rPr>
        <w:t>т</w:t>
      </w:r>
      <w:r w:rsidR="00104B46" w:rsidRPr="00AB2593">
        <w:rPr>
          <w:rFonts w:ascii="Times New Roman" w:hAnsi="Times New Roman" w:cs="Times New Roman"/>
          <w:sz w:val="28"/>
          <w:szCs w:val="28"/>
        </w:rPr>
        <w:t>ренние рынки</w:t>
      </w:r>
      <w:r w:rsidR="00F056FB" w:rsidRPr="00AB2593">
        <w:rPr>
          <w:rFonts w:ascii="Times New Roman" w:hAnsi="Times New Roman" w:cs="Times New Roman"/>
          <w:sz w:val="28"/>
          <w:szCs w:val="28"/>
        </w:rPr>
        <w:t xml:space="preserve"> золота</w:t>
      </w:r>
      <w:r w:rsidR="00104B46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3B1798" w:rsidRPr="00AB2593">
        <w:rPr>
          <w:rFonts w:ascii="Times New Roman" w:hAnsi="Times New Roman" w:cs="Times New Roman"/>
          <w:sz w:val="28"/>
          <w:szCs w:val="28"/>
        </w:rPr>
        <w:t>осуществляю</w:t>
      </w:r>
      <w:r w:rsidR="00823F26" w:rsidRPr="00AB2593">
        <w:rPr>
          <w:rFonts w:ascii="Times New Roman" w:hAnsi="Times New Roman" w:cs="Times New Roman"/>
          <w:sz w:val="28"/>
          <w:szCs w:val="28"/>
        </w:rPr>
        <w:t>щие</w:t>
      </w:r>
      <w:r w:rsidR="00104B46" w:rsidRPr="00AB2593">
        <w:rPr>
          <w:rFonts w:ascii="Times New Roman" w:hAnsi="Times New Roman" w:cs="Times New Roman"/>
          <w:sz w:val="28"/>
          <w:szCs w:val="28"/>
        </w:rPr>
        <w:t xml:space="preserve"> торговлю физическим </w:t>
      </w:r>
      <w:r w:rsidR="00F056FB" w:rsidRPr="00AB2593">
        <w:rPr>
          <w:rFonts w:ascii="Times New Roman" w:hAnsi="Times New Roman" w:cs="Times New Roman"/>
          <w:sz w:val="28"/>
          <w:szCs w:val="28"/>
        </w:rPr>
        <w:t>металлом</w:t>
      </w:r>
      <w:r w:rsidR="00104B46" w:rsidRPr="00AB2593">
        <w:rPr>
          <w:rFonts w:ascii="Times New Roman" w:hAnsi="Times New Roman" w:cs="Times New Roman"/>
          <w:sz w:val="28"/>
          <w:szCs w:val="28"/>
        </w:rPr>
        <w:t xml:space="preserve"> и производными инструментами. </w:t>
      </w:r>
      <w:r w:rsidR="00A4286E" w:rsidRPr="00AB2593">
        <w:rPr>
          <w:rFonts w:ascii="Times New Roman" w:hAnsi="Times New Roman" w:cs="Times New Roman"/>
          <w:sz w:val="28"/>
          <w:szCs w:val="28"/>
        </w:rPr>
        <w:t>По своей природе мировой рынок золота глобален</w:t>
      </w:r>
      <w:r w:rsidR="009669B8" w:rsidRPr="00AB2593">
        <w:rPr>
          <w:rFonts w:ascii="Times New Roman" w:hAnsi="Times New Roman" w:cs="Times New Roman"/>
          <w:sz w:val="28"/>
          <w:szCs w:val="28"/>
        </w:rPr>
        <w:t>,</w:t>
      </w:r>
      <w:r w:rsidR="00A4286E" w:rsidRPr="00AB2593">
        <w:rPr>
          <w:rFonts w:ascii="Times New Roman" w:hAnsi="Times New Roman" w:cs="Times New Roman"/>
          <w:sz w:val="28"/>
          <w:szCs w:val="28"/>
        </w:rPr>
        <w:t xml:space="preserve"> и торговля золотом ведется непрерывно во всех часовых поясах</w:t>
      </w:r>
      <w:r w:rsidR="00DE59E0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0E7211" w:rsidRPr="00AB2593">
        <w:rPr>
          <w:rFonts w:ascii="Times New Roman" w:hAnsi="Times New Roman" w:cs="Times New Roman"/>
          <w:sz w:val="28"/>
          <w:szCs w:val="28"/>
        </w:rPr>
        <w:t>26</w:t>
      </w:r>
      <w:r w:rsidR="00DE59E0" w:rsidRPr="00AB2593">
        <w:rPr>
          <w:rFonts w:ascii="Times New Roman" w:hAnsi="Times New Roman" w:cs="Times New Roman"/>
          <w:sz w:val="28"/>
          <w:szCs w:val="28"/>
        </w:rPr>
        <w:t>]</w:t>
      </w:r>
      <w:r w:rsidR="00A4286E" w:rsidRPr="00AB2593">
        <w:rPr>
          <w:rFonts w:ascii="Times New Roman" w:hAnsi="Times New Roman" w:cs="Times New Roman"/>
          <w:sz w:val="28"/>
          <w:szCs w:val="28"/>
        </w:rPr>
        <w:t>.</w:t>
      </w:r>
      <w:r w:rsidR="00F056FB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4BB92" w14:textId="744DD97E" w:rsidR="0059398D" w:rsidRPr="00AB2593" w:rsidRDefault="0059398D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Рынок золота объединяет </w:t>
      </w:r>
      <w:r w:rsidR="005C7A1A" w:rsidRPr="00AB2593">
        <w:rPr>
          <w:rFonts w:ascii="Times New Roman" w:hAnsi="Times New Roman" w:cs="Times New Roman"/>
          <w:sz w:val="28"/>
          <w:szCs w:val="28"/>
        </w:rPr>
        <w:t>большое число</w:t>
      </w:r>
      <w:r w:rsidRPr="00AB2593">
        <w:rPr>
          <w:rFonts w:ascii="Times New Roman" w:hAnsi="Times New Roman" w:cs="Times New Roman"/>
          <w:sz w:val="28"/>
          <w:szCs w:val="28"/>
        </w:rPr>
        <w:t xml:space="preserve"> участников, включая физических игроков, таких как производители, переработчики, промышленные предприятия и конечные потребители. Финансовые посредники</w:t>
      </w:r>
      <w:r w:rsidR="005C7A1A" w:rsidRPr="00AB2593">
        <w:rPr>
          <w:rFonts w:ascii="Times New Roman" w:hAnsi="Times New Roman" w:cs="Times New Roman"/>
          <w:sz w:val="28"/>
          <w:szCs w:val="28"/>
        </w:rPr>
        <w:t xml:space="preserve"> в лице б</w:t>
      </w:r>
      <w:r w:rsidRPr="00AB2593">
        <w:rPr>
          <w:rFonts w:ascii="Times New Roman" w:hAnsi="Times New Roman" w:cs="Times New Roman"/>
          <w:sz w:val="28"/>
          <w:szCs w:val="28"/>
        </w:rPr>
        <w:t>анк</w:t>
      </w:r>
      <w:r w:rsidR="005C7A1A" w:rsidRPr="00AB2593">
        <w:rPr>
          <w:rFonts w:ascii="Times New Roman" w:hAnsi="Times New Roman" w:cs="Times New Roman"/>
          <w:sz w:val="28"/>
          <w:szCs w:val="28"/>
        </w:rPr>
        <w:t>ов</w:t>
      </w:r>
      <w:r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5C7A1A" w:rsidRPr="00AB2593">
        <w:rPr>
          <w:rFonts w:ascii="Times New Roman" w:hAnsi="Times New Roman" w:cs="Times New Roman"/>
          <w:sz w:val="28"/>
          <w:szCs w:val="28"/>
        </w:rPr>
        <w:t>играют важную роль</w:t>
      </w:r>
      <w:r w:rsidRPr="00AB2593">
        <w:rPr>
          <w:rFonts w:ascii="Times New Roman" w:hAnsi="Times New Roman" w:cs="Times New Roman"/>
          <w:sz w:val="28"/>
          <w:szCs w:val="28"/>
        </w:rPr>
        <w:t>, предлагая финансирование и обеспечивая торговую ликвидность.</w:t>
      </w:r>
      <w:r w:rsidR="005E3A0A" w:rsidRPr="00AB2593">
        <w:rPr>
          <w:rFonts w:ascii="Times New Roman" w:hAnsi="Times New Roman" w:cs="Times New Roman"/>
          <w:sz w:val="28"/>
          <w:szCs w:val="28"/>
        </w:rPr>
        <w:t xml:space="preserve"> Помимо этого, на мировом рынке золота </w:t>
      </w:r>
      <w:r w:rsidR="00D95C54" w:rsidRPr="00AB2593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5C7A1A" w:rsidRPr="00AB2593">
        <w:rPr>
          <w:rFonts w:ascii="Times New Roman" w:hAnsi="Times New Roman" w:cs="Times New Roman"/>
          <w:sz w:val="28"/>
          <w:szCs w:val="28"/>
        </w:rPr>
        <w:t>инвесторы</w:t>
      </w:r>
      <w:r w:rsidR="00D95C54" w:rsidRPr="00AB2593">
        <w:rPr>
          <w:rFonts w:ascii="Times New Roman" w:hAnsi="Times New Roman" w:cs="Times New Roman"/>
          <w:sz w:val="28"/>
          <w:szCs w:val="28"/>
        </w:rPr>
        <w:t>,</w:t>
      </w:r>
      <w:r w:rsidR="005C7A1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E3A0A" w:rsidRPr="00AB2593">
        <w:rPr>
          <w:rFonts w:ascii="Times New Roman" w:hAnsi="Times New Roman" w:cs="Times New Roman"/>
          <w:sz w:val="28"/>
          <w:szCs w:val="28"/>
        </w:rPr>
        <w:t>осуществля</w:t>
      </w:r>
      <w:r w:rsidR="00D95C54" w:rsidRPr="00AB2593">
        <w:rPr>
          <w:rFonts w:ascii="Times New Roman" w:hAnsi="Times New Roman" w:cs="Times New Roman"/>
          <w:sz w:val="28"/>
          <w:szCs w:val="28"/>
        </w:rPr>
        <w:t>я</w:t>
      </w:r>
      <w:r w:rsidR="005E3A0A" w:rsidRPr="00AB2593">
        <w:rPr>
          <w:rFonts w:ascii="Times New Roman" w:hAnsi="Times New Roman" w:cs="Times New Roman"/>
          <w:sz w:val="28"/>
          <w:szCs w:val="28"/>
        </w:rPr>
        <w:t xml:space="preserve"> различные операции</w:t>
      </w:r>
      <w:r w:rsidR="00D95C54" w:rsidRPr="00AB2593">
        <w:rPr>
          <w:rFonts w:ascii="Times New Roman" w:hAnsi="Times New Roman" w:cs="Times New Roman"/>
          <w:sz w:val="28"/>
          <w:szCs w:val="28"/>
        </w:rPr>
        <w:t xml:space="preserve"> с драгоценным металлом</w:t>
      </w:r>
      <w:r w:rsidR="002101E4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772990" w:rsidRPr="00AB2593">
        <w:rPr>
          <w:rFonts w:ascii="Times New Roman" w:hAnsi="Times New Roman" w:cs="Times New Roman"/>
          <w:sz w:val="28"/>
          <w:szCs w:val="28"/>
        </w:rPr>
        <w:t>24</w:t>
      </w:r>
      <w:r w:rsidR="002101E4" w:rsidRPr="00AB2593">
        <w:rPr>
          <w:rFonts w:ascii="Times New Roman" w:hAnsi="Times New Roman" w:cs="Times New Roman"/>
          <w:sz w:val="28"/>
          <w:szCs w:val="28"/>
        </w:rPr>
        <w:t>]</w:t>
      </w:r>
      <w:r w:rsidR="002453BD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2C33ECFB" w14:textId="38F2F9C8" w:rsidR="001174FA" w:rsidRPr="00AB2593" w:rsidRDefault="00D23BF8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Рынок золота выполняет следующие основные функции</w:t>
      </w:r>
      <w:r w:rsidR="008E6C42" w:rsidRPr="00AB2593">
        <w:rPr>
          <w:rFonts w:ascii="Times New Roman" w:hAnsi="Times New Roman" w:cs="Times New Roman"/>
          <w:sz w:val="28"/>
          <w:szCs w:val="28"/>
        </w:rPr>
        <w:t>:</w:t>
      </w:r>
    </w:p>
    <w:p w14:paraId="5C7698E7" w14:textId="69C6788E" w:rsidR="008E6C42" w:rsidRPr="00AB2593" w:rsidRDefault="00242B30" w:rsidP="00CB18E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выступает как</w:t>
      </w:r>
      <w:r w:rsidR="00EC003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B7FF8" w:rsidRPr="00AB2593">
        <w:rPr>
          <w:rFonts w:ascii="Times New Roman" w:hAnsi="Times New Roman" w:cs="Times New Roman"/>
          <w:sz w:val="28"/>
          <w:szCs w:val="28"/>
        </w:rPr>
        <w:t>инфраструктур</w:t>
      </w:r>
      <w:r w:rsidRPr="00AB2593">
        <w:rPr>
          <w:rFonts w:ascii="Times New Roman" w:hAnsi="Times New Roman" w:cs="Times New Roman"/>
          <w:sz w:val="28"/>
          <w:szCs w:val="28"/>
        </w:rPr>
        <w:t>а для</w:t>
      </w:r>
      <w:r w:rsidR="001B7FF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9515F" w:rsidRPr="00AB2593">
        <w:rPr>
          <w:rFonts w:ascii="Times New Roman" w:hAnsi="Times New Roman" w:cs="Times New Roman"/>
          <w:sz w:val="28"/>
          <w:szCs w:val="28"/>
        </w:rPr>
        <w:t>проведен</w:t>
      </w:r>
      <w:r w:rsidR="009902F3" w:rsidRPr="00AB2593">
        <w:rPr>
          <w:rFonts w:ascii="Times New Roman" w:hAnsi="Times New Roman" w:cs="Times New Roman"/>
          <w:sz w:val="28"/>
          <w:szCs w:val="28"/>
        </w:rPr>
        <w:t>и</w:t>
      </w:r>
      <w:r w:rsidRPr="00AB2593">
        <w:rPr>
          <w:rFonts w:ascii="Times New Roman" w:hAnsi="Times New Roman" w:cs="Times New Roman"/>
          <w:sz w:val="28"/>
          <w:szCs w:val="28"/>
        </w:rPr>
        <w:t>я</w:t>
      </w:r>
      <w:r w:rsidR="0009515F" w:rsidRPr="00AB2593">
        <w:rPr>
          <w:rFonts w:ascii="Times New Roman" w:hAnsi="Times New Roman" w:cs="Times New Roman"/>
          <w:sz w:val="28"/>
          <w:szCs w:val="28"/>
        </w:rPr>
        <w:t xml:space="preserve"> международных расчетов</w:t>
      </w:r>
      <w:r w:rsidR="00284287" w:rsidRPr="00AB2593">
        <w:rPr>
          <w:rFonts w:ascii="Times New Roman" w:hAnsi="Times New Roman" w:cs="Times New Roman"/>
          <w:sz w:val="28"/>
          <w:szCs w:val="28"/>
        </w:rPr>
        <w:t xml:space="preserve"> банками</w:t>
      </w:r>
      <w:r w:rsidR="009902F3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4C2FB59B" w14:textId="15A24608" w:rsidR="009902F3" w:rsidRPr="00AB2593" w:rsidRDefault="009D3943" w:rsidP="00CB18E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предоставляет возможность </w:t>
      </w:r>
      <w:r w:rsidR="00EF0471" w:rsidRPr="00AB2593">
        <w:rPr>
          <w:rFonts w:ascii="Times New Roman" w:hAnsi="Times New Roman" w:cs="Times New Roman"/>
          <w:sz w:val="28"/>
          <w:szCs w:val="28"/>
        </w:rPr>
        <w:t>осуществления инвестиционной деятельности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24554" w:rsidRPr="00AB2593">
        <w:rPr>
          <w:rFonts w:ascii="Times New Roman" w:hAnsi="Times New Roman" w:cs="Times New Roman"/>
          <w:sz w:val="28"/>
          <w:szCs w:val="28"/>
        </w:rPr>
        <w:t>за счет операций с ценными бумагами</w:t>
      </w:r>
      <w:r w:rsidRPr="00AB2593">
        <w:rPr>
          <w:rFonts w:ascii="Times New Roman" w:hAnsi="Times New Roman" w:cs="Times New Roman"/>
          <w:sz w:val="28"/>
          <w:szCs w:val="28"/>
        </w:rPr>
        <w:t>;</w:t>
      </w:r>
    </w:p>
    <w:p w14:paraId="7D5B7157" w14:textId="3810A24C" w:rsidR="00854448" w:rsidRPr="00AB2593" w:rsidRDefault="00DC11DA" w:rsidP="00CB18E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обеспечивает</w:t>
      </w:r>
      <w:r w:rsidR="00854448" w:rsidRPr="00AB2593">
        <w:rPr>
          <w:rFonts w:ascii="Times New Roman" w:hAnsi="Times New Roman" w:cs="Times New Roman"/>
          <w:sz w:val="28"/>
          <w:szCs w:val="28"/>
        </w:rPr>
        <w:t xml:space="preserve"> промышленно-бытовое потребление</w:t>
      </w:r>
      <w:r w:rsidR="00F612E5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1C70F5D8" w14:textId="6594B126" w:rsidR="00565715" w:rsidRPr="00AB2593" w:rsidRDefault="00C310C0" w:rsidP="00CB18E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5800A7" w:rsidRPr="00AB2593">
        <w:rPr>
          <w:rFonts w:ascii="Times New Roman" w:hAnsi="Times New Roman" w:cs="Times New Roman"/>
          <w:sz w:val="28"/>
          <w:szCs w:val="28"/>
        </w:rPr>
        <w:t>страхова</w:t>
      </w:r>
      <w:r w:rsidRPr="00AB2593">
        <w:rPr>
          <w:rFonts w:ascii="Times New Roman" w:hAnsi="Times New Roman" w:cs="Times New Roman"/>
          <w:sz w:val="28"/>
          <w:szCs w:val="28"/>
        </w:rPr>
        <w:t>ть риски</w:t>
      </w:r>
      <w:r w:rsidR="000C74A3" w:rsidRPr="00AB2593">
        <w:rPr>
          <w:rFonts w:ascii="Times New Roman" w:hAnsi="Times New Roman" w:cs="Times New Roman"/>
          <w:sz w:val="28"/>
          <w:szCs w:val="28"/>
        </w:rPr>
        <w:t>;</w:t>
      </w:r>
    </w:p>
    <w:p w14:paraId="5AFF6DAC" w14:textId="5BF837BC" w:rsidR="00C310C0" w:rsidRPr="00AB2593" w:rsidRDefault="00880001" w:rsidP="00CB18E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предоставляет возможность заработка на спекулятивных операциях</w:t>
      </w:r>
      <w:r w:rsidR="006877D3" w:rsidRPr="00AB2593">
        <w:rPr>
          <w:rFonts w:ascii="Times New Roman" w:hAnsi="Times New Roman" w:cs="Times New Roman"/>
          <w:sz w:val="28"/>
          <w:szCs w:val="28"/>
        </w:rPr>
        <w:t xml:space="preserve"> за счет курсовой разницы покупки и продажи</w:t>
      </w:r>
      <w:r w:rsidR="00FB0B1F" w:rsidRPr="00AB2593">
        <w:rPr>
          <w:rFonts w:ascii="Times New Roman" w:hAnsi="Times New Roman" w:cs="Times New Roman"/>
          <w:sz w:val="28"/>
          <w:szCs w:val="28"/>
        </w:rPr>
        <w:t xml:space="preserve"> актива</w:t>
      </w:r>
      <w:r w:rsidR="00621139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4E7E33" w:rsidRPr="00AB2593">
        <w:rPr>
          <w:rFonts w:ascii="Times New Roman" w:hAnsi="Times New Roman" w:cs="Times New Roman"/>
          <w:sz w:val="28"/>
          <w:szCs w:val="28"/>
        </w:rPr>
        <w:t>9</w:t>
      </w:r>
      <w:r w:rsidR="00621139" w:rsidRPr="00AB2593">
        <w:rPr>
          <w:rFonts w:ascii="Times New Roman" w:hAnsi="Times New Roman" w:cs="Times New Roman"/>
          <w:sz w:val="28"/>
          <w:szCs w:val="28"/>
        </w:rPr>
        <w:t>]</w:t>
      </w:r>
      <w:r w:rsidR="00FB0B1F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4D83E055" w14:textId="3E274C7A" w:rsidR="00B91455" w:rsidRPr="00AB2593" w:rsidRDefault="0086418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</w:t>
      </w:r>
      <w:r w:rsidR="00803B0D" w:rsidRPr="00AB2593">
        <w:rPr>
          <w:rFonts w:ascii="Times New Roman" w:hAnsi="Times New Roman" w:cs="Times New Roman"/>
          <w:sz w:val="28"/>
          <w:szCs w:val="28"/>
        </w:rPr>
        <w:t xml:space="preserve"> мировой экономике функционирует </w:t>
      </w:r>
      <w:r w:rsidR="00717AD2" w:rsidRPr="00AB2593">
        <w:rPr>
          <w:rFonts w:ascii="Times New Roman" w:hAnsi="Times New Roman" w:cs="Times New Roman"/>
          <w:sz w:val="28"/>
          <w:szCs w:val="28"/>
        </w:rPr>
        <w:t>более</w:t>
      </w:r>
      <w:r w:rsidR="00803B0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17AD2" w:rsidRPr="00AB2593">
        <w:rPr>
          <w:rFonts w:ascii="Times New Roman" w:hAnsi="Times New Roman" w:cs="Times New Roman"/>
          <w:sz w:val="28"/>
          <w:szCs w:val="28"/>
        </w:rPr>
        <w:t>пятидесяти</w:t>
      </w:r>
      <w:r w:rsidR="00803B0D" w:rsidRPr="00AB2593">
        <w:rPr>
          <w:rFonts w:ascii="Times New Roman" w:hAnsi="Times New Roman" w:cs="Times New Roman"/>
          <w:sz w:val="28"/>
          <w:szCs w:val="28"/>
        </w:rPr>
        <w:t xml:space="preserve"> рынков золота</w:t>
      </w:r>
      <w:r w:rsidR="0027628E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A63799" w:rsidRPr="00AB2593">
        <w:rPr>
          <w:rFonts w:ascii="Times New Roman" w:hAnsi="Times New Roman" w:cs="Times New Roman"/>
          <w:sz w:val="28"/>
          <w:szCs w:val="28"/>
        </w:rPr>
        <w:t xml:space="preserve">которые располагаются </w:t>
      </w:r>
      <w:r w:rsidR="00717AD2" w:rsidRPr="00AB2593">
        <w:rPr>
          <w:rFonts w:ascii="Times New Roman" w:hAnsi="Times New Roman" w:cs="Times New Roman"/>
          <w:sz w:val="28"/>
          <w:szCs w:val="28"/>
        </w:rPr>
        <w:t xml:space="preserve">по всему миру: </w:t>
      </w:r>
      <w:r w:rsidR="00A63799" w:rsidRPr="00AB2593">
        <w:rPr>
          <w:rFonts w:ascii="Times New Roman" w:hAnsi="Times New Roman" w:cs="Times New Roman"/>
          <w:sz w:val="28"/>
          <w:szCs w:val="28"/>
        </w:rPr>
        <w:t xml:space="preserve">в Азии, Америке, Европе и Африке. </w:t>
      </w:r>
      <w:r w:rsidR="00152C54" w:rsidRPr="00AB2593">
        <w:rPr>
          <w:rFonts w:ascii="Times New Roman" w:hAnsi="Times New Roman" w:cs="Times New Roman"/>
          <w:sz w:val="28"/>
          <w:szCs w:val="28"/>
        </w:rPr>
        <w:t xml:space="preserve">Среди них ключевую роль играют рынки в таких городах, как </w:t>
      </w:r>
      <w:r w:rsidR="00973DF2" w:rsidRPr="00AB2593">
        <w:rPr>
          <w:rFonts w:ascii="Times New Roman" w:hAnsi="Times New Roman" w:cs="Times New Roman"/>
          <w:sz w:val="28"/>
          <w:szCs w:val="28"/>
        </w:rPr>
        <w:t xml:space="preserve">Лондон, </w:t>
      </w:r>
      <w:r w:rsidR="00152C54" w:rsidRPr="00AB2593">
        <w:rPr>
          <w:rFonts w:ascii="Times New Roman" w:hAnsi="Times New Roman" w:cs="Times New Roman"/>
          <w:sz w:val="28"/>
          <w:szCs w:val="28"/>
        </w:rPr>
        <w:t>Цюрих, Гонконг,</w:t>
      </w:r>
      <w:r w:rsidR="00973DF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52C54" w:rsidRPr="00AB2593">
        <w:rPr>
          <w:rFonts w:ascii="Times New Roman" w:hAnsi="Times New Roman" w:cs="Times New Roman"/>
          <w:sz w:val="28"/>
          <w:szCs w:val="28"/>
        </w:rPr>
        <w:t>Нью-Йорк</w:t>
      </w:r>
      <w:r w:rsidR="00973DF2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152C54" w:rsidRPr="00AB2593">
        <w:rPr>
          <w:rFonts w:ascii="Times New Roman" w:hAnsi="Times New Roman" w:cs="Times New Roman"/>
          <w:sz w:val="28"/>
          <w:szCs w:val="28"/>
        </w:rPr>
        <w:t xml:space="preserve"> Дубай</w:t>
      </w:r>
      <w:r w:rsidR="00973DF2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D37016" w:rsidRPr="00AB2593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7E3A9F" w:rsidRPr="00AB2593">
        <w:rPr>
          <w:rFonts w:ascii="Times New Roman" w:hAnsi="Times New Roman" w:cs="Times New Roman"/>
          <w:sz w:val="28"/>
          <w:szCs w:val="28"/>
        </w:rPr>
        <w:t>дейс</w:t>
      </w:r>
      <w:r w:rsidR="007952EB" w:rsidRPr="00AB2593">
        <w:rPr>
          <w:rFonts w:ascii="Times New Roman" w:hAnsi="Times New Roman" w:cs="Times New Roman"/>
          <w:sz w:val="28"/>
          <w:szCs w:val="28"/>
        </w:rPr>
        <w:t>т</w:t>
      </w:r>
      <w:r w:rsidR="007E3A9F" w:rsidRPr="00AB2593">
        <w:rPr>
          <w:rFonts w:ascii="Times New Roman" w:hAnsi="Times New Roman" w:cs="Times New Roman"/>
          <w:sz w:val="28"/>
          <w:szCs w:val="28"/>
        </w:rPr>
        <w:t>вуют</w:t>
      </w:r>
      <w:r w:rsidR="00D37016" w:rsidRPr="00AB2593">
        <w:rPr>
          <w:rFonts w:ascii="Times New Roman" w:hAnsi="Times New Roman" w:cs="Times New Roman"/>
          <w:sz w:val="28"/>
          <w:szCs w:val="28"/>
        </w:rPr>
        <w:t xml:space="preserve"> крупные банки и специализированные компании, </w:t>
      </w:r>
      <w:r w:rsidR="005D45F7" w:rsidRPr="00AB2593">
        <w:rPr>
          <w:rFonts w:ascii="Times New Roman" w:hAnsi="Times New Roman" w:cs="Times New Roman"/>
          <w:sz w:val="28"/>
          <w:szCs w:val="28"/>
        </w:rPr>
        <w:t>обладаю</w:t>
      </w:r>
      <w:r w:rsidR="007E3A9F" w:rsidRPr="00AB2593">
        <w:rPr>
          <w:rFonts w:ascii="Times New Roman" w:hAnsi="Times New Roman" w:cs="Times New Roman"/>
          <w:sz w:val="28"/>
          <w:szCs w:val="28"/>
        </w:rPr>
        <w:t>щие</w:t>
      </w:r>
      <w:r w:rsidR="00D37016" w:rsidRPr="00AB2593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5D45F7" w:rsidRPr="00AB2593">
        <w:rPr>
          <w:rFonts w:ascii="Times New Roman" w:hAnsi="Times New Roman" w:cs="Times New Roman"/>
          <w:sz w:val="28"/>
          <w:szCs w:val="28"/>
        </w:rPr>
        <w:t>ей</w:t>
      </w:r>
      <w:r w:rsidR="00D37016" w:rsidRPr="00AB2593">
        <w:rPr>
          <w:rFonts w:ascii="Times New Roman" w:hAnsi="Times New Roman" w:cs="Times New Roman"/>
          <w:sz w:val="28"/>
          <w:szCs w:val="28"/>
        </w:rPr>
        <w:t xml:space="preserve"> репутаци</w:t>
      </w:r>
      <w:r w:rsidR="005D45F7" w:rsidRPr="00AB2593">
        <w:rPr>
          <w:rFonts w:ascii="Times New Roman" w:hAnsi="Times New Roman" w:cs="Times New Roman"/>
          <w:sz w:val="28"/>
          <w:szCs w:val="28"/>
        </w:rPr>
        <w:t>ей</w:t>
      </w:r>
      <w:r w:rsidR="00D37016" w:rsidRPr="00AB2593">
        <w:rPr>
          <w:rFonts w:ascii="Times New Roman" w:hAnsi="Times New Roman" w:cs="Times New Roman"/>
          <w:sz w:val="28"/>
          <w:szCs w:val="28"/>
        </w:rPr>
        <w:t xml:space="preserve"> и кредитоспособность</w:t>
      </w:r>
      <w:r w:rsidR="005D45F7" w:rsidRPr="00AB2593">
        <w:rPr>
          <w:rFonts w:ascii="Times New Roman" w:hAnsi="Times New Roman" w:cs="Times New Roman"/>
          <w:sz w:val="28"/>
          <w:szCs w:val="28"/>
        </w:rPr>
        <w:t>ю</w:t>
      </w:r>
      <w:r w:rsidR="00D37016" w:rsidRPr="00AB2593">
        <w:rPr>
          <w:rFonts w:ascii="Times New Roman" w:hAnsi="Times New Roman" w:cs="Times New Roman"/>
          <w:sz w:val="28"/>
          <w:szCs w:val="28"/>
        </w:rPr>
        <w:t>.</w:t>
      </w:r>
      <w:r w:rsidR="002A523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D5EE9" w:rsidRPr="00AB2593">
        <w:rPr>
          <w:rFonts w:ascii="Times New Roman" w:hAnsi="Times New Roman" w:cs="Times New Roman"/>
          <w:sz w:val="28"/>
          <w:szCs w:val="28"/>
        </w:rPr>
        <w:t>Основной поток операций с золотом в слитках проходит через рынки в Лондоне и Цюрихе</w:t>
      </w:r>
      <w:r w:rsidR="00064E4D" w:rsidRPr="00AB2593">
        <w:rPr>
          <w:rFonts w:ascii="Times New Roman" w:hAnsi="Times New Roman" w:cs="Times New Roman"/>
          <w:sz w:val="28"/>
          <w:szCs w:val="28"/>
        </w:rPr>
        <w:t xml:space="preserve"> [2</w:t>
      </w:r>
      <w:r w:rsidR="001636B3" w:rsidRPr="00AB2593">
        <w:rPr>
          <w:rFonts w:ascii="Times New Roman" w:hAnsi="Times New Roman" w:cs="Times New Roman"/>
          <w:sz w:val="28"/>
          <w:szCs w:val="28"/>
        </w:rPr>
        <w:t>3</w:t>
      </w:r>
      <w:r w:rsidR="00064E4D" w:rsidRPr="00AB2593">
        <w:rPr>
          <w:rFonts w:ascii="Times New Roman" w:hAnsi="Times New Roman" w:cs="Times New Roman"/>
          <w:sz w:val="28"/>
          <w:szCs w:val="28"/>
        </w:rPr>
        <w:t>]</w:t>
      </w:r>
      <w:r w:rsidR="009D5EE9" w:rsidRPr="00AB2593">
        <w:rPr>
          <w:rFonts w:ascii="Times New Roman" w:hAnsi="Times New Roman" w:cs="Times New Roman"/>
          <w:sz w:val="28"/>
          <w:szCs w:val="28"/>
        </w:rPr>
        <w:t>.</w:t>
      </w:r>
      <w:r w:rsidR="00123036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2EAC8" w14:textId="216E0293" w:rsidR="008436D9" w:rsidRPr="00AB2593" w:rsidRDefault="00341E9E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Исторически статус ведущего центра мировой торговли золотом </w:t>
      </w:r>
      <w:r w:rsidR="00714650" w:rsidRPr="00AB2593">
        <w:rPr>
          <w:rFonts w:ascii="Times New Roman" w:hAnsi="Times New Roman" w:cs="Times New Roman"/>
          <w:sz w:val="28"/>
          <w:szCs w:val="28"/>
        </w:rPr>
        <w:t>приобрела</w:t>
      </w:r>
      <w:r w:rsidR="00387E4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Великобритани</w:t>
      </w:r>
      <w:r w:rsidR="00387E40" w:rsidRPr="00AB2593">
        <w:rPr>
          <w:rFonts w:ascii="Times New Roman" w:hAnsi="Times New Roman" w:cs="Times New Roman"/>
          <w:sz w:val="28"/>
          <w:szCs w:val="28"/>
        </w:rPr>
        <w:t>я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  <w:r w:rsidR="002D20C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20512" w:rsidRPr="00AB2593">
        <w:rPr>
          <w:rFonts w:ascii="Times New Roman" w:hAnsi="Times New Roman" w:cs="Times New Roman"/>
          <w:sz w:val="28"/>
          <w:szCs w:val="28"/>
        </w:rPr>
        <w:t>Вследствие</w:t>
      </w:r>
      <w:r w:rsidR="002D20C9" w:rsidRPr="00AB2593">
        <w:rPr>
          <w:rFonts w:ascii="Times New Roman" w:hAnsi="Times New Roman" w:cs="Times New Roman"/>
          <w:sz w:val="28"/>
          <w:szCs w:val="28"/>
        </w:rPr>
        <w:t xml:space="preserve"> колонизации Лондон </w:t>
      </w:r>
      <w:r w:rsidR="00496C86" w:rsidRPr="00AB2593">
        <w:rPr>
          <w:rFonts w:ascii="Times New Roman" w:hAnsi="Times New Roman" w:cs="Times New Roman"/>
          <w:sz w:val="28"/>
          <w:szCs w:val="28"/>
        </w:rPr>
        <w:t>привлекал</w:t>
      </w:r>
      <w:r w:rsidR="002D20C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14582" w:rsidRPr="00AB2593">
        <w:rPr>
          <w:rFonts w:ascii="Times New Roman" w:hAnsi="Times New Roman" w:cs="Times New Roman"/>
          <w:sz w:val="28"/>
          <w:szCs w:val="28"/>
        </w:rPr>
        <w:t>значительные объемы</w:t>
      </w:r>
      <w:r w:rsidR="002D20C9" w:rsidRPr="00AB2593">
        <w:rPr>
          <w:rFonts w:ascii="Times New Roman" w:hAnsi="Times New Roman" w:cs="Times New Roman"/>
          <w:sz w:val="28"/>
          <w:szCs w:val="28"/>
        </w:rPr>
        <w:t xml:space="preserve"> золота из различных </w:t>
      </w:r>
      <w:r w:rsidR="001F69C8" w:rsidRPr="00AB2593">
        <w:rPr>
          <w:rFonts w:ascii="Times New Roman" w:hAnsi="Times New Roman" w:cs="Times New Roman"/>
          <w:sz w:val="28"/>
          <w:szCs w:val="28"/>
        </w:rPr>
        <w:t>частей Британской империи.</w:t>
      </w:r>
      <w:r w:rsidR="00DF34F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539F4" w:rsidRPr="00AB2593">
        <w:rPr>
          <w:rFonts w:ascii="Times New Roman" w:hAnsi="Times New Roman" w:cs="Times New Roman"/>
          <w:sz w:val="28"/>
          <w:szCs w:val="28"/>
        </w:rPr>
        <w:t xml:space="preserve">Лондонский золотой рынок в своей настоящей форме существует с 1919 г. </w:t>
      </w:r>
      <w:r w:rsidR="00302CA2" w:rsidRPr="00AB2593">
        <w:rPr>
          <w:rFonts w:ascii="Times New Roman" w:hAnsi="Times New Roman" w:cs="Times New Roman"/>
          <w:sz w:val="28"/>
          <w:szCs w:val="28"/>
        </w:rPr>
        <w:t>Он</w:t>
      </w:r>
      <w:r w:rsidR="004F14D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27121" w:rsidRPr="00AB2593">
        <w:rPr>
          <w:rFonts w:ascii="Times New Roman" w:hAnsi="Times New Roman" w:cs="Times New Roman"/>
          <w:sz w:val="28"/>
          <w:szCs w:val="28"/>
        </w:rPr>
        <w:t>представлен</w:t>
      </w:r>
      <w:r w:rsidR="00753903" w:rsidRPr="00AB2593">
        <w:rPr>
          <w:rFonts w:ascii="Times New Roman" w:hAnsi="Times New Roman" w:cs="Times New Roman"/>
          <w:sz w:val="28"/>
          <w:szCs w:val="28"/>
        </w:rPr>
        <w:t xml:space="preserve"> как </w:t>
      </w:r>
      <w:r w:rsidR="00C32012" w:rsidRPr="00AB2593">
        <w:rPr>
          <w:rFonts w:ascii="Times New Roman" w:hAnsi="Times New Roman" w:cs="Times New Roman"/>
          <w:sz w:val="28"/>
          <w:szCs w:val="28"/>
        </w:rPr>
        <w:t>главный</w:t>
      </w:r>
      <w:r w:rsidR="0075390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C65BB" w:rsidRPr="00AB2593">
        <w:rPr>
          <w:rFonts w:ascii="Times New Roman" w:hAnsi="Times New Roman" w:cs="Times New Roman"/>
          <w:sz w:val="28"/>
          <w:szCs w:val="28"/>
        </w:rPr>
        <w:t>распределительн</w:t>
      </w:r>
      <w:r w:rsidR="009B39F4" w:rsidRPr="00AB2593">
        <w:rPr>
          <w:rFonts w:ascii="Times New Roman" w:hAnsi="Times New Roman" w:cs="Times New Roman"/>
          <w:sz w:val="28"/>
          <w:szCs w:val="28"/>
        </w:rPr>
        <w:t xml:space="preserve">ый </w:t>
      </w:r>
      <w:r w:rsidR="003C65BB" w:rsidRPr="00AB2593">
        <w:rPr>
          <w:rFonts w:ascii="Times New Roman" w:hAnsi="Times New Roman" w:cs="Times New Roman"/>
          <w:sz w:val="28"/>
          <w:szCs w:val="28"/>
        </w:rPr>
        <w:t xml:space="preserve">центр, куда </w:t>
      </w:r>
      <w:r w:rsidR="007C1B3D" w:rsidRPr="00AB2593">
        <w:rPr>
          <w:rFonts w:ascii="Times New Roman" w:hAnsi="Times New Roman" w:cs="Times New Roman"/>
          <w:sz w:val="28"/>
          <w:szCs w:val="28"/>
        </w:rPr>
        <w:t>направляется</w:t>
      </w:r>
      <w:r w:rsidR="003C65BB" w:rsidRPr="00AB2593">
        <w:rPr>
          <w:rFonts w:ascii="Times New Roman" w:hAnsi="Times New Roman" w:cs="Times New Roman"/>
          <w:sz w:val="28"/>
          <w:szCs w:val="28"/>
        </w:rPr>
        <w:t xml:space="preserve"> золото</w:t>
      </w:r>
      <w:r w:rsidR="00427D0D" w:rsidRPr="00AB2593">
        <w:rPr>
          <w:rFonts w:ascii="Times New Roman" w:hAnsi="Times New Roman" w:cs="Times New Roman"/>
          <w:sz w:val="28"/>
          <w:szCs w:val="28"/>
        </w:rPr>
        <w:t>,</w:t>
      </w:r>
      <w:r w:rsidR="003C65BB" w:rsidRPr="00AB2593">
        <w:rPr>
          <w:rFonts w:ascii="Times New Roman" w:hAnsi="Times New Roman" w:cs="Times New Roman"/>
          <w:sz w:val="28"/>
          <w:szCs w:val="28"/>
        </w:rPr>
        <w:t xml:space="preserve"> и откуда оно переходит конечным потребителям на внутренние рынки. </w:t>
      </w:r>
      <w:r w:rsidR="008A214F" w:rsidRPr="00AB2593">
        <w:rPr>
          <w:rFonts w:ascii="Times New Roman" w:hAnsi="Times New Roman" w:cs="Times New Roman"/>
          <w:sz w:val="28"/>
          <w:szCs w:val="28"/>
        </w:rPr>
        <w:t xml:space="preserve">Лондонский Сити является самым ликвидным спотовым рынком золота и мировым клиринговым центром </w:t>
      </w:r>
      <w:r w:rsidR="00C33577" w:rsidRPr="00AB2593">
        <w:rPr>
          <w:rFonts w:ascii="Times New Roman" w:hAnsi="Times New Roman" w:cs="Times New Roman"/>
          <w:sz w:val="28"/>
          <w:szCs w:val="28"/>
        </w:rPr>
        <w:t>международной торговли золотом</w:t>
      </w:r>
      <w:r w:rsidR="0032146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84AD6" w:rsidRPr="00AB2593">
        <w:rPr>
          <w:rFonts w:ascii="Times New Roman" w:hAnsi="Times New Roman" w:cs="Times New Roman"/>
          <w:sz w:val="28"/>
          <w:szCs w:val="28"/>
        </w:rPr>
        <w:t>[</w:t>
      </w:r>
      <w:r w:rsidR="00EA2549" w:rsidRPr="00AB2593">
        <w:rPr>
          <w:rFonts w:ascii="Times New Roman" w:hAnsi="Times New Roman" w:cs="Times New Roman"/>
          <w:sz w:val="28"/>
          <w:szCs w:val="28"/>
        </w:rPr>
        <w:t>14</w:t>
      </w:r>
      <w:r w:rsidR="00184AD6" w:rsidRPr="00AB2593">
        <w:rPr>
          <w:rFonts w:ascii="Times New Roman" w:hAnsi="Times New Roman" w:cs="Times New Roman"/>
          <w:sz w:val="28"/>
          <w:szCs w:val="28"/>
        </w:rPr>
        <w:t>]</w:t>
      </w:r>
      <w:r w:rsidR="00C33577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19D9348D" w14:textId="5AE38336" w:rsidR="00B91455" w:rsidRPr="00AB2593" w:rsidRDefault="00C539F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Именно на лондонском золотом рынке </w:t>
      </w:r>
      <w:r w:rsidR="002067EC" w:rsidRPr="00AB2593">
        <w:rPr>
          <w:rFonts w:ascii="Times New Roman" w:hAnsi="Times New Roman" w:cs="Times New Roman"/>
          <w:sz w:val="28"/>
          <w:szCs w:val="28"/>
        </w:rPr>
        <w:t>появилась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процедура фиксинга, которая</w:t>
      </w:r>
      <w:r w:rsidR="002067EC" w:rsidRPr="00AB2593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067EC" w:rsidRPr="00AB2593">
        <w:rPr>
          <w:rFonts w:ascii="Times New Roman" w:hAnsi="Times New Roman" w:cs="Times New Roman"/>
          <w:sz w:val="28"/>
          <w:szCs w:val="28"/>
        </w:rPr>
        <w:t>два раза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 день. Цены лондонского рынка считаются наиболее представительными и используются в качестве базы </w:t>
      </w:r>
      <w:r w:rsidR="002F430B" w:rsidRPr="00AB259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AB2593">
        <w:rPr>
          <w:rFonts w:ascii="Times New Roman" w:hAnsi="Times New Roman" w:cs="Times New Roman"/>
          <w:sz w:val="28"/>
          <w:szCs w:val="28"/>
        </w:rPr>
        <w:t>расчетов</w:t>
      </w:r>
      <w:r w:rsidR="002F430B" w:rsidRPr="00AB2593">
        <w:rPr>
          <w:rFonts w:ascii="Times New Roman" w:hAnsi="Times New Roman" w:cs="Times New Roman"/>
          <w:sz w:val="28"/>
          <w:szCs w:val="28"/>
        </w:rPr>
        <w:t xml:space="preserve"> и </w:t>
      </w:r>
      <w:r w:rsidR="003F6F0B" w:rsidRPr="00AB2593">
        <w:rPr>
          <w:rFonts w:ascii="Times New Roman" w:hAnsi="Times New Roman" w:cs="Times New Roman"/>
          <w:sz w:val="28"/>
          <w:szCs w:val="28"/>
        </w:rPr>
        <w:t xml:space="preserve">заключении различных </w:t>
      </w:r>
      <w:r w:rsidRPr="00AB2593">
        <w:rPr>
          <w:rFonts w:ascii="Times New Roman" w:hAnsi="Times New Roman" w:cs="Times New Roman"/>
          <w:sz w:val="28"/>
          <w:szCs w:val="28"/>
        </w:rPr>
        <w:t>контракт</w:t>
      </w:r>
      <w:r w:rsidR="002F430B" w:rsidRPr="00AB2593">
        <w:rPr>
          <w:rFonts w:ascii="Times New Roman" w:hAnsi="Times New Roman" w:cs="Times New Roman"/>
          <w:sz w:val="28"/>
          <w:szCs w:val="28"/>
        </w:rPr>
        <w:t>ов</w:t>
      </w:r>
      <w:r w:rsidRPr="00AB2593">
        <w:rPr>
          <w:rFonts w:ascii="Times New Roman" w:hAnsi="Times New Roman" w:cs="Times New Roman"/>
          <w:sz w:val="28"/>
          <w:szCs w:val="28"/>
        </w:rPr>
        <w:t>. Объектом торговли на фиксинге являются стандартизированные слитки (good</w:t>
      </w:r>
      <w:r w:rsidR="00BA2F5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delivery</w:t>
      </w:r>
      <w:r w:rsidR="00BA2F5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bars)</w:t>
      </w:r>
      <w:r w:rsidR="002F430B" w:rsidRPr="00AB2593">
        <w:rPr>
          <w:rFonts w:ascii="Times New Roman" w:hAnsi="Times New Roman" w:cs="Times New Roman"/>
          <w:sz w:val="28"/>
          <w:szCs w:val="28"/>
        </w:rPr>
        <w:t>,</w:t>
      </w:r>
      <w:r w:rsidR="00262112" w:rsidRPr="00AB2593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EA56C7" w:rsidRPr="00AB2593">
        <w:rPr>
          <w:rFonts w:ascii="Times New Roman" w:hAnsi="Times New Roman" w:cs="Times New Roman"/>
          <w:sz w:val="28"/>
          <w:szCs w:val="28"/>
        </w:rPr>
        <w:t xml:space="preserve"> в обязательном порядке</w:t>
      </w:r>
      <w:r w:rsidR="0026211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им</w:t>
      </w:r>
      <w:r w:rsidR="00262112" w:rsidRPr="00AB2593">
        <w:rPr>
          <w:rFonts w:ascii="Times New Roman" w:hAnsi="Times New Roman" w:cs="Times New Roman"/>
          <w:sz w:val="28"/>
          <w:szCs w:val="28"/>
        </w:rPr>
        <w:t>еют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серийный номер, отметку о пробе</w:t>
      </w:r>
      <w:r w:rsidR="00262112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штамп </w:t>
      </w:r>
      <w:r w:rsidR="00262112" w:rsidRPr="00AB2593">
        <w:rPr>
          <w:rFonts w:ascii="Times New Roman" w:hAnsi="Times New Roman" w:cs="Times New Roman"/>
          <w:sz w:val="28"/>
          <w:szCs w:val="28"/>
        </w:rPr>
        <w:t>производителя</w:t>
      </w:r>
      <w:r w:rsidR="004D157D" w:rsidRPr="00AB2593">
        <w:rPr>
          <w:rFonts w:ascii="Times New Roman" w:hAnsi="Times New Roman" w:cs="Times New Roman"/>
          <w:sz w:val="28"/>
          <w:szCs w:val="28"/>
        </w:rPr>
        <w:t>.</w:t>
      </w:r>
      <w:r w:rsidR="00BA2F5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73483" w:rsidRPr="00AB2593">
        <w:rPr>
          <w:rFonts w:ascii="Times New Roman" w:hAnsi="Times New Roman" w:cs="Times New Roman"/>
          <w:sz w:val="28"/>
          <w:szCs w:val="28"/>
        </w:rPr>
        <w:t>Содержание</w:t>
      </w:r>
      <w:r w:rsidR="002A7E4C" w:rsidRPr="00AB2593">
        <w:rPr>
          <w:rFonts w:ascii="Times New Roman" w:hAnsi="Times New Roman" w:cs="Times New Roman"/>
          <w:sz w:val="28"/>
          <w:szCs w:val="28"/>
        </w:rPr>
        <w:t xml:space="preserve"> золота в них должно быть </w:t>
      </w:r>
      <w:r w:rsidR="000550F7" w:rsidRPr="00AB2593">
        <w:rPr>
          <w:rFonts w:ascii="Times New Roman" w:hAnsi="Times New Roman" w:cs="Times New Roman"/>
          <w:sz w:val="28"/>
          <w:szCs w:val="28"/>
        </w:rPr>
        <w:t xml:space="preserve">не </w:t>
      </w:r>
      <w:r w:rsidR="002A7E4C" w:rsidRPr="00AB2593">
        <w:rPr>
          <w:rFonts w:ascii="Times New Roman" w:hAnsi="Times New Roman" w:cs="Times New Roman"/>
          <w:sz w:val="28"/>
          <w:szCs w:val="28"/>
        </w:rPr>
        <w:t>ниже</w:t>
      </w:r>
      <w:r w:rsidR="000550F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550F7" w:rsidRPr="00AB2593">
        <w:rPr>
          <w:rFonts w:ascii="Times New Roman" w:hAnsi="Times New Roman" w:cs="Times New Roman"/>
          <w:sz w:val="28"/>
          <w:szCs w:val="28"/>
        </w:rPr>
        <w:lastRenderedPageBreak/>
        <w:t>955 частей и 1000 частей сплава,</w:t>
      </w:r>
      <w:r w:rsidR="009E2221" w:rsidRPr="00AB2593">
        <w:rPr>
          <w:rFonts w:ascii="Times New Roman" w:hAnsi="Times New Roman" w:cs="Times New Roman"/>
          <w:sz w:val="28"/>
          <w:szCs w:val="28"/>
        </w:rPr>
        <w:t xml:space="preserve"> а их </w:t>
      </w:r>
      <w:r w:rsidR="000550F7" w:rsidRPr="00AB2593">
        <w:rPr>
          <w:rFonts w:ascii="Times New Roman" w:hAnsi="Times New Roman" w:cs="Times New Roman"/>
          <w:sz w:val="28"/>
          <w:szCs w:val="28"/>
        </w:rPr>
        <w:t xml:space="preserve">вес </w:t>
      </w:r>
      <w:r w:rsidR="009E2221" w:rsidRPr="00AB2593">
        <w:rPr>
          <w:rFonts w:ascii="Times New Roman" w:hAnsi="Times New Roman" w:cs="Times New Roman"/>
          <w:sz w:val="28"/>
          <w:szCs w:val="28"/>
        </w:rPr>
        <w:t>должен находиться в пределах</w:t>
      </w:r>
      <w:r w:rsidR="000550F7" w:rsidRPr="00AB2593">
        <w:rPr>
          <w:rFonts w:ascii="Times New Roman" w:hAnsi="Times New Roman" w:cs="Times New Roman"/>
          <w:sz w:val="28"/>
          <w:szCs w:val="28"/>
        </w:rPr>
        <w:t xml:space="preserve"> от 350 до 430 тройских унций чистого металла, </w:t>
      </w:r>
      <w:r w:rsidR="00E73483" w:rsidRPr="00AB2593">
        <w:rPr>
          <w:rFonts w:ascii="Times New Roman" w:hAnsi="Times New Roman" w:cs="Times New Roman"/>
          <w:sz w:val="28"/>
          <w:szCs w:val="28"/>
        </w:rPr>
        <w:t>то есть</w:t>
      </w:r>
      <w:r w:rsidR="000550F7" w:rsidRPr="00AB2593">
        <w:rPr>
          <w:rFonts w:ascii="Times New Roman" w:hAnsi="Times New Roman" w:cs="Times New Roman"/>
          <w:sz w:val="28"/>
          <w:szCs w:val="28"/>
        </w:rPr>
        <w:t xml:space="preserve"> от 10,9 до 13,4 кг.</w:t>
      </w:r>
      <w:r w:rsidR="004D157D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CF2688" w:rsidRPr="00AB2593">
        <w:rPr>
          <w:rFonts w:ascii="Times New Roman" w:hAnsi="Times New Roman" w:cs="Times New Roman"/>
          <w:sz w:val="28"/>
          <w:szCs w:val="28"/>
        </w:rPr>
        <w:t>2</w:t>
      </w:r>
      <w:r w:rsidR="001636B3" w:rsidRPr="00AB2593">
        <w:rPr>
          <w:rFonts w:ascii="Times New Roman" w:hAnsi="Times New Roman" w:cs="Times New Roman"/>
          <w:sz w:val="28"/>
          <w:szCs w:val="28"/>
        </w:rPr>
        <w:t>3</w:t>
      </w:r>
      <w:r w:rsidR="00131321" w:rsidRPr="00AB2593">
        <w:rPr>
          <w:rFonts w:ascii="Times New Roman" w:hAnsi="Times New Roman" w:cs="Times New Roman"/>
          <w:sz w:val="28"/>
          <w:szCs w:val="28"/>
        </w:rPr>
        <w:t>]</w:t>
      </w:r>
      <w:r w:rsidR="00CF2688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131321" w:rsidRPr="00AB2593">
        <w:rPr>
          <w:rFonts w:ascii="Times New Roman" w:hAnsi="Times New Roman" w:cs="Times New Roman"/>
          <w:sz w:val="28"/>
          <w:szCs w:val="28"/>
        </w:rPr>
        <w:t>[</w:t>
      </w:r>
      <w:r w:rsidR="00EA2549" w:rsidRPr="00AB2593">
        <w:rPr>
          <w:rFonts w:ascii="Times New Roman" w:hAnsi="Times New Roman" w:cs="Times New Roman"/>
          <w:sz w:val="28"/>
          <w:szCs w:val="28"/>
        </w:rPr>
        <w:t>14</w:t>
      </w:r>
      <w:r w:rsidR="004D157D" w:rsidRPr="00AB2593">
        <w:rPr>
          <w:rFonts w:ascii="Times New Roman" w:hAnsi="Times New Roman" w:cs="Times New Roman"/>
          <w:sz w:val="28"/>
          <w:szCs w:val="28"/>
        </w:rPr>
        <w:t>].</w:t>
      </w:r>
    </w:p>
    <w:p w14:paraId="029A1A43" w14:textId="4284BA06" w:rsidR="009E2B84" w:rsidRPr="00AB2593" w:rsidRDefault="009E2B84" w:rsidP="006B7744">
      <w:pPr>
        <w:spacing w:after="0" w:line="360" w:lineRule="auto"/>
        <w:ind w:firstLine="709"/>
        <w:jc w:val="both"/>
        <w:rPr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Слитки торгуются между членами Лондонской ассоциации рынка драгоценных металлов (LBMA), в состав которой входят </w:t>
      </w:r>
      <w:r w:rsidR="003F7787" w:rsidRPr="00AB2593">
        <w:rPr>
          <w:rFonts w:ascii="Times New Roman" w:hAnsi="Times New Roman" w:cs="Times New Roman"/>
          <w:sz w:val="28"/>
          <w:szCs w:val="28"/>
        </w:rPr>
        <w:t xml:space="preserve">лучшие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монетные дворы, аффинажные предприятия и дилерские организации. Члены биржи LBMA осуществляют контроль качества и надзор за соблюдением стандартов на лондонском рынке золота. В рамках их деятельности формируется список надежных продавцов (Good Delivery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AB2593">
        <w:rPr>
          <w:rFonts w:ascii="Times New Roman" w:hAnsi="Times New Roman" w:cs="Times New Roman"/>
          <w:sz w:val="28"/>
          <w:szCs w:val="28"/>
        </w:rPr>
        <w:t>), куда включаются только те переработчики, чьи слитки были аккредитованы LBMA как соответствующие строгим стандартам торговли на мировом рынке драгоценных металлов [2</w:t>
      </w:r>
      <w:r w:rsidR="001636B3" w:rsidRPr="00AB2593">
        <w:rPr>
          <w:rFonts w:ascii="Times New Roman" w:hAnsi="Times New Roman" w:cs="Times New Roman"/>
          <w:sz w:val="28"/>
          <w:szCs w:val="28"/>
        </w:rPr>
        <w:t>3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 </w:t>
      </w:r>
    </w:p>
    <w:p w14:paraId="1AB92D44" w14:textId="4C2CDDD2" w:rsidR="00FD233E" w:rsidRPr="00AB2593" w:rsidRDefault="00A229FC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После официально</w:t>
      </w:r>
      <w:r w:rsidR="00614A36" w:rsidRPr="00AB2593">
        <w:rPr>
          <w:rFonts w:ascii="Times New Roman" w:hAnsi="Times New Roman" w:cs="Times New Roman"/>
          <w:sz w:val="28"/>
          <w:szCs w:val="28"/>
        </w:rPr>
        <w:t>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демонетизации золота </w:t>
      </w:r>
      <w:r w:rsidR="00552EF6" w:rsidRPr="00AB2593">
        <w:rPr>
          <w:rFonts w:ascii="Times New Roman" w:hAnsi="Times New Roman" w:cs="Times New Roman"/>
          <w:sz w:val="28"/>
          <w:szCs w:val="28"/>
        </w:rPr>
        <w:t>у лондонской биржи металлов появился</w:t>
      </w:r>
      <w:r w:rsidR="00855E99" w:rsidRPr="00AB2593">
        <w:rPr>
          <w:rFonts w:ascii="Times New Roman" w:hAnsi="Times New Roman" w:cs="Times New Roman"/>
          <w:sz w:val="28"/>
          <w:szCs w:val="28"/>
        </w:rPr>
        <w:t xml:space="preserve"> серьезный</w:t>
      </w:r>
      <w:r w:rsidR="00552EF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14A36" w:rsidRPr="00AB2593">
        <w:rPr>
          <w:rFonts w:ascii="Times New Roman" w:hAnsi="Times New Roman" w:cs="Times New Roman"/>
          <w:sz w:val="28"/>
          <w:szCs w:val="28"/>
        </w:rPr>
        <w:t>конкурент</w:t>
      </w:r>
      <w:r w:rsidR="00552EF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E7814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552EF6" w:rsidRPr="00AB2593">
        <w:rPr>
          <w:rFonts w:ascii="Times New Roman" w:hAnsi="Times New Roman" w:cs="Times New Roman"/>
          <w:sz w:val="28"/>
          <w:szCs w:val="28"/>
        </w:rPr>
        <w:t>швейцарск</w:t>
      </w:r>
      <w:r w:rsidR="004E7814" w:rsidRPr="00AB2593">
        <w:rPr>
          <w:rFonts w:ascii="Times New Roman" w:hAnsi="Times New Roman" w:cs="Times New Roman"/>
          <w:sz w:val="28"/>
          <w:szCs w:val="28"/>
        </w:rPr>
        <w:t>ий</w:t>
      </w:r>
      <w:r w:rsidR="00552EF6" w:rsidRPr="00AB2593">
        <w:rPr>
          <w:rFonts w:ascii="Times New Roman" w:hAnsi="Times New Roman" w:cs="Times New Roman"/>
          <w:sz w:val="28"/>
          <w:szCs w:val="28"/>
        </w:rPr>
        <w:t xml:space="preserve"> рын</w:t>
      </w:r>
      <w:r w:rsidR="004E7814" w:rsidRPr="00AB2593">
        <w:rPr>
          <w:rFonts w:ascii="Times New Roman" w:hAnsi="Times New Roman" w:cs="Times New Roman"/>
          <w:sz w:val="28"/>
          <w:szCs w:val="28"/>
        </w:rPr>
        <w:t>ок</w:t>
      </w:r>
      <w:r w:rsidR="00552EF6" w:rsidRPr="00AB2593">
        <w:rPr>
          <w:rFonts w:ascii="Times New Roman" w:hAnsi="Times New Roman" w:cs="Times New Roman"/>
          <w:sz w:val="28"/>
          <w:szCs w:val="28"/>
        </w:rPr>
        <w:t xml:space="preserve"> золота. </w:t>
      </w:r>
      <w:r w:rsidR="003E198B" w:rsidRPr="00AB2593">
        <w:rPr>
          <w:rFonts w:ascii="Times New Roman" w:hAnsi="Times New Roman" w:cs="Times New Roman"/>
          <w:sz w:val="28"/>
          <w:szCs w:val="28"/>
        </w:rPr>
        <w:t>Таким образом, с</w:t>
      </w:r>
      <w:r w:rsidR="00442B6E" w:rsidRPr="00AB2593">
        <w:rPr>
          <w:rFonts w:ascii="Times New Roman" w:hAnsi="Times New Roman" w:cs="Times New Roman"/>
          <w:sz w:val="28"/>
          <w:szCs w:val="28"/>
        </w:rPr>
        <w:t xml:space="preserve"> 70-х гг. </w:t>
      </w:r>
      <w:r w:rsidR="003E198B" w:rsidRPr="00AB259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25DD2" w:rsidRPr="00AB259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25DD2" w:rsidRPr="00AB2593">
        <w:rPr>
          <w:rFonts w:ascii="Times New Roman" w:hAnsi="Times New Roman" w:cs="Times New Roman"/>
          <w:sz w:val="28"/>
          <w:szCs w:val="28"/>
        </w:rPr>
        <w:t xml:space="preserve"> в.</w:t>
      </w:r>
      <w:r w:rsidR="00442B6E" w:rsidRPr="00AB2593">
        <w:rPr>
          <w:rFonts w:ascii="Times New Roman" w:hAnsi="Times New Roman" w:cs="Times New Roman"/>
          <w:sz w:val="28"/>
          <w:szCs w:val="28"/>
        </w:rPr>
        <w:t xml:space="preserve"> статус крупнейшего центра торговли золотом приобрел Цюрих.</w:t>
      </w:r>
      <w:r w:rsidR="00614A36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42F3B" w14:textId="78A3E982" w:rsidR="00306B25" w:rsidRPr="00AB2593" w:rsidRDefault="006C1748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Маркет-мейкерами цюрихского рынка золота является так называемая «большая тройка» банков. </w:t>
      </w:r>
      <w:r w:rsidR="00306B25" w:rsidRPr="00AB2593">
        <w:rPr>
          <w:rFonts w:ascii="Times New Roman" w:hAnsi="Times New Roman" w:cs="Times New Roman"/>
          <w:sz w:val="28"/>
          <w:szCs w:val="28"/>
        </w:rPr>
        <w:t xml:space="preserve">Организация швейцарских банков по принципу пула </w:t>
      </w:r>
      <w:r w:rsidR="00A567C9" w:rsidRPr="00AB2593">
        <w:rPr>
          <w:rFonts w:ascii="Times New Roman" w:hAnsi="Times New Roman" w:cs="Times New Roman"/>
          <w:sz w:val="28"/>
          <w:szCs w:val="28"/>
        </w:rPr>
        <w:t>подразумевает</w:t>
      </w:r>
      <w:r w:rsidR="00306B25" w:rsidRPr="00AB2593">
        <w:rPr>
          <w:rFonts w:ascii="Times New Roman" w:hAnsi="Times New Roman" w:cs="Times New Roman"/>
          <w:sz w:val="28"/>
          <w:szCs w:val="28"/>
        </w:rPr>
        <w:t xml:space="preserve">, что его члены проводят </w:t>
      </w:r>
      <w:r w:rsidR="00C94328" w:rsidRPr="00AB2593">
        <w:rPr>
          <w:rFonts w:ascii="Times New Roman" w:hAnsi="Times New Roman" w:cs="Times New Roman"/>
          <w:sz w:val="28"/>
          <w:szCs w:val="28"/>
        </w:rPr>
        <w:t>широкие операции по купле-продаже драгоценного металла в масштабах всего мира</w:t>
      </w:r>
      <w:r w:rsidR="00B57A39" w:rsidRPr="00AB2593">
        <w:rPr>
          <w:rFonts w:ascii="Times New Roman" w:hAnsi="Times New Roman" w:cs="Times New Roman"/>
          <w:sz w:val="28"/>
          <w:szCs w:val="28"/>
        </w:rPr>
        <w:t xml:space="preserve"> от своего имени и</w:t>
      </w:r>
      <w:r w:rsidR="00C9432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06B25" w:rsidRPr="00AB2593">
        <w:rPr>
          <w:rFonts w:ascii="Times New Roman" w:hAnsi="Times New Roman" w:cs="Times New Roman"/>
          <w:sz w:val="28"/>
          <w:szCs w:val="28"/>
        </w:rPr>
        <w:t>за свой счет</w:t>
      </w:r>
      <w:r w:rsidR="00A567C9" w:rsidRPr="00AB2593">
        <w:rPr>
          <w:rFonts w:ascii="Times New Roman" w:hAnsi="Times New Roman" w:cs="Times New Roman"/>
          <w:sz w:val="28"/>
          <w:szCs w:val="28"/>
        </w:rPr>
        <w:t>, в</w:t>
      </w:r>
      <w:r w:rsidR="001552BC" w:rsidRPr="00AB2593">
        <w:rPr>
          <w:rFonts w:ascii="Times New Roman" w:hAnsi="Times New Roman" w:cs="Times New Roman"/>
          <w:sz w:val="28"/>
          <w:szCs w:val="28"/>
        </w:rPr>
        <w:t xml:space="preserve"> чем состоит принципиальное отличие от лондонских </w:t>
      </w:r>
      <w:r w:rsidR="0023384D" w:rsidRPr="00AB2593">
        <w:rPr>
          <w:rFonts w:ascii="Times New Roman" w:hAnsi="Times New Roman" w:cs="Times New Roman"/>
          <w:sz w:val="28"/>
          <w:szCs w:val="28"/>
        </w:rPr>
        <w:t>маркет-м</w:t>
      </w:r>
      <w:r w:rsidR="00294159" w:rsidRPr="00AB2593">
        <w:rPr>
          <w:rFonts w:ascii="Times New Roman" w:hAnsi="Times New Roman" w:cs="Times New Roman"/>
          <w:sz w:val="28"/>
          <w:szCs w:val="28"/>
        </w:rPr>
        <w:t>е</w:t>
      </w:r>
      <w:r w:rsidR="0023384D" w:rsidRPr="00AB2593">
        <w:rPr>
          <w:rFonts w:ascii="Times New Roman" w:hAnsi="Times New Roman" w:cs="Times New Roman"/>
          <w:sz w:val="28"/>
          <w:szCs w:val="28"/>
        </w:rPr>
        <w:t>йкеров. В результате они</w:t>
      </w:r>
      <w:r w:rsidR="00306B2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862F3" w:rsidRPr="00AB2593">
        <w:rPr>
          <w:rFonts w:ascii="Times New Roman" w:hAnsi="Times New Roman" w:cs="Times New Roman"/>
          <w:sz w:val="28"/>
          <w:szCs w:val="28"/>
        </w:rPr>
        <w:t>выступают как продавцы и покупатели и могут влиять на спрос и предложение, а</w:t>
      </w:r>
      <w:r w:rsidR="007F4B48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C862F3" w:rsidRPr="00AB2593">
        <w:rPr>
          <w:rFonts w:ascii="Times New Roman" w:hAnsi="Times New Roman" w:cs="Times New Roman"/>
          <w:sz w:val="28"/>
          <w:szCs w:val="28"/>
        </w:rPr>
        <w:t>следовательно</w:t>
      </w:r>
      <w:r w:rsidR="007F4B48" w:rsidRPr="00AB2593">
        <w:rPr>
          <w:rFonts w:ascii="Times New Roman" w:hAnsi="Times New Roman" w:cs="Times New Roman"/>
          <w:sz w:val="28"/>
          <w:szCs w:val="28"/>
        </w:rPr>
        <w:t>,</w:t>
      </w:r>
      <w:r w:rsidR="00C862F3" w:rsidRPr="00AB2593">
        <w:rPr>
          <w:rFonts w:ascii="Times New Roman" w:hAnsi="Times New Roman" w:cs="Times New Roman"/>
          <w:sz w:val="28"/>
          <w:szCs w:val="28"/>
        </w:rPr>
        <w:t xml:space="preserve"> и на рыночную цену золота</w:t>
      </w:r>
      <w:r w:rsidR="00271022" w:rsidRPr="00AB2593">
        <w:rPr>
          <w:rFonts w:ascii="Times New Roman" w:hAnsi="Times New Roman" w:cs="Times New Roman"/>
          <w:sz w:val="28"/>
          <w:szCs w:val="28"/>
        </w:rPr>
        <w:t xml:space="preserve">. Другим отличием является то, что участники швейцарского рынка золота, осуществляя свою деятельность, получают не комиссионные, а прибыль от разницы в цене </w:t>
      </w:r>
      <w:r w:rsidR="00294159" w:rsidRPr="00AB2593">
        <w:rPr>
          <w:rFonts w:ascii="Times New Roman" w:hAnsi="Times New Roman" w:cs="Times New Roman"/>
          <w:sz w:val="28"/>
          <w:szCs w:val="28"/>
        </w:rPr>
        <w:t>[2</w:t>
      </w:r>
      <w:r w:rsidR="001636B3" w:rsidRPr="00AB2593">
        <w:rPr>
          <w:rFonts w:ascii="Times New Roman" w:hAnsi="Times New Roman" w:cs="Times New Roman"/>
          <w:sz w:val="28"/>
          <w:szCs w:val="28"/>
        </w:rPr>
        <w:t>3</w:t>
      </w:r>
      <w:r w:rsidR="00294159" w:rsidRPr="00AB2593">
        <w:rPr>
          <w:rFonts w:ascii="Times New Roman" w:hAnsi="Times New Roman" w:cs="Times New Roman"/>
          <w:sz w:val="28"/>
          <w:szCs w:val="28"/>
        </w:rPr>
        <w:t>]</w:t>
      </w:r>
      <w:r w:rsidR="00C862F3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7210DF18" w14:textId="39FF479D" w:rsidR="00C358FC" w:rsidRPr="00AB2593" w:rsidRDefault="006839E3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Ц</w:t>
      </w:r>
      <w:r w:rsidR="007F4B48" w:rsidRPr="00AB2593">
        <w:rPr>
          <w:rFonts w:ascii="Times New Roman" w:hAnsi="Times New Roman" w:cs="Times New Roman"/>
          <w:sz w:val="28"/>
          <w:szCs w:val="28"/>
        </w:rPr>
        <w:t xml:space="preserve">юрихский рынок </w:t>
      </w:r>
      <w:r w:rsidR="00753C7D" w:rsidRPr="00AB2593">
        <w:rPr>
          <w:rFonts w:ascii="Times New Roman" w:hAnsi="Times New Roman" w:cs="Times New Roman"/>
          <w:sz w:val="28"/>
          <w:szCs w:val="28"/>
        </w:rPr>
        <w:t xml:space="preserve">золота </w:t>
      </w:r>
      <w:r w:rsidR="007F4B48" w:rsidRPr="00AB2593">
        <w:rPr>
          <w:rFonts w:ascii="Times New Roman" w:hAnsi="Times New Roman" w:cs="Times New Roman"/>
          <w:sz w:val="28"/>
          <w:szCs w:val="28"/>
        </w:rPr>
        <w:t xml:space="preserve">не имеет системы фиксации цен на </w:t>
      </w:r>
      <w:r w:rsidR="00753C7D" w:rsidRPr="00AB2593">
        <w:rPr>
          <w:rFonts w:ascii="Times New Roman" w:hAnsi="Times New Roman" w:cs="Times New Roman"/>
          <w:sz w:val="28"/>
          <w:szCs w:val="28"/>
        </w:rPr>
        <w:t>драгоценный металл</w:t>
      </w:r>
      <w:r w:rsidR="007F4B48" w:rsidRPr="00AB2593">
        <w:rPr>
          <w:rFonts w:ascii="Times New Roman" w:hAnsi="Times New Roman" w:cs="Times New Roman"/>
          <w:sz w:val="28"/>
          <w:szCs w:val="28"/>
        </w:rPr>
        <w:t>. В любо</w:t>
      </w:r>
      <w:r w:rsidR="005350F1" w:rsidRPr="00AB2593">
        <w:rPr>
          <w:rFonts w:ascii="Times New Roman" w:hAnsi="Times New Roman" w:cs="Times New Roman"/>
          <w:sz w:val="28"/>
          <w:szCs w:val="28"/>
        </w:rPr>
        <w:t>й</w:t>
      </w:r>
      <w:r w:rsidR="007F4B4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350F1" w:rsidRPr="00AB2593">
        <w:rPr>
          <w:rFonts w:ascii="Times New Roman" w:hAnsi="Times New Roman" w:cs="Times New Roman"/>
          <w:sz w:val="28"/>
          <w:szCs w:val="28"/>
        </w:rPr>
        <w:t>момент</w:t>
      </w:r>
      <w:r w:rsidR="007F4B48" w:rsidRPr="00AB2593">
        <w:rPr>
          <w:rFonts w:ascii="Times New Roman" w:hAnsi="Times New Roman" w:cs="Times New Roman"/>
          <w:sz w:val="28"/>
          <w:szCs w:val="28"/>
        </w:rPr>
        <w:t xml:space="preserve"> торгового дня цена согласовывается на основе </w:t>
      </w:r>
      <w:r w:rsidR="00153548" w:rsidRPr="00AB2593">
        <w:rPr>
          <w:rFonts w:ascii="Times New Roman" w:hAnsi="Times New Roman" w:cs="Times New Roman"/>
          <w:sz w:val="28"/>
          <w:szCs w:val="28"/>
        </w:rPr>
        <w:t xml:space="preserve">соотношения </w:t>
      </w:r>
      <w:r w:rsidR="007F4B48" w:rsidRPr="00AB2593">
        <w:rPr>
          <w:rFonts w:ascii="Times New Roman" w:hAnsi="Times New Roman" w:cs="Times New Roman"/>
          <w:sz w:val="28"/>
          <w:szCs w:val="28"/>
        </w:rPr>
        <w:t>спроса и предложения, что соответствует официальной цене золота Цюриха.</w:t>
      </w:r>
      <w:r w:rsidR="0052212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40920" w:rsidRPr="00AB2593">
        <w:rPr>
          <w:rFonts w:ascii="Times New Roman" w:hAnsi="Times New Roman" w:cs="Times New Roman"/>
          <w:sz w:val="28"/>
          <w:szCs w:val="28"/>
        </w:rPr>
        <w:t xml:space="preserve">Швейцарские банки всесторонне присутствуют на рынках </w:t>
      </w:r>
      <w:r w:rsidR="002C5518" w:rsidRPr="00AB2593">
        <w:rPr>
          <w:rFonts w:ascii="Times New Roman" w:hAnsi="Times New Roman" w:cs="Times New Roman"/>
          <w:sz w:val="28"/>
          <w:szCs w:val="28"/>
        </w:rPr>
        <w:t xml:space="preserve">золота </w:t>
      </w:r>
      <w:r w:rsidR="00340920" w:rsidRPr="00AB2593">
        <w:rPr>
          <w:rFonts w:ascii="Times New Roman" w:hAnsi="Times New Roman" w:cs="Times New Roman"/>
          <w:sz w:val="28"/>
          <w:szCs w:val="28"/>
        </w:rPr>
        <w:t>в различных</w:t>
      </w:r>
      <w:r w:rsidR="002C5518" w:rsidRPr="00AB2593">
        <w:rPr>
          <w:rFonts w:ascii="Times New Roman" w:hAnsi="Times New Roman" w:cs="Times New Roman"/>
          <w:sz w:val="28"/>
          <w:szCs w:val="28"/>
        </w:rPr>
        <w:t xml:space="preserve"> регионах </w:t>
      </w:r>
      <w:r w:rsidR="00DD2D98" w:rsidRPr="00AB2593">
        <w:rPr>
          <w:rFonts w:ascii="Times New Roman" w:hAnsi="Times New Roman" w:cs="Times New Roman"/>
          <w:sz w:val="28"/>
          <w:szCs w:val="28"/>
        </w:rPr>
        <w:t>земного шара</w:t>
      </w:r>
      <w:r w:rsidR="00B46519" w:rsidRPr="00AB2593">
        <w:rPr>
          <w:rFonts w:ascii="Times New Roman" w:hAnsi="Times New Roman" w:cs="Times New Roman"/>
          <w:sz w:val="28"/>
          <w:szCs w:val="28"/>
        </w:rPr>
        <w:t xml:space="preserve">, что позволяет им </w:t>
      </w:r>
      <w:r w:rsidR="00B46519" w:rsidRPr="00AB2593">
        <w:rPr>
          <w:rFonts w:ascii="Times New Roman" w:hAnsi="Times New Roman" w:cs="Times New Roman"/>
          <w:sz w:val="28"/>
          <w:szCs w:val="28"/>
        </w:rPr>
        <w:lastRenderedPageBreak/>
        <w:t>осуществлять круглосуточную работу на мировом рынке золота</w:t>
      </w:r>
      <w:r w:rsidR="004407DB" w:rsidRPr="00AB2593">
        <w:rPr>
          <w:rFonts w:ascii="Times New Roman" w:hAnsi="Times New Roman" w:cs="Times New Roman"/>
          <w:sz w:val="28"/>
          <w:szCs w:val="28"/>
        </w:rPr>
        <w:t>, совершая операции как с физическим золотом, так и с «бумажным» металлом</w:t>
      </w:r>
      <w:r w:rsidR="00D3115C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E94FE4">
        <w:rPr>
          <w:rFonts w:ascii="Times New Roman" w:hAnsi="Times New Roman" w:cs="Times New Roman"/>
          <w:sz w:val="28"/>
          <w:szCs w:val="28"/>
        </w:rPr>
        <w:t>14</w:t>
      </w:r>
      <w:r w:rsidR="003C01B9" w:rsidRPr="00AB2593">
        <w:rPr>
          <w:rFonts w:ascii="Times New Roman" w:hAnsi="Times New Roman" w:cs="Times New Roman"/>
          <w:sz w:val="28"/>
          <w:szCs w:val="28"/>
        </w:rPr>
        <w:t>]</w:t>
      </w:r>
      <w:r w:rsidR="00E94FE4">
        <w:rPr>
          <w:rFonts w:ascii="Times New Roman" w:hAnsi="Times New Roman" w:cs="Times New Roman"/>
          <w:sz w:val="28"/>
          <w:szCs w:val="28"/>
        </w:rPr>
        <w:t xml:space="preserve">, </w:t>
      </w:r>
      <w:r w:rsidR="003C01B9" w:rsidRPr="00AB2593">
        <w:rPr>
          <w:rFonts w:ascii="Times New Roman" w:hAnsi="Times New Roman" w:cs="Times New Roman"/>
          <w:sz w:val="28"/>
          <w:szCs w:val="28"/>
        </w:rPr>
        <w:t>[</w:t>
      </w:r>
      <w:r w:rsidR="00E94FE4">
        <w:rPr>
          <w:rFonts w:ascii="Times New Roman" w:hAnsi="Times New Roman" w:cs="Times New Roman"/>
          <w:sz w:val="28"/>
          <w:szCs w:val="28"/>
        </w:rPr>
        <w:t>23</w:t>
      </w:r>
      <w:r w:rsidR="00D3115C" w:rsidRPr="00AB2593">
        <w:rPr>
          <w:rFonts w:ascii="Times New Roman" w:hAnsi="Times New Roman" w:cs="Times New Roman"/>
          <w:sz w:val="28"/>
          <w:szCs w:val="28"/>
        </w:rPr>
        <w:t>]</w:t>
      </w:r>
      <w:r w:rsidR="005D1968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5F5FC4" w14:textId="05267DFA" w:rsidR="00DE7FFB" w:rsidRPr="00AB2593" w:rsidRDefault="007F36DA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Золотой рынок США также </w:t>
      </w:r>
      <w:r w:rsidR="008D21D7" w:rsidRPr="00AB2593">
        <w:rPr>
          <w:rFonts w:ascii="Times New Roman" w:hAnsi="Times New Roman" w:cs="Times New Roman"/>
          <w:sz w:val="28"/>
          <w:szCs w:val="28"/>
        </w:rPr>
        <w:t>играет роль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23F65" w:rsidRPr="00AB2593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500CE0" w:rsidRPr="00AB2593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="00423F65" w:rsidRPr="00AB2593">
        <w:rPr>
          <w:rFonts w:ascii="Times New Roman" w:hAnsi="Times New Roman" w:cs="Times New Roman"/>
          <w:sz w:val="28"/>
          <w:szCs w:val="28"/>
        </w:rPr>
        <w:t>центра торговли золотом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  <w:r w:rsidR="0002547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22B25" w:rsidRPr="00AB2593">
        <w:rPr>
          <w:rFonts w:ascii="Times New Roman" w:hAnsi="Times New Roman" w:cs="Times New Roman"/>
          <w:sz w:val="28"/>
          <w:szCs w:val="28"/>
        </w:rPr>
        <w:t>Начиная с 1964 г.</w:t>
      </w:r>
      <w:r w:rsidR="006C1A7A" w:rsidRPr="00AB2593">
        <w:rPr>
          <w:rFonts w:ascii="Times New Roman" w:hAnsi="Times New Roman" w:cs="Times New Roman"/>
          <w:sz w:val="28"/>
          <w:szCs w:val="28"/>
        </w:rPr>
        <w:t xml:space="preserve"> правительство США </w:t>
      </w:r>
      <w:r w:rsidR="00503267" w:rsidRPr="00AB2593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500CE0" w:rsidRPr="00AB2593">
        <w:rPr>
          <w:rFonts w:ascii="Times New Roman" w:hAnsi="Times New Roman" w:cs="Times New Roman"/>
          <w:sz w:val="28"/>
          <w:szCs w:val="28"/>
        </w:rPr>
        <w:t>смягчало</w:t>
      </w:r>
      <w:r w:rsidR="00503267" w:rsidRPr="00AB2593">
        <w:rPr>
          <w:rFonts w:ascii="Times New Roman" w:hAnsi="Times New Roman" w:cs="Times New Roman"/>
          <w:sz w:val="28"/>
          <w:szCs w:val="28"/>
        </w:rPr>
        <w:t xml:space="preserve"> запреты на приобретение золота </w:t>
      </w:r>
      <w:r w:rsidR="00C01A6E" w:rsidRPr="00AB2593">
        <w:rPr>
          <w:rFonts w:ascii="Times New Roman" w:hAnsi="Times New Roman" w:cs="Times New Roman"/>
          <w:sz w:val="28"/>
          <w:szCs w:val="28"/>
        </w:rPr>
        <w:t xml:space="preserve">в слитках </w:t>
      </w:r>
      <w:r w:rsidR="00503267" w:rsidRPr="00AB2593">
        <w:rPr>
          <w:rFonts w:ascii="Times New Roman" w:hAnsi="Times New Roman" w:cs="Times New Roman"/>
          <w:sz w:val="28"/>
          <w:szCs w:val="28"/>
        </w:rPr>
        <w:t>частными инвесторами</w:t>
      </w:r>
      <w:r w:rsidR="00FC65DB" w:rsidRPr="00AB2593">
        <w:rPr>
          <w:rFonts w:ascii="Times New Roman" w:hAnsi="Times New Roman" w:cs="Times New Roman"/>
          <w:sz w:val="28"/>
          <w:szCs w:val="28"/>
        </w:rPr>
        <w:t xml:space="preserve"> и к 1975 г</w:t>
      </w:r>
      <w:r w:rsidR="00E8591B" w:rsidRPr="00AB2593">
        <w:rPr>
          <w:rFonts w:ascii="Times New Roman" w:hAnsi="Times New Roman" w:cs="Times New Roman"/>
          <w:sz w:val="28"/>
          <w:szCs w:val="28"/>
        </w:rPr>
        <w:t>.</w:t>
      </w:r>
      <w:r w:rsidR="00FC65DB" w:rsidRPr="00AB2593">
        <w:rPr>
          <w:rFonts w:ascii="Times New Roman" w:hAnsi="Times New Roman" w:cs="Times New Roman"/>
          <w:sz w:val="28"/>
          <w:szCs w:val="28"/>
        </w:rPr>
        <w:t xml:space="preserve"> американцы </w:t>
      </w:r>
      <w:r w:rsidR="00550FA1" w:rsidRPr="00AB2593">
        <w:rPr>
          <w:rFonts w:ascii="Times New Roman" w:hAnsi="Times New Roman" w:cs="Times New Roman"/>
          <w:sz w:val="28"/>
          <w:szCs w:val="28"/>
        </w:rPr>
        <w:t>вновь</w:t>
      </w:r>
      <w:r w:rsidR="00FC65DB" w:rsidRPr="00AB2593">
        <w:rPr>
          <w:rFonts w:ascii="Times New Roman" w:hAnsi="Times New Roman" w:cs="Times New Roman"/>
          <w:sz w:val="28"/>
          <w:szCs w:val="28"/>
        </w:rPr>
        <w:t xml:space="preserve"> могли свободно владеть золотом и торговать им.</w:t>
      </w:r>
      <w:r w:rsidR="00416CD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DA77CF" w:rsidRPr="00AB2593">
        <w:rPr>
          <w:rFonts w:ascii="Times New Roman" w:hAnsi="Times New Roman" w:cs="Times New Roman"/>
          <w:sz w:val="28"/>
          <w:szCs w:val="28"/>
        </w:rPr>
        <w:t>В результате</w:t>
      </w:r>
      <w:r w:rsidR="00902F1A" w:rsidRPr="00AB2593">
        <w:rPr>
          <w:rFonts w:ascii="Times New Roman" w:hAnsi="Times New Roman" w:cs="Times New Roman"/>
          <w:sz w:val="28"/>
          <w:szCs w:val="28"/>
        </w:rPr>
        <w:t>,</w:t>
      </w:r>
      <w:r w:rsidR="00DA77C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71173" w:rsidRPr="00AB2593">
        <w:rPr>
          <w:rFonts w:ascii="Times New Roman" w:hAnsi="Times New Roman" w:cs="Times New Roman"/>
          <w:sz w:val="28"/>
          <w:szCs w:val="28"/>
        </w:rPr>
        <w:t>Чикагская товарная биржа (СМЕ)</w:t>
      </w:r>
      <w:r w:rsidR="00902F1A" w:rsidRPr="00AB2593">
        <w:rPr>
          <w:rFonts w:ascii="Times New Roman" w:hAnsi="Times New Roman" w:cs="Times New Roman"/>
          <w:sz w:val="28"/>
          <w:szCs w:val="28"/>
        </w:rPr>
        <w:t xml:space="preserve"> и</w:t>
      </w:r>
      <w:r w:rsidR="0087117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DA77CF" w:rsidRPr="00AB2593">
        <w:rPr>
          <w:rFonts w:ascii="Times New Roman" w:hAnsi="Times New Roman" w:cs="Times New Roman"/>
          <w:sz w:val="28"/>
          <w:szCs w:val="28"/>
        </w:rPr>
        <w:t>Нью-Йоркская товарн</w:t>
      </w:r>
      <w:r w:rsidR="00C80C6B" w:rsidRPr="00AB2593">
        <w:rPr>
          <w:rFonts w:ascii="Times New Roman" w:hAnsi="Times New Roman" w:cs="Times New Roman"/>
          <w:sz w:val="28"/>
          <w:szCs w:val="28"/>
        </w:rPr>
        <w:t>ая</w:t>
      </w:r>
      <w:r w:rsidR="00DA77CF" w:rsidRPr="00AB2593">
        <w:rPr>
          <w:rFonts w:ascii="Times New Roman" w:hAnsi="Times New Roman" w:cs="Times New Roman"/>
          <w:sz w:val="28"/>
          <w:szCs w:val="28"/>
        </w:rPr>
        <w:t xml:space="preserve"> бирж</w:t>
      </w:r>
      <w:r w:rsidR="00C80C6B" w:rsidRPr="00AB2593">
        <w:rPr>
          <w:rFonts w:ascii="Times New Roman" w:hAnsi="Times New Roman" w:cs="Times New Roman"/>
          <w:sz w:val="28"/>
          <w:szCs w:val="28"/>
        </w:rPr>
        <w:t>а</w:t>
      </w:r>
      <w:r w:rsidR="00DA77CF" w:rsidRPr="00AB2593">
        <w:rPr>
          <w:rFonts w:ascii="Times New Roman" w:hAnsi="Times New Roman" w:cs="Times New Roman"/>
          <w:sz w:val="28"/>
          <w:szCs w:val="28"/>
        </w:rPr>
        <w:t xml:space="preserve"> (СОМЕХ)</w:t>
      </w:r>
      <w:r w:rsidR="004C1C6B" w:rsidRPr="00AB2593">
        <w:rPr>
          <w:rFonts w:ascii="Times New Roman" w:hAnsi="Times New Roman" w:cs="Times New Roman"/>
          <w:sz w:val="28"/>
          <w:szCs w:val="28"/>
        </w:rPr>
        <w:t>,</w:t>
      </w:r>
      <w:r w:rsidR="008B7453" w:rsidRPr="00AB2593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="00770DBC" w:rsidRPr="00AB259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B745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70DBC" w:rsidRPr="00AB2593">
        <w:rPr>
          <w:rFonts w:ascii="Times New Roman" w:hAnsi="Times New Roman" w:cs="Times New Roman"/>
          <w:sz w:val="28"/>
          <w:szCs w:val="28"/>
        </w:rPr>
        <w:t>в</w:t>
      </w:r>
      <w:r w:rsidR="008B745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B0E66" w:rsidRPr="00AB2593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8B7453" w:rsidRPr="00AB2593">
        <w:rPr>
          <w:rFonts w:ascii="Times New Roman" w:hAnsi="Times New Roman" w:cs="Times New Roman"/>
          <w:sz w:val="28"/>
          <w:szCs w:val="28"/>
          <w:lang w:val="en-US"/>
        </w:rPr>
        <w:t>CME</w:t>
      </w:r>
      <w:r w:rsidR="008B745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B7453" w:rsidRPr="00AB259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BB0E66" w:rsidRPr="00AB2593">
        <w:rPr>
          <w:rFonts w:ascii="Times New Roman" w:hAnsi="Times New Roman" w:cs="Times New Roman"/>
          <w:sz w:val="28"/>
          <w:szCs w:val="28"/>
        </w:rPr>
        <w:t>,</w:t>
      </w:r>
      <w:r w:rsidR="00DA77C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1E66DA" w:rsidRPr="00AB2593">
        <w:rPr>
          <w:rFonts w:ascii="Times New Roman" w:hAnsi="Times New Roman" w:cs="Times New Roman"/>
          <w:sz w:val="28"/>
          <w:szCs w:val="28"/>
        </w:rPr>
        <w:t xml:space="preserve">стали расти в ускоренном темпе, превратившись </w:t>
      </w:r>
      <w:r w:rsidR="005B3B4A" w:rsidRPr="00AB2593">
        <w:rPr>
          <w:rFonts w:ascii="Times New Roman" w:hAnsi="Times New Roman" w:cs="Times New Roman"/>
          <w:sz w:val="28"/>
          <w:szCs w:val="28"/>
        </w:rPr>
        <w:t>в крупнейшие центры торговли золотыми фьючерсными контрактами.</w:t>
      </w:r>
      <w:r w:rsidR="00BC248B" w:rsidRPr="00AB2593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8370A5" w:rsidRPr="00AB2593">
        <w:rPr>
          <w:rFonts w:ascii="Times New Roman" w:hAnsi="Times New Roman" w:cs="Times New Roman"/>
          <w:sz w:val="28"/>
          <w:szCs w:val="28"/>
        </w:rPr>
        <w:t>на них</w:t>
      </w:r>
      <w:r w:rsidR="00BC248B" w:rsidRPr="00AB2593">
        <w:rPr>
          <w:rFonts w:ascii="Times New Roman" w:hAnsi="Times New Roman" w:cs="Times New Roman"/>
          <w:sz w:val="28"/>
          <w:szCs w:val="28"/>
        </w:rPr>
        <w:t xml:space="preserve"> заключается более 90% всех фьючерсных контрактов на поставку золота</w:t>
      </w:r>
      <w:r w:rsidR="0006440A" w:rsidRPr="00AB2593">
        <w:rPr>
          <w:rFonts w:ascii="Times New Roman" w:hAnsi="Times New Roman" w:cs="Times New Roman"/>
          <w:sz w:val="28"/>
          <w:szCs w:val="28"/>
        </w:rPr>
        <w:t>.</w:t>
      </w:r>
      <w:r w:rsidR="00A413D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6440A" w:rsidRPr="00AB2593">
        <w:rPr>
          <w:rFonts w:ascii="Times New Roman" w:hAnsi="Times New Roman" w:cs="Times New Roman"/>
          <w:sz w:val="28"/>
          <w:szCs w:val="28"/>
        </w:rPr>
        <w:t>[2</w:t>
      </w:r>
      <w:r w:rsidR="001636B3" w:rsidRPr="00AB2593">
        <w:rPr>
          <w:rFonts w:ascii="Times New Roman" w:hAnsi="Times New Roman" w:cs="Times New Roman"/>
          <w:sz w:val="28"/>
          <w:szCs w:val="28"/>
        </w:rPr>
        <w:t>3</w:t>
      </w:r>
      <w:r w:rsidR="0006440A" w:rsidRPr="00AB2593">
        <w:rPr>
          <w:rFonts w:ascii="Times New Roman" w:hAnsi="Times New Roman" w:cs="Times New Roman"/>
          <w:sz w:val="28"/>
          <w:szCs w:val="28"/>
        </w:rPr>
        <w:t>].</w:t>
      </w:r>
      <w:r w:rsidR="00BF7954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A4ED2" w14:textId="15824177" w:rsidR="00A028E8" w:rsidRPr="0065265A" w:rsidRDefault="003C01B9" w:rsidP="0065265A">
      <w:pPr>
        <w:pStyle w:val="2"/>
        <w:spacing w:before="0" w:line="360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9" w:name="_Toc102505001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Переходя к вопросу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динамики</w:t>
      </w:r>
      <w:r w:rsidR="007E0BF6" w:rsidRPr="003C01B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спроса и предложения на мировом рынке золота</w:t>
      </w:r>
      <w:bookmarkEnd w:id="9"/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стоит отметить, что</w:t>
      </w:r>
      <w:r w:rsidR="0065265A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65265A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15142F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еждународный р</w:t>
      </w:r>
      <w:r w:rsidR="00A028E8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ынок золота</w:t>
      </w:r>
      <w:r w:rsidR="002F5AFB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наиболее развитым сегментом рынка драгоценных металлов и </w:t>
      </w:r>
      <w:r w:rsidR="00E97B47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отличается</w:t>
      </w:r>
      <w:r w:rsidR="0015142F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5F6A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разветвленной инфраструктурой, широким</w:t>
      </w:r>
      <w:r w:rsidR="0015142F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спектром операций</w:t>
      </w:r>
      <w:r w:rsidR="00D0308D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5142F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заключением особо крупных сделок</w:t>
      </w:r>
      <w:r w:rsidR="00F10A8E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[</w:t>
      </w:r>
      <w:r w:rsidR="009C6A99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 w:rsidR="00F10A8E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</w:t>
      </w:r>
      <w:r w:rsidR="00EF1720" w:rsidRPr="006526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5832F1BA" w14:textId="7FD57821" w:rsidR="00C2704B" w:rsidRPr="00AB2593" w:rsidRDefault="00C2704B" w:rsidP="006B77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Современный рынок золота объединяет достаточно большое количество участников, которые </w:t>
      </w:r>
      <w:r w:rsidR="0089186A" w:rsidRPr="00AB2593">
        <w:rPr>
          <w:rFonts w:ascii="Times New Roman" w:eastAsia="Calibri" w:hAnsi="Times New Roman" w:cs="Times New Roman"/>
          <w:sz w:val="28"/>
          <w:szCs w:val="28"/>
        </w:rPr>
        <w:t xml:space="preserve">формируют </w:t>
      </w:r>
      <w:r w:rsidR="001B1E97" w:rsidRPr="00AB2593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89186A" w:rsidRPr="00AB2593">
        <w:rPr>
          <w:rFonts w:ascii="Times New Roman" w:eastAsia="Calibri" w:hAnsi="Times New Roman" w:cs="Times New Roman"/>
          <w:sz w:val="28"/>
          <w:szCs w:val="28"/>
        </w:rPr>
        <w:t>структуру спроса и предложения</w:t>
      </w:r>
      <w:r w:rsidR="00407F00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Pr="00AB25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7EF3253B" w14:textId="49C1C1D1" w:rsidR="00FD083A" w:rsidRPr="00AB2593" w:rsidRDefault="00FD083A" w:rsidP="006B77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Спрос на золото предъявляют следующие </w:t>
      </w:r>
      <w:r w:rsidR="00BD2E01" w:rsidRPr="00AB2593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F34822" w:rsidRPr="00AB2593">
        <w:rPr>
          <w:rFonts w:ascii="Times New Roman" w:eastAsia="Calibri" w:hAnsi="Times New Roman" w:cs="Times New Roman"/>
          <w:sz w:val="28"/>
          <w:szCs w:val="28"/>
        </w:rPr>
        <w:t xml:space="preserve"> рынка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A5145B8" w14:textId="18D373D5" w:rsidR="00FD083A" w:rsidRPr="00AB2593" w:rsidRDefault="00FD083A" w:rsidP="006B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центральные банки</w:t>
      </w:r>
      <w:r w:rsidRPr="00AB2593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1D4A27" w:rsidRPr="00AB2593">
        <w:rPr>
          <w:rFonts w:ascii="Times New Roman" w:eastAsia="Calibri" w:hAnsi="Times New Roman" w:cs="Times New Roman"/>
          <w:sz w:val="28"/>
          <w:szCs w:val="28"/>
        </w:rPr>
        <w:t xml:space="preserve"> закупая металл, увеличивают свои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золотовалютны</w:t>
      </w:r>
      <w:r w:rsidR="001D4A27" w:rsidRPr="00AB259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AB2593">
        <w:rPr>
          <w:rFonts w:ascii="Times New Roman" w:eastAsia="Calibri" w:hAnsi="Times New Roman" w:cs="Times New Roman"/>
          <w:sz w:val="28"/>
          <w:szCs w:val="28"/>
        </w:rPr>
        <w:t>резерв</w:t>
      </w:r>
      <w:r w:rsidR="001D4A27" w:rsidRPr="00AB2593">
        <w:rPr>
          <w:rFonts w:ascii="Times New Roman" w:eastAsia="Calibri" w:hAnsi="Times New Roman" w:cs="Times New Roman"/>
          <w:sz w:val="28"/>
          <w:szCs w:val="28"/>
        </w:rPr>
        <w:t>ы</w:t>
      </w:r>
      <w:r w:rsidR="003F6E32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94640" w:rsidRPr="00AB2593">
        <w:rPr>
          <w:rFonts w:ascii="Times New Roman" w:eastAsia="Calibri" w:hAnsi="Times New Roman" w:cs="Times New Roman"/>
          <w:sz w:val="28"/>
          <w:szCs w:val="28"/>
        </w:rPr>
        <w:t>Их роль на рынке золота дво</w:t>
      </w:r>
      <w:r w:rsidR="00E65D49" w:rsidRPr="00AB2593">
        <w:rPr>
          <w:rFonts w:ascii="Times New Roman" w:eastAsia="Calibri" w:hAnsi="Times New Roman" w:cs="Times New Roman"/>
          <w:sz w:val="28"/>
          <w:szCs w:val="28"/>
        </w:rPr>
        <w:t>йственна</w:t>
      </w:r>
      <w:r w:rsidR="00FA5CC2" w:rsidRPr="00AB2593">
        <w:rPr>
          <w:rFonts w:ascii="Times New Roman" w:eastAsia="Calibri" w:hAnsi="Times New Roman" w:cs="Times New Roman"/>
          <w:sz w:val="28"/>
          <w:szCs w:val="28"/>
        </w:rPr>
        <w:t>: с</w:t>
      </w:r>
      <w:r w:rsidR="008B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E32" w:rsidRPr="00AB2593">
        <w:rPr>
          <w:rFonts w:ascii="Times New Roman" w:eastAsia="Calibri" w:hAnsi="Times New Roman" w:cs="Times New Roman"/>
          <w:sz w:val="28"/>
          <w:szCs w:val="28"/>
        </w:rPr>
        <w:t>одной с</w:t>
      </w:r>
      <w:r w:rsidR="00A64F26" w:rsidRPr="00AB2593">
        <w:rPr>
          <w:rFonts w:ascii="Times New Roman" w:eastAsia="Calibri" w:hAnsi="Times New Roman" w:cs="Times New Roman"/>
          <w:sz w:val="28"/>
          <w:szCs w:val="28"/>
        </w:rPr>
        <w:t>тороны они выступают в качестве крупных инвесторов, обладающих большим объемом золота</w:t>
      </w:r>
      <w:r w:rsidR="00AD50D5" w:rsidRPr="00AB2593">
        <w:rPr>
          <w:rFonts w:ascii="Times New Roman" w:eastAsia="Calibri" w:hAnsi="Times New Roman" w:cs="Times New Roman"/>
          <w:sz w:val="28"/>
          <w:szCs w:val="28"/>
        </w:rPr>
        <w:t>, с другой – они устанавливают правила игры на золотом и финансовом рынках</w:t>
      </w:r>
      <w:r w:rsidR="00FA5CC2" w:rsidRPr="00AB2593">
        <w:rPr>
          <w:rFonts w:ascii="Times New Roman" w:eastAsia="Calibri" w:hAnsi="Times New Roman" w:cs="Times New Roman"/>
          <w:sz w:val="28"/>
          <w:szCs w:val="28"/>
        </w:rPr>
        <w:t xml:space="preserve">. Иными словами, </w:t>
      </w:r>
      <w:r w:rsidR="00081DE4" w:rsidRPr="00AB2593">
        <w:rPr>
          <w:rFonts w:ascii="Times New Roman" w:eastAsia="Calibri" w:hAnsi="Times New Roman" w:cs="Times New Roman"/>
          <w:sz w:val="28"/>
          <w:szCs w:val="28"/>
        </w:rPr>
        <w:t>они являются одновременно крупнейшими продавцами и покупателями металла;</w:t>
      </w:r>
    </w:p>
    <w:p w14:paraId="037DD0C3" w14:textId="0E994777" w:rsidR="00FD083A" w:rsidRPr="00AB2593" w:rsidRDefault="004833A4" w:rsidP="006B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про</w:t>
      </w:r>
      <w:r w:rsidR="00BA5DB8" w:rsidRPr="00D364C8">
        <w:rPr>
          <w:rFonts w:ascii="Times New Roman" w:eastAsia="Calibri" w:hAnsi="Times New Roman" w:cs="Times New Roman"/>
          <w:sz w:val="28"/>
          <w:szCs w:val="28"/>
        </w:rPr>
        <w:t>мышленные потребители</w:t>
      </w:r>
      <w:r w:rsidR="0066426F" w:rsidRPr="00D36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298" w:rsidRPr="00D364C8">
        <w:rPr>
          <w:rFonts w:ascii="Times New Roman" w:eastAsia="Calibri" w:hAnsi="Times New Roman" w:cs="Times New Roman"/>
          <w:sz w:val="28"/>
          <w:szCs w:val="28"/>
        </w:rPr>
        <w:t>‒</w:t>
      </w:r>
      <w:r w:rsidR="009C017C" w:rsidRPr="00AB2593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66426F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B8" w:rsidRPr="00AB2593">
        <w:rPr>
          <w:rFonts w:ascii="Times New Roman" w:eastAsia="Calibri" w:hAnsi="Times New Roman" w:cs="Times New Roman"/>
          <w:sz w:val="28"/>
          <w:szCs w:val="28"/>
        </w:rPr>
        <w:t>компании</w:t>
      </w:r>
      <w:r w:rsidR="00FD083A" w:rsidRPr="00AB2593">
        <w:rPr>
          <w:rFonts w:ascii="Times New Roman" w:eastAsia="Calibri" w:hAnsi="Times New Roman" w:cs="Times New Roman"/>
          <w:sz w:val="28"/>
          <w:szCs w:val="28"/>
        </w:rPr>
        <w:t xml:space="preserve">, которые используют золото в производственных </w:t>
      </w:r>
      <w:r w:rsidR="00BA5DB8" w:rsidRPr="00AB2593">
        <w:rPr>
          <w:rFonts w:ascii="Times New Roman" w:eastAsia="Calibri" w:hAnsi="Times New Roman" w:cs="Times New Roman"/>
          <w:sz w:val="28"/>
          <w:szCs w:val="28"/>
        </w:rPr>
        <w:t>целях.</w:t>
      </w:r>
      <w:r w:rsidR="00FD083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B8" w:rsidRPr="00AB2593">
        <w:rPr>
          <w:rFonts w:ascii="Times New Roman" w:eastAsia="Calibri" w:hAnsi="Times New Roman" w:cs="Times New Roman"/>
          <w:sz w:val="28"/>
          <w:szCs w:val="28"/>
        </w:rPr>
        <w:t>К ним относят</w:t>
      </w:r>
      <w:r w:rsidR="00D37E47" w:rsidRPr="00AB2593">
        <w:rPr>
          <w:rFonts w:ascii="Times New Roman" w:eastAsia="Calibri" w:hAnsi="Times New Roman" w:cs="Times New Roman"/>
          <w:sz w:val="28"/>
          <w:szCs w:val="28"/>
        </w:rPr>
        <w:t>ся</w:t>
      </w:r>
      <w:r w:rsidR="00C2048A" w:rsidRPr="00AB2593">
        <w:rPr>
          <w:rFonts w:ascii="Times New Roman" w:eastAsia="Calibri" w:hAnsi="Times New Roman" w:cs="Times New Roman"/>
          <w:sz w:val="28"/>
          <w:szCs w:val="28"/>
        </w:rPr>
        <w:t xml:space="preserve"> промышленные предприятия,</w:t>
      </w:r>
      <w:r w:rsidR="00BA5DB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F50" w:rsidRPr="00AB2593">
        <w:rPr>
          <w:rFonts w:ascii="Times New Roman" w:eastAsia="Calibri" w:hAnsi="Times New Roman" w:cs="Times New Roman"/>
          <w:sz w:val="28"/>
          <w:szCs w:val="28"/>
        </w:rPr>
        <w:t>ювелирные производства, а также</w:t>
      </w:r>
      <w:r w:rsidR="009C017C" w:rsidRPr="00AB2593">
        <w:rPr>
          <w:rFonts w:ascii="Times New Roman" w:eastAsia="Calibri" w:hAnsi="Times New Roman" w:cs="Times New Roman"/>
          <w:sz w:val="28"/>
          <w:szCs w:val="28"/>
        </w:rPr>
        <w:t xml:space="preserve"> аффинажные</w:t>
      </w:r>
      <w:r w:rsidR="00032F5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AB7" w:rsidRPr="00AB2593">
        <w:rPr>
          <w:rFonts w:ascii="Times New Roman" w:eastAsia="Calibri" w:hAnsi="Times New Roman" w:cs="Times New Roman"/>
          <w:sz w:val="28"/>
          <w:szCs w:val="28"/>
        </w:rPr>
        <w:t>заводы</w:t>
      </w:r>
      <w:r w:rsidR="005A2694" w:rsidRPr="00AB25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F98FE3" w14:textId="283615F7" w:rsidR="005B128D" w:rsidRPr="00AB2593" w:rsidRDefault="00FD083A" w:rsidP="006B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частные и коллективные инвесторы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, которые 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 xml:space="preserve">предъявляют </w:t>
      </w:r>
      <w:r w:rsidR="00E14652" w:rsidRPr="00AB2593">
        <w:rPr>
          <w:rFonts w:ascii="Times New Roman" w:eastAsia="Calibri" w:hAnsi="Times New Roman" w:cs="Times New Roman"/>
          <w:sz w:val="28"/>
          <w:szCs w:val="28"/>
        </w:rPr>
        <w:t xml:space="preserve">инвестиционный 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 xml:space="preserve">спрос на </w:t>
      </w:r>
      <w:r w:rsidRPr="00AB2593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829" w:rsidRPr="00AB2593">
        <w:rPr>
          <w:rFonts w:ascii="Times New Roman" w:eastAsia="Calibri" w:hAnsi="Times New Roman" w:cs="Times New Roman"/>
          <w:sz w:val="28"/>
          <w:szCs w:val="28"/>
        </w:rPr>
        <w:t>в виде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средства </w:t>
      </w:r>
      <w:r w:rsidR="00E14652" w:rsidRPr="00AB2593">
        <w:rPr>
          <w:rFonts w:ascii="Times New Roman" w:eastAsia="Calibri" w:hAnsi="Times New Roman" w:cs="Times New Roman"/>
          <w:sz w:val="28"/>
          <w:szCs w:val="28"/>
        </w:rPr>
        <w:t>вложений</w:t>
      </w:r>
      <w:r w:rsidR="005B128D" w:rsidRPr="00AB25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29B6A1" w14:textId="63CDF7AB" w:rsidR="00FD083A" w:rsidRPr="00AB2593" w:rsidRDefault="00F10EF6" w:rsidP="006B774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частные </w:t>
      </w:r>
      <w:r w:rsidR="006E277A" w:rsidRPr="00D364C8">
        <w:rPr>
          <w:rFonts w:ascii="Times New Roman" w:eastAsia="Calibri" w:hAnsi="Times New Roman" w:cs="Times New Roman"/>
          <w:sz w:val="28"/>
          <w:szCs w:val="28"/>
        </w:rPr>
        <w:t>тезавраторы – лица</w:t>
      </w:r>
      <w:r w:rsidR="006E277A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34C8" w:rsidRPr="00AB2593">
        <w:rPr>
          <w:rFonts w:ascii="Times New Roman" w:eastAsia="Calibri" w:hAnsi="Times New Roman" w:cs="Times New Roman"/>
          <w:sz w:val="28"/>
          <w:szCs w:val="28"/>
        </w:rPr>
        <w:t>хранящие</w:t>
      </w:r>
      <w:r w:rsidR="006E277A" w:rsidRPr="00AB2593">
        <w:rPr>
          <w:rFonts w:ascii="Times New Roman" w:eastAsia="Calibri" w:hAnsi="Times New Roman" w:cs="Times New Roman"/>
          <w:sz w:val="28"/>
          <w:szCs w:val="28"/>
        </w:rPr>
        <w:t xml:space="preserve"> свой капитал в </w:t>
      </w:r>
      <w:r w:rsidR="00C834C8" w:rsidRPr="00AB2593">
        <w:rPr>
          <w:rFonts w:ascii="Times New Roman" w:eastAsia="Calibri" w:hAnsi="Times New Roman" w:cs="Times New Roman"/>
          <w:sz w:val="28"/>
          <w:szCs w:val="28"/>
        </w:rPr>
        <w:t xml:space="preserve">форме </w:t>
      </w:r>
      <w:r w:rsidR="00ED2939" w:rsidRPr="00AB2593">
        <w:rPr>
          <w:rFonts w:ascii="Times New Roman" w:eastAsia="Calibri" w:hAnsi="Times New Roman" w:cs="Times New Roman"/>
          <w:sz w:val="28"/>
          <w:szCs w:val="28"/>
        </w:rPr>
        <w:t>золотых слитков</w:t>
      </w:r>
      <w:r w:rsidRPr="00AB2593">
        <w:rPr>
          <w:rFonts w:ascii="Times New Roman" w:eastAsia="Calibri" w:hAnsi="Times New Roman" w:cs="Times New Roman"/>
          <w:sz w:val="28"/>
          <w:szCs w:val="28"/>
        </w:rPr>
        <w:t>, монет и ювелирных изделий</w:t>
      </w:r>
      <w:r w:rsidR="00EA358C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1B1C33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65265A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265A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4E7E33" w:rsidRPr="00AB2593">
        <w:rPr>
          <w:rFonts w:ascii="Times New Roman" w:eastAsia="Calibri" w:hAnsi="Times New Roman" w:cs="Times New Roman"/>
          <w:sz w:val="28"/>
          <w:szCs w:val="28"/>
        </w:rPr>
        <w:t>9</w:t>
      </w:r>
      <w:r w:rsidR="00610CD9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FD083A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CE0795" w14:textId="31F37DD1" w:rsidR="004F0F05" w:rsidRPr="00AB2593" w:rsidRDefault="004F0F05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Предложение на рынке золота</w:t>
      </w:r>
      <w:r w:rsidR="00772800" w:rsidRPr="00AB2593">
        <w:rPr>
          <w:rFonts w:ascii="Times New Roman" w:eastAsia="Calibri" w:hAnsi="Times New Roman" w:cs="Times New Roman"/>
          <w:sz w:val="28"/>
          <w:szCs w:val="28"/>
        </w:rPr>
        <w:t>, в свою очередь,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формируется следующими </w:t>
      </w:r>
      <w:r w:rsidR="00B83127" w:rsidRPr="00AB2593">
        <w:rPr>
          <w:rFonts w:ascii="Times New Roman" w:eastAsia="Calibri" w:hAnsi="Times New Roman" w:cs="Times New Roman"/>
          <w:sz w:val="28"/>
          <w:szCs w:val="28"/>
        </w:rPr>
        <w:t>его участниками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5F7A531" w14:textId="6E6B81F1" w:rsidR="006C3C79" w:rsidRPr="00AB2593" w:rsidRDefault="006C3C79" w:rsidP="006B774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золотодобывающие компании –</w:t>
      </w:r>
      <w:r w:rsidR="004438C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>наиболее важная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категория </w:t>
      </w:r>
      <w:r w:rsidR="007B16D0" w:rsidRPr="00AB2593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рынка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>являю</w:t>
      </w:r>
      <w:r w:rsidR="007B16D0" w:rsidRPr="00AB2593">
        <w:rPr>
          <w:rFonts w:ascii="Times New Roman" w:eastAsia="Calibri" w:hAnsi="Times New Roman" w:cs="Times New Roman"/>
          <w:sz w:val="28"/>
          <w:szCs w:val="28"/>
        </w:rPr>
        <w:t xml:space="preserve">щихся </w:t>
      </w:r>
      <w:r w:rsidR="001C434E" w:rsidRPr="00AB2593">
        <w:rPr>
          <w:rFonts w:ascii="Times New Roman" w:eastAsia="Calibri" w:hAnsi="Times New Roman" w:cs="Times New Roman"/>
          <w:sz w:val="28"/>
          <w:szCs w:val="28"/>
        </w:rPr>
        <w:t xml:space="preserve">стабильными 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>поставщиками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>подавляющего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224" w:rsidRPr="00AB2593">
        <w:rPr>
          <w:rFonts w:ascii="Times New Roman" w:eastAsia="Calibri" w:hAnsi="Times New Roman" w:cs="Times New Roman"/>
          <w:sz w:val="28"/>
          <w:szCs w:val="28"/>
        </w:rPr>
        <w:t>объема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первичного золота. Чем больше компания добывает золота, тем </w:t>
      </w:r>
      <w:r w:rsidR="00E64C6C" w:rsidRPr="00AB2593">
        <w:rPr>
          <w:rFonts w:ascii="Times New Roman" w:eastAsia="Calibri" w:hAnsi="Times New Roman" w:cs="Times New Roman"/>
          <w:sz w:val="28"/>
          <w:szCs w:val="28"/>
        </w:rPr>
        <w:t>больше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3DD" w:rsidRPr="00AB2593">
        <w:rPr>
          <w:rFonts w:ascii="Times New Roman" w:eastAsia="Calibri" w:hAnsi="Times New Roman" w:cs="Times New Roman"/>
          <w:sz w:val="28"/>
          <w:szCs w:val="28"/>
        </w:rPr>
        <w:t>она способна повлиять на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рынок. Это заставляет других </w:t>
      </w:r>
      <w:r w:rsidR="00A014CE" w:rsidRPr="00AB2593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рынка </w:t>
      </w:r>
      <w:r w:rsidR="00BD73DD" w:rsidRPr="00AB2593">
        <w:rPr>
          <w:rFonts w:ascii="Times New Roman" w:eastAsia="Calibri" w:hAnsi="Times New Roman" w:cs="Times New Roman"/>
          <w:sz w:val="28"/>
          <w:szCs w:val="28"/>
        </w:rPr>
        <w:t>пристально</w:t>
      </w:r>
      <w:r w:rsidR="004438C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7B8" w:rsidRPr="00AB2593">
        <w:rPr>
          <w:rFonts w:ascii="Times New Roman" w:eastAsia="Calibri" w:hAnsi="Times New Roman" w:cs="Times New Roman"/>
          <w:sz w:val="28"/>
          <w:szCs w:val="28"/>
        </w:rPr>
        <w:t>наблюдать</w:t>
      </w:r>
      <w:r w:rsidR="004438CE" w:rsidRPr="00AB2593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деятельностью крупных золотодобытчиков;</w:t>
      </w:r>
    </w:p>
    <w:p w14:paraId="52B5F4DF" w14:textId="42AA6AB7" w:rsidR="004F0F05" w:rsidRPr="00AB2593" w:rsidRDefault="004F0F05" w:rsidP="006B774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центральные банки</w:t>
      </w:r>
      <w:r w:rsidR="00D364C8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9D53B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AAE" w:rsidRPr="00AB2593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</w:t>
      </w:r>
      <w:r w:rsidR="009D53B0" w:rsidRPr="00AB2593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="00777AAE" w:rsidRPr="00AB2593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9D53B0" w:rsidRPr="00AB2593">
        <w:rPr>
          <w:rFonts w:ascii="Times New Roman" w:eastAsia="Calibri" w:hAnsi="Times New Roman" w:cs="Times New Roman"/>
          <w:sz w:val="28"/>
          <w:szCs w:val="28"/>
        </w:rPr>
        <w:t>овать</w:t>
      </w:r>
      <w:r w:rsidR="00777AAE" w:rsidRPr="00AB2593">
        <w:rPr>
          <w:rFonts w:ascii="Times New Roman" w:eastAsia="Calibri" w:hAnsi="Times New Roman" w:cs="Times New Roman"/>
          <w:sz w:val="28"/>
          <w:szCs w:val="28"/>
        </w:rPr>
        <w:t xml:space="preserve"> свой золотой запас путем продажи </w:t>
      </w:r>
      <w:r w:rsidR="009267B8" w:rsidRPr="00AB2593">
        <w:rPr>
          <w:rFonts w:ascii="Times New Roman" w:eastAsia="Calibri" w:hAnsi="Times New Roman" w:cs="Times New Roman"/>
          <w:sz w:val="28"/>
          <w:szCs w:val="28"/>
        </w:rPr>
        <w:t>золота</w:t>
      </w:r>
      <w:r w:rsidR="00777AAE" w:rsidRPr="00AB2593">
        <w:rPr>
          <w:rFonts w:ascii="Times New Roman" w:eastAsia="Calibri" w:hAnsi="Times New Roman" w:cs="Times New Roman"/>
          <w:sz w:val="28"/>
          <w:szCs w:val="28"/>
        </w:rPr>
        <w:t xml:space="preserve"> на рынке</w:t>
      </w:r>
      <w:r w:rsidR="00B02D25" w:rsidRPr="00AB25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A8AF32" w14:textId="127895B1" w:rsidR="00F10EF6" w:rsidRPr="00AB2593" w:rsidRDefault="004F0F05" w:rsidP="006B774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C8">
        <w:rPr>
          <w:rFonts w:ascii="Times New Roman" w:eastAsia="Calibri" w:hAnsi="Times New Roman" w:cs="Times New Roman"/>
          <w:sz w:val="28"/>
          <w:szCs w:val="28"/>
        </w:rPr>
        <w:t>инвесторы,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94">
        <w:rPr>
          <w:rFonts w:ascii="Times New Roman" w:eastAsia="Calibri" w:hAnsi="Times New Roman" w:cs="Times New Roman"/>
          <w:sz w:val="28"/>
          <w:szCs w:val="28"/>
        </w:rPr>
        <w:t xml:space="preserve">руководствующиеся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при продаже 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>драгоценного металла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собственными стратегиями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4E7E33" w:rsidRPr="00AB2593">
        <w:rPr>
          <w:rFonts w:ascii="Times New Roman" w:eastAsia="Calibri" w:hAnsi="Times New Roman" w:cs="Times New Roman"/>
          <w:sz w:val="28"/>
          <w:szCs w:val="28"/>
        </w:rPr>
        <w:t>9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9736A3" w14:textId="0FAD459A" w:rsidR="006B5DA4" w:rsidRPr="00AB2593" w:rsidRDefault="003306AF" w:rsidP="006B77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Говоря об участниках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 xml:space="preserve"> мирового рынка золота</w:t>
      </w:r>
      <w:r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 xml:space="preserve"> нельзя не </w:t>
      </w:r>
      <w:r w:rsidR="00F81397" w:rsidRPr="00AB2593">
        <w:rPr>
          <w:rFonts w:ascii="Times New Roman" w:eastAsia="Calibri" w:hAnsi="Times New Roman" w:cs="Times New Roman"/>
          <w:sz w:val="28"/>
          <w:szCs w:val="28"/>
        </w:rPr>
        <w:t>упомянуть</w:t>
      </w:r>
      <w:r w:rsidR="00480614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>биржевой сектор</w:t>
      </w:r>
      <w:r w:rsidR="00F81397" w:rsidRPr="00AB2593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ряде стран 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>на крупн</w:t>
      </w:r>
      <w:r w:rsidR="00DA1DB8" w:rsidRPr="00AB2593">
        <w:rPr>
          <w:rFonts w:ascii="Times New Roman" w:eastAsia="Calibri" w:hAnsi="Times New Roman" w:cs="Times New Roman"/>
          <w:sz w:val="28"/>
          <w:szCs w:val="28"/>
        </w:rPr>
        <w:t>ых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 xml:space="preserve"> биржах </w:t>
      </w:r>
      <w:r w:rsidR="00FA6BE6" w:rsidRPr="00AB2593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 xml:space="preserve"> специальные </w:t>
      </w:r>
      <w:r w:rsidR="000B0A2F" w:rsidRPr="00AB2593">
        <w:rPr>
          <w:rFonts w:ascii="Times New Roman" w:eastAsia="Calibri" w:hAnsi="Times New Roman" w:cs="Times New Roman"/>
          <w:sz w:val="28"/>
          <w:szCs w:val="28"/>
        </w:rPr>
        <w:t>секции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 xml:space="preserve"> по торговле золотом и </w:t>
      </w:r>
      <w:r w:rsidR="00BE4CE1" w:rsidRPr="00AB2593">
        <w:rPr>
          <w:rFonts w:ascii="Times New Roman" w:eastAsia="Calibri" w:hAnsi="Times New Roman" w:cs="Times New Roman"/>
          <w:sz w:val="28"/>
          <w:szCs w:val="28"/>
        </w:rPr>
        <w:t>прочими</w:t>
      </w:r>
      <w:r w:rsidR="00FD785F" w:rsidRPr="00AB2593">
        <w:rPr>
          <w:rFonts w:ascii="Times New Roman" w:eastAsia="Calibri" w:hAnsi="Times New Roman" w:cs="Times New Roman"/>
          <w:sz w:val="28"/>
          <w:szCs w:val="28"/>
        </w:rPr>
        <w:t xml:space="preserve"> драгоценными металлами</w:t>
      </w:r>
      <w:r w:rsidR="003747FE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5DA4" w:rsidRPr="00AB2593">
        <w:rPr>
          <w:rFonts w:ascii="Times New Roman" w:eastAsia="Calibri" w:hAnsi="Times New Roman" w:cs="Times New Roman"/>
          <w:sz w:val="28"/>
          <w:szCs w:val="28"/>
        </w:rPr>
        <w:t>Также</w:t>
      </w:r>
      <w:r w:rsidR="003747FE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6B5DA4" w:rsidRPr="00AB2593">
        <w:rPr>
          <w:rFonts w:ascii="Times New Roman" w:eastAsia="Calibri" w:hAnsi="Times New Roman" w:cs="Times New Roman"/>
          <w:sz w:val="28"/>
          <w:szCs w:val="28"/>
        </w:rPr>
        <w:t xml:space="preserve"> на рынке золота функционирую</w:t>
      </w:r>
      <w:r w:rsidR="008C6C4B" w:rsidRPr="00AB2593">
        <w:rPr>
          <w:rFonts w:ascii="Times New Roman" w:eastAsia="Calibri" w:hAnsi="Times New Roman" w:cs="Times New Roman"/>
          <w:sz w:val="28"/>
          <w:szCs w:val="28"/>
        </w:rPr>
        <w:t>т</w:t>
      </w:r>
      <w:r w:rsidR="006B5DA4" w:rsidRPr="00AB2593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профессиональные </w:t>
      </w:r>
      <w:r w:rsidR="002A6CDC" w:rsidRPr="00AB2593">
        <w:rPr>
          <w:rFonts w:ascii="Times New Roman" w:eastAsia="Calibri" w:hAnsi="Times New Roman" w:cs="Times New Roman"/>
          <w:sz w:val="28"/>
          <w:szCs w:val="28"/>
        </w:rPr>
        <w:t>дилеры и посредники.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985EF3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>прежде всего</w:t>
      </w:r>
      <w:r w:rsidR="00985EF3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253837" w:rsidRPr="00AB2593">
        <w:rPr>
          <w:rFonts w:ascii="Times New Roman" w:eastAsia="Calibri" w:hAnsi="Times New Roman" w:cs="Times New Roman"/>
          <w:sz w:val="28"/>
          <w:szCs w:val="28"/>
        </w:rPr>
        <w:t>анки и специализированные компании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253837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>занимающиеся покупкой</w:t>
      </w:r>
      <w:r w:rsidR="00A65D8F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B52CB4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A65D8F" w:rsidRPr="00AB2593">
        <w:rPr>
          <w:rFonts w:ascii="Times New Roman" w:eastAsia="Calibri" w:hAnsi="Times New Roman" w:cs="Times New Roman"/>
          <w:sz w:val="28"/>
          <w:szCs w:val="28"/>
        </w:rPr>
        <w:t xml:space="preserve"> за свой счет с целью</w:t>
      </w:r>
      <w:r w:rsidR="00D5676A" w:rsidRPr="00AB2593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A65D8F" w:rsidRPr="00AB2593">
        <w:rPr>
          <w:rFonts w:ascii="Times New Roman" w:eastAsia="Calibri" w:hAnsi="Times New Roman" w:cs="Times New Roman"/>
          <w:sz w:val="28"/>
          <w:szCs w:val="28"/>
        </w:rPr>
        <w:t xml:space="preserve"> дальнейшей перепродажи </w:t>
      </w:r>
      <w:r w:rsidR="002D6CD4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1B1C33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2D6CD4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A65D8F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D5676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4E6825" w14:textId="2072CCC3" w:rsidR="00C64145" w:rsidRPr="00AB2593" w:rsidRDefault="00D22F2B" w:rsidP="006B774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B445B8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 w:rsidR="007A0086" w:rsidRPr="00AB2593">
        <w:rPr>
          <w:rFonts w:ascii="Times New Roman" w:eastAsia="Calibri" w:hAnsi="Times New Roman" w:cs="Times New Roman"/>
          <w:sz w:val="28"/>
          <w:szCs w:val="28"/>
        </w:rPr>
        <w:t>ий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спрос на золот</w:t>
      </w:r>
      <w:r w:rsidR="00864BEB" w:rsidRPr="00AB2593">
        <w:rPr>
          <w:rFonts w:ascii="Times New Roman" w:eastAsia="Calibri" w:hAnsi="Times New Roman" w:cs="Times New Roman"/>
          <w:sz w:val="28"/>
          <w:szCs w:val="28"/>
        </w:rPr>
        <w:t>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7A" w:rsidRPr="00AB2593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864BEB" w:rsidRPr="00AB2593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76117A" w:rsidRPr="00AB2593">
        <w:rPr>
          <w:rFonts w:ascii="Times New Roman" w:eastAsia="Calibri" w:hAnsi="Times New Roman" w:cs="Times New Roman"/>
          <w:sz w:val="28"/>
          <w:szCs w:val="28"/>
        </w:rPr>
        <w:t>составляющие</w:t>
      </w:r>
      <w:r w:rsidR="00864BEB" w:rsidRPr="00AB2593">
        <w:rPr>
          <w:rFonts w:ascii="Times New Roman" w:eastAsia="Calibri" w:hAnsi="Times New Roman" w:cs="Times New Roman"/>
          <w:sz w:val="28"/>
          <w:szCs w:val="28"/>
        </w:rPr>
        <w:t>:</w:t>
      </w:r>
      <w:r w:rsidR="00BC15F9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145" w:rsidRPr="00AB2593">
        <w:rPr>
          <w:rFonts w:ascii="Times New Roman" w:eastAsia="Calibri" w:hAnsi="Times New Roman" w:cs="Times New Roman"/>
          <w:sz w:val="28"/>
          <w:szCs w:val="28"/>
        </w:rPr>
        <w:t>инвестиционный</w:t>
      </w:r>
      <w:r w:rsidR="00BC15F9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39D1" w:rsidRPr="00AB2593">
        <w:rPr>
          <w:rFonts w:ascii="Times New Roman" w:eastAsia="Calibri" w:hAnsi="Times New Roman" w:cs="Times New Roman"/>
          <w:sz w:val="28"/>
          <w:szCs w:val="28"/>
        </w:rPr>
        <w:t>производственно-бытовой</w:t>
      </w:r>
      <w:r w:rsidR="00BC15F9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39D1" w:rsidRPr="00AB2593">
        <w:rPr>
          <w:rFonts w:ascii="Times New Roman" w:eastAsia="Calibri" w:hAnsi="Times New Roman" w:cs="Times New Roman"/>
          <w:sz w:val="28"/>
          <w:szCs w:val="28"/>
        </w:rPr>
        <w:t>тезаврационный</w:t>
      </w:r>
      <w:r w:rsidR="00C61716" w:rsidRPr="00AB2593">
        <w:rPr>
          <w:rFonts w:ascii="Times New Roman" w:eastAsia="Calibri" w:hAnsi="Times New Roman" w:cs="Times New Roman"/>
          <w:sz w:val="28"/>
          <w:szCs w:val="28"/>
        </w:rPr>
        <w:t xml:space="preserve"> спрос</w:t>
      </w:r>
      <w:r w:rsidR="00BC15F9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F95674" w:rsidRPr="00AB2593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BC15F9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D47" w:rsidRPr="00AB2593">
        <w:rPr>
          <w:rFonts w:ascii="Times New Roman" w:eastAsia="Calibri" w:hAnsi="Times New Roman" w:cs="Times New Roman"/>
          <w:sz w:val="28"/>
          <w:szCs w:val="28"/>
        </w:rPr>
        <w:t>спрос центральных банков</w:t>
      </w:r>
      <w:r w:rsidR="00B445B8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4E7E33" w:rsidRPr="00AB2593">
        <w:rPr>
          <w:rFonts w:ascii="Times New Roman" w:eastAsia="Calibri" w:hAnsi="Times New Roman" w:cs="Times New Roman"/>
          <w:sz w:val="28"/>
          <w:szCs w:val="28"/>
        </w:rPr>
        <w:t>9</w:t>
      </w:r>
      <w:r w:rsidR="00B445B8" w:rsidRPr="00AB2593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28D793A8" w14:textId="34853E90" w:rsidR="00617D45" w:rsidRPr="00AB2593" w:rsidRDefault="007E4CF7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Д</w:t>
      </w:r>
      <w:r w:rsidR="00C910B4" w:rsidRPr="00AB2593">
        <w:rPr>
          <w:rFonts w:ascii="Times New Roman" w:eastAsia="Calibri" w:hAnsi="Times New Roman" w:cs="Times New Roman"/>
          <w:sz w:val="28"/>
          <w:szCs w:val="28"/>
        </w:rPr>
        <w:t>инамик</w:t>
      </w:r>
      <w:r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C910B4" w:rsidRPr="00AB2593">
        <w:rPr>
          <w:rFonts w:ascii="Times New Roman" w:eastAsia="Calibri" w:hAnsi="Times New Roman" w:cs="Times New Roman"/>
          <w:sz w:val="28"/>
          <w:szCs w:val="28"/>
        </w:rPr>
        <w:t xml:space="preserve"> и структур</w:t>
      </w:r>
      <w:r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C910B4" w:rsidRPr="00AB2593">
        <w:rPr>
          <w:rFonts w:ascii="Times New Roman" w:eastAsia="Calibri" w:hAnsi="Times New Roman" w:cs="Times New Roman"/>
          <w:sz w:val="28"/>
          <w:szCs w:val="28"/>
        </w:rPr>
        <w:t xml:space="preserve"> совокупного спроса на мировом рынке</w:t>
      </w:r>
      <w:r w:rsidR="0066646E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="00C910B4" w:rsidRPr="00AB2593">
        <w:rPr>
          <w:rFonts w:ascii="Times New Roman" w:eastAsia="Calibri" w:hAnsi="Times New Roman" w:cs="Times New Roman"/>
          <w:sz w:val="28"/>
          <w:szCs w:val="28"/>
        </w:rPr>
        <w:t xml:space="preserve"> за последние </w:t>
      </w:r>
      <w:r w:rsidR="00674F3C" w:rsidRPr="00AB2593">
        <w:rPr>
          <w:rFonts w:ascii="Times New Roman" w:eastAsia="Calibri" w:hAnsi="Times New Roman" w:cs="Times New Roman"/>
          <w:sz w:val="28"/>
          <w:szCs w:val="28"/>
        </w:rPr>
        <w:t>пять лет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отражена на рисунке 2</w:t>
      </w:r>
      <w:r w:rsidR="00BF5A87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047112" w14:textId="77777777" w:rsidR="00BF5A87" w:rsidRPr="00AB2593" w:rsidRDefault="00BF5A87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53467" w14:textId="261ED661" w:rsidR="002C53C1" w:rsidRPr="0065265A" w:rsidRDefault="002D08A5" w:rsidP="006B774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813141E" wp14:editId="6543011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27A217" w14:textId="30E37CB6" w:rsidR="008225E5" w:rsidRPr="00FF7772" w:rsidRDefault="008225E5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 – Динамика и структура мирового спроса на золото </w:t>
      </w:r>
      <w:r w:rsidR="0097110C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F7772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2017-2022</w:t>
      </w:r>
      <w:r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т </w:t>
      </w:r>
      <w:r w:rsidR="007D7BC5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(составлен автором на основе </w:t>
      </w:r>
      <w:r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94FE4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265A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94FE4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265A" w:rsidRPr="00FF7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</w:t>
      </w:r>
      <w:r w:rsidR="00E94FE4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65265A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E17E3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265A" w:rsidRPr="00FF7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</w:t>
      </w:r>
      <w:r w:rsidR="00DE17E3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2725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D7BC5" w:rsidRPr="00FF77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4B27DEA" w14:textId="77777777" w:rsidR="00BA3AA9" w:rsidRPr="00AB2593" w:rsidRDefault="00BA3AA9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81B35F" w14:textId="09757C4C" w:rsidR="00043E73" w:rsidRPr="00AB2593" w:rsidRDefault="00043E73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Можно заметить, что ведущее место в структуре мирового спроса на золото занимает ювелирная промышленность.</w:t>
      </w:r>
      <w:r w:rsidR="00762C1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5C5" w:rsidRPr="00AB2593">
        <w:rPr>
          <w:rFonts w:ascii="Times New Roman" w:eastAsia="Calibri" w:hAnsi="Times New Roman" w:cs="Times New Roman"/>
          <w:sz w:val="28"/>
          <w:szCs w:val="28"/>
        </w:rPr>
        <w:t>В 2017</w:t>
      </w:r>
      <w:r w:rsidR="00C17485" w:rsidRPr="00AB2593">
        <w:rPr>
          <w:rFonts w:ascii="Times New Roman" w:eastAsia="Calibri" w:hAnsi="Times New Roman" w:cs="Times New Roman"/>
          <w:sz w:val="28"/>
          <w:szCs w:val="28"/>
        </w:rPr>
        <w:t>-</w:t>
      </w:r>
      <w:r w:rsidR="00D55338" w:rsidRPr="00AB2593">
        <w:rPr>
          <w:rFonts w:ascii="Times New Roman" w:eastAsia="Calibri" w:hAnsi="Times New Roman" w:cs="Times New Roman"/>
          <w:sz w:val="28"/>
          <w:szCs w:val="28"/>
        </w:rPr>
        <w:t>2018 гг. спрос на ювелирные изделия оставался стабильным</w:t>
      </w:r>
      <w:r w:rsidR="009D556C" w:rsidRPr="00AB2593">
        <w:rPr>
          <w:rFonts w:ascii="Times New Roman" w:eastAsia="Calibri" w:hAnsi="Times New Roman" w:cs="Times New Roman"/>
          <w:sz w:val="28"/>
          <w:szCs w:val="28"/>
        </w:rPr>
        <w:t xml:space="preserve"> относительно прошлых периодов</w:t>
      </w:r>
      <w:r w:rsidR="00E31A44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1571" w:rsidRPr="00AB2593">
        <w:rPr>
          <w:rFonts w:ascii="Times New Roman" w:eastAsia="Calibri" w:hAnsi="Times New Roman" w:cs="Times New Roman"/>
          <w:sz w:val="28"/>
          <w:szCs w:val="28"/>
        </w:rPr>
        <w:t>однако</w:t>
      </w:r>
      <w:r w:rsidR="00046CDC" w:rsidRPr="00AB259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D556C" w:rsidRPr="00AB2593">
        <w:rPr>
          <w:rFonts w:ascii="Times New Roman" w:eastAsia="Calibri" w:hAnsi="Times New Roman" w:cs="Times New Roman"/>
          <w:sz w:val="28"/>
          <w:szCs w:val="28"/>
        </w:rPr>
        <w:t xml:space="preserve"> 2019 г. </w:t>
      </w:r>
      <w:r w:rsidR="00046CDC" w:rsidRPr="00AB2593">
        <w:rPr>
          <w:rFonts w:ascii="Times New Roman" w:eastAsia="Calibri" w:hAnsi="Times New Roman" w:cs="Times New Roman"/>
          <w:sz w:val="28"/>
          <w:szCs w:val="28"/>
        </w:rPr>
        <w:t>он</w:t>
      </w:r>
      <w:r w:rsidR="005D559C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7A8" w:rsidRPr="00AB2593">
        <w:rPr>
          <w:rFonts w:ascii="Times New Roman" w:eastAsia="Calibri" w:hAnsi="Times New Roman" w:cs="Times New Roman"/>
          <w:sz w:val="28"/>
          <w:szCs w:val="28"/>
        </w:rPr>
        <w:t>сократил</w:t>
      </w:r>
      <w:r w:rsidR="00046CDC" w:rsidRPr="00AB2593">
        <w:rPr>
          <w:rFonts w:ascii="Times New Roman" w:eastAsia="Calibri" w:hAnsi="Times New Roman" w:cs="Times New Roman"/>
          <w:sz w:val="28"/>
          <w:szCs w:val="28"/>
        </w:rPr>
        <w:t>ся</w:t>
      </w:r>
      <w:r w:rsidR="005D559C" w:rsidRPr="00AB2593">
        <w:rPr>
          <w:rFonts w:ascii="Times New Roman" w:eastAsia="Calibri" w:hAnsi="Times New Roman" w:cs="Times New Roman"/>
          <w:sz w:val="28"/>
          <w:szCs w:val="28"/>
        </w:rPr>
        <w:t xml:space="preserve"> на 6%</w:t>
      </w:r>
      <w:r w:rsidR="00531909" w:rsidRPr="00AB2593">
        <w:rPr>
          <w:rFonts w:ascii="Times New Roman" w:eastAsia="Calibri" w:hAnsi="Times New Roman" w:cs="Times New Roman"/>
          <w:sz w:val="28"/>
          <w:szCs w:val="28"/>
        </w:rPr>
        <w:t xml:space="preserve">, составив </w:t>
      </w:r>
      <w:r w:rsidR="005D559C" w:rsidRPr="00AB2593">
        <w:rPr>
          <w:rFonts w:ascii="Times New Roman" w:eastAsia="Calibri" w:hAnsi="Times New Roman" w:cs="Times New Roman"/>
          <w:sz w:val="28"/>
          <w:szCs w:val="28"/>
        </w:rPr>
        <w:t xml:space="preserve">2 118,6 т. </w:t>
      </w:r>
      <w:r w:rsidR="00600179" w:rsidRPr="00AB2593">
        <w:rPr>
          <w:rFonts w:ascii="Times New Roman" w:eastAsia="Calibri" w:hAnsi="Times New Roman" w:cs="Times New Roman"/>
          <w:sz w:val="28"/>
          <w:szCs w:val="28"/>
        </w:rPr>
        <w:t>Такое с</w:t>
      </w:r>
      <w:r w:rsidR="005D559C" w:rsidRPr="00AB2593">
        <w:rPr>
          <w:rFonts w:ascii="Times New Roman" w:eastAsia="Calibri" w:hAnsi="Times New Roman" w:cs="Times New Roman"/>
          <w:sz w:val="28"/>
          <w:szCs w:val="28"/>
        </w:rPr>
        <w:t xml:space="preserve">нижение было вызвано </w:t>
      </w:r>
      <w:r w:rsidR="00600179" w:rsidRPr="00AB2593">
        <w:rPr>
          <w:rFonts w:ascii="Times New Roman" w:eastAsia="Calibri" w:hAnsi="Times New Roman" w:cs="Times New Roman"/>
          <w:sz w:val="28"/>
          <w:szCs w:val="28"/>
        </w:rPr>
        <w:t>в первую очередь резким</w:t>
      </w:r>
      <w:r w:rsidR="005D559C" w:rsidRPr="00AB2593">
        <w:rPr>
          <w:rFonts w:ascii="Times New Roman" w:eastAsia="Calibri" w:hAnsi="Times New Roman" w:cs="Times New Roman"/>
          <w:sz w:val="28"/>
          <w:szCs w:val="28"/>
        </w:rPr>
        <w:t xml:space="preserve"> скачком цен на золото</w:t>
      </w:r>
      <w:r w:rsidR="00600179" w:rsidRPr="00AB2593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F47676" w:rsidRPr="00AB2593">
        <w:rPr>
          <w:rFonts w:ascii="Times New Roman" w:eastAsia="Calibri" w:hAnsi="Times New Roman" w:cs="Times New Roman"/>
          <w:sz w:val="28"/>
          <w:szCs w:val="28"/>
        </w:rPr>
        <w:t>ограничило</w:t>
      </w:r>
      <w:r w:rsidR="00600179" w:rsidRPr="00AB2593">
        <w:rPr>
          <w:rFonts w:ascii="Times New Roman" w:eastAsia="Calibri" w:hAnsi="Times New Roman" w:cs="Times New Roman"/>
          <w:sz w:val="28"/>
          <w:szCs w:val="28"/>
        </w:rPr>
        <w:t xml:space="preserve"> его доступность</w:t>
      </w:r>
      <w:r w:rsidR="006615FB" w:rsidRPr="00AB2593">
        <w:rPr>
          <w:rFonts w:ascii="Times New Roman" w:eastAsia="Calibri" w:hAnsi="Times New Roman" w:cs="Times New Roman"/>
          <w:sz w:val="28"/>
          <w:szCs w:val="28"/>
        </w:rPr>
        <w:t xml:space="preserve"> на ювелирных рынках</w:t>
      </w:r>
      <w:r w:rsidR="00616634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B37923" w:rsidRPr="00AB2593">
        <w:rPr>
          <w:rFonts w:ascii="Times New Roman" w:eastAsia="Calibri" w:hAnsi="Times New Roman" w:cs="Times New Roman"/>
          <w:sz w:val="28"/>
          <w:szCs w:val="28"/>
        </w:rPr>
        <w:t>28</w:t>
      </w:r>
      <w:r w:rsidR="00B73423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7D7B24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3423" w:rsidRPr="00AB2593">
        <w:rPr>
          <w:rFonts w:ascii="Times New Roman" w:hAnsi="Times New Roman" w:cs="Times New Roman"/>
          <w:sz w:val="28"/>
          <w:szCs w:val="28"/>
        </w:rPr>
        <w:t>[</w:t>
      </w:r>
      <w:r w:rsidR="009C6A99" w:rsidRPr="00AB2593">
        <w:rPr>
          <w:rFonts w:ascii="Times New Roman" w:eastAsia="Calibri" w:hAnsi="Times New Roman" w:cs="Times New Roman"/>
          <w:sz w:val="28"/>
          <w:szCs w:val="28"/>
        </w:rPr>
        <w:t>19</w:t>
      </w:r>
      <w:r w:rsidR="007D7B24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600179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393AF2" w14:textId="733BBA23" w:rsidR="005A11A0" w:rsidRPr="00AB2593" w:rsidRDefault="005A11A0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Пандемия </w:t>
      </w:r>
      <w:r w:rsidR="00D82DAB" w:rsidRPr="00AB2593">
        <w:rPr>
          <w:rFonts w:ascii="Times New Roman" w:eastAsia="Calibri" w:hAnsi="Times New Roman" w:cs="Times New Roman"/>
          <w:sz w:val="28"/>
          <w:szCs w:val="28"/>
        </w:rPr>
        <w:t xml:space="preserve">COVID-19 </w:t>
      </w:r>
      <w:r w:rsidR="00922C2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оказала </w:t>
      </w:r>
      <w:r w:rsidR="005E41E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существенное </w:t>
      </w:r>
      <w:r w:rsidR="00922C2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на рынок золот</w:t>
      </w:r>
      <w:r w:rsidR="006615F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146B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2C2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348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6B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фактором, </w:t>
      </w:r>
      <w:r w:rsidR="000146B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повлекшим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9F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 на драгоценный металл</w:t>
      </w:r>
      <w:r w:rsidR="000146B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AE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показатель </w:t>
      </w:r>
      <w:r w:rsidR="004719F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сократился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14%, не достигнув </w:t>
      </w:r>
      <w:r w:rsidR="005B147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</w:t>
      </w:r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4000 т</w:t>
      </w:r>
      <w:r w:rsidR="00A57B6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D4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с 2009 г.</w:t>
      </w:r>
      <w:r w:rsidR="00A901E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61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Карантин</w:t>
      </w:r>
      <w:r w:rsidR="00A57B6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многих </w:t>
      </w:r>
      <w:r w:rsidR="00063C2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государствах</w:t>
      </w:r>
      <w:r w:rsidR="00A57B6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экономическая нестабильность и высокие цены на золото </w:t>
      </w:r>
      <w:r w:rsidR="00063C2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вызвали</w:t>
      </w:r>
      <w:r w:rsidR="00A57B6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падение </w:t>
      </w:r>
      <w:r w:rsidR="0000017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спроса на ювелирные изделия на 34%</w:t>
      </w:r>
      <w:r w:rsidR="000B416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05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C061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</w:t>
      </w:r>
      <w:r w:rsidR="00C6005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30D75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золото</w:t>
      </w:r>
      <w:r w:rsidR="00C6005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</w:t>
      </w:r>
      <w:r w:rsidR="00FC061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технологической отрасли на 7%</w:t>
      </w:r>
      <w:r w:rsidR="00C1102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A2256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C1102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C061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102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AC04CB" w14:textId="73550A98" w:rsidR="00BF25B3" w:rsidRPr="00AB2593" w:rsidRDefault="00985F6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За</w:t>
      </w:r>
      <w:r w:rsidR="008225E5" w:rsidRPr="00AB2593">
        <w:rPr>
          <w:rFonts w:ascii="Times New Roman" w:eastAsia="Calibri" w:hAnsi="Times New Roman" w:cs="Times New Roman"/>
          <w:sz w:val="28"/>
          <w:szCs w:val="28"/>
        </w:rPr>
        <w:t xml:space="preserve"> 2021 г</w:t>
      </w:r>
      <w:r w:rsidR="00FF38B1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8225E5" w:rsidRPr="00AB2593">
        <w:rPr>
          <w:rFonts w:ascii="Times New Roman" w:eastAsia="Calibri" w:hAnsi="Times New Roman" w:cs="Times New Roman"/>
          <w:sz w:val="28"/>
          <w:szCs w:val="28"/>
        </w:rPr>
        <w:t xml:space="preserve"> совокупный спрос на золото составил 4021 т, увеличившись на 10% по отношению к </w:t>
      </w:r>
      <w:r w:rsidRPr="00AB2593">
        <w:rPr>
          <w:rFonts w:ascii="Times New Roman" w:eastAsia="Calibri" w:hAnsi="Times New Roman" w:cs="Times New Roman"/>
          <w:sz w:val="28"/>
          <w:szCs w:val="28"/>
        </w:rPr>
        <w:t>предыдущему году</w:t>
      </w:r>
      <w:r w:rsidR="008225E5" w:rsidRPr="00AB25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14E2A" w:rsidRPr="00AB2593">
        <w:rPr>
          <w:rFonts w:ascii="Times New Roman" w:eastAsia="Calibri" w:hAnsi="Times New Roman" w:cs="Times New Roman"/>
          <w:sz w:val="28"/>
          <w:szCs w:val="28"/>
        </w:rPr>
        <w:t xml:space="preserve">практически </w:t>
      </w:r>
      <w:r w:rsidR="008225E5" w:rsidRPr="00AB2593">
        <w:rPr>
          <w:rFonts w:ascii="Times New Roman" w:eastAsia="Calibri" w:hAnsi="Times New Roman" w:cs="Times New Roman"/>
          <w:sz w:val="28"/>
          <w:szCs w:val="28"/>
        </w:rPr>
        <w:t xml:space="preserve">восстановив </w:t>
      </w:r>
      <w:r w:rsidR="00C14E2A" w:rsidRPr="00AB2593">
        <w:rPr>
          <w:rFonts w:ascii="Times New Roman" w:eastAsia="Calibri" w:hAnsi="Times New Roman" w:cs="Times New Roman"/>
          <w:sz w:val="28"/>
          <w:szCs w:val="28"/>
        </w:rPr>
        <w:t xml:space="preserve">свои </w:t>
      </w:r>
      <w:r w:rsidR="008225E5" w:rsidRPr="00AB2593">
        <w:rPr>
          <w:rFonts w:ascii="Times New Roman" w:eastAsia="Calibri" w:hAnsi="Times New Roman" w:cs="Times New Roman"/>
          <w:sz w:val="28"/>
          <w:szCs w:val="28"/>
        </w:rPr>
        <w:t>позиции после пандемии.</w:t>
      </w:r>
      <w:r w:rsidR="006A12E1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EA3" w:rsidRPr="00AB2593">
        <w:rPr>
          <w:rFonts w:ascii="Times New Roman" w:hAnsi="Times New Roman" w:cs="Times New Roman"/>
          <w:sz w:val="28"/>
          <w:szCs w:val="28"/>
        </w:rPr>
        <w:t>Однако</w:t>
      </w:r>
      <w:r w:rsidR="00224443" w:rsidRPr="00AB2593">
        <w:rPr>
          <w:rFonts w:ascii="Times New Roman" w:hAnsi="Times New Roman" w:cs="Times New Roman"/>
          <w:sz w:val="28"/>
          <w:szCs w:val="28"/>
        </w:rPr>
        <w:t>,</w:t>
      </w:r>
      <w:r w:rsidR="00973EA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472F7" w:rsidRPr="00AB2593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9D6D8B" w:rsidRPr="00AB2593">
        <w:rPr>
          <w:rFonts w:ascii="Times New Roman" w:hAnsi="Times New Roman" w:cs="Times New Roman"/>
          <w:sz w:val="28"/>
          <w:szCs w:val="28"/>
        </w:rPr>
        <w:t xml:space="preserve">инвестиционного спроса </w:t>
      </w:r>
      <w:r w:rsidR="006A12E1" w:rsidRPr="00AB2593">
        <w:rPr>
          <w:rFonts w:ascii="Times New Roman" w:hAnsi="Times New Roman" w:cs="Times New Roman"/>
          <w:sz w:val="28"/>
          <w:szCs w:val="28"/>
        </w:rPr>
        <w:t xml:space="preserve">в 2021 г. </w:t>
      </w:r>
      <w:r w:rsidR="00C43863" w:rsidRPr="00AB2593">
        <w:rPr>
          <w:rFonts w:ascii="Times New Roman" w:hAnsi="Times New Roman" w:cs="Times New Roman"/>
          <w:sz w:val="28"/>
          <w:szCs w:val="28"/>
        </w:rPr>
        <w:t xml:space="preserve">оказалась отрицательной </w:t>
      </w:r>
      <w:r w:rsidR="006B66B2" w:rsidRPr="00AB2593">
        <w:rPr>
          <w:rFonts w:ascii="Times New Roman" w:hAnsi="Times New Roman" w:cs="Times New Roman"/>
          <w:sz w:val="28"/>
          <w:szCs w:val="28"/>
        </w:rPr>
        <w:t>–</w:t>
      </w:r>
      <w:r w:rsidR="006A12E1" w:rsidRPr="00AB2593">
        <w:rPr>
          <w:rFonts w:ascii="Times New Roman" w:hAnsi="Times New Roman" w:cs="Times New Roman"/>
          <w:sz w:val="28"/>
          <w:szCs w:val="28"/>
        </w:rPr>
        <w:t xml:space="preserve"> падение составило</w:t>
      </w:r>
      <w:r w:rsidR="006B66B2" w:rsidRPr="00AB2593">
        <w:rPr>
          <w:rFonts w:ascii="Times New Roman" w:hAnsi="Times New Roman" w:cs="Times New Roman"/>
          <w:sz w:val="28"/>
          <w:szCs w:val="28"/>
        </w:rPr>
        <w:t xml:space="preserve"> 60,6%. </w:t>
      </w:r>
      <w:r w:rsidR="00A67F1E" w:rsidRPr="00AB2593">
        <w:rPr>
          <w:rFonts w:ascii="Times New Roman" w:hAnsi="Times New Roman" w:cs="Times New Roman"/>
          <w:sz w:val="28"/>
          <w:szCs w:val="28"/>
        </w:rPr>
        <w:t xml:space="preserve">Это </w:t>
      </w:r>
      <w:r w:rsidR="00902A5B" w:rsidRPr="00AB2593">
        <w:rPr>
          <w:rFonts w:ascii="Times New Roman" w:hAnsi="Times New Roman" w:cs="Times New Roman"/>
          <w:sz w:val="28"/>
          <w:szCs w:val="28"/>
        </w:rPr>
        <w:t xml:space="preserve">обусловлено тем, </w:t>
      </w:r>
      <w:r w:rsidR="00BF25B3" w:rsidRPr="00AB2593">
        <w:rPr>
          <w:rFonts w:ascii="Times New Roman" w:hAnsi="Times New Roman" w:cs="Times New Roman"/>
          <w:sz w:val="28"/>
          <w:szCs w:val="28"/>
        </w:rPr>
        <w:lastRenderedPageBreak/>
        <w:t>что рост цены золот</w:t>
      </w:r>
      <w:r w:rsidR="00FF38B1" w:rsidRPr="00AB2593">
        <w:rPr>
          <w:rFonts w:ascii="Times New Roman" w:hAnsi="Times New Roman" w:cs="Times New Roman"/>
          <w:sz w:val="28"/>
          <w:szCs w:val="28"/>
        </w:rPr>
        <w:t>а</w:t>
      </w:r>
      <w:r w:rsidR="00BF25B3" w:rsidRPr="00AB2593">
        <w:rPr>
          <w:rFonts w:ascii="Times New Roman" w:hAnsi="Times New Roman" w:cs="Times New Roman"/>
          <w:sz w:val="28"/>
          <w:szCs w:val="28"/>
        </w:rPr>
        <w:t xml:space="preserve"> во время пандемии </w:t>
      </w:r>
      <w:r w:rsidR="00135D34" w:rsidRPr="00AB2593">
        <w:rPr>
          <w:rFonts w:ascii="Times New Roman" w:hAnsi="Times New Roman" w:cs="Times New Roman"/>
          <w:sz w:val="28"/>
          <w:szCs w:val="28"/>
        </w:rPr>
        <w:t>оправдал</w:t>
      </w:r>
      <w:r w:rsidR="00BF25B3" w:rsidRPr="00AB2593">
        <w:rPr>
          <w:rFonts w:ascii="Times New Roman" w:hAnsi="Times New Roman" w:cs="Times New Roman"/>
          <w:sz w:val="28"/>
          <w:szCs w:val="28"/>
        </w:rPr>
        <w:t xml:space="preserve"> долгосрочные инфляционные ожидания инвесторов, поэтому дальнейшее приобретение золота инвестиционным сообществом </w:t>
      </w:r>
      <w:r w:rsidR="00271344" w:rsidRPr="00AB2593">
        <w:rPr>
          <w:rFonts w:ascii="Times New Roman" w:hAnsi="Times New Roman" w:cs="Times New Roman"/>
          <w:sz w:val="28"/>
          <w:szCs w:val="28"/>
        </w:rPr>
        <w:t>стало</w:t>
      </w:r>
      <w:r w:rsidR="00BF25B3" w:rsidRPr="00AB2593">
        <w:rPr>
          <w:rFonts w:ascii="Times New Roman" w:hAnsi="Times New Roman" w:cs="Times New Roman"/>
          <w:sz w:val="28"/>
          <w:szCs w:val="28"/>
        </w:rPr>
        <w:t xml:space="preserve"> нецелесообразн</w:t>
      </w:r>
      <w:r w:rsidR="00714C83" w:rsidRPr="00AB2593">
        <w:rPr>
          <w:rFonts w:ascii="Times New Roman" w:hAnsi="Times New Roman" w:cs="Times New Roman"/>
          <w:sz w:val="28"/>
          <w:szCs w:val="28"/>
        </w:rPr>
        <w:t>о</w:t>
      </w:r>
      <w:r w:rsidR="00BF25B3" w:rsidRPr="00AB2593">
        <w:rPr>
          <w:rFonts w:ascii="Times New Roman" w:hAnsi="Times New Roman" w:cs="Times New Roman"/>
          <w:sz w:val="28"/>
          <w:szCs w:val="28"/>
        </w:rPr>
        <w:t>.</w:t>
      </w:r>
      <w:r w:rsidR="00714C8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F25B3" w:rsidRPr="00AB2593">
        <w:rPr>
          <w:rFonts w:ascii="Times New Roman" w:hAnsi="Times New Roman" w:cs="Times New Roman"/>
          <w:sz w:val="28"/>
          <w:szCs w:val="28"/>
        </w:rPr>
        <w:t>Также инвесторы</w:t>
      </w:r>
      <w:r w:rsidR="00714C83" w:rsidRPr="00AB2593">
        <w:rPr>
          <w:rFonts w:ascii="Times New Roman" w:hAnsi="Times New Roman" w:cs="Times New Roman"/>
          <w:sz w:val="28"/>
          <w:szCs w:val="28"/>
        </w:rPr>
        <w:t xml:space="preserve"> нашли </w:t>
      </w:r>
      <w:r w:rsidR="00BF25B3" w:rsidRPr="00AB2593">
        <w:rPr>
          <w:rFonts w:ascii="Times New Roman" w:hAnsi="Times New Roman" w:cs="Times New Roman"/>
          <w:sz w:val="28"/>
          <w:szCs w:val="28"/>
        </w:rPr>
        <w:t>пути более доходных вложений на рынке криптовалют</w:t>
      </w:r>
      <w:r w:rsidR="00F4647B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754606" w:rsidRPr="00AB2593">
        <w:rPr>
          <w:rFonts w:ascii="Times New Roman" w:hAnsi="Times New Roman" w:cs="Times New Roman"/>
          <w:sz w:val="28"/>
          <w:szCs w:val="28"/>
        </w:rPr>
        <w:t>31</w:t>
      </w:r>
      <w:r w:rsidR="00F4647B" w:rsidRPr="00AB2593">
        <w:rPr>
          <w:rFonts w:ascii="Times New Roman" w:hAnsi="Times New Roman" w:cs="Times New Roman"/>
          <w:sz w:val="28"/>
          <w:szCs w:val="28"/>
        </w:rPr>
        <w:t>]</w:t>
      </w:r>
      <w:r w:rsidR="00BF25B3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29686A2B" w14:textId="3B371487" w:rsidR="00C122FB" w:rsidRPr="00AB2593" w:rsidRDefault="005B59B6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Большая часть центральных банков мира, которые традиционно продавали свои золотые запасы в погоне за ликвидностью, в 2021 г. увеличили спрос на золото </w:t>
      </w:r>
      <w:r w:rsidR="00827EAF" w:rsidRPr="00AB2593">
        <w:rPr>
          <w:rFonts w:ascii="Times New Roman" w:hAnsi="Times New Roman" w:cs="Times New Roman"/>
          <w:sz w:val="28"/>
          <w:szCs w:val="28"/>
        </w:rPr>
        <w:t>–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827EAF" w:rsidRPr="00AB2593">
        <w:rPr>
          <w:rFonts w:ascii="Times New Roman" w:hAnsi="Times New Roman" w:cs="Times New Roman"/>
          <w:sz w:val="28"/>
          <w:szCs w:val="28"/>
        </w:rPr>
        <w:t>в результате он составил 463 т</w:t>
      </w:r>
      <w:r w:rsidR="00313BC7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8159E" w:rsidRPr="00AB2593">
        <w:rPr>
          <w:rFonts w:ascii="Times New Roman" w:hAnsi="Times New Roman" w:cs="Times New Roman"/>
          <w:sz w:val="28"/>
          <w:szCs w:val="28"/>
        </w:rPr>
        <w:t>[</w:t>
      </w:r>
      <w:r w:rsidR="00754606" w:rsidRPr="00AB2593">
        <w:rPr>
          <w:rFonts w:ascii="Times New Roman" w:hAnsi="Times New Roman" w:cs="Times New Roman"/>
          <w:sz w:val="28"/>
          <w:szCs w:val="28"/>
        </w:rPr>
        <w:t>31</w:t>
      </w:r>
      <w:r w:rsidR="00A8159E" w:rsidRPr="00AB2593">
        <w:rPr>
          <w:rFonts w:ascii="Times New Roman" w:hAnsi="Times New Roman" w:cs="Times New Roman"/>
          <w:sz w:val="28"/>
          <w:szCs w:val="28"/>
        </w:rPr>
        <w:t>]</w:t>
      </w:r>
      <w:r w:rsidR="00887D78" w:rsidRPr="00AB2593">
        <w:rPr>
          <w:rFonts w:ascii="Times New Roman" w:hAnsi="Times New Roman" w:cs="Times New Roman"/>
          <w:sz w:val="28"/>
          <w:szCs w:val="28"/>
        </w:rPr>
        <w:t>.</w:t>
      </w:r>
      <w:r w:rsidR="00EE03D0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0561F" w14:textId="7F510A50" w:rsidR="00732B05" w:rsidRDefault="00BE6131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Таким образом, м</w:t>
      </w:r>
      <w:r w:rsidR="00732B05" w:rsidRPr="00AB2593">
        <w:rPr>
          <w:rFonts w:ascii="Times New Roman" w:hAnsi="Times New Roman" w:cs="Times New Roman"/>
          <w:sz w:val="28"/>
          <w:szCs w:val="28"/>
        </w:rPr>
        <w:t>ировой спрос на золото в 2021 г</w:t>
      </w:r>
      <w:r w:rsidR="00313BC7" w:rsidRPr="00AB2593">
        <w:rPr>
          <w:rFonts w:ascii="Times New Roman" w:hAnsi="Times New Roman" w:cs="Times New Roman"/>
          <w:sz w:val="28"/>
          <w:szCs w:val="28"/>
        </w:rPr>
        <w:t>.</w:t>
      </w:r>
      <w:r w:rsidR="00732B05" w:rsidRPr="00AB2593">
        <w:rPr>
          <w:rFonts w:ascii="Times New Roman" w:hAnsi="Times New Roman" w:cs="Times New Roman"/>
          <w:sz w:val="28"/>
          <w:szCs w:val="28"/>
        </w:rPr>
        <w:t xml:space="preserve"> восстановил </w:t>
      </w:r>
      <w:r w:rsidR="005B5745" w:rsidRPr="00AB2593">
        <w:rPr>
          <w:rFonts w:ascii="Times New Roman" w:hAnsi="Times New Roman" w:cs="Times New Roman"/>
          <w:sz w:val="28"/>
          <w:szCs w:val="28"/>
        </w:rPr>
        <w:t>свои позиции практически</w:t>
      </w:r>
      <w:r w:rsidR="00732B05" w:rsidRPr="00AB2593">
        <w:rPr>
          <w:rFonts w:ascii="Times New Roman" w:hAnsi="Times New Roman" w:cs="Times New Roman"/>
          <w:sz w:val="28"/>
          <w:szCs w:val="28"/>
        </w:rPr>
        <w:t xml:space="preserve"> во всех сегментах</w:t>
      </w:r>
      <w:r w:rsidR="00C601C3" w:rsidRPr="00AB2593">
        <w:rPr>
          <w:rFonts w:ascii="Times New Roman" w:hAnsi="Times New Roman" w:cs="Times New Roman"/>
          <w:sz w:val="28"/>
          <w:szCs w:val="28"/>
        </w:rPr>
        <w:t>. И</w:t>
      </w:r>
      <w:r w:rsidR="00732B05" w:rsidRPr="00AB2593">
        <w:rPr>
          <w:rFonts w:ascii="Times New Roman" w:hAnsi="Times New Roman" w:cs="Times New Roman"/>
          <w:sz w:val="28"/>
          <w:szCs w:val="28"/>
        </w:rPr>
        <w:t>сключение</w:t>
      </w:r>
      <w:r w:rsidR="00C601C3" w:rsidRPr="00AB2593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732B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74948" w:rsidRPr="00AB2593">
        <w:rPr>
          <w:rFonts w:ascii="Times New Roman" w:hAnsi="Times New Roman" w:cs="Times New Roman"/>
          <w:sz w:val="28"/>
          <w:szCs w:val="28"/>
        </w:rPr>
        <w:t>инвестици</w:t>
      </w:r>
      <w:r w:rsidR="00C601C3" w:rsidRPr="00AB2593">
        <w:rPr>
          <w:rFonts w:ascii="Times New Roman" w:hAnsi="Times New Roman" w:cs="Times New Roman"/>
          <w:sz w:val="28"/>
          <w:szCs w:val="28"/>
        </w:rPr>
        <w:t>и,</w:t>
      </w:r>
      <w:r w:rsidR="00CF677D" w:rsidRPr="00AB2593">
        <w:rPr>
          <w:rFonts w:ascii="Times New Roman" w:hAnsi="Times New Roman" w:cs="Times New Roman"/>
          <w:sz w:val="28"/>
          <w:szCs w:val="28"/>
        </w:rPr>
        <w:t xml:space="preserve"> что</w:t>
      </w:r>
      <w:r w:rsidR="00C601C3" w:rsidRPr="00AB259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F677D" w:rsidRPr="00AB2593">
        <w:rPr>
          <w:rFonts w:ascii="Times New Roman" w:hAnsi="Times New Roman" w:cs="Times New Roman"/>
          <w:sz w:val="28"/>
          <w:szCs w:val="28"/>
        </w:rPr>
        <w:t xml:space="preserve"> проявилось в </w:t>
      </w:r>
      <w:r w:rsidR="0035429B" w:rsidRPr="00AB2593">
        <w:rPr>
          <w:rFonts w:ascii="Times New Roman" w:hAnsi="Times New Roman" w:cs="Times New Roman"/>
          <w:sz w:val="28"/>
          <w:szCs w:val="28"/>
        </w:rPr>
        <w:t>отток</w:t>
      </w:r>
      <w:r w:rsidR="00CF677D" w:rsidRPr="00AB2593">
        <w:rPr>
          <w:rFonts w:ascii="Times New Roman" w:hAnsi="Times New Roman" w:cs="Times New Roman"/>
          <w:sz w:val="28"/>
          <w:szCs w:val="28"/>
        </w:rPr>
        <w:t>е</w:t>
      </w:r>
      <w:r w:rsidR="0035429B" w:rsidRPr="00AB2593">
        <w:rPr>
          <w:rFonts w:ascii="Times New Roman" w:hAnsi="Times New Roman" w:cs="Times New Roman"/>
          <w:sz w:val="28"/>
          <w:szCs w:val="28"/>
        </w:rPr>
        <w:t xml:space="preserve"> из обеспеченных золотом биржевых фондов (</w:t>
      </w:r>
      <w:r w:rsidR="001C7331" w:rsidRPr="00AB2593">
        <w:rPr>
          <w:rFonts w:ascii="Times New Roman" w:hAnsi="Times New Roman" w:cs="Times New Roman"/>
          <w:sz w:val="28"/>
          <w:szCs w:val="28"/>
        </w:rPr>
        <w:t xml:space="preserve">Exchange Traded Fund, </w:t>
      </w:r>
      <w:r w:rsidR="0035429B" w:rsidRPr="00AB2593">
        <w:rPr>
          <w:rFonts w:ascii="Times New Roman" w:hAnsi="Times New Roman" w:cs="Times New Roman"/>
          <w:sz w:val="28"/>
          <w:szCs w:val="28"/>
        </w:rPr>
        <w:t xml:space="preserve">ETF). </w:t>
      </w:r>
      <w:r w:rsidR="005E7F5C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B580C" w14:textId="77777777" w:rsidR="00EC4CDE" w:rsidRDefault="0052053B" w:rsidP="00EC4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967E71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квартале 2022 г. ситуация изменилась: </w:t>
      </w:r>
      <w:r w:rsidR="000A76CF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спрос на золото достиг 1234 т</w:t>
      </w:r>
      <w:r w:rsidR="004D7AF7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34% больше </w:t>
      </w:r>
      <w:r w:rsidR="00380AD6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первого квартала предыдущего года</w:t>
      </w:r>
      <w:r w:rsidR="00436D34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AD6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37B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Главными драйверами роста </w:t>
      </w:r>
      <w:r w:rsidR="0072699C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послужили </w:t>
      </w:r>
      <w:r w:rsidR="008C4AA5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опасения эскалации политического конфликта, а также</w:t>
      </w:r>
      <w:r w:rsidR="0072699C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растущая инфляция. </w:t>
      </w:r>
      <w:r w:rsidR="00C35BD4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Приток золота в </w:t>
      </w:r>
      <w:r w:rsidR="00C35BD4" w:rsidRPr="00EC4CD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ETF</w:t>
      </w:r>
      <w:r w:rsidR="00C35BD4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07336E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269 т, что более чем скомпенсировало </w:t>
      </w:r>
      <w:r w:rsidR="00865476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r w:rsidR="0007336E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="00865476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[32]</w:t>
      </w:r>
      <w:r w:rsidR="0007336E"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0898AC" w14:textId="661A96C0" w:rsidR="00EC4CDE" w:rsidRPr="00EC4CDE" w:rsidRDefault="00EC4CDE" w:rsidP="00EC4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2022 года мировой спрос на золото вырос на 18% до 4741 тонн, что почти соответствует 2011 году (4746,4 тонны),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 произошел рост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годового спроса на золото до 11-летнего 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ксимума. Т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акой финиш был достигнут отчасти благодаря рекордному рывку спроса в четвертом квартале — 1337 тонн.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Потребление ювелирных изделий в 2022 году немного сократилось. Больше всего на динамику повлияло увеличение цены на золото в четвёртом квартале. При этом, годовое потребление золота ювелирами практически приблизилось к доковидным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ровням (2127 тонн в 2019 году).</w:t>
      </w:r>
    </w:p>
    <w:p w14:paraId="2ED5D8C6" w14:textId="70CC238B" w:rsidR="00EC4CDE" w:rsidRPr="00EC4CDE" w:rsidRDefault="00EC4CDE" w:rsidP="00EC4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>В WGC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World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Gold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Council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подчёркивают, что высокий результат был в пику растущим ценам на золото, и в то время, когда китайские ювелиры сдерживались локдаунами из-за новых вспышек COVID. По мнению экспертов, в 2023 году спрос по-прежнему будет испытывать давление, </w:t>
      </w:r>
      <w:r w:rsidRPr="00EC4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поскольку темпы экономического развития в мире падают, а галопирующая инфляция приводит к удорожанию жизни.</w:t>
      </w:r>
    </w:p>
    <w:p w14:paraId="77AE1C12" w14:textId="7C9F9908" w:rsidR="0041319F" w:rsidRPr="00AB2593" w:rsidRDefault="00465B51" w:rsidP="00533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К</w:t>
      </w:r>
      <w:r w:rsidR="00106113" w:rsidRPr="00AB259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Pr="00AB2593">
        <w:rPr>
          <w:rFonts w:ascii="Times New Roman" w:hAnsi="Times New Roman" w:cs="Times New Roman"/>
          <w:sz w:val="28"/>
          <w:szCs w:val="28"/>
        </w:rPr>
        <w:t xml:space="preserve">ам </w:t>
      </w:r>
      <w:r w:rsidR="00391A14" w:rsidRPr="00AB2593">
        <w:rPr>
          <w:rFonts w:ascii="Times New Roman" w:hAnsi="Times New Roman" w:cs="Times New Roman"/>
          <w:sz w:val="28"/>
          <w:szCs w:val="28"/>
        </w:rPr>
        <w:t xml:space="preserve">предложения на рынке золота </w:t>
      </w:r>
      <w:r w:rsidRPr="00AB2593">
        <w:rPr>
          <w:rFonts w:ascii="Times New Roman" w:hAnsi="Times New Roman" w:cs="Times New Roman"/>
          <w:sz w:val="28"/>
          <w:szCs w:val="28"/>
        </w:rPr>
        <w:t>относятся</w:t>
      </w:r>
      <w:r w:rsidR="00063C3B" w:rsidRPr="00AB2593">
        <w:rPr>
          <w:rFonts w:ascii="Times New Roman" w:hAnsi="Times New Roman" w:cs="Times New Roman"/>
          <w:sz w:val="28"/>
          <w:szCs w:val="28"/>
        </w:rPr>
        <w:t>:</w:t>
      </w:r>
      <w:r w:rsidR="0010611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91A14" w:rsidRPr="00AB2593">
        <w:rPr>
          <w:rFonts w:ascii="Times New Roman" w:hAnsi="Times New Roman" w:cs="Times New Roman"/>
          <w:sz w:val="28"/>
          <w:szCs w:val="28"/>
        </w:rPr>
        <w:t>нов</w:t>
      </w:r>
      <w:r w:rsidR="00063C3B" w:rsidRPr="00AB2593">
        <w:rPr>
          <w:rFonts w:ascii="Times New Roman" w:hAnsi="Times New Roman" w:cs="Times New Roman"/>
          <w:sz w:val="28"/>
          <w:szCs w:val="28"/>
        </w:rPr>
        <w:t>ая</w:t>
      </w:r>
      <w:r w:rsidR="0010611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91A14" w:rsidRPr="00AB2593">
        <w:rPr>
          <w:rFonts w:ascii="Times New Roman" w:hAnsi="Times New Roman" w:cs="Times New Roman"/>
          <w:sz w:val="28"/>
          <w:szCs w:val="28"/>
        </w:rPr>
        <w:t>добыч</w:t>
      </w:r>
      <w:r w:rsidR="00063C3B" w:rsidRPr="00AB2593">
        <w:rPr>
          <w:rFonts w:ascii="Times New Roman" w:hAnsi="Times New Roman" w:cs="Times New Roman"/>
          <w:sz w:val="28"/>
          <w:szCs w:val="28"/>
        </w:rPr>
        <w:t>а</w:t>
      </w:r>
      <w:r w:rsidR="00391A14" w:rsidRPr="00AB2593">
        <w:rPr>
          <w:rFonts w:ascii="Times New Roman" w:hAnsi="Times New Roman" w:cs="Times New Roman"/>
          <w:sz w:val="28"/>
          <w:szCs w:val="28"/>
        </w:rPr>
        <w:t xml:space="preserve"> золота</w:t>
      </w:r>
      <w:r w:rsidR="00106113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391A14" w:rsidRPr="00AB2593">
        <w:rPr>
          <w:rFonts w:ascii="Times New Roman" w:hAnsi="Times New Roman" w:cs="Times New Roman"/>
          <w:sz w:val="28"/>
          <w:szCs w:val="28"/>
        </w:rPr>
        <w:t>государственны</w:t>
      </w:r>
      <w:r w:rsidR="00EE31D5" w:rsidRPr="00AB2593">
        <w:rPr>
          <w:rFonts w:ascii="Times New Roman" w:hAnsi="Times New Roman" w:cs="Times New Roman"/>
          <w:sz w:val="28"/>
          <w:szCs w:val="28"/>
        </w:rPr>
        <w:t>е</w:t>
      </w:r>
      <w:r w:rsidR="00F4503E" w:rsidRPr="00AB2593">
        <w:rPr>
          <w:rFonts w:ascii="Times New Roman" w:hAnsi="Times New Roman" w:cs="Times New Roman"/>
          <w:sz w:val="28"/>
          <w:szCs w:val="28"/>
        </w:rPr>
        <w:t xml:space="preserve"> и частные</w:t>
      </w:r>
      <w:r w:rsidR="00EE31D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91A14" w:rsidRPr="00AB2593">
        <w:rPr>
          <w:rFonts w:ascii="Times New Roman" w:hAnsi="Times New Roman" w:cs="Times New Roman"/>
          <w:sz w:val="28"/>
          <w:szCs w:val="28"/>
        </w:rPr>
        <w:t>резервы</w:t>
      </w:r>
      <w:r w:rsidR="00106113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391A14" w:rsidRPr="00AB2593">
        <w:rPr>
          <w:rFonts w:ascii="Times New Roman" w:hAnsi="Times New Roman" w:cs="Times New Roman"/>
          <w:sz w:val="28"/>
          <w:szCs w:val="28"/>
        </w:rPr>
        <w:t>продажа золота инвесторами</w:t>
      </w:r>
      <w:r w:rsidR="0041319F" w:rsidRPr="00AB2593">
        <w:rPr>
          <w:rFonts w:ascii="Times New Roman" w:hAnsi="Times New Roman" w:cs="Times New Roman"/>
          <w:sz w:val="28"/>
          <w:szCs w:val="28"/>
        </w:rPr>
        <w:t>, тезавраторами, спекулянтами</w:t>
      </w:r>
      <w:r w:rsidR="00F4503E" w:rsidRPr="00AB259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319F" w:rsidRPr="00AB2593">
        <w:rPr>
          <w:rFonts w:ascii="Times New Roman" w:hAnsi="Times New Roman" w:cs="Times New Roman"/>
          <w:sz w:val="28"/>
          <w:szCs w:val="28"/>
        </w:rPr>
        <w:t>контрабанда [</w:t>
      </w:r>
      <w:r w:rsidR="001B1C33" w:rsidRPr="00AB2593">
        <w:rPr>
          <w:rFonts w:ascii="Times New Roman" w:hAnsi="Times New Roman" w:cs="Times New Roman"/>
          <w:sz w:val="28"/>
          <w:szCs w:val="28"/>
        </w:rPr>
        <w:t>6</w:t>
      </w:r>
      <w:r w:rsidR="0041319F" w:rsidRPr="00AB2593">
        <w:rPr>
          <w:rFonts w:ascii="Times New Roman" w:hAnsi="Times New Roman" w:cs="Times New Roman"/>
          <w:sz w:val="28"/>
          <w:szCs w:val="28"/>
        </w:rPr>
        <w:t>].</w:t>
      </w:r>
    </w:p>
    <w:p w14:paraId="2F6C136C" w14:textId="6A65CCE9" w:rsidR="0012608A" w:rsidRPr="00AB2593" w:rsidRDefault="005746C2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</w:t>
      </w:r>
      <w:r w:rsidR="0041319F" w:rsidRPr="00AB2593">
        <w:rPr>
          <w:rFonts w:ascii="Times New Roman" w:hAnsi="Times New Roman" w:cs="Times New Roman"/>
          <w:sz w:val="28"/>
          <w:szCs w:val="28"/>
        </w:rPr>
        <w:t xml:space="preserve">ервостепенным источником, </w:t>
      </w:r>
      <w:r w:rsidR="00D857F7" w:rsidRPr="00AB2593">
        <w:rPr>
          <w:rFonts w:ascii="Times New Roman" w:hAnsi="Times New Roman" w:cs="Times New Roman"/>
          <w:sz w:val="28"/>
          <w:szCs w:val="28"/>
        </w:rPr>
        <w:t>формирующим</w:t>
      </w:r>
      <w:r w:rsidR="0041319F" w:rsidRPr="00AB2593">
        <w:rPr>
          <w:rFonts w:ascii="Times New Roman" w:hAnsi="Times New Roman" w:cs="Times New Roman"/>
          <w:sz w:val="28"/>
          <w:szCs w:val="28"/>
        </w:rPr>
        <w:t xml:space="preserve"> до 80% предложения золота, является его новая добыча. Золотодобыча </w:t>
      </w:r>
      <w:r w:rsidR="006817EC" w:rsidRPr="00AB2593">
        <w:rPr>
          <w:rFonts w:ascii="Times New Roman" w:hAnsi="Times New Roman" w:cs="Times New Roman"/>
          <w:sz w:val="28"/>
          <w:szCs w:val="28"/>
        </w:rPr>
        <w:t>‒ это</w:t>
      </w:r>
      <w:r w:rsidR="0012608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D77B6" w:rsidRPr="00AB2593">
        <w:rPr>
          <w:rFonts w:ascii="Times New Roman" w:hAnsi="Times New Roman" w:cs="Times New Roman"/>
          <w:sz w:val="28"/>
          <w:szCs w:val="28"/>
        </w:rPr>
        <w:t>эффективны</w:t>
      </w:r>
      <w:r w:rsidR="0041319F" w:rsidRPr="00AB2593">
        <w:rPr>
          <w:rFonts w:ascii="Times New Roman" w:hAnsi="Times New Roman" w:cs="Times New Roman"/>
          <w:sz w:val="28"/>
          <w:szCs w:val="28"/>
        </w:rPr>
        <w:t>й</w:t>
      </w:r>
      <w:r w:rsidR="0012608A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1319F" w:rsidRPr="00AB2593">
        <w:rPr>
          <w:rFonts w:ascii="Times New Roman" w:hAnsi="Times New Roman" w:cs="Times New Roman"/>
          <w:sz w:val="28"/>
          <w:szCs w:val="28"/>
        </w:rPr>
        <w:t xml:space="preserve">драйвер роста </w:t>
      </w:r>
      <w:r w:rsidR="004D77B6" w:rsidRPr="00AB259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12608A" w:rsidRPr="00AB2593">
        <w:rPr>
          <w:rFonts w:ascii="Times New Roman" w:hAnsi="Times New Roman" w:cs="Times New Roman"/>
          <w:sz w:val="28"/>
          <w:szCs w:val="28"/>
        </w:rPr>
        <w:t xml:space="preserve">для многих стран мира. </w:t>
      </w:r>
      <w:r w:rsidR="004D77B6" w:rsidRPr="00AB2593">
        <w:rPr>
          <w:rFonts w:ascii="Times New Roman" w:hAnsi="Times New Roman" w:cs="Times New Roman"/>
          <w:sz w:val="28"/>
          <w:szCs w:val="28"/>
        </w:rPr>
        <w:t>Наращ</w:t>
      </w:r>
      <w:r w:rsidR="00240DF6" w:rsidRPr="00AB2593">
        <w:rPr>
          <w:rFonts w:ascii="Times New Roman" w:hAnsi="Times New Roman" w:cs="Times New Roman"/>
          <w:sz w:val="28"/>
          <w:szCs w:val="28"/>
        </w:rPr>
        <w:t>ен</w:t>
      </w:r>
      <w:r w:rsidR="004D77B6" w:rsidRPr="00AB2593">
        <w:rPr>
          <w:rFonts w:ascii="Times New Roman" w:hAnsi="Times New Roman" w:cs="Times New Roman"/>
          <w:sz w:val="28"/>
          <w:szCs w:val="28"/>
        </w:rPr>
        <w:t>ие добычи золота обеспечивает странам рост экономических показателей, в связи с созданием новых рабочих мест</w:t>
      </w:r>
      <w:r w:rsidR="00CB51B6" w:rsidRPr="00AB2593">
        <w:rPr>
          <w:rFonts w:ascii="Times New Roman" w:hAnsi="Times New Roman" w:cs="Times New Roman"/>
          <w:sz w:val="28"/>
          <w:szCs w:val="28"/>
        </w:rPr>
        <w:t>,</w:t>
      </w:r>
      <w:r w:rsidR="004D77B6" w:rsidRPr="00AB2593">
        <w:rPr>
          <w:rFonts w:ascii="Times New Roman" w:hAnsi="Times New Roman" w:cs="Times New Roman"/>
          <w:sz w:val="28"/>
          <w:szCs w:val="28"/>
        </w:rPr>
        <w:t xml:space="preserve"> возможностей для бизнеса </w:t>
      </w:r>
      <w:r w:rsidR="007816BC" w:rsidRPr="00AB2593">
        <w:rPr>
          <w:rFonts w:ascii="Times New Roman" w:hAnsi="Times New Roman" w:cs="Times New Roman"/>
          <w:sz w:val="28"/>
          <w:szCs w:val="28"/>
        </w:rPr>
        <w:t>и</w:t>
      </w:r>
      <w:r w:rsidR="004D77B6" w:rsidRPr="00AB2593">
        <w:rPr>
          <w:rFonts w:ascii="Times New Roman" w:hAnsi="Times New Roman" w:cs="Times New Roman"/>
          <w:sz w:val="28"/>
          <w:szCs w:val="28"/>
        </w:rPr>
        <w:t xml:space="preserve"> местного населения</w:t>
      </w:r>
      <w:r w:rsidR="00523128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AB7F8B" w:rsidRPr="00AB2593">
        <w:rPr>
          <w:rFonts w:ascii="Times New Roman" w:hAnsi="Times New Roman" w:cs="Times New Roman"/>
          <w:sz w:val="28"/>
          <w:szCs w:val="28"/>
        </w:rPr>
        <w:t>8</w:t>
      </w:r>
      <w:r w:rsidR="00523128" w:rsidRPr="00AB2593">
        <w:rPr>
          <w:rFonts w:ascii="Times New Roman" w:hAnsi="Times New Roman" w:cs="Times New Roman"/>
          <w:sz w:val="28"/>
          <w:szCs w:val="28"/>
        </w:rPr>
        <w:t>]</w:t>
      </w:r>
      <w:r w:rsidR="004D77B6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C04A09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24F80" w14:textId="10DCF258" w:rsidR="00FD7A54" w:rsidRPr="00AB2593" w:rsidRDefault="00AA2DB1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На мировые рынки золото поставляется из различных регионов. </w:t>
      </w:r>
      <w:r w:rsidR="002E1410" w:rsidRPr="00AB2593">
        <w:rPr>
          <w:rFonts w:ascii="Times New Roman" w:hAnsi="Times New Roman" w:cs="Times New Roman"/>
          <w:sz w:val="28"/>
          <w:szCs w:val="28"/>
        </w:rPr>
        <w:t xml:space="preserve">В пятидесяти странах мира добывается более </w:t>
      </w:r>
      <w:r w:rsidR="00C44B0B" w:rsidRPr="00AB2593">
        <w:rPr>
          <w:rFonts w:ascii="Times New Roman" w:hAnsi="Times New Roman" w:cs="Times New Roman"/>
          <w:sz w:val="28"/>
          <w:szCs w:val="28"/>
        </w:rPr>
        <w:t>десяти</w:t>
      </w:r>
      <w:r w:rsidR="002E1410" w:rsidRPr="00AB2593">
        <w:rPr>
          <w:rFonts w:ascii="Times New Roman" w:hAnsi="Times New Roman" w:cs="Times New Roman"/>
          <w:sz w:val="28"/>
          <w:szCs w:val="28"/>
        </w:rPr>
        <w:t xml:space="preserve"> тонн</w:t>
      </w:r>
      <w:r w:rsidR="00C44B0B" w:rsidRPr="00AB2593">
        <w:rPr>
          <w:rFonts w:ascii="Times New Roman" w:hAnsi="Times New Roman" w:cs="Times New Roman"/>
          <w:sz w:val="28"/>
          <w:szCs w:val="28"/>
        </w:rPr>
        <w:t xml:space="preserve"> золота в год. </w:t>
      </w:r>
      <w:r w:rsidR="00BE1936" w:rsidRPr="00AB2593">
        <w:rPr>
          <w:rFonts w:ascii="Times New Roman" w:hAnsi="Times New Roman" w:cs="Times New Roman"/>
          <w:sz w:val="28"/>
          <w:szCs w:val="28"/>
        </w:rPr>
        <w:t>К</w:t>
      </w:r>
      <w:r w:rsidR="00C44B0B" w:rsidRPr="00AB2593">
        <w:rPr>
          <w:rFonts w:ascii="Times New Roman" w:hAnsi="Times New Roman" w:cs="Times New Roman"/>
          <w:sz w:val="28"/>
          <w:szCs w:val="28"/>
        </w:rPr>
        <w:t xml:space="preserve"> первой пятерке стран по объемам годовой добычи золота относятся</w:t>
      </w:r>
      <w:r w:rsidR="00880C80" w:rsidRPr="00AB2593">
        <w:rPr>
          <w:rFonts w:ascii="Times New Roman" w:hAnsi="Times New Roman" w:cs="Times New Roman"/>
          <w:sz w:val="28"/>
          <w:szCs w:val="28"/>
        </w:rPr>
        <w:t>: Китай, Австралия, Россия, США и Канада</w:t>
      </w:r>
      <w:r w:rsidR="00EC3508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1D3917" w:rsidRPr="00AB2593">
        <w:rPr>
          <w:rFonts w:ascii="Times New Roman" w:hAnsi="Times New Roman" w:cs="Times New Roman"/>
          <w:sz w:val="28"/>
          <w:szCs w:val="28"/>
        </w:rPr>
        <w:t>25</w:t>
      </w:r>
      <w:r w:rsidR="00EC3508" w:rsidRPr="00AB2593">
        <w:rPr>
          <w:rFonts w:ascii="Times New Roman" w:hAnsi="Times New Roman" w:cs="Times New Roman"/>
          <w:sz w:val="28"/>
          <w:szCs w:val="28"/>
        </w:rPr>
        <w:t>]</w:t>
      </w:r>
      <w:r w:rsidR="00880C80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B0B798" w14:textId="2C92DB2A" w:rsidR="00FD7A54" w:rsidRPr="00AB2593" w:rsidRDefault="00490724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спрос на золото со стороны разных субъектов экономики увеличивается, что предполагает </w:t>
      </w:r>
      <w:r w:rsidR="00421970" w:rsidRPr="00AB2593">
        <w:rPr>
          <w:rFonts w:ascii="Times New Roman" w:hAnsi="Times New Roman" w:cs="Times New Roman"/>
          <w:sz w:val="28"/>
          <w:szCs w:val="28"/>
        </w:rPr>
        <w:t xml:space="preserve">и </w:t>
      </w:r>
      <w:r w:rsidR="00FD7A54" w:rsidRPr="00AB2593">
        <w:rPr>
          <w:rFonts w:ascii="Times New Roman" w:hAnsi="Times New Roman" w:cs="Times New Roman"/>
          <w:sz w:val="28"/>
          <w:szCs w:val="28"/>
        </w:rPr>
        <w:t>рост</w:t>
      </w:r>
      <w:r w:rsidR="00453F61" w:rsidRPr="00AB2593">
        <w:rPr>
          <w:rFonts w:ascii="Times New Roman" w:hAnsi="Times New Roman" w:cs="Times New Roman"/>
          <w:sz w:val="28"/>
          <w:szCs w:val="28"/>
        </w:rPr>
        <w:t xml:space="preserve"> его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предложения данного металла. </w:t>
      </w:r>
      <w:r w:rsidR="00DB6C8B" w:rsidRPr="00AB2593">
        <w:rPr>
          <w:rFonts w:ascii="Times New Roman" w:hAnsi="Times New Roman" w:cs="Times New Roman"/>
          <w:sz w:val="28"/>
          <w:szCs w:val="28"/>
        </w:rPr>
        <w:t>Сравнение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динамики спроса на золото и</w:t>
      </w:r>
      <w:r w:rsidR="00A771EA" w:rsidRPr="00AB2593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его добычи </w:t>
      </w:r>
      <w:r w:rsidR="00D26171" w:rsidRPr="00AB2593">
        <w:rPr>
          <w:rFonts w:ascii="Times New Roman" w:hAnsi="Times New Roman" w:cs="Times New Roman"/>
          <w:sz w:val="28"/>
          <w:szCs w:val="28"/>
        </w:rPr>
        <w:t>приведено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на рис</w:t>
      </w:r>
      <w:r w:rsidR="00AE1953" w:rsidRPr="00AB2593">
        <w:rPr>
          <w:rFonts w:ascii="Times New Roman" w:hAnsi="Times New Roman" w:cs="Times New Roman"/>
          <w:sz w:val="28"/>
          <w:szCs w:val="28"/>
        </w:rPr>
        <w:t>унке</w:t>
      </w:r>
      <w:r w:rsidR="00FD7A54" w:rsidRPr="00AB2593">
        <w:rPr>
          <w:rFonts w:ascii="Times New Roman" w:hAnsi="Times New Roman" w:cs="Times New Roman"/>
          <w:sz w:val="28"/>
          <w:szCs w:val="28"/>
        </w:rPr>
        <w:t xml:space="preserve"> 3. </w:t>
      </w:r>
    </w:p>
    <w:p w14:paraId="48B4830C" w14:textId="77777777" w:rsidR="00D26171" w:rsidRPr="00AB2593" w:rsidRDefault="00D26171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17EAD" w14:textId="4ADF0243" w:rsidR="00FD7A54" w:rsidRPr="00AB2593" w:rsidRDefault="00FD7A54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47C3A" wp14:editId="4EE1C70A">
            <wp:extent cx="5250815" cy="2658110"/>
            <wp:effectExtent l="0" t="0" r="6985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293B20" w14:textId="5761BAF7" w:rsidR="00453F61" w:rsidRPr="006874FA" w:rsidRDefault="00AE1953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3 – </w:t>
      </w:r>
      <w:r w:rsidR="00DB6C8B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спроса на золото и</w:t>
      </w:r>
      <w:r w:rsidR="00AA5717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r w:rsidR="00F64026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</w:t>
      </w:r>
      <w:r w:rsidR="00AA5717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4D96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золота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E98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64026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7A7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2015-2022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т</w:t>
      </w:r>
      <w:r w:rsidR="00383E98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(составлен автором на основе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17F1B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352D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5265A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65A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37923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383E98" w:rsidRPr="00CA0E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864139A" w14:textId="78B9D7EE" w:rsidR="0046371D" w:rsidRPr="00AB2593" w:rsidRDefault="00AE1953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2398379"/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</w:t>
      </w:r>
      <w:r w:rsidR="00117F1B" w:rsidRPr="00AB2593">
        <w:rPr>
          <w:rFonts w:ascii="Times New Roman" w:hAnsi="Times New Roman" w:cs="Times New Roman"/>
          <w:sz w:val="28"/>
          <w:szCs w:val="28"/>
        </w:rPr>
        <w:t>данные</w:t>
      </w:r>
      <w:r w:rsidR="00AA21B7" w:rsidRPr="00AB2593">
        <w:rPr>
          <w:rFonts w:ascii="Times New Roman" w:hAnsi="Times New Roman" w:cs="Times New Roman"/>
          <w:sz w:val="28"/>
          <w:szCs w:val="28"/>
        </w:rPr>
        <w:t xml:space="preserve"> за последние семь лет</w:t>
      </w:r>
      <w:r w:rsidR="009A2250" w:rsidRPr="00AB2593">
        <w:rPr>
          <w:rFonts w:ascii="Times New Roman" w:hAnsi="Times New Roman" w:cs="Times New Roman"/>
          <w:sz w:val="28"/>
          <w:szCs w:val="28"/>
        </w:rPr>
        <w:t>,</w:t>
      </w:r>
      <w:r w:rsidR="00AA21B7" w:rsidRPr="00AB2593">
        <w:rPr>
          <w:rFonts w:ascii="Times New Roman" w:hAnsi="Times New Roman" w:cs="Times New Roman"/>
          <w:sz w:val="28"/>
          <w:szCs w:val="28"/>
        </w:rPr>
        <w:t xml:space="preserve"> можно заметить следующую тенденцию:</w:t>
      </w:r>
      <w:r w:rsidRPr="00AB2593">
        <w:rPr>
          <w:rFonts w:ascii="Times New Roman" w:hAnsi="Times New Roman" w:cs="Times New Roman"/>
          <w:sz w:val="28"/>
          <w:szCs w:val="28"/>
        </w:rPr>
        <w:t xml:space="preserve"> ч</w:t>
      </w:r>
      <w:r w:rsidR="00C051F8" w:rsidRPr="00AB2593">
        <w:rPr>
          <w:rFonts w:ascii="Times New Roman" w:hAnsi="Times New Roman" w:cs="Times New Roman"/>
          <w:sz w:val="28"/>
          <w:szCs w:val="28"/>
        </w:rPr>
        <w:t>истая годовая добыча</w:t>
      </w:r>
      <w:r w:rsidR="00117F1B" w:rsidRPr="00AB2593">
        <w:rPr>
          <w:rFonts w:ascii="Times New Roman" w:hAnsi="Times New Roman" w:cs="Times New Roman"/>
          <w:sz w:val="28"/>
          <w:szCs w:val="28"/>
        </w:rPr>
        <w:t xml:space="preserve"> золота</w:t>
      </w:r>
      <w:r w:rsidR="00C051F8" w:rsidRPr="00AB2593">
        <w:rPr>
          <w:rFonts w:ascii="Times New Roman" w:hAnsi="Times New Roman" w:cs="Times New Roman"/>
          <w:sz w:val="28"/>
          <w:szCs w:val="28"/>
        </w:rPr>
        <w:t xml:space="preserve"> не покрывает спрос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полностью.</w:t>
      </w:r>
      <w:r w:rsidR="00C051F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Л</w:t>
      </w:r>
      <w:r w:rsidR="00C051F8" w:rsidRPr="00AB2593">
        <w:rPr>
          <w:rFonts w:ascii="Times New Roman" w:hAnsi="Times New Roman" w:cs="Times New Roman"/>
          <w:sz w:val="28"/>
          <w:szCs w:val="28"/>
        </w:rPr>
        <w:t>ишь благодаря вторичной переработке спрос и предложение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на рынке золота </w:t>
      </w:r>
      <w:r w:rsidR="00C051F8" w:rsidRPr="00AB2593">
        <w:rPr>
          <w:rFonts w:ascii="Times New Roman" w:hAnsi="Times New Roman" w:cs="Times New Roman"/>
          <w:sz w:val="28"/>
          <w:szCs w:val="28"/>
        </w:rPr>
        <w:t>балансируются</w:t>
      </w:r>
      <w:r w:rsidR="00442EDD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4C1748" w:rsidRPr="00AB2593">
        <w:rPr>
          <w:rFonts w:ascii="Times New Roman" w:hAnsi="Times New Roman" w:cs="Times New Roman"/>
          <w:sz w:val="28"/>
          <w:szCs w:val="28"/>
        </w:rPr>
        <w:t>1</w:t>
      </w:r>
      <w:r w:rsidR="006C352D" w:rsidRPr="00AB2593">
        <w:rPr>
          <w:rFonts w:ascii="Times New Roman" w:hAnsi="Times New Roman" w:cs="Times New Roman"/>
          <w:sz w:val="28"/>
          <w:szCs w:val="28"/>
        </w:rPr>
        <w:t>5</w:t>
      </w:r>
      <w:r w:rsidR="004C1748" w:rsidRPr="00AB2593">
        <w:rPr>
          <w:rFonts w:ascii="Times New Roman" w:hAnsi="Times New Roman" w:cs="Times New Roman"/>
          <w:sz w:val="28"/>
          <w:szCs w:val="28"/>
        </w:rPr>
        <w:t>]</w:t>
      </w:r>
      <w:r w:rsidR="00C254E6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49200440" w14:textId="137E77B5" w:rsidR="000927C2" w:rsidRDefault="006A2B5A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На рисунке 4 приведена динамика мирового предложения золота в 2017-</w:t>
      </w:r>
      <w:r w:rsidR="006027A7" w:rsidRPr="006027A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602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</w:t>
      </w:r>
      <w:r w:rsidR="00F045E6" w:rsidRPr="00AB2593">
        <w:rPr>
          <w:rFonts w:ascii="Times New Roman" w:hAnsi="Times New Roman" w:cs="Times New Roman"/>
          <w:sz w:val="28"/>
          <w:szCs w:val="28"/>
        </w:rPr>
        <w:t>Можно сказать</w:t>
      </w:r>
      <w:r w:rsidRPr="00AB2593">
        <w:rPr>
          <w:rFonts w:ascii="Times New Roman" w:hAnsi="Times New Roman" w:cs="Times New Roman"/>
          <w:sz w:val="28"/>
          <w:szCs w:val="28"/>
        </w:rPr>
        <w:t xml:space="preserve">, что за </w:t>
      </w:r>
      <w:bookmarkEnd w:id="10"/>
      <w:r w:rsidRPr="00AB2593">
        <w:rPr>
          <w:rFonts w:ascii="Times New Roman" w:hAnsi="Times New Roman" w:cs="Times New Roman"/>
          <w:sz w:val="28"/>
          <w:szCs w:val="28"/>
        </w:rPr>
        <w:t>последние пять лет предложение золота в целом демонстрирует позитивную динамику.</w:t>
      </w:r>
    </w:p>
    <w:p w14:paraId="6BBA4E53" w14:textId="77777777" w:rsidR="00BA3AA9" w:rsidRPr="00AB2593" w:rsidRDefault="00BA3AA9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84D3F" w14:textId="0CAB45D6" w:rsidR="007F6BA7" w:rsidRPr="00AB2593" w:rsidRDefault="007F6BA7" w:rsidP="006B774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A0163" wp14:editId="0FD096EB">
            <wp:extent cx="5534064" cy="2959444"/>
            <wp:effectExtent l="0" t="0" r="952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875B67" w14:textId="5BDE731C" w:rsidR="00EE4ADC" w:rsidRPr="0082604C" w:rsidRDefault="00D15164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4 – Динамика </w:t>
      </w:r>
      <w:r w:rsidR="009A261B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и структура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мирового </w:t>
      </w:r>
      <w:r w:rsidR="00080423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</w:t>
      </w:r>
      <w:r w:rsidR="009A261B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61B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A261B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27A7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-2022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т</w:t>
      </w:r>
      <w:r w:rsidR="00627197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(составлен автором на основе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37923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73423" w:rsidRPr="008260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]</w:t>
      </w:r>
      <w:r w:rsidR="00627197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49D1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423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3349D1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27197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3CCBB42" w14:textId="77777777" w:rsidR="00F77711" w:rsidRPr="00AB2593" w:rsidRDefault="00F77711" w:rsidP="006027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9BF37C" w14:textId="42C7FF0C" w:rsidR="00EE3E93" w:rsidRPr="00AB2593" w:rsidRDefault="00CE54C4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Добыча золота в шахтах в</w:t>
      </w:r>
      <w:r w:rsidR="00D56B8E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54852" w:rsidRPr="00AB2593">
        <w:rPr>
          <w:rFonts w:ascii="Times New Roman" w:hAnsi="Times New Roman" w:cs="Times New Roman"/>
          <w:sz w:val="28"/>
          <w:szCs w:val="28"/>
        </w:rPr>
        <w:t>2019 г</w:t>
      </w:r>
      <w:r w:rsidR="00B11F33" w:rsidRPr="00AB2593">
        <w:rPr>
          <w:rFonts w:ascii="Times New Roman" w:hAnsi="Times New Roman" w:cs="Times New Roman"/>
          <w:sz w:val="28"/>
          <w:szCs w:val="28"/>
        </w:rPr>
        <w:t>.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 по сравнению с 2018 г</w:t>
      </w:r>
      <w:r w:rsidR="00B11F33" w:rsidRPr="00AB2593">
        <w:rPr>
          <w:rFonts w:ascii="Times New Roman" w:hAnsi="Times New Roman" w:cs="Times New Roman"/>
          <w:sz w:val="28"/>
          <w:szCs w:val="28"/>
        </w:rPr>
        <w:t>.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11F33" w:rsidRPr="00AB2593">
        <w:rPr>
          <w:rFonts w:ascii="Times New Roman" w:hAnsi="Times New Roman" w:cs="Times New Roman"/>
          <w:sz w:val="28"/>
          <w:szCs w:val="28"/>
        </w:rPr>
        <w:t>сократилась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, но </w:t>
      </w:r>
      <w:r w:rsidR="00EE4ADC" w:rsidRPr="00AB2593">
        <w:rPr>
          <w:rFonts w:ascii="Times New Roman" w:hAnsi="Times New Roman" w:cs="Times New Roman"/>
          <w:sz w:val="28"/>
          <w:szCs w:val="28"/>
        </w:rPr>
        <w:t>при этом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E4ADC" w:rsidRPr="00AB2593">
        <w:rPr>
          <w:rFonts w:ascii="Times New Roman" w:hAnsi="Times New Roman" w:cs="Times New Roman"/>
          <w:sz w:val="28"/>
          <w:szCs w:val="28"/>
        </w:rPr>
        <w:t>произошло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 резкое увеличение переработки втор</w:t>
      </w:r>
      <w:r w:rsidR="00EE4ADC" w:rsidRPr="00AB2593">
        <w:rPr>
          <w:rFonts w:ascii="Times New Roman" w:hAnsi="Times New Roman" w:cs="Times New Roman"/>
          <w:sz w:val="28"/>
          <w:szCs w:val="28"/>
        </w:rPr>
        <w:t xml:space="preserve">ичного 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сырья до 1311,5 т, </w:t>
      </w:r>
      <w:r w:rsidR="00EE4ADC" w:rsidRPr="00AB2593">
        <w:rPr>
          <w:rFonts w:ascii="Times New Roman" w:hAnsi="Times New Roman" w:cs="Times New Roman"/>
          <w:sz w:val="28"/>
          <w:szCs w:val="28"/>
        </w:rPr>
        <w:t>в результате чего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 общ</w:t>
      </w:r>
      <w:r w:rsidR="00EE4ADC" w:rsidRPr="00AB2593">
        <w:rPr>
          <w:rFonts w:ascii="Times New Roman" w:hAnsi="Times New Roman" w:cs="Times New Roman"/>
          <w:sz w:val="28"/>
          <w:szCs w:val="28"/>
        </w:rPr>
        <w:t xml:space="preserve">ий </w:t>
      </w:r>
      <w:r w:rsidR="00354852" w:rsidRPr="00AB2593">
        <w:rPr>
          <w:rFonts w:ascii="Times New Roman" w:hAnsi="Times New Roman" w:cs="Times New Roman"/>
          <w:sz w:val="28"/>
          <w:szCs w:val="28"/>
        </w:rPr>
        <w:t>объем поставок золота</w:t>
      </w:r>
      <w:r w:rsidR="00EE4ADC" w:rsidRPr="00AB2593"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="00354852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4FF9E" w14:textId="7F0702CF" w:rsidR="00354852" w:rsidRPr="00AB2593" w:rsidRDefault="00354852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Предложение на рынке золота в 2019 г</w:t>
      </w:r>
      <w:r w:rsidR="00770D9C" w:rsidRPr="00AB2593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достигло 4812,4 т, увеличившись на </w:t>
      </w:r>
      <w:r w:rsidR="0076724D" w:rsidRPr="00AB2593">
        <w:rPr>
          <w:rFonts w:ascii="Times New Roman" w:hAnsi="Times New Roman" w:cs="Times New Roman"/>
          <w:sz w:val="28"/>
          <w:szCs w:val="28"/>
        </w:rPr>
        <w:t>225,3</w:t>
      </w:r>
      <w:r w:rsidRPr="00AB2593">
        <w:rPr>
          <w:rFonts w:ascii="Times New Roman" w:hAnsi="Times New Roman" w:cs="Times New Roman"/>
          <w:sz w:val="28"/>
          <w:szCs w:val="28"/>
        </w:rPr>
        <w:t xml:space="preserve"> т</w:t>
      </w:r>
      <w:r w:rsidR="0076724D" w:rsidRPr="00AB2593">
        <w:rPr>
          <w:rFonts w:ascii="Times New Roman" w:hAnsi="Times New Roman" w:cs="Times New Roman"/>
          <w:sz w:val="28"/>
          <w:szCs w:val="28"/>
        </w:rPr>
        <w:t xml:space="preserve"> по сравнению с 2017 г</w:t>
      </w:r>
      <w:r w:rsidRPr="00AB2593">
        <w:rPr>
          <w:rFonts w:ascii="Times New Roman" w:hAnsi="Times New Roman" w:cs="Times New Roman"/>
          <w:sz w:val="28"/>
          <w:szCs w:val="28"/>
        </w:rPr>
        <w:t xml:space="preserve">. За анализируемый период мировой хедж-портфель колебался, </w:t>
      </w:r>
      <w:r w:rsidR="0076724D" w:rsidRPr="00AB2593">
        <w:rPr>
          <w:rFonts w:ascii="Times New Roman" w:hAnsi="Times New Roman" w:cs="Times New Roman"/>
          <w:sz w:val="28"/>
          <w:szCs w:val="28"/>
        </w:rPr>
        <w:t>однако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 2019 г</w:t>
      </w:r>
      <w:r w:rsidR="0076724D" w:rsidRPr="00AB2593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76724D" w:rsidRPr="00AB2593">
        <w:rPr>
          <w:rFonts w:ascii="Times New Roman" w:hAnsi="Times New Roman" w:cs="Times New Roman"/>
          <w:sz w:val="28"/>
          <w:szCs w:val="28"/>
        </w:rPr>
        <w:t xml:space="preserve">показатель хеджирования вырос </w:t>
      </w:r>
      <w:r w:rsidRPr="00AB2593">
        <w:rPr>
          <w:rFonts w:ascii="Times New Roman" w:hAnsi="Times New Roman" w:cs="Times New Roman"/>
          <w:sz w:val="28"/>
          <w:szCs w:val="28"/>
        </w:rPr>
        <w:t>на 33,8 т, что также</w:t>
      </w:r>
      <w:r w:rsidR="0076724D" w:rsidRPr="00AB2593">
        <w:rPr>
          <w:rFonts w:ascii="Times New Roman" w:hAnsi="Times New Roman" w:cs="Times New Roman"/>
          <w:sz w:val="28"/>
          <w:szCs w:val="28"/>
        </w:rPr>
        <w:t xml:space="preserve"> повлекло увеличение совокупного предложения золота</w:t>
      </w:r>
      <w:r w:rsidR="001E32E7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126FBD" w:rsidRPr="00AB2593">
        <w:rPr>
          <w:rFonts w:ascii="Times New Roman" w:hAnsi="Times New Roman" w:cs="Times New Roman"/>
          <w:sz w:val="28"/>
          <w:szCs w:val="28"/>
        </w:rPr>
        <w:t>33</w:t>
      </w:r>
      <w:r w:rsidR="001E32E7" w:rsidRPr="00AB2593">
        <w:rPr>
          <w:rFonts w:ascii="Times New Roman" w:hAnsi="Times New Roman" w:cs="Times New Roman"/>
          <w:sz w:val="28"/>
          <w:szCs w:val="28"/>
        </w:rPr>
        <w:t>]</w:t>
      </w:r>
      <w:r w:rsidR="0076724D" w:rsidRPr="00AB2593">
        <w:rPr>
          <w:rFonts w:ascii="Times New Roman" w:hAnsi="Times New Roman" w:cs="Times New Roman"/>
          <w:sz w:val="28"/>
          <w:szCs w:val="28"/>
        </w:rPr>
        <w:t>.</w:t>
      </w:r>
      <w:r w:rsidR="0046371D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4ADCA" w14:textId="6DE7FF87" w:rsidR="00EE4CFF" w:rsidRPr="00AB2593" w:rsidRDefault="00EE3E93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П</w:t>
      </w:r>
      <w:r w:rsidR="00E11DC0" w:rsidRPr="00AB2593">
        <w:rPr>
          <w:rFonts w:ascii="Times New Roman" w:hAnsi="Times New Roman" w:cs="Times New Roman"/>
          <w:sz w:val="28"/>
          <w:szCs w:val="28"/>
        </w:rPr>
        <w:t xml:space="preserve">редложение золота в </w:t>
      </w:r>
      <w:r w:rsidR="0027486C" w:rsidRPr="00AB2593">
        <w:rPr>
          <w:rFonts w:ascii="Times New Roman" w:hAnsi="Times New Roman" w:cs="Times New Roman"/>
          <w:sz w:val="28"/>
          <w:szCs w:val="28"/>
        </w:rPr>
        <w:t>первом</w:t>
      </w:r>
      <w:r w:rsidR="00E11DC0" w:rsidRPr="00AB2593">
        <w:rPr>
          <w:rFonts w:ascii="Times New Roman" w:hAnsi="Times New Roman" w:cs="Times New Roman"/>
          <w:sz w:val="28"/>
          <w:szCs w:val="28"/>
        </w:rPr>
        <w:t xml:space="preserve"> полугодии 2021 г</w:t>
      </w:r>
      <w:r w:rsidR="0027486C" w:rsidRPr="00AB2593">
        <w:rPr>
          <w:rFonts w:ascii="Times New Roman" w:hAnsi="Times New Roman" w:cs="Times New Roman"/>
          <w:sz w:val="28"/>
          <w:szCs w:val="28"/>
        </w:rPr>
        <w:t>.</w:t>
      </w:r>
      <w:r w:rsidR="00E11DC0" w:rsidRPr="00AB2593">
        <w:rPr>
          <w:rFonts w:ascii="Times New Roman" w:hAnsi="Times New Roman" w:cs="Times New Roman"/>
          <w:sz w:val="28"/>
          <w:szCs w:val="28"/>
        </w:rPr>
        <w:t xml:space="preserve"> составило 2 308 т, что на 4% больше, чем в предыдущем году. Такая динамика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E11DC0" w:rsidRPr="00AB2593">
        <w:rPr>
          <w:rFonts w:ascii="Times New Roman" w:hAnsi="Times New Roman" w:cs="Times New Roman"/>
          <w:sz w:val="28"/>
          <w:szCs w:val="28"/>
        </w:rPr>
        <w:t xml:space="preserve">вызвана </w:t>
      </w:r>
      <w:r w:rsidRPr="00AB259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11DC0"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меньшим количеством ограничений и остановок производственных объектов, </w:t>
      </w:r>
      <w:r w:rsidR="006A2B5A" w:rsidRPr="00AB2593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Pr="00AB2593">
        <w:rPr>
          <w:rFonts w:ascii="Times New Roman" w:hAnsi="Times New Roman" w:cs="Times New Roman"/>
          <w:sz w:val="28"/>
          <w:szCs w:val="28"/>
        </w:rPr>
        <w:t>действовали</w:t>
      </w:r>
      <w:r w:rsidR="006A2B5A" w:rsidRPr="00AB2593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E11DC0" w:rsidRPr="00AB2593">
        <w:rPr>
          <w:rFonts w:ascii="Times New Roman" w:hAnsi="Times New Roman" w:cs="Times New Roman"/>
          <w:sz w:val="28"/>
          <w:szCs w:val="28"/>
        </w:rPr>
        <w:t>пандеми</w:t>
      </w:r>
      <w:r w:rsidR="006A2B5A" w:rsidRPr="00AB2593">
        <w:rPr>
          <w:rFonts w:ascii="Times New Roman" w:hAnsi="Times New Roman" w:cs="Times New Roman"/>
          <w:sz w:val="28"/>
          <w:szCs w:val="28"/>
        </w:rPr>
        <w:t>и.</w:t>
      </w:r>
      <w:r w:rsidR="00E11DC0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370A9" w14:textId="4CBCB53D" w:rsidR="0046371D" w:rsidRDefault="00EE4CFF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Вместе с тем, на сокращение объемов предложения золота повлияли такие факторы, как плановое приостановление производства в Папуа Новой Гвинее, </w:t>
      </w:r>
      <w:r w:rsidR="009C4F19" w:rsidRPr="00AB2593">
        <w:rPr>
          <w:rFonts w:ascii="Times New Roman" w:hAnsi="Times New Roman" w:cs="Times New Roman"/>
          <w:sz w:val="28"/>
          <w:szCs w:val="28"/>
        </w:rPr>
        <w:t>ужесточение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экологических норм в КНР, проблемы с возобновлением операций в ЮАР. В итоге, большинство сегментов спроса все еще страдают от последствий пандемии, а добыча </w:t>
      </w:r>
      <w:r w:rsidR="005B3F77" w:rsidRPr="00AB2593">
        <w:rPr>
          <w:rFonts w:ascii="Times New Roman" w:hAnsi="Times New Roman" w:cs="Times New Roman"/>
          <w:sz w:val="28"/>
          <w:szCs w:val="28"/>
        </w:rPr>
        <w:t xml:space="preserve">золота </w:t>
      </w:r>
      <w:r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5B3F77" w:rsidRPr="00AB2593">
        <w:rPr>
          <w:rFonts w:ascii="Times New Roman" w:hAnsi="Times New Roman" w:cs="Times New Roman"/>
          <w:sz w:val="28"/>
          <w:szCs w:val="28"/>
        </w:rPr>
        <w:t xml:space="preserve">от </w:t>
      </w:r>
      <w:r w:rsidRPr="00AB2593"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="007745F2" w:rsidRPr="00AB2593">
        <w:rPr>
          <w:rFonts w:ascii="Times New Roman" w:hAnsi="Times New Roman" w:cs="Times New Roman"/>
          <w:sz w:val="28"/>
          <w:szCs w:val="28"/>
        </w:rPr>
        <w:t>барьеров</w:t>
      </w:r>
      <w:r w:rsidR="001930B9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45E21" w:rsidRPr="00AB2593">
        <w:rPr>
          <w:rFonts w:ascii="Times New Roman" w:hAnsi="Times New Roman" w:cs="Times New Roman"/>
          <w:sz w:val="28"/>
          <w:szCs w:val="28"/>
        </w:rPr>
        <w:t>[</w:t>
      </w:r>
      <w:r w:rsidR="00754606" w:rsidRPr="00AB2593">
        <w:rPr>
          <w:rFonts w:ascii="Times New Roman" w:hAnsi="Times New Roman" w:cs="Times New Roman"/>
          <w:sz w:val="28"/>
          <w:szCs w:val="28"/>
        </w:rPr>
        <w:t>31</w:t>
      </w:r>
      <w:r w:rsidR="00445E21" w:rsidRPr="00AB2593">
        <w:rPr>
          <w:rFonts w:ascii="Times New Roman" w:hAnsi="Times New Roman" w:cs="Times New Roman"/>
          <w:sz w:val="28"/>
          <w:szCs w:val="28"/>
        </w:rPr>
        <w:t>]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7E81C37E" w14:textId="4285CEE3" w:rsidR="001718FE" w:rsidRPr="00E718E8" w:rsidRDefault="001718FE" w:rsidP="00FD48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г. предложение золота </w:t>
      </w:r>
      <w:r w:rsidR="00E10C0C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изменилось незначительно, </w:t>
      </w:r>
      <w:r w:rsidR="00412217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увеличившись на </w:t>
      </w:r>
      <w:r w:rsidR="00412217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4,3%. </w:t>
      </w:r>
      <w:r w:rsidR="0000516B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Прирост п</w:t>
      </w:r>
      <w:r w:rsidR="00412217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ервично</w:t>
      </w:r>
      <w:r w:rsidR="0000516B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2217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</w:t>
      </w:r>
      <w:r w:rsidR="0000516B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2217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золотых приисках </w:t>
      </w:r>
      <w:r w:rsidR="0000516B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00516B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2,6%</w:t>
      </w:r>
      <w:r w:rsidR="00B83055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3055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время как вторичное производство продемонстрировало </w:t>
      </w:r>
      <w:r w:rsidR="00FD48CD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сильную тенденцию к росту, увеличившись на </w:t>
      </w:r>
      <w:r w:rsidR="00FD48CD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>15,3%</w:t>
      </w:r>
      <w:r w:rsidR="009065BD" w:rsidRPr="00826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65BD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динамика </w:t>
      </w:r>
      <w:r w:rsidR="00C03E95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 об</w:t>
      </w:r>
      <w:r w:rsidR="00E718E8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ъясняется возросшей ценой золота и максимального с 2011 года спроса на него </w:t>
      </w:r>
      <w:r w:rsidR="00590703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>[28]</w:t>
      </w:r>
      <w:r w:rsidR="00C03E95" w:rsidRPr="00E7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B8D383" w14:textId="723F0F35" w:rsidR="00302E12" w:rsidRDefault="004261B7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F313E1" w:rsidRPr="00AB2593">
        <w:rPr>
          <w:rFonts w:ascii="Times New Roman" w:hAnsi="Times New Roman" w:cs="Times New Roman"/>
          <w:sz w:val="28"/>
          <w:szCs w:val="28"/>
        </w:rPr>
        <w:t xml:space="preserve"> можно сказать, что </w:t>
      </w:r>
      <w:r w:rsidR="002227EB" w:rsidRPr="00AB2593">
        <w:rPr>
          <w:rFonts w:ascii="Times New Roman" w:hAnsi="Times New Roman" w:cs="Times New Roman"/>
          <w:sz w:val="28"/>
          <w:szCs w:val="28"/>
        </w:rPr>
        <w:t xml:space="preserve">золото, будучи биржевым активом, </w:t>
      </w:r>
      <w:r w:rsidR="00F1051E" w:rsidRPr="00AB2593">
        <w:rPr>
          <w:rFonts w:ascii="Times New Roman" w:hAnsi="Times New Roman" w:cs="Times New Roman"/>
          <w:sz w:val="28"/>
          <w:szCs w:val="28"/>
        </w:rPr>
        <w:t>чутко реагирует на внешние изменения и зависит от</w:t>
      </w:r>
      <w:r w:rsidR="002227EB" w:rsidRPr="00AB2593">
        <w:rPr>
          <w:rFonts w:ascii="Times New Roman" w:hAnsi="Times New Roman" w:cs="Times New Roman"/>
          <w:sz w:val="28"/>
          <w:szCs w:val="28"/>
        </w:rPr>
        <w:t xml:space="preserve"> повторяющи</w:t>
      </w:r>
      <w:r w:rsidR="00F1051E" w:rsidRPr="00AB2593">
        <w:rPr>
          <w:rFonts w:ascii="Times New Roman" w:hAnsi="Times New Roman" w:cs="Times New Roman"/>
          <w:sz w:val="28"/>
          <w:szCs w:val="28"/>
        </w:rPr>
        <w:t>хся</w:t>
      </w:r>
      <w:r w:rsidR="002227EB" w:rsidRPr="00AB2593">
        <w:rPr>
          <w:rFonts w:ascii="Times New Roman" w:hAnsi="Times New Roman" w:cs="Times New Roman"/>
          <w:sz w:val="28"/>
          <w:szCs w:val="28"/>
        </w:rPr>
        <w:t xml:space="preserve"> тенденци</w:t>
      </w:r>
      <w:r w:rsidR="00F1051E" w:rsidRPr="00AB2593">
        <w:rPr>
          <w:rFonts w:ascii="Times New Roman" w:hAnsi="Times New Roman" w:cs="Times New Roman"/>
          <w:sz w:val="28"/>
          <w:szCs w:val="28"/>
        </w:rPr>
        <w:t>й.</w:t>
      </w:r>
      <w:r w:rsidR="002227E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1051E" w:rsidRPr="00AB2593">
        <w:rPr>
          <w:rFonts w:ascii="Times New Roman" w:hAnsi="Times New Roman" w:cs="Times New Roman"/>
          <w:sz w:val="28"/>
          <w:szCs w:val="28"/>
        </w:rPr>
        <w:t>Р</w:t>
      </w:r>
      <w:r w:rsidR="0031060E" w:rsidRPr="00AB2593">
        <w:rPr>
          <w:rFonts w:ascii="Times New Roman" w:hAnsi="Times New Roman" w:cs="Times New Roman"/>
          <w:sz w:val="28"/>
          <w:szCs w:val="28"/>
        </w:rPr>
        <w:t xml:space="preserve">ынку золота присуща цикличность, которая связана с </w:t>
      </w:r>
      <w:r w:rsidR="001835D5" w:rsidRPr="00AB2593">
        <w:rPr>
          <w:rFonts w:ascii="Times New Roman" w:hAnsi="Times New Roman" w:cs="Times New Roman"/>
          <w:sz w:val="28"/>
          <w:szCs w:val="28"/>
        </w:rPr>
        <w:t>колебаниями</w:t>
      </w:r>
      <w:r w:rsidR="0031060E" w:rsidRPr="00AB2593">
        <w:rPr>
          <w:rFonts w:ascii="Times New Roman" w:hAnsi="Times New Roman" w:cs="Times New Roman"/>
          <w:sz w:val="28"/>
          <w:szCs w:val="28"/>
        </w:rPr>
        <w:t xml:space="preserve"> конъюнктуры и деловой</w:t>
      </w:r>
      <w:r w:rsidR="002227EB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31060E" w:rsidRPr="00AB2593">
        <w:rPr>
          <w:rFonts w:ascii="Times New Roman" w:hAnsi="Times New Roman" w:cs="Times New Roman"/>
          <w:sz w:val="28"/>
          <w:szCs w:val="28"/>
        </w:rPr>
        <w:t xml:space="preserve">активности. </w:t>
      </w:r>
      <w:r w:rsidR="00717A2C" w:rsidRPr="00AB259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105A6" w:rsidRPr="00AB2593">
        <w:rPr>
          <w:rFonts w:ascii="Times New Roman" w:hAnsi="Times New Roman" w:cs="Times New Roman"/>
          <w:sz w:val="28"/>
          <w:szCs w:val="28"/>
        </w:rPr>
        <w:t>справедливо</w:t>
      </w:r>
      <w:r w:rsidR="00717A2C" w:rsidRPr="00AB2593">
        <w:rPr>
          <w:rFonts w:ascii="Times New Roman" w:hAnsi="Times New Roman" w:cs="Times New Roman"/>
          <w:sz w:val="28"/>
          <w:szCs w:val="28"/>
        </w:rPr>
        <w:t xml:space="preserve"> утверждать, что </w:t>
      </w:r>
      <w:r w:rsidR="00CB7E6A" w:rsidRPr="00AB2593">
        <w:rPr>
          <w:rFonts w:ascii="Times New Roman" w:hAnsi="Times New Roman" w:cs="Times New Roman"/>
          <w:sz w:val="28"/>
          <w:szCs w:val="28"/>
        </w:rPr>
        <w:t xml:space="preserve">во время экономических кризисов </w:t>
      </w:r>
      <w:r w:rsidR="00F06CBA" w:rsidRPr="00AB2593">
        <w:rPr>
          <w:rFonts w:ascii="Times New Roman" w:hAnsi="Times New Roman" w:cs="Times New Roman"/>
          <w:sz w:val="28"/>
          <w:szCs w:val="28"/>
        </w:rPr>
        <w:t xml:space="preserve">возрастают объемы инвестиционного спроса на золото. </w:t>
      </w:r>
      <w:r w:rsidR="00A573D8" w:rsidRPr="00AB2593">
        <w:rPr>
          <w:rFonts w:ascii="Times New Roman" w:hAnsi="Times New Roman" w:cs="Times New Roman"/>
          <w:sz w:val="28"/>
          <w:szCs w:val="28"/>
        </w:rPr>
        <w:t xml:space="preserve">В то же время, предложение золота имеет тенденцию к увеличению, однако </w:t>
      </w:r>
      <w:r w:rsidR="00A22A92" w:rsidRPr="00AB2593">
        <w:rPr>
          <w:rFonts w:ascii="Times New Roman" w:hAnsi="Times New Roman" w:cs="Times New Roman"/>
          <w:sz w:val="28"/>
          <w:szCs w:val="28"/>
        </w:rPr>
        <w:t>данный процесс</w:t>
      </w:r>
      <w:r w:rsidR="00902F4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22A92" w:rsidRPr="00AB2593">
        <w:rPr>
          <w:rFonts w:ascii="Times New Roman" w:hAnsi="Times New Roman" w:cs="Times New Roman"/>
          <w:sz w:val="28"/>
          <w:szCs w:val="28"/>
        </w:rPr>
        <w:t>затрудн</w:t>
      </w:r>
      <w:r w:rsidR="00902F40" w:rsidRPr="00AB2593">
        <w:rPr>
          <w:rFonts w:ascii="Times New Roman" w:hAnsi="Times New Roman" w:cs="Times New Roman"/>
          <w:sz w:val="28"/>
          <w:szCs w:val="28"/>
        </w:rPr>
        <w:t>яется введением новых</w:t>
      </w:r>
      <w:r w:rsidR="00A22A92" w:rsidRPr="00AB2593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902F40" w:rsidRPr="00AB2593">
        <w:rPr>
          <w:rFonts w:ascii="Times New Roman" w:hAnsi="Times New Roman" w:cs="Times New Roman"/>
          <w:sz w:val="28"/>
          <w:szCs w:val="28"/>
        </w:rPr>
        <w:t xml:space="preserve">х </w:t>
      </w:r>
      <w:r w:rsidR="00A22A92" w:rsidRPr="00AB2593">
        <w:rPr>
          <w:rFonts w:ascii="Times New Roman" w:hAnsi="Times New Roman" w:cs="Times New Roman"/>
          <w:sz w:val="28"/>
          <w:szCs w:val="28"/>
        </w:rPr>
        <w:t>требовани</w:t>
      </w:r>
      <w:r w:rsidR="00902F40" w:rsidRPr="00AB2593">
        <w:rPr>
          <w:rFonts w:ascii="Times New Roman" w:hAnsi="Times New Roman" w:cs="Times New Roman"/>
          <w:sz w:val="28"/>
          <w:szCs w:val="28"/>
        </w:rPr>
        <w:t>й</w:t>
      </w:r>
      <w:r w:rsidR="00A22A92" w:rsidRPr="00AB2593">
        <w:rPr>
          <w:rFonts w:ascii="Times New Roman" w:hAnsi="Times New Roman" w:cs="Times New Roman"/>
          <w:sz w:val="28"/>
          <w:szCs w:val="28"/>
        </w:rPr>
        <w:t xml:space="preserve"> к золотодобывающим компаниям. </w:t>
      </w:r>
      <w:r w:rsidR="00D65868" w:rsidRPr="00AB2593">
        <w:rPr>
          <w:rFonts w:ascii="Times New Roman" w:hAnsi="Times New Roman" w:cs="Times New Roman"/>
          <w:sz w:val="28"/>
          <w:szCs w:val="28"/>
        </w:rPr>
        <w:t>Также</w:t>
      </w:r>
      <w:r w:rsidR="003F6FEF" w:rsidRPr="00AB2593">
        <w:rPr>
          <w:rFonts w:ascii="Times New Roman" w:hAnsi="Times New Roman" w:cs="Times New Roman"/>
          <w:sz w:val="28"/>
          <w:szCs w:val="28"/>
        </w:rPr>
        <w:t xml:space="preserve"> золотодобывающая промышленность вполне может вступить в долгосрочный и, </w:t>
      </w:r>
      <w:r w:rsidR="00D65868" w:rsidRPr="00AB2593">
        <w:rPr>
          <w:rFonts w:ascii="Times New Roman" w:hAnsi="Times New Roman" w:cs="Times New Roman"/>
          <w:sz w:val="28"/>
          <w:szCs w:val="28"/>
        </w:rPr>
        <w:t>вероятно</w:t>
      </w:r>
      <w:r w:rsidR="003F6FEF" w:rsidRPr="00AB2593">
        <w:rPr>
          <w:rFonts w:ascii="Times New Roman" w:hAnsi="Times New Roman" w:cs="Times New Roman"/>
          <w:sz w:val="28"/>
          <w:szCs w:val="28"/>
        </w:rPr>
        <w:t xml:space="preserve">, необратимый </w:t>
      </w:r>
      <w:r w:rsidR="00D65868" w:rsidRPr="00AB2593">
        <w:rPr>
          <w:rFonts w:ascii="Times New Roman" w:hAnsi="Times New Roman" w:cs="Times New Roman"/>
          <w:sz w:val="28"/>
          <w:szCs w:val="28"/>
        </w:rPr>
        <w:t>процесс</w:t>
      </w:r>
      <w:r w:rsidR="003F6FEF" w:rsidRPr="00AB2593">
        <w:rPr>
          <w:rFonts w:ascii="Times New Roman" w:hAnsi="Times New Roman" w:cs="Times New Roman"/>
          <w:sz w:val="28"/>
          <w:szCs w:val="28"/>
        </w:rPr>
        <w:t xml:space="preserve"> снижения доступности золота</w:t>
      </w:r>
      <w:r w:rsidR="00841A25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E932D5" w:rsidRPr="00AB2593">
        <w:rPr>
          <w:rFonts w:ascii="Times New Roman" w:hAnsi="Times New Roman" w:cs="Times New Roman"/>
          <w:sz w:val="28"/>
          <w:szCs w:val="28"/>
        </w:rPr>
        <w:t>так как</w:t>
      </w:r>
      <w:r w:rsidR="00841A25" w:rsidRPr="00AB2593">
        <w:rPr>
          <w:rFonts w:ascii="Times New Roman" w:hAnsi="Times New Roman" w:cs="Times New Roman"/>
          <w:sz w:val="28"/>
          <w:szCs w:val="28"/>
        </w:rPr>
        <w:t xml:space="preserve"> с каждым годом </w:t>
      </w:r>
      <w:r w:rsidR="00E932D5" w:rsidRPr="00AB2593">
        <w:rPr>
          <w:rFonts w:ascii="Times New Roman" w:hAnsi="Times New Roman" w:cs="Times New Roman"/>
          <w:sz w:val="28"/>
          <w:szCs w:val="28"/>
        </w:rPr>
        <w:t>добыча</w:t>
      </w:r>
      <w:r w:rsidR="00841A25" w:rsidRPr="00AB2593">
        <w:rPr>
          <w:rFonts w:ascii="Times New Roman" w:hAnsi="Times New Roman" w:cs="Times New Roman"/>
          <w:sz w:val="28"/>
          <w:szCs w:val="28"/>
        </w:rPr>
        <w:t xml:space="preserve"> металл</w:t>
      </w:r>
      <w:r w:rsidR="00E932D5" w:rsidRPr="00AB2593">
        <w:rPr>
          <w:rFonts w:ascii="Times New Roman" w:hAnsi="Times New Roman" w:cs="Times New Roman"/>
          <w:sz w:val="28"/>
          <w:szCs w:val="28"/>
        </w:rPr>
        <w:t>а</w:t>
      </w:r>
      <w:r w:rsidR="00841A25" w:rsidRPr="00AB2593">
        <w:rPr>
          <w:rFonts w:ascii="Times New Roman" w:hAnsi="Times New Roman" w:cs="Times New Roman"/>
          <w:sz w:val="28"/>
          <w:szCs w:val="28"/>
        </w:rPr>
        <w:t xml:space="preserve"> становится все </w:t>
      </w:r>
      <w:r w:rsidR="00E932D5" w:rsidRPr="00AB2593">
        <w:rPr>
          <w:rFonts w:ascii="Times New Roman" w:hAnsi="Times New Roman" w:cs="Times New Roman"/>
          <w:sz w:val="28"/>
          <w:szCs w:val="28"/>
        </w:rPr>
        <w:t>сложнее</w:t>
      </w:r>
      <w:r w:rsidR="00841A25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EA94B" w14:textId="77777777" w:rsidR="00E718E8" w:rsidRDefault="00E718E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15905" w14:textId="77777777" w:rsidR="00E718E8" w:rsidRDefault="00E718E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0E62F" w14:textId="77777777" w:rsidR="00E718E8" w:rsidRDefault="00E718E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BA351" w14:textId="77777777" w:rsidR="00E718E8" w:rsidRPr="00AB2593" w:rsidRDefault="00E718E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7AD7FF" w14:textId="38BD2D93" w:rsidR="00AE284F" w:rsidRPr="00AB2593" w:rsidRDefault="00AE284F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8B6E1" w14:textId="1220FAA3" w:rsidR="00F624A8" w:rsidRPr="00AB2593" w:rsidRDefault="0065265A" w:rsidP="006B7744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0250500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2.2</w:t>
      </w:r>
      <w:r w:rsidR="00F624A8" w:rsidRPr="00AB25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bookmarkEnd w:id="11"/>
      <w:r w:rsidRPr="0065265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Исследование специфики формирования цен на золото</w:t>
      </w:r>
    </w:p>
    <w:p w14:paraId="00A1E10B" w14:textId="77777777" w:rsidR="00C616F7" w:rsidRPr="00AB2593" w:rsidRDefault="00C616F7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D63C9" w14:textId="69D51066" w:rsidR="0031679B" w:rsidRPr="00AB2593" w:rsidRDefault="00582AB5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Золото как прежде, так и сейчас</w:t>
      </w:r>
      <w:r w:rsidR="008A456F" w:rsidRPr="00AB2593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6671B" w:rsidRPr="00AB2593">
        <w:rPr>
          <w:rFonts w:ascii="Times New Roman" w:hAnsi="Times New Roman" w:cs="Times New Roman"/>
          <w:sz w:val="28"/>
          <w:szCs w:val="28"/>
        </w:rPr>
        <w:t>является</w:t>
      </w:r>
      <w:r w:rsidR="00C616F7" w:rsidRPr="00AB2593">
        <w:rPr>
          <w:rFonts w:ascii="Times New Roman" w:hAnsi="Times New Roman" w:cs="Times New Roman"/>
          <w:sz w:val="28"/>
          <w:szCs w:val="28"/>
        </w:rPr>
        <w:t xml:space="preserve"> одним из самых привлекательных активов</w:t>
      </w:r>
      <w:r w:rsidR="00A031B8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717069" w:rsidRPr="00AB2593">
        <w:rPr>
          <w:rFonts w:ascii="Times New Roman" w:hAnsi="Times New Roman" w:cs="Times New Roman"/>
          <w:sz w:val="28"/>
          <w:szCs w:val="28"/>
        </w:rPr>
        <w:t>значимых для развития экономики любого государства</w:t>
      </w:r>
      <w:r w:rsidR="004A0CCD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6631E3C2" w14:textId="77E9869A" w:rsidR="00BF1696" w:rsidRPr="00AB2593" w:rsidRDefault="00A15D80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До 1970-х годов цены на золото были фиксированными. </w:t>
      </w:r>
      <w:r w:rsidR="00BF1696" w:rsidRPr="00AB2593">
        <w:rPr>
          <w:rFonts w:ascii="Times New Roman" w:hAnsi="Times New Roman" w:cs="Times New Roman"/>
          <w:sz w:val="28"/>
          <w:szCs w:val="28"/>
        </w:rPr>
        <w:t>Процедура фиксинга золота появилась в 1919 г. на Лондонской бирже и предполагала установление ориентировочной цены золота, при учете которой на рынках совершались фактические сделки. Первое время текущий курс золота определялся один раз в день, а цена фиксировалась в фунтах</w:t>
      </w:r>
      <w:r w:rsidR="00541E20" w:rsidRPr="00AB2593">
        <w:rPr>
          <w:rFonts w:ascii="Times New Roman" w:hAnsi="Times New Roman" w:cs="Times New Roman"/>
          <w:sz w:val="28"/>
          <w:szCs w:val="28"/>
        </w:rPr>
        <w:t xml:space="preserve"> стерлингов</w:t>
      </w:r>
      <w:r w:rsidR="00BF1696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25C6D66E" w14:textId="7D773774" w:rsidR="00BF1696" w:rsidRPr="00AB2593" w:rsidRDefault="00FE4A2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Однако с усилением позиций доллара США в мировой валютной системе</w:t>
      </w:r>
      <w:r w:rsidR="008321C4" w:rsidRPr="00AB2593">
        <w:rPr>
          <w:rFonts w:ascii="Times New Roman" w:hAnsi="Times New Roman" w:cs="Times New Roman"/>
          <w:sz w:val="28"/>
          <w:szCs w:val="28"/>
        </w:rPr>
        <w:t xml:space="preserve"> в 1970-х гг.</w:t>
      </w:r>
      <w:r w:rsidR="00946611" w:rsidRPr="00AB2593">
        <w:rPr>
          <w:rFonts w:ascii="Times New Roman" w:hAnsi="Times New Roman" w:cs="Times New Roman"/>
          <w:sz w:val="28"/>
          <w:szCs w:val="28"/>
        </w:rPr>
        <w:t xml:space="preserve"> процедура фиксинга претерпела ряд изменений. Во-первых, была введена дополнительная процедура фиксинга, время которой </w:t>
      </w:r>
      <w:r w:rsidR="00220F57" w:rsidRPr="00AB2593">
        <w:rPr>
          <w:rFonts w:ascii="Times New Roman" w:hAnsi="Times New Roman" w:cs="Times New Roman"/>
          <w:sz w:val="28"/>
          <w:szCs w:val="28"/>
        </w:rPr>
        <w:t>совпадало</w:t>
      </w:r>
      <w:r w:rsidR="00946611" w:rsidRPr="00AB2593">
        <w:rPr>
          <w:rFonts w:ascii="Times New Roman" w:hAnsi="Times New Roman" w:cs="Times New Roman"/>
          <w:sz w:val="28"/>
          <w:szCs w:val="28"/>
        </w:rPr>
        <w:t xml:space="preserve"> с началом делового дня в Нью-Йорке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. Во-вторых, вместо установления цен в </w:t>
      </w:r>
      <w:r w:rsidR="00BE7249" w:rsidRPr="00AB2593">
        <w:rPr>
          <w:rFonts w:ascii="Times New Roman" w:hAnsi="Times New Roman" w:cs="Times New Roman"/>
          <w:sz w:val="28"/>
          <w:szCs w:val="28"/>
        </w:rPr>
        <w:t>английск</w:t>
      </w:r>
      <w:r w:rsidR="00BE7B54" w:rsidRPr="00AB2593">
        <w:rPr>
          <w:rFonts w:ascii="Times New Roman" w:hAnsi="Times New Roman" w:cs="Times New Roman"/>
          <w:sz w:val="28"/>
          <w:szCs w:val="28"/>
        </w:rPr>
        <w:t>и</w:t>
      </w:r>
      <w:r w:rsidR="00BE7249" w:rsidRPr="00AB2593">
        <w:rPr>
          <w:rFonts w:ascii="Times New Roman" w:hAnsi="Times New Roman" w:cs="Times New Roman"/>
          <w:sz w:val="28"/>
          <w:szCs w:val="28"/>
        </w:rPr>
        <w:t>х</w:t>
      </w:r>
      <w:r w:rsidR="00BE7B5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фунтах </w:t>
      </w:r>
      <w:r w:rsidR="00BE7B54" w:rsidRPr="00AB2593">
        <w:rPr>
          <w:rFonts w:ascii="Times New Roman" w:hAnsi="Times New Roman" w:cs="Times New Roman"/>
          <w:sz w:val="28"/>
          <w:szCs w:val="28"/>
        </w:rPr>
        <w:t xml:space="preserve">была </w:t>
      </w:r>
      <w:r w:rsidR="00220F57" w:rsidRPr="00AB2593">
        <w:rPr>
          <w:rFonts w:ascii="Times New Roman" w:hAnsi="Times New Roman" w:cs="Times New Roman"/>
          <w:sz w:val="28"/>
          <w:szCs w:val="28"/>
        </w:rPr>
        <w:t>вве</w:t>
      </w:r>
      <w:r w:rsidR="00BE7B54" w:rsidRPr="00AB2593">
        <w:rPr>
          <w:rFonts w:ascii="Times New Roman" w:hAnsi="Times New Roman" w:cs="Times New Roman"/>
          <w:sz w:val="28"/>
          <w:szCs w:val="28"/>
        </w:rPr>
        <w:t xml:space="preserve">дена </w:t>
      </w:r>
      <w:r w:rsidR="00220F57" w:rsidRPr="00AB2593">
        <w:rPr>
          <w:rFonts w:ascii="Times New Roman" w:hAnsi="Times New Roman" w:cs="Times New Roman"/>
          <w:sz w:val="28"/>
          <w:szCs w:val="28"/>
        </w:rPr>
        <w:t>котировк</w:t>
      </w:r>
      <w:r w:rsidR="00BE7B54" w:rsidRPr="00AB2593">
        <w:rPr>
          <w:rFonts w:ascii="Times New Roman" w:hAnsi="Times New Roman" w:cs="Times New Roman"/>
          <w:sz w:val="28"/>
          <w:szCs w:val="28"/>
        </w:rPr>
        <w:t>а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 в долларах США, </w:t>
      </w:r>
      <w:r w:rsidR="00F918A9" w:rsidRPr="00AB2593">
        <w:rPr>
          <w:rFonts w:ascii="Times New Roman" w:hAnsi="Times New Roman" w:cs="Times New Roman"/>
          <w:sz w:val="28"/>
          <w:szCs w:val="28"/>
        </w:rPr>
        <w:t>поскольку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 в </w:t>
      </w:r>
      <w:r w:rsidR="00F918A9" w:rsidRPr="00AB2593">
        <w:rPr>
          <w:rFonts w:ascii="Times New Roman" w:hAnsi="Times New Roman" w:cs="Times New Roman"/>
          <w:sz w:val="28"/>
          <w:szCs w:val="28"/>
        </w:rPr>
        <w:t>этой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 валюте согласовываются цены на золото и </w:t>
      </w:r>
      <w:r w:rsidR="00F918A9" w:rsidRPr="00AB2593">
        <w:rPr>
          <w:rFonts w:ascii="Times New Roman" w:hAnsi="Times New Roman" w:cs="Times New Roman"/>
          <w:sz w:val="28"/>
          <w:szCs w:val="28"/>
        </w:rPr>
        <w:t>проводятся</w:t>
      </w:r>
      <w:r w:rsidR="00220F57" w:rsidRPr="00AB2593">
        <w:rPr>
          <w:rFonts w:ascii="Times New Roman" w:hAnsi="Times New Roman" w:cs="Times New Roman"/>
          <w:sz w:val="28"/>
          <w:szCs w:val="28"/>
        </w:rPr>
        <w:t xml:space="preserve"> платежи по </w:t>
      </w:r>
      <w:r w:rsidR="00F918A9" w:rsidRPr="00AB2593"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="00220F57" w:rsidRPr="00AB2593">
        <w:rPr>
          <w:rFonts w:ascii="Times New Roman" w:hAnsi="Times New Roman" w:cs="Times New Roman"/>
          <w:sz w:val="28"/>
          <w:szCs w:val="28"/>
        </w:rPr>
        <w:t>сдел</w:t>
      </w:r>
      <w:r w:rsidR="00F918A9" w:rsidRPr="00AB2593">
        <w:rPr>
          <w:rFonts w:ascii="Times New Roman" w:hAnsi="Times New Roman" w:cs="Times New Roman"/>
          <w:sz w:val="28"/>
          <w:szCs w:val="28"/>
        </w:rPr>
        <w:t>ок</w:t>
      </w:r>
      <w:r w:rsidR="00031DD3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7F174B" w:rsidRPr="00AB2593">
        <w:rPr>
          <w:rFonts w:ascii="Times New Roman" w:hAnsi="Times New Roman" w:cs="Times New Roman"/>
          <w:sz w:val="28"/>
          <w:szCs w:val="28"/>
        </w:rPr>
        <w:t>8</w:t>
      </w:r>
      <w:r w:rsidR="00031DD3" w:rsidRPr="00AB2593">
        <w:rPr>
          <w:rFonts w:ascii="Times New Roman" w:hAnsi="Times New Roman" w:cs="Times New Roman"/>
          <w:sz w:val="28"/>
          <w:szCs w:val="28"/>
        </w:rPr>
        <w:t>]</w:t>
      </w:r>
      <w:r w:rsidR="00220F57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345710C6" w14:textId="2BD26764" w:rsidR="009764F8" w:rsidRPr="00AB2593" w:rsidRDefault="00A95E62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9E2178" w:rsidRPr="00AB2593">
        <w:rPr>
          <w:rFonts w:ascii="Times New Roman" w:hAnsi="Times New Roman" w:cs="Times New Roman"/>
          <w:sz w:val="28"/>
          <w:szCs w:val="28"/>
        </w:rPr>
        <w:t>л</w:t>
      </w:r>
      <w:r w:rsidRPr="00AB2593">
        <w:rPr>
          <w:rFonts w:ascii="Times New Roman" w:hAnsi="Times New Roman" w:cs="Times New Roman"/>
          <w:sz w:val="28"/>
          <w:szCs w:val="28"/>
        </w:rPr>
        <w:t xml:space="preserve">ондонский фиксинг </w:t>
      </w:r>
      <w:r w:rsidR="00F8448A" w:rsidRPr="00AB2593">
        <w:rPr>
          <w:rFonts w:ascii="Times New Roman" w:hAnsi="Times New Roman" w:cs="Times New Roman"/>
          <w:sz w:val="28"/>
          <w:szCs w:val="28"/>
        </w:rPr>
        <w:t>прекратил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764F8" w:rsidRPr="00AB2593">
        <w:rPr>
          <w:rFonts w:ascii="Times New Roman" w:hAnsi="Times New Roman" w:cs="Times New Roman"/>
          <w:sz w:val="28"/>
          <w:szCs w:val="28"/>
        </w:rPr>
        <w:t>функционирова</w:t>
      </w:r>
      <w:r w:rsidR="00F8448A" w:rsidRPr="00AB2593">
        <w:rPr>
          <w:rFonts w:ascii="Times New Roman" w:hAnsi="Times New Roman" w:cs="Times New Roman"/>
          <w:sz w:val="28"/>
          <w:szCs w:val="28"/>
        </w:rPr>
        <w:t>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20 марта 2015 г</w:t>
      </w:r>
      <w:r w:rsidR="00AB3E19" w:rsidRPr="00AB2593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после почти </w:t>
      </w:r>
      <w:r w:rsidR="00775096" w:rsidRPr="00AB2593">
        <w:rPr>
          <w:rFonts w:ascii="Times New Roman" w:hAnsi="Times New Roman" w:cs="Times New Roman"/>
          <w:sz w:val="28"/>
          <w:szCs w:val="28"/>
        </w:rPr>
        <w:t>ста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лет существования</w:t>
      </w:r>
      <w:r w:rsidR="007C7C8F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DD2AEB" w:rsidRPr="00AB2593">
        <w:rPr>
          <w:rFonts w:ascii="Times New Roman" w:hAnsi="Times New Roman" w:cs="Times New Roman"/>
          <w:sz w:val="28"/>
          <w:szCs w:val="28"/>
        </w:rPr>
        <w:t>ведь</w:t>
      </w:r>
      <w:r w:rsidR="007C7C8F" w:rsidRPr="00AB2593">
        <w:rPr>
          <w:rFonts w:ascii="Times New Roman" w:hAnsi="Times New Roman" w:cs="Times New Roman"/>
          <w:sz w:val="28"/>
          <w:szCs w:val="28"/>
        </w:rPr>
        <w:t xml:space="preserve"> он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8448A" w:rsidRPr="00AB2593">
        <w:rPr>
          <w:rFonts w:ascii="Times New Roman" w:hAnsi="Times New Roman" w:cs="Times New Roman"/>
          <w:sz w:val="28"/>
          <w:szCs w:val="28"/>
        </w:rPr>
        <w:t>перестал</w:t>
      </w:r>
      <w:r w:rsidRPr="00AB2593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F8448A" w:rsidRPr="00AB2593">
        <w:rPr>
          <w:rFonts w:ascii="Times New Roman" w:hAnsi="Times New Roman" w:cs="Times New Roman"/>
          <w:sz w:val="28"/>
          <w:szCs w:val="28"/>
        </w:rPr>
        <w:t xml:space="preserve">ть </w:t>
      </w:r>
      <w:r w:rsidRPr="00AB2593">
        <w:rPr>
          <w:rFonts w:ascii="Times New Roman" w:hAnsi="Times New Roman" w:cs="Times New Roman"/>
          <w:sz w:val="28"/>
          <w:szCs w:val="28"/>
        </w:rPr>
        <w:t xml:space="preserve">реалиям </w:t>
      </w:r>
      <w:r w:rsidR="00DA776A" w:rsidRPr="00AB2593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AB2593">
        <w:rPr>
          <w:rFonts w:ascii="Times New Roman" w:hAnsi="Times New Roman" w:cs="Times New Roman"/>
          <w:sz w:val="28"/>
          <w:szCs w:val="28"/>
        </w:rPr>
        <w:t>рынка</w:t>
      </w:r>
      <w:r w:rsidR="00DA776A" w:rsidRPr="00AB2593">
        <w:rPr>
          <w:rFonts w:ascii="Times New Roman" w:hAnsi="Times New Roman" w:cs="Times New Roman"/>
          <w:sz w:val="28"/>
          <w:szCs w:val="28"/>
        </w:rPr>
        <w:t xml:space="preserve"> драгоценных металлов</w:t>
      </w:r>
      <w:r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891AD" w14:textId="2FC1F4A7" w:rsidR="00A95E62" w:rsidRPr="00AB2593" w:rsidRDefault="009764F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Сегодня ценообразование на рынке золота прои</w:t>
      </w:r>
      <w:r w:rsidR="00DA776A" w:rsidRPr="00AB2593">
        <w:rPr>
          <w:rFonts w:ascii="Times New Roman" w:hAnsi="Times New Roman" w:cs="Times New Roman"/>
          <w:sz w:val="28"/>
          <w:szCs w:val="28"/>
        </w:rPr>
        <w:t>с</w:t>
      </w:r>
      <w:r w:rsidRPr="00AB2593">
        <w:rPr>
          <w:rFonts w:ascii="Times New Roman" w:hAnsi="Times New Roman" w:cs="Times New Roman"/>
          <w:sz w:val="28"/>
          <w:szCs w:val="28"/>
        </w:rPr>
        <w:t>ходит посредством современной системы фиксинга, основанно</w:t>
      </w:r>
      <w:r w:rsidR="005850F3" w:rsidRPr="00AB2593">
        <w:rPr>
          <w:rFonts w:ascii="Times New Roman" w:hAnsi="Times New Roman" w:cs="Times New Roman"/>
          <w:sz w:val="28"/>
          <w:szCs w:val="28"/>
        </w:rPr>
        <w:t>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на электронном аукционе, </w:t>
      </w:r>
      <w:r w:rsidR="00DA776A" w:rsidRPr="00AB2593">
        <w:rPr>
          <w:rFonts w:ascii="Times New Roman" w:hAnsi="Times New Roman" w:cs="Times New Roman"/>
          <w:sz w:val="28"/>
          <w:szCs w:val="28"/>
        </w:rPr>
        <w:t>которым управляет</w:t>
      </w:r>
      <w:r w:rsidRPr="00AB2593">
        <w:rPr>
          <w:rFonts w:ascii="Times New Roman" w:hAnsi="Times New Roman" w:cs="Times New Roman"/>
          <w:sz w:val="28"/>
          <w:szCs w:val="28"/>
        </w:rPr>
        <w:t xml:space="preserve"> Лондонская ассоциация участников рынка драг</w:t>
      </w:r>
      <w:r w:rsidR="0070680D" w:rsidRPr="00AB2593">
        <w:rPr>
          <w:rFonts w:ascii="Times New Roman" w:hAnsi="Times New Roman" w:cs="Times New Roman"/>
          <w:sz w:val="28"/>
          <w:szCs w:val="28"/>
        </w:rPr>
        <w:t xml:space="preserve">оценных </w:t>
      </w:r>
      <w:r w:rsidRPr="00AB2593">
        <w:rPr>
          <w:rFonts w:ascii="Times New Roman" w:hAnsi="Times New Roman" w:cs="Times New Roman"/>
          <w:sz w:val="28"/>
          <w:szCs w:val="28"/>
        </w:rPr>
        <w:t>металлов (LBMA)</w:t>
      </w:r>
      <w:r w:rsidR="00775096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2F2C8C" w:rsidRPr="00AB2593">
        <w:rPr>
          <w:rFonts w:ascii="Times New Roman" w:hAnsi="Times New Roman" w:cs="Times New Roman"/>
          <w:sz w:val="28"/>
          <w:szCs w:val="28"/>
        </w:rPr>
        <w:t>Мировая цена золота ежедневно устанавливается по результатам золотого фиксинга (утренний фиксинг</w:t>
      </w:r>
      <w:r w:rsidR="00E149DD" w:rsidRPr="00AB2593">
        <w:rPr>
          <w:rFonts w:ascii="Times New Roman" w:hAnsi="Times New Roman" w:cs="Times New Roman"/>
          <w:sz w:val="28"/>
          <w:szCs w:val="28"/>
        </w:rPr>
        <w:t xml:space="preserve"> ‒ </w:t>
      </w:r>
      <w:r w:rsidR="002F2C8C" w:rsidRPr="00AB2593">
        <w:rPr>
          <w:rFonts w:ascii="Times New Roman" w:hAnsi="Times New Roman" w:cs="Times New Roman"/>
          <w:sz w:val="28"/>
          <w:szCs w:val="28"/>
        </w:rPr>
        <w:t>AM Fixing</w:t>
      </w:r>
      <w:r w:rsidR="002442F1" w:rsidRPr="00AB2593">
        <w:rPr>
          <w:rFonts w:ascii="Times New Roman" w:hAnsi="Times New Roman" w:cs="Times New Roman"/>
          <w:sz w:val="28"/>
          <w:szCs w:val="28"/>
        </w:rPr>
        <w:t>,</w:t>
      </w:r>
      <w:r w:rsidR="002F2C8C" w:rsidRPr="00AB2593">
        <w:rPr>
          <w:rFonts w:ascii="Times New Roman" w:hAnsi="Times New Roman" w:cs="Times New Roman"/>
          <w:sz w:val="28"/>
          <w:szCs w:val="28"/>
        </w:rPr>
        <w:t xml:space="preserve"> вечерний фиксинг</w:t>
      </w:r>
      <w:r w:rsidR="00E149DD" w:rsidRPr="00AB2593">
        <w:rPr>
          <w:rFonts w:ascii="Times New Roman" w:hAnsi="Times New Roman" w:cs="Times New Roman"/>
          <w:sz w:val="28"/>
          <w:szCs w:val="28"/>
        </w:rPr>
        <w:t xml:space="preserve"> ‒ </w:t>
      </w:r>
      <w:r w:rsidR="002F2C8C" w:rsidRPr="00AB2593">
        <w:rPr>
          <w:rFonts w:ascii="Times New Roman" w:hAnsi="Times New Roman" w:cs="Times New Roman"/>
          <w:sz w:val="28"/>
          <w:szCs w:val="28"/>
        </w:rPr>
        <w:t>PM Fixing)</w:t>
      </w:r>
      <w:r w:rsidR="00987702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7F174B" w:rsidRPr="00AB2593">
        <w:rPr>
          <w:rFonts w:ascii="Times New Roman" w:hAnsi="Times New Roman" w:cs="Times New Roman"/>
          <w:sz w:val="28"/>
          <w:szCs w:val="28"/>
        </w:rPr>
        <w:t>8</w:t>
      </w:r>
      <w:r w:rsidR="00987702" w:rsidRPr="00AB2593">
        <w:rPr>
          <w:rFonts w:ascii="Times New Roman" w:hAnsi="Times New Roman" w:cs="Times New Roman"/>
          <w:sz w:val="28"/>
          <w:szCs w:val="28"/>
        </w:rPr>
        <w:t>]</w:t>
      </w:r>
      <w:r w:rsidR="002F2C8C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2CC8F69D" w14:textId="0DC2C5A0" w:rsidR="00EF2FA4" w:rsidRPr="00AB2593" w:rsidRDefault="00AF6441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Цена</w:t>
      </w:r>
      <w:r w:rsidR="00EF2FA4" w:rsidRPr="00AB2593">
        <w:rPr>
          <w:rFonts w:ascii="Times New Roman" w:hAnsi="Times New Roman" w:cs="Times New Roman"/>
          <w:sz w:val="28"/>
          <w:szCs w:val="28"/>
        </w:rPr>
        <w:t xml:space="preserve"> золота на мировом рынке </w:t>
      </w:r>
      <w:r w:rsidR="00C853D9" w:rsidRPr="00AB2593">
        <w:rPr>
          <w:rFonts w:ascii="Times New Roman" w:hAnsi="Times New Roman" w:cs="Times New Roman"/>
          <w:sz w:val="28"/>
          <w:szCs w:val="28"/>
        </w:rPr>
        <w:t xml:space="preserve">меняется под </w:t>
      </w:r>
      <w:r w:rsidR="00EF2FA4" w:rsidRPr="00AB2593">
        <w:rPr>
          <w:rFonts w:ascii="Times New Roman" w:hAnsi="Times New Roman" w:cs="Times New Roman"/>
          <w:sz w:val="28"/>
          <w:szCs w:val="28"/>
        </w:rPr>
        <w:t>воздействи</w:t>
      </w:r>
      <w:r w:rsidR="00C853D9" w:rsidRPr="00AB2593">
        <w:rPr>
          <w:rFonts w:ascii="Times New Roman" w:hAnsi="Times New Roman" w:cs="Times New Roman"/>
          <w:sz w:val="28"/>
          <w:szCs w:val="28"/>
        </w:rPr>
        <w:t>ем таких</w:t>
      </w:r>
      <w:r w:rsidR="00EF2FA4" w:rsidRPr="00AB2593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C853D9" w:rsidRPr="00AB2593">
        <w:rPr>
          <w:rFonts w:ascii="Times New Roman" w:hAnsi="Times New Roman" w:cs="Times New Roman"/>
          <w:sz w:val="28"/>
          <w:szCs w:val="28"/>
        </w:rPr>
        <w:t>, как</w:t>
      </w:r>
      <w:r w:rsidR="00EF2FA4" w:rsidRPr="00AB2593">
        <w:rPr>
          <w:rFonts w:ascii="Times New Roman" w:hAnsi="Times New Roman" w:cs="Times New Roman"/>
          <w:sz w:val="28"/>
          <w:szCs w:val="28"/>
        </w:rPr>
        <w:t>:</w:t>
      </w:r>
    </w:p>
    <w:p w14:paraId="021C4A8A" w14:textId="62A66BFB" w:rsidR="008D73CE" w:rsidRPr="00AB2593" w:rsidRDefault="00EF2FA4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изменение соотношения золотовалютных </w:t>
      </w:r>
      <w:r w:rsidR="005A2C49" w:rsidRPr="00AB2593">
        <w:rPr>
          <w:rFonts w:ascii="Times New Roman" w:hAnsi="Times New Roman" w:cs="Times New Roman"/>
          <w:sz w:val="28"/>
          <w:szCs w:val="28"/>
        </w:rPr>
        <w:t>резервов ц</w:t>
      </w:r>
      <w:r w:rsidRPr="00AB2593">
        <w:rPr>
          <w:rFonts w:ascii="Times New Roman" w:hAnsi="Times New Roman" w:cs="Times New Roman"/>
          <w:sz w:val="28"/>
          <w:szCs w:val="28"/>
        </w:rPr>
        <w:t>ентр</w:t>
      </w:r>
      <w:r w:rsidR="005A2C49" w:rsidRPr="00AB2593"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AB2593">
        <w:rPr>
          <w:rFonts w:ascii="Times New Roman" w:hAnsi="Times New Roman" w:cs="Times New Roman"/>
          <w:sz w:val="28"/>
          <w:szCs w:val="28"/>
        </w:rPr>
        <w:t>банков</w:t>
      </w:r>
      <w:r w:rsidR="005406EC" w:rsidRPr="00AB2593">
        <w:rPr>
          <w:rFonts w:ascii="Times New Roman" w:hAnsi="Times New Roman" w:cs="Times New Roman"/>
          <w:sz w:val="28"/>
          <w:szCs w:val="28"/>
        </w:rPr>
        <w:t xml:space="preserve"> государств–маркетмейкеров рынка золота</w:t>
      </w:r>
      <w:r w:rsidRPr="00AB2593">
        <w:rPr>
          <w:rFonts w:ascii="Times New Roman" w:hAnsi="Times New Roman" w:cs="Times New Roman"/>
          <w:sz w:val="28"/>
          <w:szCs w:val="28"/>
        </w:rPr>
        <w:t>;</w:t>
      </w:r>
    </w:p>
    <w:p w14:paraId="2B5D2B07" w14:textId="199BA4A2" w:rsidR="008D73CE" w:rsidRPr="00AB2593" w:rsidRDefault="00EF2FA4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настроение </w:t>
      </w:r>
      <w:r w:rsidR="00E00E11" w:rsidRPr="00AB2593">
        <w:rPr>
          <w:rFonts w:ascii="Times New Roman" w:hAnsi="Times New Roman" w:cs="Times New Roman"/>
          <w:sz w:val="28"/>
          <w:szCs w:val="28"/>
        </w:rPr>
        <w:t xml:space="preserve">и ожидания </w:t>
      </w:r>
      <w:r w:rsidRPr="00AB2593">
        <w:rPr>
          <w:rFonts w:ascii="Times New Roman" w:hAnsi="Times New Roman" w:cs="Times New Roman"/>
          <w:sz w:val="28"/>
          <w:szCs w:val="28"/>
        </w:rPr>
        <w:t>инвесторов;</w:t>
      </w:r>
    </w:p>
    <w:p w14:paraId="567E4092" w14:textId="61C8A9D9" w:rsidR="00E00E11" w:rsidRPr="00AB2593" w:rsidRDefault="00E00E11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изменение стоимости акций золотодобывающих компаний;</w:t>
      </w:r>
    </w:p>
    <w:p w14:paraId="691AD34E" w14:textId="59B82041" w:rsidR="008D73CE" w:rsidRPr="00AB2593" w:rsidRDefault="00EF2FA4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колебания курса американского доллара; </w:t>
      </w:r>
    </w:p>
    <w:p w14:paraId="5D2FE4E4" w14:textId="3C04C1AC" w:rsidR="008D73CE" w:rsidRPr="00AB2593" w:rsidRDefault="00EF2FA4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спрос </w:t>
      </w:r>
      <w:r w:rsidR="009E7348" w:rsidRPr="00AB2593">
        <w:rPr>
          <w:rFonts w:ascii="Times New Roman" w:hAnsi="Times New Roman" w:cs="Times New Roman"/>
          <w:sz w:val="28"/>
          <w:szCs w:val="28"/>
        </w:rPr>
        <w:t xml:space="preserve">на золото </w:t>
      </w:r>
      <w:r w:rsidRPr="00AB2593">
        <w:rPr>
          <w:rFonts w:ascii="Times New Roman" w:hAnsi="Times New Roman" w:cs="Times New Roman"/>
          <w:sz w:val="28"/>
          <w:szCs w:val="28"/>
        </w:rPr>
        <w:t>со стороны ювелирн</w:t>
      </w:r>
      <w:r w:rsidR="009E7348" w:rsidRPr="00AB2593">
        <w:rPr>
          <w:rFonts w:ascii="Times New Roman" w:hAnsi="Times New Roman" w:cs="Times New Roman"/>
          <w:sz w:val="28"/>
          <w:szCs w:val="28"/>
        </w:rPr>
        <w:t>ой промышленности</w:t>
      </w:r>
      <w:r w:rsidRPr="00AB25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C0F7E2" w14:textId="1456CBE0" w:rsidR="00EF2FA4" w:rsidRPr="00AB2593" w:rsidRDefault="00EF2FA4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F36E3" w:rsidRPr="00AB2593">
        <w:rPr>
          <w:rFonts w:ascii="Times New Roman" w:hAnsi="Times New Roman" w:cs="Times New Roman"/>
          <w:sz w:val="28"/>
          <w:szCs w:val="28"/>
        </w:rPr>
        <w:t xml:space="preserve">и себестоимость </w:t>
      </w:r>
      <w:r w:rsidRPr="00AB2593">
        <w:rPr>
          <w:rFonts w:ascii="Times New Roman" w:hAnsi="Times New Roman" w:cs="Times New Roman"/>
          <w:sz w:val="28"/>
          <w:szCs w:val="28"/>
        </w:rPr>
        <w:t>добычи</w:t>
      </w:r>
      <w:r w:rsidR="000F36E3" w:rsidRPr="00AB2593">
        <w:rPr>
          <w:rFonts w:ascii="Times New Roman" w:hAnsi="Times New Roman" w:cs="Times New Roman"/>
          <w:sz w:val="28"/>
          <w:szCs w:val="28"/>
        </w:rPr>
        <w:t xml:space="preserve"> золота;</w:t>
      </w:r>
    </w:p>
    <w:p w14:paraId="63C803E8" w14:textId="510A8A5B" w:rsidR="0015752A" w:rsidRPr="00AB2593" w:rsidRDefault="0015752A" w:rsidP="000C55CA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экономические кризисы, геополитические конфликты, природные катаклизмы в странах-золотодобытчиках</w:t>
      </w:r>
      <w:r w:rsidR="00021742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1636B3" w:rsidRPr="00AB2593">
        <w:rPr>
          <w:rFonts w:ascii="Times New Roman" w:hAnsi="Times New Roman" w:cs="Times New Roman"/>
          <w:sz w:val="28"/>
          <w:szCs w:val="28"/>
        </w:rPr>
        <w:t>22</w:t>
      </w:r>
      <w:r w:rsidR="00021742" w:rsidRPr="00AB2593">
        <w:rPr>
          <w:rFonts w:ascii="Times New Roman" w:hAnsi="Times New Roman" w:cs="Times New Roman"/>
          <w:sz w:val="28"/>
          <w:szCs w:val="28"/>
        </w:rPr>
        <w:t>]</w:t>
      </w:r>
      <w:r w:rsidR="00AE350E" w:rsidRPr="00AB2593">
        <w:rPr>
          <w:rFonts w:ascii="Times New Roman" w:hAnsi="Times New Roman" w:cs="Times New Roman"/>
          <w:sz w:val="28"/>
          <w:szCs w:val="28"/>
        </w:rPr>
        <w:t>.</w:t>
      </w:r>
    </w:p>
    <w:p w14:paraId="16424B35" w14:textId="15489DA0" w:rsidR="005813E5" w:rsidRPr="00AB2593" w:rsidRDefault="005813E5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Изменение цен на золото за период</w:t>
      </w:r>
      <w:r w:rsidR="00F156FC" w:rsidRPr="00AB2593">
        <w:rPr>
          <w:rFonts w:ascii="Times New Roman" w:hAnsi="Times New Roman" w:cs="Times New Roman"/>
          <w:sz w:val="28"/>
          <w:szCs w:val="28"/>
        </w:rPr>
        <w:t xml:space="preserve"> с</w:t>
      </w:r>
      <w:r w:rsidRPr="00AB2593">
        <w:rPr>
          <w:rFonts w:ascii="Times New Roman" w:hAnsi="Times New Roman" w:cs="Times New Roman"/>
          <w:sz w:val="28"/>
          <w:szCs w:val="28"/>
        </w:rPr>
        <w:t xml:space="preserve"> 201</w:t>
      </w:r>
      <w:r w:rsidR="00F156FC" w:rsidRPr="00AB2593">
        <w:rPr>
          <w:rFonts w:ascii="Times New Roman" w:hAnsi="Times New Roman" w:cs="Times New Roman"/>
          <w:sz w:val="28"/>
          <w:szCs w:val="28"/>
        </w:rPr>
        <w:t xml:space="preserve">5 по </w:t>
      </w:r>
      <w:r w:rsidRPr="00AB2593">
        <w:rPr>
          <w:rFonts w:ascii="Times New Roman" w:hAnsi="Times New Roman" w:cs="Times New Roman"/>
          <w:sz w:val="28"/>
          <w:szCs w:val="28"/>
        </w:rPr>
        <w:t xml:space="preserve">2021 гг. изображено на рисунке 5. </w:t>
      </w:r>
    </w:p>
    <w:p w14:paraId="0D14D23E" w14:textId="3A7487DC" w:rsidR="00600AFF" w:rsidRPr="00AB2593" w:rsidRDefault="00600AFF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За последние семь лет динамика среднегодовых цен на золото положительна, что свидетельствует о благоприятной конъюнктуре мирового рынка золот</w:t>
      </w:r>
      <w:r w:rsidR="00E718E8">
        <w:rPr>
          <w:rFonts w:ascii="Times New Roman" w:hAnsi="Times New Roman" w:cs="Times New Roman"/>
          <w:sz w:val="28"/>
          <w:szCs w:val="28"/>
        </w:rPr>
        <w:t>а. В целом за период с 2015-2022</w:t>
      </w:r>
      <w:r w:rsidRPr="00AB2593">
        <w:rPr>
          <w:rFonts w:ascii="Times New Roman" w:hAnsi="Times New Roman" w:cs="Times New Roman"/>
          <w:sz w:val="28"/>
          <w:szCs w:val="28"/>
        </w:rPr>
        <w:t xml:space="preserve"> гг. темп прироста составил 54,9% [</w:t>
      </w:r>
      <w:r w:rsidR="00954D6C" w:rsidRPr="00AB259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B2593">
        <w:rPr>
          <w:rFonts w:ascii="Times New Roman" w:hAnsi="Times New Roman" w:cs="Times New Roman"/>
          <w:sz w:val="28"/>
          <w:szCs w:val="28"/>
        </w:rPr>
        <w:t>3].</w:t>
      </w:r>
    </w:p>
    <w:p w14:paraId="0596027A" w14:textId="77777777" w:rsidR="004D6B32" w:rsidRPr="00AB2593" w:rsidRDefault="004D6B32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869AD" w14:textId="50C5DF6F" w:rsidR="00DB78FD" w:rsidRPr="00AB2593" w:rsidRDefault="00956497" w:rsidP="00801F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9744C" wp14:editId="73389380">
            <wp:extent cx="5112743" cy="2754010"/>
            <wp:effectExtent l="0" t="0" r="12065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48BCD7" w14:textId="03C09DD8" w:rsidR="00F156FC" w:rsidRPr="00AB2593" w:rsidRDefault="00F156FC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Рисунок 5 –</w:t>
      </w:r>
      <w:r w:rsidR="00A75A4C" w:rsidRPr="00AB2593">
        <w:rPr>
          <w:rFonts w:ascii="Times New Roman" w:hAnsi="Times New Roman" w:cs="Times New Roman"/>
          <w:sz w:val="28"/>
          <w:szCs w:val="28"/>
        </w:rPr>
        <w:t xml:space="preserve"> Среднегодовые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75A4C" w:rsidRPr="00AB2593">
        <w:rPr>
          <w:rFonts w:ascii="Times New Roman" w:hAnsi="Times New Roman" w:cs="Times New Roman"/>
          <w:sz w:val="28"/>
          <w:szCs w:val="28"/>
        </w:rPr>
        <w:t xml:space="preserve">цены на </w:t>
      </w:r>
      <w:r w:rsidRPr="00AB2593">
        <w:rPr>
          <w:rFonts w:ascii="Times New Roman" w:hAnsi="Times New Roman" w:cs="Times New Roman"/>
          <w:sz w:val="28"/>
          <w:szCs w:val="28"/>
        </w:rPr>
        <w:t>золот</w:t>
      </w:r>
      <w:r w:rsidR="00A75A4C" w:rsidRPr="00AB2593">
        <w:rPr>
          <w:rFonts w:ascii="Times New Roman" w:hAnsi="Times New Roman" w:cs="Times New Roman"/>
          <w:sz w:val="28"/>
          <w:szCs w:val="28"/>
        </w:rPr>
        <w:t>о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 201</w:t>
      </w:r>
      <w:r w:rsidR="00A75A4C" w:rsidRPr="00AB2593">
        <w:rPr>
          <w:rFonts w:ascii="Times New Roman" w:hAnsi="Times New Roman" w:cs="Times New Roman"/>
          <w:sz w:val="28"/>
          <w:szCs w:val="28"/>
        </w:rPr>
        <w:t>5</w:t>
      </w:r>
      <w:r w:rsidR="00E718E8">
        <w:rPr>
          <w:rFonts w:ascii="Times New Roman" w:hAnsi="Times New Roman" w:cs="Times New Roman"/>
          <w:sz w:val="28"/>
          <w:szCs w:val="28"/>
        </w:rPr>
        <w:t>-2022</w:t>
      </w:r>
      <w:r w:rsidRPr="00AB2593">
        <w:rPr>
          <w:rFonts w:ascii="Times New Roman" w:hAnsi="Times New Roman" w:cs="Times New Roman"/>
          <w:sz w:val="28"/>
          <w:szCs w:val="28"/>
        </w:rPr>
        <w:t xml:space="preserve"> гг., </w:t>
      </w:r>
      <w:r w:rsidR="00A101EA" w:rsidRPr="00AB2593">
        <w:rPr>
          <w:rFonts w:ascii="Times New Roman" w:hAnsi="Times New Roman" w:cs="Times New Roman"/>
          <w:sz w:val="28"/>
          <w:szCs w:val="28"/>
        </w:rPr>
        <w:t xml:space="preserve">в </w:t>
      </w:r>
      <w:r w:rsidR="00D64EA8" w:rsidRPr="00AB2593">
        <w:rPr>
          <w:rFonts w:ascii="Times New Roman" w:hAnsi="Times New Roman" w:cs="Times New Roman"/>
          <w:sz w:val="28"/>
          <w:szCs w:val="28"/>
        </w:rPr>
        <w:t xml:space="preserve">долл. США / тр. унц. </w:t>
      </w:r>
      <w:r w:rsidR="00B86BC8" w:rsidRPr="00AB2593">
        <w:rPr>
          <w:rFonts w:ascii="Times New Roman" w:hAnsi="Times New Roman" w:cs="Times New Roman"/>
          <w:sz w:val="28"/>
          <w:szCs w:val="28"/>
        </w:rPr>
        <w:t>(составлен автором на основе [</w:t>
      </w:r>
      <w:r w:rsidR="00AC71CB">
        <w:rPr>
          <w:rFonts w:ascii="Times New Roman" w:hAnsi="Times New Roman" w:cs="Times New Roman"/>
          <w:sz w:val="28"/>
          <w:szCs w:val="28"/>
        </w:rPr>
        <w:t>13</w:t>
      </w:r>
      <w:r w:rsidR="0065265A" w:rsidRPr="00AB2593">
        <w:rPr>
          <w:rFonts w:ascii="Times New Roman" w:hAnsi="Times New Roman" w:cs="Times New Roman"/>
          <w:sz w:val="28"/>
          <w:szCs w:val="28"/>
        </w:rPr>
        <w:t>]</w:t>
      </w:r>
      <w:r w:rsidR="00AC71CB">
        <w:rPr>
          <w:rFonts w:ascii="Times New Roman" w:hAnsi="Times New Roman" w:cs="Times New Roman"/>
          <w:sz w:val="28"/>
          <w:szCs w:val="28"/>
        </w:rPr>
        <w:t xml:space="preserve">, </w:t>
      </w:r>
      <w:r w:rsidR="00131321" w:rsidRPr="00AB2593">
        <w:rPr>
          <w:rFonts w:ascii="Times New Roman" w:hAnsi="Times New Roman" w:cs="Times New Roman"/>
          <w:sz w:val="28"/>
          <w:szCs w:val="28"/>
        </w:rPr>
        <w:t>[</w:t>
      </w:r>
      <w:r w:rsidR="00AC71CB">
        <w:rPr>
          <w:rFonts w:ascii="Times New Roman" w:hAnsi="Times New Roman" w:cs="Times New Roman"/>
          <w:sz w:val="28"/>
          <w:szCs w:val="28"/>
        </w:rPr>
        <w:t>28</w:t>
      </w:r>
      <w:r w:rsidR="00B86BC8" w:rsidRPr="00AB2593">
        <w:rPr>
          <w:rFonts w:ascii="Times New Roman" w:hAnsi="Times New Roman" w:cs="Times New Roman"/>
          <w:sz w:val="28"/>
          <w:szCs w:val="28"/>
        </w:rPr>
        <w:t>])</w:t>
      </w:r>
    </w:p>
    <w:p w14:paraId="11F4F1D0" w14:textId="06C37E59" w:rsidR="00F84CBD" w:rsidRPr="00AB2593" w:rsidRDefault="00F84CBD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Тенденции конъюнктуры, имеющиеся в настоящее время на мировом рынке золота, напрямую зависят от таких нециклических факторов, как пандемия коронавируса, социально-политические и экономические конфликты и </w:t>
      </w:r>
      <w:r w:rsidR="00382B64" w:rsidRPr="00AB2593">
        <w:rPr>
          <w:rFonts w:ascii="Times New Roman" w:hAnsi="Times New Roman" w:cs="Times New Roman"/>
          <w:sz w:val="28"/>
          <w:szCs w:val="28"/>
        </w:rPr>
        <w:t>прочие потрясения</w:t>
      </w:r>
      <w:r w:rsidR="0090571B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954D6C" w:rsidRPr="00AB2593">
        <w:rPr>
          <w:rFonts w:ascii="Times New Roman" w:hAnsi="Times New Roman" w:cs="Times New Roman"/>
          <w:sz w:val="28"/>
          <w:szCs w:val="28"/>
        </w:rPr>
        <w:t>13</w:t>
      </w:r>
      <w:r w:rsidR="0090571B" w:rsidRPr="00AB2593">
        <w:rPr>
          <w:rFonts w:ascii="Times New Roman" w:hAnsi="Times New Roman" w:cs="Times New Roman"/>
          <w:sz w:val="28"/>
          <w:szCs w:val="28"/>
        </w:rPr>
        <w:t>]</w:t>
      </w:r>
      <w:r w:rsidR="00382B64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21A5D" w14:textId="69DB43D9" w:rsidR="00D64EA8" w:rsidRPr="00AB2593" w:rsidRDefault="00D64EA8" w:rsidP="006B77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В течение 2020 г. цена на золото росла, установившись на уровне 1888 долл. США / тр. унц. в конце декабря, достигнув своего пикового значения 2067 долл. США / тр. унц. в августе. Подобная динамика является результатом опасений инвесторов за сохранность своих сбережений в связи с нестабильностью мирового финансового рынка</w:t>
      </w:r>
      <w:r w:rsidR="0090571B"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4B55FD" w:rsidRPr="00AB2593">
        <w:rPr>
          <w:rFonts w:ascii="Times New Roman" w:hAnsi="Times New Roman" w:cs="Times New Roman"/>
          <w:sz w:val="28"/>
          <w:szCs w:val="28"/>
        </w:rPr>
        <w:t>3</w:t>
      </w:r>
      <w:r w:rsidR="00126FBD" w:rsidRPr="00AB2593">
        <w:rPr>
          <w:rFonts w:ascii="Times New Roman" w:hAnsi="Times New Roman" w:cs="Times New Roman"/>
          <w:sz w:val="28"/>
          <w:szCs w:val="28"/>
        </w:rPr>
        <w:t>4</w:t>
      </w:r>
      <w:r w:rsidR="0090571B" w:rsidRPr="00AB2593">
        <w:rPr>
          <w:rFonts w:ascii="Times New Roman" w:hAnsi="Times New Roman" w:cs="Times New Roman"/>
          <w:sz w:val="28"/>
          <w:szCs w:val="28"/>
        </w:rPr>
        <w:t>]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3F5F33C4" w14:textId="77777777" w:rsidR="001B3832" w:rsidRDefault="001E4639" w:rsidP="001B3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 2022 г. на фоне событий на Украине цены на золото также заметно укрепились.</w:t>
      </w:r>
      <w:r w:rsidR="00056AC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Последний бенчмарк LBMA </w:t>
      </w:r>
      <w:r w:rsidR="004E1AE0" w:rsidRPr="00AB2593">
        <w:rPr>
          <w:rFonts w:ascii="Times New Roman" w:hAnsi="Times New Roman" w:cs="Times New Roman"/>
          <w:sz w:val="28"/>
          <w:szCs w:val="28"/>
        </w:rPr>
        <w:t>чуть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выше 195</w:t>
      </w:r>
      <w:r w:rsidR="00075B91" w:rsidRPr="00AB2593">
        <w:rPr>
          <w:rFonts w:ascii="Times New Roman" w:hAnsi="Times New Roman" w:cs="Times New Roman"/>
          <w:sz w:val="28"/>
          <w:szCs w:val="28"/>
        </w:rPr>
        <w:t>0 долл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  <w:r w:rsidR="00075B91" w:rsidRPr="00AB2593">
        <w:rPr>
          <w:rFonts w:ascii="Times New Roman" w:hAnsi="Times New Roman" w:cs="Times New Roman"/>
          <w:sz w:val="28"/>
          <w:szCs w:val="28"/>
        </w:rPr>
        <w:t>, что близится к историческим рекордам, немного не доходя до курса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августа 2020 г</w:t>
      </w:r>
      <w:r w:rsidR="006E7EE4" w:rsidRPr="00AB2593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, когда цена </w:t>
      </w:r>
      <w:r w:rsidR="00661A7D" w:rsidRPr="00AB2593">
        <w:rPr>
          <w:rFonts w:ascii="Times New Roman" w:hAnsi="Times New Roman" w:cs="Times New Roman"/>
          <w:sz w:val="28"/>
          <w:szCs w:val="28"/>
        </w:rPr>
        <w:t>превысила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2000</w:t>
      </w:r>
      <w:r w:rsidR="00FC3DD8" w:rsidRPr="00AB2593">
        <w:rPr>
          <w:rFonts w:ascii="Times New Roman" w:hAnsi="Times New Roman" w:cs="Times New Roman"/>
          <w:sz w:val="28"/>
          <w:szCs w:val="28"/>
        </w:rPr>
        <w:t xml:space="preserve"> долл. </w:t>
      </w:r>
      <w:r w:rsidR="004D432B" w:rsidRPr="00AB2593">
        <w:rPr>
          <w:rFonts w:ascii="Times New Roman" w:hAnsi="Times New Roman" w:cs="Times New Roman"/>
          <w:sz w:val="28"/>
          <w:szCs w:val="28"/>
        </w:rPr>
        <w:t>В то же время</w:t>
      </w:r>
      <w:r w:rsidR="009743A1" w:rsidRPr="00AB2593">
        <w:rPr>
          <w:rFonts w:ascii="Times New Roman" w:hAnsi="Times New Roman" w:cs="Times New Roman"/>
          <w:sz w:val="28"/>
          <w:szCs w:val="28"/>
        </w:rPr>
        <w:t xml:space="preserve"> предложение золота </w:t>
      </w:r>
      <w:r w:rsidR="004D432B" w:rsidRPr="00AB2593">
        <w:rPr>
          <w:rFonts w:ascii="Times New Roman" w:hAnsi="Times New Roman" w:cs="Times New Roman"/>
          <w:sz w:val="28"/>
          <w:szCs w:val="28"/>
        </w:rPr>
        <w:t>уменьшается</w:t>
      </w:r>
      <w:r w:rsidR="009743A1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4D432B" w:rsidRPr="00AB2593">
        <w:rPr>
          <w:rFonts w:ascii="Times New Roman" w:hAnsi="Times New Roman" w:cs="Times New Roman"/>
          <w:sz w:val="28"/>
          <w:szCs w:val="28"/>
        </w:rPr>
        <w:t>поскольку</w:t>
      </w:r>
      <w:r w:rsidR="009743A1" w:rsidRPr="00AB2593">
        <w:rPr>
          <w:rFonts w:ascii="Times New Roman" w:hAnsi="Times New Roman" w:cs="Times New Roman"/>
          <w:sz w:val="28"/>
          <w:szCs w:val="28"/>
        </w:rPr>
        <w:t xml:space="preserve"> новых эффективных месторождений </w:t>
      </w:r>
      <w:r w:rsidR="004D432B" w:rsidRPr="00AB2593">
        <w:rPr>
          <w:rFonts w:ascii="Times New Roman" w:hAnsi="Times New Roman" w:cs="Times New Roman"/>
          <w:sz w:val="28"/>
          <w:szCs w:val="28"/>
        </w:rPr>
        <w:t>практически</w:t>
      </w:r>
      <w:r w:rsidR="009743A1" w:rsidRPr="00AB2593">
        <w:rPr>
          <w:rFonts w:ascii="Times New Roman" w:hAnsi="Times New Roman" w:cs="Times New Roman"/>
          <w:sz w:val="28"/>
          <w:szCs w:val="28"/>
        </w:rPr>
        <w:t xml:space="preserve"> нет</w:t>
      </w:r>
      <w:r w:rsidR="004B55FD" w:rsidRPr="00AB2593">
        <w:rPr>
          <w:rFonts w:ascii="Times New Roman" w:hAnsi="Times New Roman" w:cs="Times New Roman"/>
          <w:sz w:val="28"/>
          <w:szCs w:val="28"/>
        </w:rPr>
        <w:t xml:space="preserve"> [3</w:t>
      </w:r>
      <w:r w:rsidR="00126FBD" w:rsidRPr="00AB2593">
        <w:rPr>
          <w:rFonts w:ascii="Times New Roman" w:hAnsi="Times New Roman" w:cs="Times New Roman"/>
          <w:sz w:val="28"/>
          <w:szCs w:val="28"/>
        </w:rPr>
        <w:t>4</w:t>
      </w:r>
      <w:r w:rsidR="004B55FD" w:rsidRPr="00AB2593">
        <w:rPr>
          <w:rFonts w:ascii="Times New Roman" w:hAnsi="Times New Roman" w:cs="Times New Roman"/>
          <w:sz w:val="28"/>
          <w:szCs w:val="28"/>
        </w:rPr>
        <w:t>]</w:t>
      </w:r>
      <w:r w:rsidR="009743A1" w:rsidRPr="00AB2593">
        <w:rPr>
          <w:rFonts w:ascii="Times New Roman" w:hAnsi="Times New Roman" w:cs="Times New Roman"/>
          <w:sz w:val="28"/>
          <w:szCs w:val="28"/>
        </w:rPr>
        <w:t>.</w:t>
      </w:r>
      <w:r w:rsidR="001B4C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40314" w14:textId="66EF11F8" w:rsidR="001B4C09" w:rsidRPr="001B4C09" w:rsidRDefault="00C37AAA" w:rsidP="001B3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График</w:t>
      </w:r>
      <w:r w:rsidR="00D7123C" w:rsidRPr="00AB2593">
        <w:rPr>
          <w:rFonts w:ascii="Times New Roman" w:hAnsi="Times New Roman" w:cs="Times New Roman"/>
          <w:sz w:val="28"/>
          <w:szCs w:val="28"/>
        </w:rPr>
        <w:t xml:space="preserve"> динамики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индекса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 LBMA Gold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Fixing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Price </w:t>
      </w:r>
      <w:r w:rsidR="00D7123C" w:rsidRPr="00AB2593">
        <w:rPr>
          <w:rFonts w:ascii="Times New Roman" w:hAnsi="Times New Roman" w:cs="Times New Roman"/>
          <w:sz w:val="28"/>
          <w:szCs w:val="28"/>
        </w:rPr>
        <w:t>за первый квартал 2022 г. приведен на рисунке 6.</w:t>
      </w:r>
      <w:r w:rsidR="001B4C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56C2A" w14:textId="1444B5AC" w:rsidR="00F603A6" w:rsidRDefault="00F603A6" w:rsidP="005B5C7D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7C6B21D9" w14:textId="7C64A2C1" w:rsidR="00DD539A" w:rsidRPr="005B5C7D" w:rsidRDefault="00F603A6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C4CCD6" wp14:editId="0F20CBB4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1E4639" w:rsidRPr="00AB2593">
        <w:rPr>
          <w:rFonts w:ascii="Times New Roman" w:hAnsi="Times New Roman" w:cs="Times New Roman"/>
          <w:sz w:val="28"/>
          <w:szCs w:val="28"/>
        </w:rPr>
        <w:br/>
      </w:r>
      <w:r w:rsidR="001B5D36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6 – </w:t>
      </w:r>
      <w:r w:rsidR="009A55F1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Биржевые котировки цен</w:t>
      </w:r>
      <w:r w:rsidR="00862FFA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золото </w:t>
      </w:r>
      <w:r w:rsidR="00862FFA" w:rsidRPr="005B5C7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LBMA</w:t>
      </w:r>
      <w:r w:rsidR="00862FFA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D36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квартале 2022 г., в долл. США / тр. унц.</w:t>
      </w:r>
      <w:r w:rsidR="00253ECA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(составлен автором на основе</w:t>
      </w:r>
      <w:r w:rsidR="001B5D36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53ECA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35D7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177C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53ECA" w:rsidRPr="005B5C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71B7A67" w14:textId="77777777" w:rsidR="00EE4A92" w:rsidRPr="00AB2593" w:rsidRDefault="00EE4A92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15AE5A" w14:textId="11C40D9D" w:rsidR="00B80C50" w:rsidRPr="00AB2593" w:rsidRDefault="00B80C50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Как </w:t>
      </w:r>
      <w:r w:rsidR="00043B8D" w:rsidRPr="00AB2593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043B8D" w:rsidRPr="00AB2593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043B8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43B8D" w:rsidRPr="00AB2593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="00043B8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43B8D" w:rsidRPr="00AB2593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043B8D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8F5BB7" w:rsidRPr="00AB2593">
        <w:rPr>
          <w:rFonts w:ascii="Times New Roman" w:hAnsi="Times New Roman" w:cs="Times New Roman"/>
          <w:sz w:val="28"/>
          <w:szCs w:val="28"/>
        </w:rPr>
        <w:t>наряду с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рост</w:t>
      </w:r>
      <w:r w:rsidR="008F5BB7" w:rsidRPr="00AB2593">
        <w:rPr>
          <w:rFonts w:ascii="Times New Roman" w:hAnsi="Times New Roman" w:cs="Times New Roman"/>
          <w:sz w:val="28"/>
          <w:szCs w:val="28"/>
        </w:rPr>
        <w:t>ом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инфляции, </w:t>
      </w:r>
      <w:r w:rsidR="008F5BB7" w:rsidRPr="00AB2593">
        <w:rPr>
          <w:rFonts w:ascii="Times New Roman" w:hAnsi="Times New Roman" w:cs="Times New Roman"/>
          <w:sz w:val="28"/>
          <w:szCs w:val="28"/>
        </w:rPr>
        <w:t>непредвиденное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217584" w:rsidRPr="00AB2593">
        <w:rPr>
          <w:rFonts w:ascii="Times New Roman" w:hAnsi="Times New Roman" w:cs="Times New Roman"/>
          <w:sz w:val="28"/>
          <w:szCs w:val="28"/>
        </w:rPr>
        <w:t>появление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геополитических рисков</w:t>
      </w:r>
      <w:r w:rsidR="00217584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8145CE" w:rsidRPr="00AB2593">
        <w:rPr>
          <w:rFonts w:ascii="Times New Roman" w:hAnsi="Times New Roman" w:cs="Times New Roman"/>
          <w:sz w:val="28"/>
          <w:szCs w:val="28"/>
        </w:rPr>
        <w:t>в связи с</w:t>
      </w:r>
      <w:r w:rsidR="0021758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конфликт</w:t>
      </w:r>
      <w:r w:rsidR="008145CE" w:rsidRPr="00AB2593">
        <w:rPr>
          <w:rFonts w:ascii="Times New Roman" w:hAnsi="Times New Roman" w:cs="Times New Roman"/>
          <w:sz w:val="28"/>
          <w:szCs w:val="28"/>
        </w:rPr>
        <w:t>ом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между Россией и Украиной</w:t>
      </w:r>
      <w:r w:rsidR="008145CE" w:rsidRPr="00AB2593">
        <w:rPr>
          <w:rFonts w:ascii="Times New Roman" w:hAnsi="Times New Roman" w:cs="Times New Roman"/>
          <w:sz w:val="28"/>
          <w:szCs w:val="28"/>
        </w:rPr>
        <w:t>,</w:t>
      </w:r>
      <w:r w:rsidR="00AC35D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и массовый приток капитала в ETF-фонды </w:t>
      </w:r>
      <w:r w:rsidR="004649B9" w:rsidRPr="00AB2593">
        <w:rPr>
          <w:rFonts w:ascii="Times New Roman" w:hAnsi="Times New Roman" w:cs="Times New Roman"/>
          <w:sz w:val="28"/>
          <w:szCs w:val="28"/>
        </w:rPr>
        <w:t>привели к</w:t>
      </w:r>
      <w:r w:rsidRPr="00AB2593">
        <w:rPr>
          <w:rFonts w:ascii="Times New Roman" w:hAnsi="Times New Roman" w:cs="Times New Roman"/>
          <w:sz w:val="28"/>
          <w:szCs w:val="28"/>
        </w:rPr>
        <w:t xml:space="preserve"> тому</w:t>
      </w:r>
      <w:r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3832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C35D3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2022 г.</w:t>
      </w:r>
      <w:r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</w:t>
      </w:r>
      <w:r w:rsidR="00AC35D3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золота</w:t>
      </w:r>
      <w:r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5D3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возросла</w:t>
      </w:r>
      <w:r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020C2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5861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D0FEC" w:rsidRPr="00E02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FEC" w:rsidRPr="00AB2593">
        <w:rPr>
          <w:rFonts w:ascii="Times New Roman" w:hAnsi="Times New Roman" w:cs="Times New Roman"/>
          <w:sz w:val="28"/>
          <w:szCs w:val="28"/>
        </w:rPr>
        <w:t>[</w:t>
      </w:r>
      <w:r w:rsidR="00C27F8F" w:rsidRPr="00AB2593">
        <w:rPr>
          <w:rFonts w:ascii="Times New Roman" w:hAnsi="Times New Roman" w:cs="Times New Roman"/>
          <w:sz w:val="28"/>
          <w:szCs w:val="28"/>
        </w:rPr>
        <w:t>3</w:t>
      </w:r>
      <w:r w:rsidR="002535D7" w:rsidRPr="00AB2593">
        <w:rPr>
          <w:rFonts w:ascii="Times New Roman" w:hAnsi="Times New Roman" w:cs="Times New Roman"/>
          <w:sz w:val="28"/>
          <w:szCs w:val="28"/>
        </w:rPr>
        <w:t>4</w:t>
      </w:r>
      <w:r w:rsidR="00B73423" w:rsidRPr="00AB2593">
        <w:rPr>
          <w:rFonts w:ascii="Times New Roman" w:hAnsi="Times New Roman" w:cs="Times New Roman"/>
          <w:sz w:val="28"/>
          <w:szCs w:val="28"/>
        </w:rPr>
        <w:t>]</w:t>
      </w:r>
      <w:r w:rsidR="00C27F8F" w:rsidRPr="00AB2593">
        <w:rPr>
          <w:rFonts w:ascii="Times New Roman" w:hAnsi="Times New Roman" w:cs="Times New Roman"/>
          <w:sz w:val="28"/>
          <w:szCs w:val="28"/>
        </w:rPr>
        <w:t xml:space="preserve">, </w:t>
      </w:r>
      <w:r w:rsidR="00B73423" w:rsidRPr="00AB2593">
        <w:rPr>
          <w:rFonts w:ascii="Times New Roman" w:hAnsi="Times New Roman" w:cs="Times New Roman"/>
          <w:sz w:val="28"/>
          <w:szCs w:val="28"/>
        </w:rPr>
        <w:t>[</w:t>
      </w:r>
      <w:r w:rsidR="00C27F8F" w:rsidRPr="00AB2593">
        <w:rPr>
          <w:rFonts w:ascii="Times New Roman" w:hAnsi="Times New Roman" w:cs="Times New Roman"/>
          <w:sz w:val="28"/>
          <w:szCs w:val="28"/>
        </w:rPr>
        <w:t>3</w:t>
      </w:r>
      <w:r w:rsidR="002535D7" w:rsidRPr="00AB2593">
        <w:rPr>
          <w:rFonts w:ascii="Times New Roman" w:hAnsi="Times New Roman" w:cs="Times New Roman"/>
          <w:sz w:val="28"/>
          <w:szCs w:val="28"/>
        </w:rPr>
        <w:t>5</w:t>
      </w:r>
      <w:r w:rsidR="00FD0FEC" w:rsidRPr="00AB2593">
        <w:rPr>
          <w:rFonts w:ascii="Times New Roman" w:hAnsi="Times New Roman" w:cs="Times New Roman"/>
          <w:sz w:val="28"/>
          <w:szCs w:val="28"/>
        </w:rPr>
        <w:t>]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7D93AFD8" w14:textId="5EC7B4E7" w:rsidR="004D51F9" w:rsidRPr="00AB2593" w:rsidRDefault="00261574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>В итоге можно сказать, что</w:t>
      </w:r>
      <w:r w:rsidR="00CE41B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02021" w:rsidRPr="00AB2593">
        <w:rPr>
          <w:rFonts w:ascii="Times New Roman" w:hAnsi="Times New Roman" w:cs="Times New Roman"/>
          <w:sz w:val="28"/>
          <w:szCs w:val="28"/>
        </w:rPr>
        <w:t xml:space="preserve">изменение цены золота за последние годы </w:t>
      </w:r>
      <w:r w:rsidR="000D2424" w:rsidRPr="00AB2593">
        <w:rPr>
          <w:rFonts w:ascii="Times New Roman" w:hAnsi="Times New Roman" w:cs="Times New Roman"/>
          <w:sz w:val="28"/>
          <w:szCs w:val="28"/>
        </w:rPr>
        <w:t>носит</w:t>
      </w:r>
      <w:r w:rsidR="00F02021" w:rsidRPr="00AB2593">
        <w:rPr>
          <w:rFonts w:ascii="Times New Roman" w:hAnsi="Times New Roman" w:cs="Times New Roman"/>
          <w:sz w:val="28"/>
          <w:szCs w:val="28"/>
        </w:rPr>
        <w:t xml:space="preserve"> положительный характер.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F41233" w:rsidRPr="00AB2593">
        <w:rPr>
          <w:rFonts w:ascii="Times New Roman" w:hAnsi="Times New Roman" w:cs="Times New Roman"/>
          <w:sz w:val="28"/>
          <w:szCs w:val="28"/>
        </w:rPr>
        <w:t xml:space="preserve">Золото по-прежнему играет роль надежного защитного актива. </w:t>
      </w:r>
      <w:r w:rsidR="00045351" w:rsidRPr="00AB2593">
        <w:rPr>
          <w:rFonts w:ascii="Times New Roman" w:hAnsi="Times New Roman" w:cs="Times New Roman"/>
          <w:sz w:val="28"/>
          <w:szCs w:val="28"/>
        </w:rPr>
        <w:t>Инфляция и г</w:t>
      </w:r>
      <w:r w:rsidR="004D51F9" w:rsidRPr="00AB2593">
        <w:rPr>
          <w:rFonts w:ascii="Times New Roman" w:hAnsi="Times New Roman" w:cs="Times New Roman"/>
          <w:sz w:val="28"/>
          <w:szCs w:val="28"/>
        </w:rPr>
        <w:t>еополитическая ситуация</w:t>
      </w:r>
      <w:r w:rsidR="00B45731" w:rsidRPr="00AB2593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04535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D51F9" w:rsidRPr="00AB2593">
        <w:rPr>
          <w:rFonts w:ascii="Times New Roman" w:hAnsi="Times New Roman" w:cs="Times New Roman"/>
          <w:sz w:val="28"/>
          <w:szCs w:val="28"/>
        </w:rPr>
        <w:t>подтверждают</w:t>
      </w:r>
      <w:r w:rsidR="00B4573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4D51F9" w:rsidRPr="00AB2593">
        <w:rPr>
          <w:rFonts w:ascii="Times New Roman" w:hAnsi="Times New Roman" w:cs="Times New Roman"/>
          <w:sz w:val="28"/>
          <w:szCs w:val="28"/>
        </w:rPr>
        <w:t>необходимость хеджирования активов с помощью золота.</w:t>
      </w:r>
    </w:p>
    <w:p w14:paraId="168593C3" w14:textId="77777777" w:rsidR="00503E2A" w:rsidRDefault="00503E2A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21F3F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5653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7D034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B5F1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AD289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BB6ED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55DD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CEBDA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0C443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635C6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9DB73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4A18C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6386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D7D69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10A6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7C790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FAC1C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AB558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BBE85" w14:textId="77777777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E16" w14:textId="7D244DA9" w:rsidR="001B3832" w:rsidRDefault="001B3832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44BEB" w14:textId="77777777" w:rsidR="00B61143" w:rsidRDefault="00B61143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EFE80" w14:textId="77777777" w:rsidR="000C55CA" w:rsidRPr="00AB2593" w:rsidRDefault="000C55CA" w:rsidP="006B7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A7187" w14:textId="4EFEDC89" w:rsidR="00713FC4" w:rsidRPr="00AB2593" w:rsidRDefault="00C7562F" w:rsidP="006B7744">
      <w:pPr>
        <w:pStyle w:val="1"/>
        <w:ind w:firstLine="709"/>
        <w:jc w:val="both"/>
        <w:rPr>
          <w:b/>
          <w:bCs w:val="0"/>
        </w:rPr>
      </w:pPr>
      <w:bookmarkStart w:id="12" w:name="_Toc102505003"/>
      <w:r w:rsidRPr="00AB2593">
        <w:rPr>
          <w:rFonts w:eastAsia="Calibri"/>
          <w:b/>
          <w:caps w:val="0"/>
        </w:rPr>
        <w:lastRenderedPageBreak/>
        <w:t>3 </w:t>
      </w:r>
      <w:bookmarkEnd w:id="12"/>
      <w:r w:rsidR="001B4C09" w:rsidRPr="00131321">
        <w:rPr>
          <w:rFonts w:eastAsia="Calibri"/>
          <w:b/>
          <w:caps w:val="0"/>
        </w:rPr>
        <w:t>Проблемы и перспективы применения золота в международных валютно-кредитных отношениях</w:t>
      </w:r>
    </w:p>
    <w:p w14:paraId="71522746" w14:textId="4E1FE5C4" w:rsidR="00713FC4" w:rsidRPr="00AB2593" w:rsidRDefault="00713FC4" w:rsidP="006B7744">
      <w:pPr>
        <w:pStyle w:val="2"/>
        <w:spacing w:before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3" w:name="_Toc102505004"/>
      <w:r w:rsidRPr="00AB259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3.1 </w:t>
      </w:r>
      <w:bookmarkEnd w:id="13"/>
      <w:r w:rsidR="00131321" w:rsidRPr="00131321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Тенденции трансформации роли золота в мировой экономике</w:t>
      </w:r>
    </w:p>
    <w:p w14:paraId="03448A0E" w14:textId="77777777" w:rsidR="0060583A" w:rsidRPr="00AB2593" w:rsidRDefault="0060583A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C2C2FB" w14:textId="77777777" w:rsidR="0002277D" w:rsidRPr="00AB2593" w:rsidRDefault="00CB5A43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Процесс глобализации обеспечил формирование мирового рынка золота, охватывающего многочисленные рынки </w:t>
      </w:r>
      <w:r w:rsidR="0060583A" w:rsidRPr="00AB2593">
        <w:rPr>
          <w:rFonts w:ascii="Times New Roman" w:eastAsia="Calibri" w:hAnsi="Times New Roman" w:cs="Times New Roman"/>
          <w:sz w:val="28"/>
          <w:szCs w:val="28"/>
        </w:rPr>
        <w:t>по всему миру</w:t>
      </w:r>
      <w:r w:rsidRPr="00AB2593">
        <w:rPr>
          <w:rFonts w:ascii="Times New Roman" w:eastAsia="Calibri" w:hAnsi="Times New Roman" w:cs="Times New Roman"/>
          <w:sz w:val="28"/>
          <w:szCs w:val="28"/>
        </w:rPr>
        <w:t>.  Однако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следствием данного процесса явились также проблемы и противоречия, ограничивающие потенциал развития системы мировой торговли золотом.  </w:t>
      </w:r>
    </w:p>
    <w:p w14:paraId="26E199AF" w14:textId="101D1531" w:rsidR="00CB0CD5" w:rsidRPr="00AB2593" w:rsidRDefault="00CB5A43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Среди ключевых проблем развития международного рынка золота, существующи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>х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день, можно выделить:</w:t>
      </w:r>
    </w:p>
    <w:p w14:paraId="292CD6A3" w14:textId="01908C27" w:rsidR="00480A25" w:rsidRPr="00AB2593" w:rsidRDefault="000C55CA" w:rsidP="006B7744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016AD" w:rsidRPr="000C55CA">
        <w:rPr>
          <w:rFonts w:ascii="Times New Roman" w:eastAsia="Calibri" w:hAnsi="Times New Roman" w:cs="Times New Roman"/>
          <w:sz w:val="28"/>
          <w:szCs w:val="28"/>
        </w:rPr>
        <w:t>счерпаемость мировых запасов золота.</w:t>
      </w:r>
      <w:r w:rsidR="00005599" w:rsidRPr="000C5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5B1" w:rsidRPr="000C55CA">
        <w:rPr>
          <w:rFonts w:ascii="Times New Roman" w:eastAsia="Calibri" w:hAnsi="Times New Roman" w:cs="Times New Roman"/>
          <w:sz w:val="28"/>
          <w:szCs w:val="28"/>
        </w:rPr>
        <w:t xml:space="preserve">Золото </w:t>
      </w:r>
      <w:r w:rsidR="00674FC3" w:rsidRPr="000C55CA">
        <w:rPr>
          <w:rFonts w:ascii="Times New Roman" w:eastAsia="Calibri" w:hAnsi="Times New Roman" w:cs="Times New Roman"/>
          <w:sz w:val="28"/>
          <w:szCs w:val="28"/>
        </w:rPr>
        <w:t>с каждым годом</w:t>
      </w:r>
      <w:r w:rsidR="007C371E" w:rsidRPr="00AB2593">
        <w:rPr>
          <w:rFonts w:ascii="Times New Roman" w:eastAsia="Calibri" w:hAnsi="Times New Roman" w:cs="Times New Roman"/>
          <w:sz w:val="28"/>
          <w:szCs w:val="28"/>
        </w:rPr>
        <w:t xml:space="preserve"> становится все </w:t>
      </w:r>
      <w:r w:rsidR="00674FC3" w:rsidRPr="00AB2593">
        <w:rPr>
          <w:rFonts w:ascii="Times New Roman" w:eastAsia="Calibri" w:hAnsi="Times New Roman" w:cs="Times New Roman"/>
          <w:sz w:val="28"/>
          <w:szCs w:val="28"/>
        </w:rPr>
        <w:t xml:space="preserve">более дефицитным драгоценным металлом. </w:t>
      </w:r>
      <w:r w:rsidR="000C2E4C" w:rsidRPr="00AB2593">
        <w:rPr>
          <w:rFonts w:ascii="Times New Roman" w:eastAsia="Calibri" w:hAnsi="Times New Roman" w:cs="Times New Roman"/>
          <w:sz w:val="28"/>
          <w:szCs w:val="28"/>
        </w:rPr>
        <w:t>Поскольку на сегодняшний день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 xml:space="preserve"> в мире практически не осталось </w:t>
      </w:r>
      <w:r w:rsidR="00E063A8" w:rsidRPr="00AB2593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 xml:space="preserve">месторождений с легкодоступными </w:t>
      </w:r>
      <w:r w:rsidR="00E43D64" w:rsidRPr="00AB2593">
        <w:rPr>
          <w:rFonts w:ascii="Times New Roman" w:eastAsia="Calibri" w:hAnsi="Times New Roman" w:cs="Times New Roman"/>
          <w:sz w:val="28"/>
          <w:szCs w:val="28"/>
        </w:rPr>
        <w:t xml:space="preserve">и многочисленными 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 xml:space="preserve">запасами золота, </w:t>
      </w:r>
      <w:r w:rsidR="00E43D64" w:rsidRPr="00AB2593"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>его добы</w:t>
      </w:r>
      <w:r w:rsidR="00E43D64" w:rsidRPr="00AB2593">
        <w:rPr>
          <w:rFonts w:ascii="Times New Roman" w:eastAsia="Calibri" w:hAnsi="Times New Roman" w:cs="Times New Roman"/>
          <w:sz w:val="28"/>
          <w:szCs w:val="28"/>
        </w:rPr>
        <w:t>чи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 xml:space="preserve"> становится </w:t>
      </w:r>
      <w:r w:rsidR="00B37505" w:rsidRPr="00AB2593">
        <w:rPr>
          <w:rFonts w:ascii="Times New Roman" w:eastAsia="Calibri" w:hAnsi="Times New Roman" w:cs="Times New Roman"/>
          <w:sz w:val="28"/>
          <w:szCs w:val="28"/>
        </w:rPr>
        <w:t>намного</w:t>
      </w:r>
      <w:r w:rsidR="00182A30" w:rsidRPr="00AB2593">
        <w:rPr>
          <w:rFonts w:ascii="Times New Roman" w:eastAsia="Calibri" w:hAnsi="Times New Roman" w:cs="Times New Roman"/>
          <w:sz w:val="28"/>
          <w:szCs w:val="28"/>
        </w:rPr>
        <w:t xml:space="preserve"> затратн</w:t>
      </w:r>
      <w:r w:rsidR="00A36D6B" w:rsidRPr="00AB2593">
        <w:rPr>
          <w:rFonts w:ascii="Times New Roman" w:eastAsia="Calibri" w:hAnsi="Times New Roman" w:cs="Times New Roman"/>
          <w:sz w:val="28"/>
          <w:szCs w:val="28"/>
        </w:rPr>
        <w:t>ее</w:t>
      </w:r>
      <w:r w:rsidR="00DF58D7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3E5B" w:rsidRPr="00AB2593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</w:t>
      </w:r>
      <w:r w:rsidR="00213183" w:rsidRPr="00AB2593">
        <w:rPr>
          <w:rFonts w:ascii="Times New Roman" w:eastAsia="Calibri" w:hAnsi="Times New Roman" w:cs="Times New Roman"/>
          <w:sz w:val="28"/>
          <w:szCs w:val="28"/>
        </w:rPr>
        <w:t>время от времени</w:t>
      </w:r>
      <w:r w:rsidR="00843E5B" w:rsidRPr="00AB2593">
        <w:rPr>
          <w:rFonts w:ascii="Times New Roman" w:eastAsia="Calibri" w:hAnsi="Times New Roman" w:cs="Times New Roman"/>
          <w:sz w:val="28"/>
          <w:szCs w:val="28"/>
        </w:rPr>
        <w:t xml:space="preserve"> новые залежи руды </w:t>
      </w:r>
      <w:r w:rsidR="00D26B25" w:rsidRPr="00AB2593">
        <w:rPr>
          <w:rFonts w:ascii="Times New Roman" w:eastAsia="Calibri" w:hAnsi="Times New Roman" w:cs="Times New Roman"/>
          <w:sz w:val="28"/>
          <w:szCs w:val="28"/>
        </w:rPr>
        <w:t xml:space="preserve">обнаруживаются в странах </w:t>
      </w:r>
      <w:r w:rsidR="0010339D" w:rsidRPr="00AB2593">
        <w:rPr>
          <w:rFonts w:ascii="Times New Roman" w:eastAsia="Calibri" w:hAnsi="Times New Roman" w:cs="Times New Roman"/>
          <w:sz w:val="28"/>
          <w:szCs w:val="28"/>
        </w:rPr>
        <w:t xml:space="preserve">Южной </w:t>
      </w:r>
      <w:r w:rsidR="00D26B25" w:rsidRPr="00AB2593">
        <w:rPr>
          <w:rFonts w:ascii="Times New Roman" w:eastAsia="Calibri" w:hAnsi="Times New Roman" w:cs="Times New Roman"/>
          <w:sz w:val="28"/>
          <w:szCs w:val="28"/>
        </w:rPr>
        <w:t>Африки и в Австралии, это не способно об</w:t>
      </w:r>
      <w:r w:rsidR="003A3566" w:rsidRPr="00AB2593">
        <w:rPr>
          <w:rFonts w:ascii="Times New Roman" w:eastAsia="Calibri" w:hAnsi="Times New Roman" w:cs="Times New Roman"/>
          <w:sz w:val="28"/>
          <w:szCs w:val="28"/>
        </w:rPr>
        <w:t xml:space="preserve">еспечить </w:t>
      </w:r>
      <w:r w:rsidR="00E177C6" w:rsidRPr="00AB2593">
        <w:rPr>
          <w:rFonts w:ascii="Times New Roman" w:eastAsia="Calibri" w:hAnsi="Times New Roman" w:cs="Times New Roman"/>
          <w:sz w:val="28"/>
          <w:szCs w:val="28"/>
        </w:rPr>
        <w:t>прежний уровень добычи</w:t>
      </w:r>
      <w:r w:rsidR="003A3566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E177C6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3A3566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CE0" w:rsidRPr="00AB2593">
        <w:rPr>
          <w:rFonts w:ascii="Times New Roman" w:eastAsia="Calibri" w:hAnsi="Times New Roman" w:cs="Times New Roman"/>
          <w:sz w:val="28"/>
          <w:szCs w:val="28"/>
        </w:rPr>
        <w:t>в долгосрочной перспективе</w:t>
      </w:r>
      <w:r w:rsidR="003A3566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F7CE0" w:rsidRPr="00AB2593">
        <w:rPr>
          <w:rFonts w:ascii="Times New Roman" w:eastAsia="Calibri" w:hAnsi="Times New Roman" w:cs="Times New Roman"/>
          <w:sz w:val="28"/>
          <w:szCs w:val="28"/>
        </w:rPr>
        <w:t xml:space="preserve">По прогнозу западных 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>аналитиков,</w:t>
      </w:r>
      <w:r w:rsidR="00AF7CE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E2C" w:rsidRPr="00AB2593">
        <w:rPr>
          <w:rFonts w:ascii="Times New Roman" w:eastAsia="Calibri" w:hAnsi="Times New Roman" w:cs="Times New Roman"/>
          <w:sz w:val="28"/>
          <w:szCs w:val="28"/>
        </w:rPr>
        <w:t xml:space="preserve">через 50 лет все запасы золота, </w:t>
      </w:r>
      <w:r w:rsidR="0052650B" w:rsidRPr="00AB2593">
        <w:rPr>
          <w:rFonts w:ascii="Times New Roman" w:eastAsia="Calibri" w:hAnsi="Times New Roman" w:cs="Times New Roman"/>
          <w:sz w:val="28"/>
          <w:szCs w:val="28"/>
        </w:rPr>
        <w:t>имеющиеся</w:t>
      </w:r>
      <w:r w:rsidR="00F01E2C" w:rsidRPr="00AB2593">
        <w:rPr>
          <w:rFonts w:ascii="Times New Roman" w:eastAsia="Calibri" w:hAnsi="Times New Roman" w:cs="Times New Roman"/>
          <w:sz w:val="28"/>
          <w:szCs w:val="28"/>
        </w:rPr>
        <w:t xml:space="preserve"> на суше, будут почти полностью исчерпаны</w:t>
      </w:r>
      <w:r w:rsidR="0052650B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DD70E6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 xml:space="preserve">После 2025 г. прогнозируется устойчивый спад мировой добычи золота, и к 2030 г. она уже может не достичь отметки в 3500 т. Такой пессимистичный сценарий объясняется истощением месторождений типа «карлин» в США и крупнейших 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>источников золота в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 xml:space="preserve"> Перу. Также, стремительное падение объемов добываемого металла ожидается в Аргентине, Танзании и Гане. </w:t>
      </w:r>
      <w:r w:rsidR="007E2849" w:rsidRPr="00AB2593">
        <w:rPr>
          <w:rFonts w:ascii="Times New Roman" w:eastAsia="Calibri" w:hAnsi="Times New Roman" w:cs="Times New Roman"/>
          <w:sz w:val="28"/>
          <w:szCs w:val="28"/>
        </w:rPr>
        <w:t>Так, например, з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 xml:space="preserve">апасы </w:t>
      </w:r>
      <w:r w:rsidR="007E2849" w:rsidRPr="00AB2593">
        <w:rPr>
          <w:rFonts w:ascii="Times New Roman" w:eastAsia="Calibri" w:hAnsi="Times New Roman" w:cs="Times New Roman"/>
          <w:sz w:val="28"/>
          <w:szCs w:val="28"/>
        </w:rPr>
        <w:t>ведущего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849" w:rsidRPr="00AB2593">
        <w:rPr>
          <w:rFonts w:ascii="Times New Roman" w:eastAsia="Calibri" w:hAnsi="Times New Roman" w:cs="Times New Roman"/>
          <w:sz w:val="28"/>
          <w:szCs w:val="28"/>
        </w:rPr>
        <w:t xml:space="preserve">аргентинского 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>месторождения Веладеро, ежегодно поставляющего примерно треть объема добычи золота в стране, могут быть исчерпаны к 2028 г</w:t>
      </w:r>
      <w:r w:rsidR="00801CB6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0F72" w:rsidRPr="00AB2593">
        <w:rPr>
          <w:rFonts w:ascii="Times New Roman" w:eastAsia="Calibri" w:hAnsi="Times New Roman" w:cs="Times New Roman"/>
          <w:sz w:val="28"/>
          <w:szCs w:val="28"/>
        </w:rPr>
        <w:t>[3</w:t>
      </w:r>
      <w:r w:rsidR="004429B2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FD0F72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480A25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39898B" w14:textId="7CCE04D5" w:rsidR="00F31D68" w:rsidRPr="00AB2593" w:rsidRDefault="00B50BE0" w:rsidP="006B774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47B51" w:rsidRPr="00B50BE0">
        <w:rPr>
          <w:rFonts w:ascii="Times New Roman" w:eastAsia="Calibri" w:hAnsi="Times New Roman" w:cs="Times New Roman"/>
          <w:sz w:val="28"/>
          <w:szCs w:val="28"/>
        </w:rPr>
        <w:t>егативное влияние золотодобычи на экологию</w:t>
      </w:r>
      <w:r w:rsidR="00B13025" w:rsidRPr="00B50BE0">
        <w:rPr>
          <w:rFonts w:ascii="Times New Roman" w:hAnsi="Times New Roman" w:cs="Times New Roman"/>
          <w:sz w:val="28"/>
          <w:szCs w:val="28"/>
        </w:rPr>
        <w:t>.</w:t>
      </w:r>
      <w:r w:rsidR="005016AD" w:rsidRPr="00B50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0BB" w:rsidRPr="00B50BE0">
        <w:rPr>
          <w:rFonts w:ascii="Times New Roman" w:eastAsia="Calibri" w:hAnsi="Times New Roman" w:cs="Times New Roman"/>
          <w:sz w:val="28"/>
          <w:szCs w:val="28"/>
        </w:rPr>
        <w:t>Процесс добычи</w:t>
      </w:r>
      <w:r w:rsidR="000C20BB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="003B41DA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20BB" w:rsidRPr="00AB2593">
        <w:rPr>
          <w:rFonts w:ascii="Times New Roman" w:eastAsia="Calibri" w:hAnsi="Times New Roman" w:cs="Times New Roman"/>
          <w:sz w:val="28"/>
          <w:szCs w:val="28"/>
        </w:rPr>
        <w:t>несомненно</w:t>
      </w:r>
      <w:r w:rsidR="003B41DA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0C20BB" w:rsidRPr="00AB2593">
        <w:rPr>
          <w:rFonts w:ascii="Times New Roman" w:eastAsia="Calibri" w:hAnsi="Times New Roman" w:cs="Times New Roman"/>
          <w:sz w:val="28"/>
          <w:szCs w:val="28"/>
        </w:rPr>
        <w:t xml:space="preserve"> оказывает </w:t>
      </w:r>
      <w:r w:rsidR="00E20C19" w:rsidRPr="00AB2593">
        <w:rPr>
          <w:rFonts w:ascii="Times New Roman" w:eastAsia="Calibri" w:hAnsi="Times New Roman" w:cs="Times New Roman"/>
          <w:sz w:val="28"/>
          <w:szCs w:val="28"/>
        </w:rPr>
        <w:t>губительное</w:t>
      </w:r>
      <w:r w:rsidR="000C20BB" w:rsidRPr="00AB2593">
        <w:rPr>
          <w:rFonts w:ascii="Times New Roman" w:eastAsia="Calibri" w:hAnsi="Times New Roman" w:cs="Times New Roman"/>
          <w:sz w:val="28"/>
          <w:szCs w:val="28"/>
        </w:rPr>
        <w:t xml:space="preserve"> воздействие на окружающую среду</w:t>
      </w:r>
      <w:r w:rsidR="00E43042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3B41D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042" w:rsidRPr="00AB2593">
        <w:rPr>
          <w:rFonts w:ascii="Times New Roman" w:eastAsia="Calibri" w:hAnsi="Times New Roman" w:cs="Times New Roman"/>
          <w:sz w:val="28"/>
          <w:szCs w:val="28"/>
        </w:rPr>
        <w:t>Во</w:t>
      </w:r>
      <w:r w:rsidR="00C41E94" w:rsidRPr="00AB2593">
        <w:rPr>
          <w:rFonts w:ascii="Times New Roman" w:eastAsia="Calibri" w:hAnsi="Times New Roman" w:cs="Times New Roman"/>
          <w:sz w:val="28"/>
          <w:szCs w:val="28"/>
        </w:rPr>
        <w:t xml:space="preserve"> время</w:t>
      </w:r>
      <w:r w:rsidR="00A2053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0F3" w:rsidRPr="00AB2593">
        <w:rPr>
          <w:rFonts w:ascii="Times New Roman" w:eastAsia="Calibri" w:hAnsi="Times New Roman" w:cs="Times New Roman"/>
          <w:sz w:val="28"/>
          <w:szCs w:val="28"/>
        </w:rPr>
        <w:t xml:space="preserve">добычи драгоценного металла </w:t>
      </w:r>
      <w:r w:rsidR="00E44152" w:rsidRPr="00AB2593">
        <w:rPr>
          <w:rFonts w:ascii="Times New Roman" w:eastAsia="Calibri" w:hAnsi="Times New Roman" w:cs="Times New Roman"/>
          <w:sz w:val="28"/>
          <w:szCs w:val="28"/>
        </w:rPr>
        <w:t>происходит</w:t>
      </w:r>
      <w:r w:rsidR="00A2053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73A" w:rsidRPr="00AB2593">
        <w:rPr>
          <w:rFonts w:ascii="Times New Roman" w:eastAsia="Calibri" w:hAnsi="Times New Roman" w:cs="Times New Roman"/>
          <w:sz w:val="28"/>
          <w:szCs w:val="28"/>
        </w:rPr>
        <w:t>н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арушение земель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r w:rsidR="007246C3" w:rsidRPr="00AB2593">
        <w:rPr>
          <w:rFonts w:ascii="Times New Roman" w:eastAsia="Calibri" w:hAnsi="Times New Roman" w:cs="Times New Roman"/>
          <w:sz w:val="28"/>
          <w:szCs w:val="28"/>
        </w:rPr>
        <w:t xml:space="preserve">близлежащих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D907B3" w:rsidRPr="00AB2593">
        <w:rPr>
          <w:rFonts w:ascii="Times New Roman" w:eastAsia="Calibri" w:hAnsi="Times New Roman" w:cs="Times New Roman"/>
          <w:sz w:val="28"/>
          <w:szCs w:val="28"/>
        </w:rPr>
        <w:t>ях</w:t>
      </w:r>
      <w:r w:rsidR="002C26B8" w:rsidRPr="00AB2593">
        <w:rPr>
          <w:rFonts w:ascii="Times New Roman" w:eastAsia="Calibri" w:hAnsi="Times New Roman" w:cs="Times New Roman"/>
          <w:sz w:val="28"/>
          <w:szCs w:val="28"/>
        </w:rPr>
        <w:t>. В</w:t>
      </w:r>
      <w:r w:rsidR="00CC5990" w:rsidRPr="00AB2593">
        <w:rPr>
          <w:rFonts w:ascii="Times New Roman" w:eastAsia="Calibri" w:hAnsi="Times New Roman" w:cs="Times New Roman"/>
          <w:sz w:val="28"/>
          <w:szCs w:val="28"/>
        </w:rPr>
        <w:t xml:space="preserve"> результате образования биогеохимического и гидрологического барьеров </w:t>
      </w:r>
      <w:r w:rsidR="002D78DE" w:rsidRPr="00AB2593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="00CC5990" w:rsidRPr="00AB2593">
        <w:rPr>
          <w:rFonts w:ascii="Times New Roman" w:eastAsia="Calibri" w:hAnsi="Times New Roman" w:cs="Times New Roman"/>
          <w:sz w:val="28"/>
          <w:szCs w:val="28"/>
        </w:rPr>
        <w:t>вредоносное</w:t>
      </w:r>
      <w:r w:rsidR="002D78D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990" w:rsidRPr="00AB2593">
        <w:rPr>
          <w:rFonts w:ascii="Times New Roman" w:eastAsia="Calibri" w:hAnsi="Times New Roman" w:cs="Times New Roman"/>
          <w:sz w:val="28"/>
          <w:szCs w:val="28"/>
        </w:rPr>
        <w:t>воздействие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A57F7" w:rsidRPr="00AB2593">
        <w:rPr>
          <w:rFonts w:ascii="Times New Roman" w:eastAsia="Calibri" w:hAnsi="Times New Roman" w:cs="Times New Roman"/>
          <w:sz w:val="28"/>
          <w:szCs w:val="28"/>
        </w:rPr>
        <w:t>экосистему</w:t>
      </w:r>
      <w:r w:rsidR="00A8440A" w:rsidRPr="00AB2593">
        <w:rPr>
          <w:rFonts w:ascii="Times New Roman" w:eastAsia="Calibri" w:hAnsi="Times New Roman" w:cs="Times New Roman"/>
          <w:sz w:val="28"/>
          <w:szCs w:val="28"/>
        </w:rPr>
        <w:t xml:space="preserve">, в частности </w:t>
      </w:r>
      <w:r w:rsidR="00CC5990" w:rsidRPr="00AB2593">
        <w:rPr>
          <w:rFonts w:ascii="Times New Roman" w:eastAsia="Calibri" w:hAnsi="Times New Roman" w:cs="Times New Roman"/>
          <w:sz w:val="28"/>
          <w:szCs w:val="28"/>
        </w:rPr>
        <w:t>‒</w:t>
      </w:r>
      <w:r w:rsidR="00A8440A" w:rsidRPr="00AB2593">
        <w:rPr>
          <w:rFonts w:ascii="Times New Roman" w:eastAsia="Calibri" w:hAnsi="Times New Roman" w:cs="Times New Roman"/>
          <w:sz w:val="28"/>
          <w:szCs w:val="28"/>
        </w:rPr>
        <w:t xml:space="preserve"> на природные системы нижнего течения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Наибольший 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>ущерб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от разработки месторождений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 xml:space="preserve"> драгоценного металла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наносится 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 xml:space="preserve">в странах, где </w:t>
      </w:r>
      <w:r w:rsidR="00364880" w:rsidRPr="00AB2593">
        <w:rPr>
          <w:rFonts w:ascii="Times New Roman" w:eastAsia="Calibri" w:hAnsi="Times New Roman" w:cs="Times New Roman"/>
          <w:sz w:val="28"/>
          <w:szCs w:val="28"/>
        </w:rPr>
        <w:t xml:space="preserve">до сих пор используются наиболее грязные технологии добычи и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слабо развит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>о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природоохранн</w:t>
      </w:r>
      <w:r w:rsidR="00057470" w:rsidRPr="00AB2593">
        <w:rPr>
          <w:rFonts w:ascii="Times New Roman" w:eastAsia="Calibri" w:hAnsi="Times New Roman" w:cs="Times New Roman"/>
          <w:sz w:val="28"/>
          <w:szCs w:val="28"/>
        </w:rPr>
        <w:t>ое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</w:t>
      </w:r>
      <w:r w:rsidR="000034C5" w:rsidRPr="00AB2593">
        <w:rPr>
          <w:rFonts w:ascii="Times New Roman" w:eastAsia="Calibri" w:hAnsi="Times New Roman" w:cs="Times New Roman"/>
          <w:sz w:val="28"/>
          <w:szCs w:val="28"/>
        </w:rPr>
        <w:t xml:space="preserve">. К </w:t>
      </w:r>
      <w:r w:rsidR="0083564D" w:rsidRPr="00AB2593">
        <w:rPr>
          <w:rFonts w:ascii="Times New Roman" w:eastAsia="Calibri" w:hAnsi="Times New Roman" w:cs="Times New Roman"/>
          <w:sz w:val="28"/>
          <w:szCs w:val="28"/>
        </w:rPr>
        <w:t xml:space="preserve">ним </w:t>
      </w:r>
      <w:r w:rsidR="000034C5" w:rsidRPr="00AB2593">
        <w:rPr>
          <w:rFonts w:ascii="Times New Roman" w:eastAsia="Calibri" w:hAnsi="Times New Roman" w:cs="Times New Roman"/>
          <w:sz w:val="28"/>
          <w:szCs w:val="28"/>
        </w:rPr>
        <w:t xml:space="preserve">относятся 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 xml:space="preserve">страны </w:t>
      </w:r>
      <w:r w:rsidR="000034C5" w:rsidRPr="00AB2593">
        <w:rPr>
          <w:rFonts w:ascii="Times New Roman" w:eastAsia="Calibri" w:hAnsi="Times New Roman" w:cs="Times New Roman"/>
          <w:sz w:val="28"/>
          <w:szCs w:val="28"/>
        </w:rPr>
        <w:t>Ю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жн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20A62" w:rsidRPr="00AB2593">
        <w:rPr>
          <w:rFonts w:ascii="Times New Roman" w:eastAsia="Calibri" w:hAnsi="Times New Roman" w:cs="Times New Roman"/>
          <w:sz w:val="28"/>
          <w:szCs w:val="28"/>
        </w:rPr>
        <w:t>Т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ропическ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Африк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, Китай,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 xml:space="preserve">страны 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>Южн</w:t>
      </w:r>
      <w:r w:rsidR="001936CA" w:rsidRPr="00AB2593">
        <w:rPr>
          <w:rFonts w:ascii="Times New Roman" w:eastAsia="Calibri" w:hAnsi="Times New Roman" w:cs="Times New Roman"/>
          <w:sz w:val="28"/>
          <w:szCs w:val="28"/>
        </w:rPr>
        <w:t>ой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Америк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и т. д.</w:t>
      </w:r>
      <w:r w:rsidR="000034C5" w:rsidRPr="00AB2593">
        <w:rPr>
          <w:rFonts w:ascii="Times New Roman" w:eastAsia="Calibri" w:hAnsi="Times New Roman" w:cs="Times New Roman"/>
          <w:sz w:val="28"/>
          <w:szCs w:val="28"/>
        </w:rPr>
        <w:t xml:space="preserve"> Несмотря на </w:t>
      </w:r>
      <w:r w:rsidR="00EA7BB7" w:rsidRPr="00AB2593">
        <w:rPr>
          <w:rFonts w:ascii="Times New Roman" w:eastAsia="Calibri" w:hAnsi="Times New Roman" w:cs="Times New Roman"/>
          <w:sz w:val="28"/>
          <w:szCs w:val="28"/>
        </w:rPr>
        <w:t>серьезные</w:t>
      </w:r>
      <w:r w:rsidR="000034C5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31" w:rsidRPr="00AB2593">
        <w:rPr>
          <w:rFonts w:ascii="Times New Roman" w:eastAsia="Calibri" w:hAnsi="Times New Roman" w:cs="Times New Roman"/>
          <w:sz w:val="28"/>
          <w:szCs w:val="28"/>
        </w:rPr>
        <w:t xml:space="preserve">экологические </w:t>
      </w:r>
      <w:r w:rsidR="00ED5926" w:rsidRPr="00AB2593">
        <w:rPr>
          <w:rFonts w:ascii="Times New Roman" w:eastAsia="Calibri" w:hAnsi="Times New Roman" w:cs="Times New Roman"/>
          <w:sz w:val="28"/>
          <w:szCs w:val="28"/>
        </w:rPr>
        <w:t>последствия,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31" w:rsidRPr="00AB2593">
        <w:rPr>
          <w:rFonts w:ascii="Times New Roman" w:eastAsia="Calibri" w:hAnsi="Times New Roman" w:cs="Times New Roman"/>
          <w:sz w:val="28"/>
          <w:szCs w:val="28"/>
        </w:rPr>
        <w:t>эти страны</w:t>
      </w:r>
      <w:r w:rsidR="00AF518F" w:rsidRPr="00AB2593">
        <w:rPr>
          <w:rFonts w:ascii="Times New Roman" w:eastAsia="Calibri" w:hAnsi="Times New Roman" w:cs="Times New Roman"/>
          <w:sz w:val="28"/>
          <w:szCs w:val="28"/>
        </w:rPr>
        <w:t xml:space="preserve"> обеспечивают наибольшую </w:t>
      </w:r>
      <w:r w:rsidR="003E0A36" w:rsidRPr="00AB2593">
        <w:rPr>
          <w:rFonts w:ascii="Times New Roman" w:eastAsia="Calibri" w:hAnsi="Times New Roman" w:cs="Times New Roman"/>
          <w:sz w:val="28"/>
          <w:szCs w:val="28"/>
        </w:rPr>
        <w:t>дол</w:t>
      </w:r>
      <w:r w:rsidR="00AF518F" w:rsidRPr="00AB2593">
        <w:rPr>
          <w:rFonts w:ascii="Times New Roman" w:eastAsia="Calibri" w:hAnsi="Times New Roman" w:cs="Times New Roman"/>
          <w:sz w:val="28"/>
          <w:szCs w:val="28"/>
        </w:rPr>
        <w:t>ю</w:t>
      </w:r>
      <w:r w:rsidR="003E0A36" w:rsidRPr="00AB2593">
        <w:rPr>
          <w:rFonts w:ascii="Times New Roman" w:eastAsia="Calibri" w:hAnsi="Times New Roman" w:cs="Times New Roman"/>
          <w:sz w:val="28"/>
          <w:szCs w:val="28"/>
        </w:rPr>
        <w:t xml:space="preserve"> в мировой добыче</w:t>
      </w:r>
      <w:r w:rsidR="00AF518F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6545" w:rsidRPr="00AB2593">
        <w:rPr>
          <w:rFonts w:ascii="Times New Roman" w:eastAsia="Calibri" w:hAnsi="Times New Roman" w:cs="Times New Roman"/>
          <w:sz w:val="28"/>
          <w:szCs w:val="28"/>
        </w:rPr>
        <w:t>Все это ведет к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опустынивани</w:t>
      </w:r>
      <w:r w:rsidR="00906545" w:rsidRPr="00AB2593">
        <w:rPr>
          <w:rFonts w:ascii="Times New Roman" w:eastAsia="Calibri" w:hAnsi="Times New Roman" w:cs="Times New Roman"/>
          <w:sz w:val="28"/>
          <w:szCs w:val="28"/>
        </w:rPr>
        <w:t>ю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2E5429" w:rsidRPr="00AB2593">
        <w:rPr>
          <w:rFonts w:ascii="Times New Roman" w:eastAsia="Calibri" w:hAnsi="Times New Roman" w:cs="Times New Roman"/>
          <w:sz w:val="28"/>
          <w:szCs w:val="28"/>
        </w:rPr>
        <w:t>й</w:t>
      </w:r>
      <w:r w:rsidR="00F31D68" w:rsidRPr="00AB2593">
        <w:rPr>
          <w:rFonts w:ascii="Times New Roman" w:eastAsia="Calibri" w:hAnsi="Times New Roman" w:cs="Times New Roman"/>
          <w:sz w:val="28"/>
          <w:szCs w:val="28"/>
        </w:rPr>
        <w:t xml:space="preserve"> без надлежащей компенсации восстановления почвы и растительности</w:t>
      </w:r>
      <w:r w:rsidR="00906545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0EBE" w:rsidRPr="00AB2593">
        <w:rPr>
          <w:rFonts w:ascii="Times New Roman" w:eastAsia="Calibri" w:hAnsi="Times New Roman" w:cs="Times New Roman"/>
          <w:sz w:val="28"/>
          <w:szCs w:val="28"/>
        </w:rPr>
        <w:t xml:space="preserve">Поэтому люди из разных уголков </w:t>
      </w:r>
      <w:r w:rsidR="000E2E36" w:rsidRPr="00AB2593">
        <w:rPr>
          <w:rFonts w:ascii="Times New Roman" w:eastAsia="Calibri" w:hAnsi="Times New Roman" w:cs="Times New Roman"/>
          <w:sz w:val="28"/>
          <w:szCs w:val="28"/>
        </w:rPr>
        <w:t>мира</w:t>
      </w:r>
      <w:r w:rsidR="00B40EBE" w:rsidRPr="00AB2593">
        <w:rPr>
          <w:rFonts w:ascii="Times New Roman" w:eastAsia="Calibri" w:hAnsi="Times New Roman" w:cs="Times New Roman"/>
          <w:sz w:val="28"/>
          <w:szCs w:val="28"/>
        </w:rPr>
        <w:t xml:space="preserve"> все чаще выступают против разработки золотых месторождений</w:t>
      </w:r>
      <w:r w:rsidR="00AB46B7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FD0F72" w:rsidRPr="00AB2593">
        <w:rPr>
          <w:rFonts w:ascii="Times New Roman" w:eastAsia="Calibri" w:hAnsi="Times New Roman" w:cs="Times New Roman"/>
          <w:sz w:val="28"/>
          <w:szCs w:val="28"/>
        </w:rPr>
        <w:t>3</w:t>
      </w:r>
      <w:r w:rsidR="00EF38E7" w:rsidRPr="00AB2593">
        <w:rPr>
          <w:rFonts w:ascii="Times New Roman" w:eastAsia="Calibri" w:hAnsi="Times New Roman" w:cs="Times New Roman"/>
          <w:sz w:val="28"/>
          <w:szCs w:val="28"/>
        </w:rPr>
        <w:t>7</w:t>
      </w:r>
      <w:r w:rsidR="00AB46B7" w:rsidRPr="00AB2593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3FAAB8EC" w14:textId="03994F19" w:rsidR="0081055A" w:rsidRPr="00AB2593" w:rsidRDefault="00B50BE0" w:rsidP="006B7744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64EA3" w:rsidRPr="00B50BE0">
        <w:rPr>
          <w:rFonts w:ascii="Times New Roman" w:eastAsia="Calibri" w:hAnsi="Times New Roman" w:cs="Times New Roman"/>
          <w:sz w:val="28"/>
          <w:szCs w:val="28"/>
        </w:rPr>
        <w:t xml:space="preserve">еневой оборот золота. </w:t>
      </w:r>
      <w:r w:rsidR="004D4294" w:rsidRPr="00B50BE0">
        <w:rPr>
          <w:rFonts w:ascii="Times New Roman" w:eastAsia="Calibri" w:hAnsi="Times New Roman" w:cs="Times New Roman"/>
          <w:sz w:val="28"/>
          <w:szCs w:val="28"/>
        </w:rPr>
        <w:t xml:space="preserve">Золото </w:t>
      </w:r>
      <w:r w:rsidR="001E353E" w:rsidRPr="00B50BE0">
        <w:rPr>
          <w:rFonts w:ascii="Times New Roman" w:eastAsia="Calibri" w:hAnsi="Times New Roman" w:cs="Times New Roman"/>
          <w:sz w:val="28"/>
          <w:szCs w:val="28"/>
        </w:rPr>
        <w:t>нередко</w:t>
      </w:r>
      <w:r w:rsidR="008E4DF6" w:rsidRPr="00B50BE0">
        <w:rPr>
          <w:rFonts w:ascii="Times New Roman" w:eastAsia="Calibri" w:hAnsi="Times New Roman" w:cs="Times New Roman"/>
          <w:sz w:val="28"/>
          <w:szCs w:val="28"/>
        </w:rPr>
        <w:t xml:space="preserve"> используется</w:t>
      </w:r>
      <w:r w:rsidR="001E3178" w:rsidRPr="00B50BE0">
        <w:rPr>
          <w:rFonts w:ascii="Times New Roman" w:eastAsia="Calibri" w:hAnsi="Times New Roman" w:cs="Times New Roman"/>
          <w:sz w:val="28"/>
          <w:szCs w:val="28"/>
        </w:rPr>
        <w:t xml:space="preserve"> людьми для</w:t>
      </w:r>
      <w:r w:rsidR="001E3178" w:rsidRPr="00AB2593">
        <w:rPr>
          <w:rFonts w:ascii="Times New Roman" w:eastAsia="Calibri" w:hAnsi="Times New Roman" w:cs="Times New Roman"/>
          <w:sz w:val="28"/>
          <w:szCs w:val="28"/>
        </w:rPr>
        <w:t xml:space="preserve"> совершения</w:t>
      </w:r>
      <w:r w:rsidR="00750195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294" w:rsidRPr="00AB2593">
        <w:rPr>
          <w:rFonts w:ascii="Times New Roman" w:eastAsia="Calibri" w:hAnsi="Times New Roman" w:cs="Times New Roman"/>
          <w:sz w:val="28"/>
          <w:szCs w:val="28"/>
        </w:rPr>
        <w:t xml:space="preserve">финансовых махинаций. </w:t>
      </w:r>
      <w:r w:rsidR="00BC6B60">
        <w:rPr>
          <w:rFonts w:ascii="Times New Roman" w:eastAsia="Calibri" w:hAnsi="Times New Roman" w:cs="Times New Roman"/>
          <w:sz w:val="28"/>
          <w:szCs w:val="28"/>
        </w:rPr>
        <w:t>М</w:t>
      </w:r>
      <w:r w:rsidR="00B930CF" w:rsidRPr="00AB2593">
        <w:rPr>
          <w:rFonts w:ascii="Times New Roman" w:eastAsia="Calibri" w:hAnsi="Times New Roman" w:cs="Times New Roman"/>
          <w:sz w:val="28"/>
          <w:szCs w:val="28"/>
        </w:rPr>
        <w:t xml:space="preserve">ировой рынок золота несет </w:t>
      </w:r>
      <w:r w:rsidR="00962AC0">
        <w:rPr>
          <w:rFonts w:ascii="Times New Roman" w:eastAsia="Calibri" w:hAnsi="Times New Roman" w:cs="Times New Roman"/>
          <w:sz w:val="28"/>
          <w:szCs w:val="28"/>
        </w:rPr>
        <w:t>большие</w:t>
      </w:r>
      <w:r w:rsidR="00B930CF" w:rsidRPr="00AB2593">
        <w:rPr>
          <w:rFonts w:ascii="Times New Roman" w:eastAsia="Calibri" w:hAnsi="Times New Roman" w:cs="Times New Roman"/>
          <w:sz w:val="28"/>
          <w:szCs w:val="28"/>
        </w:rPr>
        <w:t xml:space="preserve"> потери</w:t>
      </w:r>
      <w:r w:rsidR="00962AC0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BC6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1CC" w:rsidRPr="00AB2593">
        <w:rPr>
          <w:rFonts w:ascii="Times New Roman" w:eastAsia="Calibri" w:hAnsi="Times New Roman" w:cs="Times New Roman"/>
          <w:sz w:val="28"/>
          <w:szCs w:val="28"/>
        </w:rPr>
        <w:t>деятельност</w:t>
      </w:r>
      <w:r w:rsidR="00BC6B60">
        <w:rPr>
          <w:rFonts w:ascii="Times New Roman" w:eastAsia="Calibri" w:hAnsi="Times New Roman" w:cs="Times New Roman"/>
          <w:sz w:val="28"/>
          <w:szCs w:val="28"/>
        </w:rPr>
        <w:t>и</w:t>
      </w:r>
      <w:r w:rsidR="005421CC" w:rsidRPr="00AB2593">
        <w:rPr>
          <w:rFonts w:ascii="Times New Roman" w:eastAsia="Calibri" w:hAnsi="Times New Roman" w:cs="Times New Roman"/>
          <w:sz w:val="28"/>
          <w:szCs w:val="28"/>
        </w:rPr>
        <w:t xml:space="preserve"> черных рынков</w:t>
      </w:r>
      <w:r w:rsidR="004D4294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055A" w:rsidRPr="00AB2593">
        <w:rPr>
          <w:rFonts w:ascii="Times New Roman" w:eastAsia="Calibri" w:hAnsi="Times New Roman" w:cs="Times New Roman"/>
          <w:sz w:val="28"/>
          <w:szCs w:val="28"/>
        </w:rPr>
        <w:t xml:space="preserve">К основным источникам поступления золота на </w:t>
      </w:r>
      <w:r w:rsidR="00B76E47" w:rsidRPr="00AB2593">
        <w:rPr>
          <w:rFonts w:ascii="Times New Roman" w:eastAsia="Calibri" w:hAnsi="Times New Roman" w:cs="Times New Roman"/>
          <w:sz w:val="28"/>
          <w:szCs w:val="28"/>
        </w:rPr>
        <w:t>нелегальные</w:t>
      </w:r>
      <w:r w:rsidR="0081055A" w:rsidRPr="00AB2593">
        <w:rPr>
          <w:rFonts w:ascii="Times New Roman" w:eastAsia="Calibri" w:hAnsi="Times New Roman" w:cs="Times New Roman"/>
          <w:sz w:val="28"/>
          <w:szCs w:val="28"/>
        </w:rPr>
        <w:t xml:space="preserve"> рынки относятся скупка золотого лома у населения ломбардами и ювелирными магазинами, покупка краденых драгоценностей криминальными элементами, незаконное старательство с дальнейшей продажей золото песка и самородков, махинации с драгметаллом на </w:t>
      </w:r>
      <w:r w:rsidR="004F445B" w:rsidRPr="00AB2593">
        <w:rPr>
          <w:rFonts w:ascii="Times New Roman" w:eastAsia="Calibri" w:hAnsi="Times New Roman" w:cs="Times New Roman"/>
          <w:sz w:val="28"/>
          <w:szCs w:val="28"/>
        </w:rPr>
        <w:t>приисках и аффинажных заводах</w:t>
      </w:r>
      <w:r w:rsidR="00AB63C6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4CE3" w:rsidRPr="00AB2593">
        <w:rPr>
          <w:rFonts w:ascii="Times New Roman" w:eastAsia="Calibri" w:hAnsi="Times New Roman" w:cs="Times New Roman"/>
          <w:sz w:val="28"/>
          <w:szCs w:val="28"/>
        </w:rPr>
        <w:t>Крупные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чёрные рынки, </w:t>
      </w:r>
      <w:r w:rsidR="00C7314D" w:rsidRPr="00AB2593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EF3130" w:rsidRPr="00AB2593">
        <w:rPr>
          <w:rFonts w:ascii="Times New Roman" w:eastAsia="Calibri" w:hAnsi="Times New Roman" w:cs="Times New Roman"/>
          <w:sz w:val="28"/>
          <w:szCs w:val="28"/>
        </w:rPr>
        <w:t>ведется купля-продажа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физическо</w:t>
      </w:r>
      <w:r w:rsidR="00EF3130" w:rsidRPr="00AB2593">
        <w:rPr>
          <w:rFonts w:ascii="Times New Roman" w:eastAsia="Calibri" w:hAnsi="Times New Roman" w:cs="Times New Roman"/>
          <w:sz w:val="28"/>
          <w:szCs w:val="28"/>
        </w:rPr>
        <w:t>го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</w:t>
      </w:r>
      <w:r w:rsidR="00EF3130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130" w:rsidRPr="00AB2593">
        <w:rPr>
          <w:rFonts w:ascii="Times New Roman" w:eastAsia="Calibri" w:hAnsi="Times New Roman" w:cs="Times New Roman"/>
          <w:sz w:val="28"/>
          <w:szCs w:val="28"/>
        </w:rPr>
        <w:t xml:space="preserve">располагаются 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в Индии, Пакистане и Перу. </w:t>
      </w:r>
      <w:r w:rsidR="000E35B9" w:rsidRPr="00AB2593">
        <w:rPr>
          <w:rFonts w:ascii="Times New Roman" w:eastAsia="Calibri" w:hAnsi="Times New Roman" w:cs="Times New Roman"/>
          <w:sz w:val="28"/>
          <w:szCs w:val="28"/>
        </w:rPr>
        <w:t>В</w:t>
      </w:r>
      <w:r w:rsidR="00555C3B" w:rsidRPr="00AB2593">
        <w:rPr>
          <w:rFonts w:ascii="Times New Roman" w:eastAsia="Calibri" w:hAnsi="Times New Roman" w:cs="Times New Roman"/>
          <w:sz w:val="28"/>
          <w:szCs w:val="28"/>
        </w:rPr>
        <w:t xml:space="preserve"> следствие</w:t>
      </w:r>
      <w:r w:rsidR="000E35B9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C3B" w:rsidRPr="00AB2593">
        <w:rPr>
          <w:rFonts w:ascii="Times New Roman" w:eastAsia="Calibri" w:hAnsi="Times New Roman" w:cs="Times New Roman"/>
          <w:sz w:val="28"/>
          <w:szCs w:val="28"/>
        </w:rPr>
        <w:t>высокой коррупции</w:t>
      </w:r>
      <w:r w:rsidR="00F54CE3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555C3B" w:rsidRPr="00AB259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6091B" w:rsidRPr="00AB2593">
        <w:rPr>
          <w:rFonts w:ascii="Times New Roman" w:eastAsia="Calibri" w:hAnsi="Times New Roman" w:cs="Times New Roman"/>
          <w:sz w:val="28"/>
          <w:szCs w:val="28"/>
        </w:rPr>
        <w:t xml:space="preserve">этих </w:t>
      </w:r>
      <w:r w:rsidR="000E35B9" w:rsidRPr="00AB2593">
        <w:rPr>
          <w:rFonts w:ascii="Times New Roman" w:eastAsia="Calibri" w:hAnsi="Times New Roman" w:cs="Times New Roman"/>
          <w:sz w:val="28"/>
          <w:szCs w:val="28"/>
        </w:rPr>
        <w:t>странах довольно редко привлекают к ответственности за б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>есконтрольн</w:t>
      </w:r>
      <w:r w:rsidR="000E35B9" w:rsidRPr="00AB2593">
        <w:rPr>
          <w:rFonts w:ascii="Times New Roman" w:eastAsia="Calibri" w:hAnsi="Times New Roman" w:cs="Times New Roman"/>
          <w:sz w:val="28"/>
          <w:szCs w:val="28"/>
        </w:rPr>
        <w:t>ую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торговл</w:t>
      </w:r>
      <w:r w:rsidR="000E35B9" w:rsidRPr="00AB2593">
        <w:rPr>
          <w:rFonts w:ascii="Times New Roman" w:eastAsia="Calibri" w:hAnsi="Times New Roman" w:cs="Times New Roman"/>
          <w:sz w:val="28"/>
          <w:szCs w:val="28"/>
        </w:rPr>
        <w:t>ю</w:t>
      </w:r>
      <w:r w:rsidR="00506DE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EA1" w:rsidRPr="00AB2593">
        <w:rPr>
          <w:rFonts w:ascii="Times New Roman" w:eastAsia="Calibri" w:hAnsi="Times New Roman" w:cs="Times New Roman"/>
          <w:sz w:val="28"/>
          <w:szCs w:val="28"/>
        </w:rPr>
        <w:t>драгметалл</w:t>
      </w:r>
      <w:r w:rsidR="0066091B" w:rsidRPr="00AB2593">
        <w:rPr>
          <w:rFonts w:ascii="Times New Roman" w:eastAsia="Calibri" w:hAnsi="Times New Roman" w:cs="Times New Roman"/>
          <w:sz w:val="28"/>
          <w:szCs w:val="28"/>
        </w:rPr>
        <w:t>ами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0F18D1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131321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321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>3</w:t>
      </w:r>
      <w:r w:rsidR="00C7170A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66091B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4ABCB1B" w14:textId="3AF1A476" w:rsidR="004E1DFE" w:rsidRPr="00AB2593" w:rsidRDefault="00B50BE0" w:rsidP="006B774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Open Sans" w:hAnsi="Open Sans" w:cs="Open Sans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94FEB" w:rsidRPr="00B50BE0">
        <w:rPr>
          <w:rFonts w:ascii="Times New Roman" w:eastAsia="Calibri" w:hAnsi="Times New Roman" w:cs="Times New Roman"/>
          <w:sz w:val="28"/>
          <w:szCs w:val="28"/>
        </w:rPr>
        <w:t xml:space="preserve">анипуляции </w:t>
      </w:r>
      <w:r w:rsidR="008B19BE" w:rsidRPr="00B50BE0">
        <w:rPr>
          <w:rFonts w:ascii="Times New Roman" w:eastAsia="Calibri" w:hAnsi="Times New Roman" w:cs="Times New Roman"/>
          <w:sz w:val="28"/>
          <w:szCs w:val="28"/>
        </w:rPr>
        <w:t>банк</w:t>
      </w:r>
      <w:r w:rsidR="00394FEB" w:rsidRPr="00B50BE0">
        <w:rPr>
          <w:rFonts w:ascii="Times New Roman" w:eastAsia="Calibri" w:hAnsi="Times New Roman" w:cs="Times New Roman"/>
          <w:sz w:val="28"/>
          <w:szCs w:val="28"/>
        </w:rPr>
        <w:t>ов</w:t>
      </w:r>
      <w:r w:rsidR="008B19BE" w:rsidRPr="00B50BE0">
        <w:rPr>
          <w:rFonts w:ascii="Times New Roman" w:eastAsia="Calibri" w:hAnsi="Times New Roman" w:cs="Times New Roman"/>
          <w:sz w:val="28"/>
          <w:szCs w:val="28"/>
        </w:rPr>
        <w:t xml:space="preserve"> маркет-мейкер</w:t>
      </w:r>
      <w:r w:rsidR="00394FEB" w:rsidRPr="00B50BE0">
        <w:rPr>
          <w:rFonts w:ascii="Times New Roman" w:eastAsia="Calibri" w:hAnsi="Times New Roman" w:cs="Times New Roman"/>
          <w:sz w:val="28"/>
          <w:szCs w:val="28"/>
        </w:rPr>
        <w:t>ов с ценой золота</w:t>
      </w:r>
      <w:r w:rsidR="008B19BE" w:rsidRPr="00B50BE0">
        <w:rPr>
          <w:rFonts w:ascii="Times New Roman" w:eastAsia="Calibri" w:hAnsi="Times New Roman" w:cs="Times New Roman"/>
          <w:sz w:val="28"/>
          <w:szCs w:val="28"/>
        </w:rPr>
        <w:t>.</w:t>
      </w:r>
      <w:r w:rsidR="001E2F10" w:rsidRPr="00B50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F10" w:rsidRPr="00AB2593">
        <w:rPr>
          <w:rFonts w:ascii="Times New Roman" w:eastAsia="Calibri" w:hAnsi="Times New Roman" w:cs="Times New Roman"/>
          <w:sz w:val="28"/>
          <w:szCs w:val="28"/>
        </w:rPr>
        <w:t>Крупные банки, имеющие</w:t>
      </w:r>
      <w:r w:rsidR="008B19B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F10" w:rsidRPr="00AB2593">
        <w:rPr>
          <w:rFonts w:ascii="Times New Roman" w:eastAsia="Calibri" w:hAnsi="Times New Roman" w:cs="Times New Roman"/>
          <w:sz w:val="28"/>
          <w:szCs w:val="28"/>
        </w:rPr>
        <w:t>контроль над мировым рынком золота</w:t>
      </w:r>
      <w:r w:rsidR="00802986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191EE0" w:rsidRPr="00AB2593">
        <w:rPr>
          <w:rFonts w:ascii="Times New Roman" w:eastAsia="Calibri" w:hAnsi="Times New Roman" w:cs="Times New Roman"/>
          <w:sz w:val="28"/>
          <w:szCs w:val="28"/>
        </w:rPr>
        <w:t xml:space="preserve"> могут </w:t>
      </w:r>
      <w:r w:rsidR="00075E4C" w:rsidRPr="00AB2593">
        <w:rPr>
          <w:rFonts w:ascii="Times New Roman" w:eastAsia="Calibri" w:hAnsi="Times New Roman" w:cs="Times New Roman"/>
          <w:sz w:val="28"/>
          <w:szCs w:val="28"/>
        </w:rPr>
        <w:t xml:space="preserve">прибегать к </w:t>
      </w:r>
      <w:r w:rsidR="00802986" w:rsidRPr="00AB2593">
        <w:rPr>
          <w:rFonts w:ascii="Times New Roman" w:eastAsia="Calibri" w:hAnsi="Times New Roman" w:cs="Times New Roman"/>
          <w:sz w:val="28"/>
          <w:szCs w:val="28"/>
        </w:rPr>
        <w:t>недобросовестн</w:t>
      </w:r>
      <w:r w:rsidR="00AC1F99" w:rsidRPr="00AB2593">
        <w:rPr>
          <w:rFonts w:ascii="Times New Roman" w:eastAsia="Calibri" w:hAnsi="Times New Roman" w:cs="Times New Roman"/>
          <w:sz w:val="28"/>
          <w:szCs w:val="28"/>
        </w:rPr>
        <w:t xml:space="preserve">ому манипулированию ценой продаваемого металла. </w:t>
      </w:r>
      <w:r w:rsidR="006D7487" w:rsidRPr="00AB2593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9B0159" w:rsidRPr="00AB2593">
        <w:rPr>
          <w:rFonts w:ascii="Times New Roman" w:eastAsia="Calibri" w:hAnsi="Times New Roman" w:cs="Times New Roman"/>
          <w:sz w:val="28"/>
          <w:szCs w:val="28"/>
        </w:rPr>
        <w:t xml:space="preserve">до сих пор продолжаются тяжбы и скандалы, </w:t>
      </w:r>
      <w:r w:rsidR="00380478" w:rsidRPr="00AB2593">
        <w:rPr>
          <w:rFonts w:ascii="Times New Roman" w:eastAsia="Calibri" w:hAnsi="Times New Roman" w:cs="Times New Roman"/>
          <w:sz w:val="28"/>
          <w:szCs w:val="28"/>
        </w:rPr>
        <w:t>связанные с</w:t>
      </w:r>
      <w:r w:rsidR="009B0159" w:rsidRPr="00AB2593">
        <w:rPr>
          <w:rFonts w:ascii="Times New Roman" w:eastAsia="Calibri" w:hAnsi="Times New Roman" w:cs="Times New Roman"/>
          <w:sz w:val="28"/>
          <w:szCs w:val="28"/>
        </w:rPr>
        <w:t xml:space="preserve"> западны</w:t>
      </w:r>
      <w:r w:rsidR="00380478" w:rsidRPr="00AB2593">
        <w:rPr>
          <w:rFonts w:ascii="Times New Roman" w:eastAsia="Calibri" w:hAnsi="Times New Roman" w:cs="Times New Roman"/>
          <w:sz w:val="28"/>
          <w:szCs w:val="28"/>
        </w:rPr>
        <w:t>ми</w:t>
      </w:r>
      <w:r w:rsidR="009B0159" w:rsidRPr="00AB2593">
        <w:rPr>
          <w:rFonts w:ascii="Times New Roman" w:eastAsia="Calibri" w:hAnsi="Times New Roman" w:cs="Times New Roman"/>
          <w:sz w:val="28"/>
          <w:szCs w:val="28"/>
        </w:rPr>
        <w:t xml:space="preserve"> банк</w:t>
      </w:r>
      <w:r w:rsidR="00380478" w:rsidRPr="00AB2593">
        <w:rPr>
          <w:rFonts w:ascii="Times New Roman" w:eastAsia="Calibri" w:hAnsi="Times New Roman" w:cs="Times New Roman"/>
          <w:sz w:val="28"/>
          <w:szCs w:val="28"/>
        </w:rPr>
        <w:t>ами</w:t>
      </w:r>
      <w:r w:rsidR="009B0159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3703" w:rsidRPr="00AB2593">
        <w:rPr>
          <w:rFonts w:ascii="Times New Roman" w:eastAsia="Calibri" w:hAnsi="Times New Roman" w:cs="Times New Roman"/>
          <w:sz w:val="28"/>
          <w:szCs w:val="28"/>
        </w:rPr>
        <w:t xml:space="preserve">Так, например, в прошлом году </w:t>
      </w:r>
      <w:r w:rsidR="00F8474D" w:rsidRPr="00AB2593">
        <w:rPr>
          <w:rFonts w:ascii="Times New Roman" w:eastAsia="Calibri" w:hAnsi="Times New Roman" w:cs="Times New Roman"/>
          <w:sz w:val="28"/>
          <w:szCs w:val="28"/>
        </w:rPr>
        <w:t>ряд</w:t>
      </w:r>
      <w:r w:rsidR="00E03703" w:rsidRPr="00AB2593">
        <w:rPr>
          <w:rFonts w:ascii="Times New Roman" w:hAnsi="Times New Roman" w:cs="Times New Roman"/>
          <w:sz w:val="28"/>
          <w:szCs w:val="28"/>
        </w:rPr>
        <w:t xml:space="preserve"> банков (Barclays Plc, Société Générale SA, Scotiabank и London Gold Market Fixing Ltd.) </w:t>
      </w:r>
      <w:r w:rsidR="00F8474D" w:rsidRPr="00AB2593">
        <w:rPr>
          <w:rFonts w:ascii="Times New Roman" w:hAnsi="Times New Roman" w:cs="Times New Roman"/>
          <w:sz w:val="28"/>
          <w:szCs w:val="28"/>
        </w:rPr>
        <w:t>был вынужден выплатить</w:t>
      </w:r>
      <w:r w:rsidR="00E03703" w:rsidRPr="00AB2593">
        <w:rPr>
          <w:rFonts w:ascii="Times New Roman" w:hAnsi="Times New Roman" w:cs="Times New Roman"/>
          <w:sz w:val="28"/>
          <w:szCs w:val="28"/>
        </w:rPr>
        <w:t xml:space="preserve"> штраф </w:t>
      </w:r>
      <w:r w:rsidR="00E03703"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в размере 50 </w:t>
      </w:r>
      <w:r w:rsidR="00F8474D" w:rsidRPr="00AB2593">
        <w:rPr>
          <w:rFonts w:ascii="Times New Roman" w:hAnsi="Times New Roman" w:cs="Times New Roman"/>
          <w:sz w:val="28"/>
          <w:szCs w:val="28"/>
        </w:rPr>
        <w:t>млн долл.</w:t>
      </w:r>
      <w:r w:rsidR="00E03703" w:rsidRPr="00AB2593">
        <w:rPr>
          <w:rFonts w:ascii="Times New Roman" w:hAnsi="Times New Roman" w:cs="Times New Roman"/>
          <w:sz w:val="28"/>
          <w:szCs w:val="28"/>
        </w:rPr>
        <w:t xml:space="preserve"> из-за ценовых манипуляций, связанных с ежедневным фиксингом в Лондоне</w:t>
      </w:r>
      <w:r w:rsidR="005A2C2B" w:rsidRPr="00AB2593">
        <w:rPr>
          <w:rFonts w:ascii="Times New Roman" w:hAnsi="Times New Roman" w:cs="Times New Roman"/>
          <w:sz w:val="28"/>
          <w:szCs w:val="28"/>
        </w:rPr>
        <w:t xml:space="preserve"> [3</w:t>
      </w:r>
      <w:r w:rsidR="00C7170A" w:rsidRPr="00AB2593">
        <w:rPr>
          <w:rFonts w:ascii="Times New Roman" w:hAnsi="Times New Roman" w:cs="Times New Roman"/>
          <w:sz w:val="28"/>
          <w:szCs w:val="28"/>
        </w:rPr>
        <w:t>6</w:t>
      </w:r>
      <w:r w:rsidR="005A2C2B" w:rsidRPr="00AB2593">
        <w:rPr>
          <w:rFonts w:ascii="Times New Roman" w:hAnsi="Times New Roman" w:cs="Times New Roman"/>
          <w:sz w:val="28"/>
          <w:szCs w:val="28"/>
        </w:rPr>
        <w:t>]</w:t>
      </w:r>
      <w:r w:rsidR="00E03703" w:rsidRPr="00AB2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D18A8" w14:textId="41F0CBFE" w:rsidR="00AA5678" w:rsidRPr="00AB2593" w:rsidRDefault="006576AA" w:rsidP="006B7744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Open Sans" w:hAnsi="Open Sans" w:cs="Open Sans"/>
          <w:sz w:val="21"/>
          <w:szCs w:val="21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В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>ышеперечисленные проблемы затрудняют нормальное функционирование мирового рынка золота, и поэтому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на протяжении многих лет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 xml:space="preserve"> научное сообщество, а также правительства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 xml:space="preserve">стран мира </w:t>
      </w:r>
      <w:r w:rsidR="007828DE" w:rsidRPr="00AB2593">
        <w:rPr>
          <w:rFonts w:ascii="Times New Roman" w:eastAsia="Calibri" w:hAnsi="Times New Roman" w:cs="Times New Roman"/>
          <w:sz w:val="28"/>
          <w:szCs w:val="28"/>
        </w:rPr>
        <w:t>находятся в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поиск</w:t>
      </w:r>
      <w:r w:rsidR="007828DE" w:rsidRPr="00AB2593">
        <w:rPr>
          <w:rFonts w:ascii="Times New Roman" w:eastAsia="Calibri" w:hAnsi="Times New Roman" w:cs="Times New Roman"/>
          <w:sz w:val="28"/>
          <w:szCs w:val="28"/>
        </w:rPr>
        <w:t>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путей их минимизации.</w:t>
      </w:r>
    </w:p>
    <w:p w14:paraId="24FDB5E9" w14:textId="6184D9D3" w:rsidR="009E4ECC" w:rsidRPr="00AB2593" w:rsidRDefault="00E940FC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9E4ECC" w:rsidRPr="00AB2593">
        <w:rPr>
          <w:rFonts w:ascii="Times New Roman" w:hAnsi="Times New Roman" w:cs="Times New Roman"/>
          <w:sz w:val="28"/>
          <w:szCs w:val="28"/>
        </w:rPr>
        <w:t xml:space="preserve">в связи с обострением геополитической ситуации мировой рынок золота </w:t>
      </w:r>
      <w:r w:rsidR="008652D6" w:rsidRPr="00AB2593">
        <w:rPr>
          <w:rFonts w:ascii="Times New Roman" w:hAnsi="Times New Roman" w:cs="Times New Roman"/>
          <w:sz w:val="28"/>
          <w:szCs w:val="28"/>
        </w:rPr>
        <w:t xml:space="preserve">в наибольшей степени </w:t>
      </w:r>
      <w:r w:rsidR="009E4ECC" w:rsidRPr="00AB2593">
        <w:rPr>
          <w:rFonts w:ascii="Times New Roman" w:hAnsi="Times New Roman" w:cs="Times New Roman"/>
          <w:sz w:val="28"/>
          <w:szCs w:val="28"/>
        </w:rPr>
        <w:t>подвержен изменениям</w:t>
      </w:r>
      <w:r w:rsidR="009E4ECC" w:rsidRPr="00AB2593">
        <w:rPr>
          <w:rFonts w:ascii="Times New Roman" w:eastAsia="Calibri" w:hAnsi="Times New Roman" w:cs="Times New Roman"/>
          <w:sz w:val="28"/>
          <w:szCs w:val="28"/>
        </w:rPr>
        <w:t xml:space="preserve">. После начала спецоперации на Украине цена драгоценного металла поднялась выше 1970 долл./унц. </w:t>
      </w:r>
      <w:r w:rsidR="009520DE" w:rsidRPr="00AB2593">
        <w:rPr>
          <w:rFonts w:ascii="Times New Roman" w:eastAsia="Calibri" w:hAnsi="Times New Roman" w:cs="Times New Roman"/>
          <w:sz w:val="28"/>
          <w:szCs w:val="28"/>
        </w:rPr>
        <w:t>З</w:t>
      </w:r>
      <w:r w:rsidR="009E4ECC" w:rsidRPr="00AB2593">
        <w:rPr>
          <w:rFonts w:ascii="Times New Roman" w:eastAsia="Calibri" w:hAnsi="Times New Roman" w:cs="Times New Roman"/>
          <w:sz w:val="28"/>
          <w:szCs w:val="28"/>
        </w:rPr>
        <w:t>олото становится все более привлекательным варианто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>м</w:t>
      </w:r>
      <w:r w:rsidR="009E4ECC" w:rsidRPr="00AB2593">
        <w:rPr>
          <w:rFonts w:ascii="Times New Roman" w:eastAsia="Calibri" w:hAnsi="Times New Roman" w:cs="Times New Roman"/>
          <w:sz w:val="28"/>
          <w:szCs w:val="28"/>
        </w:rPr>
        <w:t xml:space="preserve"> для стран, имеющих разногласия с </w:t>
      </w:r>
      <w:r w:rsidR="00AA5678" w:rsidRPr="00AB2593">
        <w:rPr>
          <w:rFonts w:ascii="Times New Roman" w:eastAsia="Calibri" w:hAnsi="Times New Roman" w:cs="Times New Roman"/>
          <w:sz w:val="28"/>
          <w:szCs w:val="28"/>
        </w:rPr>
        <w:t>США</w:t>
      </w:r>
      <w:r w:rsidR="009E4ECC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3DA13E" w14:textId="5CFCC263" w:rsidR="000467AD" w:rsidRPr="00AB2593" w:rsidRDefault="008652D6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На фоне происходящих событий эксперты выдвигают следующие с</w:t>
      </w:r>
      <w:r w:rsidR="000467AD" w:rsidRPr="00AB2593">
        <w:rPr>
          <w:rFonts w:ascii="Times New Roman" w:eastAsia="Calibri" w:hAnsi="Times New Roman" w:cs="Times New Roman"/>
          <w:sz w:val="28"/>
          <w:szCs w:val="28"/>
        </w:rPr>
        <w:t xml:space="preserve">ценарии развития мирового рынка золота на </w:t>
      </w:r>
      <w:r w:rsidR="00B4620F" w:rsidRPr="00AB2593">
        <w:rPr>
          <w:rFonts w:ascii="Times New Roman" w:eastAsia="Calibri" w:hAnsi="Times New Roman" w:cs="Times New Roman"/>
          <w:sz w:val="28"/>
          <w:szCs w:val="28"/>
        </w:rPr>
        <w:t>ближайшие</w:t>
      </w:r>
      <w:r w:rsidR="000467AD" w:rsidRPr="00AB2593">
        <w:rPr>
          <w:rFonts w:ascii="Times New Roman" w:eastAsia="Calibri" w:hAnsi="Times New Roman" w:cs="Times New Roman"/>
          <w:sz w:val="28"/>
          <w:szCs w:val="28"/>
        </w:rPr>
        <w:t xml:space="preserve"> несколько лет:</w:t>
      </w:r>
    </w:p>
    <w:p w14:paraId="4DA5DE73" w14:textId="3807DBF3" w:rsidR="00B50BE0" w:rsidRPr="00B50BE0" w:rsidRDefault="00B50BE0" w:rsidP="00B50BE0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>ысокий уровень инфляции и связанная с этим девальвация мировых валют повлекут рост цен на золото. В этом случае драгметалл будет использоваться в качестве хеджа. Однако</w:t>
      </w:r>
      <w:r w:rsidR="008652D6" w:rsidRPr="00B50BE0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>данный фактор будет ослабевать по мере стабилизации геополитической и экономической ситуации</w:t>
      </w:r>
      <w:r w:rsidR="008652D6" w:rsidRPr="00B50BE0">
        <w:rPr>
          <w:rFonts w:ascii="Times New Roman" w:eastAsia="Calibri" w:hAnsi="Times New Roman" w:cs="Times New Roman"/>
          <w:sz w:val="28"/>
          <w:szCs w:val="28"/>
        </w:rPr>
        <w:t xml:space="preserve"> в мире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9F8956C" w14:textId="7D13EA1E" w:rsidR="000467AD" w:rsidRPr="00B50BE0" w:rsidRDefault="00B50BE0" w:rsidP="00B50BE0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 xml:space="preserve">едавнее решение ФРС США о повышении ключевой ставки </w:t>
      </w:r>
      <w:r w:rsidR="006576AA" w:rsidRPr="00B50BE0">
        <w:rPr>
          <w:rFonts w:ascii="Times New Roman" w:eastAsia="Calibri" w:hAnsi="Times New Roman" w:cs="Times New Roman"/>
          <w:sz w:val="28"/>
          <w:szCs w:val="28"/>
        </w:rPr>
        <w:t>п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>риведет к укреплению доллара и росту реальных процентных ставок, что отрицательно повлияет на золото</w:t>
      </w:r>
      <w:r w:rsidR="008652D6" w:rsidRPr="00B50BE0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2E7267" w:rsidRPr="00B50BE0">
        <w:rPr>
          <w:rFonts w:ascii="Times New Roman" w:eastAsia="Calibri" w:hAnsi="Times New Roman" w:cs="Times New Roman"/>
          <w:sz w:val="28"/>
          <w:szCs w:val="28"/>
        </w:rPr>
        <w:t>3</w:t>
      </w:r>
      <w:r w:rsidR="0040661D" w:rsidRPr="00B50BE0">
        <w:rPr>
          <w:rFonts w:ascii="Times New Roman" w:eastAsia="Calibri" w:hAnsi="Times New Roman" w:cs="Times New Roman"/>
          <w:sz w:val="28"/>
          <w:szCs w:val="28"/>
        </w:rPr>
        <w:t>8</w:t>
      </w:r>
      <w:r w:rsidR="008652D6" w:rsidRPr="00B50BE0">
        <w:rPr>
          <w:rFonts w:ascii="Times New Roman" w:eastAsia="Calibri" w:hAnsi="Times New Roman" w:cs="Times New Roman"/>
          <w:sz w:val="28"/>
          <w:szCs w:val="28"/>
        </w:rPr>
        <w:t>]</w:t>
      </w:r>
      <w:r w:rsidR="000467AD" w:rsidRPr="00B50BE0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661E5B16" w14:textId="1DFE04C7" w:rsidR="00A917F7" w:rsidRPr="00AB2593" w:rsidRDefault="009A6BAC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>того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B78" w:rsidRPr="00AB2593">
        <w:rPr>
          <w:rFonts w:ascii="Times New Roman" w:eastAsia="Calibri" w:hAnsi="Times New Roman" w:cs="Times New Roman"/>
          <w:sz w:val="28"/>
          <w:szCs w:val="28"/>
        </w:rPr>
        <w:t xml:space="preserve">можно 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>выделить</w:t>
      </w:r>
      <w:r w:rsidR="00717B78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>более долгосрочные перспективы развития мирового рынка золота</w:t>
      </w:r>
      <w:r w:rsidR="00717B78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 xml:space="preserve">преимущественно </w:t>
      </w:r>
      <w:r w:rsidR="00717B78" w:rsidRPr="00AB2593">
        <w:rPr>
          <w:rFonts w:ascii="Times New Roman" w:eastAsia="Calibri" w:hAnsi="Times New Roman" w:cs="Times New Roman"/>
          <w:sz w:val="28"/>
          <w:szCs w:val="28"/>
        </w:rPr>
        <w:t>связан</w:t>
      </w:r>
      <w:r w:rsidR="00147C7D" w:rsidRPr="00AB2593">
        <w:rPr>
          <w:rFonts w:ascii="Times New Roman" w:eastAsia="Calibri" w:hAnsi="Times New Roman" w:cs="Times New Roman"/>
          <w:sz w:val="28"/>
          <w:szCs w:val="28"/>
        </w:rPr>
        <w:t>ные с его добычей</w:t>
      </w:r>
      <w:r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480590" w14:textId="3199E863" w:rsidR="00F22A27" w:rsidRPr="00AB2593" w:rsidRDefault="00D0455B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Рассматривая</w:t>
      </w:r>
      <w:r w:rsidR="007F4355" w:rsidRPr="00AB2593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Pr="00AB2593">
        <w:rPr>
          <w:rFonts w:ascii="Times New Roman" w:eastAsia="Calibri" w:hAnsi="Times New Roman" w:cs="Times New Roman"/>
          <w:sz w:val="28"/>
          <w:szCs w:val="28"/>
        </w:rPr>
        <w:t>у</w:t>
      </w:r>
      <w:r w:rsidR="007F4355" w:rsidRPr="00AB2593">
        <w:rPr>
          <w:rFonts w:ascii="Times New Roman" w:eastAsia="Calibri" w:hAnsi="Times New Roman" w:cs="Times New Roman"/>
          <w:sz w:val="28"/>
          <w:szCs w:val="28"/>
        </w:rPr>
        <w:t xml:space="preserve"> исчерпаемости мировых запасов золота</w:t>
      </w:r>
      <w:r w:rsidR="002051BE" w:rsidRPr="00AB2593">
        <w:rPr>
          <w:rFonts w:ascii="Times New Roman" w:eastAsia="Calibri" w:hAnsi="Times New Roman" w:cs="Times New Roman"/>
          <w:sz w:val="28"/>
          <w:szCs w:val="28"/>
        </w:rPr>
        <w:t xml:space="preserve">, эксперты </w:t>
      </w:r>
      <w:r w:rsidR="00737AF9" w:rsidRPr="00AB2593">
        <w:rPr>
          <w:rFonts w:ascii="Times New Roman" w:eastAsia="Calibri" w:hAnsi="Times New Roman" w:cs="Times New Roman"/>
          <w:sz w:val="28"/>
          <w:szCs w:val="28"/>
        </w:rPr>
        <w:t>отмечают</w:t>
      </w:r>
      <w:r w:rsidR="002051BE" w:rsidRPr="00AB2593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CA543C" w:rsidRPr="00AB2593">
        <w:rPr>
          <w:rFonts w:ascii="Times New Roman" w:eastAsia="Calibri" w:hAnsi="Times New Roman" w:cs="Times New Roman"/>
          <w:sz w:val="28"/>
          <w:szCs w:val="28"/>
        </w:rPr>
        <w:t>традиционная золотодобыча с помощью гравитационного способа извлечения металла скоро станет неэффективной. В</w:t>
      </w:r>
      <w:r w:rsidR="00971AAB" w:rsidRPr="00AB2593">
        <w:rPr>
          <w:rFonts w:ascii="Times New Roman" w:eastAsia="Calibri" w:hAnsi="Times New Roman" w:cs="Times New Roman"/>
          <w:sz w:val="28"/>
          <w:szCs w:val="28"/>
        </w:rPr>
        <w:t xml:space="preserve"> ближайшем будущем придется извлекать драгметалл из глубоко залегающих и сложносоставных рудных тел, для </w:t>
      </w:r>
      <w:r w:rsidR="00CA543C" w:rsidRPr="00AB2593">
        <w:rPr>
          <w:rFonts w:ascii="Times New Roman" w:eastAsia="Calibri" w:hAnsi="Times New Roman" w:cs="Times New Roman"/>
          <w:sz w:val="28"/>
          <w:szCs w:val="28"/>
        </w:rPr>
        <w:t>чего</w:t>
      </w:r>
      <w:r w:rsidR="00971AA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43C" w:rsidRPr="00AB2593">
        <w:rPr>
          <w:rFonts w:ascii="Times New Roman" w:eastAsia="Calibri" w:hAnsi="Times New Roman" w:cs="Times New Roman"/>
          <w:sz w:val="28"/>
          <w:szCs w:val="28"/>
        </w:rPr>
        <w:t xml:space="preserve">необходимы </w:t>
      </w:r>
      <w:r w:rsidR="00971AAB" w:rsidRPr="00AB2593">
        <w:rPr>
          <w:rFonts w:ascii="Times New Roman" w:eastAsia="Calibri" w:hAnsi="Times New Roman" w:cs="Times New Roman"/>
          <w:sz w:val="28"/>
          <w:szCs w:val="28"/>
        </w:rPr>
        <w:t xml:space="preserve">новые технологии. </w:t>
      </w:r>
      <w:r w:rsidR="00031846" w:rsidRPr="00AB2593">
        <w:rPr>
          <w:rFonts w:ascii="Times New Roman" w:eastAsia="Calibri" w:hAnsi="Times New Roman" w:cs="Times New Roman"/>
          <w:sz w:val="28"/>
          <w:szCs w:val="28"/>
        </w:rPr>
        <w:t xml:space="preserve">Так, одним из приоритетных </w:t>
      </w:r>
      <w:r w:rsidRPr="00AB2593">
        <w:rPr>
          <w:rFonts w:ascii="Times New Roman" w:eastAsia="Calibri" w:hAnsi="Times New Roman" w:cs="Times New Roman"/>
          <w:sz w:val="28"/>
          <w:szCs w:val="28"/>
        </w:rPr>
        <w:t>направлени</w:t>
      </w:r>
      <w:r w:rsidR="00031846" w:rsidRPr="00AB2593">
        <w:rPr>
          <w:rFonts w:ascii="Times New Roman" w:eastAsia="Calibri" w:hAnsi="Times New Roman" w:cs="Times New Roman"/>
          <w:sz w:val="28"/>
          <w:szCs w:val="28"/>
        </w:rPr>
        <w:t>й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в добыче золота станет </w:t>
      </w:r>
      <w:r w:rsidR="00031846" w:rsidRPr="00AB2593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метода гидродобычи скважинного типа. В разных частях Мирового океана </w:t>
      </w:r>
      <w:r w:rsidRPr="00AB2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золота колеблется от тысячных долей миллиграмма до десятков миллиграммов на тонну воды. 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>Но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Pr="00AB2593">
        <w:rPr>
          <w:rFonts w:ascii="Times New Roman" w:eastAsia="Calibri" w:hAnsi="Times New Roman" w:cs="Times New Roman"/>
          <w:sz w:val="28"/>
          <w:szCs w:val="28"/>
        </w:rPr>
        <w:t>эти запасы не имеют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 xml:space="preserve"> промышленного значения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29E7" w:rsidRPr="00AB2593">
        <w:rPr>
          <w:rFonts w:ascii="Times New Roman" w:eastAsia="Calibri" w:hAnsi="Times New Roman" w:cs="Times New Roman"/>
          <w:sz w:val="28"/>
          <w:szCs w:val="28"/>
        </w:rPr>
        <w:t>ведь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рентабельны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>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способ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E22F3D" w:rsidRPr="00AB259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AB2593">
        <w:rPr>
          <w:rFonts w:ascii="Times New Roman" w:eastAsia="Calibri" w:hAnsi="Times New Roman" w:cs="Times New Roman"/>
          <w:sz w:val="28"/>
          <w:szCs w:val="28"/>
        </w:rPr>
        <w:t>извлечения из океана еще не найден</w:t>
      </w:r>
      <w:r w:rsidR="00104FDB" w:rsidRPr="00AB2593">
        <w:rPr>
          <w:rFonts w:ascii="Times New Roman" w:eastAsia="Calibri" w:hAnsi="Times New Roman" w:cs="Times New Roman"/>
          <w:sz w:val="28"/>
          <w:szCs w:val="28"/>
        </w:rPr>
        <w:t>ы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1D83" w:rsidRPr="00AB2593">
        <w:rPr>
          <w:rFonts w:ascii="Times New Roman" w:eastAsia="Calibri" w:hAnsi="Times New Roman" w:cs="Times New Roman"/>
          <w:sz w:val="28"/>
          <w:szCs w:val="28"/>
        </w:rPr>
        <w:t xml:space="preserve">Разработка новых технологий их разведывания – одна из </w:t>
      </w:r>
      <w:r w:rsidR="00F23F09" w:rsidRPr="00AB2593">
        <w:rPr>
          <w:rFonts w:ascii="Times New Roman" w:eastAsia="Calibri" w:hAnsi="Times New Roman" w:cs="Times New Roman"/>
          <w:sz w:val="28"/>
          <w:szCs w:val="28"/>
        </w:rPr>
        <w:t>приоритетных</w:t>
      </w:r>
      <w:r w:rsidR="00D61D83" w:rsidRPr="00AB2593">
        <w:rPr>
          <w:rFonts w:ascii="Times New Roman" w:eastAsia="Calibri" w:hAnsi="Times New Roman" w:cs="Times New Roman"/>
          <w:sz w:val="28"/>
          <w:szCs w:val="28"/>
        </w:rPr>
        <w:t xml:space="preserve"> задач добывающей промышленности</w:t>
      </w:r>
      <w:r w:rsidR="00F23F09" w:rsidRPr="00AB2593">
        <w:rPr>
          <w:rFonts w:ascii="Times New Roman" w:eastAsia="Calibri" w:hAnsi="Times New Roman" w:cs="Times New Roman"/>
          <w:sz w:val="28"/>
          <w:szCs w:val="28"/>
        </w:rPr>
        <w:t xml:space="preserve"> будущего</w:t>
      </w:r>
      <w:r w:rsidR="001D1017" w:rsidRPr="00AB2593">
        <w:rPr>
          <w:rFonts w:ascii="Times New Roman" w:eastAsia="Calibri" w:hAnsi="Times New Roman" w:cs="Times New Roman"/>
          <w:sz w:val="28"/>
          <w:szCs w:val="28"/>
        </w:rPr>
        <w:t xml:space="preserve"> [3</w:t>
      </w:r>
      <w:r w:rsidR="00C7170A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1D1017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D61D83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F73A63B" w14:textId="245390C0" w:rsidR="002C5573" w:rsidRPr="00AB2593" w:rsidRDefault="00926422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Другой важной </w:t>
      </w:r>
      <w:r w:rsidR="000D3202" w:rsidRPr="00AB2593">
        <w:rPr>
          <w:rFonts w:ascii="Times New Roman" w:eastAsia="Calibri" w:hAnsi="Times New Roman" w:cs="Times New Roman"/>
          <w:sz w:val="28"/>
          <w:szCs w:val="28"/>
        </w:rPr>
        <w:t>перспективой развития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, дополняющей предыдущую, является </w:t>
      </w:r>
      <w:r w:rsidR="001C431D" w:rsidRPr="00AB2593">
        <w:rPr>
          <w:rFonts w:ascii="Times New Roman" w:eastAsia="Calibri" w:hAnsi="Times New Roman" w:cs="Times New Roman"/>
          <w:sz w:val="28"/>
          <w:szCs w:val="28"/>
        </w:rPr>
        <w:t xml:space="preserve">переработка золотых изделий как </w:t>
      </w:r>
      <w:r w:rsidR="00813F67" w:rsidRPr="00AB2593">
        <w:rPr>
          <w:rFonts w:ascii="Times New Roman" w:eastAsia="Calibri" w:hAnsi="Times New Roman" w:cs="Times New Roman"/>
          <w:sz w:val="28"/>
          <w:szCs w:val="28"/>
        </w:rPr>
        <w:t xml:space="preserve">более экологичная и экономичная </w:t>
      </w:r>
      <w:r w:rsidR="001C431D" w:rsidRPr="00AB2593">
        <w:rPr>
          <w:rFonts w:ascii="Times New Roman" w:eastAsia="Calibri" w:hAnsi="Times New Roman" w:cs="Times New Roman"/>
          <w:sz w:val="28"/>
          <w:szCs w:val="28"/>
        </w:rPr>
        <w:t>альтернатива</w:t>
      </w:r>
      <w:r w:rsidR="00813F67" w:rsidRPr="00AB2593">
        <w:rPr>
          <w:rFonts w:ascii="Times New Roman" w:eastAsia="Calibri" w:hAnsi="Times New Roman" w:cs="Times New Roman"/>
          <w:sz w:val="28"/>
          <w:szCs w:val="28"/>
        </w:rPr>
        <w:t xml:space="preserve"> традиционной</w:t>
      </w:r>
      <w:r w:rsidR="001C431D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золотодобыче. 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 w:rsidR="007C131A" w:rsidRPr="00AB2593">
        <w:rPr>
          <w:rFonts w:ascii="Times New Roman" w:eastAsia="Calibri" w:hAnsi="Times New Roman" w:cs="Times New Roman"/>
          <w:sz w:val="28"/>
          <w:szCs w:val="28"/>
          <w:lang w:val="en-US"/>
        </w:rPr>
        <w:t>WGC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4CD4" w:rsidRPr="00AB2593">
        <w:rPr>
          <w:rFonts w:ascii="Times New Roman" w:eastAsia="Calibri" w:hAnsi="Times New Roman" w:cs="Times New Roman"/>
          <w:sz w:val="28"/>
          <w:szCs w:val="28"/>
        </w:rPr>
        <w:t>за последние два десятилетия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 около 30% золотых запасов было переработано, а не добыто на приисках. </w:t>
      </w:r>
      <w:r w:rsidR="001D45F1" w:rsidRPr="00AB2593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45F1" w:rsidRPr="00AB2593">
        <w:rPr>
          <w:rFonts w:ascii="Times New Roman" w:eastAsia="Calibri" w:hAnsi="Times New Roman" w:cs="Times New Roman"/>
          <w:sz w:val="28"/>
          <w:szCs w:val="28"/>
        </w:rPr>
        <w:t>в условиях экономической нестабильности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, не исключен рост спроса на золото, включая </w:t>
      </w:r>
      <w:r w:rsidR="005141B0" w:rsidRPr="00AB2593">
        <w:rPr>
          <w:rFonts w:ascii="Times New Roman" w:eastAsia="Calibri" w:hAnsi="Times New Roman" w:cs="Times New Roman"/>
          <w:sz w:val="28"/>
          <w:szCs w:val="28"/>
        </w:rPr>
        <w:t>переработанн</w:t>
      </w:r>
      <w:r w:rsidR="00F0198F" w:rsidRPr="00AB2593">
        <w:rPr>
          <w:rFonts w:ascii="Times New Roman" w:eastAsia="Calibri" w:hAnsi="Times New Roman" w:cs="Times New Roman"/>
          <w:sz w:val="28"/>
          <w:szCs w:val="28"/>
        </w:rPr>
        <w:t>ую его часть</w:t>
      </w:r>
      <w:r w:rsidR="005141B0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7C131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573" w:rsidRPr="00AB2593">
        <w:rPr>
          <w:rFonts w:ascii="Times New Roman" w:eastAsia="Calibri" w:hAnsi="Times New Roman" w:cs="Times New Roman"/>
          <w:sz w:val="28"/>
          <w:szCs w:val="28"/>
        </w:rPr>
        <w:t xml:space="preserve">По мере развития технологий, утилизация электронных отходов с целью извлечения золота станет более эффективной и, вполне </w:t>
      </w:r>
      <w:r w:rsidR="00CE4B59" w:rsidRPr="00AB2593">
        <w:rPr>
          <w:rFonts w:ascii="Times New Roman" w:eastAsia="Calibri" w:hAnsi="Times New Roman" w:cs="Times New Roman"/>
          <w:sz w:val="28"/>
          <w:szCs w:val="28"/>
        </w:rPr>
        <w:t>вероятно</w:t>
      </w:r>
      <w:r w:rsidR="002C5573" w:rsidRPr="00AB2593">
        <w:rPr>
          <w:rFonts w:ascii="Times New Roman" w:eastAsia="Calibri" w:hAnsi="Times New Roman" w:cs="Times New Roman"/>
          <w:sz w:val="28"/>
          <w:szCs w:val="28"/>
        </w:rPr>
        <w:t>, увеличит предложение золота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 xml:space="preserve"> хотя бы </w:t>
      </w:r>
      <w:r w:rsidR="002C5573" w:rsidRPr="00AB2593">
        <w:rPr>
          <w:rFonts w:ascii="Times New Roman" w:eastAsia="Calibri" w:hAnsi="Times New Roman" w:cs="Times New Roman"/>
          <w:sz w:val="28"/>
          <w:szCs w:val="28"/>
        </w:rPr>
        <w:t xml:space="preserve">в течение следующих 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>двадцати лет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447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5A2C2B" w:rsidRPr="00AB2593">
        <w:rPr>
          <w:rFonts w:ascii="Times New Roman" w:eastAsia="Calibri" w:hAnsi="Times New Roman" w:cs="Times New Roman"/>
          <w:sz w:val="28"/>
          <w:szCs w:val="28"/>
        </w:rPr>
        <w:t>3</w:t>
      </w:r>
      <w:r w:rsidR="00C7170A" w:rsidRPr="00AB2593">
        <w:rPr>
          <w:rFonts w:ascii="Times New Roman" w:eastAsia="Calibri" w:hAnsi="Times New Roman" w:cs="Times New Roman"/>
          <w:sz w:val="28"/>
          <w:szCs w:val="28"/>
        </w:rPr>
        <w:t>6</w:t>
      </w:r>
      <w:r w:rsidR="00DA0447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2C5573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2EF5E7" w14:textId="069C605A" w:rsidR="008B4756" w:rsidRPr="00AB2593" w:rsidRDefault="002E7267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В заключени</w:t>
      </w:r>
      <w:r w:rsidR="00B50BE0">
        <w:rPr>
          <w:rFonts w:ascii="Times New Roman" w:eastAsia="Calibri" w:hAnsi="Times New Roman" w:cs="Times New Roman"/>
          <w:sz w:val="28"/>
          <w:szCs w:val="28"/>
        </w:rPr>
        <w:t>и</w:t>
      </w:r>
      <w:r w:rsidR="00E20881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 xml:space="preserve">можно сказать, что </w:t>
      </w:r>
      <w:r w:rsidR="00E20881" w:rsidRPr="00AB2593">
        <w:rPr>
          <w:rFonts w:ascii="Times New Roman" w:eastAsia="Calibri" w:hAnsi="Times New Roman" w:cs="Times New Roman"/>
          <w:sz w:val="28"/>
          <w:szCs w:val="28"/>
        </w:rPr>
        <w:t>для дальнейшего динамичного развития мирового рынка золота необходим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>о совершенствование технологий его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разведывания и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 xml:space="preserve"> производства в ключе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 xml:space="preserve">экологичной 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 xml:space="preserve">и безопасной 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>золото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>добычи, а также вторичной переработки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>. Помимо этого, рынок золота нуждается в</w:t>
      </w:r>
      <w:r w:rsidR="00322AE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A43" w:rsidRPr="00AB2593">
        <w:rPr>
          <w:rFonts w:ascii="Times New Roman" w:eastAsia="Calibri" w:hAnsi="Times New Roman" w:cs="Times New Roman"/>
          <w:sz w:val="28"/>
          <w:szCs w:val="28"/>
        </w:rPr>
        <w:t>достижени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CB5A43" w:rsidRPr="00AB2593">
        <w:rPr>
          <w:rFonts w:ascii="Times New Roman" w:eastAsia="Calibri" w:hAnsi="Times New Roman" w:cs="Times New Roman"/>
          <w:sz w:val="28"/>
          <w:szCs w:val="28"/>
        </w:rPr>
        <w:t xml:space="preserve"> максимальной прозрачност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CB5A43" w:rsidRPr="00AB25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B4756" w:rsidRPr="00AB2593">
        <w:rPr>
          <w:rFonts w:ascii="Times New Roman" w:eastAsia="Calibri" w:hAnsi="Times New Roman" w:cs="Times New Roman"/>
          <w:sz w:val="28"/>
          <w:szCs w:val="28"/>
        </w:rPr>
        <w:t xml:space="preserve">усилении мер борьбы с нелегальными источниками поступления драгметалла. </w:t>
      </w:r>
    </w:p>
    <w:p w14:paraId="1080EDAE" w14:textId="77777777" w:rsidR="004F1CB2" w:rsidRDefault="004F1CB2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9F5F37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148D09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7353C1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6109E0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C4AC64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166640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5D6AA2" w14:textId="77777777" w:rsidR="008C6C1F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D0AA55" w14:textId="77777777" w:rsidR="008C6C1F" w:rsidRPr="00AB2593" w:rsidRDefault="008C6C1F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007611" w14:textId="078DB9E2" w:rsidR="004F1CB2" w:rsidRPr="00AB2593" w:rsidRDefault="002939A2" w:rsidP="006B7744">
      <w:pPr>
        <w:pStyle w:val="2"/>
        <w:spacing w:before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4" w:name="_Toc102505005"/>
      <w:r w:rsidRPr="00AB259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3.2 Меры по укреплению позиций России на мировом рынке золота</w:t>
      </w:r>
      <w:bookmarkEnd w:id="14"/>
    </w:p>
    <w:p w14:paraId="6320C501" w14:textId="77777777" w:rsidR="0092515A" w:rsidRPr="00AB2593" w:rsidRDefault="0092515A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A90C2F" w14:textId="55F3DDB8" w:rsidR="0092515A" w:rsidRPr="00AB2593" w:rsidRDefault="005A2C2B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является одной из самых богатых ресурсами стран в мире, с огромным запасом нефти, природного газа, алмазов и, конечно же, золота. </w:t>
      </w:r>
      <w:r w:rsidR="0092515A" w:rsidRPr="00AB2593">
        <w:rPr>
          <w:rFonts w:ascii="Times New Roman" w:eastAsia="Calibri" w:hAnsi="Times New Roman" w:cs="Times New Roman"/>
          <w:sz w:val="28"/>
          <w:szCs w:val="28"/>
        </w:rPr>
        <w:t xml:space="preserve">Как известно, золото является одним из стратегических важных металлов в российской экономике, поэтому особенности мирового рынка золота оказывают непосредственное влияние на ее развитие. </w:t>
      </w:r>
    </w:p>
    <w:p w14:paraId="1043A9F1" w14:textId="4CDE27B2" w:rsidR="0004484D" w:rsidRDefault="008927F6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Добыча золота в </w:t>
      </w:r>
      <w:r w:rsidR="0006504D" w:rsidRPr="00AB2593">
        <w:rPr>
          <w:rFonts w:ascii="Times New Roman" w:eastAsia="Calibri" w:hAnsi="Times New Roman" w:cs="Times New Roman"/>
          <w:sz w:val="28"/>
          <w:szCs w:val="28"/>
        </w:rPr>
        <w:t>РФ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находится на высоком уровне и при этом наблюдается </w:t>
      </w:r>
      <w:r w:rsidR="00167FA1" w:rsidRPr="00AB2593">
        <w:rPr>
          <w:rFonts w:ascii="Times New Roman" w:eastAsia="Calibri" w:hAnsi="Times New Roman" w:cs="Times New Roman"/>
          <w:sz w:val="28"/>
          <w:szCs w:val="28"/>
        </w:rPr>
        <w:t>устойчивый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рост его производства. </w:t>
      </w:r>
      <w:r w:rsidR="00C73882" w:rsidRPr="00AB2593">
        <w:rPr>
          <w:rFonts w:ascii="Times New Roman" w:eastAsia="Calibri" w:hAnsi="Times New Roman" w:cs="Times New Roman"/>
          <w:sz w:val="28"/>
          <w:szCs w:val="28"/>
        </w:rPr>
        <w:t xml:space="preserve">На рисунке </w:t>
      </w:r>
      <w:r w:rsidR="00362E6A" w:rsidRPr="00AB2593">
        <w:rPr>
          <w:rFonts w:ascii="Times New Roman" w:eastAsia="Calibri" w:hAnsi="Times New Roman" w:cs="Times New Roman"/>
          <w:sz w:val="28"/>
          <w:szCs w:val="28"/>
        </w:rPr>
        <w:t>7</w:t>
      </w:r>
      <w:r w:rsidR="00C7388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FA1" w:rsidRPr="00AB2593">
        <w:rPr>
          <w:rFonts w:ascii="Times New Roman" w:eastAsia="Calibri" w:hAnsi="Times New Roman" w:cs="Times New Roman"/>
          <w:sz w:val="28"/>
          <w:szCs w:val="28"/>
        </w:rPr>
        <w:t>приведен</w:t>
      </w:r>
      <w:r w:rsidR="00C73882" w:rsidRPr="00AB2593">
        <w:rPr>
          <w:rFonts w:ascii="Times New Roman" w:eastAsia="Calibri" w:hAnsi="Times New Roman" w:cs="Times New Roman"/>
          <w:sz w:val="28"/>
          <w:szCs w:val="28"/>
        </w:rPr>
        <w:t xml:space="preserve"> рейтинг стран</w:t>
      </w:r>
      <w:r w:rsidR="00027718" w:rsidRPr="00AB2593">
        <w:rPr>
          <w:rFonts w:ascii="Times New Roman" w:eastAsia="Calibri" w:hAnsi="Times New Roman" w:cs="Times New Roman"/>
          <w:sz w:val="28"/>
          <w:szCs w:val="28"/>
        </w:rPr>
        <w:t xml:space="preserve"> ‒ крупнейших золотодобытчиков мира </w:t>
      </w:r>
      <w:r w:rsidR="00AE002B" w:rsidRPr="00AB2593">
        <w:rPr>
          <w:rFonts w:ascii="Times New Roman" w:eastAsia="Calibri" w:hAnsi="Times New Roman" w:cs="Times New Roman"/>
          <w:sz w:val="28"/>
          <w:szCs w:val="28"/>
        </w:rPr>
        <w:t>на конец</w:t>
      </w:r>
      <w:r w:rsidR="008C6C1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636C31" w:rsidRPr="00AB259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757C58D" w14:textId="77777777" w:rsidR="009D79C8" w:rsidRPr="00AB2593" w:rsidRDefault="009D79C8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AAE89" w14:textId="3CB26FCC" w:rsidR="0015579D" w:rsidRPr="00AB2593" w:rsidRDefault="00493528" w:rsidP="006B774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7AAB8" wp14:editId="5799537E">
            <wp:extent cx="4668635" cy="2127923"/>
            <wp:effectExtent l="0" t="0" r="17780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72237B8" w14:textId="4AD427D7" w:rsidR="00362E6A" w:rsidRPr="008C6C1F" w:rsidRDefault="00362E6A" w:rsidP="006B774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>Рисунок 7 – Рейтинг стран</w:t>
      </w:r>
      <w:r w:rsidR="008C6C1F"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объему добычи золота за 2022</w:t>
      </w:r>
      <w:r w:rsidR="00761BF5"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1BF5"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(составлен автором на основе [</w:t>
      </w:r>
      <w:r w:rsidR="00543C9F"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C6C1F">
        <w:rPr>
          <w:rFonts w:ascii="Times New Roman" w:hAnsi="Times New Roman" w:cs="Times New Roman"/>
          <w:color w:val="000000" w:themeColor="text1"/>
          <w:sz w:val="28"/>
          <w:szCs w:val="28"/>
        </w:rPr>
        <w:t>])</w:t>
      </w:r>
    </w:p>
    <w:p w14:paraId="3117A1D1" w14:textId="77777777" w:rsidR="00362E6A" w:rsidRPr="00AB2593" w:rsidRDefault="00362E6A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51BC1B" w14:textId="2F78451A" w:rsidR="00116F73" w:rsidRDefault="00C92A15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Россия из года в год входит в тройку лидеров </w:t>
      </w:r>
      <w:r w:rsidR="00793A33" w:rsidRPr="00AB2593">
        <w:rPr>
          <w:rFonts w:ascii="Times New Roman" w:eastAsia="Calibri" w:hAnsi="Times New Roman" w:cs="Times New Roman"/>
          <w:sz w:val="28"/>
          <w:szCs w:val="28"/>
        </w:rPr>
        <w:t>данного рейтинга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A7966" w:rsidRPr="00AB2593">
        <w:rPr>
          <w:rFonts w:ascii="Times New Roman" w:eastAsia="Calibri" w:hAnsi="Times New Roman" w:cs="Times New Roman"/>
          <w:sz w:val="28"/>
          <w:szCs w:val="28"/>
        </w:rPr>
        <w:t xml:space="preserve">годовым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объемом добычи </w:t>
      </w:r>
      <w:r w:rsidR="008A7966" w:rsidRPr="00AB2593">
        <w:rPr>
          <w:rFonts w:ascii="Times New Roman" w:eastAsia="Calibri" w:hAnsi="Times New Roman" w:cs="Times New Roman"/>
          <w:sz w:val="28"/>
          <w:szCs w:val="28"/>
        </w:rPr>
        <w:t>золота, равным 300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167FA1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 w:rsidR="00101579" w:rsidRPr="00AB2593">
        <w:rPr>
          <w:rFonts w:ascii="Times New Roman" w:eastAsia="Calibri" w:hAnsi="Times New Roman" w:cs="Times New Roman"/>
          <w:sz w:val="28"/>
          <w:szCs w:val="28"/>
        </w:rPr>
        <w:t>Министерства финансов РФ</w:t>
      </w:r>
      <w:r w:rsidR="00423226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 xml:space="preserve"> среди регионов, добы</w:t>
      </w:r>
      <w:r w:rsidR="007D6D20" w:rsidRPr="00AB2593">
        <w:rPr>
          <w:rFonts w:ascii="Times New Roman" w:eastAsia="Calibri" w:hAnsi="Times New Roman" w:cs="Times New Roman"/>
          <w:sz w:val="28"/>
          <w:szCs w:val="28"/>
        </w:rPr>
        <w:t>вающих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золото, первое место занимает Красноярский край (54,074 т), второе – Магаданская область (</w:t>
      </w:r>
      <w:r w:rsidR="00423226" w:rsidRPr="00AB2593">
        <w:rPr>
          <w:rFonts w:ascii="Times New Roman" w:eastAsia="Calibri" w:hAnsi="Times New Roman" w:cs="Times New Roman"/>
          <w:sz w:val="28"/>
          <w:szCs w:val="28"/>
        </w:rPr>
        <w:t>49,127 т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23226" w:rsidRPr="00AB2593">
        <w:rPr>
          <w:rFonts w:ascii="Times New Roman" w:eastAsia="Calibri" w:hAnsi="Times New Roman" w:cs="Times New Roman"/>
          <w:sz w:val="28"/>
          <w:szCs w:val="28"/>
        </w:rPr>
        <w:t xml:space="preserve">и третье место – 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>Республика Сах</w:t>
      </w:r>
      <w:r w:rsidR="009C463C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04484D" w:rsidRPr="00AB25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62881">
        <w:rPr>
          <w:rFonts w:ascii="Times New Roman" w:eastAsia="Calibri" w:hAnsi="Times New Roman" w:cs="Times New Roman"/>
          <w:sz w:val="28"/>
          <w:szCs w:val="28"/>
        </w:rPr>
        <w:t xml:space="preserve">39,015 т) </w:t>
      </w:r>
      <w:r w:rsidR="000F4E51" w:rsidRPr="00AB2593">
        <w:rPr>
          <w:rFonts w:ascii="Times New Roman" w:eastAsia="Calibri" w:hAnsi="Times New Roman" w:cs="Times New Roman"/>
          <w:sz w:val="28"/>
          <w:szCs w:val="28"/>
        </w:rPr>
        <w:t>[3</w:t>
      </w:r>
      <w:r w:rsidR="0040661D" w:rsidRPr="00AB2593">
        <w:rPr>
          <w:rFonts w:ascii="Times New Roman" w:eastAsia="Calibri" w:hAnsi="Times New Roman" w:cs="Times New Roman"/>
          <w:sz w:val="28"/>
          <w:szCs w:val="28"/>
        </w:rPr>
        <w:t>9</w:t>
      </w:r>
      <w:r w:rsidR="000F4E51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101579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B35B8E" w14:textId="337249BC" w:rsidR="00101579" w:rsidRPr="00AB2593" w:rsidRDefault="00D01BF2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Крупнейш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>ая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российская золотодобывающая компания – 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 xml:space="preserve">ПАО «Полюс» </w:t>
      </w:r>
      <w:r w:rsidRPr="00AB2593">
        <w:rPr>
          <w:rFonts w:ascii="Times New Roman" w:eastAsia="Calibri" w:hAnsi="Times New Roman" w:cs="Times New Roman"/>
          <w:sz w:val="28"/>
          <w:szCs w:val="28"/>
        </w:rPr>
        <w:t>занимает второе место в мире по разведанным запасам золота –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порядка 65 млн унций. Ежегодно Полюс добывает около 2,5 млн унций золота, перерабатывая порядка 12,5 млн тонн руды.  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 xml:space="preserve">Другими ведущими 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lastRenderedPageBreak/>
        <w:t>золотодобытчиками в РФ являются компании:</w:t>
      </w:r>
      <w:r w:rsidR="00101579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>Полиметалл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>, Селигдар,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579" w:rsidRPr="00AB2593">
        <w:rPr>
          <w:rFonts w:ascii="Times New Roman" w:eastAsia="Calibri" w:hAnsi="Times New Roman" w:cs="Times New Roman"/>
          <w:sz w:val="28"/>
          <w:szCs w:val="28"/>
        </w:rPr>
        <w:t>Петропавловск, Nordgold и др</w:t>
      </w:r>
      <w:r w:rsidR="0027442D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5B6FDF" w:rsidRPr="00AB2593">
        <w:rPr>
          <w:rFonts w:ascii="Times New Roman" w:eastAsia="Calibri" w:hAnsi="Times New Roman" w:cs="Times New Roman"/>
          <w:sz w:val="28"/>
          <w:szCs w:val="28"/>
        </w:rPr>
        <w:t>40</w:t>
      </w:r>
      <w:r w:rsidR="003F437C" w:rsidRPr="00AB2593">
        <w:rPr>
          <w:rFonts w:ascii="Times New Roman" w:eastAsia="Calibri" w:hAnsi="Times New Roman" w:cs="Times New Roman"/>
          <w:sz w:val="28"/>
          <w:szCs w:val="28"/>
        </w:rPr>
        <w:t>]</w:t>
      </w:r>
    </w:p>
    <w:p w14:paraId="300B131D" w14:textId="0DFF99B4" w:rsidR="0027442D" w:rsidRPr="00AB2593" w:rsidRDefault="00541F02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В виду обострения геополитической ситуации, Россия подверглась </w:t>
      </w:r>
      <w:r w:rsidR="001A6894" w:rsidRPr="00AB2593">
        <w:rPr>
          <w:rFonts w:ascii="Times New Roman" w:eastAsia="Calibri" w:hAnsi="Times New Roman" w:cs="Times New Roman"/>
          <w:sz w:val="28"/>
          <w:szCs w:val="28"/>
        </w:rPr>
        <w:t>жестким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санкциям со стороны</w:t>
      </w:r>
      <w:r w:rsidR="001A6894" w:rsidRPr="00AB2593">
        <w:rPr>
          <w:rFonts w:ascii="Times New Roman" w:eastAsia="Calibri" w:hAnsi="Times New Roman" w:cs="Times New Roman"/>
          <w:sz w:val="28"/>
          <w:szCs w:val="28"/>
        </w:rPr>
        <w:t xml:space="preserve"> мирового сообщества. В связи с этим 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A6894" w:rsidRPr="00AB2593">
        <w:rPr>
          <w:rFonts w:ascii="Times New Roman" w:eastAsia="Calibri" w:hAnsi="Times New Roman" w:cs="Times New Roman"/>
          <w:sz w:val="28"/>
          <w:szCs w:val="28"/>
        </w:rPr>
        <w:t xml:space="preserve"> России на мировом рынке золота осложнил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о</w:t>
      </w:r>
      <w:r w:rsidR="001A6894" w:rsidRPr="00AB2593">
        <w:rPr>
          <w:rFonts w:ascii="Times New Roman" w:eastAsia="Calibri" w:hAnsi="Times New Roman" w:cs="Times New Roman"/>
          <w:sz w:val="28"/>
          <w:szCs w:val="28"/>
        </w:rPr>
        <w:t>сь появлением многочисленных барьеров.</w:t>
      </w:r>
    </w:p>
    <w:p w14:paraId="75EE1B1C" w14:textId="6702AEE0" w:rsidR="00C56CAB" w:rsidRPr="00AB2593" w:rsidRDefault="003E78B6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Во-первых, 7 марта</w:t>
      </w:r>
      <w:r w:rsidR="000B60EF" w:rsidRPr="00AB2593">
        <w:rPr>
          <w:rFonts w:ascii="Times New Roman" w:eastAsia="Calibri" w:hAnsi="Times New Roman" w:cs="Times New Roman"/>
          <w:sz w:val="28"/>
          <w:szCs w:val="28"/>
        </w:rPr>
        <w:t xml:space="preserve"> 2022 г.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LBMA</w:t>
      </w:r>
      <w:r w:rsidR="0092515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>приостановила статус Good Delivery для шести российских аффинажных заводов</w:t>
      </w:r>
      <w:r w:rsidR="0092515A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C56CA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15A" w:rsidRPr="00AB2593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1108A" w:rsidRPr="00AB2593">
        <w:rPr>
          <w:rFonts w:ascii="Times New Roman" w:eastAsia="Calibri" w:hAnsi="Times New Roman" w:cs="Times New Roman"/>
          <w:sz w:val="28"/>
          <w:szCs w:val="28"/>
        </w:rPr>
        <w:t>означает невозможность</w:t>
      </w:r>
      <w:r w:rsidR="008E78C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08A" w:rsidRPr="00AB2593">
        <w:rPr>
          <w:rFonts w:ascii="Times New Roman" w:eastAsia="Calibri" w:hAnsi="Times New Roman" w:cs="Times New Roman"/>
          <w:sz w:val="28"/>
          <w:szCs w:val="28"/>
        </w:rPr>
        <w:t xml:space="preserve">осуществлять прямые поставки золота на мировой рынок. </w:t>
      </w:r>
      <w:r w:rsidR="009D32C3" w:rsidRPr="00AB2593">
        <w:rPr>
          <w:rFonts w:ascii="Times New Roman" w:eastAsia="Calibri" w:hAnsi="Times New Roman" w:cs="Times New Roman"/>
          <w:sz w:val="28"/>
          <w:szCs w:val="28"/>
        </w:rPr>
        <w:t>Данное</w:t>
      </w:r>
      <w:r w:rsidR="00D1108A" w:rsidRPr="00AB2593">
        <w:rPr>
          <w:rFonts w:ascii="Times New Roman" w:eastAsia="Calibri" w:hAnsi="Times New Roman" w:cs="Times New Roman"/>
          <w:sz w:val="28"/>
          <w:szCs w:val="28"/>
        </w:rPr>
        <w:t xml:space="preserve"> решение </w:t>
      </w:r>
      <w:r w:rsidR="00005A77" w:rsidRPr="00AB2593">
        <w:rPr>
          <w:rFonts w:ascii="Times New Roman" w:eastAsia="Calibri" w:hAnsi="Times New Roman" w:cs="Times New Roman"/>
          <w:sz w:val="28"/>
          <w:szCs w:val="28"/>
        </w:rPr>
        <w:t>затрудняет внешнеэкономическую деятельность</w:t>
      </w:r>
      <w:r w:rsidR="00D1108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C60" w:rsidRPr="00AB2593">
        <w:rPr>
          <w:rFonts w:ascii="Times New Roman" w:eastAsia="Calibri" w:hAnsi="Times New Roman" w:cs="Times New Roman"/>
          <w:sz w:val="28"/>
          <w:szCs w:val="28"/>
        </w:rPr>
        <w:t>российских компаний</w:t>
      </w:r>
      <w:r w:rsidR="009C18DC" w:rsidRPr="00AB2593">
        <w:rPr>
          <w:rFonts w:ascii="Times New Roman" w:eastAsia="Calibri" w:hAnsi="Times New Roman" w:cs="Times New Roman"/>
          <w:sz w:val="28"/>
          <w:szCs w:val="28"/>
        </w:rPr>
        <w:t>, поскольку и</w:t>
      </w:r>
      <w:r w:rsidR="00C56CAB" w:rsidRPr="00AB2593">
        <w:rPr>
          <w:rFonts w:ascii="Times New Roman" w:eastAsia="Calibri" w:hAnsi="Times New Roman" w:cs="Times New Roman"/>
          <w:sz w:val="28"/>
          <w:szCs w:val="28"/>
        </w:rPr>
        <w:t>менно на лондонском внебиржевом рынке драгоценных металлов продавалась большая часть российского золота</w:t>
      </w:r>
      <w:r w:rsidR="00133057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[</w:t>
      </w:r>
      <w:r w:rsidR="005B6FDF" w:rsidRPr="00AB2593">
        <w:rPr>
          <w:rFonts w:ascii="Times New Roman" w:eastAsia="Calibri" w:hAnsi="Times New Roman" w:cs="Times New Roman"/>
          <w:sz w:val="28"/>
          <w:szCs w:val="28"/>
        </w:rPr>
        <w:t>40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C56CAB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FA5777" w14:textId="5CC455FD" w:rsidR="00F2013B" w:rsidRPr="00AB2593" w:rsidRDefault="00F2013B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Во-вторых, 24 февраля 2022 г. США ввели санкции против крупных российских банков: Сбербанк, ВТБ, Открытие, Совкомбанк и Новикомбанк, - лишив их возможности проводить операции с долларами.</w:t>
      </w:r>
      <w:r w:rsidR="004B6CE1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Золотодобытчики</w:t>
      </w:r>
      <w:r w:rsidR="00C345A5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4B6CE1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5A5" w:rsidRPr="00AB2593">
        <w:rPr>
          <w:rFonts w:ascii="Times New Roman" w:eastAsia="Calibri" w:hAnsi="Times New Roman" w:cs="Times New Roman"/>
          <w:sz w:val="28"/>
          <w:szCs w:val="28"/>
        </w:rPr>
        <w:t>традиционно</w:t>
      </w:r>
      <w:r w:rsidR="00A701F0" w:rsidRPr="00AB2593">
        <w:rPr>
          <w:rFonts w:ascii="Times New Roman" w:eastAsia="Calibri" w:hAnsi="Times New Roman" w:cs="Times New Roman"/>
          <w:sz w:val="28"/>
          <w:szCs w:val="28"/>
        </w:rPr>
        <w:t xml:space="preserve"> прода</w:t>
      </w:r>
      <w:r w:rsidR="00C345A5" w:rsidRPr="00AB2593">
        <w:rPr>
          <w:rFonts w:ascii="Times New Roman" w:eastAsia="Calibri" w:hAnsi="Times New Roman" w:cs="Times New Roman"/>
          <w:sz w:val="28"/>
          <w:szCs w:val="28"/>
        </w:rPr>
        <w:t>вавшие</w:t>
      </w:r>
      <w:r w:rsidR="004B6CE1" w:rsidRPr="00AB2593">
        <w:rPr>
          <w:rFonts w:ascii="Times New Roman" w:eastAsia="Calibri" w:hAnsi="Times New Roman" w:cs="Times New Roman"/>
          <w:sz w:val="28"/>
          <w:szCs w:val="28"/>
        </w:rPr>
        <w:t xml:space="preserve"> драгоценн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ый</w:t>
      </w:r>
      <w:r w:rsidR="00A701F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CE1" w:rsidRPr="00AB2593">
        <w:rPr>
          <w:rFonts w:ascii="Times New Roman" w:eastAsia="Calibri" w:hAnsi="Times New Roman" w:cs="Times New Roman"/>
          <w:sz w:val="28"/>
          <w:szCs w:val="28"/>
        </w:rPr>
        <w:t>металл банкам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1F494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1F0" w:rsidRPr="00AB2593"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="00C345A5" w:rsidRPr="00AB2593">
        <w:rPr>
          <w:rFonts w:ascii="Times New Roman" w:eastAsia="Calibri" w:hAnsi="Times New Roman" w:cs="Times New Roman"/>
          <w:sz w:val="28"/>
          <w:szCs w:val="28"/>
        </w:rPr>
        <w:t>вынуждены искать</w:t>
      </w:r>
      <w:r w:rsidR="001F494A" w:rsidRPr="00AB2593">
        <w:rPr>
          <w:rFonts w:ascii="Times New Roman" w:eastAsia="Calibri" w:hAnsi="Times New Roman" w:cs="Times New Roman"/>
          <w:sz w:val="28"/>
          <w:szCs w:val="28"/>
        </w:rPr>
        <w:t xml:space="preserve"> банк</w:t>
      </w:r>
      <w:r w:rsidR="00E15FD4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1F494A" w:rsidRPr="00AB2593">
        <w:rPr>
          <w:rFonts w:ascii="Times New Roman" w:eastAsia="Calibri" w:hAnsi="Times New Roman" w:cs="Times New Roman"/>
          <w:sz w:val="28"/>
          <w:szCs w:val="28"/>
        </w:rPr>
        <w:t>, не находя</w:t>
      </w:r>
      <w:r w:rsidR="00E15FD4" w:rsidRPr="00AB2593">
        <w:rPr>
          <w:rFonts w:ascii="Times New Roman" w:eastAsia="Calibri" w:hAnsi="Times New Roman" w:cs="Times New Roman"/>
          <w:sz w:val="28"/>
          <w:szCs w:val="28"/>
        </w:rPr>
        <w:t>щиеся</w:t>
      </w:r>
      <w:r w:rsidR="001F494A" w:rsidRPr="00AB2593">
        <w:rPr>
          <w:rFonts w:ascii="Times New Roman" w:eastAsia="Calibri" w:hAnsi="Times New Roman" w:cs="Times New Roman"/>
          <w:sz w:val="28"/>
          <w:szCs w:val="28"/>
        </w:rPr>
        <w:t xml:space="preserve"> под санкциями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5B6FDF" w:rsidRPr="00AB2593">
        <w:rPr>
          <w:rFonts w:ascii="Times New Roman" w:eastAsia="Calibri" w:hAnsi="Times New Roman" w:cs="Times New Roman"/>
          <w:sz w:val="28"/>
          <w:szCs w:val="28"/>
        </w:rPr>
        <w:t>40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1F494A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74EED0" w14:textId="39258B2C" w:rsidR="00432357" w:rsidRPr="00AB2593" w:rsidRDefault="00432357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К тому же, </w:t>
      </w:r>
      <w:r w:rsidR="00E657D4" w:rsidRPr="00AB2593">
        <w:rPr>
          <w:rFonts w:ascii="Times New Roman" w:eastAsia="Calibri" w:hAnsi="Times New Roman" w:cs="Times New Roman"/>
          <w:sz w:val="28"/>
          <w:szCs w:val="28"/>
        </w:rPr>
        <w:t xml:space="preserve">позиции российских </w:t>
      </w:r>
      <w:r w:rsidR="007215DE" w:rsidRPr="00AB2593">
        <w:rPr>
          <w:rFonts w:ascii="Times New Roman" w:eastAsia="Calibri" w:hAnsi="Times New Roman" w:cs="Times New Roman"/>
          <w:sz w:val="28"/>
          <w:szCs w:val="28"/>
        </w:rPr>
        <w:t>золотодобытчиков на мировом рынке осложняются логистическими проблемами, которые возникли еще во время пандемии и усугубились из-за санкций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</w:t>
      </w:r>
      <w:r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 xml:space="preserve"> Поставки з</w:t>
      </w:r>
      <w:r w:rsidRPr="00AB2593">
        <w:rPr>
          <w:rFonts w:ascii="Times New Roman" w:eastAsia="Calibri" w:hAnsi="Times New Roman" w:cs="Times New Roman"/>
          <w:sz w:val="28"/>
          <w:szCs w:val="28"/>
        </w:rPr>
        <w:t>олот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по большей части осуществляются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воздушным транспортом, 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но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8C2" w:rsidRPr="00AB2593">
        <w:rPr>
          <w:rFonts w:ascii="Times New Roman" w:eastAsia="Calibri" w:hAnsi="Times New Roman" w:cs="Times New Roman"/>
          <w:sz w:val="28"/>
          <w:szCs w:val="28"/>
        </w:rPr>
        <w:t xml:space="preserve">сейчас 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27 стран </w:t>
      </w:r>
      <w:r w:rsidR="00C37710" w:rsidRPr="00AB2593">
        <w:rPr>
          <w:rFonts w:ascii="Times New Roman" w:eastAsia="Calibri" w:hAnsi="Times New Roman" w:cs="Times New Roman"/>
          <w:sz w:val="28"/>
          <w:szCs w:val="28"/>
        </w:rPr>
        <w:t>Евросоюза</w:t>
      </w:r>
      <w:r w:rsidRPr="00AB2593">
        <w:rPr>
          <w:rFonts w:ascii="Times New Roman" w:eastAsia="Calibri" w:hAnsi="Times New Roman" w:cs="Times New Roman"/>
          <w:sz w:val="28"/>
          <w:szCs w:val="28"/>
        </w:rPr>
        <w:t>, а также Канада, США</w:t>
      </w:r>
      <w:r w:rsidR="008E78C2" w:rsidRPr="00AB2593">
        <w:rPr>
          <w:rFonts w:ascii="Times New Roman" w:eastAsia="Calibri" w:hAnsi="Times New Roman" w:cs="Times New Roman"/>
          <w:sz w:val="28"/>
          <w:szCs w:val="28"/>
        </w:rPr>
        <w:t xml:space="preserve"> и другие, </w:t>
      </w:r>
      <w:r w:rsidR="00762F52" w:rsidRPr="00AB2593">
        <w:rPr>
          <w:rFonts w:ascii="Times New Roman" w:eastAsia="Calibri" w:hAnsi="Times New Roman" w:cs="Times New Roman"/>
          <w:sz w:val="28"/>
          <w:szCs w:val="28"/>
        </w:rPr>
        <w:t>закры</w:t>
      </w:r>
      <w:r w:rsidR="008E78C2" w:rsidRPr="00AB2593">
        <w:rPr>
          <w:rFonts w:ascii="Times New Roman" w:eastAsia="Calibri" w:hAnsi="Times New Roman" w:cs="Times New Roman"/>
          <w:sz w:val="28"/>
          <w:szCs w:val="28"/>
        </w:rPr>
        <w:t>ли свое</w:t>
      </w: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 воздушное пространство для российских самолетов.</w:t>
      </w:r>
    </w:p>
    <w:p w14:paraId="16941140" w14:textId="34EEAAFB" w:rsidR="00F9306A" w:rsidRPr="00AB2593" w:rsidRDefault="00886212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E64E4E" w:rsidRPr="00AB2593">
        <w:rPr>
          <w:rFonts w:ascii="Times New Roman" w:eastAsia="Calibri" w:hAnsi="Times New Roman" w:cs="Times New Roman"/>
          <w:sz w:val="28"/>
          <w:szCs w:val="28"/>
        </w:rPr>
        <w:t xml:space="preserve">всех этих событий, </w:t>
      </w:r>
      <w:r w:rsidR="007D29B8" w:rsidRPr="00AB2593">
        <w:rPr>
          <w:rFonts w:ascii="Times New Roman" w:eastAsia="Calibri" w:hAnsi="Times New Roman" w:cs="Times New Roman"/>
          <w:sz w:val="28"/>
          <w:szCs w:val="28"/>
        </w:rPr>
        <w:t>основная</w:t>
      </w:r>
      <w:r w:rsidR="00E64E4E" w:rsidRPr="00AB2593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7D29B8" w:rsidRPr="00AB2593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E64E4E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 может </w:t>
      </w:r>
      <w:r w:rsidR="00111061" w:rsidRPr="00AB2593">
        <w:rPr>
          <w:rFonts w:ascii="Times New Roman" w:eastAsia="Calibri" w:hAnsi="Times New Roman" w:cs="Times New Roman"/>
          <w:sz w:val="28"/>
          <w:szCs w:val="28"/>
        </w:rPr>
        <w:t>перейти</w:t>
      </w:r>
      <w:r w:rsidR="00E64E4E" w:rsidRPr="00AB2593">
        <w:rPr>
          <w:rFonts w:ascii="Times New Roman" w:eastAsia="Calibri" w:hAnsi="Times New Roman" w:cs="Times New Roman"/>
          <w:sz w:val="28"/>
          <w:szCs w:val="28"/>
        </w:rPr>
        <w:t xml:space="preserve"> на внутренний рынок. </w:t>
      </w:r>
      <w:r w:rsidR="00EB4B49" w:rsidRPr="00AB2593">
        <w:rPr>
          <w:rFonts w:ascii="Times New Roman" w:eastAsia="Calibri" w:hAnsi="Times New Roman" w:cs="Times New Roman"/>
          <w:sz w:val="28"/>
          <w:szCs w:val="28"/>
        </w:rPr>
        <w:t xml:space="preserve">Так, в качестве меры </w:t>
      </w:r>
      <w:r w:rsidR="009208B6" w:rsidRPr="00AB2593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B4B49" w:rsidRPr="00AB2593">
        <w:rPr>
          <w:rFonts w:ascii="Times New Roman" w:eastAsia="Calibri" w:hAnsi="Times New Roman" w:cs="Times New Roman"/>
          <w:sz w:val="28"/>
          <w:szCs w:val="28"/>
        </w:rPr>
        <w:t xml:space="preserve"> российских производителей золота, </w:t>
      </w:r>
      <w:r w:rsidR="009F6E16" w:rsidRPr="00AB2593">
        <w:rPr>
          <w:rFonts w:ascii="Times New Roman" w:eastAsia="Calibri" w:hAnsi="Times New Roman" w:cs="Times New Roman"/>
          <w:sz w:val="28"/>
          <w:szCs w:val="28"/>
        </w:rPr>
        <w:t xml:space="preserve">В. В. 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>Путин подписал закон об отмене НДС</w:t>
      </w:r>
      <w:r w:rsidR="001A55B7" w:rsidRPr="00AB2593">
        <w:rPr>
          <w:rFonts w:ascii="Times New Roman" w:eastAsia="Calibri" w:hAnsi="Times New Roman" w:cs="Times New Roman"/>
          <w:sz w:val="28"/>
          <w:szCs w:val="28"/>
        </w:rPr>
        <w:t xml:space="preserve"> в размере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5B7" w:rsidRPr="00AB2593">
        <w:rPr>
          <w:rFonts w:ascii="Times New Roman" w:eastAsia="Calibri" w:hAnsi="Times New Roman" w:cs="Times New Roman"/>
          <w:sz w:val="28"/>
          <w:szCs w:val="28"/>
        </w:rPr>
        <w:t xml:space="preserve">20% 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>при продаже банками слитков драгоценных металлов физическим лицам и о разрешении приобретать слитки за валюту.   </w:t>
      </w:r>
      <w:r w:rsidR="0051636F" w:rsidRPr="00AB2593">
        <w:rPr>
          <w:rFonts w:ascii="Times New Roman" w:eastAsia="Calibri" w:hAnsi="Times New Roman" w:cs="Times New Roman"/>
          <w:sz w:val="28"/>
          <w:szCs w:val="28"/>
        </w:rPr>
        <w:t xml:space="preserve">В следствие этого, 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 xml:space="preserve">спрос на золото со стороны физических лиц вырос в 30-50 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lastRenderedPageBreak/>
        <w:t>раз</w:t>
      </w:r>
      <w:r w:rsidR="001E3662" w:rsidRPr="00AB2593">
        <w:rPr>
          <w:rFonts w:ascii="Times New Roman" w:eastAsia="Calibri" w:hAnsi="Times New Roman" w:cs="Times New Roman"/>
          <w:sz w:val="28"/>
          <w:szCs w:val="28"/>
        </w:rPr>
        <w:t>. По мнению аналитиков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 xml:space="preserve">, общее потребление золота в 2022 году может </w:t>
      </w:r>
      <w:r w:rsidR="001E3662" w:rsidRPr="00AB2593">
        <w:rPr>
          <w:rFonts w:ascii="Times New Roman" w:eastAsia="Calibri" w:hAnsi="Times New Roman" w:cs="Times New Roman"/>
          <w:sz w:val="28"/>
          <w:szCs w:val="28"/>
        </w:rPr>
        <w:t>возрасти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 xml:space="preserve"> до 50 т </w:t>
      </w:r>
      <w:r w:rsidR="001E3662" w:rsidRPr="00AB2593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 xml:space="preserve"> 5,1 т в 2021 году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5B6FDF" w:rsidRPr="00AB2593">
        <w:rPr>
          <w:rFonts w:ascii="Times New Roman" w:eastAsia="Calibri" w:hAnsi="Times New Roman" w:cs="Times New Roman"/>
          <w:sz w:val="28"/>
          <w:szCs w:val="28"/>
        </w:rPr>
        <w:t>40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F9306A"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DC2F" w14:textId="781ECD53" w:rsidR="00F9306A" w:rsidRPr="00AB2593" w:rsidRDefault="003325B3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0252E" w:rsidRPr="00AB2593">
        <w:rPr>
          <w:rFonts w:ascii="Times New Roman" w:eastAsia="Calibri" w:hAnsi="Times New Roman" w:cs="Times New Roman"/>
          <w:sz w:val="28"/>
          <w:szCs w:val="28"/>
        </w:rPr>
        <w:t>настоящей ситуации, когда позиции России на мировом рынке золота пошатнулись</w:t>
      </w:r>
      <w:r w:rsidR="001079F2" w:rsidRPr="00AB2593">
        <w:rPr>
          <w:rFonts w:ascii="Times New Roman" w:eastAsia="Calibri" w:hAnsi="Times New Roman" w:cs="Times New Roman"/>
          <w:sz w:val="28"/>
          <w:szCs w:val="28"/>
        </w:rPr>
        <w:t xml:space="preserve"> под воздействием </w:t>
      </w:r>
      <w:r w:rsidR="00FA2E97" w:rsidRPr="00AB2593">
        <w:rPr>
          <w:rFonts w:ascii="Times New Roman" w:eastAsia="Calibri" w:hAnsi="Times New Roman" w:cs="Times New Roman"/>
          <w:sz w:val="28"/>
          <w:szCs w:val="28"/>
        </w:rPr>
        <w:t>санкций, необходима разработка и реализация мер</w:t>
      </w:r>
      <w:r w:rsidR="00615286" w:rsidRPr="00AB2593">
        <w:rPr>
          <w:rFonts w:ascii="Times New Roman" w:eastAsia="Calibri" w:hAnsi="Times New Roman" w:cs="Times New Roman"/>
          <w:sz w:val="28"/>
          <w:szCs w:val="28"/>
        </w:rPr>
        <w:t xml:space="preserve"> поддержки российского золотого рынка</w:t>
      </w:r>
      <w:r w:rsidR="00923770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070E" w:rsidRPr="00AB2593">
        <w:rPr>
          <w:rFonts w:ascii="Times New Roman" w:eastAsia="Calibri" w:hAnsi="Times New Roman" w:cs="Times New Roman"/>
          <w:sz w:val="28"/>
          <w:szCs w:val="28"/>
        </w:rPr>
        <w:t>В качестве подобных</w:t>
      </w:r>
      <w:r w:rsidR="0081154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95A" w:rsidRPr="00AB2593">
        <w:rPr>
          <w:rFonts w:ascii="Times New Roman" w:eastAsia="Calibri" w:hAnsi="Times New Roman" w:cs="Times New Roman"/>
          <w:sz w:val="28"/>
          <w:szCs w:val="28"/>
        </w:rPr>
        <w:t>способов</w:t>
      </w:r>
      <w:r w:rsidR="0081154E" w:rsidRPr="00AB2593">
        <w:rPr>
          <w:rFonts w:ascii="Times New Roman" w:eastAsia="Calibri" w:hAnsi="Times New Roman" w:cs="Times New Roman"/>
          <w:sz w:val="28"/>
          <w:szCs w:val="28"/>
        </w:rPr>
        <w:t xml:space="preserve"> можно</w:t>
      </w:r>
      <w:r w:rsidR="001A2C80" w:rsidRPr="00AB2593">
        <w:rPr>
          <w:rFonts w:ascii="Times New Roman" w:eastAsia="Calibri" w:hAnsi="Times New Roman" w:cs="Times New Roman"/>
          <w:sz w:val="28"/>
          <w:szCs w:val="28"/>
        </w:rPr>
        <w:t xml:space="preserve"> предложить:</w:t>
      </w:r>
    </w:p>
    <w:p w14:paraId="4A95F6F9" w14:textId="1BE81599" w:rsidR="001A2C80" w:rsidRPr="00AB2593" w:rsidRDefault="00B50BE0" w:rsidP="00B50BE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BE0">
        <w:rPr>
          <w:rFonts w:ascii="Times New Roman" w:eastAsia="Calibri" w:hAnsi="Times New Roman" w:cs="Times New Roman"/>
          <w:sz w:val="28"/>
          <w:szCs w:val="28"/>
        </w:rPr>
        <w:t>У</w:t>
      </w:r>
      <w:r w:rsidR="00AA2742" w:rsidRPr="00B50BE0">
        <w:rPr>
          <w:rFonts w:ascii="Times New Roman" w:eastAsia="Calibri" w:hAnsi="Times New Roman" w:cs="Times New Roman"/>
          <w:sz w:val="28"/>
          <w:szCs w:val="28"/>
        </w:rPr>
        <w:t>величение</w:t>
      </w:r>
      <w:r w:rsidR="00934195" w:rsidRPr="00B50BE0">
        <w:rPr>
          <w:rFonts w:ascii="Times New Roman" w:eastAsia="Calibri" w:hAnsi="Times New Roman" w:cs="Times New Roman"/>
          <w:sz w:val="28"/>
          <w:szCs w:val="28"/>
        </w:rPr>
        <w:t xml:space="preserve"> закупок золота </w:t>
      </w:r>
      <w:r w:rsidR="00B704F3" w:rsidRPr="00B50BE0">
        <w:rPr>
          <w:rFonts w:ascii="Times New Roman" w:eastAsia="Calibri" w:hAnsi="Times New Roman" w:cs="Times New Roman"/>
          <w:sz w:val="28"/>
          <w:szCs w:val="28"/>
        </w:rPr>
        <w:t>Банком России.</w:t>
      </w:r>
      <w:r w:rsidR="007F3B42" w:rsidRPr="00B50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BF5" w:rsidRPr="00B50BE0">
        <w:rPr>
          <w:rFonts w:ascii="Times New Roman" w:eastAsia="Calibri" w:hAnsi="Times New Roman" w:cs="Times New Roman"/>
          <w:sz w:val="28"/>
          <w:szCs w:val="28"/>
        </w:rPr>
        <w:t>Р</w:t>
      </w:r>
      <w:r w:rsidR="00EA2BF5" w:rsidRPr="00AB2593">
        <w:rPr>
          <w:rFonts w:ascii="Times New Roman" w:eastAsia="Calibri" w:hAnsi="Times New Roman" w:cs="Times New Roman"/>
          <w:sz w:val="28"/>
          <w:szCs w:val="28"/>
        </w:rPr>
        <w:t>еализация д</w:t>
      </w:r>
      <w:r w:rsidR="00696D83" w:rsidRPr="00AB2593">
        <w:rPr>
          <w:rFonts w:ascii="Times New Roman" w:eastAsia="Calibri" w:hAnsi="Times New Roman" w:cs="Times New Roman"/>
          <w:sz w:val="28"/>
          <w:szCs w:val="28"/>
        </w:rPr>
        <w:t>анн</w:t>
      </w:r>
      <w:r w:rsidR="00EA2BF5" w:rsidRPr="00AB2593">
        <w:rPr>
          <w:rFonts w:ascii="Times New Roman" w:eastAsia="Calibri" w:hAnsi="Times New Roman" w:cs="Times New Roman"/>
          <w:sz w:val="28"/>
          <w:szCs w:val="28"/>
        </w:rPr>
        <w:t>ой</w:t>
      </w:r>
      <w:r w:rsidR="00696D83" w:rsidRPr="00AB2593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EA2BF5" w:rsidRPr="00AB2593">
        <w:rPr>
          <w:rFonts w:ascii="Times New Roman" w:eastAsia="Calibri" w:hAnsi="Times New Roman" w:cs="Times New Roman"/>
          <w:sz w:val="28"/>
          <w:szCs w:val="28"/>
        </w:rPr>
        <w:t>ы</w:t>
      </w:r>
      <w:r w:rsidR="00696D83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BF5" w:rsidRPr="00AB2593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 w:rsidR="003D551D" w:rsidRPr="00AB2593">
        <w:rPr>
          <w:rFonts w:ascii="Times New Roman" w:eastAsia="Calibri" w:hAnsi="Times New Roman" w:cs="Times New Roman"/>
          <w:sz w:val="28"/>
          <w:szCs w:val="28"/>
        </w:rPr>
        <w:t>уже нача</w:t>
      </w:r>
      <w:r w:rsidR="00F27F1B" w:rsidRPr="00AB2593">
        <w:rPr>
          <w:rFonts w:ascii="Times New Roman" w:eastAsia="Calibri" w:hAnsi="Times New Roman" w:cs="Times New Roman"/>
          <w:sz w:val="28"/>
          <w:szCs w:val="28"/>
        </w:rPr>
        <w:t>лась</w:t>
      </w:r>
      <w:r w:rsidR="00934195" w:rsidRPr="00AB25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 xml:space="preserve">Центральный банк </w:t>
      </w:r>
      <w:r w:rsidR="00451DD0" w:rsidRPr="00AB2593">
        <w:rPr>
          <w:rFonts w:ascii="Times New Roman" w:eastAsia="Calibri" w:hAnsi="Times New Roman" w:cs="Times New Roman"/>
          <w:sz w:val="28"/>
          <w:szCs w:val="28"/>
        </w:rPr>
        <w:t>РФ</w:t>
      </w:r>
      <w:r w:rsidR="003D551D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451DD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>практически не пополн</w:t>
      </w:r>
      <w:r w:rsidR="003D551D" w:rsidRPr="00AB2593">
        <w:rPr>
          <w:rFonts w:ascii="Times New Roman" w:eastAsia="Calibri" w:hAnsi="Times New Roman" w:cs="Times New Roman"/>
          <w:sz w:val="28"/>
          <w:szCs w:val="28"/>
        </w:rPr>
        <w:t>явший</w:t>
      </w:r>
      <w:r w:rsidR="00451DD0" w:rsidRPr="00AB2593">
        <w:rPr>
          <w:rFonts w:ascii="Times New Roman" w:eastAsia="Calibri" w:hAnsi="Times New Roman" w:cs="Times New Roman"/>
          <w:sz w:val="28"/>
          <w:szCs w:val="28"/>
        </w:rPr>
        <w:t xml:space="preserve"> свои золотые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 xml:space="preserve"> запасы </w:t>
      </w:r>
      <w:r w:rsidR="00324A82" w:rsidRPr="00AB2593">
        <w:rPr>
          <w:rFonts w:ascii="Times New Roman" w:eastAsia="Calibri" w:hAnsi="Times New Roman" w:cs="Times New Roman"/>
          <w:sz w:val="28"/>
          <w:szCs w:val="28"/>
        </w:rPr>
        <w:t>на протяжении последних двух лет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6752" w:rsidRPr="00AB2593">
        <w:rPr>
          <w:rFonts w:ascii="Times New Roman" w:eastAsia="Calibri" w:hAnsi="Times New Roman" w:cs="Times New Roman"/>
          <w:sz w:val="28"/>
          <w:szCs w:val="28"/>
        </w:rPr>
        <w:t>возобновил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9B" w:rsidRPr="00AB2593">
        <w:rPr>
          <w:rFonts w:ascii="Times New Roman" w:eastAsia="Calibri" w:hAnsi="Times New Roman" w:cs="Times New Roman"/>
          <w:sz w:val="28"/>
          <w:szCs w:val="28"/>
        </w:rPr>
        <w:t>покуп</w:t>
      </w:r>
      <w:r w:rsidR="00721D9B" w:rsidRPr="00AB2593">
        <w:rPr>
          <w:rFonts w:ascii="Times New Roman" w:eastAsia="Calibri" w:hAnsi="Times New Roman" w:cs="Times New Roman"/>
          <w:sz w:val="28"/>
          <w:szCs w:val="28"/>
        </w:rPr>
        <w:t>ку</w:t>
      </w:r>
      <w:r w:rsidR="000F080C" w:rsidRPr="00AB2593">
        <w:rPr>
          <w:rFonts w:ascii="Times New Roman" w:eastAsia="Calibri" w:hAnsi="Times New Roman" w:cs="Times New Roman"/>
          <w:sz w:val="28"/>
          <w:szCs w:val="28"/>
        </w:rPr>
        <w:t xml:space="preserve"> драгметалла</w:t>
      </w:r>
      <w:r w:rsidR="00721D9B" w:rsidRPr="00AB2593">
        <w:rPr>
          <w:rFonts w:ascii="Times New Roman" w:eastAsia="Calibri" w:hAnsi="Times New Roman" w:cs="Times New Roman"/>
          <w:sz w:val="28"/>
          <w:szCs w:val="28"/>
        </w:rPr>
        <w:t xml:space="preserve"> у коммерческих банков</w:t>
      </w:r>
      <w:r w:rsidR="00E24ED3" w:rsidRPr="00AB2593">
        <w:rPr>
          <w:rFonts w:ascii="Times New Roman" w:eastAsia="Calibri" w:hAnsi="Times New Roman" w:cs="Times New Roman"/>
          <w:sz w:val="28"/>
          <w:szCs w:val="28"/>
        </w:rPr>
        <w:t xml:space="preserve"> по договорной цене</w:t>
      </w:r>
      <w:r w:rsidR="007F3B42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4A3AB4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A81" w:rsidRPr="00AB2593">
        <w:rPr>
          <w:rFonts w:ascii="Times New Roman" w:eastAsia="Calibri" w:hAnsi="Times New Roman" w:cs="Times New Roman"/>
          <w:sz w:val="28"/>
          <w:szCs w:val="28"/>
        </w:rPr>
        <w:t>Данная мера поддержки</w:t>
      </w:r>
      <w:r w:rsidR="008F7D10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13C" w:rsidRPr="00AB2593">
        <w:rPr>
          <w:rFonts w:ascii="Times New Roman" w:eastAsia="Calibri" w:hAnsi="Times New Roman" w:cs="Times New Roman"/>
          <w:sz w:val="28"/>
          <w:szCs w:val="28"/>
        </w:rPr>
        <w:t xml:space="preserve">призвана </w:t>
      </w:r>
      <w:r w:rsidR="009D0E15" w:rsidRPr="00AB2593">
        <w:rPr>
          <w:rFonts w:ascii="Times New Roman" w:eastAsia="Calibri" w:hAnsi="Times New Roman" w:cs="Times New Roman"/>
          <w:sz w:val="28"/>
          <w:szCs w:val="28"/>
        </w:rPr>
        <w:t>повысить ликвидность российского рынка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="009D0E15" w:rsidRPr="00AB2593">
        <w:rPr>
          <w:rFonts w:ascii="Times New Roman" w:eastAsia="Calibri" w:hAnsi="Times New Roman" w:cs="Times New Roman"/>
          <w:sz w:val="28"/>
          <w:szCs w:val="28"/>
        </w:rPr>
        <w:t xml:space="preserve">, ведь 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 xml:space="preserve">Банк России </w:t>
      </w:r>
      <w:r w:rsidR="00324A82" w:rsidRPr="00AB2593">
        <w:rPr>
          <w:rFonts w:ascii="Times New Roman" w:eastAsia="Calibri" w:hAnsi="Times New Roman" w:cs="Times New Roman"/>
          <w:sz w:val="28"/>
          <w:szCs w:val="28"/>
        </w:rPr>
        <w:t xml:space="preserve">‒ </w:t>
      </w:r>
      <w:r w:rsidR="004A3AB4" w:rsidRPr="00AB2593">
        <w:rPr>
          <w:rFonts w:ascii="Times New Roman" w:eastAsia="Calibri" w:hAnsi="Times New Roman" w:cs="Times New Roman"/>
          <w:sz w:val="28"/>
          <w:szCs w:val="28"/>
        </w:rPr>
        <w:t>это крупный игрок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 xml:space="preserve"> на рынке</w:t>
      </w:r>
      <w:r w:rsidR="004A3AB4" w:rsidRPr="00AB2593">
        <w:rPr>
          <w:rFonts w:ascii="Times New Roman" w:eastAsia="Calibri" w:hAnsi="Times New Roman" w:cs="Times New Roman"/>
          <w:sz w:val="28"/>
          <w:szCs w:val="28"/>
        </w:rPr>
        <w:t>,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 xml:space="preserve"> способный </w:t>
      </w:r>
      <w:r w:rsidR="00C306E7" w:rsidRPr="00AB2593">
        <w:rPr>
          <w:rFonts w:ascii="Times New Roman" w:eastAsia="Calibri" w:hAnsi="Times New Roman" w:cs="Times New Roman"/>
          <w:sz w:val="28"/>
          <w:szCs w:val="28"/>
        </w:rPr>
        <w:t>стабилизировать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 xml:space="preserve"> его конъюнктуру и укрепить позиции </w:t>
      </w:r>
      <w:r w:rsidR="00C306E7" w:rsidRPr="00AB2593">
        <w:rPr>
          <w:rFonts w:ascii="Times New Roman" w:eastAsia="Calibri" w:hAnsi="Times New Roman" w:cs="Times New Roman"/>
          <w:sz w:val="28"/>
          <w:szCs w:val="28"/>
        </w:rPr>
        <w:t>р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>оссийских компаний в международной масштабе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5B6FDF" w:rsidRPr="00AB2593">
        <w:rPr>
          <w:rFonts w:ascii="Times New Roman" w:eastAsia="Calibri" w:hAnsi="Times New Roman" w:cs="Times New Roman"/>
          <w:sz w:val="28"/>
          <w:szCs w:val="28"/>
        </w:rPr>
        <w:t>40</w:t>
      </w:r>
      <w:r w:rsidR="001B210C" w:rsidRPr="00AB2593">
        <w:rPr>
          <w:rFonts w:ascii="Times New Roman" w:eastAsia="Calibri" w:hAnsi="Times New Roman" w:cs="Times New Roman"/>
          <w:sz w:val="28"/>
          <w:szCs w:val="28"/>
        </w:rPr>
        <w:t>]</w:t>
      </w:r>
      <w:r w:rsidR="001B1637" w:rsidRPr="00AB2593">
        <w:rPr>
          <w:rFonts w:ascii="Times New Roman" w:eastAsia="Calibri" w:hAnsi="Times New Roman" w:cs="Times New Roman"/>
          <w:sz w:val="28"/>
          <w:szCs w:val="28"/>
        </w:rPr>
        <w:t>.</w:t>
      </w:r>
      <w:r w:rsidR="008F63AE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AB5BA8" w14:textId="2CACBDC5" w:rsidR="002B7214" w:rsidRPr="00AB2593" w:rsidRDefault="00B50BE0" w:rsidP="00B50BE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D1DFC" w:rsidRPr="00B50BE0">
        <w:rPr>
          <w:rFonts w:ascii="Times New Roman" w:eastAsia="Calibri" w:hAnsi="Times New Roman" w:cs="Times New Roman"/>
          <w:sz w:val="28"/>
          <w:szCs w:val="28"/>
        </w:rPr>
        <w:t>аращ</w:t>
      </w:r>
      <w:r w:rsidR="002B3B4E" w:rsidRPr="00B50BE0">
        <w:rPr>
          <w:rFonts w:ascii="Times New Roman" w:eastAsia="Calibri" w:hAnsi="Times New Roman" w:cs="Times New Roman"/>
          <w:sz w:val="28"/>
          <w:szCs w:val="28"/>
        </w:rPr>
        <w:t>ива</w:t>
      </w:r>
      <w:r w:rsidR="002D1DFC" w:rsidRPr="00B50BE0">
        <w:rPr>
          <w:rFonts w:ascii="Times New Roman" w:eastAsia="Calibri" w:hAnsi="Times New Roman" w:cs="Times New Roman"/>
          <w:sz w:val="28"/>
          <w:szCs w:val="28"/>
        </w:rPr>
        <w:t xml:space="preserve">ние экспорта золота в </w:t>
      </w:r>
      <w:r w:rsidR="00E85283" w:rsidRPr="00B50BE0">
        <w:rPr>
          <w:rFonts w:ascii="Times New Roman" w:eastAsia="Calibri" w:hAnsi="Times New Roman" w:cs="Times New Roman"/>
          <w:sz w:val="28"/>
          <w:szCs w:val="28"/>
        </w:rPr>
        <w:t>азиатском и восточном направлении.</w:t>
      </w:r>
      <w:r w:rsidR="00E85283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5D5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</w:t>
      </w:r>
      <w:r w:rsidR="004875D5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5D5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потеряла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 на западные рынки, она </w:t>
      </w:r>
      <w:r w:rsidR="00405F9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еще 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r w:rsidR="004875D5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="00405F9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экспортировать золото</w:t>
      </w:r>
      <w:r w:rsidR="002A1D2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F9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дружественны</w:t>
      </w:r>
      <w:r w:rsidR="00405F9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</w:t>
      </w:r>
      <w:r w:rsidR="00405F9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="002A1D2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 Так, например,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A1D2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D2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продаваться 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Шанхайской бирже золота. </w:t>
      </w:r>
      <w:r w:rsidR="0091749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49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крупный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потребитель золота</w:t>
      </w:r>
      <w:r w:rsidR="0091749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Индия тоже </w:t>
      </w:r>
      <w:r w:rsidR="0048478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помочь российским золотодобывающим компаниям остаться на плаву.</w:t>
      </w:r>
      <w:r w:rsidR="002B721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478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д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руги</w:t>
      </w:r>
      <w:r w:rsidR="0048478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стран, </w:t>
      </w:r>
      <w:r w:rsidR="0048478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представляющих собой пути 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перемещения российского золота, </w:t>
      </w:r>
      <w:r w:rsidR="0048478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A5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Казахстан, 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ОАЭ и Венесуэлу</w:t>
      </w:r>
      <w:r w:rsidR="0080429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5B6FD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80429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666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0F8DDE" w14:textId="5DD63CB7" w:rsidR="00385E10" w:rsidRPr="00AB2593" w:rsidRDefault="00B50BE0" w:rsidP="00B50BE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BE0">
        <w:rPr>
          <w:rFonts w:ascii="Times New Roman" w:eastAsia="Calibri" w:hAnsi="Times New Roman" w:cs="Times New Roman"/>
          <w:sz w:val="28"/>
          <w:szCs w:val="28"/>
        </w:rPr>
        <w:t>Р</w:t>
      </w:r>
      <w:r w:rsidR="00E82A8E" w:rsidRPr="00B50BE0">
        <w:rPr>
          <w:rFonts w:ascii="Times New Roman" w:eastAsia="Calibri" w:hAnsi="Times New Roman" w:cs="Times New Roman"/>
          <w:sz w:val="28"/>
          <w:szCs w:val="28"/>
        </w:rPr>
        <w:t>асширение</w:t>
      </w:r>
      <w:r w:rsidR="004437D0" w:rsidRPr="00B50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7D0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мощностей по производству мерных слитков.</w:t>
      </w:r>
      <w:r w:rsidR="000767BC" w:rsidRPr="00B50BE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767BC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C3B13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</w:t>
      </w:r>
      <w:r w:rsidR="00EC3B1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перестройка российского 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рынка</w:t>
      </w:r>
      <w:r w:rsidR="00EC3B1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золота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593E9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стороны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банковского предложения, так и </w:t>
      </w:r>
      <w:r w:rsidR="00593E9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стороны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спроса населения</w:t>
      </w:r>
      <w:r w:rsidR="00EC3B1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Ярко выраженная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волатильность на валютном рынке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лиц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на драгоценные металлы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8647E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r w:rsidR="00E82A8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монет и слитков</w:t>
      </w:r>
      <w:r w:rsidR="00843D5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 Однако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мощностей по производству мерных слитков не хватает. Вдобавок к этому, </w:t>
      </w:r>
      <w:r w:rsidR="00A73E2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заметна неразвитость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товаропроводящ</w:t>
      </w:r>
      <w:r w:rsidR="00A73E2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A73E2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1334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‒ 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перевозить золото гораздо сложнее, чем </w:t>
      </w:r>
      <w:r w:rsidR="00A73E2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товары</w:t>
      </w:r>
      <w:r w:rsidR="00A73E2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06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440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марта после отмены НДС </w:t>
      </w:r>
      <w:r w:rsidR="002E16E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2E16E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приобретении золотых слитков</w:t>
      </w:r>
      <w:r w:rsidR="006B32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13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</w:t>
      </w:r>
      <w:r w:rsidR="006B32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ажиотаж</w:t>
      </w:r>
      <w:r w:rsidR="0052213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="006B32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</w:t>
      </w:r>
      <w:r w:rsidR="00522133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чего</w:t>
      </w:r>
      <w:r w:rsidR="006B323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рынке быстро сформировался дефицит металла. </w:t>
      </w:r>
      <w:r w:rsidR="0096022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Спросом пользуются слитки весом от 1 до 250 грамм, которых не так много в банках. </w:t>
      </w:r>
      <w:r w:rsidR="00B7465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наращени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7465C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производственных мощностей является </w:t>
      </w:r>
      <w:r w:rsidR="00DF2F9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F9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8F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стимулирующим 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65F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F9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708F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F2F9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нка золота.</w:t>
      </w:r>
      <w:r w:rsidR="008F63A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7F7213" w14:textId="11FDFEAB" w:rsidR="00440440" w:rsidRPr="00AB2593" w:rsidRDefault="00B50BE0" w:rsidP="00B50BE0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7602A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оздание </w:t>
      </w:r>
      <w:r w:rsidR="00EE2E5F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валютной системы с привязкой рубля к золоту. </w:t>
      </w:r>
      <w:r w:rsidR="00385E10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40440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</w:t>
      </w:r>
      <w:r w:rsidR="0044044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борьбы с последствиями санкций научное сообщество предложило проработать в </w:t>
      </w:r>
      <w:r w:rsidR="00BC6B60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44044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</w:t>
      </w:r>
      <w:r w:rsidR="00FC60F7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двухконтурной валютной системы, </w:t>
      </w:r>
      <w:r w:rsidR="0002446D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предполагающей привязку </w:t>
      </w:r>
      <w:r w:rsidR="0044044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рубля к золоту и валютным ценностям.</w:t>
      </w:r>
      <w:r w:rsidR="00571AB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Иными словами, </w:t>
      </w:r>
      <w:r w:rsidR="009F6E7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рубль</w:t>
      </w:r>
      <w:r w:rsidR="00571AB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обеспечен как золотом, так и группой товаров, являющихся валютными ценностями, </w:t>
      </w:r>
      <w:r w:rsidR="007552E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71AB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 рубля </w:t>
      </w:r>
      <w:r w:rsidR="007552E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571AB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52E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соответствовать </w:t>
      </w:r>
      <w:r w:rsidR="00571ABA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реальному паритету покупательной способности</w:t>
      </w:r>
      <w:r w:rsidR="007552E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1D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B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="00BC6B6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8D7852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предложение </w:t>
      </w:r>
      <w:r w:rsidR="00146C9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 весьма неоднозначную оценку. П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D31BC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мнению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6C9E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одних 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экспертов, такая система</w:t>
      </w:r>
      <w:r w:rsidR="00251FA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будет сейчас эффективно работать, </w:t>
      </w:r>
      <w:r w:rsidR="00251FA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AF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</w:t>
      </w:r>
      <w:r w:rsidR="00142D8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ивает 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</w:t>
      </w:r>
      <w:r w:rsidR="00142D80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D1A24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денежной политики</w:t>
      </w:r>
      <w:r w:rsidR="00CD5AF8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1D1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616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же отмечают возможность удачного осуществления данной инициативы, </w:t>
      </w:r>
      <w:r w:rsidR="008F22D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сравнивая ее с существующими криптовалютами,</w:t>
      </w:r>
      <w:r w:rsidR="0093645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стоимость которых привязана к базовому активу</w:t>
      </w:r>
      <w:r w:rsidR="00492C5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65408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заявляя, что </w:t>
      </w:r>
      <w:r w:rsidR="00492C5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65408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3645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озможно</w:t>
      </w:r>
      <w:r w:rsidR="00A3492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45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в рамках проекта «Цифровой рубль»</w:t>
      </w:r>
      <w:r w:rsidR="00814B3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AC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87D6F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EB7AC9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14B3B"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03104E" w14:textId="64CD90AB" w:rsidR="009D3B4D" w:rsidRDefault="00AA416A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>Таким образом, в</w:t>
      </w:r>
      <w:r w:rsidR="00211576" w:rsidRPr="00AB2593">
        <w:rPr>
          <w:rFonts w:ascii="Times New Roman" w:eastAsia="Calibri" w:hAnsi="Times New Roman" w:cs="Times New Roman"/>
          <w:sz w:val="28"/>
          <w:szCs w:val="28"/>
        </w:rPr>
        <w:t xml:space="preserve"> ситуации, </w:t>
      </w:r>
      <w:r w:rsidR="002E1126" w:rsidRPr="00AB2593">
        <w:rPr>
          <w:rFonts w:ascii="Times New Roman" w:eastAsia="Calibri" w:hAnsi="Times New Roman" w:cs="Times New Roman"/>
          <w:sz w:val="28"/>
          <w:szCs w:val="28"/>
        </w:rPr>
        <w:t>значительно осложненной</w:t>
      </w:r>
      <w:r w:rsidR="00211576" w:rsidRPr="00AB2593">
        <w:rPr>
          <w:rFonts w:ascii="Times New Roman" w:eastAsia="Calibri" w:hAnsi="Times New Roman" w:cs="Times New Roman"/>
          <w:sz w:val="28"/>
          <w:szCs w:val="28"/>
        </w:rPr>
        <w:t xml:space="preserve"> санкциями,</w:t>
      </w:r>
      <w:r w:rsidR="009B4CBA" w:rsidRPr="00AB2593">
        <w:rPr>
          <w:rFonts w:ascii="Times New Roman" w:eastAsia="Calibri" w:hAnsi="Times New Roman" w:cs="Times New Roman"/>
          <w:sz w:val="28"/>
          <w:szCs w:val="28"/>
        </w:rPr>
        <w:t xml:space="preserve"> позици</w:t>
      </w:r>
      <w:r w:rsidR="00484992" w:rsidRPr="00AB2593">
        <w:rPr>
          <w:rFonts w:ascii="Times New Roman" w:eastAsia="Calibri" w:hAnsi="Times New Roman" w:cs="Times New Roman"/>
          <w:sz w:val="28"/>
          <w:szCs w:val="28"/>
        </w:rPr>
        <w:t>я</w:t>
      </w:r>
      <w:r w:rsidR="009B4CBA" w:rsidRPr="00AB2593">
        <w:rPr>
          <w:rFonts w:ascii="Times New Roman" w:eastAsia="Calibri" w:hAnsi="Times New Roman" w:cs="Times New Roman"/>
          <w:sz w:val="28"/>
          <w:szCs w:val="28"/>
        </w:rPr>
        <w:t xml:space="preserve"> России на мировом рынке золота оказал</w:t>
      </w:r>
      <w:r w:rsidR="00484992" w:rsidRPr="00AB2593">
        <w:rPr>
          <w:rFonts w:ascii="Times New Roman" w:eastAsia="Calibri" w:hAnsi="Times New Roman" w:cs="Times New Roman"/>
          <w:sz w:val="28"/>
          <w:szCs w:val="28"/>
        </w:rPr>
        <w:t>а</w:t>
      </w:r>
      <w:r w:rsidR="009B4CBA" w:rsidRPr="00AB2593">
        <w:rPr>
          <w:rFonts w:ascii="Times New Roman" w:eastAsia="Calibri" w:hAnsi="Times New Roman" w:cs="Times New Roman"/>
          <w:sz w:val="28"/>
          <w:szCs w:val="28"/>
        </w:rPr>
        <w:t>сь под угрозой.</w:t>
      </w:r>
      <w:r w:rsidR="00211576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>традиционно явля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лась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 xml:space="preserve"> крупным игроком на мировом рынке золота,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сейчас лишилась возможностей беспрепятственного сбыта драгоценного металла в европейские страны. Поэтому п</w:t>
      </w:r>
      <w:r w:rsidR="009B4CBA" w:rsidRPr="00AB2593">
        <w:rPr>
          <w:rFonts w:ascii="Times New Roman" w:eastAsia="Calibri" w:hAnsi="Times New Roman" w:cs="Times New Roman"/>
          <w:sz w:val="28"/>
          <w:szCs w:val="28"/>
        </w:rPr>
        <w:t>равительство</w:t>
      </w:r>
      <w:r w:rsidR="00211576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>вынужден</w:t>
      </w:r>
      <w:r w:rsidR="009B4CBA" w:rsidRPr="00AB2593">
        <w:rPr>
          <w:rFonts w:ascii="Times New Roman" w:eastAsia="Calibri" w:hAnsi="Times New Roman" w:cs="Times New Roman"/>
          <w:sz w:val="28"/>
          <w:szCs w:val="28"/>
        </w:rPr>
        <w:t>о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>разрабатывать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 xml:space="preserve"> дополнительные меры по стабилизации конъюнктуры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 xml:space="preserve">российского 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>рынка золота, поддержанию его ликвидности</w:t>
      </w:r>
      <w:r w:rsidR="00350387" w:rsidRPr="00AB259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 xml:space="preserve"> удовлетворени</w:t>
      </w:r>
      <w:r w:rsidR="002E1126" w:rsidRPr="00AB2593">
        <w:rPr>
          <w:rFonts w:ascii="Times New Roman" w:eastAsia="Calibri" w:hAnsi="Times New Roman" w:cs="Times New Roman"/>
          <w:sz w:val="28"/>
          <w:szCs w:val="28"/>
        </w:rPr>
        <w:t>ю</w:t>
      </w:r>
      <w:r w:rsidR="004E2CBD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26" w:rsidRPr="00AB2593">
        <w:rPr>
          <w:rFonts w:ascii="Times New Roman" w:eastAsia="Calibri" w:hAnsi="Times New Roman" w:cs="Times New Roman"/>
          <w:sz w:val="28"/>
          <w:szCs w:val="28"/>
        </w:rPr>
        <w:t xml:space="preserve">спроса на золото. </w:t>
      </w:r>
      <w:r w:rsidR="0035226B" w:rsidRPr="00AB2593">
        <w:rPr>
          <w:rFonts w:ascii="Times New Roman" w:eastAsia="Calibri" w:hAnsi="Times New Roman" w:cs="Times New Roman"/>
          <w:sz w:val="28"/>
          <w:szCs w:val="28"/>
        </w:rPr>
        <w:t xml:space="preserve">Путем реализации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="0035226B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112" w:rsidRPr="00AB2593">
        <w:rPr>
          <w:rFonts w:ascii="Times New Roman" w:eastAsia="Calibri" w:hAnsi="Times New Roman" w:cs="Times New Roman"/>
          <w:sz w:val="28"/>
          <w:szCs w:val="28"/>
        </w:rPr>
        <w:t xml:space="preserve">мер, в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D04112" w:rsidRPr="00AB259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активного развития экспортных отношений</w:t>
      </w:r>
      <w:r w:rsidR="00D0411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с</w:t>
      </w:r>
      <w:r w:rsidR="00D04112" w:rsidRPr="00AB2593">
        <w:rPr>
          <w:rFonts w:ascii="Times New Roman" w:eastAsia="Calibri" w:hAnsi="Times New Roman" w:cs="Times New Roman"/>
          <w:sz w:val="28"/>
          <w:szCs w:val="28"/>
        </w:rPr>
        <w:t xml:space="preserve"> дружественны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ми</w:t>
      </w:r>
      <w:r w:rsidR="00D0411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70E" w:rsidRPr="00AB2593">
        <w:rPr>
          <w:rFonts w:ascii="Times New Roman" w:eastAsia="Calibri" w:hAnsi="Times New Roman" w:cs="Times New Roman"/>
          <w:sz w:val="28"/>
          <w:szCs w:val="28"/>
        </w:rPr>
        <w:t>стран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ами</w:t>
      </w:r>
      <w:r w:rsidR="00FF570E" w:rsidRPr="00AB2593">
        <w:rPr>
          <w:rFonts w:ascii="Times New Roman" w:eastAsia="Calibri" w:hAnsi="Times New Roman" w:cs="Times New Roman"/>
          <w:sz w:val="28"/>
          <w:szCs w:val="28"/>
        </w:rPr>
        <w:t xml:space="preserve">, Россия способна </w:t>
      </w:r>
      <w:r w:rsidR="00B064AF" w:rsidRPr="00AB2593">
        <w:rPr>
          <w:rFonts w:ascii="Times New Roman" w:eastAsia="Calibri" w:hAnsi="Times New Roman" w:cs="Times New Roman"/>
          <w:sz w:val="28"/>
          <w:szCs w:val="28"/>
        </w:rPr>
        <w:t>у</w:t>
      </w:r>
      <w:r w:rsidR="005D1DCC" w:rsidRPr="00AB2593">
        <w:rPr>
          <w:rFonts w:ascii="Times New Roman" w:eastAsia="Calibri" w:hAnsi="Times New Roman" w:cs="Times New Roman"/>
          <w:sz w:val="28"/>
          <w:szCs w:val="28"/>
        </w:rPr>
        <w:t>держать</w:t>
      </w:r>
      <w:r w:rsidR="00814B3B" w:rsidRPr="00AB2593">
        <w:rPr>
          <w:rFonts w:ascii="Times New Roman" w:eastAsia="Calibri" w:hAnsi="Times New Roman" w:cs="Times New Roman"/>
          <w:sz w:val="28"/>
          <w:szCs w:val="28"/>
        </w:rPr>
        <w:t xml:space="preserve"> сво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и</w:t>
      </w:r>
      <w:r w:rsidR="005D1DCC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4AF" w:rsidRPr="00AB2593">
        <w:rPr>
          <w:rFonts w:ascii="Times New Roman" w:eastAsia="Calibri" w:hAnsi="Times New Roman" w:cs="Times New Roman"/>
          <w:sz w:val="28"/>
          <w:szCs w:val="28"/>
        </w:rPr>
        <w:t xml:space="preserve">позиции </w:t>
      </w:r>
      <w:r w:rsidR="00C26F75" w:rsidRPr="00AB2593">
        <w:rPr>
          <w:rFonts w:ascii="Times New Roman" w:eastAsia="Calibri" w:hAnsi="Times New Roman" w:cs="Times New Roman"/>
          <w:sz w:val="28"/>
          <w:szCs w:val="28"/>
        </w:rPr>
        <w:t>на мировом рынке</w:t>
      </w:r>
      <w:r w:rsidR="0027030C" w:rsidRPr="00AB2593">
        <w:rPr>
          <w:rFonts w:ascii="Times New Roman" w:eastAsia="Calibri" w:hAnsi="Times New Roman" w:cs="Times New Roman"/>
          <w:sz w:val="28"/>
          <w:szCs w:val="28"/>
        </w:rPr>
        <w:t xml:space="preserve"> золота</w:t>
      </w:r>
      <w:r w:rsidR="005D1DCC" w:rsidRPr="00AB2593">
        <w:rPr>
          <w:rFonts w:ascii="Times New Roman" w:eastAsia="Calibri" w:hAnsi="Times New Roman" w:cs="Times New Roman"/>
          <w:sz w:val="28"/>
          <w:szCs w:val="28"/>
        </w:rPr>
        <w:t xml:space="preserve"> на достойном уровне.</w:t>
      </w:r>
    </w:p>
    <w:p w14:paraId="6E12A37C" w14:textId="77777777" w:rsidR="00F02DF8" w:rsidRDefault="00F02DF8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3E67A" w14:textId="55F3E1D7" w:rsidR="0019502B" w:rsidRPr="00AB2593" w:rsidRDefault="0019502B" w:rsidP="006B7744">
      <w:pPr>
        <w:pStyle w:val="1"/>
        <w:rPr>
          <w:b/>
          <w:bCs w:val="0"/>
        </w:rPr>
      </w:pPr>
      <w:bookmarkStart w:id="15" w:name="_Toc102505006"/>
      <w:bookmarkStart w:id="16" w:name="_Toc513038686"/>
      <w:r w:rsidRPr="00AB2593">
        <w:rPr>
          <w:b/>
        </w:rPr>
        <w:lastRenderedPageBreak/>
        <w:t>ЗАКЛЮЧЕНИЕ</w:t>
      </w:r>
      <w:bookmarkEnd w:id="15"/>
    </w:p>
    <w:p w14:paraId="082BE341" w14:textId="77777777" w:rsidR="003F646E" w:rsidRPr="00AB2593" w:rsidRDefault="003F646E" w:rsidP="006B77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89EE2" w14:textId="7587B0DC" w:rsidR="0019502B" w:rsidRPr="00AB2593" w:rsidRDefault="003F646E" w:rsidP="006B7744">
      <w:pPr>
        <w:tabs>
          <w:tab w:val="num" w:pos="720"/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 курсовой работе был рассмотрен процесс изменения роли золота в мировой валютной системе, а также особенности функционирования мирового рынка золота.</w:t>
      </w:r>
    </w:p>
    <w:p w14:paraId="1FCE0E97" w14:textId="13113048" w:rsidR="00653605" w:rsidRPr="00AB2593" w:rsidRDefault="001A2470" w:rsidP="006B7744">
      <w:pPr>
        <w:tabs>
          <w:tab w:val="num" w:pos="720"/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В первую очередь следует отметить, что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золото является ведущим драгоценным металлом, наделенным свойствами как товара, так и финансового актива, отличающимся уникальными природными качествами, благодаря </w:t>
      </w:r>
      <w:r w:rsidR="00DA50E7" w:rsidRPr="00AB2593">
        <w:rPr>
          <w:rFonts w:ascii="Times New Roman" w:hAnsi="Times New Roman" w:cs="Times New Roman"/>
          <w:sz w:val="28"/>
          <w:szCs w:val="28"/>
        </w:rPr>
        <w:t>чему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DA50E7" w:rsidRPr="00AB2593">
        <w:rPr>
          <w:rFonts w:ascii="Times New Roman" w:hAnsi="Times New Roman" w:cs="Times New Roman"/>
          <w:sz w:val="28"/>
          <w:szCs w:val="28"/>
        </w:rPr>
        <w:t xml:space="preserve">оно 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долгое время выполняло </w:t>
      </w:r>
      <w:r w:rsidR="00DA50E7" w:rsidRPr="00AB2593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653605" w:rsidRPr="00AB2593">
        <w:rPr>
          <w:rFonts w:ascii="Times New Roman" w:hAnsi="Times New Roman" w:cs="Times New Roman"/>
          <w:sz w:val="28"/>
          <w:szCs w:val="28"/>
        </w:rPr>
        <w:t>функции.</w:t>
      </w:r>
    </w:p>
    <w:p w14:paraId="0B444ABD" w14:textId="4B51FDDA" w:rsidR="003F646E" w:rsidRPr="00AB2593" w:rsidRDefault="004B10EC" w:rsidP="006B7744">
      <w:pPr>
        <w:tabs>
          <w:tab w:val="num" w:pos="720"/>
          <w:tab w:val="left" w:leader="do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Исторически Бреттон-Вудская валютная система была последней международной валютной системой, основанной на золоте. 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53605" w:rsidRPr="00AB259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653605" w:rsidRPr="00AB2593">
        <w:rPr>
          <w:rFonts w:ascii="Times New Roman" w:eastAsia="Calibri" w:hAnsi="Times New Roman" w:cs="Times New Roman"/>
          <w:sz w:val="28"/>
          <w:szCs w:val="28"/>
        </w:rPr>
        <w:t>–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начале </w:t>
      </w:r>
      <w:r w:rsidR="00653605" w:rsidRPr="00AB25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в. роль золота в валютной сфере претерпела ряд существенных изменений: </w:t>
      </w:r>
      <w:r w:rsidR="00DA50E7" w:rsidRPr="00AB2593">
        <w:rPr>
          <w:rFonts w:ascii="Times New Roman" w:hAnsi="Times New Roman" w:cs="Times New Roman"/>
          <w:sz w:val="28"/>
          <w:szCs w:val="28"/>
        </w:rPr>
        <w:t>кредитные деньги вытеснили золото из обращения, оно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 перестало непосредственно выполнять функции средства обращения и платежа. </w:t>
      </w:r>
      <w:r w:rsidRPr="00AB2593">
        <w:rPr>
          <w:rFonts w:ascii="Times New Roman" w:hAnsi="Times New Roman" w:cs="Times New Roman"/>
          <w:sz w:val="28"/>
          <w:szCs w:val="28"/>
        </w:rPr>
        <w:t xml:space="preserve">Таким образом юридически завершился процесс демонетизации золота. Однако в силу того, что золото все еще выполняет функцию мировых денег и служит в качестве международных активов стран, </w:t>
      </w:r>
      <w:r w:rsidR="00653605" w:rsidRPr="00AB2593">
        <w:rPr>
          <w:rFonts w:ascii="Times New Roman" w:hAnsi="Times New Roman" w:cs="Times New Roman"/>
          <w:sz w:val="28"/>
          <w:szCs w:val="28"/>
        </w:rPr>
        <w:t xml:space="preserve">можно сказать, что процесс </w:t>
      </w:r>
      <w:r w:rsidRPr="00AB2593">
        <w:rPr>
          <w:rFonts w:ascii="Times New Roman" w:hAnsi="Times New Roman" w:cs="Times New Roman"/>
          <w:sz w:val="28"/>
          <w:szCs w:val="28"/>
        </w:rPr>
        <w:t xml:space="preserve">его демонетизации </w:t>
      </w:r>
      <w:r w:rsidR="00653605" w:rsidRPr="00AB2593">
        <w:rPr>
          <w:rFonts w:ascii="Times New Roman" w:hAnsi="Times New Roman" w:cs="Times New Roman"/>
          <w:sz w:val="28"/>
          <w:szCs w:val="28"/>
        </w:rPr>
        <w:t>фактически все еще продолжается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07A883D6" w14:textId="5AAC211B" w:rsidR="004B10EC" w:rsidRPr="00AB2593" w:rsidRDefault="00B22C2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</w:t>
      </w:r>
      <w:r w:rsidR="004B10EC" w:rsidRPr="00AB2593">
        <w:rPr>
          <w:rFonts w:ascii="Times New Roman" w:hAnsi="Times New Roman" w:cs="Times New Roman"/>
          <w:sz w:val="28"/>
          <w:szCs w:val="28"/>
        </w:rPr>
        <w:t>олото остается важным экономическим и политическим инструментом</w:t>
      </w:r>
      <w:r w:rsidR="00913360" w:rsidRPr="00AB2593">
        <w:rPr>
          <w:rFonts w:ascii="Times New Roman" w:hAnsi="Times New Roman" w:cs="Times New Roman"/>
          <w:sz w:val="28"/>
          <w:szCs w:val="28"/>
        </w:rPr>
        <w:t>, формирующим золотовалютные резервы</w:t>
      </w:r>
      <w:r w:rsidR="004B10EC" w:rsidRPr="00AB2593">
        <w:rPr>
          <w:rFonts w:ascii="Times New Roman" w:hAnsi="Times New Roman" w:cs="Times New Roman"/>
          <w:sz w:val="28"/>
          <w:szCs w:val="28"/>
        </w:rPr>
        <w:t xml:space="preserve"> ведущих государств мира. 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Важно подчеркнуть </w:t>
      </w:r>
      <w:r w:rsidR="004B10EC" w:rsidRPr="00AB2593">
        <w:rPr>
          <w:rFonts w:ascii="Times New Roman" w:hAnsi="Times New Roman" w:cs="Times New Roman"/>
          <w:sz w:val="28"/>
          <w:szCs w:val="28"/>
        </w:rPr>
        <w:t>способность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золота</w:t>
      </w:r>
      <w:r w:rsidR="004B10EC" w:rsidRPr="00AB2593">
        <w:rPr>
          <w:rFonts w:ascii="Times New Roman" w:hAnsi="Times New Roman" w:cs="Times New Roman"/>
          <w:sz w:val="28"/>
          <w:szCs w:val="28"/>
        </w:rPr>
        <w:t xml:space="preserve"> хеджировать 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инфляционные </w:t>
      </w:r>
      <w:r w:rsidR="004B10EC" w:rsidRPr="00AB2593">
        <w:rPr>
          <w:rFonts w:ascii="Times New Roman" w:hAnsi="Times New Roman" w:cs="Times New Roman"/>
          <w:sz w:val="28"/>
          <w:szCs w:val="28"/>
        </w:rPr>
        <w:t>риски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и риски</w:t>
      </w:r>
      <w:r w:rsidR="004B10EC" w:rsidRPr="00AB2593">
        <w:rPr>
          <w:rFonts w:ascii="Times New Roman" w:hAnsi="Times New Roman" w:cs="Times New Roman"/>
          <w:sz w:val="28"/>
          <w:szCs w:val="28"/>
        </w:rPr>
        <w:t xml:space="preserve"> колебания валют</w:t>
      </w:r>
      <w:r w:rsidR="00755DEF" w:rsidRPr="00AB2593">
        <w:rPr>
          <w:rFonts w:ascii="Times New Roman" w:hAnsi="Times New Roman" w:cs="Times New Roman"/>
          <w:sz w:val="28"/>
          <w:szCs w:val="28"/>
        </w:rPr>
        <w:t>, быть привлекательным инвестиционным активом.</w:t>
      </w:r>
    </w:p>
    <w:p w14:paraId="0EC26C53" w14:textId="62E238EE" w:rsidR="00AE3578" w:rsidRPr="00AB2593" w:rsidRDefault="00822517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Мировой рынок золота представляет собой разветвленную сеть, </w:t>
      </w:r>
      <w:r w:rsidR="00913360" w:rsidRPr="00AB2593">
        <w:rPr>
          <w:rFonts w:ascii="Times New Roman" w:hAnsi="Times New Roman" w:cs="Times New Roman"/>
          <w:sz w:val="28"/>
          <w:szCs w:val="28"/>
        </w:rPr>
        <w:t>состоящую из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913360" w:rsidRPr="00AB2593">
        <w:rPr>
          <w:rFonts w:ascii="Times New Roman" w:hAnsi="Times New Roman" w:cs="Times New Roman"/>
          <w:sz w:val="28"/>
          <w:szCs w:val="28"/>
        </w:rPr>
        <w:t>х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913360" w:rsidRPr="00AB2593">
        <w:rPr>
          <w:rFonts w:ascii="Times New Roman" w:hAnsi="Times New Roman" w:cs="Times New Roman"/>
          <w:sz w:val="28"/>
          <w:szCs w:val="28"/>
        </w:rPr>
        <w:t>х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рынк</w:t>
      </w:r>
      <w:r w:rsidR="00913360" w:rsidRPr="00AB2593">
        <w:rPr>
          <w:rFonts w:ascii="Times New Roman" w:hAnsi="Times New Roman" w:cs="Times New Roman"/>
          <w:sz w:val="28"/>
          <w:szCs w:val="28"/>
        </w:rPr>
        <w:t>ов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золота, где осуществляется торговля физическим металлом и производными инструментами. </w:t>
      </w:r>
      <w:r w:rsidR="00913360" w:rsidRPr="00AB2593">
        <w:rPr>
          <w:rFonts w:ascii="Times New Roman" w:hAnsi="Times New Roman" w:cs="Times New Roman"/>
          <w:sz w:val="28"/>
          <w:szCs w:val="28"/>
        </w:rPr>
        <w:t xml:space="preserve">Наиболее крупные центры купли-продажи золота располагаются в </w:t>
      </w:r>
      <w:r w:rsidRPr="00AB2593">
        <w:rPr>
          <w:rFonts w:ascii="Times New Roman" w:hAnsi="Times New Roman" w:cs="Times New Roman"/>
          <w:sz w:val="28"/>
          <w:szCs w:val="28"/>
        </w:rPr>
        <w:t>Лондон</w:t>
      </w:r>
      <w:r w:rsidR="00913360" w:rsidRPr="00AB2593">
        <w:rPr>
          <w:rFonts w:ascii="Times New Roman" w:hAnsi="Times New Roman" w:cs="Times New Roman"/>
          <w:sz w:val="28"/>
          <w:szCs w:val="28"/>
        </w:rPr>
        <w:t>е</w:t>
      </w:r>
      <w:r w:rsidRPr="00AB2593">
        <w:rPr>
          <w:rFonts w:ascii="Times New Roman" w:hAnsi="Times New Roman" w:cs="Times New Roman"/>
          <w:sz w:val="28"/>
          <w:szCs w:val="28"/>
        </w:rPr>
        <w:t>, Цюрих</w:t>
      </w:r>
      <w:r w:rsidR="00913360" w:rsidRPr="00AB2593">
        <w:rPr>
          <w:rFonts w:ascii="Times New Roman" w:hAnsi="Times New Roman" w:cs="Times New Roman"/>
          <w:sz w:val="28"/>
          <w:szCs w:val="28"/>
        </w:rPr>
        <w:t>е 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AE3578" w:rsidRPr="00AB2593">
        <w:rPr>
          <w:rFonts w:ascii="Times New Roman" w:hAnsi="Times New Roman" w:cs="Times New Roman"/>
          <w:sz w:val="28"/>
          <w:szCs w:val="28"/>
        </w:rPr>
        <w:t>Нью-Йорк</w:t>
      </w:r>
      <w:r w:rsidR="00913360" w:rsidRPr="00AB2593">
        <w:rPr>
          <w:rFonts w:ascii="Times New Roman" w:hAnsi="Times New Roman" w:cs="Times New Roman"/>
          <w:sz w:val="28"/>
          <w:szCs w:val="28"/>
        </w:rPr>
        <w:t>е.</w:t>
      </w:r>
      <w:r w:rsidR="00AE3578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D4382" w14:textId="55FD1943" w:rsidR="001A2470" w:rsidRPr="00AB2593" w:rsidRDefault="00AE3578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Б</w:t>
      </w:r>
      <w:r w:rsidR="001A2470" w:rsidRPr="00AB2593">
        <w:rPr>
          <w:rFonts w:ascii="Times New Roman" w:hAnsi="Times New Roman" w:cs="Times New Roman"/>
          <w:sz w:val="28"/>
          <w:szCs w:val="28"/>
        </w:rPr>
        <w:t>удучи биржевым активом,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золото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чутко реагирует на </w:t>
      </w:r>
      <w:r w:rsidR="00C9015C" w:rsidRPr="00AB259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A2470" w:rsidRPr="00AB2593">
        <w:rPr>
          <w:rFonts w:ascii="Times New Roman" w:hAnsi="Times New Roman" w:cs="Times New Roman"/>
          <w:sz w:val="28"/>
          <w:szCs w:val="28"/>
        </w:rPr>
        <w:t>внешни</w:t>
      </w:r>
      <w:r w:rsidR="00C9015C" w:rsidRPr="00AB2593">
        <w:rPr>
          <w:rFonts w:ascii="Times New Roman" w:hAnsi="Times New Roman" w:cs="Times New Roman"/>
          <w:sz w:val="28"/>
          <w:szCs w:val="28"/>
        </w:rPr>
        <w:t>х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C9015C" w:rsidRPr="00AB2593">
        <w:rPr>
          <w:rFonts w:ascii="Times New Roman" w:hAnsi="Times New Roman" w:cs="Times New Roman"/>
          <w:sz w:val="28"/>
          <w:szCs w:val="28"/>
        </w:rPr>
        <w:t>факторов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и зависит от повторяющихся тенденций. </w:t>
      </w:r>
      <w:r w:rsidR="00C9015C" w:rsidRPr="00AB2593">
        <w:rPr>
          <w:rFonts w:ascii="Times New Roman" w:hAnsi="Times New Roman" w:cs="Times New Roman"/>
          <w:sz w:val="28"/>
          <w:szCs w:val="28"/>
        </w:rPr>
        <w:t>Так, в</w:t>
      </w:r>
      <w:r w:rsidRPr="00AB2593">
        <w:rPr>
          <w:rFonts w:ascii="Times New Roman" w:hAnsi="Times New Roman" w:cs="Times New Roman"/>
          <w:sz w:val="28"/>
          <w:szCs w:val="28"/>
        </w:rPr>
        <w:t>о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время экономических </w:t>
      </w:r>
      <w:r w:rsidR="00BD149D" w:rsidRPr="00AB2593">
        <w:rPr>
          <w:rFonts w:ascii="Times New Roman" w:hAnsi="Times New Roman" w:cs="Times New Roman"/>
          <w:sz w:val="28"/>
          <w:szCs w:val="28"/>
        </w:rPr>
        <w:t>спадов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BD149D" w:rsidRPr="00AB2593">
        <w:rPr>
          <w:rFonts w:ascii="Times New Roman" w:hAnsi="Times New Roman" w:cs="Times New Roman"/>
          <w:sz w:val="28"/>
          <w:szCs w:val="28"/>
        </w:rPr>
        <w:t>ый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спрос на золото</w:t>
      </w:r>
      <w:r w:rsidR="00C9015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BD149D" w:rsidRPr="00AB2593">
        <w:rPr>
          <w:rFonts w:ascii="Times New Roman" w:hAnsi="Times New Roman" w:cs="Times New Roman"/>
          <w:sz w:val="28"/>
          <w:szCs w:val="28"/>
        </w:rPr>
        <w:t>возрастает</w:t>
      </w:r>
      <w:r w:rsidR="00C9015C" w:rsidRPr="00AB2593">
        <w:rPr>
          <w:rFonts w:ascii="Times New Roman" w:hAnsi="Times New Roman" w:cs="Times New Roman"/>
          <w:sz w:val="28"/>
          <w:szCs w:val="28"/>
        </w:rPr>
        <w:t xml:space="preserve">, ведь люди </w:t>
      </w:r>
      <w:r w:rsidR="00C9015C" w:rsidRPr="00AB2593">
        <w:rPr>
          <w:rFonts w:ascii="Times New Roman" w:hAnsi="Times New Roman" w:cs="Times New Roman"/>
          <w:sz w:val="28"/>
          <w:szCs w:val="28"/>
        </w:rPr>
        <w:lastRenderedPageBreak/>
        <w:t>видят в золоте надежный способ застраховать свои риски и сохранить накопленный капитал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. </w:t>
      </w:r>
      <w:r w:rsidR="00BD149D" w:rsidRPr="00AB2593">
        <w:rPr>
          <w:rFonts w:ascii="Times New Roman" w:hAnsi="Times New Roman" w:cs="Times New Roman"/>
          <w:sz w:val="28"/>
          <w:szCs w:val="28"/>
        </w:rPr>
        <w:t>Также, сейчас заметна тенденция к увеличению п</w:t>
      </w:r>
      <w:r w:rsidR="001A2470" w:rsidRPr="00AB2593">
        <w:rPr>
          <w:rFonts w:ascii="Times New Roman" w:hAnsi="Times New Roman" w:cs="Times New Roman"/>
          <w:sz w:val="28"/>
          <w:szCs w:val="28"/>
        </w:rPr>
        <w:t>редложени</w:t>
      </w:r>
      <w:r w:rsidR="00BD149D" w:rsidRPr="00AB2593">
        <w:rPr>
          <w:rFonts w:ascii="Times New Roman" w:hAnsi="Times New Roman" w:cs="Times New Roman"/>
          <w:sz w:val="28"/>
          <w:szCs w:val="28"/>
        </w:rPr>
        <w:t>я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золота, однако </w:t>
      </w:r>
      <w:r w:rsidR="00BD149D" w:rsidRPr="00AB2593">
        <w:rPr>
          <w:rFonts w:ascii="Times New Roman" w:hAnsi="Times New Roman" w:cs="Times New Roman"/>
          <w:sz w:val="28"/>
          <w:szCs w:val="28"/>
        </w:rPr>
        <w:t>в дальнейшем золотодобывающая промышленность вполне может вступить фазу снижения объемов золотодобычи, поскольку с ходом времени разработка новых месторождений становится сложнее и затратнее.</w:t>
      </w:r>
      <w:r w:rsidR="001A2470" w:rsidRPr="00AB2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DECEE" w14:textId="70789D8F" w:rsidR="00EC2F36" w:rsidRPr="00AB2593" w:rsidRDefault="00B22C2B" w:rsidP="006B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Д</w:t>
      </w:r>
      <w:r w:rsidR="00EC2F36" w:rsidRPr="00AB2593">
        <w:rPr>
          <w:rFonts w:ascii="Times New Roman" w:hAnsi="Times New Roman" w:cs="Times New Roman"/>
          <w:sz w:val="28"/>
          <w:szCs w:val="28"/>
        </w:rPr>
        <w:t>инамика</w:t>
      </w:r>
      <w:r w:rsidRPr="00AB2593">
        <w:rPr>
          <w:rFonts w:ascii="Times New Roman" w:hAnsi="Times New Roman" w:cs="Times New Roman"/>
          <w:sz w:val="28"/>
          <w:szCs w:val="28"/>
        </w:rPr>
        <w:t xml:space="preserve"> цены</w:t>
      </w:r>
      <w:r w:rsidR="00EC2F36" w:rsidRPr="00AB2593">
        <w:rPr>
          <w:rFonts w:ascii="Times New Roman" w:hAnsi="Times New Roman" w:cs="Times New Roman"/>
          <w:sz w:val="28"/>
          <w:szCs w:val="28"/>
        </w:rPr>
        <w:t xml:space="preserve"> золота за последние годы имеет положительный характер</w:t>
      </w:r>
      <w:r w:rsidRPr="00AB2593">
        <w:rPr>
          <w:rFonts w:ascii="Times New Roman" w:hAnsi="Times New Roman" w:cs="Times New Roman"/>
          <w:sz w:val="28"/>
          <w:szCs w:val="28"/>
        </w:rPr>
        <w:t>, ведь в</w:t>
      </w:r>
      <w:r w:rsidR="00EC2F36" w:rsidRPr="00AB2593">
        <w:rPr>
          <w:rFonts w:ascii="Times New Roman" w:hAnsi="Times New Roman" w:cs="Times New Roman"/>
          <w:sz w:val="28"/>
          <w:szCs w:val="28"/>
        </w:rPr>
        <w:t xml:space="preserve">озрастающие темпы инфляции и геополитическая напряженность </w:t>
      </w:r>
      <w:r w:rsidR="00474B2E" w:rsidRPr="00AB2593">
        <w:rPr>
          <w:rFonts w:ascii="Times New Roman" w:hAnsi="Times New Roman" w:cs="Times New Roman"/>
          <w:sz w:val="28"/>
          <w:szCs w:val="28"/>
        </w:rPr>
        <w:t>заставляют людей искать наиболее выгодные пути хеджирования своих активов</w:t>
      </w:r>
      <w:r w:rsidRPr="00AB2593">
        <w:rPr>
          <w:rFonts w:ascii="Times New Roman" w:hAnsi="Times New Roman" w:cs="Times New Roman"/>
          <w:sz w:val="28"/>
          <w:szCs w:val="28"/>
        </w:rPr>
        <w:t>.</w:t>
      </w:r>
    </w:p>
    <w:p w14:paraId="714EC249" w14:textId="77777777" w:rsidR="00907D56" w:rsidRPr="00AB2593" w:rsidRDefault="00474B2E" w:rsidP="006B77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93">
        <w:rPr>
          <w:rFonts w:ascii="Times New Roman" w:eastAsia="Calibri" w:hAnsi="Times New Roman" w:cs="Times New Roman"/>
          <w:sz w:val="28"/>
          <w:szCs w:val="28"/>
        </w:rPr>
        <w:t xml:space="preserve">На мировом рынке золота существует ряд проблем, большая часть из которых касается вопроса сохранения прежних объемов золотодобычи более экологичным путем. Для этого необходимо совершенствование технологий его разведывания, а также увеличение доли вторичной переработки. Кроме того, рынок золота нуждается в достижении максимальной прозрачности и усилении мер борьбы с 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>черными рынками</w:t>
      </w:r>
      <w:r w:rsidRPr="00AB25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2162A0" w14:textId="546A4AB1" w:rsidR="00907D56" w:rsidRPr="00AB2593" w:rsidRDefault="00D3237A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причине нестабильности </w:t>
      </w:r>
      <w:r w:rsidR="00466BAA">
        <w:rPr>
          <w:rFonts w:ascii="Times New Roman" w:eastAsia="Calibri" w:hAnsi="Times New Roman" w:cs="Times New Roman"/>
          <w:sz w:val="28"/>
          <w:szCs w:val="28"/>
        </w:rPr>
        <w:t>глобальной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экономической системы</w:t>
      </w:r>
      <w:r w:rsidRPr="00D32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eastAsia="Calibri" w:hAnsi="Times New Roman" w:cs="Times New Roman"/>
          <w:sz w:val="28"/>
          <w:szCs w:val="28"/>
        </w:rPr>
        <w:t>в 2022 г.</w:t>
      </w:r>
      <w:r w:rsidR="00AE05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>Россия на мировом рынке золота оказалась в уязвимом положении</w:t>
      </w:r>
      <w:r w:rsidR="00B22C2B" w:rsidRPr="00AB25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>Поэтому предложены некоторые меры по стабилизации конъюнктуры российского рынка золота</w:t>
      </w:r>
      <w:r w:rsidR="00226D32">
        <w:rPr>
          <w:rFonts w:ascii="Times New Roman" w:eastAsia="Calibri" w:hAnsi="Times New Roman" w:cs="Times New Roman"/>
          <w:sz w:val="28"/>
          <w:szCs w:val="28"/>
        </w:rPr>
        <w:t>, в число которых входит</w:t>
      </w:r>
      <w:r w:rsidR="00AE05F0">
        <w:rPr>
          <w:rFonts w:ascii="Times New Roman" w:eastAsia="Calibri" w:hAnsi="Times New Roman" w:cs="Times New Roman"/>
          <w:sz w:val="28"/>
          <w:szCs w:val="28"/>
        </w:rPr>
        <w:t>:</w:t>
      </w:r>
      <w:r w:rsidR="00226D32">
        <w:rPr>
          <w:rFonts w:ascii="Times New Roman" w:eastAsia="Calibri" w:hAnsi="Times New Roman" w:cs="Times New Roman"/>
          <w:sz w:val="28"/>
          <w:szCs w:val="28"/>
        </w:rPr>
        <w:t xml:space="preserve"> усиление роли Банка РФ на внутреннем рынке за счет расширения его закупок</w:t>
      </w:r>
      <w:r w:rsidR="00466BAA">
        <w:rPr>
          <w:rFonts w:ascii="Times New Roman" w:eastAsia="Calibri" w:hAnsi="Times New Roman" w:cs="Times New Roman"/>
          <w:sz w:val="28"/>
          <w:szCs w:val="28"/>
        </w:rPr>
        <w:t xml:space="preserve"> драгоценного металла</w:t>
      </w:r>
      <w:r w:rsidR="00226D32">
        <w:rPr>
          <w:rFonts w:ascii="Times New Roman" w:eastAsia="Calibri" w:hAnsi="Times New Roman" w:cs="Times New Roman"/>
          <w:sz w:val="28"/>
          <w:szCs w:val="28"/>
        </w:rPr>
        <w:t xml:space="preserve">, наращивание объема </w:t>
      </w:r>
      <w:r w:rsidR="00226D32" w:rsidRPr="00AB2593">
        <w:rPr>
          <w:rFonts w:ascii="Times New Roman" w:eastAsia="Calibri" w:hAnsi="Times New Roman" w:cs="Times New Roman"/>
          <w:sz w:val="28"/>
          <w:szCs w:val="28"/>
        </w:rPr>
        <w:t>экспорт</w:t>
      </w:r>
      <w:r w:rsidR="00226D3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66BAA">
        <w:rPr>
          <w:rFonts w:ascii="Times New Roman" w:eastAsia="Calibri" w:hAnsi="Times New Roman" w:cs="Times New Roman"/>
          <w:sz w:val="28"/>
          <w:szCs w:val="28"/>
        </w:rPr>
        <w:t xml:space="preserve">золота </w:t>
      </w:r>
      <w:r w:rsidR="00226D32">
        <w:rPr>
          <w:rFonts w:ascii="Times New Roman" w:eastAsia="Calibri" w:hAnsi="Times New Roman" w:cs="Times New Roman"/>
          <w:sz w:val="28"/>
          <w:szCs w:val="28"/>
        </w:rPr>
        <w:t>в новых направлениях, расширение производственных мощностей золотых слитков</w:t>
      </w:r>
      <w:r w:rsidR="00226D32" w:rsidRPr="00AB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D32">
        <w:rPr>
          <w:rFonts w:ascii="Times New Roman" w:eastAsia="Calibri" w:hAnsi="Times New Roman" w:cs="Times New Roman"/>
          <w:sz w:val="28"/>
          <w:szCs w:val="28"/>
        </w:rPr>
        <w:t>для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 xml:space="preserve"> удовлетворени</w:t>
      </w:r>
      <w:r w:rsidR="00226D32">
        <w:rPr>
          <w:rFonts w:ascii="Times New Roman" w:eastAsia="Calibri" w:hAnsi="Times New Roman" w:cs="Times New Roman"/>
          <w:sz w:val="28"/>
          <w:szCs w:val="28"/>
        </w:rPr>
        <w:t>я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 xml:space="preserve"> растущего</w:t>
      </w:r>
      <w:r w:rsidR="00226D32">
        <w:rPr>
          <w:rFonts w:ascii="Times New Roman" w:eastAsia="Calibri" w:hAnsi="Times New Roman" w:cs="Times New Roman"/>
          <w:sz w:val="28"/>
          <w:szCs w:val="28"/>
        </w:rPr>
        <w:t xml:space="preserve"> внутреннего</w:t>
      </w:r>
      <w:r w:rsidR="00907D56" w:rsidRPr="00AB2593">
        <w:rPr>
          <w:rFonts w:ascii="Times New Roman" w:eastAsia="Calibri" w:hAnsi="Times New Roman" w:cs="Times New Roman"/>
          <w:sz w:val="28"/>
          <w:szCs w:val="28"/>
        </w:rPr>
        <w:t xml:space="preserve"> спроса</w:t>
      </w:r>
      <w:r w:rsidR="004C1203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4C120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</w:t>
      </w:r>
      <w:r w:rsidR="004C1203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0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r w:rsidR="004C1203" w:rsidRPr="00B50BE0">
        <w:rPr>
          <w:rFonts w:ascii="Times New Roman" w:hAnsi="Times New Roman" w:cs="Times New Roman"/>
          <w:sz w:val="28"/>
          <w:szCs w:val="28"/>
          <w:shd w:val="clear" w:color="auto" w:fill="FFFFFF"/>
        </w:rPr>
        <w:t>валютной системы с привязкой рубля к золоту</w:t>
      </w:r>
      <w:r w:rsidR="004C1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8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предложенных мер будет способствовать как поддержанию равновесия российского рынка золота, так и сохранению его конкурентоспособности в мировом масштабе. </w:t>
      </w:r>
    </w:p>
    <w:p w14:paraId="2FB83B25" w14:textId="77777777" w:rsidR="00E6251B" w:rsidRDefault="00E6251B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0A9DE" w14:textId="60213975" w:rsidR="00187B09" w:rsidRDefault="00187B09" w:rsidP="006B77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BD7F4" w14:textId="0CD14E33" w:rsidR="004B10EC" w:rsidRPr="00AB2593" w:rsidRDefault="004B10EC" w:rsidP="004C120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9F126" w14:textId="51C00E02" w:rsidR="00730B3F" w:rsidRPr="00AB2593" w:rsidRDefault="00536FF7" w:rsidP="006B7744">
      <w:pPr>
        <w:pStyle w:val="a3"/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102505007"/>
      <w:bookmarkEnd w:id="16"/>
      <w:r w:rsidRPr="00AB25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2D414D" w:rsidRPr="00AB2593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ИСПОЛЬЗОВАННЫХ </w:t>
      </w:r>
      <w:r w:rsidRPr="00AB2593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  <w:bookmarkEnd w:id="17"/>
    </w:p>
    <w:p w14:paraId="4E0D5F97" w14:textId="77777777" w:rsidR="002D414D" w:rsidRPr="00AB2593" w:rsidRDefault="002D414D" w:rsidP="006B7744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836CF" w14:textId="7424C19B" w:rsidR="00730B3F" w:rsidRPr="00D44C7B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A7">
        <w:rPr>
          <w:rFonts w:ascii="Times New Roman" w:hAnsi="Times New Roman" w:cs="Times New Roman"/>
          <w:sz w:val="28"/>
          <w:szCs w:val="28"/>
        </w:rPr>
        <w:t>Андросова, А. О.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Мировой спрос на золото в период 2015-2019 гг / А. О. Андросова</w:t>
      </w:r>
      <w:r w:rsidR="00C5543C">
        <w:rPr>
          <w:rFonts w:ascii="Times New Roman" w:hAnsi="Times New Roman" w:cs="Times New Roman"/>
          <w:sz w:val="28"/>
          <w:szCs w:val="28"/>
        </w:rPr>
        <w:t xml:space="preserve"> </w:t>
      </w:r>
      <w:r w:rsidR="00C5543C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BA604A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Евразийское научное объединение ‒ 2020. ‒ №9-1 (67). </w:t>
      </w:r>
      <w:r w:rsidRPr="0088212D">
        <w:rPr>
          <w:rFonts w:ascii="Times New Roman" w:hAnsi="Times New Roman" w:cs="Times New Roman"/>
          <w:sz w:val="28"/>
          <w:szCs w:val="28"/>
        </w:rPr>
        <w:t xml:space="preserve">‒ </w:t>
      </w:r>
      <w:r w:rsidRPr="00AB2593">
        <w:rPr>
          <w:rFonts w:ascii="Times New Roman" w:hAnsi="Times New Roman" w:cs="Times New Roman"/>
          <w:sz w:val="28"/>
          <w:szCs w:val="28"/>
        </w:rPr>
        <w:t>С</w:t>
      </w:r>
      <w:r w:rsidRPr="0088212D">
        <w:rPr>
          <w:rFonts w:ascii="Times New Roman" w:hAnsi="Times New Roman" w:cs="Times New Roman"/>
          <w:sz w:val="28"/>
          <w:szCs w:val="28"/>
        </w:rPr>
        <w:t>. 40-43.</w:t>
      </w:r>
      <w:r w:rsidRPr="00D44C7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6B72A0" w14:textId="6EFF3484" w:rsidR="00730B3F" w:rsidRPr="00AB2593" w:rsidRDefault="00730B3F" w:rsidP="006B7744">
      <w:pPr>
        <w:pStyle w:val="a3"/>
        <w:numPr>
          <w:ilvl w:val="0"/>
          <w:numId w:val="14"/>
        </w:numPr>
        <w:tabs>
          <w:tab w:val="left" w:pos="1134"/>
          <w:tab w:val="left" w:pos="1276"/>
          <w:tab w:val="left" w:leader="dot" w:pos="907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56">
        <w:rPr>
          <w:rFonts w:ascii="Times New Roman" w:hAnsi="Times New Roman" w:cs="Times New Roman"/>
          <w:sz w:val="28"/>
          <w:szCs w:val="28"/>
        </w:rPr>
        <w:t>Баранова, И. В.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Роль золота в современной экономике / И. В. Баранова, Н. С. Атаманская </w:t>
      </w:r>
      <w:r w:rsidR="00E92B56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E92B56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E92B5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Актуальные вопросы современной экономики. – 2021. – № 6. – С. 138-144.</w:t>
      </w:r>
    </w:p>
    <w:p w14:paraId="48192C48" w14:textId="0AF811D5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C4">
        <w:rPr>
          <w:rFonts w:ascii="Times New Roman" w:hAnsi="Times New Roman" w:cs="Times New Roman"/>
          <w:sz w:val="28"/>
          <w:szCs w:val="28"/>
        </w:rPr>
        <w:t>Бернстайн, П. Л.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Власть золота. История наваждения / П.</w:t>
      </w:r>
      <w:r w:rsidR="00E57219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Л. Бернстайн. – М</w:t>
      </w:r>
      <w:r w:rsidR="00400D44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AB2593">
        <w:rPr>
          <w:rFonts w:ascii="Times New Roman" w:hAnsi="Times New Roman" w:cs="Times New Roman"/>
          <w:sz w:val="28"/>
          <w:szCs w:val="28"/>
        </w:rPr>
        <w:t>: ЗАО «Олимп-Бизнес»</w:t>
      </w:r>
      <w:r w:rsidR="00F106E2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2004. – 400</w:t>
      </w:r>
      <w:r w:rsidR="001146F8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с.</w:t>
      </w:r>
      <w:r w:rsidR="004970BE">
        <w:rPr>
          <w:rFonts w:ascii="Times New Roman" w:hAnsi="Times New Roman" w:cs="Times New Roman"/>
          <w:sz w:val="28"/>
          <w:szCs w:val="28"/>
        </w:rPr>
        <w:t xml:space="preserve"> </w:t>
      </w:r>
      <w:r w:rsidR="004970BE" w:rsidRPr="00AB2593">
        <w:rPr>
          <w:rFonts w:ascii="Times New Roman" w:hAnsi="Times New Roman" w:cs="Times New Roman"/>
          <w:sz w:val="28"/>
          <w:szCs w:val="28"/>
        </w:rPr>
        <w:t>–</w:t>
      </w:r>
      <w:r w:rsidR="00AF5DC1" w:rsidRPr="00AF5DC1">
        <w:rPr>
          <w:rFonts w:ascii="Times New Roman" w:hAnsi="Times New Roman" w:cs="Times New Roman"/>
          <w:sz w:val="28"/>
          <w:szCs w:val="28"/>
        </w:rPr>
        <w:t xml:space="preserve"> </w:t>
      </w:r>
      <w:r w:rsidR="007C785D" w:rsidRPr="007C785D">
        <w:rPr>
          <w:rFonts w:ascii="Times New Roman" w:hAnsi="Times New Roman" w:cs="Times New Roman"/>
          <w:sz w:val="28"/>
          <w:szCs w:val="28"/>
        </w:rPr>
        <w:t>ISBN: 5-901028-49-7</w:t>
      </w:r>
      <w:r w:rsidR="00000643" w:rsidRPr="00000643">
        <w:rPr>
          <w:rFonts w:ascii="Times New Roman" w:hAnsi="Times New Roman" w:cs="Times New Roman"/>
          <w:sz w:val="28"/>
          <w:szCs w:val="28"/>
        </w:rPr>
        <w:t xml:space="preserve">. </w:t>
      </w:r>
      <w:r w:rsidR="00000643" w:rsidRPr="00AB2593">
        <w:rPr>
          <w:rFonts w:ascii="Times New Roman" w:hAnsi="Times New Roman" w:cs="Times New Roman"/>
          <w:sz w:val="28"/>
          <w:szCs w:val="28"/>
        </w:rPr>
        <w:t>–</w:t>
      </w:r>
      <w:r w:rsidR="00000643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AF5DC1" w:rsidRPr="00AF5DC1">
        <w:rPr>
          <w:rFonts w:ascii="Times New Roman" w:hAnsi="Times New Roman" w:cs="Times New Roman"/>
          <w:sz w:val="28"/>
          <w:szCs w:val="28"/>
        </w:rPr>
        <w:t>.</w:t>
      </w:r>
    </w:p>
    <w:p w14:paraId="08C49CED" w14:textId="69D0D90A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C4">
        <w:rPr>
          <w:rFonts w:ascii="Times New Roman" w:hAnsi="Times New Roman" w:cs="Times New Roman"/>
          <w:sz w:val="28"/>
          <w:szCs w:val="28"/>
        </w:rPr>
        <w:t>Варламова, С.</w:t>
      </w:r>
      <w:r w:rsidR="002016C4">
        <w:rPr>
          <w:rFonts w:ascii="Times New Roman" w:hAnsi="Times New Roman" w:cs="Times New Roman"/>
          <w:sz w:val="28"/>
          <w:szCs w:val="28"/>
        </w:rPr>
        <w:t xml:space="preserve"> </w:t>
      </w:r>
      <w:r w:rsidRPr="002016C4">
        <w:rPr>
          <w:rFonts w:ascii="Times New Roman" w:hAnsi="Times New Roman" w:cs="Times New Roman"/>
          <w:sz w:val="28"/>
          <w:szCs w:val="28"/>
        </w:rPr>
        <w:t>Б.</w:t>
      </w:r>
      <w:r w:rsidRPr="00AB2593">
        <w:rPr>
          <w:rFonts w:ascii="Times New Roman" w:hAnsi="Times New Roman" w:cs="Times New Roman"/>
          <w:sz w:val="28"/>
          <w:szCs w:val="28"/>
        </w:rPr>
        <w:t xml:space="preserve">  Банковские операции с драгоценными металлами и драгоценными камнями</w:t>
      </w:r>
      <w:r w:rsidR="0019011C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учебное пособие / С.</w:t>
      </w:r>
      <w:r w:rsidR="0019011C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Б. Варламова</w:t>
      </w:r>
      <w:r w:rsidR="0019011C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М</w:t>
      </w:r>
      <w:r w:rsidR="0019011C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AB2593">
        <w:rPr>
          <w:rFonts w:ascii="Times New Roman" w:hAnsi="Times New Roman" w:cs="Times New Roman"/>
          <w:sz w:val="28"/>
          <w:szCs w:val="28"/>
        </w:rPr>
        <w:t>: КНОРУС, 2013. – 176 с.</w:t>
      </w:r>
      <w:r w:rsidR="001B73DD">
        <w:rPr>
          <w:rFonts w:ascii="Times New Roman" w:hAnsi="Times New Roman" w:cs="Times New Roman"/>
          <w:sz w:val="28"/>
          <w:szCs w:val="28"/>
        </w:rPr>
        <w:t xml:space="preserve"> </w:t>
      </w:r>
      <w:r w:rsidR="001B73DD" w:rsidRPr="00AB2593">
        <w:rPr>
          <w:rFonts w:ascii="Times New Roman" w:hAnsi="Times New Roman" w:cs="Times New Roman"/>
          <w:sz w:val="28"/>
          <w:szCs w:val="28"/>
        </w:rPr>
        <w:t>–</w:t>
      </w:r>
      <w:r w:rsidR="001B73DD">
        <w:rPr>
          <w:rFonts w:ascii="Times New Roman" w:hAnsi="Times New Roman" w:cs="Times New Roman"/>
          <w:sz w:val="28"/>
          <w:szCs w:val="28"/>
        </w:rPr>
        <w:t xml:space="preserve"> </w:t>
      </w:r>
      <w:r w:rsidR="001B73D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107182">
        <w:rPr>
          <w:rFonts w:ascii="Times New Roman" w:hAnsi="Times New Roman" w:cs="Times New Roman"/>
          <w:sz w:val="28"/>
          <w:szCs w:val="28"/>
        </w:rPr>
        <w:t xml:space="preserve"> </w:t>
      </w:r>
      <w:r w:rsidR="00107182" w:rsidRPr="00107182">
        <w:rPr>
          <w:rFonts w:ascii="Times New Roman" w:hAnsi="Times New Roman" w:cs="Times New Roman"/>
          <w:sz w:val="28"/>
          <w:szCs w:val="28"/>
        </w:rPr>
        <w:t>978-5-406-00030-4</w:t>
      </w:r>
      <w:r w:rsidR="00706F09" w:rsidRPr="00AB2593">
        <w:rPr>
          <w:rFonts w:ascii="Times New Roman" w:hAnsi="Times New Roman" w:cs="Times New Roman"/>
          <w:sz w:val="28"/>
          <w:szCs w:val="28"/>
        </w:rPr>
        <w:t>.</w:t>
      </w:r>
      <w:r w:rsidR="00706F09">
        <w:rPr>
          <w:rFonts w:ascii="Times New Roman" w:hAnsi="Times New Roman" w:cs="Times New Roman"/>
          <w:sz w:val="28"/>
          <w:szCs w:val="28"/>
        </w:rPr>
        <w:t xml:space="preserve"> </w:t>
      </w:r>
      <w:r w:rsidR="00706F09" w:rsidRPr="00AB2593">
        <w:rPr>
          <w:rFonts w:ascii="Times New Roman" w:hAnsi="Times New Roman" w:cs="Times New Roman"/>
          <w:sz w:val="28"/>
          <w:szCs w:val="28"/>
        </w:rPr>
        <w:t>–</w:t>
      </w:r>
      <w:r w:rsidR="00706F09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AF5DC1" w:rsidRPr="00AF5DC1">
        <w:rPr>
          <w:rFonts w:ascii="Times New Roman" w:hAnsi="Times New Roman" w:cs="Times New Roman"/>
          <w:sz w:val="28"/>
          <w:szCs w:val="28"/>
        </w:rPr>
        <w:t>.</w:t>
      </w:r>
    </w:p>
    <w:p w14:paraId="79C4F09C" w14:textId="47E2F6EF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48">
        <w:rPr>
          <w:rFonts w:ascii="Times New Roman" w:hAnsi="Times New Roman" w:cs="Times New Roman"/>
          <w:sz w:val="28"/>
          <w:szCs w:val="28"/>
        </w:rPr>
        <w:t>Ерохин, М. С.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Происхождение денег / М. С. Ерохин</w:t>
      </w:r>
      <w:r w:rsidR="00621BAC">
        <w:rPr>
          <w:rFonts w:ascii="Times New Roman" w:hAnsi="Times New Roman" w:cs="Times New Roman"/>
          <w:sz w:val="28"/>
          <w:szCs w:val="28"/>
        </w:rPr>
        <w:t xml:space="preserve"> </w:t>
      </w:r>
      <w:r w:rsidR="00621BAC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621BAC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Молодые ученые России: сборник статей X Всероссийской научно-практической конференции</w:t>
      </w:r>
      <w:r w:rsidR="005E5BB7">
        <w:rPr>
          <w:rFonts w:ascii="Times New Roman" w:hAnsi="Times New Roman" w:cs="Times New Roman"/>
          <w:sz w:val="28"/>
          <w:szCs w:val="28"/>
        </w:rPr>
        <w:t xml:space="preserve">. </w:t>
      </w:r>
      <w:r w:rsidRPr="00AB2593">
        <w:rPr>
          <w:rFonts w:ascii="Times New Roman" w:hAnsi="Times New Roman" w:cs="Times New Roman"/>
          <w:sz w:val="28"/>
          <w:szCs w:val="28"/>
        </w:rPr>
        <w:t>– Пенза</w:t>
      </w:r>
      <w:r w:rsidR="009B03B4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Наука и просвещение</w:t>
      </w:r>
      <w:r w:rsidR="00B83535">
        <w:rPr>
          <w:rFonts w:ascii="Times New Roman" w:hAnsi="Times New Roman" w:cs="Times New Roman"/>
          <w:sz w:val="28"/>
          <w:szCs w:val="28"/>
        </w:rPr>
        <w:t>, 2021.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96-98</w:t>
      </w:r>
      <w:r w:rsidR="00B83535">
        <w:rPr>
          <w:rFonts w:ascii="Times New Roman" w:hAnsi="Times New Roman" w:cs="Times New Roman"/>
          <w:sz w:val="28"/>
          <w:szCs w:val="28"/>
        </w:rPr>
        <w:t>.</w:t>
      </w:r>
    </w:p>
    <w:p w14:paraId="134F7993" w14:textId="62F241E5" w:rsidR="00730B3F" w:rsidRPr="00F925B1" w:rsidRDefault="00730B3F" w:rsidP="003A164A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2F4">
        <w:rPr>
          <w:rFonts w:ascii="Times New Roman" w:hAnsi="Times New Roman" w:cs="Times New Roman"/>
          <w:sz w:val="28"/>
          <w:szCs w:val="28"/>
        </w:rPr>
        <w:t>Заболоцкая, В. В.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Международные валютно-кредитные отношения : учеб</w:t>
      </w:r>
      <w:r w:rsidR="00DD32F4">
        <w:rPr>
          <w:rFonts w:ascii="Times New Roman" w:hAnsi="Times New Roman" w:cs="Times New Roman"/>
          <w:sz w:val="28"/>
          <w:szCs w:val="28"/>
        </w:rPr>
        <w:t>ное</w:t>
      </w:r>
      <w:r w:rsidRPr="00AB2593">
        <w:rPr>
          <w:rFonts w:ascii="Times New Roman" w:hAnsi="Times New Roman" w:cs="Times New Roman"/>
          <w:sz w:val="28"/>
          <w:szCs w:val="28"/>
        </w:rPr>
        <w:t xml:space="preserve"> пособие / В. В. Заболоцкая. 2-е изд., перераб. и доп. – Краснодар</w:t>
      </w:r>
      <w:r w:rsidR="008E575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Кубанский гос. ун-т, 2017. – 185 с.</w:t>
      </w:r>
      <w:r w:rsidR="003A164A" w:rsidRPr="003A164A">
        <w:rPr>
          <w:rFonts w:ascii="Times New Roman" w:hAnsi="Times New Roman" w:cs="Times New Roman"/>
          <w:sz w:val="28"/>
          <w:szCs w:val="28"/>
        </w:rPr>
        <w:t xml:space="preserve"> </w:t>
      </w:r>
      <w:r w:rsidR="003A164A" w:rsidRPr="00AB2593">
        <w:rPr>
          <w:rFonts w:ascii="Times New Roman" w:hAnsi="Times New Roman" w:cs="Times New Roman"/>
          <w:sz w:val="28"/>
          <w:szCs w:val="28"/>
        </w:rPr>
        <w:t>–</w:t>
      </w:r>
      <w:r w:rsidR="003549C9" w:rsidRPr="003549C9">
        <w:rPr>
          <w:rFonts w:ascii="Times New Roman" w:hAnsi="Times New Roman" w:cs="Times New Roman"/>
          <w:sz w:val="28"/>
          <w:szCs w:val="28"/>
        </w:rPr>
        <w:t xml:space="preserve"> </w:t>
      </w:r>
      <w:r w:rsidR="003A164A" w:rsidRPr="007C785D">
        <w:rPr>
          <w:rFonts w:ascii="Times New Roman" w:hAnsi="Times New Roman" w:cs="Times New Roman"/>
          <w:sz w:val="28"/>
          <w:szCs w:val="28"/>
        </w:rPr>
        <w:t xml:space="preserve">ISBN: </w:t>
      </w:r>
      <w:r w:rsidR="00F925B1">
        <w:rPr>
          <w:rFonts w:ascii="Times New Roman" w:hAnsi="Times New Roman" w:cs="Times New Roman"/>
          <w:sz w:val="28"/>
          <w:szCs w:val="28"/>
        </w:rPr>
        <w:t>978</w:t>
      </w:r>
      <w:r w:rsidR="003A164A" w:rsidRPr="007C785D">
        <w:rPr>
          <w:rFonts w:ascii="Times New Roman" w:hAnsi="Times New Roman" w:cs="Times New Roman"/>
          <w:sz w:val="28"/>
          <w:szCs w:val="28"/>
        </w:rPr>
        <w:t>-</w:t>
      </w:r>
      <w:r w:rsidR="00F925B1">
        <w:rPr>
          <w:rFonts w:ascii="Times New Roman" w:hAnsi="Times New Roman" w:cs="Times New Roman"/>
          <w:sz w:val="28"/>
          <w:szCs w:val="28"/>
        </w:rPr>
        <w:t>5-</w:t>
      </w:r>
      <w:r w:rsidR="003A164A" w:rsidRPr="007C785D">
        <w:rPr>
          <w:rFonts w:ascii="Times New Roman" w:hAnsi="Times New Roman" w:cs="Times New Roman"/>
          <w:sz w:val="28"/>
          <w:szCs w:val="28"/>
        </w:rPr>
        <w:t>9</w:t>
      </w:r>
      <w:r w:rsidR="00F925B1">
        <w:rPr>
          <w:rFonts w:ascii="Times New Roman" w:hAnsi="Times New Roman" w:cs="Times New Roman"/>
          <w:sz w:val="28"/>
          <w:szCs w:val="28"/>
        </w:rPr>
        <w:t>906777</w:t>
      </w:r>
      <w:r w:rsidR="003A164A" w:rsidRPr="007C785D">
        <w:rPr>
          <w:rFonts w:ascii="Times New Roman" w:hAnsi="Times New Roman" w:cs="Times New Roman"/>
          <w:sz w:val="28"/>
          <w:szCs w:val="28"/>
        </w:rPr>
        <w:t>-</w:t>
      </w:r>
      <w:r w:rsidR="00F925B1">
        <w:rPr>
          <w:rFonts w:ascii="Times New Roman" w:hAnsi="Times New Roman" w:cs="Times New Roman"/>
          <w:sz w:val="28"/>
          <w:szCs w:val="28"/>
        </w:rPr>
        <w:t>1</w:t>
      </w:r>
      <w:r w:rsidR="003A164A" w:rsidRPr="007C785D">
        <w:rPr>
          <w:rFonts w:ascii="Times New Roman" w:hAnsi="Times New Roman" w:cs="Times New Roman"/>
          <w:sz w:val="28"/>
          <w:szCs w:val="28"/>
        </w:rPr>
        <w:t>-</w:t>
      </w:r>
      <w:r w:rsidR="00F925B1">
        <w:rPr>
          <w:rFonts w:ascii="Times New Roman" w:hAnsi="Times New Roman" w:cs="Times New Roman"/>
          <w:sz w:val="28"/>
          <w:szCs w:val="28"/>
        </w:rPr>
        <w:t>5</w:t>
      </w:r>
      <w:r w:rsidR="003A164A" w:rsidRPr="00000643">
        <w:rPr>
          <w:rFonts w:ascii="Times New Roman" w:hAnsi="Times New Roman" w:cs="Times New Roman"/>
          <w:sz w:val="28"/>
          <w:szCs w:val="28"/>
        </w:rPr>
        <w:t xml:space="preserve">. </w:t>
      </w:r>
      <w:r w:rsidR="003A164A" w:rsidRPr="00AB2593">
        <w:rPr>
          <w:rFonts w:ascii="Times New Roman" w:hAnsi="Times New Roman" w:cs="Times New Roman"/>
          <w:sz w:val="28"/>
          <w:szCs w:val="28"/>
        </w:rPr>
        <w:t>–</w:t>
      </w:r>
      <w:r w:rsidR="003A164A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3549C9" w:rsidRPr="003549C9">
        <w:rPr>
          <w:rFonts w:ascii="Times New Roman" w:hAnsi="Times New Roman" w:cs="Times New Roman"/>
          <w:sz w:val="28"/>
          <w:szCs w:val="28"/>
        </w:rPr>
        <w:t>.</w:t>
      </w:r>
    </w:p>
    <w:p w14:paraId="6AF7BB44" w14:textId="6927F9E6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8A6">
        <w:rPr>
          <w:rFonts w:ascii="Times New Roman" w:hAnsi="Times New Roman" w:cs="Times New Roman"/>
          <w:sz w:val="28"/>
          <w:szCs w:val="28"/>
        </w:rPr>
        <w:t>Зюзина, К.</w:t>
      </w:r>
      <w:r w:rsidR="005538A6">
        <w:rPr>
          <w:rFonts w:ascii="Times New Roman" w:hAnsi="Times New Roman" w:cs="Times New Roman"/>
          <w:sz w:val="28"/>
          <w:szCs w:val="28"/>
        </w:rPr>
        <w:t xml:space="preserve"> </w:t>
      </w:r>
      <w:r w:rsidRPr="005538A6">
        <w:rPr>
          <w:rFonts w:ascii="Times New Roman" w:hAnsi="Times New Roman" w:cs="Times New Roman"/>
          <w:sz w:val="28"/>
          <w:szCs w:val="28"/>
        </w:rPr>
        <w:t>Ю.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Роль золота в мировой валютной системе / К. Ю. Зюзина, Г. В. Хлопяникова </w:t>
      </w:r>
      <w:r w:rsidR="005538A6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5538A6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5538A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Актуальные вопросы экономической безопасности и таможенного дела: сборник научных работ всероссийской научно-практической конференции</w:t>
      </w:r>
      <w:r w:rsidR="005538A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2146C4">
        <w:rPr>
          <w:rFonts w:ascii="Times New Roman" w:hAnsi="Times New Roman" w:cs="Times New Roman"/>
          <w:sz w:val="28"/>
          <w:szCs w:val="28"/>
        </w:rPr>
        <w:t>Брянск</w:t>
      </w:r>
      <w:r w:rsidR="009B03B4">
        <w:rPr>
          <w:rFonts w:ascii="Times New Roman" w:hAnsi="Times New Roman" w:cs="Times New Roman"/>
          <w:sz w:val="28"/>
          <w:szCs w:val="28"/>
        </w:rPr>
        <w:t xml:space="preserve"> </w:t>
      </w:r>
      <w:r w:rsidR="002146C4">
        <w:rPr>
          <w:rFonts w:ascii="Times New Roman" w:hAnsi="Times New Roman" w:cs="Times New Roman"/>
          <w:sz w:val="28"/>
          <w:szCs w:val="28"/>
        </w:rPr>
        <w:t xml:space="preserve">: </w:t>
      </w:r>
      <w:r w:rsidRPr="00AB2593">
        <w:rPr>
          <w:rFonts w:ascii="Times New Roman" w:hAnsi="Times New Roman" w:cs="Times New Roman"/>
          <w:sz w:val="28"/>
          <w:szCs w:val="28"/>
        </w:rPr>
        <w:t xml:space="preserve">Брянский </w:t>
      </w:r>
      <w:r w:rsidR="00B65C0B" w:rsidRPr="00AB2593">
        <w:rPr>
          <w:rFonts w:ascii="Times New Roman" w:hAnsi="Times New Roman" w:cs="Times New Roman"/>
          <w:sz w:val="28"/>
          <w:szCs w:val="28"/>
        </w:rPr>
        <w:t xml:space="preserve">гос. ун-т </w:t>
      </w:r>
      <w:r w:rsidRPr="00AB2593">
        <w:rPr>
          <w:rFonts w:ascii="Times New Roman" w:hAnsi="Times New Roman" w:cs="Times New Roman"/>
          <w:sz w:val="28"/>
          <w:szCs w:val="28"/>
        </w:rPr>
        <w:t>им</w:t>
      </w:r>
      <w:r w:rsidR="00B65C0B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И.</w:t>
      </w:r>
      <w:r w:rsidR="00B65C0B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Г. Петровского</w:t>
      </w:r>
      <w:r w:rsidR="005538A6">
        <w:rPr>
          <w:rFonts w:ascii="Times New Roman" w:hAnsi="Times New Roman" w:cs="Times New Roman"/>
          <w:sz w:val="28"/>
          <w:szCs w:val="28"/>
        </w:rPr>
        <w:t>, 2020.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248-253</w:t>
      </w:r>
      <w:r w:rsidR="005538A6">
        <w:rPr>
          <w:rFonts w:ascii="Times New Roman" w:hAnsi="Times New Roman" w:cs="Times New Roman"/>
          <w:sz w:val="28"/>
          <w:szCs w:val="28"/>
        </w:rPr>
        <w:t>.</w:t>
      </w:r>
    </w:p>
    <w:p w14:paraId="3CD808C1" w14:textId="74A355D1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F5">
        <w:rPr>
          <w:rFonts w:ascii="Times New Roman" w:hAnsi="Times New Roman" w:cs="Times New Roman"/>
          <w:sz w:val="28"/>
          <w:szCs w:val="28"/>
        </w:rPr>
        <w:t>Контрольская, А. А.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Мировой рынок золота / А. А. Контрольская </w:t>
      </w:r>
      <w:r w:rsidR="00AE3FF5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="00AE3FF5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AE3FF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Национальные экономические системы в </w:t>
      </w:r>
      <w:r w:rsidRPr="00AB2593">
        <w:rPr>
          <w:rFonts w:ascii="Times New Roman" w:hAnsi="Times New Roman" w:cs="Times New Roman"/>
          <w:sz w:val="28"/>
          <w:szCs w:val="28"/>
        </w:rPr>
        <w:lastRenderedPageBreak/>
        <w:t>контексте формирования глобального экономического пространства: Сборник научных трудов</w:t>
      </w:r>
      <w:r w:rsidR="00AE3FF5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Симферополь</w:t>
      </w:r>
      <w:r w:rsidR="009B03B4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Ариал</w:t>
      </w:r>
      <w:r w:rsidR="00AE3FF5">
        <w:rPr>
          <w:rFonts w:ascii="Times New Roman" w:hAnsi="Times New Roman" w:cs="Times New Roman"/>
          <w:sz w:val="28"/>
          <w:szCs w:val="28"/>
        </w:rPr>
        <w:t xml:space="preserve">, 2021. </w:t>
      </w:r>
      <w:r w:rsidRPr="00AB2593">
        <w:rPr>
          <w:rFonts w:ascii="Times New Roman" w:hAnsi="Times New Roman" w:cs="Times New Roman"/>
          <w:sz w:val="28"/>
          <w:szCs w:val="28"/>
        </w:rPr>
        <w:t>‒ С. 377-380</w:t>
      </w:r>
      <w:r w:rsidR="00AE3FF5">
        <w:rPr>
          <w:rFonts w:ascii="Times New Roman" w:hAnsi="Times New Roman" w:cs="Times New Roman"/>
          <w:sz w:val="28"/>
          <w:szCs w:val="28"/>
        </w:rPr>
        <w:t>.</w:t>
      </w:r>
    </w:p>
    <w:p w14:paraId="46D4A111" w14:textId="614F5FE3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F5">
        <w:rPr>
          <w:rFonts w:ascii="Times New Roman" w:hAnsi="Times New Roman" w:cs="Times New Roman"/>
          <w:sz w:val="28"/>
          <w:szCs w:val="28"/>
        </w:rPr>
        <w:t>Курилова, М. С. Участники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рынка золота и его функции / М. С. Курилова </w:t>
      </w:r>
      <w:r w:rsidR="00AE3FF5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AE3FF5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AE3FF5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образования: материалы Международной (заочной) научно-практической конференции. ‒ Нефтекамск</w:t>
      </w:r>
      <w:r w:rsidR="009B03B4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Мир науки</w:t>
      </w:r>
      <w:r w:rsidR="00AE3FF5">
        <w:rPr>
          <w:rFonts w:ascii="Times New Roman" w:hAnsi="Times New Roman" w:cs="Times New Roman"/>
          <w:sz w:val="28"/>
          <w:szCs w:val="28"/>
        </w:rPr>
        <w:t>, 2020.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‒ С. 196-200</w:t>
      </w:r>
      <w:r w:rsidR="00AE3FF5">
        <w:rPr>
          <w:rFonts w:ascii="Times New Roman" w:hAnsi="Times New Roman" w:cs="Times New Roman"/>
          <w:sz w:val="28"/>
          <w:szCs w:val="28"/>
        </w:rPr>
        <w:t>.</w:t>
      </w:r>
    </w:p>
    <w:p w14:paraId="6633D18E" w14:textId="3A02A1D9" w:rsidR="00730B3F" w:rsidRPr="00E20E95" w:rsidRDefault="00730B3F" w:rsidP="00E20E95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63">
        <w:rPr>
          <w:rFonts w:ascii="Times New Roman" w:hAnsi="Times New Roman" w:cs="Times New Roman"/>
          <w:sz w:val="28"/>
          <w:szCs w:val="28"/>
        </w:rPr>
        <w:t>Лэсселлз, Д</w:t>
      </w:r>
      <w:r w:rsidRPr="00AB2593">
        <w:rPr>
          <w:rFonts w:ascii="Times New Roman" w:hAnsi="Times New Roman" w:cs="Times New Roman"/>
          <w:sz w:val="28"/>
          <w:szCs w:val="28"/>
        </w:rPr>
        <w:t>. Наличное золото дорожает на глазах / Д. Лэсселлз. – М</w:t>
      </w:r>
      <w:r w:rsidR="005E5363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AB2593">
        <w:rPr>
          <w:rFonts w:ascii="Times New Roman" w:hAnsi="Times New Roman" w:cs="Times New Roman"/>
          <w:sz w:val="28"/>
          <w:szCs w:val="28"/>
        </w:rPr>
        <w:t>: Финансовые известия</w:t>
      </w:r>
      <w:r w:rsidR="007208C9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1995. – 462</w:t>
      </w:r>
      <w:r w:rsidR="007208C9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с. </w:t>
      </w:r>
      <w:r w:rsidR="007208C9" w:rsidRPr="00AB2593">
        <w:rPr>
          <w:rFonts w:ascii="Times New Roman" w:hAnsi="Times New Roman" w:cs="Times New Roman"/>
          <w:sz w:val="28"/>
          <w:szCs w:val="28"/>
        </w:rPr>
        <w:t>–</w:t>
      </w:r>
      <w:r w:rsidR="007208C9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7208C9" w:rsidRPr="007C7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B2041" w14:textId="5BEA4F83" w:rsidR="00730B3F" w:rsidRPr="000C3133" w:rsidRDefault="00730B3F" w:rsidP="000C313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CC">
        <w:rPr>
          <w:rFonts w:ascii="Times New Roman" w:hAnsi="Times New Roman" w:cs="Times New Roman"/>
          <w:sz w:val="28"/>
          <w:szCs w:val="28"/>
        </w:rPr>
        <w:t>Марамыгин, М. С.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Деньги, кредит, банк</w:t>
      </w:r>
      <w:r w:rsidR="00257DC5" w:rsidRPr="00257DC5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учебник / под общ. ред. М. С. Марамыгин</w:t>
      </w:r>
      <w:r w:rsidR="000C3133">
        <w:rPr>
          <w:rFonts w:ascii="Times New Roman" w:hAnsi="Times New Roman" w:cs="Times New Roman"/>
          <w:sz w:val="28"/>
          <w:szCs w:val="28"/>
        </w:rPr>
        <w:t>а</w:t>
      </w:r>
      <w:r w:rsidRPr="00AB2593">
        <w:rPr>
          <w:rFonts w:ascii="Times New Roman" w:hAnsi="Times New Roman" w:cs="Times New Roman"/>
          <w:sz w:val="28"/>
          <w:szCs w:val="28"/>
        </w:rPr>
        <w:t>, Е. Н. Прокофьевой. – Екатеринбург</w:t>
      </w:r>
      <w:r w:rsidR="00D3101D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Изд-во Урал. ун-та, 2019. – 384 с.</w:t>
      </w:r>
      <w:r w:rsidR="00083E67">
        <w:rPr>
          <w:rFonts w:ascii="Times New Roman" w:hAnsi="Times New Roman" w:cs="Times New Roman"/>
          <w:sz w:val="28"/>
          <w:szCs w:val="28"/>
        </w:rPr>
        <w:t xml:space="preserve"> </w:t>
      </w:r>
      <w:r w:rsidR="000C3133" w:rsidRPr="00AB2593">
        <w:rPr>
          <w:rFonts w:ascii="Times New Roman" w:hAnsi="Times New Roman" w:cs="Times New Roman"/>
          <w:sz w:val="28"/>
          <w:szCs w:val="28"/>
        </w:rPr>
        <w:t>–</w:t>
      </w:r>
      <w:r w:rsidR="000C3133" w:rsidRPr="003549C9">
        <w:rPr>
          <w:rFonts w:ascii="Times New Roman" w:hAnsi="Times New Roman" w:cs="Times New Roman"/>
          <w:sz w:val="28"/>
          <w:szCs w:val="28"/>
        </w:rPr>
        <w:t xml:space="preserve"> </w:t>
      </w:r>
      <w:r w:rsidR="000C3133" w:rsidRPr="000C3133">
        <w:rPr>
          <w:rFonts w:ascii="Times New Roman" w:hAnsi="Times New Roman" w:cs="Times New Roman"/>
          <w:sz w:val="28"/>
          <w:szCs w:val="28"/>
        </w:rPr>
        <w:t xml:space="preserve">ISBN: 978-5-9765-4688-2 </w:t>
      </w:r>
      <w:r w:rsidR="000C3133" w:rsidRPr="00AB2593">
        <w:rPr>
          <w:rFonts w:ascii="Times New Roman" w:hAnsi="Times New Roman" w:cs="Times New Roman"/>
          <w:sz w:val="28"/>
          <w:szCs w:val="28"/>
        </w:rPr>
        <w:t>–</w:t>
      </w:r>
      <w:r w:rsidR="000C3133" w:rsidRPr="000C3133">
        <w:rPr>
          <w:rFonts w:ascii="Times New Roman" w:hAnsi="Times New Roman" w:cs="Times New Roman"/>
          <w:sz w:val="28"/>
          <w:szCs w:val="28"/>
        </w:rPr>
        <w:t xml:space="preserve"> </w:t>
      </w:r>
      <w:r w:rsidR="000C3133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0C3133" w:rsidRPr="003549C9">
        <w:rPr>
          <w:rFonts w:ascii="Times New Roman" w:hAnsi="Times New Roman" w:cs="Times New Roman"/>
          <w:sz w:val="28"/>
          <w:szCs w:val="28"/>
        </w:rPr>
        <w:t>.</w:t>
      </w:r>
    </w:p>
    <w:p w14:paraId="79115E7D" w14:textId="4B13223F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A9">
        <w:rPr>
          <w:rFonts w:ascii="Times New Roman" w:hAnsi="Times New Roman" w:cs="Times New Roman"/>
          <w:sz w:val="28"/>
          <w:szCs w:val="28"/>
        </w:rPr>
        <w:t>Мишанова, Я. Э.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Постепенный процесс демонетизации золота / Я. Э. Мишанова</w:t>
      </w:r>
      <w:r w:rsidR="007C30A9">
        <w:rPr>
          <w:rFonts w:ascii="Times New Roman" w:hAnsi="Times New Roman" w:cs="Times New Roman"/>
          <w:sz w:val="28"/>
          <w:szCs w:val="28"/>
        </w:rPr>
        <w:t xml:space="preserve"> </w:t>
      </w:r>
      <w:r w:rsidR="007C30A9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7C30A9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</w:t>
      </w:r>
      <w:r w:rsidRPr="00AB2593">
        <w:rPr>
          <w:rFonts w:ascii="Times New Roman" w:hAnsi="Times New Roman" w:cs="Times New Roman"/>
          <w:sz w:val="28"/>
          <w:szCs w:val="28"/>
        </w:rPr>
        <w:tab/>
        <w:t xml:space="preserve">Современные проблемы и тенденции развития экономики, управления и информатики в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веке: сборник трудов научной конференции</w:t>
      </w:r>
      <w:r w:rsidR="007C30A9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М</w:t>
      </w:r>
      <w:r w:rsidR="007C30A9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r w:rsidR="007C30A9">
        <w:rPr>
          <w:rFonts w:ascii="Times New Roman" w:hAnsi="Times New Roman" w:cs="Times New Roman"/>
          <w:sz w:val="28"/>
          <w:szCs w:val="28"/>
        </w:rPr>
        <w:t>Перо, 2017.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146-152</w:t>
      </w:r>
      <w:r w:rsidR="007C30A9">
        <w:rPr>
          <w:rFonts w:ascii="Times New Roman" w:hAnsi="Times New Roman" w:cs="Times New Roman"/>
          <w:sz w:val="28"/>
          <w:szCs w:val="28"/>
        </w:rPr>
        <w:t>.</w:t>
      </w:r>
    </w:p>
    <w:p w14:paraId="2A62CB6F" w14:textId="367B7D1F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50">
        <w:rPr>
          <w:rFonts w:ascii="Times New Roman" w:hAnsi="Times New Roman" w:cs="Times New Roman"/>
          <w:sz w:val="28"/>
          <w:szCs w:val="28"/>
        </w:rPr>
        <w:t>Моисеев, И. А.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Основные тренды конъюнктуры мирового рынка золота / И. А. Моисеев</w:t>
      </w:r>
      <w:r w:rsidR="000A6850">
        <w:rPr>
          <w:rFonts w:ascii="Times New Roman" w:hAnsi="Times New Roman" w:cs="Times New Roman"/>
          <w:sz w:val="28"/>
          <w:szCs w:val="28"/>
        </w:rPr>
        <w:t xml:space="preserve"> </w:t>
      </w:r>
      <w:r w:rsidR="000A6850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0A6850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Конкурентоспособность территорий: Материалы XXIV Всероссийского экономического форума молодых ученых и студентов</w:t>
      </w:r>
      <w:r w:rsidR="000A6850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Екатеринбург</w:t>
      </w:r>
      <w:r w:rsidR="009C1588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Изд</w:t>
      </w:r>
      <w:r w:rsidR="000A6850">
        <w:rPr>
          <w:rFonts w:ascii="Times New Roman" w:hAnsi="Times New Roman" w:cs="Times New Roman"/>
          <w:sz w:val="28"/>
          <w:szCs w:val="28"/>
        </w:rPr>
        <w:t>-</w:t>
      </w:r>
      <w:r w:rsidRPr="00AB2593">
        <w:rPr>
          <w:rFonts w:ascii="Times New Roman" w:hAnsi="Times New Roman" w:cs="Times New Roman"/>
          <w:sz w:val="28"/>
          <w:szCs w:val="28"/>
        </w:rPr>
        <w:t>во Уральского гос</w:t>
      </w:r>
      <w:r w:rsidR="000A6850">
        <w:rPr>
          <w:rFonts w:ascii="Times New Roman" w:hAnsi="Times New Roman" w:cs="Times New Roman"/>
          <w:sz w:val="28"/>
          <w:szCs w:val="28"/>
        </w:rPr>
        <w:t xml:space="preserve">. </w:t>
      </w:r>
      <w:r w:rsidRPr="00AB2593">
        <w:rPr>
          <w:rFonts w:ascii="Times New Roman" w:hAnsi="Times New Roman" w:cs="Times New Roman"/>
          <w:sz w:val="28"/>
          <w:szCs w:val="28"/>
        </w:rPr>
        <w:t>эк</w:t>
      </w:r>
      <w:r w:rsidR="000A6850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0A6850">
        <w:rPr>
          <w:rFonts w:ascii="Times New Roman" w:hAnsi="Times New Roman" w:cs="Times New Roman"/>
          <w:sz w:val="28"/>
          <w:szCs w:val="28"/>
        </w:rPr>
        <w:t>у</w:t>
      </w:r>
      <w:r w:rsidRPr="00AB2593">
        <w:rPr>
          <w:rFonts w:ascii="Times New Roman" w:hAnsi="Times New Roman" w:cs="Times New Roman"/>
          <w:sz w:val="28"/>
          <w:szCs w:val="28"/>
        </w:rPr>
        <w:t>н</w:t>
      </w:r>
      <w:r w:rsidR="000A6850">
        <w:rPr>
          <w:rFonts w:ascii="Times New Roman" w:hAnsi="Times New Roman" w:cs="Times New Roman"/>
          <w:sz w:val="28"/>
          <w:szCs w:val="28"/>
        </w:rPr>
        <w:t>-т</w:t>
      </w:r>
      <w:r w:rsidRPr="00AB2593">
        <w:rPr>
          <w:rFonts w:ascii="Times New Roman" w:hAnsi="Times New Roman" w:cs="Times New Roman"/>
          <w:sz w:val="28"/>
          <w:szCs w:val="28"/>
        </w:rPr>
        <w:t>а</w:t>
      </w:r>
      <w:r w:rsidR="000A6850">
        <w:rPr>
          <w:rFonts w:ascii="Times New Roman" w:hAnsi="Times New Roman" w:cs="Times New Roman"/>
          <w:sz w:val="28"/>
          <w:szCs w:val="28"/>
        </w:rPr>
        <w:t>, 2021.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54-56</w:t>
      </w:r>
      <w:r w:rsidR="000A6850">
        <w:rPr>
          <w:rFonts w:ascii="Times New Roman" w:hAnsi="Times New Roman" w:cs="Times New Roman"/>
          <w:sz w:val="28"/>
          <w:szCs w:val="28"/>
        </w:rPr>
        <w:t>.</w:t>
      </w:r>
    </w:p>
    <w:p w14:paraId="2B233C10" w14:textId="5BB24B9A" w:rsidR="00730B3F" w:rsidRPr="009B6456" w:rsidRDefault="00730B3F" w:rsidP="009B645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0D">
        <w:rPr>
          <w:rFonts w:ascii="Times New Roman" w:hAnsi="Times New Roman" w:cs="Times New Roman"/>
          <w:sz w:val="28"/>
          <w:szCs w:val="28"/>
        </w:rPr>
        <w:t>Никитина, Т. В.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B2593">
        <w:rPr>
          <w:rFonts w:ascii="Times New Roman" w:hAnsi="Times New Roman" w:cs="Times New Roman"/>
          <w:sz w:val="28"/>
          <w:szCs w:val="28"/>
        </w:rPr>
        <w:t> Финансовые рынки и институты. Краткий курс</w:t>
      </w:r>
      <w:r w:rsidR="00F0726B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учебник и практикум для вузов / Т. В. Никитина, А. В. Репета-Турсунова. – 3-е изд., испр. и доп. – М</w:t>
      </w:r>
      <w:r w:rsidR="00F0726B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AB2593">
        <w:rPr>
          <w:rFonts w:ascii="Times New Roman" w:hAnsi="Times New Roman" w:cs="Times New Roman"/>
          <w:sz w:val="28"/>
          <w:szCs w:val="28"/>
        </w:rPr>
        <w:t>: Юрайт, 2021. – 97 с</w:t>
      </w:r>
      <w:r w:rsidR="00F0726B">
        <w:rPr>
          <w:rFonts w:ascii="Times New Roman" w:hAnsi="Times New Roman" w:cs="Times New Roman"/>
          <w:sz w:val="28"/>
          <w:szCs w:val="28"/>
        </w:rPr>
        <w:t>.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9B6456" w:rsidRPr="00AB2593">
        <w:rPr>
          <w:rFonts w:ascii="Times New Roman" w:hAnsi="Times New Roman" w:cs="Times New Roman"/>
          <w:sz w:val="28"/>
          <w:szCs w:val="28"/>
        </w:rPr>
        <w:t>–</w:t>
      </w:r>
      <w:r w:rsidR="009B6456" w:rsidRPr="003549C9">
        <w:rPr>
          <w:rFonts w:ascii="Times New Roman" w:hAnsi="Times New Roman" w:cs="Times New Roman"/>
          <w:sz w:val="28"/>
          <w:szCs w:val="28"/>
        </w:rPr>
        <w:t xml:space="preserve"> </w:t>
      </w:r>
      <w:r w:rsidR="0099245D" w:rsidRPr="0099245D">
        <w:rPr>
          <w:rFonts w:ascii="Times New Roman" w:hAnsi="Times New Roman" w:cs="Times New Roman"/>
          <w:sz w:val="28"/>
          <w:szCs w:val="28"/>
        </w:rPr>
        <w:t>ISBN 978-5-534-12443-9</w:t>
      </w:r>
      <w:r w:rsidR="009B6456" w:rsidRPr="000C3133">
        <w:rPr>
          <w:rFonts w:ascii="Times New Roman" w:hAnsi="Times New Roman" w:cs="Times New Roman"/>
          <w:sz w:val="28"/>
          <w:szCs w:val="28"/>
        </w:rPr>
        <w:t xml:space="preserve"> </w:t>
      </w:r>
      <w:r w:rsidR="009B6456" w:rsidRPr="00AB2593">
        <w:rPr>
          <w:rFonts w:ascii="Times New Roman" w:hAnsi="Times New Roman" w:cs="Times New Roman"/>
          <w:sz w:val="28"/>
          <w:szCs w:val="28"/>
        </w:rPr>
        <w:t>–</w:t>
      </w:r>
      <w:r w:rsidR="009B6456" w:rsidRPr="000C3133">
        <w:rPr>
          <w:rFonts w:ascii="Times New Roman" w:hAnsi="Times New Roman" w:cs="Times New Roman"/>
          <w:sz w:val="28"/>
          <w:szCs w:val="28"/>
        </w:rPr>
        <w:t xml:space="preserve"> </w:t>
      </w:r>
      <w:r w:rsidR="009B6456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9B6456" w:rsidRPr="003549C9">
        <w:rPr>
          <w:rFonts w:ascii="Times New Roman" w:hAnsi="Times New Roman" w:cs="Times New Roman"/>
          <w:sz w:val="28"/>
          <w:szCs w:val="28"/>
        </w:rPr>
        <w:t>.</w:t>
      </w:r>
    </w:p>
    <w:p w14:paraId="01C40A62" w14:textId="7E5A46A3" w:rsidR="00730B3F" w:rsidRPr="00AB2593" w:rsidRDefault="00730B3F" w:rsidP="006B7744">
      <w:pPr>
        <w:pStyle w:val="a3"/>
        <w:numPr>
          <w:ilvl w:val="0"/>
          <w:numId w:val="14"/>
        </w:numPr>
        <w:tabs>
          <w:tab w:val="left" w:pos="1134"/>
          <w:tab w:val="left" w:pos="1276"/>
          <w:tab w:val="left" w:leader="dot" w:pos="907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850">
        <w:rPr>
          <w:rFonts w:ascii="Times New Roman" w:hAnsi="Times New Roman" w:cs="Times New Roman"/>
          <w:sz w:val="28"/>
          <w:szCs w:val="28"/>
        </w:rPr>
        <w:t>Паршина, Л.</w:t>
      </w:r>
      <w:r w:rsidR="000A6850">
        <w:rPr>
          <w:rFonts w:ascii="Times New Roman" w:hAnsi="Times New Roman" w:cs="Times New Roman"/>
          <w:sz w:val="28"/>
          <w:szCs w:val="28"/>
        </w:rPr>
        <w:t xml:space="preserve"> </w:t>
      </w:r>
      <w:r w:rsidRPr="000A6850">
        <w:rPr>
          <w:rFonts w:ascii="Times New Roman" w:hAnsi="Times New Roman" w:cs="Times New Roman"/>
          <w:sz w:val="28"/>
          <w:szCs w:val="28"/>
        </w:rPr>
        <w:t>Н.</w:t>
      </w:r>
      <w:r w:rsidRPr="00AB2593">
        <w:rPr>
          <w:rFonts w:ascii="Times New Roman" w:hAnsi="Times New Roman" w:cs="Times New Roman"/>
          <w:sz w:val="28"/>
          <w:szCs w:val="28"/>
        </w:rPr>
        <w:t xml:space="preserve"> Золото – базовый элемент финансовой системы / Л. Н. Паршина </w:t>
      </w:r>
      <w:r w:rsidR="001813C3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1813C3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1813C3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Историко-экономические исследования. – 2020. – № 21 (3). – С. 405-426.</w:t>
      </w:r>
    </w:p>
    <w:p w14:paraId="58CEF98A" w14:textId="0F8CA4FE" w:rsidR="00730B3F" w:rsidRPr="00AB2593" w:rsidRDefault="00730B3F" w:rsidP="006B7744">
      <w:pPr>
        <w:pStyle w:val="a3"/>
        <w:numPr>
          <w:ilvl w:val="0"/>
          <w:numId w:val="14"/>
        </w:numPr>
        <w:tabs>
          <w:tab w:val="left" w:pos="1134"/>
          <w:tab w:val="left" w:pos="1276"/>
          <w:tab w:val="left" w:leader="dot" w:pos="907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D">
        <w:rPr>
          <w:rFonts w:ascii="Times New Roman" w:hAnsi="Times New Roman" w:cs="Times New Roman"/>
          <w:sz w:val="28"/>
          <w:szCs w:val="28"/>
        </w:rPr>
        <w:t>Пендюхова А. В.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Роль золота в международных валютных отношениях / А. В. Пендюхова</w:t>
      </w:r>
      <w:r w:rsidR="00104BBD">
        <w:rPr>
          <w:rFonts w:ascii="Times New Roman" w:hAnsi="Times New Roman" w:cs="Times New Roman"/>
          <w:sz w:val="28"/>
          <w:szCs w:val="28"/>
        </w:rPr>
        <w:t xml:space="preserve"> </w:t>
      </w:r>
      <w:r w:rsidR="00104BBD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104BBD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Наука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B2593">
        <w:rPr>
          <w:rFonts w:ascii="Times New Roman" w:hAnsi="Times New Roman" w:cs="Times New Roman"/>
          <w:sz w:val="28"/>
          <w:szCs w:val="28"/>
        </w:rPr>
        <w:t xml:space="preserve"> века: актуальные направления развития. – 2021. – № 1-1. – С. 487-492.</w:t>
      </w:r>
    </w:p>
    <w:p w14:paraId="1747F5DC" w14:textId="21A24F22" w:rsidR="00730B3F" w:rsidRPr="00AB2593" w:rsidRDefault="00730B3F" w:rsidP="006B7744">
      <w:pPr>
        <w:pStyle w:val="a3"/>
        <w:numPr>
          <w:ilvl w:val="0"/>
          <w:numId w:val="14"/>
        </w:numPr>
        <w:tabs>
          <w:tab w:val="left" w:pos="1134"/>
          <w:tab w:val="left" w:pos="1276"/>
          <w:tab w:val="left" w:leader="dot" w:pos="907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BD">
        <w:rPr>
          <w:rFonts w:ascii="Times New Roman" w:hAnsi="Times New Roman" w:cs="Times New Roman"/>
          <w:sz w:val="28"/>
          <w:szCs w:val="28"/>
        </w:rPr>
        <w:lastRenderedPageBreak/>
        <w:t>Плешивцева, А. А.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Трансформация золота как денежного актива / А. А. Плешивцева </w:t>
      </w:r>
      <w:r w:rsidR="00104BBD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104BBD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104BB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</w:t>
      </w:r>
      <w:hyperlink r:id="rId20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Вестник Таганрогского института управления и экономики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. – 2019. – № 1 (25). – С. 25-28. </w:t>
      </w:r>
    </w:p>
    <w:p w14:paraId="3EAFB16B" w14:textId="5B70C166" w:rsidR="00730B3F" w:rsidRPr="00AB2593" w:rsidRDefault="00730B3F" w:rsidP="006B7744">
      <w:pPr>
        <w:pStyle w:val="a3"/>
        <w:numPr>
          <w:ilvl w:val="0"/>
          <w:numId w:val="14"/>
        </w:numPr>
        <w:tabs>
          <w:tab w:val="left" w:pos="1134"/>
          <w:tab w:val="left" w:pos="1276"/>
          <w:tab w:val="left" w:leader="dot" w:pos="907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Стерн, А. А.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Эволюция мировой валютной системы / А. А. Стерн</w:t>
      </w:r>
      <w:r w:rsidR="007102B1">
        <w:rPr>
          <w:rFonts w:ascii="Times New Roman" w:hAnsi="Times New Roman" w:cs="Times New Roman"/>
          <w:sz w:val="28"/>
          <w:szCs w:val="28"/>
        </w:rPr>
        <w:t xml:space="preserve"> </w:t>
      </w:r>
      <w:r w:rsidR="007102B1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7102B1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02B1">
        <w:rPr>
          <w:rFonts w:ascii="Times New Roman" w:hAnsi="Times New Roman" w:cs="Times New Roman"/>
          <w:sz w:val="28"/>
          <w:szCs w:val="28"/>
        </w:rPr>
        <w:t>//</w:t>
      </w:r>
      <w:r w:rsidRPr="007102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Скиф. Вопросы студенческой науки. – 2019. – № 3 (31). – С. 196-199.</w:t>
      </w:r>
    </w:p>
    <w:p w14:paraId="75362E0F" w14:textId="7C3C13BE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2B1">
        <w:rPr>
          <w:rFonts w:ascii="Times New Roman" w:hAnsi="Times New Roman" w:cs="Times New Roman"/>
          <w:sz w:val="28"/>
          <w:szCs w:val="28"/>
        </w:rPr>
        <w:t>Талипова, А. А.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Структура и особенности мирового рынка драгоценных металлов / А. А. Талипова</w:t>
      </w:r>
      <w:r w:rsidR="007102B1">
        <w:rPr>
          <w:rFonts w:ascii="Times New Roman" w:hAnsi="Times New Roman" w:cs="Times New Roman"/>
          <w:sz w:val="28"/>
          <w:szCs w:val="28"/>
        </w:rPr>
        <w:t xml:space="preserve"> </w:t>
      </w:r>
      <w:r w:rsidR="007102B1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7102B1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Национальные экономические системы в контексте формирования глобального экономического пространства: сборник научных трудов</w:t>
      </w:r>
      <w:r w:rsidR="008D2617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Симферополь</w:t>
      </w:r>
      <w:r w:rsidR="009C1588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</w:t>
      </w:r>
      <w:r w:rsidR="009C1588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Ариал</w:t>
      </w:r>
      <w:r w:rsidR="008D2617">
        <w:rPr>
          <w:rFonts w:ascii="Times New Roman" w:hAnsi="Times New Roman" w:cs="Times New Roman"/>
          <w:sz w:val="28"/>
          <w:szCs w:val="28"/>
        </w:rPr>
        <w:t>, 2020.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621-623</w:t>
      </w:r>
      <w:r w:rsidR="008D2617">
        <w:rPr>
          <w:rFonts w:ascii="Times New Roman" w:hAnsi="Times New Roman" w:cs="Times New Roman"/>
          <w:sz w:val="28"/>
          <w:szCs w:val="28"/>
        </w:rPr>
        <w:t>.</w:t>
      </w:r>
    </w:p>
    <w:p w14:paraId="3A91EDA3" w14:textId="010EEEA3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E1">
        <w:rPr>
          <w:rFonts w:ascii="Times New Roman" w:hAnsi="Times New Roman" w:cs="Times New Roman"/>
          <w:sz w:val="28"/>
          <w:szCs w:val="28"/>
        </w:rPr>
        <w:t>Усоский, В. Н.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Эволюция системы золотого стандарта и создание системы фидуциарного стандарта / В. Н. Усоский</w:t>
      </w:r>
      <w:r w:rsidR="003606E1">
        <w:rPr>
          <w:rFonts w:ascii="Times New Roman" w:hAnsi="Times New Roman" w:cs="Times New Roman"/>
          <w:sz w:val="28"/>
          <w:szCs w:val="28"/>
        </w:rPr>
        <w:t xml:space="preserve"> </w:t>
      </w:r>
      <w:r w:rsidR="003606E1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3606E1">
        <w:rPr>
          <w:rFonts w:ascii="Times New Roman" w:hAnsi="Times New Roman" w:cs="Times New Roman"/>
          <w:sz w:val="28"/>
          <w:szCs w:val="28"/>
        </w:rPr>
        <w:t xml:space="preserve">Текст : непосредственный </w:t>
      </w:r>
      <w:r w:rsidRPr="00AB2593">
        <w:rPr>
          <w:rFonts w:ascii="Times New Roman" w:hAnsi="Times New Roman" w:cs="Times New Roman"/>
          <w:sz w:val="28"/>
          <w:szCs w:val="28"/>
        </w:rPr>
        <w:t>// Право. Экономика. Психология. – 2019. – № 2 (14). – С. 51-60.</w:t>
      </w:r>
    </w:p>
    <w:p w14:paraId="0B56472E" w14:textId="5FE32825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6E1">
        <w:rPr>
          <w:rFonts w:ascii="Times New Roman" w:hAnsi="Times New Roman" w:cs="Times New Roman"/>
          <w:sz w:val="28"/>
          <w:szCs w:val="28"/>
        </w:rPr>
        <w:t>Хамматова, Л. А.</w:t>
      </w:r>
      <w:r w:rsidRPr="00AB2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Рынок золота / Л. А. Хамматова, А. Д. Валеева, Е. А. Жилкина </w:t>
      </w:r>
      <w:r w:rsidR="003606E1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3606E1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3606E1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</w:t>
      </w:r>
      <w:r w:rsidRPr="00AB2593">
        <w:rPr>
          <w:rFonts w:ascii="Times New Roman" w:hAnsi="Times New Roman" w:cs="Times New Roman"/>
          <w:sz w:val="28"/>
          <w:szCs w:val="28"/>
        </w:rPr>
        <w:tab/>
        <w:t xml:space="preserve">Молодежный научный форум. </w:t>
      </w:r>
      <w:r w:rsidR="00CB2B4E">
        <w:rPr>
          <w:rFonts w:ascii="Times New Roman" w:hAnsi="Times New Roman" w:cs="Times New Roman"/>
          <w:sz w:val="28"/>
          <w:szCs w:val="28"/>
        </w:rPr>
        <w:t>С</w:t>
      </w:r>
      <w:r w:rsidRPr="00AB2593">
        <w:rPr>
          <w:rFonts w:ascii="Times New Roman" w:hAnsi="Times New Roman" w:cs="Times New Roman"/>
          <w:sz w:val="28"/>
          <w:szCs w:val="28"/>
        </w:rPr>
        <w:t>борник статей по материалам CXXI студенческой международной научно-практической конференции. – Москва</w:t>
      </w:r>
      <w:r w:rsidR="00CB2B4E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МЦНО</w:t>
      </w:r>
      <w:r w:rsidR="00E05271">
        <w:rPr>
          <w:rFonts w:ascii="Times New Roman" w:hAnsi="Times New Roman" w:cs="Times New Roman"/>
          <w:sz w:val="28"/>
          <w:szCs w:val="28"/>
        </w:rPr>
        <w:t>,</w:t>
      </w:r>
      <w:r w:rsidRPr="00AB2593">
        <w:rPr>
          <w:rFonts w:ascii="Times New Roman" w:hAnsi="Times New Roman" w:cs="Times New Roman"/>
          <w:sz w:val="28"/>
          <w:szCs w:val="28"/>
        </w:rPr>
        <w:t xml:space="preserve"> 2021. – № 11 (121) – С. 36-40</w:t>
      </w:r>
      <w:r w:rsidR="00CB2B4E">
        <w:rPr>
          <w:rFonts w:ascii="Times New Roman" w:hAnsi="Times New Roman" w:cs="Times New Roman"/>
          <w:sz w:val="28"/>
          <w:szCs w:val="28"/>
        </w:rPr>
        <w:t>.</w:t>
      </w:r>
    </w:p>
    <w:p w14:paraId="07F575B3" w14:textId="0D71F83B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B4E">
        <w:rPr>
          <w:rFonts w:ascii="Times New Roman" w:hAnsi="Times New Roman" w:cs="Times New Roman"/>
          <w:sz w:val="28"/>
          <w:szCs w:val="28"/>
        </w:rPr>
        <w:t xml:space="preserve">Чупров, К. С. </w:t>
      </w:r>
      <w:r w:rsidRPr="00AB2593">
        <w:rPr>
          <w:rFonts w:ascii="Times New Roman" w:hAnsi="Times New Roman" w:cs="Times New Roman"/>
          <w:sz w:val="28"/>
          <w:szCs w:val="28"/>
        </w:rPr>
        <w:t xml:space="preserve">Мировой рынок золота, движение цен на рынке золота / К. С. Чупров </w:t>
      </w:r>
      <w:r w:rsidR="002C28FC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2C28FC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2C28F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Актуальные научные исследования в современном мире ‒ 2021. ‒ №4-5 (72). ‒ С. 227-232.  </w:t>
      </w:r>
    </w:p>
    <w:p w14:paraId="6EB0FA2A" w14:textId="6B194D66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8FC">
        <w:rPr>
          <w:rFonts w:ascii="Times New Roman" w:hAnsi="Times New Roman" w:cs="Times New Roman"/>
          <w:sz w:val="28"/>
          <w:szCs w:val="28"/>
        </w:rPr>
        <w:t>Чжан Цян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Современные тенденции функционирования мирового рынка золота / Чжан Цян, Ю. В. Болтенкова </w:t>
      </w:r>
      <w:r w:rsidR="00553D9C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553D9C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553D9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2E1D">
        <w:rPr>
          <w:rFonts w:ascii="Times New Roman" w:hAnsi="Times New Roman" w:cs="Times New Roman"/>
          <w:sz w:val="28"/>
          <w:szCs w:val="28"/>
        </w:rPr>
        <w:t>т</w:t>
      </w:r>
      <w:r w:rsidRPr="00AB2593">
        <w:rPr>
          <w:rFonts w:ascii="Times New Roman" w:hAnsi="Times New Roman" w:cs="Times New Roman"/>
          <w:sz w:val="28"/>
          <w:szCs w:val="28"/>
        </w:rPr>
        <w:t>рук</w:t>
      </w:r>
      <w:r w:rsidR="003E2E1D">
        <w:rPr>
          <w:rFonts w:ascii="Times New Roman" w:hAnsi="Times New Roman" w:cs="Times New Roman"/>
          <w:sz w:val="28"/>
          <w:szCs w:val="28"/>
        </w:rPr>
        <w:t>т</w:t>
      </w:r>
      <w:r w:rsidRPr="00AB2593">
        <w:rPr>
          <w:rFonts w:ascii="Times New Roman" w:hAnsi="Times New Roman" w:cs="Times New Roman"/>
          <w:sz w:val="28"/>
          <w:szCs w:val="28"/>
        </w:rPr>
        <w:t>урные преобразования экономики территорий: в поиске социального и экономического равновесия: сборник научных статей 4-й Всероссийской научно-практической конференции ‒ Курск</w:t>
      </w:r>
      <w:r w:rsidR="00604661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Юго-Западный государственный университет</w:t>
      </w:r>
      <w:r w:rsidR="00553D9C">
        <w:rPr>
          <w:rFonts w:ascii="Times New Roman" w:hAnsi="Times New Roman" w:cs="Times New Roman"/>
          <w:sz w:val="28"/>
          <w:szCs w:val="28"/>
        </w:rPr>
        <w:t xml:space="preserve">, 2021. </w:t>
      </w:r>
      <w:r w:rsidR="00553D9C" w:rsidRPr="00AB2593">
        <w:rPr>
          <w:rFonts w:ascii="Times New Roman" w:hAnsi="Times New Roman" w:cs="Times New Roman"/>
          <w:sz w:val="28"/>
          <w:szCs w:val="28"/>
        </w:rPr>
        <w:t xml:space="preserve">– С. </w:t>
      </w:r>
      <w:r w:rsidR="00553D9C">
        <w:rPr>
          <w:rFonts w:ascii="Times New Roman" w:hAnsi="Times New Roman" w:cs="Times New Roman"/>
          <w:sz w:val="28"/>
          <w:szCs w:val="28"/>
        </w:rPr>
        <w:t>64</w:t>
      </w:r>
      <w:r w:rsidR="00553D9C" w:rsidRPr="00AB2593">
        <w:rPr>
          <w:rFonts w:ascii="Times New Roman" w:hAnsi="Times New Roman" w:cs="Times New Roman"/>
          <w:sz w:val="28"/>
          <w:szCs w:val="28"/>
        </w:rPr>
        <w:t>-</w:t>
      </w:r>
      <w:r w:rsidR="00553D9C">
        <w:rPr>
          <w:rFonts w:ascii="Times New Roman" w:hAnsi="Times New Roman" w:cs="Times New Roman"/>
          <w:sz w:val="28"/>
          <w:szCs w:val="28"/>
        </w:rPr>
        <w:t>68.</w:t>
      </w:r>
    </w:p>
    <w:p w14:paraId="167A088F" w14:textId="186FEA2D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88">
        <w:rPr>
          <w:rFonts w:ascii="Times New Roman" w:hAnsi="Times New Roman" w:cs="Times New Roman"/>
          <w:sz w:val="28"/>
          <w:szCs w:val="28"/>
        </w:rPr>
        <w:t>Шахбазова, В. Р.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Современные тенденции развития рынка золота в России / В. Р. Шахбазова, Д. О. Аджиев</w:t>
      </w:r>
      <w:r w:rsidR="009C1588">
        <w:rPr>
          <w:rFonts w:ascii="Times New Roman" w:hAnsi="Times New Roman" w:cs="Times New Roman"/>
          <w:sz w:val="28"/>
          <w:szCs w:val="28"/>
        </w:rPr>
        <w:t xml:space="preserve"> </w:t>
      </w:r>
      <w:r w:rsidR="009C1588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9C1588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MODERN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2593">
        <w:rPr>
          <w:rFonts w:ascii="Times New Roman" w:hAnsi="Times New Roman" w:cs="Times New Roman"/>
          <w:sz w:val="28"/>
          <w:szCs w:val="28"/>
        </w:rPr>
        <w:t xml:space="preserve">CIENCE. ‒ 2021. ‒ №4-1. ‒ С. 206-210.  </w:t>
      </w:r>
    </w:p>
    <w:p w14:paraId="62A70D9F" w14:textId="0CD78ABA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06">
        <w:rPr>
          <w:rFonts w:ascii="Times New Roman" w:hAnsi="Times New Roman" w:cs="Times New Roman"/>
          <w:sz w:val="28"/>
          <w:szCs w:val="28"/>
        </w:rPr>
        <w:lastRenderedPageBreak/>
        <w:t>Шиликов, Д. А.</w:t>
      </w:r>
      <w:r w:rsidRPr="00AB2593"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Риски и преимущества долгосрочного потребительского инвестирования в золото в период кризиса (пандемии) / Д. А. Шиликов, А. А. Мальцев</w:t>
      </w:r>
      <w:r w:rsidR="00CB6606">
        <w:rPr>
          <w:rFonts w:ascii="Times New Roman" w:hAnsi="Times New Roman" w:cs="Times New Roman"/>
          <w:sz w:val="28"/>
          <w:szCs w:val="28"/>
        </w:rPr>
        <w:t xml:space="preserve"> </w:t>
      </w:r>
      <w:r w:rsidR="00CB6606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CB6606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</w:t>
      </w:r>
      <w:r w:rsidRPr="00AB2593">
        <w:rPr>
          <w:rFonts w:ascii="Times New Roman" w:hAnsi="Times New Roman" w:cs="Times New Roman"/>
          <w:sz w:val="28"/>
          <w:szCs w:val="28"/>
        </w:rPr>
        <w:tab/>
        <w:t>Научный прогресс: вопросы теории и практики: сборник научных трудов</w:t>
      </w:r>
      <w:r w:rsidR="00CB660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Казань</w:t>
      </w:r>
      <w:r w:rsidR="00CB660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</w:t>
      </w:r>
      <w:r w:rsidR="00CB660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СитИвент</w:t>
      </w:r>
      <w:r w:rsidR="00CB6606">
        <w:rPr>
          <w:rFonts w:ascii="Times New Roman" w:hAnsi="Times New Roman" w:cs="Times New Roman"/>
          <w:sz w:val="28"/>
          <w:szCs w:val="28"/>
        </w:rPr>
        <w:t>, 2020.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131-138</w:t>
      </w:r>
      <w:r w:rsidR="00CB6606">
        <w:rPr>
          <w:rFonts w:ascii="Times New Roman" w:hAnsi="Times New Roman" w:cs="Times New Roman"/>
          <w:sz w:val="28"/>
          <w:szCs w:val="28"/>
        </w:rPr>
        <w:t>.</w:t>
      </w:r>
    </w:p>
    <w:p w14:paraId="3DC26507" w14:textId="438D9370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606">
        <w:rPr>
          <w:rFonts w:ascii="Times New Roman" w:hAnsi="Times New Roman" w:cs="Times New Roman"/>
          <w:sz w:val="28"/>
          <w:szCs w:val="28"/>
        </w:rPr>
        <w:t>Щербакова, Е. С.</w:t>
      </w:r>
      <w:r w:rsidRPr="00AB2593">
        <w:rPr>
          <w:rFonts w:ascii="Times New Roman" w:hAnsi="Times New Roman" w:cs="Times New Roman"/>
          <w:sz w:val="28"/>
          <w:szCs w:val="28"/>
        </w:rPr>
        <w:t xml:space="preserve"> Современное состояние мирового рынка золота и тенденции его развития / Е. С. Щербакова</w:t>
      </w:r>
      <w:r w:rsidR="00CB6606">
        <w:rPr>
          <w:rFonts w:ascii="Times New Roman" w:hAnsi="Times New Roman" w:cs="Times New Roman"/>
          <w:sz w:val="28"/>
          <w:szCs w:val="28"/>
        </w:rPr>
        <w:t xml:space="preserve"> </w:t>
      </w:r>
      <w:r w:rsidR="00CB6606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CB6606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Вестник образовательного консорциума среднерусский университет. ‒ 2020. ‒ № 15. – С. 42-45</w:t>
      </w:r>
      <w:r w:rsidR="003D1C71">
        <w:rPr>
          <w:rFonts w:ascii="Times New Roman" w:hAnsi="Times New Roman" w:cs="Times New Roman"/>
          <w:sz w:val="28"/>
          <w:szCs w:val="28"/>
        </w:rPr>
        <w:t>.</w:t>
      </w:r>
    </w:p>
    <w:p w14:paraId="65AA9655" w14:textId="7AD99214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71">
        <w:rPr>
          <w:rFonts w:ascii="Times New Roman" w:hAnsi="Times New Roman" w:cs="Times New Roman"/>
          <w:sz w:val="28"/>
          <w:szCs w:val="28"/>
        </w:rPr>
        <w:t>Эмиралиева, М. А.</w:t>
      </w:r>
      <w:r w:rsidRPr="00AB2593">
        <w:rPr>
          <w:rFonts w:ascii="Tahoma" w:hAnsi="Tahoma" w:cs="Tahoma"/>
          <w:b/>
          <w:bCs/>
          <w:sz w:val="20"/>
          <w:szCs w:val="20"/>
          <w:shd w:val="clear" w:color="auto" w:fill="F5F5F5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Эволюция мировой валютной системы / М. А. Эмиралиева, С. У. Асанова</w:t>
      </w:r>
      <w:r w:rsidR="003D1C71">
        <w:rPr>
          <w:rFonts w:ascii="Times New Roman" w:hAnsi="Times New Roman" w:cs="Times New Roman"/>
          <w:sz w:val="28"/>
          <w:szCs w:val="28"/>
        </w:rPr>
        <w:t xml:space="preserve"> </w:t>
      </w:r>
      <w:r w:rsidR="003D1C71" w:rsidRPr="00AB2593">
        <w:rPr>
          <w:rFonts w:ascii="Times New Roman" w:hAnsi="Times New Roman" w:cs="Times New Roman"/>
          <w:sz w:val="28"/>
          <w:szCs w:val="28"/>
        </w:rPr>
        <w:t xml:space="preserve">– </w:t>
      </w:r>
      <w:r w:rsidR="003D1C71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 // </w:t>
      </w:r>
      <w:r w:rsidRPr="00AB2593">
        <w:rPr>
          <w:rFonts w:ascii="Times New Roman" w:hAnsi="Times New Roman" w:cs="Times New Roman"/>
          <w:sz w:val="28"/>
          <w:szCs w:val="28"/>
        </w:rPr>
        <w:tab/>
        <w:t>Национальные экономические системы в контексте формирования глобального экономического пространства: сборник научных трудов</w:t>
      </w:r>
      <w:r w:rsidR="003D1C71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– Симферополь</w:t>
      </w:r>
      <w:r w:rsidR="003D1C71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Ариал</w:t>
      </w:r>
      <w:r w:rsidR="003D1C71">
        <w:rPr>
          <w:rFonts w:ascii="Times New Roman" w:hAnsi="Times New Roman" w:cs="Times New Roman"/>
          <w:sz w:val="28"/>
          <w:szCs w:val="28"/>
        </w:rPr>
        <w:t>, 2020.</w:t>
      </w:r>
      <w:r w:rsidRPr="00AB2593">
        <w:rPr>
          <w:rFonts w:ascii="Times New Roman" w:hAnsi="Times New Roman" w:cs="Times New Roman"/>
          <w:sz w:val="28"/>
          <w:szCs w:val="28"/>
        </w:rPr>
        <w:t xml:space="preserve"> – С. 715-718</w:t>
      </w:r>
      <w:r w:rsidR="003D1C71">
        <w:rPr>
          <w:rFonts w:ascii="Times New Roman" w:hAnsi="Times New Roman" w:cs="Times New Roman"/>
          <w:sz w:val="28"/>
          <w:szCs w:val="28"/>
        </w:rPr>
        <w:t>.</w:t>
      </w:r>
    </w:p>
    <w:p w14:paraId="5C561E15" w14:textId="436C4CB8" w:rsidR="00730B3F" w:rsidRPr="00A30E89" w:rsidRDefault="00730B3F" w:rsidP="006B774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E8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30E89">
        <w:rPr>
          <w:rFonts w:ascii="Times New Roman" w:hAnsi="Times New Roman" w:cs="Times New Roman"/>
          <w:sz w:val="28"/>
          <w:szCs w:val="28"/>
        </w:rPr>
        <w:t xml:space="preserve"> </w:t>
      </w:r>
      <w:r w:rsidRPr="00A30E89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A30E89">
        <w:rPr>
          <w:rFonts w:ascii="Times New Roman" w:hAnsi="Times New Roman" w:cs="Times New Roman"/>
          <w:sz w:val="28"/>
          <w:szCs w:val="28"/>
        </w:rPr>
        <w:t xml:space="preserve"> </w:t>
      </w:r>
      <w:r w:rsidRPr="00A30E89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BA0AE0" w:rsidRPr="00A30E89">
        <w:rPr>
          <w:rFonts w:ascii="Times New Roman" w:hAnsi="Times New Roman" w:cs="Times New Roman"/>
          <w:sz w:val="28"/>
          <w:szCs w:val="28"/>
        </w:rPr>
        <w:t xml:space="preserve"> </w:t>
      </w:r>
      <w:r w:rsidR="006805FC" w:rsidRPr="00A30E89">
        <w:rPr>
          <w:rFonts w:ascii="Times New Roman" w:hAnsi="Times New Roman" w:cs="Times New Roman"/>
          <w:sz w:val="28"/>
          <w:szCs w:val="28"/>
        </w:rPr>
        <w:t>:</w:t>
      </w:r>
      <w:r w:rsidR="00BA0AE0" w:rsidRPr="00A30E89">
        <w:rPr>
          <w:rFonts w:ascii="Times New Roman" w:hAnsi="Times New Roman" w:cs="Times New Roman"/>
          <w:sz w:val="28"/>
          <w:szCs w:val="28"/>
        </w:rPr>
        <w:t xml:space="preserve"> официальный сайт.</w:t>
      </w:r>
      <w:r w:rsidR="006E15A7" w:rsidRPr="00A30E89">
        <w:rPr>
          <w:rFonts w:ascii="Times New Roman" w:hAnsi="Times New Roman" w:cs="Times New Roman"/>
          <w:sz w:val="28"/>
          <w:szCs w:val="28"/>
        </w:rPr>
        <w:t xml:space="preserve"> </w:t>
      </w:r>
      <w:r w:rsidRPr="00A30E89">
        <w:rPr>
          <w:rFonts w:ascii="Times New Roman" w:hAnsi="Times New Roman" w:cs="Times New Roman"/>
          <w:sz w:val="28"/>
          <w:szCs w:val="28"/>
        </w:rPr>
        <w:t xml:space="preserve">– </w:t>
      </w:r>
      <w:r w:rsidR="006E15A7" w:rsidRPr="00A30E8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30E89">
        <w:rPr>
          <w:rFonts w:ascii="Times New Roman" w:hAnsi="Times New Roman" w:cs="Times New Roman"/>
          <w:sz w:val="28"/>
          <w:szCs w:val="28"/>
        </w:rPr>
        <w:t>:</w:t>
      </w:r>
      <w:r w:rsidRPr="00A30E89">
        <w:rPr>
          <w:rFonts w:ascii="Times New Roman" w:hAnsi="Times New Roman" w:cs="Times New Roman"/>
        </w:rPr>
        <w:t xml:space="preserve"> </w:t>
      </w:r>
      <w:hyperlink r:id="rId21" w:history="1"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gold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A30E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A30E89">
        <w:rPr>
          <w:rFonts w:ascii="Times New Roman" w:hAnsi="Times New Roman" w:cs="Times New Roman"/>
          <w:sz w:val="28"/>
          <w:szCs w:val="28"/>
        </w:rPr>
        <w:t xml:space="preserve"> </w:t>
      </w:r>
      <w:r w:rsidR="00AC680D" w:rsidRPr="00A30E89">
        <w:rPr>
          <w:rFonts w:ascii="Times New Roman" w:hAnsi="Times New Roman" w:cs="Times New Roman"/>
          <w:sz w:val="28"/>
          <w:szCs w:val="28"/>
        </w:rPr>
        <w:t>(дата обращения:</w:t>
      </w:r>
      <w:r w:rsidRPr="00A30E89">
        <w:rPr>
          <w:rFonts w:ascii="Times New Roman" w:hAnsi="Times New Roman" w:cs="Times New Roman"/>
          <w:sz w:val="28"/>
          <w:szCs w:val="28"/>
        </w:rPr>
        <w:t xml:space="preserve"> 24.03.2022</w:t>
      </w:r>
      <w:r w:rsidR="00AC680D" w:rsidRPr="00A30E89">
        <w:rPr>
          <w:rFonts w:ascii="Times New Roman" w:hAnsi="Times New Roman" w:cs="Times New Roman"/>
          <w:sz w:val="28"/>
          <w:szCs w:val="28"/>
        </w:rPr>
        <w:t>).</w:t>
      </w:r>
      <w:r w:rsidR="00134FE3" w:rsidRPr="00A30E89">
        <w:rPr>
          <w:rFonts w:ascii="Times New Roman" w:hAnsi="Times New Roman" w:cs="Times New Roman"/>
          <w:sz w:val="28"/>
          <w:szCs w:val="28"/>
        </w:rPr>
        <w:t xml:space="preserve"> – Текст : электронный. </w:t>
      </w:r>
    </w:p>
    <w:p w14:paraId="6ECCF859" w14:textId="435B0031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Мировой спрос на золото в 2021 году вырос на 10%</w:t>
      </w:r>
      <w:r w:rsidR="00306F51">
        <w:rPr>
          <w:rFonts w:ascii="Times New Roman" w:hAnsi="Times New Roman" w:cs="Times New Roman"/>
          <w:sz w:val="28"/>
          <w:szCs w:val="28"/>
        </w:rPr>
        <w:t xml:space="preserve"> </w:t>
      </w:r>
      <w:r w:rsidR="00306F51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Интерфакс</w:t>
      </w:r>
      <w:r w:rsidR="005269D1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5E5567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>]. ‒</w:t>
      </w:r>
      <w:r w:rsidR="00705233">
        <w:rPr>
          <w:rFonts w:ascii="Times New Roman" w:hAnsi="Times New Roman" w:cs="Times New Roman"/>
          <w:sz w:val="28"/>
          <w:szCs w:val="28"/>
        </w:rPr>
        <w:t xml:space="preserve"> 2022.</w:t>
      </w:r>
      <w:r w:rsidR="00705233" w:rsidRPr="00705233">
        <w:rPr>
          <w:rFonts w:ascii="Times New Roman" w:hAnsi="Times New Roman" w:cs="Times New Roman"/>
          <w:sz w:val="28"/>
          <w:szCs w:val="28"/>
        </w:rPr>
        <w:t xml:space="preserve"> </w:t>
      </w:r>
      <w:r w:rsidR="00705233" w:rsidRPr="00AB2593">
        <w:rPr>
          <w:rFonts w:ascii="Times New Roman" w:hAnsi="Times New Roman" w:cs="Times New Roman"/>
          <w:sz w:val="28"/>
          <w:szCs w:val="28"/>
        </w:rPr>
        <w:t>‒</w:t>
      </w:r>
      <w:r w:rsidR="0070523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https://www.interfax.ru/business/818963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11.04.2022)</w:t>
      </w:r>
      <w:r w:rsidR="00705233">
        <w:rPr>
          <w:rFonts w:ascii="Times New Roman" w:hAnsi="Times New Roman" w:cs="Times New Roman"/>
          <w:sz w:val="28"/>
          <w:szCs w:val="28"/>
        </w:rPr>
        <w:t>.</w:t>
      </w:r>
    </w:p>
    <w:p w14:paraId="48605DAD" w14:textId="620C46F9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Спрос и предложение золота в 2020 году</w:t>
      </w:r>
      <w:r w:rsidR="00EA3339">
        <w:rPr>
          <w:rFonts w:ascii="Times New Roman" w:hAnsi="Times New Roman" w:cs="Times New Roman"/>
          <w:sz w:val="28"/>
          <w:szCs w:val="28"/>
        </w:rPr>
        <w:t xml:space="preserve"> </w:t>
      </w:r>
      <w:r w:rsidR="00EA3339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Золотодобыча. Добыча золота. Технологии: [</w:t>
      </w:r>
      <w:r w:rsidR="00EA3339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>]. ‒</w:t>
      </w:r>
      <w:r w:rsidR="0036309D">
        <w:rPr>
          <w:rFonts w:ascii="Times New Roman" w:hAnsi="Times New Roman" w:cs="Times New Roman"/>
          <w:sz w:val="28"/>
          <w:szCs w:val="28"/>
        </w:rPr>
        <w:t xml:space="preserve"> 2020.</w:t>
      </w:r>
      <w:r w:rsidR="0036309D" w:rsidRPr="0036309D">
        <w:rPr>
          <w:rFonts w:ascii="Times New Roman" w:hAnsi="Times New Roman" w:cs="Times New Roman"/>
          <w:sz w:val="28"/>
          <w:szCs w:val="28"/>
        </w:rPr>
        <w:t xml:space="preserve"> </w:t>
      </w:r>
      <w:r w:rsidR="0036309D" w:rsidRPr="00AB2593">
        <w:rPr>
          <w:rFonts w:ascii="Times New Roman" w:hAnsi="Times New Roman" w:cs="Times New Roman"/>
          <w:sz w:val="28"/>
          <w:szCs w:val="28"/>
        </w:rPr>
        <w:t>‒</w:t>
      </w:r>
      <w:r w:rsidR="0036309D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3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https://zolotodb.ru/article/12478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11.04.2022)</w:t>
      </w:r>
      <w:r w:rsidR="0036309D">
        <w:rPr>
          <w:rFonts w:ascii="Times New Roman" w:hAnsi="Times New Roman" w:cs="Times New Roman"/>
          <w:sz w:val="28"/>
          <w:szCs w:val="28"/>
        </w:rPr>
        <w:t>.</w:t>
      </w:r>
    </w:p>
    <w:p w14:paraId="33F68CB1" w14:textId="1CABCA8A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Золото: инвесторы предпочитают виртуальную валюту ‒ аналитический обзор</w:t>
      </w:r>
      <w:r w:rsidR="0036309D">
        <w:rPr>
          <w:rFonts w:ascii="Times New Roman" w:hAnsi="Times New Roman" w:cs="Times New Roman"/>
          <w:sz w:val="28"/>
          <w:szCs w:val="28"/>
        </w:rPr>
        <w:t xml:space="preserve"> </w:t>
      </w:r>
      <w:r w:rsidR="0036309D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Национальное рейтинговое агентство</w:t>
      </w:r>
      <w:r w:rsidR="00DF0D8B">
        <w:rPr>
          <w:rFonts w:ascii="Times New Roman" w:hAnsi="Times New Roman" w:cs="Times New Roman"/>
          <w:sz w:val="28"/>
          <w:szCs w:val="28"/>
        </w:rPr>
        <w:t xml:space="preserve"> :</w:t>
      </w:r>
      <w:r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DF0D8B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600DC2" w:rsidRPr="00AB2593">
        <w:rPr>
          <w:rFonts w:ascii="Times New Roman" w:hAnsi="Times New Roman" w:cs="Times New Roman"/>
          <w:sz w:val="28"/>
          <w:szCs w:val="28"/>
        </w:rPr>
        <w:t>‒</w:t>
      </w:r>
      <w:r w:rsidR="00600DC2">
        <w:rPr>
          <w:rFonts w:ascii="Times New Roman" w:hAnsi="Times New Roman" w:cs="Times New Roman"/>
          <w:sz w:val="28"/>
          <w:szCs w:val="28"/>
        </w:rPr>
        <w:t xml:space="preserve"> 2021.</w:t>
      </w:r>
      <w:r w:rsidR="00600DC2" w:rsidRPr="0036309D">
        <w:rPr>
          <w:rFonts w:ascii="Times New Roman" w:hAnsi="Times New Roman" w:cs="Times New Roman"/>
          <w:sz w:val="28"/>
          <w:szCs w:val="28"/>
        </w:rPr>
        <w:t xml:space="preserve"> </w:t>
      </w:r>
      <w:r w:rsidR="00600DC2" w:rsidRPr="00AB2593">
        <w:rPr>
          <w:rFonts w:ascii="Times New Roman" w:hAnsi="Times New Roman" w:cs="Times New Roman"/>
          <w:sz w:val="28"/>
          <w:szCs w:val="28"/>
        </w:rPr>
        <w:t>‒</w:t>
      </w:r>
      <w:r w:rsidR="00600DC2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https://www.ra-national.ru/sites/default/files/Золото.pdf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11.04.2022)</w:t>
      </w:r>
      <w:r w:rsidR="00DF0D8B">
        <w:rPr>
          <w:rFonts w:ascii="Times New Roman" w:hAnsi="Times New Roman" w:cs="Times New Roman"/>
          <w:sz w:val="28"/>
          <w:szCs w:val="28"/>
        </w:rPr>
        <w:t>.</w:t>
      </w:r>
    </w:p>
    <w:p w14:paraId="148029C9" w14:textId="3E2F66AB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Мировой спрос на золото упал, поскольку оттоки из ETF «перевесили» рост спроса</w:t>
      </w:r>
      <w:r w:rsidR="00600DC2">
        <w:rPr>
          <w:rFonts w:ascii="Times New Roman" w:hAnsi="Times New Roman" w:cs="Times New Roman"/>
          <w:sz w:val="28"/>
          <w:szCs w:val="28"/>
        </w:rPr>
        <w:t xml:space="preserve"> </w:t>
      </w:r>
      <w:r w:rsidR="00600DC2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Финансовая газета</w:t>
      </w:r>
      <w:r w:rsidR="00600DC2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600DC2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CB16B6" w:rsidRPr="00AB2593">
        <w:rPr>
          <w:rFonts w:ascii="Times New Roman" w:hAnsi="Times New Roman" w:cs="Times New Roman"/>
          <w:sz w:val="28"/>
          <w:szCs w:val="28"/>
        </w:rPr>
        <w:t>‒</w:t>
      </w:r>
      <w:r w:rsidR="00CB16B6">
        <w:rPr>
          <w:rFonts w:ascii="Times New Roman" w:hAnsi="Times New Roman" w:cs="Times New Roman"/>
          <w:sz w:val="28"/>
          <w:szCs w:val="28"/>
        </w:rPr>
        <w:t xml:space="preserve"> 2021.</w:t>
      </w:r>
      <w:r w:rsidR="00CB16B6" w:rsidRPr="0036309D">
        <w:rPr>
          <w:rFonts w:ascii="Times New Roman" w:hAnsi="Times New Roman" w:cs="Times New Roman"/>
          <w:sz w:val="28"/>
          <w:szCs w:val="28"/>
        </w:rPr>
        <w:t xml:space="preserve"> </w:t>
      </w:r>
      <w:r w:rsidR="00CB16B6" w:rsidRPr="00AB2593">
        <w:rPr>
          <w:rFonts w:ascii="Times New Roman" w:hAnsi="Times New Roman" w:cs="Times New Roman"/>
          <w:sz w:val="28"/>
          <w:szCs w:val="28"/>
        </w:rPr>
        <w:t>‒</w:t>
      </w:r>
      <w:r w:rsidR="00CB16B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URL:</w:t>
      </w:r>
      <w:r w:rsidRPr="00AB2593">
        <w:t xml:space="preserve"> </w:t>
      </w:r>
      <w:hyperlink r:id="rId25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https://fingazeta.ru/analytics/reviews/473599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11.04.2022)</w:t>
      </w:r>
      <w:r w:rsidR="00CB16B6">
        <w:rPr>
          <w:rFonts w:ascii="Times New Roman" w:hAnsi="Times New Roman" w:cs="Times New Roman"/>
          <w:sz w:val="28"/>
          <w:szCs w:val="28"/>
        </w:rPr>
        <w:t>.</w:t>
      </w:r>
    </w:p>
    <w:p w14:paraId="13CFC270" w14:textId="12E4A028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lastRenderedPageBreak/>
        <w:t xml:space="preserve">Общее предложение золота упало в 2021 году </w:t>
      </w:r>
      <w:r w:rsidR="00CB16B6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CB16B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Золотой запас</w:t>
      </w:r>
      <w:r w:rsidR="00A24579">
        <w:rPr>
          <w:rFonts w:ascii="Times New Roman" w:hAnsi="Times New Roman" w:cs="Times New Roman"/>
          <w:sz w:val="28"/>
          <w:szCs w:val="28"/>
        </w:rPr>
        <w:t xml:space="preserve"> :</w:t>
      </w:r>
      <w:r w:rsidRPr="00AB2593">
        <w:rPr>
          <w:rFonts w:ascii="Times New Roman" w:hAnsi="Times New Roman" w:cs="Times New Roman"/>
          <w:sz w:val="28"/>
          <w:szCs w:val="28"/>
        </w:rPr>
        <w:t xml:space="preserve"> [</w:t>
      </w:r>
      <w:r w:rsidR="00A24579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A24579" w:rsidRPr="00AB2593">
        <w:rPr>
          <w:rFonts w:ascii="Times New Roman" w:hAnsi="Times New Roman" w:cs="Times New Roman"/>
          <w:sz w:val="28"/>
          <w:szCs w:val="28"/>
        </w:rPr>
        <w:t>‒</w:t>
      </w:r>
      <w:r w:rsidR="00A24579">
        <w:rPr>
          <w:rFonts w:ascii="Times New Roman" w:hAnsi="Times New Roman" w:cs="Times New Roman"/>
          <w:sz w:val="28"/>
          <w:szCs w:val="28"/>
        </w:rPr>
        <w:t xml:space="preserve"> 202</w:t>
      </w:r>
      <w:r w:rsidR="00DD78DF">
        <w:rPr>
          <w:rFonts w:ascii="Times New Roman" w:hAnsi="Times New Roman" w:cs="Times New Roman"/>
          <w:sz w:val="28"/>
          <w:szCs w:val="28"/>
        </w:rPr>
        <w:t>2</w:t>
      </w:r>
      <w:r w:rsidR="00A24579">
        <w:rPr>
          <w:rFonts w:ascii="Times New Roman" w:hAnsi="Times New Roman" w:cs="Times New Roman"/>
          <w:sz w:val="28"/>
          <w:szCs w:val="28"/>
        </w:rPr>
        <w:t xml:space="preserve">. </w:t>
      </w:r>
      <w:r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>:</w:t>
      </w:r>
      <w:r w:rsidRPr="00AB2593">
        <w:t xml:space="preserve"> </w:t>
      </w:r>
      <w:hyperlink r:id="rId26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zolotoy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zapas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market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analytics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obshchee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predlozhenie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upalo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-2021-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godu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11.04.2022)</w:t>
      </w:r>
      <w:r w:rsidR="00DD78DF">
        <w:rPr>
          <w:rFonts w:ascii="Times New Roman" w:hAnsi="Times New Roman" w:cs="Times New Roman"/>
          <w:sz w:val="28"/>
          <w:szCs w:val="28"/>
        </w:rPr>
        <w:t>.</w:t>
      </w:r>
    </w:p>
    <w:p w14:paraId="246301EE" w14:textId="6981A5F2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Динамика индекса золото (Лондон) </w:t>
      </w:r>
      <w:r w:rsidR="00DD78DF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DD78DF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InvestFunds</w:t>
      </w:r>
      <w:r w:rsidR="00DD78DF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DD78DF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E51618" w:rsidRPr="00AB2593">
        <w:rPr>
          <w:rFonts w:ascii="Times New Roman" w:hAnsi="Times New Roman" w:cs="Times New Roman"/>
          <w:sz w:val="28"/>
          <w:szCs w:val="28"/>
        </w:rPr>
        <w:t>‒</w:t>
      </w:r>
      <w:r w:rsidR="00E51618">
        <w:rPr>
          <w:rFonts w:ascii="Times New Roman" w:hAnsi="Times New Roman" w:cs="Times New Roman"/>
          <w:sz w:val="28"/>
          <w:szCs w:val="28"/>
        </w:rPr>
        <w:t xml:space="preserve"> 2022. </w:t>
      </w:r>
      <w:r w:rsidR="00E51618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Pr="00AB2593">
        <w:rPr>
          <w:rFonts w:ascii="Times New Roman" w:hAnsi="Times New Roman" w:cs="Times New Roman"/>
          <w:sz w:val="28"/>
          <w:szCs w:val="28"/>
        </w:rPr>
        <w:t>URL:</w:t>
      </w:r>
      <w:r w:rsidRPr="00AB2593">
        <w:t xml:space="preserve"> </w:t>
      </w:r>
      <w:hyperlink r:id="rId27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investfunds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indexes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/354/</w:t>
        </w:r>
      </w:hyperlink>
      <w:r w:rsidRPr="00AB259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(дата обращения: 13.04.2022)</w:t>
      </w:r>
      <w:r w:rsidR="00E51618">
        <w:rPr>
          <w:rFonts w:ascii="Times New Roman" w:hAnsi="Times New Roman" w:cs="Times New Roman"/>
          <w:sz w:val="28"/>
          <w:szCs w:val="28"/>
        </w:rPr>
        <w:t>.</w:t>
      </w:r>
    </w:p>
    <w:p w14:paraId="054DC6A1" w14:textId="33437AF2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WGC: рынок золота по итогам 1 квартала 2022 года </w:t>
      </w:r>
      <w:r w:rsidR="00E51618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E51618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="0066166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</w:t>
      </w:r>
      <w:r w:rsidR="00661666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[</w:t>
      </w:r>
      <w:r w:rsidR="00661666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EE6772" w:rsidRPr="00AB2593">
        <w:rPr>
          <w:rFonts w:ascii="Times New Roman" w:hAnsi="Times New Roman" w:cs="Times New Roman"/>
          <w:sz w:val="28"/>
          <w:szCs w:val="28"/>
        </w:rPr>
        <w:t>‒</w:t>
      </w:r>
      <w:r w:rsidR="00EE6772">
        <w:rPr>
          <w:rFonts w:ascii="Times New Roman" w:hAnsi="Times New Roman" w:cs="Times New Roman"/>
          <w:sz w:val="28"/>
          <w:szCs w:val="28"/>
        </w:rPr>
        <w:t xml:space="preserve"> 2022. </w:t>
      </w:r>
      <w:r w:rsidR="00EE6772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gold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news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wgc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rynok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itogam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-1-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kvartala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-2022-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goda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13.04.2022)</w:t>
      </w:r>
      <w:r w:rsidR="00661666">
        <w:rPr>
          <w:rFonts w:ascii="Times New Roman" w:hAnsi="Times New Roman" w:cs="Times New Roman"/>
          <w:sz w:val="28"/>
          <w:szCs w:val="28"/>
        </w:rPr>
        <w:t>.</w:t>
      </w:r>
    </w:p>
    <w:p w14:paraId="13C9C6B0" w14:textId="310DC9AE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Сценарии развития рынка золота до 2040 года </w:t>
      </w:r>
      <w:r w:rsidR="00661666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661666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Золотой монетный дом </w:t>
      </w:r>
      <w:r w:rsidR="00661666">
        <w:rPr>
          <w:rFonts w:ascii="Times New Roman" w:hAnsi="Times New Roman" w:cs="Times New Roman"/>
          <w:sz w:val="28"/>
          <w:szCs w:val="28"/>
        </w:rPr>
        <w:t xml:space="preserve">: </w:t>
      </w:r>
      <w:r w:rsidRPr="00AB2593">
        <w:rPr>
          <w:rFonts w:ascii="Times New Roman" w:hAnsi="Times New Roman" w:cs="Times New Roman"/>
          <w:sz w:val="28"/>
          <w:szCs w:val="28"/>
        </w:rPr>
        <w:t>[</w:t>
      </w:r>
      <w:r w:rsidR="00661666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2315CD" w:rsidRPr="00AB2593">
        <w:rPr>
          <w:rFonts w:ascii="Times New Roman" w:hAnsi="Times New Roman" w:cs="Times New Roman"/>
          <w:sz w:val="28"/>
          <w:szCs w:val="28"/>
        </w:rPr>
        <w:t>‒</w:t>
      </w:r>
      <w:r w:rsidR="002315CD">
        <w:rPr>
          <w:rFonts w:ascii="Times New Roman" w:hAnsi="Times New Roman" w:cs="Times New Roman"/>
          <w:sz w:val="28"/>
          <w:szCs w:val="28"/>
        </w:rPr>
        <w:t xml:space="preserve"> 2021. </w:t>
      </w:r>
      <w:r w:rsidR="002315CD" w:rsidRPr="00AB2593">
        <w:rPr>
          <w:rFonts w:ascii="Times New Roman" w:hAnsi="Times New Roman" w:cs="Times New Roman"/>
          <w:sz w:val="28"/>
          <w:szCs w:val="28"/>
        </w:rPr>
        <w:t xml:space="preserve">‒ 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 </w:t>
      </w:r>
      <w:hyperlink r:id="rId29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md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analytics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sczenarii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razvitiya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ryinka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do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-2040-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goda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chast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tretya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24.04.2022)</w:t>
      </w:r>
      <w:r w:rsidR="002315CD">
        <w:rPr>
          <w:rFonts w:ascii="Times New Roman" w:hAnsi="Times New Roman" w:cs="Times New Roman"/>
          <w:sz w:val="28"/>
          <w:szCs w:val="28"/>
        </w:rPr>
        <w:t>.</w:t>
      </w:r>
    </w:p>
    <w:p w14:paraId="3ED80A41" w14:textId="3B032919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Золотая лихорадка. Как золотодобыча разрушает экосистемы. </w:t>
      </w:r>
      <w:r w:rsidR="002315CD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2315CD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Экосфера</w:t>
      </w:r>
      <w:r w:rsidR="002315CD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2315CD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0D0285" w:rsidRPr="00AB2593">
        <w:rPr>
          <w:rFonts w:ascii="Times New Roman" w:hAnsi="Times New Roman" w:cs="Times New Roman"/>
          <w:sz w:val="28"/>
          <w:szCs w:val="28"/>
        </w:rPr>
        <w:t>‒</w:t>
      </w:r>
      <w:r w:rsidR="000D0285">
        <w:rPr>
          <w:rFonts w:ascii="Times New Roman" w:hAnsi="Times New Roman" w:cs="Times New Roman"/>
          <w:sz w:val="28"/>
          <w:szCs w:val="28"/>
        </w:rPr>
        <w:t xml:space="preserve"> 2020. </w:t>
      </w:r>
      <w:r w:rsidR="000D0285" w:rsidRPr="00AB2593">
        <w:rPr>
          <w:rFonts w:ascii="Times New Roman" w:hAnsi="Times New Roman" w:cs="Times New Roman"/>
          <w:sz w:val="28"/>
          <w:szCs w:val="28"/>
        </w:rPr>
        <w:t>‒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https://ecosphere.press/2020/11/11/zolotaya-lihoradka-kak-zolotodobycha-razrushaet-ekosistemy/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24.04.2022)</w:t>
      </w:r>
      <w:r w:rsidR="002315CD">
        <w:rPr>
          <w:rFonts w:ascii="Times New Roman" w:hAnsi="Times New Roman" w:cs="Times New Roman"/>
          <w:sz w:val="28"/>
          <w:szCs w:val="28"/>
        </w:rPr>
        <w:t>.</w:t>
      </w:r>
    </w:p>
    <w:p w14:paraId="010E41EC" w14:textId="620B45FD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>Золото подорожало до максимума с середины марта</w:t>
      </w:r>
      <w:r w:rsidR="000D0285">
        <w:rPr>
          <w:rFonts w:ascii="Times New Roman" w:hAnsi="Times New Roman" w:cs="Times New Roman"/>
          <w:sz w:val="28"/>
          <w:szCs w:val="28"/>
        </w:rPr>
        <w:t xml:space="preserve"> </w:t>
      </w:r>
      <w:r w:rsidR="000D0285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Pr="00AB2593">
        <w:rPr>
          <w:rFonts w:ascii="Times New Roman" w:hAnsi="Times New Roman" w:cs="Times New Roman"/>
          <w:sz w:val="28"/>
          <w:szCs w:val="28"/>
        </w:rPr>
        <w:t xml:space="preserve"> // РБК</w:t>
      </w:r>
      <w:r w:rsidR="000D0285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0D0285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CB37C2" w:rsidRPr="00AB2593">
        <w:rPr>
          <w:rFonts w:ascii="Times New Roman" w:hAnsi="Times New Roman" w:cs="Times New Roman"/>
          <w:sz w:val="28"/>
          <w:szCs w:val="28"/>
        </w:rPr>
        <w:t>‒</w:t>
      </w:r>
      <w:r w:rsidR="00CB37C2">
        <w:rPr>
          <w:rFonts w:ascii="Times New Roman" w:hAnsi="Times New Roman" w:cs="Times New Roman"/>
          <w:sz w:val="28"/>
          <w:szCs w:val="28"/>
        </w:rPr>
        <w:t xml:space="preserve"> 2022. </w:t>
      </w:r>
      <w:r w:rsidR="00CB37C2" w:rsidRPr="00AB2593">
        <w:rPr>
          <w:rFonts w:ascii="Times New Roman" w:hAnsi="Times New Roman" w:cs="Times New Roman"/>
          <w:sz w:val="28"/>
          <w:szCs w:val="28"/>
        </w:rPr>
        <w:t>‒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https://quote.rbc.ru/news/article/625d0d719a794790d8967833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24.04.2022)</w:t>
      </w:r>
      <w:r w:rsidR="000D0285">
        <w:rPr>
          <w:rFonts w:ascii="Times New Roman" w:hAnsi="Times New Roman" w:cs="Times New Roman"/>
          <w:sz w:val="28"/>
          <w:szCs w:val="28"/>
        </w:rPr>
        <w:t>.</w:t>
      </w:r>
    </w:p>
    <w:p w14:paraId="1B03BA34" w14:textId="43BCB382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О производстве золота и серебра за 2021 год </w:t>
      </w:r>
      <w:r w:rsidR="00A733BC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A733BC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// Минфин России, Пресс-центр</w:t>
      </w:r>
      <w:r w:rsidR="00A733BC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A733BC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>]. ‒</w:t>
      </w:r>
      <w:r w:rsidR="00B96E1C">
        <w:rPr>
          <w:rFonts w:ascii="Times New Roman" w:hAnsi="Times New Roman" w:cs="Times New Roman"/>
          <w:sz w:val="28"/>
          <w:szCs w:val="28"/>
        </w:rPr>
        <w:t xml:space="preserve"> 2022</w:t>
      </w:r>
      <w:r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="00593444" w:rsidRPr="00AB2593">
        <w:rPr>
          <w:rFonts w:ascii="Times New Roman" w:hAnsi="Times New Roman" w:cs="Times New Roman"/>
          <w:sz w:val="28"/>
          <w:szCs w:val="28"/>
        </w:rPr>
        <w:t>‒</w:t>
      </w:r>
      <w:r w:rsidR="00593444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minfin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press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center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/?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_4=37810-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proizvodstve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zolota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serebra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_2021_</w:t>
        </w:r>
        <w:r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god</w:t>
        </w:r>
      </w:hyperlink>
      <w:r w:rsidRPr="00AB2593">
        <w:rPr>
          <w:rFonts w:ascii="Times New Roman" w:hAnsi="Times New Roman" w:cs="Times New Roman"/>
          <w:sz w:val="28"/>
          <w:szCs w:val="28"/>
        </w:rPr>
        <w:t xml:space="preserve"> (дата обращения: 24.04.2022)</w:t>
      </w:r>
      <w:r w:rsidR="00593444">
        <w:rPr>
          <w:rFonts w:ascii="Times New Roman" w:hAnsi="Times New Roman" w:cs="Times New Roman"/>
          <w:sz w:val="28"/>
          <w:szCs w:val="28"/>
        </w:rPr>
        <w:t>.</w:t>
      </w:r>
    </w:p>
    <w:p w14:paraId="790B0A98" w14:textId="3BF8DF11" w:rsidR="00730B3F" w:rsidRPr="00AB2593" w:rsidRDefault="00730B3F" w:rsidP="006B774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93">
        <w:rPr>
          <w:rFonts w:ascii="Times New Roman" w:hAnsi="Times New Roman" w:cs="Times New Roman"/>
          <w:sz w:val="28"/>
          <w:szCs w:val="28"/>
        </w:rPr>
        <w:t xml:space="preserve">Санкции давят на золотодобытчиков: что происходит с драгоценным металлом в России </w:t>
      </w:r>
      <w:r w:rsidR="00593444" w:rsidRPr="00A30E89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593444" w:rsidRPr="00AB2593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 xml:space="preserve">//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TKS</w:t>
      </w:r>
      <w:r w:rsidR="00D2546C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: [</w:t>
      </w:r>
      <w:r w:rsidR="00593444">
        <w:rPr>
          <w:rFonts w:ascii="Times New Roman" w:hAnsi="Times New Roman" w:cs="Times New Roman"/>
          <w:sz w:val="28"/>
          <w:szCs w:val="28"/>
        </w:rPr>
        <w:t>сайт</w:t>
      </w:r>
      <w:r w:rsidRPr="00AB2593">
        <w:rPr>
          <w:rFonts w:ascii="Times New Roman" w:hAnsi="Times New Roman" w:cs="Times New Roman"/>
          <w:sz w:val="28"/>
          <w:szCs w:val="28"/>
        </w:rPr>
        <w:t xml:space="preserve">]. </w:t>
      </w:r>
      <w:r w:rsidR="00D2546C" w:rsidRPr="00AB2593">
        <w:rPr>
          <w:rFonts w:ascii="Times New Roman" w:hAnsi="Times New Roman" w:cs="Times New Roman"/>
          <w:sz w:val="28"/>
          <w:szCs w:val="28"/>
        </w:rPr>
        <w:t>‒</w:t>
      </w:r>
      <w:r w:rsidR="00D2546C">
        <w:rPr>
          <w:rFonts w:ascii="Times New Roman" w:hAnsi="Times New Roman" w:cs="Times New Roman"/>
          <w:sz w:val="28"/>
          <w:szCs w:val="28"/>
        </w:rPr>
        <w:t xml:space="preserve"> 2022</w:t>
      </w:r>
      <w:r w:rsidR="00D2546C" w:rsidRPr="00AB2593">
        <w:rPr>
          <w:rFonts w:ascii="Times New Roman" w:hAnsi="Times New Roman" w:cs="Times New Roman"/>
          <w:sz w:val="28"/>
          <w:szCs w:val="28"/>
        </w:rPr>
        <w:t xml:space="preserve"> ‒</w:t>
      </w:r>
      <w:r w:rsidR="00D2546C">
        <w:rPr>
          <w:rFonts w:ascii="Times New Roman" w:hAnsi="Times New Roman" w:cs="Times New Roman"/>
          <w:sz w:val="28"/>
          <w:szCs w:val="28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B2593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lenta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news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/2022/04/29/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zoloto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/?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utm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source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=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yxnews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&amp;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utm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medium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=</w:t>
        </w:r>
        <w:r w:rsidR="009E71A6" w:rsidRPr="00AB259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desktop</w:t>
        </w:r>
      </w:hyperlink>
      <w:r w:rsidRPr="00AB2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2593">
        <w:rPr>
          <w:rFonts w:ascii="Times New Roman" w:hAnsi="Times New Roman" w:cs="Times New Roman"/>
          <w:sz w:val="28"/>
          <w:szCs w:val="28"/>
        </w:rPr>
        <w:t>(дата обращения: 25.04.2022)</w:t>
      </w:r>
      <w:r w:rsidR="00593444">
        <w:rPr>
          <w:rFonts w:ascii="Times New Roman" w:hAnsi="Times New Roman" w:cs="Times New Roman"/>
          <w:sz w:val="28"/>
          <w:szCs w:val="28"/>
        </w:rPr>
        <w:t>.</w:t>
      </w:r>
    </w:p>
    <w:sectPr w:rsidR="00730B3F" w:rsidRPr="00AB2593" w:rsidSect="00E20712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2114" w14:textId="77777777" w:rsidR="00546943" w:rsidRDefault="00546943" w:rsidP="00E20712">
      <w:pPr>
        <w:spacing w:after="0" w:line="240" w:lineRule="auto"/>
      </w:pPr>
      <w:r>
        <w:separator/>
      </w:r>
    </w:p>
  </w:endnote>
  <w:endnote w:type="continuationSeparator" w:id="0">
    <w:p w14:paraId="15244278" w14:textId="77777777" w:rsidR="00546943" w:rsidRDefault="00546943" w:rsidP="00E2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028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ABCCCE" w14:textId="3667A790" w:rsidR="00F4731F" w:rsidRPr="004C0156" w:rsidRDefault="00F4731F">
        <w:pPr>
          <w:pStyle w:val="a9"/>
          <w:jc w:val="center"/>
          <w:rPr>
            <w:rFonts w:ascii="Times New Roman" w:hAnsi="Times New Roman" w:cs="Times New Roman"/>
          </w:rPr>
        </w:pPr>
        <w:r w:rsidRPr="004C0156">
          <w:rPr>
            <w:rFonts w:ascii="Times New Roman" w:hAnsi="Times New Roman" w:cs="Times New Roman"/>
          </w:rPr>
          <w:fldChar w:fldCharType="begin"/>
        </w:r>
        <w:r w:rsidRPr="004C0156">
          <w:rPr>
            <w:rFonts w:ascii="Times New Roman" w:hAnsi="Times New Roman" w:cs="Times New Roman"/>
          </w:rPr>
          <w:instrText>PAGE   \* MERGEFORMAT</w:instrText>
        </w:r>
        <w:r w:rsidRPr="004C0156">
          <w:rPr>
            <w:rFonts w:ascii="Times New Roman" w:hAnsi="Times New Roman" w:cs="Times New Roman"/>
          </w:rPr>
          <w:fldChar w:fldCharType="separate"/>
        </w:r>
        <w:r w:rsidR="00E0096B">
          <w:rPr>
            <w:rFonts w:ascii="Times New Roman" w:hAnsi="Times New Roman" w:cs="Times New Roman"/>
            <w:noProof/>
          </w:rPr>
          <w:t>4</w:t>
        </w:r>
        <w:r w:rsidRPr="004C0156">
          <w:rPr>
            <w:rFonts w:ascii="Times New Roman" w:hAnsi="Times New Roman" w:cs="Times New Roman"/>
          </w:rPr>
          <w:fldChar w:fldCharType="end"/>
        </w:r>
      </w:p>
    </w:sdtContent>
  </w:sdt>
  <w:p w14:paraId="7927773F" w14:textId="77777777" w:rsidR="00F4731F" w:rsidRDefault="00F473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5CB4" w14:textId="77777777" w:rsidR="00546943" w:rsidRDefault="00546943" w:rsidP="00E20712">
      <w:pPr>
        <w:spacing w:after="0" w:line="240" w:lineRule="auto"/>
      </w:pPr>
      <w:r>
        <w:separator/>
      </w:r>
    </w:p>
  </w:footnote>
  <w:footnote w:type="continuationSeparator" w:id="0">
    <w:p w14:paraId="52FFD6C4" w14:textId="77777777" w:rsidR="00546943" w:rsidRDefault="00546943" w:rsidP="00E2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2F65"/>
    <w:multiLevelType w:val="hybridMultilevel"/>
    <w:tmpl w:val="71182166"/>
    <w:lvl w:ilvl="0" w:tplc="5E1EFA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F4763"/>
    <w:multiLevelType w:val="hybridMultilevel"/>
    <w:tmpl w:val="9CE6ABE6"/>
    <w:lvl w:ilvl="0" w:tplc="86888CAC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A7169"/>
    <w:multiLevelType w:val="hybridMultilevel"/>
    <w:tmpl w:val="06D6A378"/>
    <w:lvl w:ilvl="0" w:tplc="373C5D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301B6F"/>
    <w:multiLevelType w:val="hybridMultilevel"/>
    <w:tmpl w:val="2FCAE89E"/>
    <w:lvl w:ilvl="0" w:tplc="C6842E1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766FC9"/>
    <w:multiLevelType w:val="hybridMultilevel"/>
    <w:tmpl w:val="D722CD24"/>
    <w:lvl w:ilvl="0" w:tplc="BEEA8D1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24C1E"/>
    <w:multiLevelType w:val="hybridMultilevel"/>
    <w:tmpl w:val="8F2AD306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548AE"/>
    <w:multiLevelType w:val="hybridMultilevel"/>
    <w:tmpl w:val="CE204BD6"/>
    <w:lvl w:ilvl="0" w:tplc="C1B60AAC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510AEB"/>
    <w:multiLevelType w:val="hybridMultilevel"/>
    <w:tmpl w:val="7AA2FF56"/>
    <w:lvl w:ilvl="0" w:tplc="F33AA48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A1CB3"/>
    <w:multiLevelType w:val="hybridMultilevel"/>
    <w:tmpl w:val="75F0009C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A43F0"/>
    <w:multiLevelType w:val="hybridMultilevel"/>
    <w:tmpl w:val="E7868620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A86230"/>
    <w:multiLevelType w:val="hybridMultilevel"/>
    <w:tmpl w:val="09820954"/>
    <w:lvl w:ilvl="0" w:tplc="5E1EFA0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33945D3"/>
    <w:multiLevelType w:val="hybridMultilevel"/>
    <w:tmpl w:val="E3000776"/>
    <w:lvl w:ilvl="0" w:tplc="708ACA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3E5603"/>
    <w:multiLevelType w:val="hybridMultilevel"/>
    <w:tmpl w:val="0F8825A0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F456B88"/>
    <w:multiLevelType w:val="hybridMultilevel"/>
    <w:tmpl w:val="28B03B3E"/>
    <w:lvl w:ilvl="0" w:tplc="046E4AF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711A2B"/>
    <w:multiLevelType w:val="hybridMultilevel"/>
    <w:tmpl w:val="522E045A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B87EBE"/>
    <w:multiLevelType w:val="hybridMultilevel"/>
    <w:tmpl w:val="A83A5FB0"/>
    <w:lvl w:ilvl="0" w:tplc="E81870F6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B14A56"/>
    <w:multiLevelType w:val="hybridMultilevel"/>
    <w:tmpl w:val="9154B60C"/>
    <w:lvl w:ilvl="0" w:tplc="4FB2D54C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92FF7"/>
    <w:multiLevelType w:val="hybridMultilevel"/>
    <w:tmpl w:val="0252752A"/>
    <w:lvl w:ilvl="0" w:tplc="66F428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60F57"/>
    <w:multiLevelType w:val="hybridMultilevel"/>
    <w:tmpl w:val="48A40EE8"/>
    <w:lvl w:ilvl="0" w:tplc="5B229A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8D6BB4"/>
    <w:multiLevelType w:val="hybridMultilevel"/>
    <w:tmpl w:val="F3F81A60"/>
    <w:lvl w:ilvl="0" w:tplc="6180C3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7935A4"/>
    <w:multiLevelType w:val="hybridMultilevel"/>
    <w:tmpl w:val="5108F4D2"/>
    <w:lvl w:ilvl="0" w:tplc="0F8CD462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4CA0E45"/>
    <w:multiLevelType w:val="hybridMultilevel"/>
    <w:tmpl w:val="A1FE2C4C"/>
    <w:lvl w:ilvl="0" w:tplc="37066A2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BB62E9"/>
    <w:multiLevelType w:val="hybridMultilevel"/>
    <w:tmpl w:val="8932E5CC"/>
    <w:lvl w:ilvl="0" w:tplc="5E1EFA0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BA5A6E"/>
    <w:multiLevelType w:val="hybridMultilevel"/>
    <w:tmpl w:val="5826FC5E"/>
    <w:lvl w:ilvl="0" w:tplc="0D0A810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5A2C1E"/>
    <w:multiLevelType w:val="hybridMultilevel"/>
    <w:tmpl w:val="922C13AA"/>
    <w:lvl w:ilvl="0" w:tplc="81A03F7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886FFF"/>
    <w:multiLevelType w:val="hybridMultilevel"/>
    <w:tmpl w:val="C040D204"/>
    <w:lvl w:ilvl="0" w:tplc="F286AF94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8C304A"/>
    <w:multiLevelType w:val="hybridMultilevel"/>
    <w:tmpl w:val="AC4AFD20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A34419"/>
    <w:multiLevelType w:val="hybridMultilevel"/>
    <w:tmpl w:val="91B2D71A"/>
    <w:lvl w:ilvl="0" w:tplc="5E1EF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9"/>
  </w:num>
  <w:num w:numId="11">
    <w:abstractNumId w:val="16"/>
  </w:num>
  <w:num w:numId="12">
    <w:abstractNumId w:val="4"/>
  </w:num>
  <w:num w:numId="13">
    <w:abstractNumId w:val="27"/>
  </w:num>
  <w:num w:numId="14">
    <w:abstractNumId w:val="17"/>
  </w:num>
  <w:num w:numId="15">
    <w:abstractNumId w:val="17"/>
    <w:lvlOverride w:ilvl="0">
      <w:lvl w:ilvl="0" w:tplc="66F428E0">
        <w:start w:val="1"/>
        <w:numFmt w:val="decimal"/>
        <w:suff w:val="space"/>
        <w:lvlText w:val="%1)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</w:num>
  <w:num w:numId="17">
    <w:abstractNumId w:val="20"/>
  </w:num>
  <w:num w:numId="18">
    <w:abstractNumId w:val="12"/>
  </w:num>
  <w:num w:numId="19">
    <w:abstractNumId w:val="2"/>
  </w:num>
  <w:num w:numId="20">
    <w:abstractNumId w:val="17"/>
    <w:lvlOverride w:ilvl="0">
      <w:lvl w:ilvl="0" w:tplc="66F428E0">
        <w:start w:val="1"/>
        <w:numFmt w:val="decimal"/>
        <w:suff w:val="space"/>
        <w:lvlText w:val="%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8"/>
  </w:num>
  <w:num w:numId="22">
    <w:abstractNumId w:val="24"/>
  </w:num>
  <w:num w:numId="23">
    <w:abstractNumId w:val="6"/>
  </w:num>
  <w:num w:numId="24">
    <w:abstractNumId w:val="15"/>
  </w:num>
  <w:num w:numId="25">
    <w:abstractNumId w:val="1"/>
  </w:num>
  <w:num w:numId="26">
    <w:abstractNumId w:val="7"/>
  </w:num>
  <w:num w:numId="27">
    <w:abstractNumId w:val="21"/>
  </w:num>
  <w:num w:numId="28">
    <w:abstractNumId w:val="26"/>
  </w:num>
  <w:num w:numId="29">
    <w:abstractNumId w:val="23"/>
  </w:num>
  <w:num w:numId="3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D9"/>
    <w:rsid w:val="0000017C"/>
    <w:rsid w:val="00000309"/>
    <w:rsid w:val="00000643"/>
    <w:rsid w:val="00001E81"/>
    <w:rsid w:val="00001F00"/>
    <w:rsid w:val="000031D7"/>
    <w:rsid w:val="000034B5"/>
    <w:rsid w:val="000034C5"/>
    <w:rsid w:val="00004BB9"/>
    <w:rsid w:val="00004C6F"/>
    <w:rsid w:val="0000516B"/>
    <w:rsid w:val="00005599"/>
    <w:rsid w:val="00005911"/>
    <w:rsid w:val="00005A77"/>
    <w:rsid w:val="00005C8F"/>
    <w:rsid w:val="00006C29"/>
    <w:rsid w:val="000071BB"/>
    <w:rsid w:val="00011155"/>
    <w:rsid w:val="0001167B"/>
    <w:rsid w:val="00011E5B"/>
    <w:rsid w:val="0001290F"/>
    <w:rsid w:val="000146B6"/>
    <w:rsid w:val="000159D2"/>
    <w:rsid w:val="0001685E"/>
    <w:rsid w:val="00016FEF"/>
    <w:rsid w:val="000204DD"/>
    <w:rsid w:val="00020A62"/>
    <w:rsid w:val="00020EB8"/>
    <w:rsid w:val="00021742"/>
    <w:rsid w:val="00021C0F"/>
    <w:rsid w:val="0002277D"/>
    <w:rsid w:val="000238CB"/>
    <w:rsid w:val="00023CC3"/>
    <w:rsid w:val="0002446D"/>
    <w:rsid w:val="000248BF"/>
    <w:rsid w:val="00025474"/>
    <w:rsid w:val="00025D6F"/>
    <w:rsid w:val="00025EC1"/>
    <w:rsid w:val="0002735F"/>
    <w:rsid w:val="00027718"/>
    <w:rsid w:val="00027F11"/>
    <w:rsid w:val="00030851"/>
    <w:rsid w:val="00030FE6"/>
    <w:rsid w:val="00031846"/>
    <w:rsid w:val="00031DD3"/>
    <w:rsid w:val="000320BF"/>
    <w:rsid w:val="00032424"/>
    <w:rsid w:val="0003251C"/>
    <w:rsid w:val="00032F50"/>
    <w:rsid w:val="0003350A"/>
    <w:rsid w:val="000337F9"/>
    <w:rsid w:val="00033F09"/>
    <w:rsid w:val="000347E0"/>
    <w:rsid w:val="00040B79"/>
    <w:rsid w:val="0004147D"/>
    <w:rsid w:val="000417D8"/>
    <w:rsid w:val="00041FD8"/>
    <w:rsid w:val="00042287"/>
    <w:rsid w:val="00042CBF"/>
    <w:rsid w:val="00043B8D"/>
    <w:rsid w:val="00043E73"/>
    <w:rsid w:val="0004484D"/>
    <w:rsid w:val="00044E46"/>
    <w:rsid w:val="00045351"/>
    <w:rsid w:val="00045B3A"/>
    <w:rsid w:val="000467AD"/>
    <w:rsid w:val="00046CDC"/>
    <w:rsid w:val="00047F28"/>
    <w:rsid w:val="00051932"/>
    <w:rsid w:val="00051C40"/>
    <w:rsid w:val="00051D70"/>
    <w:rsid w:val="0005220C"/>
    <w:rsid w:val="000523BD"/>
    <w:rsid w:val="00052FAE"/>
    <w:rsid w:val="00053FAD"/>
    <w:rsid w:val="00054066"/>
    <w:rsid w:val="00054EB2"/>
    <w:rsid w:val="000550F7"/>
    <w:rsid w:val="000559DA"/>
    <w:rsid w:val="00056AC5"/>
    <w:rsid w:val="00056BA4"/>
    <w:rsid w:val="00057470"/>
    <w:rsid w:val="000628D1"/>
    <w:rsid w:val="00063C2A"/>
    <w:rsid w:val="00063C3B"/>
    <w:rsid w:val="00063FE5"/>
    <w:rsid w:val="000643F5"/>
    <w:rsid w:val="0006440A"/>
    <w:rsid w:val="00064E4D"/>
    <w:rsid w:val="0006504D"/>
    <w:rsid w:val="00065265"/>
    <w:rsid w:val="000652E2"/>
    <w:rsid w:val="00065AF5"/>
    <w:rsid w:val="000670EA"/>
    <w:rsid w:val="000675AD"/>
    <w:rsid w:val="000679B9"/>
    <w:rsid w:val="00067E7D"/>
    <w:rsid w:val="000711AC"/>
    <w:rsid w:val="000722F4"/>
    <w:rsid w:val="000726C9"/>
    <w:rsid w:val="000730F3"/>
    <w:rsid w:val="00073227"/>
    <w:rsid w:val="0007336E"/>
    <w:rsid w:val="00074BC8"/>
    <w:rsid w:val="00075B2A"/>
    <w:rsid w:val="00075B91"/>
    <w:rsid w:val="00075BC0"/>
    <w:rsid w:val="00075D55"/>
    <w:rsid w:val="00075E4C"/>
    <w:rsid w:val="000767BC"/>
    <w:rsid w:val="00080423"/>
    <w:rsid w:val="0008063B"/>
    <w:rsid w:val="00081DE4"/>
    <w:rsid w:val="00081F33"/>
    <w:rsid w:val="00081F41"/>
    <w:rsid w:val="00082828"/>
    <w:rsid w:val="0008375D"/>
    <w:rsid w:val="00083892"/>
    <w:rsid w:val="00083E67"/>
    <w:rsid w:val="000841C2"/>
    <w:rsid w:val="00084D61"/>
    <w:rsid w:val="000869D3"/>
    <w:rsid w:val="000871E6"/>
    <w:rsid w:val="000901E8"/>
    <w:rsid w:val="00092681"/>
    <w:rsid w:val="000927C2"/>
    <w:rsid w:val="000930E8"/>
    <w:rsid w:val="000931CE"/>
    <w:rsid w:val="000932DE"/>
    <w:rsid w:val="000943D1"/>
    <w:rsid w:val="00094A46"/>
    <w:rsid w:val="0009515F"/>
    <w:rsid w:val="00096D95"/>
    <w:rsid w:val="000A0906"/>
    <w:rsid w:val="000A0BAF"/>
    <w:rsid w:val="000A1571"/>
    <w:rsid w:val="000A158D"/>
    <w:rsid w:val="000A1793"/>
    <w:rsid w:val="000A18A7"/>
    <w:rsid w:val="000A1E5D"/>
    <w:rsid w:val="000A2420"/>
    <w:rsid w:val="000A2765"/>
    <w:rsid w:val="000A3456"/>
    <w:rsid w:val="000A3A4B"/>
    <w:rsid w:val="000A42D6"/>
    <w:rsid w:val="000A54A3"/>
    <w:rsid w:val="000A6850"/>
    <w:rsid w:val="000A6F7D"/>
    <w:rsid w:val="000A76CF"/>
    <w:rsid w:val="000A788F"/>
    <w:rsid w:val="000A7979"/>
    <w:rsid w:val="000B07E9"/>
    <w:rsid w:val="000B09E5"/>
    <w:rsid w:val="000B0A2F"/>
    <w:rsid w:val="000B24BE"/>
    <w:rsid w:val="000B3211"/>
    <w:rsid w:val="000B37AA"/>
    <w:rsid w:val="000B3E5C"/>
    <w:rsid w:val="000B4163"/>
    <w:rsid w:val="000B4BB5"/>
    <w:rsid w:val="000B60EF"/>
    <w:rsid w:val="000B714C"/>
    <w:rsid w:val="000C0ACC"/>
    <w:rsid w:val="000C172E"/>
    <w:rsid w:val="000C20BB"/>
    <w:rsid w:val="000C2D57"/>
    <w:rsid w:val="000C2E4C"/>
    <w:rsid w:val="000C3133"/>
    <w:rsid w:val="000C3DB6"/>
    <w:rsid w:val="000C437B"/>
    <w:rsid w:val="000C4F3F"/>
    <w:rsid w:val="000C55CA"/>
    <w:rsid w:val="000C7195"/>
    <w:rsid w:val="000C74A3"/>
    <w:rsid w:val="000D0285"/>
    <w:rsid w:val="000D0428"/>
    <w:rsid w:val="000D0B90"/>
    <w:rsid w:val="000D17C9"/>
    <w:rsid w:val="000D2424"/>
    <w:rsid w:val="000D25E4"/>
    <w:rsid w:val="000D3202"/>
    <w:rsid w:val="000D376A"/>
    <w:rsid w:val="000D54DC"/>
    <w:rsid w:val="000E0272"/>
    <w:rsid w:val="000E0731"/>
    <w:rsid w:val="000E0C61"/>
    <w:rsid w:val="000E0E95"/>
    <w:rsid w:val="000E150D"/>
    <w:rsid w:val="000E2E36"/>
    <w:rsid w:val="000E35B9"/>
    <w:rsid w:val="000E3646"/>
    <w:rsid w:val="000E4223"/>
    <w:rsid w:val="000E4372"/>
    <w:rsid w:val="000E4709"/>
    <w:rsid w:val="000E5254"/>
    <w:rsid w:val="000E6667"/>
    <w:rsid w:val="000E7211"/>
    <w:rsid w:val="000E7AF9"/>
    <w:rsid w:val="000E7D56"/>
    <w:rsid w:val="000F080C"/>
    <w:rsid w:val="000F18D1"/>
    <w:rsid w:val="000F36E3"/>
    <w:rsid w:val="000F4E51"/>
    <w:rsid w:val="000F5448"/>
    <w:rsid w:val="000F547A"/>
    <w:rsid w:val="000F6E9C"/>
    <w:rsid w:val="00100054"/>
    <w:rsid w:val="001003E7"/>
    <w:rsid w:val="00101481"/>
    <w:rsid w:val="00101579"/>
    <w:rsid w:val="00101E40"/>
    <w:rsid w:val="00102BF9"/>
    <w:rsid w:val="0010339D"/>
    <w:rsid w:val="0010347C"/>
    <w:rsid w:val="00103566"/>
    <w:rsid w:val="00103CF3"/>
    <w:rsid w:val="00104B46"/>
    <w:rsid w:val="00104BBD"/>
    <w:rsid w:val="00104FDB"/>
    <w:rsid w:val="00105E82"/>
    <w:rsid w:val="00105FF4"/>
    <w:rsid w:val="00106113"/>
    <w:rsid w:val="00107182"/>
    <w:rsid w:val="001079F2"/>
    <w:rsid w:val="001105E8"/>
    <w:rsid w:val="00110C79"/>
    <w:rsid w:val="00111061"/>
    <w:rsid w:val="001110D7"/>
    <w:rsid w:val="001115E8"/>
    <w:rsid w:val="0011323D"/>
    <w:rsid w:val="001146F8"/>
    <w:rsid w:val="001147D7"/>
    <w:rsid w:val="00114817"/>
    <w:rsid w:val="00114B52"/>
    <w:rsid w:val="00115B3D"/>
    <w:rsid w:val="00116F73"/>
    <w:rsid w:val="001174FA"/>
    <w:rsid w:val="00117794"/>
    <w:rsid w:val="001177B5"/>
    <w:rsid w:val="00117BCD"/>
    <w:rsid w:val="00117F1B"/>
    <w:rsid w:val="00117FEB"/>
    <w:rsid w:val="00120C3D"/>
    <w:rsid w:val="00121522"/>
    <w:rsid w:val="00121AD7"/>
    <w:rsid w:val="00121F19"/>
    <w:rsid w:val="001225B7"/>
    <w:rsid w:val="001226FE"/>
    <w:rsid w:val="00123036"/>
    <w:rsid w:val="001234EF"/>
    <w:rsid w:val="00123624"/>
    <w:rsid w:val="00123839"/>
    <w:rsid w:val="00123CB3"/>
    <w:rsid w:val="00125DEA"/>
    <w:rsid w:val="0012608A"/>
    <w:rsid w:val="00126D07"/>
    <w:rsid w:val="00126FBD"/>
    <w:rsid w:val="001275B1"/>
    <w:rsid w:val="0013020F"/>
    <w:rsid w:val="00130CC4"/>
    <w:rsid w:val="00131321"/>
    <w:rsid w:val="0013222C"/>
    <w:rsid w:val="00132474"/>
    <w:rsid w:val="00133057"/>
    <w:rsid w:val="00133C90"/>
    <w:rsid w:val="00133DB9"/>
    <w:rsid w:val="0013429D"/>
    <w:rsid w:val="00134FE3"/>
    <w:rsid w:val="00135D34"/>
    <w:rsid w:val="00136DE8"/>
    <w:rsid w:val="00142BEB"/>
    <w:rsid w:val="00142D80"/>
    <w:rsid w:val="001430F7"/>
    <w:rsid w:val="00143A15"/>
    <w:rsid w:val="00143BEF"/>
    <w:rsid w:val="00143D4D"/>
    <w:rsid w:val="001450C7"/>
    <w:rsid w:val="00145513"/>
    <w:rsid w:val="001460AC"/>
    <w:rsid w:val="001462BE"/>
    <w:rsid w:val="00146C9E"/>
    <w:rsid w:val="00146EE2"/>
    <w:rsid w:val="00147C7D"/>
    <w:rsid w:val="0015042F"/>
    <w:rsid w:val="001504A9"/>
    <w:rsid w:val="00150E08"/>
    <w:rsid w:val="0015142F"/>
    <w:rsid w:val="00151D59"/>
    <w:rsid w:val="00151E54"/>
    <w:rsid w:val="00152C54"/>
    <w:rsid w:val="0015327E"/>
    <w:rsid w:val="00153548"/>
    <w:rsid w:val="00153AA5"/>
    <w:rsid w:val="0015402A"/>
    <w:rsid w:val="00154875"/>
    <w:rsid w:val="00154A80"/>
    <w:rsid w:val="001552BC"/>
    <w:rsid w:val="00155691"/>
    <w:rsid w:val="00155719"/>
    <w:rsid w:val="0015579D"/>
    <w:rsid w:val="00155FDC"/>
    <w:rsid w:val="00156159"/>
    <w:rsid w:val="001566BC"/>
    <w:rsid w:val="001569A2"/>
    <w:rsid w:val="00156B9E"/>
    <w:rsid w:val="00156BA2"/>
    <w:rsid w:val="00156EDE"/>
    <w:rsid w:val="0015730B"/>
    <w:rsid w:val="0015752A"/>
    <w:rsid w:val="00157CCB"/>
    <w:rsid w:val="00160AE8"/>
    <w:rsid w:val="001627C3"/>
    <w:rsid w:val="001636B3"/>
    <w:rsid w:val="00164591"/>
    <w:rsid w:val="00166F1E"/>
    <w:rsid w:val="00167235"/>
    <w:rsid w:val="00167FA1"/>
    <w:rsid w:val="0017044F"/>
    <w:rsid w:val="00170860"/>
    <w:rsid w:val="001718FE"/>
    <w:rsid w:val="00171A8B"/>
    <w:rsid w:val="00171B65"/>
    <w:rsid w:val="001726C0"/>
    <w:rsid w:val="001741E1"/>
    <w:rsid w:val="001747F4"/>
    <w:rsid w:val="00174A1A"/>
    <w:rsid w:val="00175822"/>
    <w:rsid w:val="00175BB0"/>
    <w:rsid w:val="00176AFA"/>
    <w:rsid w:val="00177341"/>
    <w:rsid w:val="00177AC6"/>
    <w:rsid w:val="00177D52"/>
    <w:rsid w:val="001809C2"/>
    <w:rsid w:val="00180F03"/>
    <w:rsid w:val="001813C3"/>
    <w:rsid w:val="001814C5"/>
    <w:rsid w:val="00181C88"/>
    <w:rsid w:val="00182860"/>
    <w:rsid w:val="00182A30"/>
    <w:rsid w:val="00182F14"/>
    <w:rsid w:val="00183598"/>
    <w:rsid w:val="001835D5"/>
    <w:rsid w:val="00184AD6"/>
    <w:rsid w:val="00185122"/>
    <w:rsid w:val="001853E7"/>
    <w:rsid w:val="00186328"/>
    <w:rsid w:val="00186CA4"/>
    <w:rsid w:val="00186FD8"/>
    <w:rsid w:val="001871C7"/>
    <w:rsid w:val="00187B09"/>
    <w:rsid w:val="0019011C"/>
    <w:rsid w:val="00190993"/>
    <w:rsid w:val="00191EE0"/>
    <w:rsid w:val="00192212"/>
    <w:rsid w:val="0019292D"/>
    <w:rsid w:val="001930B9"/>
    <w:rsid w:val="0019311A"/>
    <w:rsid w:val="001936CA"/>
    <w:rsid w:val="00194640"/>
    <w:rsid w:val="00194CC0"/>
    <w:rsid w:val="0019502B"/>
    <w:rsid w:val="001953E9"/>
    <w:rsid w:val="001956B7"/>
    <w:rsid w:val="00196DBD"/>
    <w:rsid w:val="0019712D"/>
    <w:rsid w:val="001A0AF4"/>
    <w:rsid w:val="001A129F"/>
    <w:rsid w:val="001A2470"/>
    <w:rsid w:val="001A2C80"/>
    <w:rsid w:val="001A2E2A"/>
    <w:rsid w:val="001A3141"/>
    <w:rsid w:val="001A3C33"/>
    <w:rsid w:val="001A43E7"/>
    <w:rsid w:val="001A55B7"/>
    <w:rsid w:val="001A56E5"/>
    <w:rsid w:val="001A6204"/>
    <w:rsid w:val="001A64D3"/>
    <w:rsid w:val="001A65C0"/>
    <w:rsid w:val="001A681B"/>
    <w:rsid w:val="001A6894"/>
    <w:rsid w:val="001A6FCF"/>
    <w:rsid w:val="001B0036"/>
    <w:rsid w:val="001B1012"/>
    <w:rsid w:val="001B1637"/>
    <w:rsid w:val="001B1C33"/>
    <w:rsid w:val="001B1E97"/>
    <w:rsid w:val="001B210C"/>
    <w:rsid w:val="001B227C"/>
    <w:rsid w:val="001B2F7F"/>
    <w:rsid w:val="001B35CC"/>
    <w:rsid w:val="001B3832"/>
    <w:rsid w:val="001B4C09"/>
    <w:rsid w:val="001B5D36"/>
    <w:rsid w:val="001B5F79"/>
    <w:rsid w:val="001B73DD"/>
    <w:rsid w:val="001B7FF8"/>
    <w:rsid w:val="001C1101"/>
    <w:rsid w:val="001C2EB5"/>
    <w:rsid w:val="001C3827"/>
    <w:rsid w:val="001C39E8"/>
    <w:rsid w:val="001C431D"/>
    <w:rsid w:val="001C434E"/>
    <w:rsid w:val="001C49F9"/>
    <w:rsid w:val="001C4DC0"/>
    <w:rsid w:val="001C58A9"/>
    <w:rsid w:val="001C5CF3"/>
    <w:rsid w:val="001C5DED"/>
    <w:rsid w:val="001C6267"/>
    <w:rsid w:val="001C7331"/>
    <w:rsid w:val="001C7EB0"/>
    <w:rsid w:val="001D0A1C"/>
    <w:rsid w:val="001D1017"/>
    <w:rsid w:val="001D185B"/>
    <w:rsid w:val="001D1D79"/>
    <w:rsid w:val="001D3917"/>
    <w:rsid w:val="001D45F1"/>
    <w:rsid w:val="001D4633"/>
    <w:rsid w:val="001D4A27"/>
    <w:rsid w:val="001D4DDE"/>
    <w:rsid w:val="001D5DD4"/>
    <w:rsid w:val="001D5E25"/>
    <w:rsid w:val="001D6C08"/>
    <w:rsid w:val="001D6EA1"/>
    <w:rsid w:val="001D7958"/>
    <w:rsid w:val="001D7D4D"/>
    <w:rsid w:val="001D7F75"/>
    <w:rsid w:val="001E0241"/>
    <w:rsid w:val="001E107B"/>
    <w:rsid w:val="001E17AF"/>
    <w:rsid w:val="001E2F10"/>
    <w:rsid w:val="001E3178"/>
    <w:rsid w:val="001E32E7"/>
    <w:rsid w:val="001E353E"/>
    <w:rsid w:val="001E3662"/>
    <w:rsid w:val="001E4639"/>
    <w:rsid w:val="001E46BA"/>
    <w:rsid w:val="001E4794"/>
    <w:rsid w:val="001E66DA"/>
    <w:rsid w:val="001E6F67"/>
    <w:rsid w:val="001E75F6"/>
    <w:rsid w:val="001E79F1"/>
    <w:rsid w:val="001F142E"/>
    <w:rsid w:val="001F251E"/>
    <w:rsid w:val="001F3815"/>
    <w:rsid w:val="001F3A06"/>
    <w:rsid w:val="001F432F"/>
    <w:rsid w:val="001F494A"/>
    <w:rsid w:val="001F496B"/>
    <w:rsid w:val="001F4E6F"/>
    <w:rsid w:val="001F5417"/>
    <w:rsid w:val="001F58DC"/>
    <w:rsid w:val="001F60F9"/>
    <w:rsid w:val="001F6581"/>
    <w:rsid w:val="001F69C8"/>
    <w:rsid w:val="001F756B"/>
    <w:rsid w:val="001F781F"/>
    <w:rsid w:val="001F7CE2"/>
    <w:rsid w:val="002008DC"/>
    <w:rsid w:val="002016C4"/>
    <w:rsid w:val="0020287F"/>
    <w:rsid w:val="00203793"/>
    <w:rsid w:val="0020459B"/>
    <w:rsid w:val="002051BE"/>
    <w:rsid w:val="002056A9"/>
    <w:rsid w:val="002067EC"/>
    <w:rsid w:val="0020708F"/>
    <w:rsid w:val="002101E4"/>
    <w:rsid w:val="002114D9"/>
    <w:rsid w:val="00211576"/>
    <w:rsid w:val="00211BF1"/>
    <w:rsid w:val="00212419"/>
    <w:rsid w:val="00212431"/>
    <w:rsid w:val="00213183"/>
    <w:rsid w:val="0021321A"/>
    <w:rsid w:val="00213E26"/>
    <w:rsid w:val="002146C4"/>
    <w:rsid w:val="00215F62"/>
    <w:rsid w:val="002162C0"/>
    <w:rsid w:val="00216430"/>
    <w:rsid w:val="00217584"/>
    <w:rsid w:val="00217870"/>
    <w:rsid w:val="002178FB"/>
    <w:rsid w:val="00220F57"/>
    <w:rsid w:val="0022271A"/>
    <w:rsid w:val="002227EB"/>
    <w:rsid w:val="002229CA"/>
    <w:rsid w:val="00224443"/>
    <w:rsid w:val="00224C64"/>
    <w:rsid w:val="0022559C"/>
    <w:rsid w:val="002255D2"/>
    <w:rsid w:val="00225D71"/>
    <w:rsid w:val="002263DD"/>
    <w:rsid w:val="00226D32"/>
    <w:rsid w:val="0022723B"/>
    <w:rsid w:val="00227AB8"/>
    <w:rsid w:val="00230971"/>
    <w:rsid w:val="002315CD"/>
    <w:rsid w:val="00231E0E"/>
    <w:rsid w:val="00231F68"/>
    <w:rsid w:val="0023297C"/>
    <w:rsid w:val="00232F6C"/>
    <w:rsid w:val="002332D1"/>
    <w:rsid w:val="0023384D"/>
    <w:rsid w:val="00234389"/>
    <w:rsid w:val="00235770"/>
    <w:rsid w:val="0023611D"/>
    <w:rsid w:val="002376FB"/>
    <w:rsid w:val="00237E5A"/>
    <w:rsid w:val="0024009B"/>
    <w:rsid w:val="00240A35"/>
    <w:rsid w:val="00240DF6"/>
    <w:rsid w:val="002415CE"/>
    <w:rsid w:val="00241932"/>
    <w:rsid w:val="00242B30"/>
    <w:rsid w:val="00242D94"/>
    <w:rsid w:val="00243F8A"/>
    <w:rsid w:val="002442E1"/>
    <w:rsid w:val="002442F1"/>
    <w:rsid w:val="0024470C"/>
    <w:rsid w:val="002453BD"/>
    <w:rsid w:val="002462BE"/>
    <w:rsid w:val="00246616"/>
    <w:rsid w:val="00246F06"/>
    <w:rsid w:val="002471AA"/>
    <w:rsid w:val="00247C4C"/>
    <w:rsid w:val="00250FDF"/>
    <w:rsid w:val="00251944"/>
    <w:rsid w:val="00251BF7"/>
    <w:rsid w:val="00251FAF"/>
    <w:rsid w:val="00252511"/>
    <w:rsid w:val="002535D7"/>
    <w:rsid w:val="00253837"/>
    <w:rsid w:val="00253ECA"/>
    <w:rsid w:val="002562FE"/>
    <w:rsid w:val="0025631D"/>
    <w:rsid w:val="00256B9A"/>
    <w:rsid w:val="0025759F"/>
    <w:rsid w:val="00257DC5"/>
    <w:rsid w:val="00260B20"/>
    <w:rsid w:val="00260BA2"/>
    <w:rsid w:val="00261574"/>
    <w:rsid w:val="002617B4"/>
    <w:rsid w:val="00261D9C"/>
    <w:rsid w:val="00262112"/>
    <w:rsid w:val="00262366"/>
    <w:rsid w:val="00262908"/>
    <w:rsid w:val="002631E6"/>
    <w:rsid w:val="0026322D"/>
    <w:rsid w:val="002638EE"/>
    <w:rsid w:val="00264898"/>
    <w:rsid w:val="00264DA5"/>
    <w:rsid w:val="00264DF1"/>
    <w:rsid w:val="00265ACF"/>
    <w:rsid w:val="0026671B"/>
    <w:rsid w:val="00266A9F"/>
    <w:rsid w:val="00267E57"/>
    <w:rsid w:val="00267ECB"/>
    <w:rsid w:val="0027030C"/>
    <w:rsid w:val="002704F4"/>
    <w:rsid w:val="00270539"/>
    <w:rsid w:val="00271022"/>
    <w:rsid w:val="00271344"/>
    <w:rsid w:val="00273F21"/>
    <w:rsid w:val="0027442D"/>
    <w:rsid w:val="0027486C"/>
    <w:rsid w:val="00274B5F"/>
    <w:rsid w:val="002754BC"/>
    <w:rsid w:val="002754C7"/>
    <w:rsid w:val="00276057"/>
    <w:rsid w:val="0027628E"/>
    <w:rsid w:val="0027682D"/>
    <w:rsid w:val="00276BCA"/>
    <w:rsid w:val="0028026B"/>
    <w:rsid w:val="002814EA"/>
    <w:rsid w:val="00281B56"/>
    <w:rsid w:val="00282EA4"/>
    <w:rsid w:val="00282FF6"/>
    <w:rsid w:val="0028350B"/>
    <w:rsid w:val="002838BA"/>
    <w:rsid w:val="0028406B"/>
    <w:rsid w:val="00284287"/>
    <w:rsid w:val="00284B49"/>
    <w:rsid w:val="00285E19"/>
    <w:rsid w:val="00285E90"/>
    <w:rsid w:val="00290D57"/>
    <w:rsid w:val="00292A0F"/>
    <w:rsid w:val="00292ED9"/>
    <w:rsid w:val="00293594"/>
    <w:rsid w:val="002939A2"/>
    <w:rsid w:val="00293E5C"/>
    <w:rsid w:val="00294159"/>
    <w:rsid w:val="002941AC"/>
    <w:rsid w:val="00294F7D"/>
    <w:rsid w:val="002950A6"/>
    <w:rsid w:val="002959F5"/>
    <w:rsid w:val="002960B0"/>
    <w:rsid w:val="0029742B"/>
    <w:rsid w:val="002975EE"/>
    <w:rsid w:val="002A092C"/>
    <w:rsid w:val="002A1D21"/>
    <w:rsid w:val="002A34AE"/>
    <w:rsid w:val="002A523B"/>
    <w:rsid w:val="002A53F6"/>
    <w:rsid w:val="002A6214"/>
    <w:rsid w:val="002A6CDC"/>
    <w:rsid w:val="002A7B4E"/>
    <w:rsid w:val="002A7E4C"/>
    <w:rsid w:val="002B0029"/>
    <w:rsid w:val="002B0182"/>
    <w:rsid w:val="002B1FEF"/>
    <w:rsid w:val="002B2254"/>
    <w:rsid w:val="002B320A"/>
    <w:rsid w:val="002B3B4E"/>
    <w:rsid w:val="002B3FBF"/>
    <w:rsid w:val="002B52D6"/>
    <w:rsid w:val="002B7214"/>
    <w:rsid w:val="002B79DB"/>
    <w:rsid w:val="002B7E30"/>
    <w:rsid w:val="002B7FC0"/>
    <w:rsid w:val="002C0FB0"/>
    <w:rsid w:val="002C26B8"/>
    <w:rsid w:val="002C28FC"/>
    <w:rsid w:val="002C4607"/>
    <w:rsid w:val="002C53C1"/>
    <w:rsid w:val="002C5518"/>
    <w:rsid w:val="002C5573"/>
    <w:rsid w:val="002C684C"/>
    <w:rsid w:val="002C68D6"/>
    <w:rsid w:val="002C693A"/>
    <w:rsid w:val="002C6AEA"/>
    <w:rsid w:val="002C7D9B"/>
    <w:rsid w:val="002D0001"/>
    <w:rsid w:val="002D074E"/>
    <w:rsid w:val="002D08A5"/>
    <w:rsid w:val="002D0CD2"/>
    <w:rsid w:val="002D18E3"/>
    <w:rsid w:val="002D1DFC"/>
    <w:rsid w:val="002D20C9"/>
    <w:rsid w:val="002D26D3"/>
    <w:rsid w:val="002D2DEC"/>
    <w:rsid w:val="002D414D"/>
    <w:rsid w:val="002D4371"/>
    <w:rsid w:val="002D558D"/>
    <w:rsid w:val="002D58B5"/>
    <w:rsid w:val="002D6CD4"/>
    <w:rsid w:val="002D78DE"/>
    <w:rsid w:val="002E04D8"/>
    <w:rsid w:val="002E1126"/>
    <w:rsid w:val="002E1410"/>
    <w:rsid w:val="002E16EF"/>
    <w:rsid w:val="002E1F3C"/>
    <w:rsid w:val="002E1F89"/>
    <w:rsid w:val="002E2093"/>
    <w:rsid w:val="002E2A9E"/>
    <w:rsid w:val="002E2DA3"/>
    <w:rsid w:val="002E316B"/>
    <w:rsid w:val="002E5429"/>
    <w:rsid w:val="002E5E78"/>
    <w:rsid w:val="002E6939"/>
    <w:rsid w:val="002E69B6"/>
    <w:rsid w:val="002E6EA3"/>
    <w:rsid w:val="002E7267"/>
    <w:rsid w:val="002F085A"/>
    <w:rsid w:val="002F12E1"/>
    <w:rsid w:val="002F27D8"/>
    <w:rsid w:val="002F2C8C"/>
    <w:rsid w:val="002F2DDE"/>
    <w:rsid w:val="002F3DA6"/>
    <w:rsid w:val="002F430B"/>
    <w:rsid w:val="002F4708"/>
    <w:rsid w:val="002F49E6"/>
    <w:rsid w:val="002F4CE5"/>
    <w:rsid w:val="002F4EEC"/>
    <w:rsid w:val="002F5110"/>
    <w:rsid w:val="002F5230"/>
    <w:rsid w:val="002F5AAC"/>
    <w:rsid w:val="002F5AFB"/>
    <w:rsid w:val="002F5C40"/>
    <w:rsid w:val="002F5E3C"/>
    <w:rsid w:val="0030004B"/>
    <w:rsid w:val="00300194"/>
    <w:rsid w:val="00300215"/>
    <w:rsid w:val="00300D1D"/>
    <w:rsid w:val="00301619"/>
    <w:rsid w:val="0030179C"/>
    <w:rsid w:val="00302032"/>
    <w:rsid w:val="0030252E"/>
    <w:rsid w:val="00302CA2"/>
    <w:rsid w:val="00302DE1"/>
    <w:rsid w:val="00302E12"/>
    <w:rsid w:val="00303F6A"/>
    <w:rsid w:val="00304104"/>
    <w:rsid w:val="00305D30"/>
    <w:rsid w:val="00305EE4"/>
    <w:rsid w:val="00306B25"/>
    <w:rsid w:val="00306D52"/>
    <w:rsid w:val="00306F51"/>
    <w:rsid w:val="00306FE4"/>
    <w:rsid w:val="00307637"/>
    <w:rsid w:val="00307995"/>
    <w:rsid w:val="0031060E"/>
    <w:rsid w:val="003109EA"/>
    <w:rsid w:val="00311980"/>
    <w:rsid w:val="0031227B"/>
    <w:rsid w:val="0031265A"/>
    <w:rsid w:val="003129F0"/>
    <w:rsid w:val="00313BC7"/>
    <w:rsid w:val="0031475F"/>
    <w:rsid w:val="00314BAE"/>
    <w:rsid w:val="0031679B"/>
    <w:rsid w:val="00316D78"/>
    <w:rsid w:val="0031758D"/>
    <w:rsid w:val="0031762A"/>
    <w:rsid w:val="003178B5"/>
    <w:rsid w:val="0032118C"/>
    <w:rsid w:val="0032146B"/>
    <w:rsid w:val="003220F1"/>
    <w:rsid w:val="00322694"/>
    <w:rsid w:val="00322AB9"/>
    <w:rsid w:val="00322AEB"/>
    <w:rsid w:val="00323129"/>
    <w:rsid w:val="00324084"/>
    <w:rsid w:val="003246C5"/>
    <w:rsid w:val="00324789"/>
    <w:rsid w:val="003248AC"/>
    <w:rsid w:val="00324975"/>
    <w:rsid w:val="00324A05"/>
    <w:rsid w:val="00324A82"/>
    <w:rsid w:val="003252E6"/>
    <w:rsid w:val="00325F6B"/>
    <w:rsid w:val="00326885"/>
    <w:rsid w:val="0033010F"/>
    <w:rsid w:val="003306AF"/>
    <w:rsid w:val="00331069"/>
    <w:rsid w:val="00331978"/>
    <w:rsid w:val="003325B3"/>
    <w:rsid w:val="00333FED"/>
    <w:rsid w:val="003349D1"/>
    <w:rsid w:val="003349F5"/>
    <w:rsid w:val="00335BF7"/>
    <w:rsid w:val="00337C98"/>
    <w:rsid w:val="00337D1D"/>
    <w:rsid w:val="00337EF9"/>
    <w:rsid w:val="00340920"/>
    <w:rsid w:val="0034098C"/>
    <w:rsid w:val="00341633"/>
    <w:rsid w:val="00341712"/>
    <w:rsid w:val="00341978"/>
    <w:rsid w:val="00341E9E"/>
    <w:rsid w:val="0034207B"/>
    <w:rsid w:val="00342626"/>
    <w:rsid w:val="00343906"/>
    <w:rsid w:val="003439AA"/>
    <w:rsid w:val="00343C46"/>
    <w:rsid w:val="003440D3"/>
    <w:rsid w:val="00344CC8"/>
    <w:rsid w:val="00344EDB"/>
    <w:rsid w:val="003462D8"/>
    <w:rsid w:val="00347F46"/>
    <w:rsid w:val="00350387"/>
    <w:rsid w:val="00351DB3"/>
    <w:rsid w:val="0035226B"/>
    <w:rsid w:val="00353CDC"/>
    <w:rsid w:val="00353F7D"/>
    <w:rsid w:val="0035429B"/>
    <w:rsid w:val="00354852"/>
    <w:rsid w:val="003549C9"/>
    <w:rsid w:val="00354FF7"/>
    <w:rsid w:val="003576DB"/>
    <w:rsid w:val="003578D5"/>
    <w:rsid w:val="003601D3"/>
    <w:rsid w:val="0036025E"/>
    <w:rsid w:val="003603E8"/>
    <w:rsid w:val="003605C1"/>
    <w:rsid w:val="003606E1"/>
    <w:rsid w:val="003610ED"/>
    <w:rsid w:val="00362B7A"/>
    <w:rsid w:val="00362E6A"/>
    <w:rsid w:val="0036309D"/>
    <w:rsid w:val="003633C3"/>
    <w:rsid w:val="00363E4B"/>
    <w:rsid w:val="00364277"/>
    <w:rsid w:val="00364880"/>
    <w:rsid w:val="0036493F"/>
    <w:rsid w:val="00365A21"/>
    <w:rsid w:val="00371672"/>
    <w:rsid w:val="00372550"/>
    <w:rsid w:val="00373577"/>
    <w:rsid w:val="003747FE"/>
    <w:rsid w:val="00374829"/>
    <w:rsid w:val="003757E9"/>
    <w:rsid w:val="0037600A"/>
    <w:rsid w:val="003771CE"/>
    <w:rsid w:val="00377918"/>
    <w:rsid w:val="00377A47"/>
    <w:rsid w:val="00380478"/>
    <w:rsid w:val="00380AD6"/>
    <w:rsid w:val="00381899"/>
    <w:rsid w:val="00381B56"/>
    <w:rsid w:val="00382B64"/>
    <w:rsid w:val="00383E98"/>
    <w:rsid w:val="003846B8"/>
    <w:rsid w:val="0038511F"/>
    <w:rsid w:val="00385E10"/>
    <w:rsid w:val="00386443"/>
    <w:rsid w:val="00386F10"/>
    <w:rsid w:val="003879B7"/>
    <w:rsid w:val="00387D6F"/>
    <w:rsid w:val="00387D9C"/>
    <w:rsid w:val="00387E40"/>
    <w:rsid w:val="003904EB"/>
    <w:rsid w:val="003917BF"/>
    <w:rsid w:val="00391A14"/>
    <w:rsid w:val="00391B5E"/>
    <w:rsid w:val="003924D7"/>
    <w:rsid w:val="00392A12"/>
    <w:rsid w:val="00392CED"/>
    <w:rsid w:val="00392F6A"/>
    <w:rsid w:val="00394147"/>
    <w:rsid w:val="00394FEB"/>
    <w:rsid w:val="003950DA"/>
    <w:rsid w:val="0039593C"/>
    <w:rsid w:val="00395D58"/>
    <w:rsid w:val="00396E5D"/>
    <w:rsid w:val="003A01D0"/>
    <w:rsid w:val="003A06C2"/>
    <w:rsid w:val="003A164A"/>
    <w:rsid w:val="003A3422"/>
    <w:rsid w:val="003A3566"/>
    <w:rsid w:val="003A3BDF"/>
    <w:rsid w:val="003A4BD9"/>
    <w:rsid w:val="003A6064"/>
    <w:rsid w:val="003A6A53"/>
    <w:rsid w:val="003A74BF"/>
    <w:rsid w:val="003A78CE"/>
    <w:rsid w:val="003A7A50"/>
    <w:rsid w:val="003A7BF8"/>
    <w:rsid w:val="003B076A"/>
    <w:rsid w:val="003B125C"/>
    <w:rsid w:val="003B139C"/>
    <w:rsid w:val="003B1798"/>
    <w:rsid w:val="003B2B65"/>
    <w:rsid w:val="003B41DA"/>
    <w:rsid w:val="003B4BFB"/>
    <w:rsid w:val="003B53E8"/>
    <w:rsid w:val="003B79E4"/>
    <w:rsid w:val="003C01B9"/>
    <w:rsid w:val="003C0250"/>
    <w:rsid w:val="003C036F"/>
    <w:rsid w:val="003C073C"/>
    <w:rsid w:val="003C0892"/>
    <w:rsid w:val="003C2327"/>
    <w:rsid w:val="003C25E9"/>
    <w:rsid w:val="003C5698"/>
    <w:rsid w:val="003C57F0"/>
    <w:rsid w:val="003C65BB"/>
    <w:rsid w:val="003C6617"/>
    <w:rsid w:val="003C7446"/>
    <w:rsid w:val="003C7986"/>
    <w:rsid w:val="003C7D98"/>
    <w:rsid w:val="003D035C"/>
    <w:rsid w:val="003D1128"/>
    <w:rsid w:val="003D144A"/>
    <w:rsid w:val="003D16F0"/>
    <w:rsid w:val="003D1C71"/>
    <w:rsid w:val="003D2495"/>
    <w:rsid w:val="003D37AF"/>
    <w:rsid w:val="003D3B3A"/>
    <w:rsid w:val="003D5372"/>
    <w:rsid w:val="003D551D"/>
    <w:rsid w:val="003D6BC7"/>
    <w:rsid w:val="003D7697"/>
    <w:rsid w:val="003E0A36"/>
    <w:rsid w:val="003E0A92"/>
    <w:rsid w:val="003E14BF"/>
    <w:rsid w:val="003E14F4"/>
    <w:rsid w:val="003E198B"/>
    <w:rsid w:val="003E2231"/>
    <w:rsid w:val="003E2E1D"/>
    <w:rsid w:val="003E402C"/>
    <w:rsid w:val="003E5DD7"/>
    <w:rsid w:val="003E6BEF"/>
    <w:rsid w:val="003E7656"/>
    <w:rsid w:val="003E78B6"/>
    <w:rsid w:val="003E7AB9"/>
    <w:rsid w:val="003F0381"/>
    <w:rsid w:val="003F0D77"/>
    <w:rsid w:val="003F211D"/>
    <w:rsid w:val="003F2D41"/>
    <w:rsid w:val="003F404F"/>
    <w:rsid w:val="003F437C"/>
    <w:rsid w:val="003F4DBE"/>
    <w:rsid w:val="003F5511"/>
    <w:rsid w:val="003F646E"/>
    <w:rsid w:val="003F6B32"/>
    <w:rsid w:val="003F6E32"/>
    <w:rsid w:val="003F6F0B"/>
    <w:rsid w:val="003F6FEF"/>
    <w:rsid w:val="003F7787"/>
    <w:rsid w:val="0040078E"/>
    <w:rsid w:val="00400C3E"/>
    <w:rsid w:val="00400D44"/>
    <w:rsid w:val="00401151"/>
    <w:rsid w:val="004012ED"/>
    <w:rsid w:val="00401BE9"/>
    <w:rsid w:val="00402A66"/>
    <w:rsid w:val="00402C3D"/>
    <w:rsid w:val="00402F9D"/>
    <w:rsid w:val="004036FE"/>
    <w:rsid w:val="004036FF"/>
    <w:rsid w:val="00403FD0"/>
    <w:rsid w:val="004051B5"/>
    <w:rsid w:val="0040535C"/>
    <w:rsid w:val="00405804"/>
    <w:rsid w:val="00405F98"/>
    <w:rsid w:val="00406288"/>
    <w:rsid w:val="0040661D"/>
    <w:rsid w:val="00407F00"/>
    <w:rsid w:val="00407F1D"/>
    <w:rsid w:val="00410362"/>
    <w:rsid w:val="004103BE"/>
    <w:rsid w:val="0041078E"/>
    <w:rsid w:val="00410859"/>
    <w:rsid w:val="004112BC"/>
    <w:rsid w:val="00411884"/>
    <w:rsid w:val="004119BE"/>
    <w:rsid w:val="00412217"/>
    <w:rsid w:val="00412821"/>
    <w:rsid w:val="0041319F"/>
    <w:rsid w:val="00413344"/>
    <w:rsid w:val="00413728"/>
    <w:rsid w:val="00414756"/>
    <w:rsid w:val="004147A5"/>
    <w:rsid w:val="00414919"/>
    <w:rsid w:val="00414FA7"/>
    <w:rsid w:val="00415147"/>
    <w:rsid w:val="004160E3"/>
    <w:rsid w:val="00416CD9"/>
    <w:rsid w:val="00417199"/>
    <w:rsid w:val="0042111D"/>
    <w:rsid w:val="00421970"/>
    <w:rsid w:val="00423226"/>
    <w:rsid w:val="00423D0C"/>
    <w:rsid w:val="00423F65"/>
    <w:rsid w:val="00424E5A"/>
    <w:rsid w:val="00425051"/>
    <w:rsid w:val="004256D4"/>
    <w:rsid w:val="00425881"/>
    <w:rsid w:val="00425EDD"/>
    <w:rsid w:val="004261B7"/>
    <w:rsid w:val="00426920"/>
    <w:rsid w:val="00426E0D"/>
    <w:rsid w:val="00427841"/>
    <w:rsid w:val="00427D0D"/>
    <w:rsid w:val="00431290"/>
    <w:rsid w:val="004322F9"/>
    <w:rsid w:val="00432357"/>
    <w:rsid w:val="00432D7F"/>
    <w:rsid w:val="0043309F"/>
    <w:rsid w:val="0043310C"/>
    <w:rsid w:val="0043318C"/>
    <w:rsid w:val="004332B5"/>
    <w:rsid w:val="0043531D"/>
    <w:rsid w:val="004355A4"/>
    <w:rsid w:val="0043568E"/>
    <w:rsid w:val="004360AC"/>
    <w:rsid w:val="004364AB"/>
    <w:rsid w:val="00436792"/>
    <w:rsid w:val="0043695A"/>
    <w:rsid w:val="00436D34"/>
    <w:rsid w:val="004372F9"/>
    <w:rsid w:val="00440440"/>
    <w:rsid w:val="004407DB"/>
    <w:rsid w:val="00441A51"/>
    <w:rsid w:val="00441F59"/>
    <w:rsid w:val="0044280F"/>
    <w:rsid w:val="004429B2"/>
    <w:rsid w:val="00442B6E"/>
    <w:rsid w:val="00442EDD"/>
    <w:rsid w:val="004437D0"/>
    <w:rsid w:val="004438CE"/>
    <w:rsid w:val="004448B5"/>
    <w:rsid w:val="0044519B"/>
    <w:rsid w:val="00445DA9"/>
    <w:rsid w:val="00445E21"/>
    <w:rsid w:val="00446082"/>
    <w:rsid w:val="00446919"/>
    <w:rsid w:val="00447209"/>
    <w:rsid w:val="00450578"/>
    <w:rsid w:val="004513CF"/>
    <w:rsid w:val="00451DD0"/>
    <w:rsid w:val="00452E33"/>
    <w:rsid w:val="00453765"/>
    <w:rsid w:val="00453BC7"/>
    <w:rsid w:val="00453F61"/>
    <w:rsid w:val="00453F9F"/>
    <w:rsid w:val="00454425"/>
    <w:rsid w:val="0045526D"/>
    <w:rsid w:val="0045530F"/>
    <w:rsid w:val="00455877"/>
    <w:rsid w:val="00455ABB"/>
    <w:rsid w:val="00456490"/>
    <w:rsid w:val="00456BDB"/>
    <w:rsid w:val="00456FAE"/>
    <w:rsid w:val="00457E42"/>
    <w:rsid w:val="00461086"/>
    <w:rsid w:val="00461586"/>
    <w:rsid w:val="0046189B"/>
    <w:rsid w:val="00462729"/>
    <w:rsid w:val="00462881"/>
    <w:rsid w:val="0046371D"/>
    <w:rsid w:val="004649B9"/>
    <w:rsid w:val="00465B51"/>
    <w:rsid w:val="00466BAA"/>
    <w:rsid w:val="00467FE1"/>
    <w:rsid w:val="004704C5"/>
    <w:rsid w:val="004705A7"/>
    <w:rsid w:val="00470B8E"/>
    <w:rsid w:val="00471516"/>
    <w:rsid w:val="00471898"/>
    <w:rsid w:val="004719FF"/>
    <w:rsid w:val="00472140"/>
    <w:rsid w:val="004724EE"/>
    <w:rsid w:val="00473BE9"/>
    <w:rsid w:val="00474572"/>
    <w:rsid w:val="004747EA"/>
    <w:rsid w:val="00474B2E"/>
    <w:rsid w:val="00476098"/>
    <w:rsid w:val="00477400"/>
    <w:rsid w:val="00480614"/>
    <w:rsid w:val="00480A25"/>
    <w:rsid w:val="004833A4"/>
    <w:rsid w:val="004845BB"/>
    <w:rsid w:val="0048478C"/>
    <w:rsid w:val="00484992"/>
    <w:rsid w:val="004875D5"/>
    <w:rsid w:val="00487721"/>
    <w:rsid w:val="004878DE"/>
    <w:rsid w:val="00487D0E"/>
    <w:rsid w:val="00490724"/>
    <w:rsid w:val="00490D71"/>
    <w:rsid w:val="00491F06"/>
    <w:rsid w:val="00492C59"/>
    <w:rsid w:val="00493528"/>
    <w:rsid w:val="00493BE4"/>
    <w:rsid w:val="004941DC"/>
    <w:rsid w:val="004948C9"/>
    <w:rsid w:val="0049541A"/>
    <w:rsid w:val="00495531"/>
    <w:rsid w:val="00495AFC"/>
    <w:rsid w:val="00495F42"/>
    <w:rsid w:val="00495F61"/>
    <w:rsid w:val="004967BA"/>
    <w:rsid w:val="004968A3"/>
    <w:rsid w:val="00496C86"/>
    <w:rsid w:val="00496FEE"/>
    <w:rsid w:val="004970BE"/>
    <w:rsid w:val="004973E9"/>
    <w:rsid w:val="00497A4B"/>
    <w:rsid w:val="004A03DC"/>
    <w:rsid w:val="004A0CCD"/>
    <w:rsid w:val="004A1A67"/>
    <w:rsid w:val="004A1D6B"/>
    <w:rsid w:val="004A27A8"/>
    <w:rsid w:val="004A31D6"/>
    <w:rsid w:val="004A3AB4"/>
    <w:rsid w:val="004A42A1"/>
    <w:rsid w:val="004A4D3A"/>
    <w:rsid w:val="004A5141"/>
    <w:rsid w:val="004A546D"/>
    <w:rsid w:val="004A5DB0"/>
    <w:rsid w:val="004A60E5"/>
    <w:rsid w:val="004A6358"/>
    <w:rsid w:val="004B0F98"/>
    <w:rsid w:val="004B10EC"/>
    <w:rsid w:val="004B1A7F"/>
    <w:rsid w:val="004B2B01"/>
    <w:rsid w:val="004B337D"/>
    <w:rsid w:val="004B55FD"/>
    <w:rsid w:val="004B6CE1"/>
    <w:rsid w:val="004B7E66"/>
    <w:rsid w:val="004C0156"/>
    <w:rsid w:val="004C1203"/>
    <w:rsid w:val="004C1672"/>
    <w:rsid w:val="004C1748"/>
    <w:rsid w:val="004C1C6B"/>
    <w:rsid w:val="004C2A1C"/>
    <w:rsid w:val="004C2FC9"/>
    <w:rsid w:val="004C3ACD"/>
    <w:rsid w:val="004C40DD"/>
    <w:rsid w:val="004C4C48"/>
    <w:rsid w:val="004C5258"/>
    <w:rsid w:val="004C667C"/>
    <w:rsid w:val="004C6758"/>
    <w:rsid w:val="004C6BB4"/>
    <w:rsid w:val="004C6EDB"/>
    <w:rsid w:val="004D062E"/>
    <w:rsid w:val="004D0C2F"/>
    <w:rsid w:val="004D157D"/>
    <w:rsid w:val="004D2DA3"/>
    <w:rsid w:val="004D2E15"/>
    <w:rsid w:val="004D336A"/>
    <w:rsid w:val="004D3748"/>
    <w:rsid w:val="004D4294"/>
    <w:rsid w:val="004D432B"/>
    <w:rsid w:val="004D448B"/>
    <w:rsid w:val="004D44FC"/>
    <w:rsid w:val="004D4E07"/>
    <w:rsid w:val="004D51F9"/>
    <w:rsid w:val="004D54C2"/>
    <w:rsid w:val="004D5864"/>
    <w:rsid w:val="004D5EB7"/>
    <w:rsid w:val="004D6B32"/>
    <w:rsid w:val="004D77B6"/>
    <w:rsid w:val="004D7AF7"/>
    <w:rsid w:val="004D7B7E"/>
    <w:rsid w:val="004E037B"/>
    <w:rsid w:val="004E0B1C"/>
    <w:rsid w:val="004E1AE0"/>
    <w:rsid w:val="004E1DFE"/>
    <w:rsid w:val="004E2CBD"/>
    <w:rsid w:val="004E42DB"/>
    <w:rsid w:val="004E4464"/>
    <w:rsid w:val="004E5354"/>
    <w:rsid w:val="004E58F2"/>
    <w:rsid w:val="004E6D70"/>
    <w:rsid w:val="004E7133"/>
    <w:rsid w:val="004E7814"/>
    <w:rsid w:val="004E7E33"/>
    <w:rsid w:val="004E7FD9"/>
    <w:rsid w:val="004F006B"/>
    <w:rsid w:val="004F0F05"/>
    <w:rsid w:val="004F1139"/>
    <w:rsid w:val="004F13B8"/>
    <w:rsid w:val="004F14D9"/>
    <w:rsid w:val="004F1717"/>
    <w:rsid w:val="004F17FE"/>
    <w:rsid w:val="004F1A3E"/>
    <w:rsid w:val="004F1C09"/>
    <w:rsid w:val="004F1CB2"/>
    <w:rsid w:val="004F1D4C"/>
    <w:rsid w:val="004F309D"/>
    <w:rsid w:val="004F419D"/>
    <w:rsid w:val="004F4280"/>
    <w:rsid w:val="004F445B"/>
    <w:rsid w:val="004F483D"/>
    <w:rsid w:val="004F5612"/>
    <w:rsid w:val="004F6D82"/>
    <w:rsid w:val="004F71D2"/>
    <w:rsid w:val="004F76DC"/>
    <w:rsid w:val="004F790B"/>
    <w:rsid w:val="00500172"/>
    <w:rsid w:val="00500345"/>
    <w:rsid w:val="00500CE0"/>
    <w:rsid w:val="005016AD"/>
    <w:rsid w:val="00501E98"/>
    <w:rsid w:val="00502802"/>
    <w:rsid w:val="00503267"/>
    <w:rsid w:val="005033DE"/>
    <w:rsid w:val="00503BDF"/>
    <w:rsid w:val="00503D83"/>
    <w:rsid w:val="00503E2A"/>
    <w:rsid w:val="00505068"/>
    <w:rsid w:val="00505A16"/>
    <w:rsid w:val="0050689B"/>
    <w:rsid w:val="00506911"/>
    <w:rsid w:val="00506DE0"/>
    <w:rsid w:val="00507082"/>
    <w:rsid w:val="00507DB6"/>
    <w:rsid w:val="00511631"/>
    <w:rsid w:val="00511C00"/>
    <w:rsid w:val="005126CD"/>
    <w:rsid w:val="0051352C"/>
    <w:rsid w:val="005141B0"/>
    <w:rsid w:val="00514F43"/>
    <w:rsid w:val="0051636F"/>
    <w:rsid w:val="00516627"/>
    <w:rsid w:val="00517079"/>
    <w:rsid w:val="00517A39"/>
    <w:rsid w:val="005203E8"/>
    <w:rsid w:val="0052053B"/>
    <w:rsid w:val="00520EB9"/>
    <w:rsid w:val="00521019"/>
    <w:rsid w:val="005212C7"/>
    <w:rsid w:val="00522120"/>
    <w:rsid w:val="00522133"/>
    <w:rsid w:val="00523128"/>
    <w:rsid w:val="00523C68"/>
    <w:rsid w:val="00523FD0"/>
    <w:rsid w:val="0052420E"/>
    <w:rsid w:val="005250FD"/>
    <w:rsid w:val="005251A1"/>
    <w:rsid w:val="00525BBB"/>
    <w:rsid w:val="0052650B"/>
    <w:rsid w:val="005269D1"/>
    <w:rsid w:val="00526F37"/>
    <w:rsid w:val="00527399"/>
    <w:rsid w:val="0052748B"/>
    <w:rsid w:val="005308E2"/>
    <w:rsid w:val="0053095A"/>
    <w:rsid w:val="00531131"/>
    <w:rsid w:val="00531909"/>
    <w:rsid w:val="00532127"/>
    <w:rsid w:val="00532880"/>
    <w:rsid w:val="00532B3C"/>
    <w:rsid w:val="0053334F"/>
    <w:rsid w:val="00533CB4"/>
    <w:rsid w:val="00533E57"/>
    <w:rsid w:val="00534B37"/>
    <w:rsid w:val="005350F1"/>
    <w:rsid w:val="005369B3"/>
    <w:rsid w:val="00536FF7"/>
    <w:rsid w:val="005406EC"/>
    <w:rsid w:val="005412E5"/>
    <w:rsid w:val="00541C88"/>
    <w:rsid w:val="00541E20"/>
    <w:rsid w:val="00541E55"/>
    <w:rsid w:val="00541F02"/>
    <w:rsid w:val="005421CC"/>
    <w:rsid w:val="00542873"/>
    <w:rsid w:val="00543C9F"/>
    <w:rsid w:val="00543EBE"/>
    <w:rsid w:val="00544B76"/>
    <w:rsid w:val="0054551F"/>
    <w:rsid w:val="00546943"/>
    <w:rsid w:val="00546B41"/>
    <w:rsid w:val="005474ED"/>
    <w:rsid w:val="00550972"/>
    <w:rsid w:val="00550C74"/>
    <w:rsid w:val="00550FA1"/>
    <w:rsid w:val="00552CC2"/>
    <w:rsid w:val="00552EF6"/>
    <w:rsid w:val="0055356A"/>
    <w:rsid w:val="005538A6"/>
    <w:rsid w:val="00553C48"/>
    <w:rsid w:val="00553D9C"/>
    <w:rsid w:val="00554396"/>
    <w:rsid w:val="005549DE"/>
    <w:rsid w:val="005559AB"/>
    <w:rsid w:val="00555C3B"/>
    <w:rsid w:val="00556E0D"/>
    <w:rsid w:val="005603F1"/>
    <w:rsid w:val="00561B12"/>
    <w:rsid w:val="00562108"/>
    <w:rsid w:val="00562113"/>
    <w:rsid w:val="00562A62"/>
    <w:rsid w:val="00563593"/>
    <w:rsid w:val="00564017"/>
    <w:rsid w:val="00564834"/>
    <w:rsid w:val="00565715"/>
    <w:rsid w:val="00565EFA"/>
    <w:rsid w:val="00566634"/>
    <w:rsid w:val="00566685"/>
    <w:rsid w:val="005675D1"/>
    <w:rsid w:val="005678A2"/>
    <w:rsid w:val="00570F10"/>
    <w:rsid w:val="00571606"/>
    <w:rsid w:val="005716B9"/>
    <w:rsid w:val="00571A28"/>
    <w:rsid w:val="00571ABA"/>
    <w:rsid w:val="00572997"/>
    <w:rsid w:val="00573008"/>
    <w:rsid w:val="00573302"/>
    <w:rsid w:val="005745D0"/>
    <w:rsid w:val="005746C2"/>
    <w:rsid w:val="00574948"/>
    <w:rsid w:val="005800A7"/>
    <w:rsid w:val="005804B0"/>
    <w:rsid w:val="00580592"/>
    <w:rsid w:val="00580E32"/>
    <w:rsid w:val="005813E5"/>
    <w:rsid w:val="005823F8"/>
    <w:rsid w:val="00582AB5"/>
    <w:rsid w:val="0058303D"/>
    <w:rsid w:val="0058306D"/>
    <w:rsid w:val="005838BC"/>
    <w:rsid w:val="00583E56"/>
    <w:rsid w:val="00583EB5"/>
    <w:rsid w:val="005850F3"/>
    <w:rsid w:val="005850FF"/>
    <w:rsid w:val="005868BF"/>
    <w:rsid w:val="00587EE5"/>
    <w:rsid w:val="00590703"/>
    <w:rsid w:val="00593444"/>
    <w:rsid w:val="0059398D"/>
    <w:rsid w:val="00593E97"/>
    <w:rsid w:val="0059402D"/>
    <w:rsid w:val="00594BE0"/>
    <w:rsid w:val="00595695"/>
    <w:rsid w:val="005958BC"/>
    <w:rsid w:val="00597EBF"/>
    <w:rsid w:val="005A0808"/>
    <w:rsid w:val="005A11A0"/>
    <w:rsid w:val="005A21FA"/>
    <w:rsid w:val="005A2694"/>
    <w:rsid w:val="005A2C2B"/>
    <w:rsid w:val="005A2C49"/>
    <w:rsid w:val="005A3106"/>
    <w:rsid w:val="005A38BD"/>
    <w:rsid w:val="005A46AF"/>
    <w:rsid w:val="005A5C3F"/>
    <w:rsid w:val="005A6B78"/>
    <w:rsid w:val="005B066F"/>
    <w:rsid w:val="005B0ACD"/>
    <w:rsid w:val="005B128D"/>
    <w:rsid w:val="005B1470"/>
    <w:rsid w:val="005B1733"/>
    <w:rsid w:val="005B1CC1"/>
    <w:rsid w:val="005B1E56"/>
    <w:rsid w:val="005B2A57"/>
    <w:rsid w:val="005B32CB"/>
    <w:rsid w:val="005B3B4A"/>
    <w:rsid w:val="005B3E11"/>
    <w:rsid w:val="005B3F77"/>
    <w:rsid w:val="005B5745"/>
    <w:rsid w:val="005B59B6"/>
    <w:rsid w:val="005B5C5E"/>
    <w:rsid w:val="005B5C7D"/>
    <w:rsid w:val="005B6244"/>
    <w:rsid w:val="005B68A8"/>
    <w:rsid w:val="005B6A66"/>
    <w:rsid w:val="005B6FDF"/>
    <w:rsid w:val="005B741C"/>
    <w:rsid w:val="005B7E5B"/>
    <w:rsid w:val="005C0CF6"/>
    <w:rsid w:val="005C11DD"/>
    <w:rsid w:val="005C159C"/>
    <w:rsid w:val="005C362D"/>
    <w:rsid w:val="005C369F"/>
    <w:rsid w:val="005C47EF"/>
    <w:rsid w:val="005C4DB4"/>
    <w:rsid w:val="005C4F37"/>
    <w:rsid w:val="005C536D"/>
    <w:rsid w:val="005C53C8"/>
    <w:rsid w:val="005C53E5"/>
    <w:rsid w:val="005C5F99"/>
    <w:rsid w:val="005C65FE"/>
    <w:rsid w:val="005C6CF3"/>
    <w:rsid w:val="005C70FF"/>
    <w:rsid w:val="005C71B2"/>
    <w:rsid w:val="005C7A1A"/>
    <w:rsid w:val="005C7AA1"/>
    <w:rsid w:val="005D1968"/>
    <w:rsid w:val="005D1A08"/>
    <w:rsid w:val="005D1DCC"/>
    <w:rsid w:val="005D2484"/>
    <w:rsid w:val="005D2F89"/>
    <w:rsid w:val="005D3090"/>
    <w:rsid w:val="005D45F7"/>
    <w:rsid w:val="005D4A18"/>
    <w:rsid w:val="005D4D48"/>
    <w:rsid w:val="005D5478"/>
    <w:rsid w:val="005D559C"/>
    <w:rsid w:val="005D56AD"/>
    <w:rsid w:val="005D5E4A"/>
    <w:rsid w:val="005D62CB"/>
    <w:rsid w:val="005D7141"/>
    <w:rsid w:val="005D7381"/>
    <w:rsid w:val="005D7EA5"/>
    <w:rsid w:val="005E05E6"/>
    <w:rsid w:val="005E0911"/>
    <w:rsid w:val="005E0B9D"/>
    <w:rsid w:val="005E0CD4"/>
    <w:rsid w:val="005E1474"/>
    <w:rsid w:val="005E2701"/>
    <w:rsid w:val="005E279E"/>
    <w:rsid w:val="005E2D7A"/>
    <w:rsid w:val="005E3466"/>
    <w:rsid w:val="005E3A0A"/>
    <w:rsid w:val="005E41E2"/>
    <w:rsid w:val="005E4A89"/>
    <w:rsid w:val="005E5363"/>
    <w:rsid w:val="005E5567"/>
    <w:rsid w:val="005E5BB7"/>
    <w:rsid w:val="005E7F5C"/>
    <w:rsid w:val="005F07B8"/>
    <w:rsid w:val="005F134A"/>
    <w:rsid w:val="005F2494"/>
    <w:rsid w:val="005F3E65"/>
    <w:rsid w:val="005F42F2"/>
    <w:rsid w:val="005F473D"/>
    <w:rsid w:val="005F628C"/>
    <w:rsid w:val="005F680B"/>
    <w:rsid w:val="005F7657"/>
    <w:rsid w:val="005F7A14"/>
    <w:rsid w:val="005F7E28"/>
    <w:rsid w:val="00600179"/>
    <w:rsid w:val="006004C2"/>
    <w:rsid w:val="006005FD"/>
    <w:rsid w:val="00600980"/>
    <w:rsid w:val="00600AFF"/>
    <w:rsid w:val="00600DC2"/>
    <w:rsid w:val="006019AD"/>
    <w:rsid w:val="006022EF"/>
    <w:rsid w:val="006027A7"/>
    <w:rsid w:val="0060293C"/>
    <w:rsid w:val="006034FF"/>
    <w:rsid w:val="006036A8"/>
    <w:rsid w:val="006040EA"/>
    <w:rsid w:val="0060464C"/>
    <w:rsid w:val="00604661"/>
    <w:rsid w:val="006046EB"/>
    <w:rsid w:val="00604B2E"/>
    <w:rsid w:val="0060583A"/>
    <w:rsid w:val="0060621F"/>
    <w:rsid w:val="00607357"/>
    <w:rsid w:val="00610001"/>
    <w:rsid w:val="006102D9"/>
    <w:rsid w:val="006106D2"/>
    <w:rsid w:val="0061079A"/>
    <w:rsid w:val="006108FC"/>
    <w:rsid w:val="00610CD9"/>
    <w:rsid w:val="006110CE"/>
    <w:rsid w:val="00611420"/>
    <w:rsid w:val="00612BB6"/>
    <w:rsid w:val="00613395"/>
    <w:rsid w:val="00613D2F"/>
    <w:rsid w:val="00614A36"/>
    <w:rsid w:val="00615286"/>
    <w:rsid w:val="00615BFB"/>
    <w:rsid w:val="00616634"/>
    <w:rsid w:val="0061665F"/>
    <w:rsid w:val="00616B3C"/>
    <w:rsid w:val="00617D45"/>
    <w:rsid w:val="00620512"/>
    <w:rsid w:val="00621139"/>
    <w:rsid w:val="006215C5"/>
    <w:rsid w:val="00621A81"/>
    <w:rsid w:val="00621BAC"/>
    <w:rsid w:val="00621D71"/>
    <w:rsid w:val="006224A8"/>
    <w:rsid w:val="00622764"/>
    <w:rsid w:val="00622A12"/>
    <w:rsid w:val="00622C26"/>
    <w:rsid w:val="006232DD"/>
    <w:rsid w:val="00623481"/>
    <w:rsid w:val="006236A7"/>
    <w:rsid w:val="00623C86"/>
    <w:rsid w:val="00623F21"/>
    <w:rsid w:val="00624F9F"/>
    <w:rsid w:val="006251E2"/>
    <w:rsid w:val="00625BBE"/>
    <w:rsid w:val="00625D2A"/>
    <w:rsid w:val="00626D96"/>
    <w:rsid w:val="00627197"/>
    <w:rsid w:val="006277C8"/>
    <w:rsid w:val="00631FE7"/>
    <w:rsid w:val="00632A6A"/>
    <w:rsid w:val="00632FAE"/>
    <w:rsid w:val="00633389"/>
    <w:rsid w:val="00633B78"/>
    <w:rsid w:val="006349AA"/>
    <w:rsid w:val="00634DB6"/>
    <w:rsid w:val="006354F5"/>
    <w:rsid w:val="00635D95"/>
    <w:rsid w:val="00636735"/>
    <w:rsid w:val="00636C31"/>
    <w:rsid w:val="00642269"/>
    <w:rsid w:val="00644F78"/>
    <w:rsid w:val="0064506B"/>
    <w:rsid w:val="006451A8"/>
    <w:rsid w:val="006455AB"/>
    <w:rsid w:val="00645E3D"/>
    <w:rsid w:val="006463E4"/>
    <w:rsid w:val="0065002A"/>
    <w:rsid w:val="0065004A"/>
    <w:rsid w:val="006500EC"/>
    <w:rsid w:val="00650763"/>
    <w:rsid w:val="00650E14"/>
    <w:rsid w:val="00650ED0"/>
    <w:rsid w:val="0065165B"/>
    <w:rsid w:val="00652392"/>
    <w:rsid w:val="0065261E"/>
    <w:rsid w:val="0065265A"/>
    <w:rsid w:val="00653605"/>
    <w:rsid w:val="0065408F"/>
    <w:rsid w:val="00655D63"/>
    <w:rsid w:val="006560EF"/>
    <w:rsid w:val="00656398"/>
    <w:rsid w:val="006576AA"/>
    <w:rsid w:val="00657BD3"/>
    <w:rsid w:val="0066039C"/>
    <w:rsid w:val="0066091B"/>
    <w:rsid w:val="00660A4A"/>
    <w:rsid w:val="006614EE"/>
    <w:rsid w:val="006615FB"/>
    <w:rsid w:val="00661666"/>
    <w:rsid w:val="00661A7D"/>
    <w:rsid w:val="00661B3B"/>
    <w:rsid w:val="0066268B"/>
    <w:rsid w:val="00662739"/>
    <w:rsid w:val="006627C5"/>
    <w:rsid w:val="006639C7"/>
    <w:rsid w:val="0066426F"/>
    <w:rsid w:val="006645FB"/>
    <w:rsid w:val="006651BB"/>
    <w:rsid w:val="006654F5"/>
    <w:rsid w:val="00665C82"/>
    <w:rsid w:val="00665F6E"/>
    <w:rsid w:val="0066638D"/>
    <w:rsid w:val="0066646E"/>
    <w:rsid w:val="0067166B"/>
    <w:rsid w:val="00671FFD"/>
    <w:rsid w:val="00672130"/>
    <w:rsid w:val="00672B99"/>
    <w:rsid w:val="00672EA1"/>
    <w:rsid w:val="006735A3"/>
    <w:rsid w:val="00673B65"/>
    <w:rsid w:val="00674674"/>
    <w:rsid w:val="00674CEE"/>
    <w:rsid w:val="00674F3C"/>
    <w:rsid w:val="00674FC3"/>
    <w:rsid w:val="006753B1"/>
    <w:rsid w:val="006764B9"/>
    <w:rsid w:val="0067743A"/>
    <w:rsid w:val="00677633"/>
    <w:rsid w:val="006776C8"/>
    <w:rsid w:val="006805FC"/>
    <w:rsid w:val="006816A2"/>
    <w:rsid w:val="006817EC"/>
    <w:rsid w:val="006821B6"/>
    <w:rsid w:val="00682300"/>
    <w:rsid w:val="006839E3"/>
    <w:rsid w:val="00683BF9"/>
    <w:rsid w:val="0068406C"/>
    <w:rsid w:val="0068427A"/>
    <w:rsid w:val="00684437"/>
    <w:rsid w:val="00686080"/>
    <w:rsid w:val="00686FDE"/>
    <w:rsid w:val="006874FA"/>
    <w:rsid w:val="00687727"/>
    <w:rsid w:val="006877D3"/>
    <w:rsid w:val="00687A17"/>
    <w:rsid w:val="00690299"/>
    <w:rsid w:val="0069320A"/>
    <w:rsid w:val="00695C57"/>
    <w:rsid w:val="00696765"/>
    <w:rsid w:val="006968B0"/>
    <w:rsid w:val="00696D83"/>
    <w:rsid w:val="006970E9"/>
    <w:rsid w:val="00697E31"/>
    <w:rsid w:val="006A0BAD"/>
    <w:rsid w:val="006A0D7C"/>
    <w:rsid w:val="006A12E1"/>
    <w:rsid w:val="006A2B5A"/>
    <w:rsid w:val="006A3464"/>
    <w:rsid w:val="006A393C"/>
    <w:rsid w:val="006A471B"/>
    <w:rsid w:val="006A4864"/>
    <w:rsid w:val="006A65D8"/>
    <w:rsid w:val="006A67F1"/>
    <w:rsid w:val="006A6CE0"/>
    <w:rsid w:val="006A70AA"/>
    <w:rsid w:val="006B0CE8"/>
    <w:rsid w:val="006B1002"/>
    <w:rsid w:val="006B1C50"/>
    <w:rsid w:val="006B1C9A"/>
    <w:rsid w:val="006B216C"/>
    <w:rsid w:val="006B2ACE"/>
    <w:rsid w:val="006B3234"/>
    <w:rsid w:val="006B36A6"/>
    <w:rsid w:val="006B3A92"/>
    <w:rsid w:val="006B46A2"/>
    <w:rsid w:val="006B570A"/>
    <w:rsid w:val="006B5CE3"/>
    <w:rsid w:val="006B5DA4"/>
    <w:rsid w:val="006B6070"/>
    <w:rsid w:val="006B608C"/>
    <w:rsid w:val="006B6437"/>
    <w:rsid w:val="006B66B2"/>
    <w:rsid w:val="006B74E3"/>
    <w:rsid w:val="006B7744"/>
    <w:rsid w:val="006B7773"/>
    <w:rsid w:val="006C1748"/>
    <w:rsid w:val="006C1A7A"/>
    <w:rsid w:val="006C2EE2"/>
    <w:rsid w:val="006C352D"/>
    <w:rsid w:val="006C3C0B"/>
    <w:rsid w:val="006C3C79"/>
    <w:rsid w:val="006C49E1"/>
    <w:rsid w:val="006C54C7"/>
    <w:rsid w:val="006C5AC9"/>
    <w:rsid w:val="006C6375"/>
    <w:rsid w:val="006C676D"/>
    <w:rsid w:val="006D0302"/>
    <w:rsid w:val="006D0AE4"/>
    <w:rsid w:val="006D15C5"/>
    <w:rsid w:val="006D413B"/>
    <w:rsid w:val="006D4FEB"/>
    <w:rsid w:val="006D7487"/>
    <w:rsid w:val="006E1045"/>
    <w:rsid w:val="006E15A7"/>
    <w:rsid w:val="006E215F"/>
    <w:rsid w:val="006E277A"/>
    <w:rsid w:val="006E27D9"/>
    <w:rsid w:val="006E35AA"/>
    <w:rsid w:val="006E46B6"/>
    <w:rsid w:val="006E56E0"/>
    <w:rsid w:val="006E6F48"/>
    <w:rsid w:val="006E719C"/>
    <w:rsid w:val="006E7EE4"/>
    <w:rsid w:val="006F0465"/>
    <w:rsid w:val="006F1C88"/>
    <w:rsid w:val="006F3957"/>
    <w:rsid w:val="006F39D1"/>
    <w:rsid w:val="006F3B7D"/>
    <w:rsid w:val="006F45DB"/>
    <w:rsid w:val="006F5F2F"/>
    <w:rsid w:val="006F6E61"/>
    <w:rsid w:val="006F7456"/>
    <w:rsid w:val="0070451D"/>
    <w:rsid w:val="00705233"/>
    <w:rsid w:val="0070567A"/>
    <w:rsid w:val="00706577"/>
    <w:rsid w:val="0070680D"/>
    <w:rsid w:val="007068A0"/>
    <w:rsid w:val="00706E31"/>
    <w:rsid w:val="00706F09"/>
    <w:rsid w:val="007102B1"/>
    <w:rsid w:val="007105BD"/>
    <w:rsid w:val="00710803"/>
    <w:rsid w:val="0071130B"/>
    <w:rsid w:val="007113CA"/>
    <w:rsid w:val="00711BD2"/>
    <w:rsid w:val="00712D89"/>
    <w:rsid w:val="00712EF7"/>
    <w:rsid w:val="00713845"/>
    <w:rsid w:val="007139B5"/>
    <w:rsid w:val="00713FC4"/>
    <w:rsid w:val="00714279"/>
    <w:rsid w:val="00714650"/>
    <w:rsid w:val="0071488E"/>
    <w:rsid w:val="00714BE9"/>
    <w:rsid w:val="00714C83"/>
    <w:rsid w:val="0071524A"/>
    <w:rsid w:val="00715F6A"/>
    <w:rsid w:val="00716200"/>
    <w:rsid w:val="00716B15"/>
    <w:rsid w:val="00716C2A"/>
    <w:rsid w:val="00717069"/>
    <w:rsid w:val="00717A2C"/>
    <w:rsid w:val="00717AD2"/>
    <w:rsid w:val="00717B78"/>
    <w:rsid w:val="00717F9C"/>
    <w:rsid w:val="00720621"/>
    <w:rsid w:val="007208C9"/>
    <w:rsid w:val="00721292"/>
    <w:rsid w:val="007215DE"/>
    <w:rsid w:val="00721782"/>
    <w:rsid w:val="00721D9B"/>
    <w:rsid w:val="007220A6"/>
    <w:rsid w:val="00722359"/>
    <w:rsid w:val="0072260A"/>
    <w:rsid w:val="00723289"/>
    <w:rsid w:val="007246C3"/>
    <w:rsid w:val="007260E3"/>
    <w:rsid w:val="0072699C"/>
    <w:rsid w:val="00726DB6"/>
    <w:rsid w:val="00726EC3"/>
    <w:rsid w:val="00727583"/>
    <w:rsid w:val="00730985"/>
    <w:rsid w:val="00730A17"/>
    <w:rsid w:val="00730B3F"/>
    <w:rsid w:val="00731DC3"/>
    <w:rsid w:val="00732B05"/>
    <w:rsid w:val="007361E9"/>
    <w:rsid w:val="00736717"/>
    <w:rsid w:val="0073761E"/>
    <w:rsid w:val="00737AF9"/>
    <w:rsid w:val="00740855"/>
    <w:rsid w:val="00741121"/>
    <w:rsid w:val="007415CD"/>
    <w:rsid w:val="0074343D"/>
    <w:rsid w:val="00743E55"/>
    <w:rsid w:val="00745557"/>
    <w:rsid w:val="00750195"/>
    <w:rsid w:val="0075046D"/>
    <w:rsid w:val="00750799"/>
    <w:rsid w:val="0075205E"/>
    <w:rsid w:val="0075275E"/>
    <w:rsid w:val="00752BF6"/>
    <w:rsid w:val="007534B0"/>
    <w:rsid w:val="00753903"/>
    <w:rsid w:val="00753C7D"/>
    <w:rsid w:val="007541AC"/>
    <w:rsid w:val="00754298"/>
    <w:rsid w:val="00754606"/>
    <w:rsid w:val="007552E1"/>
    <w:rsid w:val="0075563D"/>
    <w:rsid w:val="0075568B"/>
    <w:rsid w:val="00755A2A"/>
    <w:rsid w:val="00755DEF"/>
    <w:rsid w:val="0075646B"/>
    <w:rsid w:val="00757225"/>
    <w:rsid w:val="00757EE0"/>
    <w:rsid w:val="00760AD3"/>
    <w:rsid w:val="0076117A"/>
    <w:rsid w:val="00761BF5"/>
    <w:rsid w:val="00762B4E"/>
    <w:rsid w:val="00762C12"/>
    <w:rsid w:val="00762CA0"/>
    <w:rsid w:val="00762F52"/>
    <w:rsid w:val="007646FD"/>
    <w:rsid w:val="00765C79"/>
    <w:rsid w:val="0076724D"/>
    <w:rsid w:val="007678AB"/>
    <w:rsid w:val="00767D48"/>
    <w:rsid w:val="007700A3"/>
    <w:rsid w:val="007700B2"/>
    <w:rsid w:val="00770421"/>
    <w:rsid w:val="00770D9C"/>
    <w:rsid w:val="00770DBC"/>
    <w:rsid w:val="00771026"/>
    <w:rsid w:val="00771275"/>
    <w:rsid w:val="00771960"/>
    <w:rsid w:val="00772795"/>
    <w:rsid w:val="00772800"/>
    <w:rsid w:val="00772990"/>
    <w:rsid w:val="007742EF"/>
    <w:rsid w:val="007745F2"/>
    <w:rsid w:val="0077468D"/>
    <w:rsid w:val="00774869"/>
    <w:rsid w:val="00775096"/>
    <w:rsid w:val="00775DDC"/>
    <w:rsid w:val="00776C49"/>
    <w:rsid w:val="0077726B"/>
    <w:rsid w:val="00777430"/>
    <w:rsid w:val="0077774F"/>
    <w:rsid w:val="007778BA"/>
    <w:rsid w:val="00777AAE"/>
    <w:rsid w:val="00780BE5"/>
    <w:rsid w:val="007816BC"/>
    <w:rsid w:val="0078242C"/>
    <w:rsid w:val="007828DE"/>
    <w:rsid w:val="00782C60"/>
    <w:rsid w:val="00783A12"/>
    <w:rsid w:val="00785C13"/>
    <w:rsid w:val="00785DDC"/>
    <w:rsid w:val="007864F3"/>
    <w:rsid w:val="00786794"/>
    <w:rsid w:val="00786B15"/>
    <w:rsid w:val="00786BAD"/>
    <w:rsid w:val="007903E7"/>
    <w:rsid w:val="00790448"/>
    <w:rsid w:val="00790964"/>
    <w:rsid w:val="007929F9"/>
    <w:rsid w:val="00792CC8"/>
    <w:rsid w:val="00793854"/>
    <w:rsid w:val="00793A33"/>
    <w:rsid w:val="007952EB"/>
    <w:rsid w:val="0079567A"/>
    <w:rsid w:val="007957D1"/>
    <w:rsid w:val="007A0086"/>
    <w:rsid w:val="007A166D"/>
    <w:rsid w:val="007A2666"/>
    <w:rsid w:val="007A2A19"/>
    <w:rsid w:val="007A3935"/>
    <w:rsid w:val="007A395F"/>
    <w:rsid w:val="007A4656"/>
    <w:rsid w:val="007A5A53"/>
    <w:rsid w:val="007A5CB0"/>
    <w:rsid w:val="007A629A"/>
    <w:rsid w:val="007A6EAE"/>
    <w:rsid w:val="007A7BC0"/>
    <w:rsid w:val="007A7EB7"/>
    <w:rsid w:val="007B014A"/>
    <w:rsid w:val="007B0832"/>
    <w:rsid w:val="007B0C95"/>
    <w:rsid w:val="007B1071"/>
    <w:rsid w:val="007B16D0"/>
    <w:rsid w:val="007B3081"/>
    <w:rsid w:val="007B3E67"/>
    <w:rsid w:val="007B4180"/>
    <w:rsid w:val="007B4616"/>
    <w:rsid w:val="007B71F7"/>
    <w:rsid w:val="007C131A"/>
    <w:rsid w:val="007C1B3D"/>
    <w:rsid w:val="007C242C"/>
    <w:rsid w:val="007C30A9"/>
    <w:rsid w:val="007C3154"/>
    <w:rsid w:val="007C3162"/>
    <w:rsid w:val="007C371E"/>
    <w:rsid w:val="007C392C"/>
    <w:rsid w:val="007C4062"/>
    <w:rsid w:val="007C514B"/>
    <w:rsid w:val="007C57B4"/>
    <w:rsid w:val="007C5B10"/>
    <w:rsid w:val="007C6ED6"/>
    <w:rsid w:val="007C785D"/>
    <w:rsid w:val="007C7A10"/>
    <w:rsid w:val="007C7C8F"/>
    <w:rsid w:val="007D0FEF"/>
    <w:rsid w:val="007D1968"/>
    <w:rsid w:val="007D24B7"/>
    <w:rsid w:val="007D29B8"/>
    <w:rsid w:val="007D2EF5"/>
    <w:rsid w:val="007D3230"/>
    <w:rsid w:val="007D41BD"/>
    <w:rsid w:val="007D43AB"/>
    <w:rsid w:val="007D4E06"/>
    <w:rsid w:val="007D5550"/>
    <w:rsid w:val="007D5762"/>
    <w:rsid w:val="007D6773"/>
    <w:rsid w:val="007D6D20"/>
    <w:rsid w:val="007D7754"/>
    <w:rsid w:val="007D7B24"/>
    <w:rsid w:val="007D7BC5"/>
    <w:rsid w:val="007E021C"/>
    <w:rsid w:val="007E0BF6"/>
    <w:rsid w:val="007E1A98"/>
    <w:rsid w:val="007E1B59"/>
    <w:rsid w:val="007E2849"/>
    <w:rsid w:val="007E3542"/>
    <w:rsid w:val="007E3841"/>
    <w:rsid w:val="007E3A9F"/>
    <w:rsid w:val="007E4273"/>
    <w:rsid w:val="007E4CF7"/>
    <w:rsid w:val="007E5666"/>
    <w:rsid w:val="007E56BF"/>
    <w:rsid w:val="007F05AC"/>
    <w:rsid w:val="007F066D"/>
    <w:rsid w:val="007F0CD4"/>
    <w:rsid w:val="007F174B"/>
    <w:rsid w:val="007F18C1"/>
    <w:rsid w:val="007F2741"/>
    <w:rsid w:val="007F36DA"/>
    <w:rsid w:val="007F3B42"/>
    <w:rsid w:val="007F4355"/>
    <w:rsid w:val="007F4B48"/>
    <w:rsid w:val="007F50FC"/>
    <w:rsid w:val="007F5224"/>
    <w:rsid w:val="007F550F"/>
    <w:rsid w:val="007F5B04"/>
    <w:rsid w:val="007F5B54"/>
    <w:rsid w:val="007F609B"/>
    <w:rsid w:val="007F64CE"/>
    <w:rsid w:val="007F6BA7"/>
    <w:rsid w:val="007F6BCC"/>
    <w:rsid w:val="007F7896"/>
    <w:rsid w:val="007F7BF2"/>
    <w:rsid w:val="008019E5"/>
    <w:rsid w:val="00801CB6"/>
    <w:rsid w:val="00801FE8"/>
    <w:rsid w:val="00802986"/>
    <w:rsid w:val="00802E0F"/>
    <w:rsid w:val="00803827"/>
    <w:rsid w:val="00803B0D"/>
    <w:rsid w:val="00804096"/>
    <w:rsid w:val="00804290"/>
    <w:rsid w:val="00805069"/>
    <w:rsid w:val="00805663"/>
    <w:rsid w:val="0081055A"/>
    <w:rsid w:val="008105A6"/>
    <w:rsid w:val="00810C1B"/>
    <w:rsid w:val="0081154E"/>
    <w:rsid w:val="008116F4"/>
    <w:rsid w:val="00811C83"/>
    <w:rsid w:val="00812D58"/>
    <w:rsid w:val="008134EE"/>
    <w:rsid w:val="00813F67"/>
    <w:rsid w:val="008145CE"/>
    <w:rsid w:val="008149A8"/>
    <w:rsid w:val="00814B3B"/>
    <w:rsid w:val="008151E6"/>
    <w:rsid w:val="00815D24"/>
    <w:rsid w:val="008169C0"/>
    <w:rsid w:val="00816C72"/>
    <w:rsid w:val="00817206"/>
    <w:rsid w:val="0081726C"/>
    <w:rsid w:val="00817555"/>
    <w:rsid w:val="0081772C"/>
    <w:rsid w:val="00820153"/>
    <w:rsid w:val="0082076F"/>
    <w:rsid w:val="008209CB"/>
    <w:rsid w:val="00821D50"/>
    <w:rsid w:val="00822517"/>
    <w:rsid w:val="008225E5"/>
    <w:rsid w:val="008229B6"/>
    <w:rsid w:val="008237D9"/>
    <w:rsid w:val="00823F26"/>
    <w:rsid w:val="0082476D"/>
    <w:rsid w:val="008257D3"/>
    <w:rsid w:val="0082604C"/>
    <w:rsid w:val="008260BA"/>
    <w:rsid w:val="00827206"/>
    <w:rsid w:val="00827DA6"/>
    <w:rsid w:val="00827EAF"/>
    <w:rsid w:val="00830CF0"/>
    <w:rsid w:val="00830D75"/>
    <w:rsid w:val="0083218B"/>
    <w:rsid w:val="008321C4"/>
    <w:rsid w:val="0083240F"/>
    <w:rsid w:val="00832A79"/>
    <w:rsid w:val="0083459D"/>
    <w:rsid w:val="008351C8"/>
    <w:rsid w:val="0083564D"/>
    <w:rsid w:val="008366A1"/>
    <w:rsid w:val="008369BC"/>
    <w:rsid w:val="008370A5"/>
    <w:rsid w:val="00840A9C"/>
    <w:rsid w:val="00840CFC"/>
    <w:rsid w:val="00840F79"/>
    <w:rsid w:val="00841A25"/>
    <w:rsid w:val="008427DB"/>
    <w:rsid w:val="008429B2"/>
    <w:rsid w:val="008436D9"/>
    <w:rsid w:val="00843D59"/>
    <w:rsid w:val="00843E5B"/>
    <w:rsid w:val="008452BB"/>
    <w:rsid w:val="0084607E"/>
    <w:rsid w:val="00846AD8"/>
    <w:rsid w:val="00846D9F"/>
    <w:rsid w:val="0085067F"/>
    <w:rsid w:val="00850B72"/>
    <w:rsid w:val="0085361B"/>
    <w:rsid w:val="00853935"/>
    <w:rsid w:val="0085428E"/>
    <w:rsid w:val="00854448"/>
    <w:rsid w:val="008547D4"/>
    <w:rsid w:val="008550D9"/>
    <w:rsid w:val="00855E99"/>
    <w:rsid w:val="00857E74"/>
    <w:rsid w:val="008602D1"/>
    <w:rsid w:val="008629D3"/>
    <w:rsid w:val="00862FFA"/>
    <w:rsid w:val="008630BC"/>
    <w:rsid w:val="0086418B"/>
    <w:rsid w:val="00864622"/>
    <w:rsid w:val="008647EC"/>
    <w:rsid w:val="00864BEB"/>
    <w:rsid w:val="008652D6"/>
    <w:rsid w:val="00865476"/>
    <w:rsid w:val="00865BF1"/>
    <w:rsid w:val="00866B3C"/>
    <w:rsid w:val="0086717F"/>
    <w:rsid w:val="008674DB"/>
    <w:rsid w:val="008674ED"/>
    <w:rsid w:val="00867950"/>
    <w:rsid w:val="008710AA"/>
    <w:rsid w:val="00871173"/>
    <w:rsid w:val="008718A8"/>
    <w:rsid w:val="00871AC4"/>
    <w:rsid w:val="00872A39"/>
    <w:rsid w:val="00872FEE"/>
    <w:rsid w:val="0087319F"/>
    <w:rsid w:val="008733AA"/>
    <w:rsid w:val="00873DEA"/>
    <w:rsid w:val="008740CA"/>
    <w:rsid w:val="008743F6"/>
    <w:rsid w:val="0087459F"/>
    <w:rsid w:val="0087482E"/>
    <w:rsid w:val="0087594B"/>
    <w:rsid w:val="008759EE"/>
    <w:rsid w:val="008775BB"/>
    <w:rsid w:val="00880001"/>
    <w:rsid w:val="00880653"/>
    <w:rsid w:val="008807C5"/>
    <w:rsid w:val="00880C80"/>
    <w:rsid w:val="00881533"/>
    <w:rsid w:val="00881567"/>
    <w:rsid w:val="0088212D"/>
    <w:rsid w:val="00882FF8"/>
    <w:rsid w:val="0088355E"/>
    <w:rsid w:val="008847C1"/>
    <w:rsid w:val="00884E25"/>
    <w:rsid w:val="00885232"/>
    <w:rsid w:val="00885D82"/>
    <w:rsid w:val="00886212"/>
    <w:rsid w:val="00887D78"/>
    <w:rsid w:val="0089182C"/>
    <w:rsid w:val="0089186A"/>
    <w:rsid w:val="00891944"/>
    <w:rsid w:val="008922E9"/>
    <w:rsid w:val="0089251C"/>
    <w:rsid w:val="008927F6"/>
    <w:rsid w:val="00892D80"/>
    <w:rsid w:val="0089319B"/>
    <w:rsid w:val="00894541"/>
    <w:rsid w:val="0089554C"/>
    <w:rsid w:val="008962D1"/>
    <w:rsid w:val="00896423"/>
    <w:rsid w:val="008971EC"/>
    <w:rsid w:val="00897693"/>
    <w:rsid w:val="008A000F"/>
    <w:rsid w:val="008A0A55"/>
    <w:rsid w:val="008A0B18"/>
    <w:rsid w:val="008A1423"/>
    <w:rsid w:val="008A20B7"/>
    <w:rsid w:val="008A214F"/>
    <w:rsid w:val="008A21B7"/>
    <w:rsid w:val="008A308E"/>
    <w:rsid w:val="008A456F"/>
    <w:rsid w:val="008A6725"/>
    <w:rsid w:val="008A6B81"/>
    <w:rsid w:val="008A7621"/>
    <w:rsid w:val="008A7966"/>
    <w:rsid w:val="008B0300"/>
    <w:rsid w:val="008B0E3A"/>
    <w:rsid w:val="008B1083"/>
    <w:rsid w:val="008B194A"/>
    <w:rsid w:val="008B19BE"/>
    <w:rsid w:val="008B1F77"/>
    <w:rsid w:val="008B2BAF"/>
    <w:rsid w:val="008B4756"/>
    <w:rsid w:val="008B4F39"/>
    <w:rsid w:val="008B61A6"/>
    <w:rsid w:val="008B7453"/>
    <w:rsid w:val="008C1582"/>
    <w:rsid w:val="008C1C13"/>
    <w:rsid w:val="008C2309"/>
    <w:rsid w:val="008C29EE"/>
    <w:rsid w:val="008C3D85"/>
    <w:rsid w:val="008C4AA5"/>
    <w:rsid w:val="008C5210"/>
    <w:rsid w:val="008C5768"/>
    <w:rsid w:val="008C584C"/>
    <w:rsid w:val="008C5896"/>
    <w:rsid w:val="008C6971"/>
    <w:rsid w:val="008C6BC2"/>
    <w:rsid w:val="008C6C1F"/>
    <w:rsid w:val="008C6C4B"/>
    <w:rsid w:val="008C7D6C"/>
    <w:rsid w:val="008C7FAE"/>
    <w:rsid w:val="008D0211"/>
    <w:rsid w:val="008D1A24"/>
    <w:rsid w:val="008D1DC0"/>
    <w:rsid w:val="008D20CA"/>
    <w:rsid w:val="008D21D7"/>
    <w:rsid w:val="008D2617"/>
    <w:rsid w:val="008D3131"/>
    <w:rsid w:val="008D334D"/>
    <w:rsid w:val="008D3795"/>
    <w:rsid w:val="008D3DF7"/>
    <w:rsid w:val="008D4A90"/>
    <w:rsid w:val="008D4D22"/>
    <w:rsid w:val="008D4EF5"/>
    <w:rsid w:val="008D5B7A"/>
    <w:rsid w:val="008D6E44"/>
    <w:rsid w:val="008D705F"/>
    <w:rsid w:val="008D73CE"/>
    <w:rsid w:val="008D7852"/>
    <w:rsid w:val="008D7D78"/>
    <w:rsid w:val="008D7E08"/>
    <w:rsid w:val="008E0B2E"/>
    <w:rsid w:val="008E2817"/>
    <w:rsid w:val="008E29AD"/>
    <w:rsid w:val="008E2EAA"/>
    <w:rsid w:val="008E3276"/>
    <w:rsid w:val="008E34A9"/>
    <w:rsid w:val="008E3CAD"/>
    <w:rsid w:val="008E4DF6"/>
    <w:rsid w:val="008E567E"/>
    <w:rsid w:val="008E5756"/>
    <w:rsid w:val="008E5E55"/>
    <w:rsid w:val="008E5EDE"/>
    <w:rsid w:val="008E5EFF"/>
    <w:rsid w:val="008E6BF4"/>
    <w:rsid w:val="008E6C02"/>
    <w:rsid w:val="008E6C42"/>
    <w:rsid w:val="008E6F10"/>
    <w:rsid w:val="008E72AA"/>
    <w:rsid w:val="008E78C2"/>
    <w:rsid w:val="008E7A44"/>
    <w:rsid w:val="008E7F0C"/>
    <w:rsid w:val="008F029A"/>
    <w:rsid w:val="008F0F68"/>
    <w:rsid w:val="008F1A4F"/>
    <w:rsid w:val="008F22DB"/>
    <w:rsid w:val="008F26E5"/>
    <w:rsid w:val="008F2ECC"/>
    <w:rsid w:val="008F392B"/>
    <w:rsid w:val="008F4BDE"/>
    <w:rsid w:val="008F4E8D"/>
    <w:rsid w:val="008F5BB7"/>
    <w:rsid w:val="008F6306"/>
    <w:rsid w:val="008F6341"/>
    <w:rsid w:val="008F63AE"/>
    <w:rsid w:val="008F6AAA"/>
    <w:rsid w:val="008F6C66"/>
    <w:rsid w:val="008F7AB3"/>
    <w:rsid w:val="008F7D10"/>
    <w:rsid w:val="008F7D1D"/>
    <w:rsid w:val="00900038"/>
    <w:rsid w:val="009002F2"/>
    <w:rsid w:val="009003FB"/>
    <w:rsid w:val="00900DA7"/>
    <w:rsid w:val="0090254D"/>
    <w:rsid w:val="009028C6"/>
    <w:rsid w:val="00902A5B"/>
    <w:rsid w:val="00902F1A"/>
    <w:rsid w:val="00902F40"/>
    <w:rsid w:val="009041BC"/>
    <w:rsid w:val="00904B47"/>
    <w:rsid w:val="00904C84"/>
    <w:rsid w:val="0090571B"/>
    <w:rsid w:val="009057CE"/>
    <w:rsid w:val="009061B2"/>
    <w:rsid w:val="00906545"/>
    <w:rsid w:val="009065BD"/>
    <w:rsid w:val="00906FB2"/>
    <w:rsid w:val="0090765E"/>
    <w:rsid w:val="00907D56"/>
    <w:rsid w:val="00907ED1"/>
    <w:rsid w:val="00907EE7"/>
    <w:rsid w:val="00910930"/>
    <w:rsid w:val="0091148F"/>
    <w:rsid w:val="009122B2"/>
    <w:rsid w:val="009125B9"/>
    <w:rsid w:val="009126E7"/>
    <w:rsid w:val="00913360"/>
    <w:rsid w:val="00913482"/>
    <w:rsid w:val="00913DC1"/>
    <w:rsid w:val="009145D3"/>
    <w:rsid w:val="00914EB9"/>
    <w:rsid w:val="009165F9"/>
    <w:rsid w:val="009172B8"/>
    <w:rsid w:val="00917494"/>
    <w:rsid w:val="009208B6"/>
    <w:rsid w:val="00921888"/>
    <w:rsid w:val="00921EB5"/>
    <w:rsid w:val="0092222B"/>
    <w:rsid w:val="00922B25"/>
    <w:rsid w:val="00922C27"/>
    <w:rsid w:val="00923770"/>
    <w:rsid w:val="00923CB9"/>
    <w:rsid w:val="00924A1B"/>
    <w:rsid w:val="00924C69"/>
    <w:rsid w:val="0092513D"/>
    <w:rsid w:val="0092515A"/>
    <w:rsid w:val="00925BE0"/>
    <w:rsid w:val="009261C8"/>
    <w:rsid w:val="009262C9"/>
    <w:rsid w:val="00926422"/>
    <w:rsid w:val="009267B8"/>
    <w:rsid w:val="0092683F"/>
    <w:rsid w:val="00927015"/>
    <w:rsid w:val="00927243"/>
    <w:rsid w:val="00927A3B"/>
    <w:rsid w:val="00930346"/>
    <w:rsid w:val="0093133C"/>
    <w:rsid w:val="00931669"/>
    <w:rsid w:val="00931FB6"/>
    <w:rsid w:val="009323AC"/>
    <w:rsid w:val="009329E1"/>
    <w:rsid w:val="00933810"/>
    <w:rsid w:val="009339F1"/>
    <w:rsid w:val="00933B7C"/>
    <w:rsid w:val="00933D57"/>
    <w:rsid w:val="00934195"/>
    <w:rsid w:val="009346FD"/>
    <w:rsid w:val="00934B63"/>
    <w:rsid w:val="00934CD4"/>
    <w:rsid w:val="0093645F"/>
    <w:rsid w:val="00936633"/>
    <w:rsid w:val="009375E2"/>
    <w:rsid w:val="00937715"/>
    <w:rsid w:val="00937AF3"/>
    <w:rsid w:val="00937C86"/>
    <w:rsid w:val="00940836"/>
    <w:rsid w:val="00940F8A"/>
    <w:rsid w:val="00942416"/>
    <w:rsid w:val="00942A42"/>
    <w:rsid w:val="00943133"/>
    <w:rsid w:val="009436BA"/>
    <w:rsid w:val="0094599E"/>
    <w:rsid w:val="00945BED"/>
    <w:rsid w:val="00945CA1"/>
    <w:rsid w:val="00945E17"/>
    <w:rsid w:val="00946611"/>
    <w:rsid w:val="00947248"/>
    <w:rsid w:val="00947655"/>
    <w:rsid w:val="009479AF"/>
    <w:rsid w:val="00947B3C"/>
    <w:rsid w:val="00950340"/>
    <w:rsid w:val="00950483"/>
    <w:rsid w:val="00950639"/>
    <w:rsid w:val="0095184D"/>
    <w:rsid w:val="009520DE"/>
    <w:rsid w:val="009520EB"/>
    <w:rsid w:val="00952984"/>
    <w:rsid w:val="00954D6C"/>
    <w:rsid w:val="0095567E"/>
    <w:rsid w:val="00955ACE"/>
    <w:rsid w:val="00956497"/>
    <w:rsid w:val="00956EC5"/>
    <w:rsid w:val="00956F02"/>
    <w:rsid w:val="00957586"/>
    <w:rsid w:val="00957989"/>
    <w:rsid w:val="00957E57"/>
    <w:rsid w:val="00960227"/>
    <w:rsid w:val="00961460"/>
    <w:rsid w:val="00962AC0"/>
    <w:rsid w:val="0096339F"/>
    <w:rsid w:val="009635E6"/>
    <w:rsid w:val="0096366A"/>
    <w:rsid w:val="00963F87"/>
    <w:rsid w:val="00964CD5"/>
    <w:rsid w:val="00964DA8"/>
    <w:rsid w:val="0096582C"/>
    <w:rsid w:val="00965A1E"/>
    <w:rsid w:val="00965B1E"/>
    <w:rsid w:val="009660F6"/>
    <w:rsid w:val="009669B8"/>
    <w:rsid w:val="00966DBC"/>
    <w:rsid w:val="00967E71"/>
    <w:rsid w:val="0097110C"/>
    <w:rsid w:val="00971589"/>
    <w:rsid w:val="00971AAB"/>
    <w:rsid w:val="00972FF8"/>
    <w:rsid w:val="0097344F"/>
    <w:rsid w:val="00973470"/>
    <w:rsid w:val="00973DF2"/>
    <w:rsid w:val="00973EA3"/>
    <w:rsid w:val="00974313"/>
    <w:rsid w:val="009743A1"/>
    <w:rsid w:val="009744EB"/>
    <w:rsid w:val="009755D4"/>
    <w:rsid w:val="00975D41"/>
    <w:rsid w:val="009764F8"/>
    <w:rsid w:val="00976762"/>
    <w:rsid w:val="0097727A"/>
    <w:rsid w:val="0097776D"/>
    <w:rsid w:val="009779E8"/>
    <w:rsid w:val="00977AB7"/>
    <w:rsid w:val="009807CA"/>
    <w:rsid w:val="00981314"/>
    <w:rsid w:val="009823E7"/>
    <w:rsid w:val="009830E2"/>
    <w:rsid w:val="009844EF"/>
    <w:rsid w:val="009847A8"/>
    <w:rsid w:val="00984ADD"/>
    <w:rsid w:val="00985EF3"/>
    <w:rsid w:val="00985F64"/>
    <w:rsid w:val="0098629F"/>
    <w:rsid w:val="00986A15"/>
    <w:rsid w:val="00987702"/>
    <w:rsid w:val="009902F3"/>
    <w:rsid w:val="00990614"/>
    <w:rsid w:val="00990623"/>
    <w:rsid w:val="00991EE6"/>
    <w:rsid w:val="0099245D"/>
    <w:rsid w:val="00992FA0"/>
    <w:rsid w:val="00993340"/>
    <w:rsid w:val="0099366F"/>
    <w:rsid w:val="009936E5"/>
    <w:rsid w:val="00993777"/>
    <w:rsid w:val="00993C21"/>
    <w:rsid w:val="00993E64"/>
    <w:rsid w:val="009943C8"/>
    <w:rsid w:val="00995206"/>
    <w:rsid w:val="00995A82"/>
    <w:rsid w:val="00995D89"/>
    <w:rsid w:val="00996A81"/>
    <w:rsid w:val="00996DD6"/>
    <w:rsid w:val="009978E9"/>
    <w:rsid w:val="00997BD5"/>
    <w:rsid w:val="009A0C6F"/>
    <w:rsid w:val="009A1851"/>
    <w:rsid w:val="009A2250"/>
    <w:rsid w:val="009A261B"/>
    <w:rsid w:val="009A368D"/>
    <w:rsid w:val="009A3748"/>
    <w:rsid w:val="009A493D"/>
    <w:rsid w:val="009A5177"/>
    <w:rsid w:val="009A55F1"/>
    <w:rsid w:val="009A6BAC"/>
    <w:rsid w:val="009B0159"/>
    <w:rsid w:val="009B01C6"/>
    <w:rsid w:val="009B025D"/>
    <w:rsid w:val="009B03B4"/>
    <w:rsid w:val="009B2C33"/>
    <w:rsid w:val="009B3434"/>
    <w:rsid w:val="009B347B"/>
    <w:rsid w:val="009B39E5"/>
    <w:rsid w:val="009B39F4"/>
    <w:rsid w:val="009B4CBA"/>
    <w:rsid w:val="009B4E4B"/>
    <w:rsid w:val="009B529D"/>
    <w:rsid w:val="009B61B1"/>
    <w:rsid w:val="009B6456"/>
    <w:rsid w:val="009B6617"/>
    <w:rsid w:val="009B68F7"/>
    <w:rsid w:val="009B6B83"/>
    <w:rsid w:val="009B7AD0"/>
    <w:rsid w:val="009B7B83"/>
    <w:rsid w:val="009C017C"/>
    <w:rsid w:val="009C1588"/>
    <w:rsid w:val="009C18DC"/>
    <w:rsid w:val="009C2903"/>
    <w:rsid w:val="009C2964"/>
    <w:rsid w:val="009C3193"/>
    <w:rsid w:val="009C38C9"/>
    <w:rsid w:val="009C42E9"/>
    <w:rsid w:val="009C463C"/>
    <w:rsid w:val="009C4681"/>
    <w:rsid w:val="009C4F19"/>
    <w:rsid w:val="009C5018"/>
    <w:rsid w:val="009C5B4E"/>
    <w:rsid w:val="009C5C5A"/>
    <w:rsid w:val="009C63C9"/>
    <w:rsid w:val="009C6A14"/>
    <w:rsid w:val="009C6A99"/>
    <w:rsid w:val="009C7511"/>
    <w:rsid w:val="009C7C8D"/>
    <w:rsid w:val="009D065D"/>
    <w:rsid w:val="009D0761"/>
    <w:rsid w:val="009D0E15"/>
    <w:rsid w:val="009D1502"/>
    <w:rsid w:val="009D3175"/>
    <w:rsid w:val="009D32C3"/>
    <w:rsid w:val="009D3943"/>
    <w:rsid w:val="009D3AF9"/>
    <w:rsid w:val="009D3B4D"/>
    <w:rsid w:val="009D53B0"/>
    <w:rsid w:val="009D53EF"/>
    <w:rsid w:val="009D556C"/>
    <w:rsid w:val="009D5CD7"/>
    <w:rsid w:val="009D5EE0"/>
    <w:rsid w:val="009D5EE9"/>
    <w:rsid w:val="009D6D8B"/>
    <w:rsid w:val="009D79C8"/>
    <w:rsid w:val="009D7F50"/>
    <w:rsid w:val="009E1B0A"/>
    <w:rsid w:val="009E2178"/>
    <w:rsid w:val="009E2221"/>
    <w:rsid w:val="009E2664"/>
    <w:rsid w:val="009E2A34"/>
    <w:rsid w:val="009E2B84"/>
    <w:rsid w:val="009E3DF5"/>
    <w:rsid w:val="009E4AEF"/>
    <w:rsid w:val="009E4ECC"/>
    <w:rsid w:val="009E5500"/>
    <w:rsid w:val="009E5FA3"/>
    <w:rsid w:val="009E6419"/>
    <w:rsid w:val="009E65F3"/>
    <w:rsid w:val="009E71A6"/>
    <w:rsid w:val="009E72B7"/>
    <w:rsid w:val="009E7348"/>
    <w:rsid w:val="009E7879"/>
    <w:rsid w:val="009F064F"/>
    <w:rsid w:val="009F0B26"/>
    <w:rsid w:val="009F0E68"/>
    <w:rsid w:val="009F2613"/>
    <w:rsid w:val="009F2803"/>
    <w:rsid w:val="009F29A0"/>
    <w:rsid w:val="009F2D04"/>
    <w:rsid w:val="009F2D61"/>
    <w:rsid w:val="009F3572"/>
    <w:rsid w:val="009F4382"/>
    <w:rsid w:val="009F43CE"/>
    <w:rsid w:val="009F5B6E"/>
    <w:rsid w:val="009F6E16"/>
    <w:rsid w:val="009F6E79"/>
    <w:rsid w:val="009F736C"/>
    <w:rsid w:val="009F780E"/>
    <w:rsid w:val="00A00378"/>
    <w:rsid w:val="00A009EB"/>
    <w:rsid w:val="00A014CE"/>
    <w:rsid w:val="00A01C34"/>
    <w:rsid w:val="00A025FA"/>
    <w:rsid w:val="00A028E8"/>
    <w:rsid w:val="00A031B8"/>
    <w:rsid w:val="00A03553"/>
    <w:rsid w:val="00A04AF8"/>
    <w:rsid w:val="00A0564B"/>
    <w:rsid w:val="00A05E32"/>
    <w:rsid w:val="00A0733C"/>
    <w:rsid w:val="00A07A9C"/>
    <w:rsid w:val="00A101EA"/>
    <w:rsid w:val="00A1115C"/>
    <w:rsid w:val="00A12709"/>
    <w:rsid w:val="00A12BC9"/>
    <w:rsid w:val="00A134C5"/>
    <w:rsid w:val="00A1451E"/>
    <w:rsid w:val="00A14582"/>
    <w:rsid w:val="00A14D96"/>
    <w:rsid w:val="00A14E8B"/>
    <w:rsid w:val="00A1517B"/>
    <w:rsid w:val="00A15D80"/>
    <w:rsid w:val="00A169EE"/>
    <w:rsid w:val="00A201B7"/>
    <w:rsid w:val="00A20538"/>
    <w:rsid w:val="00A211EA"/>
    <w:rsid w:val="00A22542"/>
    <w:rsid w:val="00A2256F"/>
    <w:rsid w:val="00A229FC"/>
    <w:rsid w:val="00A22A92"/>
    <w:rsid w:val="00A22DA3"/>
    <w:rsid w:val="00A2360B"/>
    <w:rsid w:val="00A24579"/>
    <w:rsid w:val="00A25051"/>
    <w:rsid w:val="00A2636E"/>
    <w:rsid w:val="00A26F75"/>
    <w:rsid w:val="00A27F27"/>
    <w:rsid w:val="00A27FD5"/>
    <w:rsid w:val="00A30B03"/>
    <w:rsid w:val="00A30E89"/>
    <w:rsid w:val="00A30EB4"/>
    <w:rsid w:val="00A31692"/>
    <w:rsid w:val="00A3226A"/>
    <w:rsid w:val="00A3492F"/>
    <w:rsid w:val="00A349C3"/>
    <w:rsid w:val="00A34B68"/>
    <w:rsid w:val="00A3688F"/>
    <w:rsid w:val="00A36A6A"/>
    <w:rsid w:val="00A36D6B"/>
    <w:rsid w:val="00A37A43"/>
    <w:rsid w:val="00A40048"/>
    <w:rsid w:val="00A40481"/>
    <w:rsid w:val="00A40682"/>
    <w:rsid w:val="00A40B24"/>
    <w:rsid w:val="00A413DB"/>
    <w:rsid w:val="00A42274"/>
    <w:rsid w:val="00A4286E"/>
    <w:rsid w:val="00A428CC"/>
    <w:rsid w:val="00A434C7"/>
    <w:rsid w:val="00A43513"/>
    <w:rsid w:val="00A43B78"/>
    <w:rsid w:val="00A44D3C"/>
    <w:rsid w:val="00A46BB6"/>
    <w:rsid w:val="00A46D02"/>
    <w:rsid w:val="00A5082C"/>
    <w:rsid w:val="00A50D35"/>
    <w:rsid w:val="00A52D47"/>
    <w:rsid w:val="00A5320B"/>
    <w:rsid w:val="00A53227"/>
    <w:rsid w:val="00A53542"/>
    <w:rsid w:val="00A54563"/>
    <w:rsid w:val="00A567C9"/>
    <w:rsid w:val="00A56E19"/>
    <w:rsid w:val="00A5723F"/>
    <w:rsid w:val="00A573D8"/>
    <w:rsid w:val="00A5786A"/>
    <w:rsid w:val="00A57B63"/>
    <w:rsid w:val="00A57F1C"/>
    <w:rsid w:val="00A626ED"/>
    <w:rsid w:val="00A63320"/>
    <w:rsid w:val="00A63799"/>
    <w:rsid w:val="00A6424E"/>
    <w:rsid w:val="00A64A86"/>
    <w:rsid w:val="00A64B11"/>
    <w:rsid w:val="00A64F26"/>
    <w:rsid w:val="00A65D8F"/>
    <w:rsid w:val="00A65FF9"/>
    <w:rsid w:val="00A661FA"/>
    <w:rsid w:val="00A66EF5"/>
    <w:rsid w:val="00A67038"/>
    <w:rsid w:val="00A67C00"/>
    <w:rsid w:val="00A67F1E"/>
    <w:rsid w:val="00A701F0"/>
    <w:rsid w:val="00A708F8"/>
    <w:rsid w:val="00A7122F"/>
    <w:rsid w:val="00A714CC"/>
    <w:rsid w:val="00A71859"/>
    <w:rsid w:val="00A71EC3"/>
    <w:rsid w:val="00A72F9E"/>
    <w:rsid w:val="00A733BC"/>
    <w:rsid w:val="00A7351F"/>
    <w:rsid w:val="00A73ADB"/>
    <w:rsid w:val="00A73E22"/>
    <w:rsid w:val="00A75A4C"/>
    <w:rsid w:val="00A75DC1"/>
    <w:rsid w:val="00A771EA"/>
    <w:rsid w:val="00A771F8"/>
    <w:rsid w:val="00A773B7"/>
    <w:rsid w:val="00A77CD0"/>
    <w:rsid w:val="00A80E7B"/>
    <w:rsid w:val="00A8149B"/>
    <w:rsid w:val="00A8159E"/>
    <w:rsid w:val="00A82D65"/>
    <w:rsid w:val="00A84099"/>
    <w:rsid w:val="00A8440A"/>
    <w:rsid w:val="00A84AFA"/>
    <w:rsid w:val="00A8639D"/>
    <w:rsid w:val="00A901EB"/>
    <w:rsid w:val="00A911B7"/>
    <w:rsid w:val="00A917F7"/>
    <w:rsid w:val="00A92360"/>
    <w:rsid w:val="00A9390E"/>
    <w:rsid w:val="00A94512"/>
    <w:rsid w:val="00A94606"/>
    <w:rsid w:val="00A95E62"/>
    <w:rsid w:val="00A9601C"/>
    <w:rsid w:val="00A9619A"/>
    <w:rsid w:val="00A97B67"/>
    <w:rsid w:val="00AA021A"/>
    <w:rsid w:val="00AA0565"/>
    <w:rsid w:val="00AA1363"/>
    <w:rsid w:val="00AA1609"/>
    <w:rsid w:val="00AA21B7"/>
    <w:rsid w:val="00AA2742"/>
    <w:rsid w:val="00AA2DB1"/>
    <w:rsid w:val="00AA416A"/>
    <w:rsid w:val="00AA4317"/>
    <w:rsid w:val="00AA5678"/>
    <w:rsid w:val="00AA5717"/>
    <w:rsid w:val="00AA59B9"/>
    <w:rsid w:val="00AA6CE3"/>
    <w:rsid w:val="00AA6F62"/>
    <w:rsid w:val="00AB0436"/>
    <w:rsid w:val="00AB0494"/>
    <w:rsid w:val="00AB0596"/>
    <w:rsid w:val="00AB0FC5"/>
    <w:rsid w:val="00AB2593"/>
    <w:rsid w:val="00AB2F58"/>
    <w:rsid w:val="00AB30CC"/>
    <w:rsid w:val="00AB3706"/>
    <w:rsid w:val="00AB383F"/>
    <w:rsid w:val="00AB3E19"/>
    <w:rsid w:val="00AB46B7"/>
    <w:rsid w:val="00AB4911"/>
    <w:rsid w:val="00AB4CC9"/>
    <w:rsid w:val="00AB573F"/>
    <w:rsid w:val="00AB63C6"/>
    <w:rsid w:val="00AB7F8B"/>
    <w:rsid w:val="00AC1F99"/>
    <w:rsid w:val="00AC2C62"/>
    <w:rsid w:val="00AC3470"/>
    <w:rsid w:val="00AC35D3"/>
    <w:rsid w:val="00AC3632"/>
    <w:rsid w:val="00AC4012"/>
    <w:rsid w:val="00AC493F"/>
    <w:rsid w:val="00AC4DDC"/>
    <w:rsid w:val="00AC53D9"/>
    <w:rsid w:val="00AC5A1E"/>
    <w:rsid w:val="00AC680D"/>
    <w:rsid w:val="00AC71CB"/>
    <w:rsid w:val="00AC7E8A"/>
    <w:rsid w:val="00AD007C"/>
    <w:rsid w:val="00AD0BDA"/>
    <w:rsid w:val="00AD1992"/>
    <w:rsid w:val="00AD1A83"/>
    <w:rsid w:val="00AD4ABE"/>
    <w:rsid w:val="00AD4F91"/>
    <w:rsid w:val="00AD50D5"/>
    <w:rsid w:val="00AD6B05"/>
    <w:rsid w:val="00AE002B"/>
    <w:rsid w:val="00AE05F0"/>
    <w:rsid w:val="00AE098C"/>
    <w:rsid w:val="00AE1473"/>
    <w:rsid w:val="00AE1953"/>
    <w:rsid w:val="00AE1C52"/>
    <w:rsid w:val="00AE284F"/>
    <w:rsid w:val="00AE2C07"/>
    <w:rsid w:val="00AE350E"/>
    <w:rsid w:val="00AE3578"/>
    <w:rsid w:val="00AE3743"/>
    <w:rsid w:val="00AE3E06"/>
    <w:rsid w:val="00AE3FF5"/>
    <w:rsid w:val="00AE468E"/>
    <w:rsid w:val="00AE6CFE"/>
    <w:rsid w:val="00AF0DD5"/>
    <w:rsid w:val="00AF2AE6"/>
    <w:rsid w:val="00AF2ECA"/>
    <w:rsid w:val="00AF35E1"/>
    <w:rsid w:val="00AF496D"/>
    <w:rsid w:val="00AF518F"/>
    <w:rsid w:val="00AF5B7C"/>
    <w:rsid w:val="00AF5DC1"/>
    <w:rsid w:val="00AF6441"/>
    <w:rsid w:val="00AF7134"/>
    <w:rsid w:val="00AF7CE0"/>
    <w:rsid w:val="00B0048E"/>
    <w:rsid w:val="00B00768"/>
    <w:rsid w:val="00B020B9"/>
    <w:rsid w:val="00B02D25"/>
    <w:rsid w:val="00B03F57"/>
    <w:rsid w:val="00B04922"/>
    <w:rsid w:val="00B053ED"/>
    <w:rsid w:val="00B05694"/>
    <w:rsid w:val="00B05DEC"/>
    <w:rsid w:val="00B05E38"/>
    <w:rsid w:val="00B06443"/>
    <w:rsid w:val="00B064AF"/>
    <w:rsid w:val="00B06EB3"/>
    <w:rsid w:val="00B07512"/>
    <w:rsid w:val="00B07AC1"/>
    <w:rsid w:val="00B107DD"/>
    <w:rsid w:val="00B10EEA"/>
    <w:rsid w:val="00B1161B"/>
    <w:rsid w:val="00B11F33"/>
    <w:rsid w:val="00B13025"/>
    <w:rsid w:val="00B16998"/>
    <w:rsid w:val="00B17E8C"/>
    <w:rsid w:val="00B20593"/>
    <w:rsid w:val="00B21220"/>
    <w:rsid w:val="00B226F7"/>
    <w:rsid w:val="00B2281F"/>
    <w:rsid w:val="00B22B86"/>
    <w:rsid w:val="00B22C2B"/>
    <w:rsid w:val="00B23EC1"/>
    <w:rsid w:val="00B25D3C"/>
    <w:rsid w:val="00B26265"/>
    <w:rsid w:val="00B27776"/>
    <w:rsid w:val="00B3045D"/>
    <w:rsid w:val="00B33369"/>
    <w:rsid w:val="00B35B4E"/>
    <w:rsid w:val="00B35F80"/>
    <w:rsid w:val="00B36204"/>
    <w:rsid w:val="00B3741A"/>
    <w:rsid w:val="00B37505"/>
    <w:rsid w:val="00B37923"/>
    <w:rsid w:val="00B37F4F"/>
    <w:rsid w:val="00B405A4"/>
    <w:rsid w:val="00B40E78"/>
    <w:rsid w:val="00B40EBE"/>
    <w:rsid w:val="00B41BA6"/>
    <w:rsid w:val="00B420E3"/>
    <w:rsid w:val="00B42228"/>
    <w:rsid w:val="00B4283D"/>
    <w:rsid w:val="00B42FF6"/>
    <w:rsid w:val="00B44295"/>
    <w:rsid w:val="00B445B8"/>
    <w:rsid w:val="00B45225"/>
    <w:rsid w:val="00B45731"/>
    <w:rsid w:val="00B4620F"/>
    <w:rsid w:val="00B46519"/>
    <w:rsid w:val="00B47BC8"/>
    <w:rsid w:val="00B50752"/>
    <w:rsid w:val="00B50BE0"/>
    <w:rsid w:val="00B50F0B"/>
    <w:rsid w:val="00B51031"/>
    <w:rsid w:val="00B52CB4"/>
    <w:rsid w:val="00B52D7C"/>
    <w:rsid w:val="00B5317B"/>
    <w:rsid w:val="00B53319"/>
    <w:rsid w:val="00B5423F"/>
    <w:rsid w:val="00B54B7D"/>
    <w:rsid w:val="00B55291"/>
    <w:rsid w:val="00B564AE"/>
    <w:rsid w:val="00B56768"/>
    <w:rsid w:val="00B57907"/>
    <w:rsid w:val="00B57A39"/>
    <w:rsid w:val="00B61143"/>
    <w:rsid w:val="00B6183B"/>
    <w:rsid w:val="00B642EC"/>
    <w:rsid w:val="00B645AF"/>
    <w:rsid w:val="00B64CA1"/>
    <w:rsid w:val="00B650E4"/>
    <w:rsid w:val="00B65C0B"/>
    <w:rsid w:val="00B660CA"/>
    <w:rsid w:val="00B66263"/>
    <w:rsid w:val="00B675CC"/>
    <w:rsid w:val="00B67BE9"/>
    <w:rsid w:val="00B704F3"/>
    <w:rsid w:val="00B705D7"/>
    <w:rsid w:val="00B71060"/>
    <w:rsid w:val="00B7165B"/>
    <w:rsid w:val="00B72818"/>
    <w:rsid w:val="00B73423"/>
    <w:rsid w:val="00B73577"/>
    <w:rsid w:val="00B7372B"/>
    <w:rsid w:val="00B74373"/>
    <w:rsid w:val="00B745EC"/>
    <w:rsid w:val="00B7465C"/>
    <w:rsid w:val="00B7602A"/>
    <w:rsid w:val="00B769EC"/>
    <w:rsid w:val="00B76E47"/>
    <w:rsid w:val="00B77B71"/>
    <w:rsid w:val="00B803E1"/>
    <w:rsid w:val="00B80C50"/>
    <w:rsid w:val="00B80F9D"/>
    <w:rsid w:val="00B81539"/>
    <w:rsid w:val="00B815A6"/>
    <w:rsid w:val="00B81650"/>
    <w:rsid w:val="00B822BA"/>
    <w:rsid w:val="00B82692"/>
    <w:rsid w:val="00B82E01"/>
    <w:rsid w:val="00B83055"/>
    <w:rsid w:val="00B83127"/>
    <w:rsid w:val="00B83535"/>
    <w:rsid w:val="00B836AC"/>
    <w:rsid w:val="00B83D5C"/>
    <w:rsid w:val="00B83E6D"/>
    <w:rsid w:val="00B8447A"/>
    <w:rsid w:val="00B8547F"/>
    <w:rsid w:val="00B85A22"/>
    <w:rsid w:val="00B86BC8"/>
    <w:rsid w:val="00B875B1"/>
    <w:rsid w:val="00B9010F"/>
    <w:rsid w:val="00B90486"/>
    <w:rsid w:val="00B905D2"/>
    <w:rsid w:val="00B91455"/>
    <w:rsid w:val="00B915BA"/>
    <w:rsid w:val="00B91813"/>
    <w:rsid w:val="00B91FA8"/>
    <w:rsid w:val="00B929F6"/>
    <w:rsid w:val="00B930CF"/>
    <w:rsid w:val="00B934E9"/>
    <w:rsid w:val="00B936AE"/>
    <w:rsid w:val="00B9370B"/>
    <w:rsid w:val="00B93727"/>
    <w:rsid w:val="00B95614"/>
    <w:rsid w:val="00B96E1C"/>
    <w:rsid w:val="00B9750E"/>
    <w:rsid w:val="00B97B33"/>
    <w:rsid w:val="00BA0AE0"/>
    <w:rsid w:val="00BA1762"/>
    <w:rsid w:val="00BA195A"/>
    <w:rsid w:val="00BA27B5"/>
    <w:rsid w:val="00BA2D4B"/>
    <w:rsid w:val="00BA2F5C"/>
    <w:rsid w:val="00BA3AA9"/>
    <w:rsid w:val="00BA4B58"/>
    <w:rsid w:val="00BA509A"/>
    <w:rsid w:val="00BA5DB8"/>
    <w:rsid w:val="00BA604A"/>
    <w:rsid w:val="00BA64C4"/>
    <w:rsid w:val="00BA67B9"/>
    <w:rsid w:val="00BA69CC"/>
    <w:rsid w:val="00BA79FA"/>
    <w:rsid w:val="00BA7F81"/>
    <w:rsid w:val="00BB0E66"/>
    <w:rsid w:val="00BB33CA"/>
    <w:rsid w:val="00BB380C"/>
    <w:rsid w:val="00BB3D41"/>
    <w:rsid w:val="00BB3F12"/>
    <w:rsid w:val="00BB4007"/>
    <w:rsid w:val="00BB413C"/>
    <w:rsid w:val="00BB56F3"/>
    <w:rsid w:val="00BB58D1"/>
    <w:rsid w:val="00BB5A52"/>
    <w:rsid w:val="00BB5A91"/>
    <w:rsid w:val="00BB5E4C"/>
    <w:rsid w:val="00BB6381"/>
    <w:rsid w:val="00BB63ED"/>
    <w:rsid w:val="00BB7208"/>
    <w:rsid w:val="00BC025A"/>
    <w:rsid w:val="00BC0353"/>
    <w:rsid w:val="00BC15F9"/>
    <w:rsid w:val="00BC1BD4"/>
    <w:rsid w:val="00BC2416"/>
    <w:rsid w:val="00BC248B"/>
    <w:rsid w:val="00BC3526"/>
    <w:rsid w:val="00BC46C0"/>
    <w:rsid w:val="00BC48A1"/>
    <w:rsid w:val="00BC573F"/>
    <w:rsid w:val="00BC5C2B"/>
    <w:rsid w:val="00BC5F12"/>
    <w:rsid w:val="00BC6752"/>
    <w:rsid w:val="00BC6B60"/>
    <w:rsid w:val="00BD149D"/>
    <w:rsid w:val="00BD1506"/>
    <w:rsid w:val="00BD2E01"/>
    <w:rsid w:val="00BD2EE5"/>
    <w:rsid w:val="00BD4836"/>
    <w:rsid w:val="00BD558E"/>
    <w:rsid w:val="00BD7227"/>
    <w:rsid w:val="00BD73DD"/>
    <w:rsid w:val="00BE138A"/>
    <w:rsid w:val="00BE1725"/>
    <w:rsid w:val="00BE1903"/>
    <w:rsid w:val="00BE1936"/>
    <w:rsid w:val="00BE1B3E"/>
    <w:rsid w:val="00BE202A"/>
    <w:rsid w:val="00BE3C60"/>
    <w:rsid w:val="00BE4AEC"/>
    <w:rsid w:val="00BE4CE1"/>
    <w:rsid w:val="00BE6131"/>
    <w:rsid w:val="00BE668F"/>
    <w:rsid w:val="00BE6854"/>
    <w:rsid w:val="00BE6956"/>
    <w:rsid w:val="00BE6E91"/>
    <w:rsid w:val="00BE7249"/>
    <w:rsid w:val="00BE73CD"/>
    <w:rsid w:val="00BE75C5"/>
    <w:rsid w:val="00BE7811"/>
    <w:rsid w:val="00BE7B54"/>
    <w:rsid w:val="00BF0AB7"/>
    <w:rsid w:val="00BF1228"/>
    <w:rsid w:val="00BF1696"/>
    <w:rsid w:val="00BF1A98"/>
    <w:rsid w:val="00BF25B3"/>
    <w:rsid w:val="00BF273A"/>
    <w:rsid w:val="00BF3185"/>
    <w:rsid w:val="00BF3784"/>
    <w:rsid w:val="00BF4EDD"/>
    <w:rsid w:val="00BF51DA"/>
    <w:rsid w:val="00BF5630"/>
    <w:rsid w:val="00BF5A87"/>
    <w:rsid w:val="00BF5B05"/>
    <w:rsid w:val="00BF5D95"/>
    <w:rsid w:val="00BF5FE6"/>
    <w:rsid w:val="00BF7954"/>
    <w:rsid w:val="00BF7B4F"/>
    <w:rsid w:val="00C00FBC"/>
    <w:rsid w:val="00C010D7"/>
    <w:rsid w:val="00C01228"/>
    <w:rsid w:val="00C01509"/>
    <w:rsid w:val="00C01A6E"/>
    <w:rsid w:val="00C01D48"/>
    <w:rsid w:val="00C02305"/>
    <w:rsid w:val="00C02E54"/>
    <w:rsid w:val="00C03BE4"/>
    <w:rsid w:val="00C03E95"/>
    <w:rsid w:val="00C04A09"/>
    <w:rsid w:val="00C051F8"/>
    <w:rsid w:val="00C058BC"/>
    <w:rsid w:val="00C067BA"/>
    <w:rsid w:val="00C07583"/>
    <w:rsid w:val="00C100CC"/>
    <w:rsid w:val="00C107F1"/>
    <w:rsid w:val="00C1098A"/>
    <w:rsid w:val="00C11023"/>
    <w:rsid w:val="00C122FB"/>
    <w:rsid w:val="00C132B4"/>
    <w:rsid w:val="00C14402"/>
    <w:rsid w:val="00C14E2A"/>
    <w:rsid w:val="00C150F9"/>
    <w:rsid w:val="00C15FA4"/>
    <w:rsid w:val="00C171C6"/>
    <w:rsid w:val="00C17485"/>
    <w:rsid w:val="00C17D5F"/>
    <w:rsid w:val="00C2048A"/>
    <w:rsid w:val="00C21CAD"/>
    <w:rsid w:val="00C22404"/>
    <w:rsid w:val="00C22BAE"/>
    <w:rsid w:val="00C22FAE"/>
    <w:rsid w:val="00C2392C"/>
    <w:rsid w:val="00C23DCE"/>
    <w:rsid w:val="00C23DF7"/>
    <w:rsid w:val="00C24554"/>
    <w:rsid w:val="00C254E6"/>
    <w:rsid w:val="00C25D5D"/>
    <w:rsid w:val="00C26F75"/>
    <w:rsid w:val="00C2704B"/>
    <w:rsid w:val="00C27572"/>
    <w:rsid w:val="00C27F8F"/>
    <w:rsid w:val="00C30371"/>
    <w:rsid w:val="00C306E7"/>
    <w:rsid w:val="00C30EF4"/>
    <w:rsid w:val="00C310C0"/>
    <w:rsid w:val="00C32012"/>
    <w:rsid w:val="00C33577"/>
    <w:rsid w:val="00C33E0E"/>
    <w:rsid w:val="00C34134"/>
    <w:rsid w:val="00C345A5"/>
    <w:rsid w:val="00C35169"/>
    <w:rsid w:val="00C358FC"/>
    <w:rsid w:val="00C35BD4"/>
    <w:rsid w:val="00C36A80"/>
    <w:rsid w:val="00C36ED4"/>
    <w:rsid w:val="00C374E8"/>
    <w:rsid w:val="00C375DE"/>
    <w:rsid w:val="00C37710"/>
    <w:rsid w:val="00C37AAA"/>
    <w:rsid w:val="00C40EB0"/>
    <w:rsid w:val="00C4148E"/>
    <w:rsid w:val="00C41577"/>
    <w:rsid w:val="00C41607"/>
    <w:rsid w:val="00C419C0"/>
    <w:rsid w:val="00C41DFF"/>
    <w:rsid w:val="00C41E94"/>
    <w:rsid w:val="00C42C13"/>
    <w:rsid w:val="00C43863"/>
    <w:rsid w:val="00C440F1"/>
    <w:rsid w:val="00C44B0B"/>
    <w:rsid w:val="00C45006"/>
    <w:rsid w:val="00C45A39"/>
    <w:rsid w:val="00C45BD5"/>
    <w:rsid w:val="00C465EB"/>
    <w:rsid w:val="00C46DA0"/>
    <w:rsid w:val="00C475CB"/>
    <w:rsid w:val="00C47D6A"/>
    <w:rsid w:val="00C50CAD"/>
    <w:rsid w:val="00C51884"/>
    <w:rsid w:val="00C539F4"/>
    <w:rsid w:val="00C545E6"/>
    <w:rsid w:val="00C55046"/>
    <w:rsid w:val="00C55238"/>
    <w:rsid w:val="00C5533B"/>
    <w:rsid w:val="00C5543C"/>
    <w:rsid w:val="00C56C9C"/>
    <w:rsid w:val="00C56CAB"/>
    <w:rsid w:val="00C571C0"/>
    <w:rsid w:val="00C57296"/>
    <w:rsid w:val="00C60056"/>
    <w:rsid w:val="00C601C3"/>
    <w:rsid w:val="00C60AED"/>
    <w:rsid w:val="00C616F7"/>
    <w:rsid w:val="00C61716"/>
    <w:rsid w:val="00C61A4B"/>
    <w:rsid w:val="00C61F61"/>
    <w:rsid w:val="00C625C7"/>
    <w:rsid w:val="00C62D04"/>
    <w:rsid w:val="00C64145"/>
    <w:rsid w:val="00C641AF"/>
    <w:rsid w:val="00C64C46"/>
    <w:rsid w:val="00C64E07"/>
    <w:rsid w:val="00C64E4B"/>
    <w:rsid w:val="00C65295"/>
    <w:rsid w:val="00C664A6"/>
    <w:rsid w:val="00C66A95"/>
    <w:rsid w:val="00C66BAF"/>
    <w:rsid w:val="00C678FF"/>
    <w:rsid w:val="00C67FC5"/>
    <w:rsid w:val="00C71630"/>
    <w:rsid w:val="00C7170A"/>
    <w:rsid w:val="00C71EAE"/>
    <w:rsid w:val="00C71F6F"/>
    <w:rsid w:val="00C72C97"/>
    <w:rsid w:val="00C72FAC"/>
    <w:rsid w:val="00C7314D"/>
    <w:rsid w:val="00C73882"/>
    <w:rsid w:val="00C73E91"/>
    <w:rsid w:val="00C74D91"/>
    <w:rsid w:val="00C7562F"/>
    <w:rsid w:val="00C758C1"/>
    <w:rsid w:val="00C75A46"/>
    <w:rsid w:val="00C75C4C"/>
    <w:rsid w:val="00C75E05"/>
    <w:rsid w:val="00C76BB8"/>
    <w:rsid w:val="00C77654"/>
    <w:rsid w:val="00C77E7F"/>
    <w:rsid w:val="00C80A07"/>
    <w:rsid w:val="00C80C6B"/>
    <w:rsid w:val="00C80C9F"/>
    <w:rsid w:val="00C816FD"/>
    <w:rsid w:val="00C81E74"/>
    <w:rsid w:val="00C82105"/>
    <w:rsid w:val="00C8253B"/>
    <w:rsid w:val="00C825D5"/>
    <w:rsid w:val="00C82B1C"/>
    <w:rsid w:val="00C834C8"/>
    <w:rsid w:val="00C83759"/>
    <w:rsid w:val="00C84FBB"/>
    <w:rsid w:val="00C853D9"/>
    <w:rsid w:val="00C85811"/>
    <w:rsid w:val="00C862F3"/>
    <w:rsid w:val="00C8689D"/>
    <w:rsid w:val="00C86AB6"/>
    <w:rsid w:val="00C86DE1"/>
    <w:rsid w:val="00C875EF"/>
    <w:rsid w:val="00C87CE6"/>
    <w:rsid w:val="00C9015C"/>
    <w:rsid w:val="00C901F9"/>
    <w:rsid w:val="00C906EB"/>
    <w:rsid w:val="00C910B4"/>
    <w:rsid w:val="00C91C02"/>
    <w:rsid w:val="00C92043"/>
    <w:rsid w:val="00C92313"/>
    <w:rsid w:val="00C929A7"/>
    <w:rsid w:val="00C92A15"/>
    <w:rsid w:val="00C93119"/>
    <w:rsid w:val="00C93886"/>
    <w:rsid w:val="00C94328"/>
    <w:rsid w:val="00C94B2A"/>
    <w:rsid w:val="00C954B1"/>
    <w:rsid w:val="00C9586D"/>
    <w:rsid w:val="00C959A1"/>
    <w:rsid w:val="00C959A9"/>
    <w:rsid w:val="00C95EAB"/>
    <w:rsid w:val="00C965E2"/>
    <w:rsid w:val="00C97BF2"/>
    <w:rsid w:val="00C97DCB"/>
    <w:rsid w:val="00CA0E0D"/>
    <w:rsid w:val="00CA10A1"/>
    <w:rsid w:val="00CA12D5"/>
    <w:rsid w:val="00CA31D1"/>
    <w:rsid w:val="00CA47FE"/>
    <w:rsid w:val="00CA543C"/>
    <w:rsid w:val="00CA5500"/>
    <w:rsid w:val="00CA56D2"/>
    <w:rsid w:val="00CA6469"/>
    <w:rsid w:val="00CA7738"/>
    <w:rsid w:val="00CA7F63"/>
    <w:rsid w:val="00CB070E"/>
    <w:rsid w:val="00CB0CD5"/>
    <w:rsid w:val="00CB15B2"/>
    <w:rsid w:val="00CB16B6"/>
    <w:rsid w:val="00CB18EA"/>
    <w:rsid w:val="00CB1D78"/>
    <w:rsid w:val="00CB2B4E"/>
    <w:rsid w:val="00CB2B70"/>
    <w:rsid w:val="00CB37C2"/>
    <w:rsid w:val="00CB3CBF"/>
    <w:rsid w:val="00CB42C3"/>
    <w:rsid w:val="00CB4FD6"/>
    <w:rsid w:val="00CB51B6"/>
    <w:rsid w:val="00CB5A43"/>
    <w:rsid w:val="00CB5A70"/>
    <w:rsid w:val="00CB5CCD"/>
    <w:rsid w:val="00CB6606"/>
    <w:rsid w:val="00CB7679"/>
    <w:rsid w:val="00CB7E6A"/>
    <w:rsid w:val="00CC0629"/>
    <w:rsid w:val="00CC0674"/>
    <w:rsid w:val="00CC0769"/>
    <w:rsid w:val="00CC1450"/>
    <w:rsid w:val="00CC14B7"/>
    <w:rsid w:val="00CC1A40"/>
    <w:rsid w:val="00CC1B09"/>
    <w:rsid w:val="00CC1D02"/>
    <w:rsid w:val="00CC2C7D"/>
    <w:rsid w:val="00CC2DAD"/>
    <w:rsid w:val="00CC3FCF"/>
    <w:rsid w:val="00CC4018"/>
    <w:rsid w:val="00CC5469"/>
    <w:rsid w:val="00CC5990"/>
    <w:rsid w:val="00CC5E87"/>
    <w:rsid w:val="00CC6B36"/>
    <w:rsid w:val="00CC71F3"/>
    <w:rsid w:val="00CC7997"/>
    <w:rsid w:val="00CC7F3A"/>
    <w:rsid w:val="00CD21BF"/>
    <w:rsid w:val="00CD3ADD"/>
    <w:rsid w:val="00CD4AC6"/>
    <w:rsid w:val="00CD58AA"/>
    <w:rsid w:val="00CD5AF8"/>
    <w:rsid w:val="00CD6565"/>
    <w:rsid w:val="00CD7271"/>
    <w:rsid w:val="00CD7677"/>
    <w:rsid w:val="00CE0BDD"/>
    <w:rsid w:val="00CE267E"/>
    <w:rsid w:val="00CE41BF"/>
    <w:rsid w:val="00CE4532"/>
    <w:rsid w:val="00CE4B59"/>
    <w:rsid w:val="00CE5142"/>
    <w:rsid w:val="00CE54C4"/>
    <w:rsid w:val="00CE5E7F"/>
    <w:rsid w:val="00CE66EB"/>
    <w:rsid w:val="00CE6A70"/>
    <w:rsid w:val="00CE7031"/>
    <w:rsid w:val="00CE7218"/>
    <w:rsid w:val="00CE775E"/>
    <w:rsid w:val="00CE7CA2"/>
    <w:rsid w:val="00CF016E"/>
    <w:rsid w:val="00CF0ABD"/>
    <w:rsid w:val="00CF0FA0"/>
    <w:rsid w:val="00CF2688"/>
    <w:rsid w:val="00CF4285"/>
    <w:rsid w:val="00CF4918"/>
    <w:rsid w:val="00CF4B1B"/>
    <w:rsid w:val="00CF4CF9"/>
    <w:rsid w:val="00CF677D"/>
    <w:rsid w:val="00CF7651"/>
    <w:rsid w:val="00CF7990"/>
    <w:rsid w:val="00D0177C"/>
    <w:rsid w:val="00D01BF2"/>
    <w:rsid w:val="00D021FF"/>
    <w:rsid w:val="00D02444"/>
    <w:rsid w:val="00D0308D"/>
    <w:rsid w:val="00D037EB"/>
    <w:rsid w:val="00D04112"/>
    <w:rsid w:val="00D0455B"/>
    <w:rsid w:val="00D04609"/>
    <w:rsid w:val="00D04948"/>
    <w:rsid w:val="00D04B7E"/>
    <w:rsid w:val="00D05785"/>
    <w:rsid w:val="00D05D30"/>
    <w:rsid w:val="00D0709F"/>
    <w:rsid w:val="00D07D28"/>
    <w:rsid w:val="00D07FD9"/>
    <w:rsid w:val="00D1108A"/>
    <w:rsid w:val="00D11FBA"/>
    <w:rsid w:val="00D12137"/>
    <w:rsid w:val="00D128DC"/>
    <w:rsid w:val="00D1371E"/>
    <w:rsid w:val="00D14146"/>
    <w:rsid w:val="00D1478A"/>
    <w:rsid w:val="00D15164"/>
    <w:rsid w:val="00D16804"/>
    <w:rsid w:val="00D17108"/>
    <w:rsid w:val="00D17A6D"/>
    <w:rsid w:val="00D21D5A"/>
    <w:rsid w:val="00D2213B"/>
    <w:rsid w:val="00D223FD"/>
    <w:rsid w:val="00D229DA"/>
    <w:rsid w:val="00D22BF2"/>
    <w:rsid w:val="00D22F2B"/>
    <w:rsid w:val="00D2391C"/>
    <w:rsid w:val="00D23BF8"/>
    <w:rsid w:val="00D23FE8"/>
    <w:rsid w:val="00D2546C"/>
    <w:rsid w:val="00D26171"/>
    <w:rsid w:val="00D2688F"/>
    <w:rsid w:val="00D26B25"/>
    <w:rsid w:val="00D26EA6"/>
    <w:rsid w:val="00D2790F"/>
    <w:rsid w:val="00D3101D"/>
    <w:rsid w:val="00D3115C"/>
    <w:rsid w:val="00D317AF"/>
    <w:rsid w:val="00D31BCB"/>
    <w:rsid w:val="00D31DC9"/>
    <w:rsid w:val="00D31FC6"/>
    <w:rsid w:val="00D3237A"/>
    <w:rsid w:val="00D3406C"/>
    <w:rsid w:val="00D35847"/>
    <w:rsid w:val="00D35E8D"/>
    <w:rsid w:val="00D36352"/>
    <w:rsid w:val="00D364C8"/>
    <w:rsid w:val="00D36CE6"/>
    <w:rsid w:val="00D37016"/>
    <w:rsid w:val="00D37E47"/>
    <w:rsid w:val="00D412FB"/>
    <w:rsid w:val="00D41464"/>
    <w:rsid w:val="00D42A26"/>
    <w:rsid w:val="00D43A6B"/>
    <w:rsid w:val="00D43E0E"/>
    <w:rsid w:val="00D4417B"/>
    <w:rsid w:val="00D44C7B"/>
    <w:rsid w:val="00D4511B"/>
    <w:rsid w:val="00D451DD"/>
    <w:rsid w:val="00D45C3C"/>
    <w:rsid w:val="00D45F8E"/>
    <w:rsid w:val="00D463CE"/>
    <w:rsid w:val="00D464AA"/>
    <w:rsid w:val="00D464C5"/>
    <w:rsid w:val="00D46C23"/>
    <w:rsid w:val="00D46FCD"/>
    <w:rsid w:val="00D47466"/>
    <w:rsid w:val="00D50473"/>
    <w:rsid w:val="00D51277"/>
    <w:rsid w:val="00D51623"/>
    <w:rsid w:val="00D520CC"/>
    <w:rsid w:val="00D5213C"/>
    <w:rsid w:val="00D53221"/>
    <w:rsid w:val="00D5447B"/>
    <w:rsid w:val="00D54897"/>
    <w:rsid w:val="00D55338"/>
    <w:rsid w:val="00D5676A"/>
    <w:rsid w:val="00D56B8E"/>
    <w:rsid w:val="00D57250"/>
    <w:rsid w:val="00D57374"/>
    <w:rsid w:val="00D57D0F"/>
    <w:rsid w:val="00D602FA"/>
    <w:rsid w:val="00D60EFD"/>
    <w:rsid w:val="00D6138B"/>
    <w:rsid w:val="00D61D83"/>
    <w:rsid w:val="00D62725"/>
    <w:rsid w:val="00D62795"/>
    <w:rsid w:val="00D62CAB"/>
    <w:rsid w:val="00D633BB"/>
    <w:rsid w:val="00D637BE"/>
    <w:rsid w:val="00D64EA3"/>
    <w:rsid w:val="00D64EA8"/>
    <w:rsid w:val="00D652B3"/>
    <w:rsid w:val="00D65868"/>
    <w:rsid w:val="00D6631C"/>
    <w:rsid w:val="00D668C4"/>
    <w:rsid w:val="00D670E6"/>
    <w:rsid w:val="00D67B4F"/>
    <w:rsid w:val="00D7043B"/>
    <w:rsid w:val="00D7123C"/>
    <w:rsid w:val="00D71603"/>
    <w:rsid w:val="00D729E7"/>
    <w:rsid w:val="00D7468D"/>
    <w:rsid w:val="00D75E97"/>
    <w:rsid w:val="00D76B25"/>
    <w:rsid w:val="00D76E80"/>
    <w:rsid w:val="00D7726A"/>
    <w:rsid w:val="00D775E1"/>
    <w:rsid w:val="00D77812"/>
    <w:rsid w:val="00D7785D"/>
    <w:rsid w:val="00D778BE"/>
    <w:rsid w:val="00D819CD"/>
    <w:rsid w:val="00D82BC6"/>
    <w:rsid w:val="00D82DAB"/>
    <w:rsid w:val="00D84C7C"/>
    <w:rsid w:val="00D85259"/>
    <w:rsid w:val="00D85627"/>
    <w:rsid w:val="00D85650"/>
    <w:rsid w:val="00D85739"/>
    <w:rsid w:val="00D857F7"/>
    <w:rsid w:val="00D86362"/>
    <w:rsid w:val="00D874A9"/>
    <w:rsid w:val="00D87633"/>
    <w:rsid w:val="00D8799B"/>
    <w:rsid w:val="00D907B3"/>
    <w:rsid w:val="00D907EF"/>
    <w:rsid w:val="00D9298B"/>
    <w:rsid w:val="00D93089"/>
    <w:rsid w:val="00D9374C"/>
    <w:rsid w:val="00D93AF9"/>
    <w:rsid w:val="00D9534C"/>
    <w:rsid w:val="00D95C54"/>
    <w:rsid w:val="00D96F14"/>
    <w:rsid w:val="00D97D46"/>
    <w:rsid w:val="00DA0178"/>
    <w:rsid w:val="00DA0447"/>
    <w:rsid w:val="00DA0BE0"/>
    <w:rsid w:val="00DA116A"/>
    <w:rsid w:val="00DA149E"/>
    <w:rsid w:val="00DA161C"/>
    <w:rsid w:val="00DA1DB8"/>
    <w:rsid w:val="00DA24C7"/>
    <w:rsid w:val="00DA25EF"/>
    <w:rsid w:val="00DA3025"/>
    <w:rsid w:val="00DA38FD"/>
    <w:rsid w:val="00DA4394"/>
    <w:rsid w:val="00DA50E7"/>
    <w:rsid w:val="00DA524D"/>
    <w:rsid w:val="00DA56AD"/>
    <w:rsid w:val="00DA5861"/>
    <w:rsid w:val="00DA650E"/>
    <w:rsid w:val="00DA747A"/>
    <w:rsid w:val="00DA776A"/>
    <w:rsid w:val="00DA77CF"/>
    <w:rsid w:val="00DA7808"/>
    <w:rsid w:val="00DA7D4A"/>
    <w:rsid w:val="00DA7ED6"/>
    <w:rsid w:val="00DB02FE"/>
    <w:rsid w:val="00DB07FC"/>
    <w:rsid w:val="00DB0EE2"/>
    <w:rsid w:val="00DB1298"/>
    <w:rsid w:val="00DB20D4"/>
    <w:rsid w:val="00DB27EC"/>
    <w:rsid w:val="00DB2C29"/>
    <w:rsid w:val="00DB3112"/>
    <w:rsid w:val="00DB34A7"/>
    <w:rsid w:val="00DB674A"/>
    <w:rsid w:val="00DB6C8B"/>
    <w:rsid w:val="00DB70B7"/>
    <w:rsid w:val="00DB78FD"/>
    <w:rsid w:val="00DB7CBB"/>
    <w:rsid w:val="00DC060F"/>
    <w:rsid w:val="00DC0D40"/>
    <w:rsid w:val="00DC0F44"/>
    <w:rsid w:val="00DC0FAE"/>
    <w:rsid w:val="00DC11DA"/>
    <w:rsid w:val="00DC1DF4"/>
    <w:rsid w:val="00DC2FB1"/>
    <w:rsid w:val="00DC522A"/>
    <w:rsid w:val="00DC5CBC"/>
    <w:rsid w:val="00DC62D2"/>
    <w:rsid w:val="00DD2323"/>
    <w:rsid w:val="00DD2AEB"/>
    <w:rsid w:val="00DD2D98"/>
    <w:rsid w:val="00DD32F4"/>
    <w:rsid w:val="00DD4404"/>
    <w:rsid w:val="00DD4CDC"/>
    <w:rsid w:val="00DD539A"/>
    <w:rsid w:val="00DD5828"/>
    <w:rsid w:val="00DD58A4"/>
    <w:rsid w:val="00DD598D"/>
    <w:rsid w:val="00DD62E2"/>
    <w:rsid w:val="00DD639A"/>
    <w:rsid w:val="00DD7093"/>
    <w:rsid w:val="00DD70E6"/>
    <w:rsid w:val="00DD714B"/>
    <w:rsid w:val="00DD74F4"/>
    <w:rsid w:val="00DD78DF"/>
    <w:rsid w:val="00DD7910"/>
    <w:rsid w:val="00DD7CF7"/>
    <w:rsid w:val="00DE0B7D"/>
    <w:rsid w:val="00DE17E3"/>
    <w:rsid w:val="00DE1DBA"/>
    <w:rsid w:val="00DE218F"/>
    <w:rsid w:val="00DE292C"/>
    <w:rsid w:val="00DE3E02"/>
    <w:rsid w:val="00DE59E0"/>
    <w:rsid w:val="00DE6177"/>
    <w:rsid w:val="00DE6658"/>
    <w:rsid w:val="00DE6C66"/>
    <w:rsid w:val="00DE73B9"/>
    <w:rsid w:val="00DE7CB6"/>
    <w:rsid w:val="00DE7F2E"/>
    <w:rsid w:val="00DE7FFB"/>
    <w:rsid w:val="00DF0353"/>
    <w:rsid w:val="00DF0417"/>
    <w:rsid w:val="00DF0CC6"/>
    <w:rsid w:val="00DF0D8B"/>
    <w:rsid w:val="00DF10B5"/>
    <w:rsid w:val="00DF2950"/>
    <w:rsid w:val="00DF2F96"/>
    <w:rsid w:val="00DF31B6"/>
    <w:rsid w:val="00DF34F8"/>
    <w:rsid w:val="00DF3D5A"/>
    <w:rsid w:val="00DF4282"/>
    <w:rsid w:val="00DF4A15"/>
    <w:rsid w:val="00DF5102"/>
    <w:rsid w:val="00DF58D7"/>
    <w:rsid w:val="00DF5E3F"/>
    <w:rsid w:val="00DF6391"/>
    <w:rsid w:val="00DF6AEE"/>
    <w:rsid w:val="00DF7484"/>
    <w:rsid w:val="00DF7AF9"/>
    <w:rsid w:val="00E0019C"/>
    <w:rsid w:val="00E00612"/>
    <w:rsid w:val="00E007DE"/>
    <w:rsid w:val="00E0096B"/>
    <w:rsid w:val="00E00E11"/>
    <w:rsid w:val="00E01C37"/>
    <w:rsid w:val="00E020C2"/>
    <w:rsid w:val="00E028C7"/>
    <w:rsid w:val="00E03703"/>
    <w:rsid w:val="00E04246"/>
    <w:rsid w:val="00E05271"/>
    <w:rsid w:val="00E063A8"/>
    <w:rsid w:val="00E0772E"/>
    <w:rsid w:val="00E07B99"/>
    <w:rsid w:val="00E1039D"/>
    <w:rsid w:val="00E103EF"/>
    <w:rsid w:val="00E10C0C"/>
    <w:rsid w:val="00E111AD"/>
    <w:rsid w:val="00E11DC0"/>
    <w:rsid w:val="00E1263F"/>
    <w:rsid w:val="00E12EC6"/>
    <w:rsid w:val="00E13711"/>
    <w:rsid w:val="00E13F2B"/>
    <w:rsid w:val="00E14571"/>
    <w:rsid w:val="00E14652"/>
    <w:rsid w:val="00E149DD"/>
    <w:rsid w:val="00E14F4F"/>
    <w:rsid w:val="00E15FD4"/>
    <w:rsid w:val="00E1636E"/>
    <w:rsid w:val="00E167D7"/>
    <w:rsid w:val="00E177C2"/>
    <w:rsid w:val="00E177C6"/>
    <w:rsid w:val="00E17C17"/>
    <w:rsid w:val="00E20712"/>
    <w:rsid w:val="00E20881"/>
    <w:rsid w:val="00E20C19"/>
    <w:rsid w:val="00E20E95"/>
    <w:rsid w:val="00E20F58"/>
    <w:rsid w:val="00E21816"/>
    <w:rsid w:val="00E22C13"/>
    <w:rsid w:val="00E22F3D"/>
    <w:rsid w:val="00E2403C"/>
    <w:rsid w:val="00E24ED3"/>
    <w:rsid w:val="00E25723"/>
    <w:rsid w:val="00E27121"/>
    <w:rsid w:val="00E300BA"/>
    <w:rsid w:val="00E30750"/>
    <w:rsid w:val="00E30CE4"/>
    <w:rsid w:val="00E311A0"/>
    <w:rsid w:val="00E31A44"/>
    <w:rsid w:val="00E33900"/>
    <w:rsid w:val="00E33F84"/>
    <w:rsid w:val="00E3432B"/>
    <w:rsid w:val="00E35456"/>
    <w:rsid w:val="00E35FF5"/>
    <w:rsid w:val="00E36D9C"/>
    <w:rsid w:val="00E3722C"/>
    <w:rsid w:val="00E4083F"/>
    <w:rsid w:val="00E409BC"/>
    <w:rsid w:val="00E412EF"/>
    <w:rsid w:val="00E41665"/>
    <w:rsid w:val="00E41BEC"/>
    <w:rsid w:val="00E41E34"/>
    <w:rsid w:val="00E421F7"/>
    <w:rsid w:val="00E43042"/>
    <w:rsid w:val="00E43D64"/>
    <w:rsid w:val="00E44152"/>
    <w:rsid w:val="00E4439B"/>
    <w:rsid w:val="00E44412"/>
    <w:rsid w:val="00E44A28"/>
    <w:rsid w:val="00E44CC4"/>
    <w:rsid w:val="00E453D2"/>
    <w:rsid w:val="00E47B51"/>
    <w:rsid w:val="00E47C1D"/>
    <w:rsid w:val="00E502F5"/>
    <w:rsid w:val="00E5040D"/>
    <w:rsid w:val="00E50DEB"/>
    <w:rsid w:val="00E50FA9"/>
    <w:rsid w:val="00E51052"/>
    <w:rsid w:val="00E51618"/>
    <w:rsid w:val="00E517EF"/>
    <w:rsid w:val="00E51BFA"/>
    <w:rsid w:val="00E51C40"/>
    <w:rsid w:val="00E51CEE"/>
    <w:rsid w:val="00E52319"/>
    <w:rsid w:val="00E5324E"/>
    <w:rsid w:val="00E539A5"/>
    <w:rsid w:val="00E54713"/>
    <w:rsid w:val="00E55CF9"/>
    <w:rsid w:val="00E57219"/>
    <w:rsid w:val="00E61289"/>
    <w:rsid w:val="00E61B52"/>
    <w:rsid w:val="00E6251B"/>
    <w:rsid w:val="00E626C8"/>
    <w:rsid w:val="00E63BDB"/>
    <w:rsid w:val="00E63F41"/>
    <w:rsid w:val="00E649D4"/>
    <w:rsid w:val="00E64C6C"/>
    <w:rsid w:val="00E64E4E"/>
    <w:rsid w:val="00E657D4"/>
    <w:rsid w:val="00E65D49"/>
    <w:rsid w:val="00E664D5"/>
    <w:rsid w:val="00E669A9"/>
    <w:rsid w:val="00E66AD9"/>
    <w:rsid w:val="00E66C26"/>
    <w:rsid w:val="00E678B6"/>
    <w:rsid w:val="00E67E28"/>
    <w:rsid w:val="00E705F6"/>
    <w:rsid w:val="00E706B6"/>
    <w:rsid w:val="00E7122A"/>
    <w:rsid w:val="00E7135D"/>
    <w:rsid w:val="00E718E8"/>
    <w:rsid w:val="00E72121"/>
    <w:rsid w:val="00E7224D"/>
    <w:rsid w:val="00E72250"/>
    <w:rsid w:val="00E72528"/>
    <w:rsid w:val="00E728EB"/>
    <w:rsid w:val="00E73483"/>
    <w:rsid w:val="00E74AA3"/>
    <w:rsid w:val="00E77E5C"/>
    <w:rsid w:val="00E8069F"/>
    <w:rsid w:val="00E8131F"/>
    <w:rsid w:val="00E82A8E"/>
    <w:rsid w:val="00E836AA"/>
    <w:rsid w:val="00E8395E"/>
    <w:rsid w:val="00E83F0A"/>
    <w:rsid w:val="00E841D1"/>
    <w:rsid w:val="00E845A0"/>
    <w:rsid w:val="00E8490F"/>
    <w:rsid w:val="00E85283"/>
    <w:rsid w:val="00E858EB"/>
    <w:rsid w:val="00E8591B"/>
    <w:rsid w:val="00E8617A"/>
    <w:rsid w:val="00E9006A"/>
    <w:rsid w:val="00E91114"/>
    <w:rsid w:val="00E9130B"/>
    <w:rsid w:val="00E91E23"/>
    <w:rsid w:val="00E92B56"/>
    <w:rsid w:val="00E932D5"/>
    <w:rsid w:val="00E93CB7"/>
    <w:rsid w:val="00E940FC"/>
    <w:rsid w:val="00E94234"/>
    <w:rsid w:val="00E948E6"/>
    <w:rsid w:val="00E94FE4"/>
    <w:rsid w:val="00E95B73"/>
    <w:rsid w:val="00E960DC"/>
    <w:rsid w:val="00E96C2A"/>
    <w:rsid w:val="00E9756D"/>
    <w:rsid w:val="00E97B47"/>
    <w:rsid w:val="00E97FE4"/>
    <w:rsid w:val="00EA0131"/>
    <w:rsid w:val="00EA0201"/>
    <w:rsid w:val="00EA129A"/>
    <w:rsid w:val="00EA252B"/>
    <w:rsid w:val="00EA2549"/>
    <w:rsid w:val="00EA2BF5"/>
    <w:rsid w:val="00EA30D5"/>
    <w:rsid w:val="00EA3339"/>
    <w:rsid w:val="00EA358C"/>
    <w:rsid w:val="00EA44EB"/>
    <w:rsid w:val="00EA45E8"/>
    <w:rsid w:val="00EA4615"/>
    <w:rsid w:val="00EA4C86"/>
    <w:rsid w:val="00EA56C7"/>
    <w:rsid w:val="00EA57F7"/>
    <w:rsid w:val="00EA5906"/>
    <w:rsid w:val="00EA594C"/>
    <w:rsid w:val="00EA6008"/>
    <w:rsid w:val="00EA6A88"/>
    <w:rsid w:val="00EA705B"/>
    <w:rsid w:val="00EA7BB7"/>
    <w:rsid w:val="00EA7E19"/>
    <w:rsid w:val="00EB0822"/>
    <w:rsid w:val="00EB11CB"/>
    <w:rsid w:val="00EB17BD"/>
    <w:rsid w:val="00EB23B9"/>
    <w:rsid w:val="00EB29F3"/>
    <w:rsid w:val="00EB2B3A"/>
    <w:rsid w:val="00EB331D"/>
    <w:rsid w:val="00EB4565"/>
    <w:rsid w:val="00EB4B49"/>
    <w:rsid w:val="00EB4BB4"/>
    <w:rsid w:val="00EB4DE6"/>
    <w:rsid w:val="00EB4E05"/>
    <w:rsid w:val="00EB599C"/>
    <w:rsid w:val="00EB5B54"/>
    <w:rsid w:val="00EB6F7A"/>
    <w:rsid w:val="00EB7AC9"/>
    <w:rsid w:val="00EC003D"/>
    <w:rsid w:val="00EC0288"/>
    <w:rsid w:val="00EC02FA"/>
    <w:rsid w:val="00EC03E9"/>
    <w:rsid w:val="00EC0A58"/>
    <w:rsid w:val="00EC0C2C"/>
    <w:rsid w:val="00EC207E"/>
    <w:rsid w:val="00EC2F36"/>
    <w:rsid w:val="00EC32F5"/>
    <w:rsid w:val="00EC3508"/>
    <w:rsid w:val="00EC3B13"/>
    <w:rsid w:val="00EC3DEC"/>
    <w:rsid w:val="00EC40DF"/>
    <w:rsid w:val="00EC4CDE"/>
    <w:rsid w:val="00EC5200"/>
    <w:rsid w:val="00EC5CB3"/>
    <w:rsid w:val="00EC5F68"/>
    <w:rsid w:val="00EC699A"/>
    <w:rsid w:val="00EC7546"/>
    <w:rsid w:val="00EC7AC1"/>
    <w:rsid w:val="00ED008F"/>
    <w:rsid w:val="00ED050A"/>
    <w:rsid w:val="00ED065F"/>
    <w:rsid w:val="00ED101E"/>
    <w:rsid w:val="00ED1191"/>
    <w:rsid w:val="00ED16C0"/>
    <w:rsid w:val="00ED292F"/>
    <w:rsid w:val="00ED2939"/>
    <w:rsid w:val="00ED3FB5"/>
    <w:rsid w:val="00ED41B5"/>
    <w:rsid w:val="00ED4F7B"/>
    <w:rsid w:val="00ED5926"/>
    <w:rsid w:val="00ED6448"/>
    <w:rsid w:val="00ED7033"/>
    <w:rsid w:val="00ED7397"/>
    <w:rsid w:val="00ED7C22"/>
    <w:rsid w:val="00EE03D0"/>
    <w:rsid w:val="00EE09B0"/>
    <w:rsid w:val="00EE12DF"/>
    <w:rsid w:val="00EE141E"/>
    <w:rsid w:val="00EE2E5F"/>
    <w:rsid w:val="00EE3093"/>
    <w:rsid w:val="00EE31D5"/>
    <w:rsid w:val="00EE369D"/>
    <w:rsid w:val="00EE3AB0"/>
    <w:rsid w:val="00EE3E93"/>
    <w:rsid w:val="00EE4A92"/>
    <w:rsid w:val="00EE4ADC"/>
    <w:rsid w:val="00EE4CFF"/>
    <w:rsid w:val="00EE4FFB"/>
    <w:rsid w:val="00EE5CCE"/>
    <w:rsid w:val="00EE6772"/>
    <w:rsid w:val="00EE6A5F"/>
    <w:rsid w:val="00EE6B75"/>
    <w:rsid w:val="00EE7D71"/>
    <w:rsid w:val="00EF0471"/>
    <w:rsid w:val="00EF0641"/>
    <w:rsid w:val="00EF085F"/>
    <w:rsid w:val="00EF1720"/>
    <w:rsid w:val="00EF1CF5"/>
    <w:rsid w:val="00EF2330"/>
    <w:rsid w:val="00EF2FA4"/>
    <w:rsid w:val="00EF3130"/>
    <w:rsid w:val="00EF38E7"/>
    <w:rsid w:val="00EF3D10"/>
    <w:rsid w:val="00EF41F3"/>
    <w:rsid w:val="00EF433F"/>
    <w:rsid w:val="00EF441E"/>
    <w:rsid w:val="00EF5A61"/>
    <w:rsid w:val="00EF5BC4"/>
    <w:rsid w:val="00EF5E17"/>
    <w:rsid w:val="00EF6CB6"/>
    <w:rsid w:val="00EF7230"/>
    <w:rsid w:val="00F00D4F"/>
    <w:rsid w:val="00F00DA5"/>
    <w:rsid w:val="00F0198F"/>
    <w:rsid w:val="00F01CCD"/>
    <w:rsid w:val="00F01E2C"/>
    <w:rsid w:val="00F02021"/>
    <w:rsid w:val="00F02DF8"/>
    <w:rsid w:val="00F03219"/>
    <w:rsid w:val="00F038A8"/>
    <w:rsid w:val="00F045E6"/>
    <w:rsid w:val="00F04A2F"/>
    <w:rsid w:val="00F05053"/>
    <w:rsid w:val="00F056FB"/>
    <w:rsid w:val="00F05C73"/>
    <w:rsid w:val="00F06CBA"/>
    <w:rsid w:val="00F0726B"/>
    <w:rsid w:val="00F0726C"/>
    <w:rsid w:val="00F0740F"/>
    <w:rsid w:val="00F076C5"/>
    <w:rsid w:val="00F1051E"/>
    <w:rsid w:val="00F106E2"/>
    <w:rsid w:val="00F107DD"/>
    <w:rsid w:val="00F10A8E"/>
    <w:rsid w:val="00F10EF6"/>
    <w:rsid w:val="00F1100C"/>
    <w:rsid w:val="00F11BD7"/>
    <w:rsid w:val="00F14EC6"/>
    <w:rsid w:val="00F156A0"/>
    <w:rsid w:val="00F156FC"/>
    <w:rsid w:val="00F15941"/>
    <w:rsid w:val="00F16E6E"/>
    <w:rsid w:val="00F17562"/>
    <w:rsid w:val="00F17E62"/>
    <w:rsid w:val="00F2013B"/>
    <w:rsid w:val="00F21E02"/>
    <w:rsid w:val="00F22A27"/>
    <w:rsid w:val="00F22A37"/>
    <w:rsid w:val="00F23078"/>
    <w:rsid w:val="00F232F4"/>
    <w:rsid w:val="00F23F09"/>
    <w:rsid w:val="00F252CB"/>
    <w:rsid w:val="00F25C24"/>
    <w:rsid w:val="00F25DD2"/>
    <w:rsid w:val="00F26A1C"/>
    <w:rsid w:val="00F27185"/>
    <w:rsid w:val="00F2797E"/>
    <w:rsid w:val="00F27CE7"/>
    <w:rsid w:val="00F27F1B"/>
    <w:rsid w:val="00F3126A"/>
    <w:rsid w:val="00F313E1"/>
    <w:rsid w:val="00F31500"/>
    <w:rsid w:val="00F31D68"/>
    <w:rsid w:val="00F3221D"/>
    <w:rsid w:val="00F33AE9"/>
    <w:rsid w:val="00F34822"/>
    <w:rsid w:val="00F34F43"/>
    <w:rsid w:val="00F356AA"/>
    <w:rsid w:val="00F35B39"/>
    <w:rsid w:val="00F3664C"/>
    <w:rsid w:val="00F37554"/>
    <w:rsid w:val="00F37ED8"/>
    <w:rsid w:val="00F40229"/>
    <w:rsid w:val="00F41233"/>
    <w:rsid w:val="00F41F96"/>
    <w:rsid w:val="00F435F3"/>
    <w:rsid w:val="00F439CE"/>
    <w:rsid w:val="00F43BBC"/>
    <w:rsid w:val="00F43C03"/>
    <w:rsid w:val="00F4455E"/>
    <w:rsid w:val="00F4503E"/>
    <w:rsid w:val="00F4647B"/>
    <w:rsid w:val="00F472F7"/>
    <w:rsid w:val="00F4731F"/>
    <w:rsid w:val="00F47676"/>
    <w:rsid w:val="00F4782E"/>
    <w:rsid w:val="00F5001B"/>
    <w:rsid w:val="00F5091F"/>
    <w:rsid w:val="00F509BD"/>
    <w:rsid w:val="00F52049"/>
    <w:rsid w:val="00F523FC"/>
    <w:rsid w:val="00F52A4A"/>
    <w:rsid w:val="00F53B30"/>
    <w:rsid w:val="00F54425"/>
    <w:rsid w:val="00F54CE3"/>
    <w:rsid w:val="00F553D5"/>
    <w:rsid w:val="00F56BFE"/>
    <w:rsid w:val="00F56DF2"/>
    <w:rsid w:val="00F57A87"/>
    <w:rsid w:val="00F57C15"/>
    <w:rsid w:val="00F57E17"/>
    <w:rsid w:val="00F60340"/>
    <w:rsid w:val="00F603A6"/>
    <w:rsid w:val="00F611C4"/>
    <w:rsid w:val="00F612E5"/>
    <w:rsid w:val="00F6190D"/>
    <w:rsid w:val="00F624A8"/>
    <w:rsid w:val="00F64026"/>
    <w:rsid w:val="00F6409B"/>
    <w:rsid w:val="00F64393"/>
    <w:rsid w:val="00F65BE1"/>
    <w:rsid w:val="00F66353"/>
    <w:rsid w:val="00F663FB"/>
    <w:rsid w:val="00F66444"/>
    <w:rsid w:val="00F66DAD"/>
    <w:rsid w:val="00F67944"/>
    <w:rsid w:val="00F67C7F"/>
    <w:rsid w:val="00F7284E"/>
    <w:rsid w:val="00F749D5"/>
    <w:rsid w:val="00F76A19"/>
    <w:rsid w:val="00F77711"/>
    <w:rsid w:val="00F77E65"/>
    <w:rsid w:val="00F81397"/>
    <w:rsid w:val="00F82C3A"/>
    <w:rsid w:val="00F8448A"/>
    <w:rsid w:val="00F84694"/>
    <w:rsid w:val="00F8474D"/>
    <w:rsid w:val="00F84CBD"/>
    <w:rsid w:val="00F84FD4"/>
    <w:rsid w:val="00F86103"/>
    <w:rsid w:val="00F86167"/>
    <w:rsid w:val="00F865AD"/>
    <w:rsid w:val="00F87665"/>
    <w:rsid w:val="00F87EC7"/>
    <w:rsid w:val="00F9068C"/>
    <w:rsid w:val="00F906B3"/>
    <w:rsid w:val="00F90B82"/>
    <w:rsid w:val="00F910CD"/>
    <w:rsid w:val="00F918A9"/>
    <w:rsid w:val="00F92147"/>
    <w:rsid w:val="00F9259D"/>
    <w:rsid w:val="00F925B1"/>
    <w:rsid w:val="00F9306A"/>
    <w:rsid w:val="00F935C8"/>
    <w:rsid w:val="00F93798"/>
    <w:rsid w:val="00F93BA8"/>
    <w:rsid w:val="00F9481B"/>
    <w:rsid w:val="00F95085"/>
    <w:rsid w:val="00F95674"/>
    <w:rsid w:val="00F9593A"/>
    <w:rsid w:val="00F95B2D"/>
    <w:rsid w:val="00F971BE"/>
    <w:rsid w:val="00F97CBF"/>
    <w:rsid w:val="00F97FAA"/>
    <w:rsid w:val="00FA066D"/>
    <w:rsid w:val="00FA195A"/>
    <w:rsid w:val="00FA237C"/>
    <w:rsid w:val="00FA2E97"/>
    <w:rsid w:val="00FA31AB"/>
    <w:rsid w:val="00FA320F"/>
    <w:rsid w:val="00FA4434"/>
    <w:rsid w:val="00FA4B3B"/>
    <w:rsid w:val="00FA5981"/>
    <w:rsid w:val="00FA5CC2"/>
    <w:rsid w:val="00FA5D88"/>
    <w:rsid w:val="00FA617D"/>
    <w:rsid w:val="00FA653C"/>
    <w:rsid w:val="00FA6BE6"/>
    <w:rsid w:val="00FA79A7"/>
    <w:rsid w:val="00FB0005"/>
    <w:rsid w:val="00FB09A8"/>
    <w:rsid w:val="00FB0B1F"/>
    <w:rsid w:val="00FB0E52"/>
    <w:rsid w:val="00FB0E5C"/>
    <w:rsid w:val="00FB3373"/>
    <w:rsid w:val="00FB3609"/>
    <w:rsid w:val="00FB3661"/>
    <w:rsid w:val="00FB551B"/>
    <w:rsid w:val="00FB64A5"/>
    <w:rsid w:val="00FB6BCA"/>
    <w:rsid w:val="00FB733D"/>
    <w:rsid w:val="00FB7E52"/>
    <w:rsid w:val="00FB7FBF"/>
    <w:rsid w:val="00FC0325"/>
    <w:rsid w:val="00FC0610"/>
    <w:rsid w:val="00FC1710"/>
    <w:rsid w:val="00FC18C4"/>
    <w:rsid w:val="00FC21E0"/>
    <w:rsid w:val="00FC287C"/>
    <w:rsid w:val="00FC2E49"/>
    <w:rsid w:val="00FC2F1C"/>
    <w:rsid w:val="00FC3DD8"/>
    <w:rsid w:val="00FC43FA"/>
    <w:rsid w:val="00FC4F8C"/>
    <w:rsid w:val="00FC60F7"/>
    <w:rsid w:val="00FC61F8"/>
    <w:rsid w:val="00FC6348"/>
    <w:rsid w:val="00FC65DB"/>
    <w:rsid w:val="00FC6B96"/>
    <w:rsid w:val="00FC6BF5"/>
    <w:rsid w:val="00FD083A"/>
    <w:rsid w:val="00FD0C49"/>
    <w:rsid w:val="00FD0F72"/>
    <w:rsid w:val="00FD0FEC"/>
    <w:rsid w:val="00FD1748"/>
    <w:rsid w:val="00FD1CCE"/>
    <w:rsid w:val="00FD2080"/>
    <w:rsid w:val="00FD233E"/>
    <w:rsid w:val="00FD2A31"/>
    <w:rsid w:val="00FD344B"/>
    <w:rsid w:val="00FD42FF"/>
    <w:rsid w:val="00FD48CD"/>
    <w:rsid w:val="00FD48D0"/>
    <w:rsid w:val="00FD785F"/>
    <w:rsid w:val="00FD7A54"/>
    <w:rsid w:val="00FE2AC9"/>
    <w:rsid w:val="00FE2CC5"/>
    <w:rsid w:val="00FE2D10"/>
    <w:rsid w:val="00FE38E3"/>
    <w:rsid w:val="00FE4A28"/>
    <w:rsid w:val="00FE4C4A"/>
    <w:rsid w:val="00FE507D"/>
    <w:rsid w:val="00FE749F"/>
    <w:rsid w:val="00FE7BCA"/>
    <w:rsid w:val="00FF0FC7"/>
    <w:rsid w:val="00FF157F"/>
    <w:rsid w:val="00FF16E9"/>
    <w:rsid w:val="00FF2006"/>
    <w:rsid w:val="00FF358A"/>
    <w:rsid w:val="00FF38B1"/>
    <w:rsid w:val="00FF4BB2"/>
    <w:rsid w:val="00FF570E"/>
    <w:rsid w:val="00FF612F"/>
    <w:rsid w:val="00FF61D3"/>
    <w:rsid w:val="00FF61F6"/>
    <w:rsid w:val="00FF6AB4"/>
    <w:rsid w:val="00FF6DA4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28E6"/>
  <w15:docId w15:val="{63451401-5DC6-46C2-8BA6-48A083D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0F"/>
  </w:style>
  <w:style w:type="paragraph" w:styleId="1">
    <w:name w:val="heading 1"/>
    <w:basedOn w:val="a"/>
    <w:next w:val="a"/>
    <w:link w:val="10"/>
    <w:uiPriority w:val="9"/>
    <w:qFormat/>
    <w:rsid w:val="00942A4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5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7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370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7D5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4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712"/>
  </w:style>
  <w:style w:type="paragraph" w:styleId="a9">
    <w:name w:val="footer"/>
    <w:basedOn w:val="a"/>
    <w:link w:val="aa"/>
    <w:uiPriority w:val="99"/>
    <w:unhideWhenUsed/>
    <w:rsid w:val="00E2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712"/>
  </w:style>
  <w:style w:type="character" w:customStyle="1" w:styleId="10">
    <w:name w:val="Заголовок 1 Знак"/>
    <w:basedOn w:val="a0"/>
    <w:link w:val="1"/>
    <w:uiPriority w:val="9"/>
    <w:rsid w:val="00942A42"/>
    <w:rPr>
      <w:rFonts w:ascii="Times New Roman" w:eastAsiaTheme="majorEastAsia" w:hAnsi="Times New Roman" w:cs="Times New Roman"/>
      <w:bCs/>
      <w:caps/>
      <w:sz w:val="28"/>
      <w:szCs w:val="28"/>
    </w:rPr>
  </w:style>
  <w:style w:type="paragraph" w:customStyle="1" w:styleId="bigtext">
    <w:name w:val="bigtext"/>
    <w:basedOn w:val="a"/>
    <w:rsid w:val="00EB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1">
    <w:name w:val="help1"/>
    <w:basedOn w:val="a0"/>
    <w:rsid w:val="00EB6F7A"/>
  </w:style>
  <w:style w:type="paragraph" w:styleId="ab">
    <w:name w:val="Normal (Web)"/>
    <w:basedOn w:val="a"/>
    <w:uiPriority w:val="99"/>
    <w:semiHidden/>
    <w:unhideWhenUsed/>
    <w:rsid w:val="000A18A7"/>
    <w:rPr>
      <w:rFonts w:ascii="Times New Roman" w:hAnsi="Times New Roman" w:cs="Times New Roman"/>
      <w:sz w:val="24"/>
      <w:szCs w:val="24"/>
    </w:rPr>
  </w:style>
  <w:style w:type="character" w:customStyle="1" w:styleId="help">
    <w:name w:val="help"/>
    <w:basedOn w:val="a0"/>
    <w:rsid w:val="00904C84"/>
  </w:style>
  <w:style w:type="paragraph" w:styleId="ac">
    <w:name w:val="TOC Heading"/>
    <w:basedOn w:val="1"/>
    <w:next w:val="a"/>
    <w:uiPriority w:val="39"/>
    <w:unhideWhenUsed/>
    <w:qFormat/>
    <w:rsid w:val="00520EB9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aps w:val="0"/>
      <w:color w:val="2F5496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20EB9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002A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20EB9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B262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6265"/>
    <w:rPr>
      <w:rFonts w:ascii="Times New Roman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2626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626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626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626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6265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D598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paragraph">
    <w:name w:val="paragraph"/>
    <w:basedOn w:val="a"/>
    <w:rsid w:val="00DD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D598D"/>
  </w:style>
  <w:style w:type="character" w:customStyle="1" w:styleId="scxw231298211">
    <w:name w:val="scxw231298211"/>
    <w:basedOn w:val="a0"/>
    <w:rsid w:val="00DD598D"/>
  </w:style>
  <w:style w:type="character" w:customStyle="1" w:styleId="eop">
    <w:name w:val="eop"/>
    <w:basedOn w:val="a0"/>
    <w:rsid w:val="00DD598D"/>
  </w:style>
  <w:style w:type="character" w:customStyle="1" w:styleId="spellingerror">
    <w:name w:val="spellingerror"/>
    <w:basedOn w:val="a0"/>
    <w:rsid w:val="00DD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5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1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1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977">
          <w:blockQuote w:val="1"/>
          <w:marLeft w:val="1350"/>
          <w:marRight w:val="720"/>
          <w:marTop w:val="6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49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723">
          <w:blockQuote w:val="1"/>
          <w:marLeft w:val="1350"/>
          <w:marRight w:val="720"/>
          <w:marTop w:val="6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66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0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yperlink" Target="https://www.zolotoy-zapas.ru/news/market-analytics/obshchee-predlozhenie-zolota-upalo-v-2021-god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ld.org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hyperlink" Target="https://fingazeta.ru/analytics/reviews/473599" TargetMode="External"/><Relationship Id="rId33" Type="http://schemas.openxmlformats.org/officeDocument/2006/relationships/hyperlink" Target="https://lenta.ru/news/2022/04/29/zoloto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s://cyberleninka.ru/journal/n/vestnik-taganrogskogo-instituta-upravleniya-i-ekonomiki" TargetMode="External"/><Relationship Id="rId29" Type="http://schemas.openxmlformats.org/officeDocument/2006/relationships/hyperlink" Target="https://zoloto-md.ru/info/analytics/sczenarii-razvitiya-ryinka-zolota-do-2040-goda-chast-tret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ra-national.ru/sites/default/files/&#1047;&#1086;&#1083;&#1086;&#1090;&#1086;.pdf" TargetMode="External"/><Relationship Id="rId32" Type="http://schemas.openxmlformats.org/officeDocument/2006/relationships/hyperlink" Target="https://minfin.gov.ru/ru/press-center/?id_4=37810-o_proizvodstve_zolota_i_serebra_za_2021_god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https://zolotodb.ru/article/12478" TargetMode="External"/><Relationship Id="rId28" Type="http://schemas.openxmlformats.org/officeDocument/2006/relationships/hyperlink" Target="https://gold.ru/news/wgc-rynok-zolota-po-itogam-1-kvartala-2022-goda.html" TargetMode="Externa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31" Type="http://schemas.openxmlformats.org/officeDocument/2006/relationships/hyperlink" Target="https://quote.rbc.ru/news/article/625d0d719a794790d8967833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hyperlink" Target="https://www.interfax.ru/business/818963" TargetMode="External"/><Relationship Id="rId27" Type="http://schemas.openxmlformats.org/officeDocument/2006/relationships/hyperlink" Target="https://investfunds.ru/indexes/354/" TargetMode="External"/><Relationship Id="rId30" Type="http://schemas.openxmlformats.org/officeDocument/2006/relationships/hyperlink" Target="https://ecosphere.press/2020/11/11/zolotaya-lihoradka-kak-zolotodobycha-razrushaet-ekosistemy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Ювелирная промышленность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2239.6999999999998</c:v>
                </c:pt>
                <c:pt idx="1">
                  <c:v>2243.6</c:v>
                </c:pt>
                <c:pt idx="2">
                  <c:v>2118.6</c:v>
                </c:pt>
                <c:pt idx="3">
                  <c:v>1411.6</c:v>
                </c:pt>
                <c:pt idx="4">
                  <c:v>2124</c:v>
                </c:pt>
                <c:pt idx="5">
                  <c:v>2086.1999999999998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E6-49EC-82FE-51494AD3DA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332.6</c:v>
                </c:pt>
                <c:pt idx="1">
                  <c:v>334.8</c:v>
                </c:pt>
                <c:pt idx="2">
                  <c:v>326.60000000000002</c:v>
                </c:pt>
                <c:pt idx="3">
                  <c:v>301.89999999999998</c:v>
                </c:pt>
                <c:pt idx="4">
                  <c:v>330</c:v>
                </c:pt>
                <c:pt idx="5">
                  <c:v>308.5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E6-49EC-82FE-51494AD3DA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Инвестиции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1317.9</c:v>
                </c:pt>
                <c:pt idx="1">
                  <c:v>1167.2</c:v>
                </c:pt>
                <c:pt idx="2">
                  <c:v>1274.9000000000001</c:v>
                </c:pt>
                <c:pt idx="3">
                  <c:v>1773.2</c:v>
                </c:pt>
                <c:pt idx="4">
                  <c:v>1104</c:v>
                </c:pt>
                <c:pt idx="5">
                  <c:v>1106.8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7E6-49EC-82FE-51494AD3DA4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Центральные банки и другие институты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378.6</c:v>
                </c:pt>
                <c:pt idx="1">
                  <c:v>656.2</c:v>
                </c:pt>
                <c:pt idx="2">
                  <c:v>648.20000000000005</c:v>
                </c:pt>
                <c:pt idx="3">
                  <c:v>272.89999999999998</c:v>
                </c:pt>
                <c:pt idx="4">
                  <c:v>463</c:v>
                </c:pt>
                <c:pt idx="5">
                  <c:v>1135.7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7E6-49EC-82FE-51494AD3DA4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810172832"/>
        <c:axId val="1810143456"/>
      </c:barChart>
      <c:catAx>
        <c:axId val="181017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43456"/>
        <c:crosses val="autoZero"/>
        <c:auto val="1"/>
        <c:lblAlgn val="ctr"/>
        <c:lblOffset val="100"/>
        <c:noMultiLvlLbl val="0"/>
      </c:catAx>
      <c:valAx>
        <c:axId val="18101434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7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Добыча золота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3313.5</c:v>
                </c:pt>
                <c:pt idx="1">
                  <c:v>3427.5</c:v>
                </c:pt>
                <c:pt idx="2">
                  <c:v>3456.5</c:v>
                </c:pt>
                <c:pt idx="3">
                  <c:v>3528.7</c:v>
                </c:pt>
                <c:pt idx="4">
                  <c:v>3479.6</c:v>
                </c:pt>
                <c:pt idx="5">
                  <c:v>3478.1</c:v>
                </c:pt>
                <c:pt idx="6">
                  <c:v>3400</c:v>
                </c:pt>
                <c:pt idx="7">
                  <c:v>3100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56-41A4-A0CA-6C7C81527D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Спрос на золото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4212</c:v>
                </c:pt>
                <c:pt idx="1">
                  <c:v>4308.7</c:v>
                </c:pt>
                <c:pt idx="2">
                  <c:v>4268.8</c:v>
                </c:pt>
                <c:pt idx="3">
                  <c:v>4401</c:v>
                </c:pt>
                <c:pt idx="4">
                  <c:v>4386.3999999999996</c:v>
                </c:pt>
                <c:pt idx="5">
                  <c:v>3759.6</c:v>
                </c:pt>
                <c:pt idx="6">
                  <c:v>4021</c:v>
                </c:pt>
                <c:pt idx="7">
                  <c:v>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56-41A4-A0CA-6C7C81527D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9"/>
        <c:overlap val="-27"/>
        <c:axId val="1810163040"/>
        <c:axId val="1810149440"/>
      </c:barChart>
      <c:catAx>
        <c:axId val="181016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49440"/>
        <c:crosses val="autoZero"/>
        <c:auto val="1"/>
        <c:lblAlgn val="ctr"/>
        <c:lblOffset val="100"/>
        <c:noMultiLvlLbl val="0"/>
      </c:catAx>
      <c:valAx>
        <c:axId val="181014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6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Добыча золота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3456.5</c:v>
                </c:pt>
                <c:pt idx="1">
                  <c:v>3528.7</c:v>
                </c:pt>
                <c:pt idx="2">
                  <c:v>3479.6</c:v>
                </c:pt>
                <c:pt idx="3">
                  <c:v>3478.1</c:v>
                </c:pt>
                <c:pt idx="4">
                  <c:v>3561</c:v>
                </c:pt>
                <c:pt idx="5">
                  <c:v>3617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3A-4CDC-9BFB-3CFF1293F5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Хеджирование добычи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-25.5</c:v>
                </c:pt>
                <c:pt idx="1">
                  <c:v>-12.5</c:v>
                </c:pt>
                <c:pt idx="2">
                  <c:v>21.3</c:v>
                </c:pt>
                <c:pt idx="3">
                  <c:v>-65.099999999999994</c:v>
                </c:pt>
                <c:pt idx="4">
                  <c:v>-44.9</c:v>
                </c:pt>
                <c:pt idx="5">
                  <c:v>-40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3A-4CDC-9BFB-3CFF1293F5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Вторичная переработка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1156.0999999999999</c:v>
                </c:pt>
                <c:pt idx="1">
                  <c:v>1177.5999999999999</c:v>
                </c:pt>
                <c:pt idx="2">
                  <c:v>1311.5</c:v>
                </c:pt>
                <c:pt idx="3">
                  <c:v>1297.4000000000001</c:v>
                </c:pt>
                <c:pt idx="4">
                  <c:v>1150</c:v>
                </c:pt>
                <c:pt idx="5">
                  <c:v>1215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3A-4CDC-9BFB-3CFF1293F57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10163584"/>
        <c:axId val="1810141280"/>
      </c:barChart>
      <c:dateAx>
        <c:axId val="1810163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41280"/>
        <c:crosses val="autoZero"/>
        <c:auto val="0"/>
        <c:lblOffset val="100"/>
        <c:baseTimeUnit val="days"/>
      </c:dateAx>
      <c:valAx>
        <c:axId val="1810141280"/>
        <c:scaling>
          <c:orientation val="minMax"/>
          <c:max val="5000"/>
          <c:min val="-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6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1160.6600000000001</c:v>
                </c:pt>
                <c:pt idx="1">
                  <c:v>1248.99</c:v>
                </c:pt>
                <c:pt idx="2">
                  <c:v>1257.56</c:v>
                </c:pt>
                <c:pt idx="3">
                  <c:v>1269.23</c:v>
                </c:pt>
                <c:pt idx="4">
                  <c:v>1392.5</c:v>
                </c:pt>
                <c:pt idx="5">
                  <c:v>1775</c:v>
                </c:pt>
                <c:pt idx="6">
                  <c:v>1798.61</c:v>
                </c:pt>
                <c:pt idx="7">
                  <c:v>1802.6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B69-4680-A6FE-3B668FD91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0157056"/>
        <c:axId val="1810165760"/>
      </c:scatterChart>
      <c:valAx>
        <c:axId val="1810157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65760"/>
        <c:crosses val="autoZero"/>
        <c:crossBetween val="midCat"/>
      </c:valAx>
      <c:valAx>
        <c:axId val="1810165760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570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Лист1!$A$1:$A$250</c:f>
              <c:numCache>
                <c:formatCode>m/d/yyyy</c:formatCode>
                <c:ptCount val="250"/>
                <c:pt idx="0">
                  <c:v>44925</c:v>
                </c:pt>
                <c:pt idx="1">
                  <c:v>44924</c:v>
                </c:pt>
                <c:pt idx="2">
                  <c:v>44923</c:v>
                </c:pt>
                <c:pt idx="3">
                  <c:v>44918</c:v>
                </c:pt>
                <c:pt idx="4">
                  <c:v>44917</c:v>
                </c:pt>
                <c:pt idx="5">
                  <c:v>44916</c:v>
                </c:pt>
                <c:pt idx="6">
                  <c:v>44915</c:v>
                </c:pt>
                <c:pt idx="7">
                  <c:v>44914</c:v>
                </c:pt>
                <c:pt idx="8">
                  <c:v>44911</c:v>
                </c:pt>
                <c:pt idx="9">
                  <c:v>44910</c:v>
                </c:pt>
                <c:pt idx="10">
                  <c:v>44909</c:v>
                </c:pt>
                <c:pt idx="11">
                  <c:v>44908</c:v>
                </c:pt>
                <c:pt idx="12">
                  <c:v>44907</c:v>
                </c:pt>
                <c:pt idx="13">
                  <c:v>44904</c:v>
                </c:pt>
                <c:pt idx="14">
                  <c:v>44903</c:v>
                </c:pt>
                <c:pt idx="15">
                  <c:v>44902</c:v>
                </c:pt>
                <c:pt idx="16">
                  <c:v>44901</c:v>
                </c:pt>
                <c:pt idx="17">
                  <c:v>44900</c:v>
                </c:pt>
                <c:pt idx="18">
                  <c:v>44897</c:v>
                </c:pt>
                <c:pt idx="19">
                  <c:v>44896</c:v>
                </c:pt>
                <c:pt idx="20">
                  <c:v>44895</c:v>
                </c:pt>
                <c:pt idx="21">
                  <c:v>44894</c:v>
                </c:pt>
                <c:pt idx="22">
                  <c:v>44893</c:v>
                </c:pt>
                <c:pt idx="23">
                  <c:v>44890</c:v>
                </c:pt>
                <c:pt idx="24">
                  <c:v>44889</c:v>
                </c:pt>
                <c:pt idx="25">
                  <c:v>44888</c:v>
                </c:pt>
                <c:pt idx="26">
                  <c:v>44887</c:v>
                </c:pt>
                <c:pt idx="27">
                  <c:v>44886</c:v>
                </c:pt>
                <c:pt idx="28">
                  <c:v>44883</c:v>
                </c:pt>
                <c:pt idx="29">
                  <c:v>44882</c:v>
                </c:pt>
                <c:pt idx="30">
                  <c:v>44881</c:v>
                </c:pt>
                <c:pt idx="31">
                  <c:v>44880</c:v>
                </c:pt>
                <c:pt idx="32">
                  <c:v>44879</c:v>
                </c:pt>
                <c:pt idx="33">
                  <c:v>44876</c:v>
                </c:pt>
                <c:pt idx="34">
                  <c:v>44875</c:v>
                </c:pt>
                <c:pt idx="35">
                  <c:v>44874</c:v>
                </c:pt>
                <c:pt idx="36">
                  <c:v>44873</c:v>
                </c:pt>
                <c:pt idx="37">
                  <c:v>44872</c:v>
                </c:pt>
                <c:pt idx="38">
                  <c:v>44869</c:v>
                </c:pt>
                <c:pt idx="39">
                  <c:v>44868</c:v>
                </c:pt>
                <c:pt idx="40">
                  <c:v>44867</c:v>
                </c:pt>
                <c:pt idx="41">
                  <c:v>44866</c:v>
                </c:pt>
                <c:pt idx="42">
                  <c:v>44865</c:v>
                </c:pt>
                <c:pt idx="43">
                  <c:v>44862</c:v>
                </c:pt>
                <c:pt idx="44">
                  <c:v>44861</c:v>
                </c:pt>
                <c:pt idx="45">
                  <c:v>44860</c:v>
                </c:pt>
                <c:pt idx="46">
                  <c:v>44859</c:v>
                </c:pt>
                <c:pt idx="47">
                  <c:v>44858</c:v>
                </c:pt>
                <c:pt idx="48">
                  <c:v>44855</c:v>
                </c:pt>
                <c:pt idx="49">
                  <c:v>44854</c:v>
                </c:pt>
                <c:pt idx="50">
                  <c:v>44853</c:v>
                </c:pt>
                <c:pt idx="51">
                  <c:v>44852</c:v>
                </c:pt>
                <c:pt idx="52">
                  <c:v>44851</c:v>
                </c:pt>
                <c:pt idx="53">
                  <c:v>44848</c:v>
                </c:pt>
                <c:pt idx="54">
                  <c:v>44847</c:v>
                </c:pt>
                <c:pt idx="55">
                  <c:v>44846</c:v>
                </c:pt>
                <c:pt idx="56">
                  <c:v>44845</c:v>
                </c:pt>
                <c:pt idx="57">
                  <c:v>44844</c:v>
                </c:pt>
                <c:pt idx="58">
                  <c:v>44841</c:v>
                </c:pt>
                <c:pt idx="59">
                  <c:v>44840</c:v>
                </c:pt>
                <c:pt idx="60">
                  <c:v>44839</c:v>
                </c:pt>
                <c:pt idx="61">
                  <c:v>44838</c:v>
                </c:pt>
                <c:pt idx="62">
                  <c:v>44837</c:v>
                </c:pt>
                <c:pt idx="63">
                  <c:v>44834</c:v>
                </c:pt>
                <c:pt idx="64">
                  <c:v>44833</c:v>
                </c:pt>
                <c:pt idx="65">
                  <c:v>44832</c:v>
                </c:pt>
                <c:pt idx="66">
                  <c:v>44831</c:v>
                </c:pt>
                <c:pt idx="67">
                  <c:v>44830</c:v>
                </c:pt>
                <c:pt idx="68">
                  <c:v>44827</c:v>
                </c:pt>
                <c:pt idx="69">
                  <c:v>44826</c:v>
                </c:pt>
                <c:pt idx="70">
                  <c:v>44825</c:v>
                </c:pt>
                <c:pt idx="71">
                  <c:v>44824</c:v>
                </c:pt>
                <c:pt idx="72">
                  <c:v>44820</c:v>
                </c:pt>
                <c:pt idx="73">
                  <c:v>44819</c:v>
                </c:pt>
                <c:pt idx="74">
                  <c:v>44818</c:v>
                </c:pt>
                <c:pt idx="75">
                  <c:v>44817</c:v>
                </c:pt>
                <c:pt idx="76">
                  <c:v>44816</c:v>
                </c:pt>
                <c:pt idx="77">
                  <c:v>44813</c:v>
                </c:pt>
                <c:pt idx="78">
                  <c:v>44812</c:v>
                </c:pt>
                <c:pt idx="79">
                  <c:v>44811</c:v>
                </c:pt>
                <c:pt idx="80">
                  <c:v>44810</c:v>
                </c:pt>
                <c:pt idx="81">
                  <c:v>44809</c:v>
                </c:pt>
                <c:pt idx="82">
                  <c:v>44806</c:v>
                </c:pt>
                <c:pt idx="83">
                  <c:v>44805</c:v>
                </c:pt>
                <c:pt idx="84">
                  <c:v>44804</c:v>
                </c:pt>
                <c:pt idx="85">
                  <c:v>44803</c:v>
                </c:pt>
                <c:pt idx="86">
                  <c:v>44799</c:v>
                </c:pt>
                <c:pt idx="87">
                  <c:v>44798</c:v>
                </c:pt>
                <c:pt idx="88">
                  <c:v>44797</c:v>
                </c:pt>
                <c:pt idx="89">
                  <c:v>44796</c:v>
                </c:pt>
                <c:pt idx="90">
                  <c:v>44795</c:v>
                </c:pt>
                <c:pt idx="91">
                  <c:v>44792</c:v>
                </c:pt>
                <c:pt idx="92">
                  <c:v>44791</c:v>
                </c:pt>
                <c:pt idx="93">
                  <c:v>44790</c:v>
                </c:pt>
                <c:pt idx="94">
                  <c:v>44789</c:v>
                </c:pt>
                <c:pt idx="95">
                  <c:v>44788</c:v>
                </c:pt>
                <c:pt idx="96">
                  <c:v>44785</c:v>
                </c:pt>
                <c:pt idx="97">
                  <c:v>44784</c:v>
                </c:pt>
                <c:pt idx="98">
                  <c:v>44783</c:v>
                </c:pt>
                <c:pt idx="99">
                  <c:v>44782</c:v>
                </c:pt>
                <c:pt idx="100">
                  <c:v>44781</c:v>
                </c:pt>
                <c:pt idx="101">
                  <c:v>44778</c:v>
                </c:pt>
                <c:pt idx="102">
                  <c:v>44777</c:v>
                </c:pt>
                <c:pt idx="103">
                  <c:v>44776</c:v>
                </c:pt>
                <c:pt idx="104">
                  <c:v>44775</c:v>
                </c:pt>
                <c:pt idx="105">
                  <c:v>44774</c:v>
                </c:pt>
                <c:pt idx="106">
                  <c:v>44771</c:v>
                </c:pt>
                <c:pt idx="107">
                  <c:v>44770</c:v>
                </c:pt>
                <c:pt idx="108">
                  <c:v>44769</c:v>
                </c:pt>
                <c:pt idx="109">
                  <c:v>44768</c:v>
                </c:pt>
                <c:pt idx="110">
                  <c:v>44767</c:v>
                </c:pt>
                <c:pt idx="111">
                  <c:v>44764</c:v>
                </c:pt>
                <c:pt idx="112">
                  <c:v>44763</c:v>
                </c:pt>
                <c:pt idx="113">
                  <c:v>44762</c:v>
                </c:pt>
                <c:pt idx="114">
                  <c:v>44761</c:v>
                </c:pt>
                <c:pt idx="115">
                  <c:v>44760</c:v>
                </c:pt>
                <c:pt idx="116">
                  <c:v>44757</c:v>
                </c:pt>
                <c:pt idx="117">
                  <c:v>44756</c:v>
                </c:pt>
                <c:pt idx="118">
                  <c:v>44755</c:v>
                </c:pt>
                <c:pt idx="119">
                  <c:v>44754</c:v>
                </c:pt>
                <c:pt idx="120">
                  <c:v>44753</c:v>
                </c:pt>
                <c:pt idx="121">
                  <c:v>44750</c:v>
                </c:pt>
                <c:pt idx="122">
                  <c:v>44749</c:v>
                </c:pt>
                <c:pt idx="123">
                  <c:v>44748</c:v>
                </c:pt>
                <c:pt idx="124">
                  <c:v>44747</c:v>
                </c:pt>
                <c:pt idx="125">
                  <c:v>44746</c:v>
                </c:pt>
                <c:pt idx="126">
                  <c:v>44743</c:v>
                </c:pt>
                <c:pt idx="127">
                  <c:v>44742</c:v>
                </c:pt>
                <c:pt idx="128">
                  <c:v>44741</c:v>
                </c:pt>
                <c:pt idx="129">
                  <c:v>44740</c:v>
                </c:pt>
                <c:pt idx="130">
                  <c:v>44739</c:v>
                </c:pt>
                <c:pt idx="131">
                  <c:v>44736</c:v>
                </c:pt>
                <c:pt idx="132">
                  <c:v>44735</c:v>
                </c:pt>
                <c:pt idx="133">
                  <c:v>44734</c:v>
                </c:pt>
                <c:pt idx="134">
                  <c:v>44733</c:v>
                </c:pt>
                <c:pt idx="135">
                  <c:v>44732</c:v>
                </c:pt>
                <c:pt idx="136">
                  <c:v>44729</c:v>
                </c:pt>
                <c:pt idx="137">
                  <c:v>44728</c:v>
                </c:pt>
                <c:pt idx="138">
                  <c:v>44727</c:v>
                </c:pt>
                <c:pt idx="139">
                  <c:v>44726</c:v>
                </c:pt>
                <c:pt idx="140">
                  <c:v>44725</c:v>
                </c:pt>
                <c:pt idx="141">
                  <c:v>44722</c:v>
                </c:pt>
                <c:pt idx="142">
                  <c:v>44721</c:v>
                </c:pt>
                <c:pt idx="143">
                  <c:v>44720</c:v>
                </c:pt>
                <c:pt idx="144">
                  <c:v>44719</c:v>
                </c:pt>
                <c:pt idx="145">
                  <c:v>44718</c:v>
                </c:pt>
                <c:pt idx="146">
                  <c:v>44713</c:v>
                </c:pt>
                <c:pt idx="147">
                  <c:v>44712</c:v>
                </c:pt>
                <c:pt idx="148">
                  <c:v>44711</c:v>
                </c:pt>
                <c:pt idx="149">
                  <c:v>44708</c:v>
                </c:pt>
                <c:pt idx="150">
                  <c:v>44707</c:v>
                </c:pt>
                <c:pt idx="151">
                  <c:v>44706</c:v>
                </c:pt>
                <c:pt idx="152">
                  <c:v>44705</c:v>
                </c:pt>
                <c:pt idx="153">
                  <c:v>44704</c:v>
                </c:pt>
                <c:pt idx="154">
                  <c:v>44701</c:v>
                </c:pt>
                <c:pt idx="155">
                  <c:v>44700</c:v>
                </c:pt>
                <c:pt idx="156">
                  <c:v>44699</c:v>
                </c:pt>
                <c:pt idx="157">
                  <c:v>44698</c:v>
                </c:pt>
                <c:pt idx="158">
                  <c:v>44697</c:v>
                </c:pt>
                <c:pt idx="159">
                  <c:v>44694</c:v>
                </c:pt>
                <c:pt idx="160">
                  <c:v>44693</c:v>
                </c:pt>
                <c:pt idx="161">
                  <c:v>44692</c:v>
                </c:pt>
                <c:pt idx="162">
                  <c:v>44691</c:v>
                </c:pt>
                <c:pt idx="163">
                  <c:v>44690</c:v>
                </c:pt>
                <c:pt idx="164">
                  <c:v>44687</c:v>
                </c:pt>
                <c:pt idx="165">
                  <c:v>44686</c:v>
                </c:pt>
                <c:pt idx="166">
                  <c:v>44685</c:v>
                </c:pt>
                <c:pt idx="167">
                  <c:v>44684</c:v>
                </c:pt>
                <c:pt idx="168">
                  <c:v>44680</c:v>
                </c:pt>
                <c:pt idx="169">
                  <c:v>44679</c:v>
                </c:pt>
                <c:pt idx="170">
                  <c:v>44678</c:v>
                </c:pt>
                <c:pt idx="171">
                  <c:v>44677</c:v>
                </c:pt>
                <c:pt idx="172">
                  <c:v>44676</c:v>
                </c:pt>
                <c:pt idx="173">
                  <c:v>44673</c:v>
                </c:pt>
                <c:pt idx="174">
                  <c:v>44672</c:v>
                </c:pt>
                <c:pt idx="175">
                  <c:v>44671</c:v>
                </c:pt>
                <c:pt idx="176">
                  <c:v>44670</c:v>
                </c:pt>
                <c:pt idx="177">
                  <c:v>44665</c:v>
                </c:pt>
                <c:pt idx="178">
                  <c:v>44664</c:v>
                </c:pt>
                <c:pt idx="179">
                  <c:v>44663</c:v>
                </c:pt>
                <c:pt idx="180">
                  <c:v>44662</c:v>
                </c:pt>
                <c:pt idx="181">
                  <c:v>44659</c:v>
                </c:pt>
                <c:pt idx="182">
                  <c:v>44658</c:v>
                </c:pt>
                <c:pt idx="183">
                  <c:v>44657</c:v>
                </c:pt>
                <c:pt idx="184">
                  <c:v>44656</c:v>
                </c:pt>
                <c:pt idx="185">
                  <c:v>44655</c:v>
                </c:pt>
                <c:pt idx="186">
                  <c:v>44652</c:v>
                </c:pt>
                <c:pt idx="187">
                  <c:v>44651</c:v>
                </c:pt>
                <c:pt idx="188">
                  <c:v>44650</c:v>
                </c:pt>
                <c:pt idx="189">
                  <c:v>44649</c:v>
                </c:pt>
                <c:pt idx="190">
                  <c:v>44648</c:v>
                </c:pt>
                <c:pt idx="191">
                  <c:v>44645</c:v>
                </c:pt>
                <c:pt idx="192">
                  <c:v>44644</c:v>
                </c:pt>
                <c:pt idx="193">
                  <c:v>44643</c:v>
                </c:pt>
                <c:pt idx="194">
                  <c:v>44642</c:v>
                </c:pt>
                <c:pt idx="195">
                  <c:v>44641</c:v>
                </c:pt>
                <c:pt idx="196">
                  <c:v>44638</c:v>
                </c:pt>
                <c:pt idx="197">
                  <c:v>44637</c:v>
                </c:pt>
                <c:pt idx="198">
                  <c:v>44636</c:v>
                </c:pt>
                <c:pt idx="199">
                  <c:v>44635</c:v>
                </c:pt>
                <c:pt idx="200">
                  <c:v>44634</c:v>
                </c:pt>
                <c:pt idx="201">
                  <c:v>44631</c:v>
                </c:pt>
                <c:pt idx="202">
                  <c:v>44630</c:v>
                </c:pt>
                <c:pt idx="203">
                  <c:v>44629</c:v>
                </c:pt>
                <c:pt idx="204">
                  <c:v>44628</c:v>
                </c:pt>
                <c:pt idx="205">
                  <c:v>44627</c:v>
                </c:pt>
                <c:pt idx="206">
                  <c:v>44624</c:v>
                </c:pt>
                <c:pt idx="207">
                  <c:v>44623</c:v>
                </c:pt>
                <c:pt idx="208">
                  <c:v>44622</c:v>
                </c:pt>
                <c:pt idx="209">
                  <c:v>44621</c:v>
                </c:pt>
                <c:pt idx="210">
                  <c:v>44620</c:v>
                </c:pt>
                <c:pt idx="211">
                  <c:v>44617</c:v>
                </c:pt>
                <c:pt idx="212">
                  <c:v>44616</c:v>
                </c:pt>
                <c:pt idx="213">
                  <c:v>44615</c:v>
                </c:pt>
                <c:pt idx="214">
                  <c:v>44614</c:v>
                </c:pt>
                <c:pt idx="215">
                  <c:v>44613</c:v>
                </c:pt>
                <c:pt idx="216">
                  <c:v>44610</c:v>
                </c:pt>
                <c:pt idx="217">
                  <c:v>44609</c:v>
                </c:pt>
                <c:pt idx="218">
                  <c:v>44608</c:v>
                </c:pt>
                <c:pt idx="219">
                  <c:v>44607</c:v>
                </c:pt>
                <c:pt idx="220">
                  <c:v>44606</c:v>
                </c:pt>
                <c:pt idx="221">
                  <c:v>44603</c:v>
                </c:pt>
                <c:pt idx="222">
                  <c:v>44602</c:v>
                </c:pt>
                <c:pt idx="223">
                  <c:v>44601</c:v>
                </c:pt>
                <c:pt idx="224">
                  <c:v>44600</c:v>
                </c:pt>
                <c:pt idx="225">
                  <c:v>44599</c:v>
                </c:pt>
                <c:pt idx="226">
                  <c:v>44596</c:v>
                </c:pt>
                <c:pt idx="227">
                  <c:v>44595</c:v>
                </c:pt>
                <c:pt idx="228">
                  <c:v>44594</c:v>
                </c:pt>
                <c:pt idx="229">
                  <c:v>44593</c:v>
                </c:pt>
                <c:pt idx="230">
                  <c:v>44592</c:v>
                </c:pt>
                <c:pt idx="231">
                  <c:v>44589</c:v>
                </c:pt>
                <c:pt idx="232">
                  <c:v>44588</c:v>
                </c:pt>
                <c:pt idx="233">
                  <c:v>44587</c:v>
                </c:pt>
                <c:pt idx="234">
                  <c:v>44586</c:v>
                </c:pt>
                <c:pt idx="235">
                  <c:v>44585</c:v>
                </c:pt>
                <c:pt idx="236">
                  <c:v>44582</c:v>
                </c:pt>
                <c:pt idx="237">
                  <c:v>44581</c:v>
                </c:pt>
                <c:pt idx="238">
                  <c:v>44580</c:v>
                </c:pt>
                <c:pt idx="239">
                  <c:v>44579</c:v>
                </c:pt>
                <c:pt idx="240">
                  <c:v>44578</c:v>
                </c:pt>
                <c:pt idx="241">
                  <c:v>44575</c:v>
                </c:pt>
                <c:pt idx="242">
                  <c:v>44574</c:v>
                </c:pt>
                <c:pt idx="243">
                  <c:v>44573</c:v>
                </c:pt>
                <c:pt idx="244">
                  <c:v>44572</c:v>
                </c:pt>
                <c:pt idx="245">
                  <c:v>44571</c:v>
                </c:pt>
                <c:pt idx="246">
                  <c:v>44568</c:v>
                </c:pt>
                <c:pt idx="247">
                  <c:v>44567</c:v>
                </c:pt>
                <c:pt idx="248">
                  <c:v>44566</c:v>
                </c:pt>
                <c:pt idx="249">
                  <c:v>44565</c:v>
                </c:pt>
              </c:numCache>
            </c:numRef>
          </c:cat>
          <c:val>
            <c:numRef>
              <c:f>Лист1!$B$1:$B$250</c:f>
              <c:numCache>
                <c:formatCode>@</c:formatCode>
                <c:ptCount val="250"/>
                <c:pt idx="0" formatCode="General">
                  <c:v>1812.35</c:v>
                </c:pt>
                <c:pt idx="1">
                  <c:v>1805.4</c:v>
                </c:pt>
                <c:pt idx="2">
                  <c:v>1802.65</c:v>
                </c:pt>
                <c:pt idx="3">
                  <c:v>1797.4</c:v>
                </c:pt>
                <c:pt idx="4">
                  <c:v>1815.2</c:v>
                </c:pt>
                <c:pt idx="5">
                  <c:v>1813.5</c:v>
                </c:pt>
                <c:pt idx="6">
                  <c:v>1806.35</c:v>
                </c:pt>
                <c:pt idx="7">
                  <c:v>1796.5</c:v>
                </c:pt>
                <c:pt idx="8">
                  <c:v>1780.15</c:v>
                </c:pt>
                <c:pt idx="9">
                  <c:v>1775.95</c:v>
                </c:pt>
                <c:pt idx="10">
                  <c:v>1808.2</c:v>
                </c:pt>
                <c:pt idx="11">
                  <c:v>1785.15</c:v>
                </c:pt>
                <c:pt idx="12">
                  <c:v>1790.6</c:v>
                </c:pt>
                <c:pt idx="13">
                  <c:v>1793</c:v>
                </c:pt>
                <c:pt idx="14">
                  <c:v>1782.45</c:v>
                </c:pt>
                <c:pt idx="15">
                  <c:v>1771.85</c:v>
                </c:pt>
                <c:pt idx="16">
                  <c:v>1773.35</c:v>
                </c:pt>
                <c:pt idx="17">
                  <c:v>1794.35</c:v>
                </c:pt>
                <c:pt idx="18">
                  <c:v>1800.75</c:v>
                </c:pt>
                <c:pt idx="19">
                  <c:v>1779.6</c:v>
                </c:pt>
                <c:pt idx="20">
                  <c:v>1759.65</c:v>
                </c:pt>
                <c:pt idx="21">
                  <c:v>1755.35</c:v>
                </c:pt>
                <c:pt idx="22">
                  <c:v>1762.9</c:v>
                </c:pt>
                <c:pt idx="23">
                  <c:v>1753.55</c:v>
                </c:pt>
                <c:pt idx="24">
                  <c:v>1755.25</c:v>
                </c:pt>
                <c:pt idx="25">
                  <c:v>1735.75</c:v>
                </c:pt>
                <c:pt idx="26">
                  <c:v>1747</c:v>
                </c:pt>
                <c:pt idx="27">
                  <c:v>1739.65</c:v>
                </c:pt>
                <c:pt idx="28">
                  <c:v>1764.75</c:v>
                </c:pt>
                <c:pt idx="29">
                  <c:v>1764.55</c:v>
                </c:pt>
                <c:pt idx="30">
                  <c:v>1783.2</c:v>
                </c:pt>
                <c:pt idx="31">
                  <c:v>1775.1</c:v>
                </c:pt>
                <c:pt idx="32">
                  <c:v>1757.35</c:v>
                </c:pt>
                <c:pt idx="33" formatCode="0.00">
                  <c:v>1764.75</c:v>
                </c:pt>
                <c:pt idx="34">
                  <c:v>1705.65</c:v>
                </c:pt>
                <c:pt idx="35">
                  <c:v>1705.15</c:v>
                </c:pt>
                <c:pt idx="36">
                  <c:v>1670.8</c:v>
                </c:pt>
                <c:pt idx="37">
                  <c:v>1679.9</c:v>
                </c:pt>
                <c:pt idx="38">
                  <c:v>1648.8</c:v>
                </c:pt>
                <c:pt idx="39">
                  <c:v>1620.65</c:v>
                </c:pt>
                <c:pt idx="40">
                  <c:v>1656.45</c:v>
                </c:pt>
                <c:pt idx="41">
                  <c:v>1652.55</c:v>
                </c:pt>
                <c:pt idx="42">
                  <c:v>1638.85</c:v>
                </c:pt>
                <c:pt idx="43">
                  <c:v>1649.25</c:v>
                </c:pt>
                <c:pt idx="44">
                  <c:v>1663.3</c:v>
                </c:pt>
                <c:pt idx="45">
                  <c:v>1670.8</c:v>
                </c:pt>
                <c:pt idx="46">
                  <c:v>1642.85</c:v>
                </c:pt>
                <c:pt idx="47">
                  <c:v>1646.35</c:v>
                </c:pt>
                <c:pt idx="48">
                  <c:v>1624.55</c:v>
                </c:pt>
                <c:pt idx="49">
                  <c:v>1633.2</c:v>
                </c:pt>
                <c:pt idx="50">
                  <c:v>1640.7</c:v>
                </c:pt>
                <c:pt idx="51">
                  <c:v>1652.25</c:v>
                </c:pt>
                <c:pt idx="52">
                  <c:v>1658</c:v>
                </c:pt>
                <c:pt idx="53">
                  <c:v>1655.15</c:v>
                </c:pt>
                <c:pt idx="54">
                  <c:v>1676.4</c:v>
                </c:pt>
                <c:pt idx="55">
                  <c:v>1672.3</c:v>
                </c:pt>
                <c:pt idx="56">
                  <c:v>1664.15</c:v>
                </c:pt>
                <c:pt idx="57">
                  <c:v>1680.05</c:v>
                </c:pt>
                <c:pt idx="58">
                  <c:v>1711.5</c:v>
                </c:pt>
                <c:pt idx="59">
                  <c:v>1716</c:v>
                </c:pt>
                <c:pt idx="60">
                  <c:v>1712.15</c:v>
                </c:pt>
                <c:pt idx="61">
                  <c:v>1709.15</c:v>
                </c:pt>
                <c:pt idx="62">
                  <c:v>1660.8</c:v>
                </c:pt>
                <c:pt idx="63">
                  <c:v>1672.75</c:v>
                </c:pt>
                <c:pt idx="64">
                  <c:v>1646.6</c:v>
                </c:pt>
                <c:pt idx="65">
                  <c:v>1618.2</c:v>
                </c:pt>
                <c:pt idx="66">
                  <c:v>1632.6</c:v>
                </c:pt>
                <c:pt idx="67">
                  <c:v>1647</c:v>
                </c:pt>
                <c:pt idx="68">
                  <c:v>1661.45</c:v>
                </c:pt>
                <c:pt idx="69">
                  <c:v>1671.85</c:v>
                </c:pt>
                <c:pt idx="70">
                  <c:v>1674.45</c:v>
                </c:pt>
                <c:pt idx="71">
                  <c:v>1667.9</c:v>
                </c:pt>
                <c:pt idx="72">
                  <c:v>1664.3</c:v>
                </c:pt>
                <c:pt idx="73">
                  <c:v>1689</c:v>
                </c:pt>
                <c:pt idx="74">
                  <c:v>1703.8</c:v>
                </c:pt>
                <c:pt idx="75">
                  <c:v>1727.05</c:v>
                </c:pt>
                <c:pt idx="76">
                  <c:v>1726.5</c:v>
                </c:pt>
                <c:pt idx="77">
                  <c:v>1726.95</c:v>
                </c:pt>
                <c:pt idx="78">
                  <c:v>1720.25</c:v>
                </c:pt>
                <c:pt idx="79">
                  <c:v>1705.05</c:v>
                </c:pt>
                <c:pt idx="80">
                  <c:v>1712.5</c:v>
                </c:pt>
                <c:pt idx="81">
                  <c:v>1711.95</c:v>
                </c:pt>
                <c:pt idx="82">
                  <c:v>1706.9</c:v>
                </c:pt>
                <c:pt idx="83">
                  <c:v>1706</c:v>
                </c:pt>
                <c:pt idx="84">
                  <c:v>1712.4</c:v>
                </c:pt>
                <c:pt idx="85">
                  <c:v>1734</c:v>
                </c:pt>
                <c:pt idx="86">
                  <c:v>1752.1</c:v>
                </c:pt>
                <c:pt idx="87">
                  <c:v>1762.4</c:v>
                </c:pt>
                <c:pt idx="88">
                  <c:v>1752</c:v>
                </c:pt>
                <c:pt idx="89">
                  <c:v>1739.45</c:v>
                </c:pt>
                <c:pt idx="90">
                  <c:v>1732.8</c:v>
                </c:pt>
                <c:pt idx="91">
                  <c:v>1752.9</c:v>
                </c:pt>
                <c:pt idx="92">
                  <c:v>1765.6</c:v>
                </c:pt>
                <c:pt idx="93">
                  <c:v>1773.65</c:v>
                </c:pt>
                <c:pt idx="94">
                  <c:v>1776.15</c:v>
                </c:pt>
                <c:pt idx="95">
                  <c:v>1781.45</c:v>
                </c:pt>
                <c:pt idx="96">
                  <c:v>1788.45</c:v>
                </c:pt>
                <c:pt idx="97">
                  <c:v>1789.7</c:v>
                </c:pt>
                <c:pt idx="98">
                  <c:v>1793.5</c:v>
                </c:pt>
                <c:pt idx="99">
                  <c:v>1790.6</c:v>
                </c:pt>
                <c:pt idx="100">
                  <c:v>1775.7</c:v>
                </c:pt>
                <c:pt idx="101">
                  <c:v>1786.75</c:v>
                </c:pt>
                <c:pt idx="102">
                  <c:v>1777.9</c:v>
                </c:pt>
                <c:pt idx="103">
                  <c:v>1766.6</c:v>
                </c:pt>
                <c:pt idx="104">
                  <c:v>1772.9</c:v>
                </c:pt>
                <c:pt idx="105">
                  <c:v>1766.75</c:v>
                </c:pt>
                <c:pt idx="106">
                  <c:v>1758.9</c:v>
                </c:pt>
                <c:pt idx="107">
                  <c:v>1746.6</c:v>
                </c:pt>
                <c:pt idx="108">
                  <c:v>1723.95</c:v>
                </c:pt>
                <c:pt idx="109">
                  <c:v>1719.85</c:v>
                </c:pt>
                <c:pt idx="110">
                  <c:v>1731.95</c:v>
                </c:pt>
                <c:pt idx="111">
                  <c:v>1725</c:v>
                </c:pt>
                <c:pt idx="112">
                  <c:v>1686.55</c:v>
                </c:pt>
                <c:pt idx="113">
                  <c:v>1712.65</c:v>
                </c:pt>
                <c:pt idx="114">
                  <c:v>1712.95</c:v>
                </c:pt>
                <c:pt idx="115">
                  <c:v>1723.65</c:v>
                </c:pt>
                <c:pt idx="116">
                  <c:v>1702.55</c:v>
                </c:pt>
                <c:pt idx="117">
                  <c:v>1716.15</c:v>
                </c:pt>
                <c:pt idx="118">
                  <c:v>1728.9</c:v>
                </c:pt>
                <c:pt idx="119">
                  <c:v>1734.35</c:v>
                </c:pt>
                <c:pt idx="120">
                  <c:v>1737.4</c:v>
                </c:pt>
                <c:pt idx="121">
                  <c:v>1737.05</c:v>
                </c:pt>
                <c:pt idx="122">
                  <c:v>1743.45</c:v>
                </c:pt>
                <c:pt idx="123">
                  <c:v>1766.65</c:v>
                </c:pt>
                <c:pt idx="124">
                  <c:v>1804.4</c:v>
                </c:pt>
                <c:pt idx="125">
                  <c:v>1807.05</c:v>
                </c:pt>
                <c:pt idx="126">
                  <c:v>1795.65</c:v>
                </c:pt>
                <c:pt idx="127">
                  <c:v>1813.6</c:v>
                </c:pt>
                <c:pt idx="128">
                  <c:v>1811.85</c:v>
                </c:pt>
                <c:pt idx="129">
                  <c:v>1827</c:v>
                </c:pt>
                <c:pt idx="130">
                  <c:v>1838.05</c:v>
                </c:pt>
                <c:pt idx="131">
                  <c:v>1826.5</c:v>
                </c:pt>
                <c:pt idx="132">
                  <c:v>1831.4</c:v>
                </c:pt>
                <c:pt idx="133">
                  <c:v>1827.3</c:v>
                </c:pt>
                <c:pt idx="134">
                  <c:v>1836.5</c:v>
                </c:pt>
                <c:pt idx="135">
                  <c:v>1841.2</c:v>
                </c:pt>
                <c:pt idx="136">
                  <c:v>1849.85</c:v>
                </c:pt>
                <c:pt idx="137">
                  <c:v>1831.55</c:v>
                </c:pt>
                <c:pt idx="138">
                  <c:v>1823.15</c:v>
                </c:pt>
                <c:pt idx="139">
                  <c:v>1823.65</c:v>
                </c:pt>
                <c:pt idx="140">
                  <c:v>1855.95</c:v>
                </c:pt>
                <c:pt idx="141">
                  <c:v>1843.35</c:v>
                </c:pt>
                <c:pt idx="142">
                  <c:v>1849.25</c:v>
                </c:pt>
                <c:pt idx="143">
                  <c:v>1848.35</c:v>
                </c:pt>
                <c:pt idx="144">
                  <c:v>1846.8</c:v>
                </c:pt>
                <c:pt idx="145">
                  <c:v>1851.5</c:v>
                </c:pt>
                <c:pt idx="146">
                  <c:v>1829.7</c:v>
                </c:pt>
                <c:pt idx="147">
                  <c:v>1854.4</c:v>
                </c:pt>
                <c:pt idx="148">
                  <c:v>1857.25</c:v>
                </c:pt>
                <c:pt idx="149">
                  <c:v>1858.95</c:v>
                </c:pt>
                <c:pt idx="150">
                  <c:v>1845.15</c:v>
                </c:pt>
                <c:pt idx="151">
                  <c:v>1859.05</c:v>
                </c:pt>
                <c:pt idx="152">
                  <c:v>1858.6</c:v>
                </c:pt>
                <c:pt idx="153">
                  <c:v>1864.3</c:v>
                </c:pt>
                <c:pt idx="154">
                  <c:v>1846.3</c:v>
                </c:pt>
                <c:pt idx="155">
                  <c:v>1825.55</c:v>
                </c:pt>
                <c:pt idx="156">
                  <c:v>1818.5</c:v>
                </c:pt>
                <c:pt idx="157">
                  <c:v>1828.05</c:v>
                </c:pt>
                <c:pt idx="158">
                  <c:v>1805.8</c:v>
                </c:pt>
                <c:pt idx="159">
                  <c:v>1824.2</c:v>
                </c:pt>
                <c:pt idx="160">
                  <c:v>1850.75</c:v>
                </c:pt>
                <c:pt idx="161">
                  <c:v>1851.75</c:v>
                </c:pt>
                <c:pt idx="162">
                  <c:v>1862.25</c:v>
                </c:pt>
                <c:pt idx="163">
                  <c:v>1865.4</c:v>
                </c:pt>
                <c:pt idx="164">
                  <c:v>1884.3</c:v>
                </c:pt>
                <c:pt idx="165">
                  <c:v>1895.2</c:v>
                </c:pt>
                <c:pt idx="166">
                  <c:v>1868.7</c:v>
                </c:pt>
                <c:pt idx="167">
                  <c:v>1857.9</c:v>
                </c:pt>
                <c:pt idx="168">
                  <c:v>1915.45</c:v>
                </c:pt>
                <c:pt idx="169">
                  <c:v>1890</c:v>
                </c:pt>
                <c:pt idx="170">
                  <c:v>1896.15</c:v>
                </c:pt>
                <c:pt idx="171">
                  <c:v>1903.4</c:v>
                </c:pt>
                <c:pt idx="172">
                  <c:v>1918.7</c:v>
                </c:pt>
                <c:pt idx="173">
                  <c:v>1942</c:v>
                </c:pt>
                <c:pt idx="174">
                  <c:v>1945.95</c:v>
                </c:pt>
                <c:pt idx="175">
                  <c:v>1947.55</c:v>
                </c:pt>
                <c:pt idx="176">
                  <c:v>1975.95</c:v>
                </c:pt>
                <c:pt idx="177">
                  <c:v>1970.6</c:v>
                </c:pt>
                <c:pt idx="178">
                  <c:v>1975.25</c:v>
                </c:pt>
                <c:pt idx="179">
                  <c:v>1951.4</c:v>
                </c:pt>
                <c:pt idx="180">
                  <c:v>1956.85</c:v>
                </c:pt>
                <c:pt idx="181">
                  <c:v>1931.2</c:v>
                </c:pt>
                <c:pt idx="182">
                  <c:v>1926.4</c:v>
                </c:pt>
                <c:pt idx="183">
                  <c:v>1929</c:v>
                </c:pt>
                <c:pt idx="184">
                  <c:v>1929.45</c:v>
                </c:pt>
                <c:pt idx="185">
                  <c:v>1927.1</c:v>
                </c:pt>
                <c:pt idx="186">
                  <c:v>1933.35</c:v>
                </c:pt>
                <c:pt idx="187">
                  <c:v>1924.1</c:v>
                </c:pt>
                <c:pt idx="188">
                  <c:v>1917.8</c:v>
                </c:pt>
                <c:pt idx="189">
                  <c:v>1911.05</c:v>
                </c:pt>
                <c:pt idx="190">
                  <c:v>1927</c:v>
                </c:pt>
                <c:pt idx="191">
                  <c:v>1956.65</c:v>
                </c:pt>
                <c:pt idx="192">
                  <c:v>1945.9</c:v>
                </c:pt>
                <c:pt idx="193">
                  <c:v>1932.15</c:v>
                </c:pt>
                <c:pt idx="194">
                  <c:v>1929.35</c:v>
                </c:pt>
                <c:pt idx="195">
                  <c:v>1925.05</c:v>
                </c:pt>
                <c:pt idx="196">
                  <c:v>1932.9</c:v>
                </c:pt>
                <c:pt idx="197">
                  <c:v>1941.4</c:v>
                </c:pt>
                <c:pt idx="198">
                  <c:v>1918.75</c:v>
                </c:pt>
                <c:pt idx="199">
                  <c:v>1928.75</c:v>
                </c:pt>
                <c:pt idx="200">
                  <c:v>1961.6</c:v>
                </c:pt>
                <c:pt idx="201">
                  <c:v>1991.45</c:v>
                </c:pt>
                <c:pt idx="202">
                  <c:v>1997.65</c:v>
                </c:pt>
                <c:pt idx="203">
                  <c:v>2017.15</c:v>
                </c:pt>
                <c:pt idx="204">
                  <c:v>2007</c:v>
                </c:pt>
                <c:pt idx="205">
                  <c:v>1999.25</c:v>
                </c:pt>
                <c:pt idx="206">
                  <c:v>1943.8</c:v>
                </c:pt>
                <c:pt idx="207">
                  <c:v>1935.4</c:v>
                </c:pt>
                <c:pt idx="208">
                  <c:v>1926</c:v>
                </c:pt>
                <c:pt idx="209">
                  <c:v>1920.45</c:v>
                </c:pt>
                <c:pt idx="210">
                  <c:v>1903.3</c:v>
                </c:pt>
                <c:pt idx="211">
                  <c:v>1912.15</c:v>
                </c:pt>
                <c:pt idx="212">
                  <c:v>1968.35</c:v>
                </c:pt>
                <c:pt idx="213">
                  <c:v>1895.7</c:v>
                </c:pt>
                <c:pt idx="214">
                  <c:v>1895</c:v>
                </c:pt>
                <c:pt idx="215">
                  <c:v>1895.45</c:v>
                </c:pt>
                <c:pt idx="216">
                  <c:v>1886.95</c:v>
                </c:pt>
                <c:pt idx="217">
                  <c:v>1886.55</c:v>
                </c:pt>
                <c:pt idx="218">
                  <c:v>1854.4</c:v>
                </c:pt>
                <c:pt idx="219">
                  <c:v>1855.1</c:v>
                </c:pt>
                <c:pt idx="220">
                  <c:v>1855.8</c:v>
                </c:pt>
                <c:pt idx="221">
                  <c:v>1826.25</c:v>
                </c:pt>
                <c:pt idx="222">
                  <c:v>1832.3</c:v>
                </c:pt>
                <c:pt idx="223">
                  <c:v>1828.1</c:v>
                </c:pt>
                <c:pt idx="224">
                  <c:v>1821</c:v>
                </c:pt>
                <c:pt idx="225">
                  <c:v>1811.15</c:v>
                </c:pt>
                <c:pt idx="226">
                  <c:v>1814.55</c:v>
                </c:pt>
                <c:pt idx="227">
                  <c:v>1803.75</c:v>
                </c:pt>
                <c:pt idx="228">
                  <c:v>1802</c:v>
                </c:pt>
                <c:pt idx="229">
                  <c:v>1806.5</c:v>
                </c:pt>
                <c:pt idx="230">
                  <c:v>1790.6</c:v>
                </c:pt>
                <c:pt idx="231">
                  <c:v>1790.2</c:v>
                </c:pt>
                <c:pt idx="232">
                  <c:v>1815.5</c:v>
                </c:pt>
                <c:pt idx="233">
                  <c:v>1845.2</c:v>
                </c:pt>
                <c:pt idx="234">
                  <c:v>1835.65</c:v>
                </c:pt>
                <c:pt idx="235">
                  <c:v>1838.25</c:v>
                </c:pt>
                <c:pt idx="236">
                  <c:v>1834.25</c:v>
                </c:pt>
                <c:pt idx="237">
                  <c:v>1836.7</c:v>
                </c:pt>
                <c:pt idx="238">
                  <c:v>1817.5</c:v>
                </c:pt>
                <c:pt idx="239">
                  <c:v>1810.8</c:v>
                </c:pt>
                <c:pt idx="240">
                  <c:v>1820.05</c:v>
                </c:pt>
                <c:pt idx="241">
                  <c:v>1822.25</c:v>
                </c:pt>
                <c:pt idx="242">
                  <c:v>1822.4</c:v>
                </c:pt>
                <c:pt idx="243">
                  <c:v>1816.4</c:v>
                </c:pt>
                <c:pt idx="244">
                  <c:v>1805.2</c:v>
                </c:pt>
                <c:pt idx="245">
                  <c:v>1800.55</c:v>
                </c:pt>
                <c:pt idx="246">
                  <c:v>1792.2</c:v>
                </c:pt>
                <c:pt idx="247">
                  <c:v>1804.95</c:v>
                </c:pt>
                <c:pt idx="248">
                  <c:v>1818.5</c:v>
                </c:pt>
                <c:pt idx="249">
                  <c:v>1809.05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CB7-4575-8449-9044F69C7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10166304"/>
        <c:axId val="1810141824"/>
      </c:lineChart>
      <c:dateAx>
        <c:axId val="181016630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41824"/>
        <c:crosses val="autoZero"/>
        <c:auto val="1"/>
        <c:lblOffset val="100"/>
        <c:baseTimeUnit val="days"/>
      </c:dateAx>
      <c:valAx>
        <c:axId val="1810141824"/>
        <c:scaling>
          <c:orientation val="minMax"/>
          <c:max val="2100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16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Китай</c:v>
                </c:pt>
                <c:pt idx="1">
                  <c:v>Австралия</c:v>
                </c:pt>
                <c:pt idx="2">
                  <c:v>Россия</c:v>
                </c:pt>
                <c:pt idx="3">
                  <c:v>США</c:v>
                </c:pt>
                <c:pt idx="4">
                  <c:v>Канада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370</c:v>
                </c:pt>
                <c:pt idx="1">
                  <c:v>330</c:v>
                </c:pt>
                <c:pt idx="2">
                  <c:v>300</c:v>
                </c:pt>
                <c:pt idx="3">
                  <c:v>180</c:v>
                </c:pt>
                <c:pt idx="4">
                  <c:v>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78-425D-80FF-004638ACA6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10151072"/>
        <c:axId val="1864443728"/>
      </c:barChart>
      <c:catAx>
        <c:axId val="181015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64443728"/>
        <c:crosses val="autoZero"/>
        <c:auto val="1"/>
        <c:lblAlgn val="ctr"/>
        <c:lblOffset val="100"/>
        <c:noMultiLvlLbl val="0"/>
      </c:catAx>
      <c:valAx>
        <c:axId val="186444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15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70BF31-8DC6-4751-9C4E-06DC862DF7C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D574AD5-2BC4-46EE-BF55-97DCEC3AB530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золота</a:t>
          </a:r>
        </a:p>
      </dgm:t>
    </dgm:pt>
    <dgm:pt modelId="{F7D9B3E1-543D-449C-AB38-FF3E384F9B23}" type="parTrans" cxnId="{EA808C42-B96C-4CC9-938A-4C38764618AB}">
      <dgm:prSet/>
      <dgm:spPr/>
      <dgm:t>
        <a:bodyPr/>
        <a:lstStyle/>
        <a:p>
          <a:pPr algn="ctr"/>
          <a:endParaRPr lang="ru-RU"/>
        </a:p>
      </dgm:t>
    </dgm:pt>
    <dgm:pt modelId="{CE9D629B-6D0E-43A2-9221-FC2C71F41D8E}" type="sibTrans" cxnId="{EA808C42-B96C-4CC9-938A-4C38764618AB}">
      <dgm:prSet/>
      <dgm:spPr/>
      <dgm:t>
        <a:bodyPr/>
        <a:lstStyle/>
        <a:p>
          <a:pPr algn="ctr"/>
          <a:endParaRPr lang="ru-RU"/>
        </a:p>
      </dgm:t>
    </dgm:pt>
    <dgm:pt modelId="{A9245FAE-779D-4F9F-9A31-1F4573EE3D5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мера стоимости</a:t>
          </a:r>
        </a:p>
      </dgm:t>
    </dgm:pt>
    <dgm:pt modelId="{422BA973-D0A4-4765-BE6A-5F80D92BE46C}" type="parTrans" cxnId="{E465D827-A0B6-4362-936E-AE3D4E606DDB}">
      <dgm:prSet/>
      <dgm:spPr/>
      <dgm:t>
        <a:bodyPr/>
        <a:lstStyle/>
        <a:p>
          <a:pPr algn="ctr"/>
          <a:endParaRPr lang="ru-RU"/>
        </a:p>
      </dgm:t>
    </dgm:pt>
    <dgm:pt modelId="{6F6E391D-B088-4C00-8183-ACBD767348F6}" type="sibTrans" cxnId="{E465D827-A0B6-4362-936E-AE3D4E606DDB}">
      <dgm:prSet/>
      <dgm:spPr/>
      <dgm:t>
        <a:bodyPr/>
        <a:lstStyle/>
        <a:p>
          <a:pPr algn="ctr"/>
          <a:endParaRPr lang="ru-RU"/>
        </a:p>
      </dgm:t>
    </dgm:pt>
    <dgm:pt modelId="{3C391EC1-A1A5-47B9-AEA0-C0226026974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обращения</a:t>
          </a:r>
        </a:p>
      </dgm:t>
    </dgm:pt>
    <dgm:pt modelId="{D025286B-2671-4419-A4CA-6B33347456E4}" type="parTrans" cxnId="{BEDA8F01-FA73-4348-98E4-CD20119B1502}">
      <dgm:prSet/>
      <dgm:spPr/>
      <dgm:t>
        <a:bodyPr/>
        <a:lstStyle/>
        <a:p>
          <a:pPr algn="ctr"/>
          <a:endParaRPr lang="ru-RU"/>
        </a:p>
      </dgm:t>
    </dgm:pt>
    <dgm:pt modelId="{2C6A57E0-4004-40C0-94AC-C88E3C0003D2}" type="sibTrans" cxnId="{BEDA8F01-FA73-4348-98E4-CD20119B1502}">
      <dgm:prSet/>
      <dgm:spPr/>
      <dgm:t>
        <a:bodyPr/>
        <a:lstStyle/>
        <a:p>
          <a:pPr algn="ctr"/>
          <a:endParaRPr lang="ru-RU"/>
        </a:p>
      </dgm:t>
    </dgm:pt>
    <dgm:pt modelId="{04C6068B-D318-45F8-B04C-8EFE4BF896E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накопления</a:t>
          </a:r>
        </a:p>
      </dgm:t>
    </dgm:pt>
    <dgm:pt modelId="{9E118400-7310-4B58-9252-1FE0DB8B10DF}" type="parTrans" cxnId="{8C47E7A0-905E-4306-B4C1-27252F5C2B44}">
      <dgm:prSet/>
      <dgm:spPr/>
      <dgm:t>
        <a:bodyPr/>
        <a:lstStyle/>
        <a:p>
          <a:pPr algn="ctr"/>
          <a:endParaRPr lang="ru-RU"/>
        </a:p>
      </dgm:t>
    </dgm:pt>
    <dgm:pt modelId="{3D67586B-FE53-4370-A4F4-255F6BDA7371}" type="sibTrans" cxnId="{8C47E7A0-905E-4306-B4C1-27252F5C2B44}">
      <dgm:prSet/>
      <dgm:spPr/>
      <dgm:t>
        <a:bodyPr/>
        <a:lstStyle/>
        <a:p>
          <a:pPr algn="ctr"/>
          <a:endParaRPr lang="ru-RU"/>
        </a:p>
      </dgm:t>
    </dgm:pt>
    <dgm:pt modelId="{A3B147FF-C28B-4117-B3F0-283FA57BD099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платежа</a:t>
          </a:r>
        </a:p>
      </dgm:t>
    </dgm:pt>
    <dgm:pt modelId="{0617239F-902F-4072-9F4B-0D1553FB8929}" type="parTrans" cxnId="{873A41D1-1EB7-4961-ADFD-A29A91863BEB}">
      <dgm:prSet/>
      <dgm:spPr/>
      <dgm:t>
        <a:bodyPr/>
        <a:lstStyle/>
        <a:p>
          <a:pPr algn="ctr"/>
          <a:endParaRPr lang="ru-RU"/>
        </a:p>
      </dgm:t>
    </dgm:pt>
    <dgm:pt modelId="{DA92926A-A962-4F11-B26B-DF3B8B71B40D}" type="sibTrans" cxnId="{873A41D1-1EB7-4961-ADFD-A29A91863BEB}">
      <dgm:prSet/>
      <dgm:spPr/>
      <dgm:t>
        <a:bodyPr/>
        <a:lstStyle/>
        <a:p>
          <a:pPr algn="ctr"/>
          <a:endParaRPr lang="ru-RU"/>
        </a:p>
      </dgm:t>
    </dgm:pt>
    <dgm:pt modelId="{2CF7DC0A-7E0C-4BEE-8A0E-8718A614389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мировые деньги</a:t>
          </a:r>
        </a:p>
      </dgm:t>
    </dgm:pt>
    <dgm:pt modelId="{17B1B86E-FA79-4998-946F-255EFFEFB5F2}" type="parTrans" cxnId="{D29FD43E-4E7E-45EC-B3F0-EA4FE70C9A39}">
      <dgm:prSet/>
      <dgm:spPr/>
      <dgm:t>
        <a:bodyPr/>
        <a:lstStyle/>
        <a:p>
          <a:pPr algn="ctr"/>
          <a:endParaRPr lang="ru-RU"/>
        </a:p>
      </dgm:t>
    </dgm:pt>
    <dgm:pt modelId="{FA52DCBC-2ECA-4593-BB8A-C797ABF134FD}" type="sibTrans" cxnId="{D29FD43E-4E7E-45EC-B3F0-EA4FE70C9A39}">
      <dgm:prSet/>
      <dgm:spPr/>
      <dgm:t>
        <a:bodyPr/>
        <a:lstStyle/>
        <a:p>
          <a:pPr algn="ctr"/>
          <a:endParaRPr lang="ru-RU"/>
        </a:p>
      </dgm:t>
    </dgm:pt>
    <dgm:pt modelId="{AD3107DF-6B26-441A-9841-05A261D31A19}" type="pres">
      <dgm:prSet presAssocID="{1E70BF31-8DC6-4751-9C4E-06DC862DF7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B00678F-AEC7-4A0E-9D81-F187D24C2540}" type="pres">
      <dgm:prSet presAssocID="{DD574AD5-2BC4-46EE-BF55-97DCEC3AB530}" presName="hierRoot1" presStyleCnt="0">
        <dgm:presLayoutVars>
          <dgm:hierBranch val="init"/>
        </dgm:presLayoutVars>
      </dgm:prSet>
      <dgm:spPr/>
    </dgm:pt>
    <dgm:pt modelId="{D7786BBB-9B91-4BA8-BE6E-D704DCC2867F}" type="pres">
      <dgm:prSet presAssocID="{DD574AD5-2BC4-46EE-BF55-97DCEC3AB530}" presName="rootComposite1" presStyleCnt="0"/>
      <dgm:spPr/>
    </dgm:pt>
    <dgm:pt modelId="{9B5D73DC-B79D-4781-A126-15238166B646}" type="pres">
      <dgm:prSet presAssocID="{DD574AD5-2BC4-46EE-BF55-97DCEC3AB5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66344B-5848-464C-807C-13E1A5BF083E}" type="pres">
      <dgm:prSet presAssocID="{DD574AD5-2BC4-46EE-BF55-97DCEC3AB53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69E5483-A371-4302-AC9A-B36A926EAE7E}" type="pres">
      <dgm:prSet presAssocID="{DD574AD5-2BC4-46EE-BF55-97DCEC3AB530}" presName="hierChild2" presStyleCnt="0"/>
      <dgm:spPr/>
    </dgm:pt>
    <dgm:pt modelId="{E375B172-D654-4795-AF02-A2A67F5D5515}" type="pres">
      <dgm:prSet presAssocID="{422BA973-D0A4-4765-BE6A-5F80D92BE46C}" presName="Name37" presStyleLbl="parChTrans1D2" presStyleIdx="0" presStyleCnt="5"/>
      <dgm:spPr/>
      <dgm:t>
        <a:bodyPr/>
        <a:lstStyle/>
        <a:p>
          <a:endParaRPr lang="ru-RU"/>
        </a:p>
      </dgm:t>
    </dgm:pt>
    <dgm:pt modelId="{119E565B-FFCB-4A64-8EE8-794E7C2B8CF2}" type="pres">
      <dgm:prSet presAssocID="{A9245FAE-779D-4F9F-9A31-1F4573EE3D5B}" presName="hierRoot2" presStyleCnt="0">
        <dgm:presLayoutVars>
          <dgm:hierBranch val="init"/>
        </dgm:presLayoutVars>
      </dgm:prSet>
      <dgm:spPr/>
    </dgm:pt>
    <dgm:pt modelId="{CFAA1C6A-8597-4E19-B8E2-0BA0DAE487FC}" type="pres">
      <dgm:prSet presAssocID="{A9245FAE-779D-4F9F-9A31-1F4573EE3D5B}" presName="rootComposite" presStyleCnt="0"/>
      <dgm:spPr/>
    </dgm:pt>
    <dgm:pt modelId="{5492AFE2-B964-45C8-A239-CFAA907F549F}" type="pres">
      <dgm:prSet presAssocID="{A9245FAE-779D-4F9F-9A31-1F4573EE3D5B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3726BB-CC84-4533-855E-46C48D519336}" type="pres">
      <dgm:prSet presAssocID="{A9245FAE-779D-4F9F-9A31-1F4573EE3D5B}" presName="rootConnector" presStyleLbl="node2" presStyleIdx="0" presStyleCnt="5"/>
      <dgm:spPr/>
      <dgm:t>
        <a:bodyPr/>
        <a:lstStyle/>
        <a:p>
          <a:endParaRPr lang="ru-RU"/>
        </a:p>
      </dgm:t>
    </dgm:pt>
    <dgm:pt modelId="{DD360699-C728-48EE-B1FB-0688E0F1BD0C}" type="pres">
      <dgm:prSet presAssocID="{A9245FAE-779D-4F9F-9A31-1F4573EE3D5B}" presName="hierChild4" presStyleCnt="0"/>
      <dgm:spPr/>
    </dgm:pt>
    <dgm:pt modelId="{F4F41F22-77D1-40AC-943D-A9E3AC4BF3B6}" type="pres">
      <dgm:prSet presAssocID="{A9245FAE-779D-4F9F-9A31-1F4573EE3D5B}" presName="hierChild5" presStyleCnt="0"/>
      <dgm:spPr/>
    </dgm:pt>
    <dgm:pt modelId="{53FB2126-E0A3-4A2A-BA38-ABCB0317A0B1}" type="pres">
      <dgm:prSet presAssocID="{D025286B-2671-4419-A4CA-6B33347456E4}" presName="Name37" presStyleLbl="parChTrans1D2" presStyleIdx="1" presStyleCnt="5"/>
      <dgm:spPr/>
      <dgm:t>
        <a:bodyPr/>
        <a:lstStyle/>
        <a:p>
          <a:endParaRPr lang="ru-RU"/>
        </a:p>
      </dgm:t>
    </dgm:pt>
    <dgm:pt modelId="{97DC5247-EA9E-4BF3-B738-64A110161312}" type="pres">
      <dgm:prSet presAssocID="{3C391EC1-A1A5-47B9-AEA0-C02260269745}" presName="hierRoot2" presStyleCnt="0">
        <dgm:presLayoutVars>
          <dgm:hierBranch val="init"/>
        </dgm:presLayoutVars>
      </dgm:prSet>
      <dgm:spPr/>
    </dgm:pt>
    <dgm:pt modelId="{5588A3DF-EFD5-4D7E-A646-4ACC7D44FD91}" type="pres">
      <dgm:prSet presAssocID="{3C391EC1-A1A5-47B9-AEA0-C02260269745}" presName="rootComposite" presStyleCnt="0"/>
      <dgm:spPr/>
    </dgm:pt>
    <dgm:pt modelId="{DF00EA55-9F43-4617-9BE7-AFFA3092CB30}" type="pres">
      <dgm:prSet presAssocID="{3C391EC1-A1A5-47B9-AEA0-C02260269745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179DC4-378B-4411-8216-9C32EAD2CF53}" type="pres">
      <dgm:prSet presAssocID="{3C391EC1-A1A5-47B9-AEA0-C02260269745}" presName="rootConnector" presStyleLbl="node2" presStyleIdx="1" presStyleCnt="5"/>
      <dgm:spPr/>
      <dgm:t>
        <a:bodyPr/>
        <a:lstStyle/>
        <a:p>
          <a:endParaRPr lang="ru-RU"/>
        </a:p>
      </dgm:t>
    </dgm:pt>
    <dgm:pt modelId="{8AF16E7D-F093-4BFC-AD7A-10A38960D687}" type="pres">
      <dgm:prSet presAssocID="{3C391EC1-A1A5-47B9-AEA0-C02260269745}" presName="hierChild4" presStyleCnt="0"/>
      <dgm:spPr/>
    </dgm:pt>
    <dgm:pt modelId="{5DEAB1A2-1F2C-492B-9F61-2F5CB8FC3725}" type="pres">
      <dgm:prSet presAssocID="{3C391EC1-A1A5-47B9-AEA0-C02260269745}" presName="hierChild5" presStyleCnt="0"/>
      <dgm:spPr/>
    </dgm:pt>
    <dgm:pt modelId="{9BA3F28C-0FE7-4862-9D8E-48F1180B2ACA}" type="pres">
      <dgm:prSet presAssocID="{9E118400-7310-4B58-9252-1FE0DB8B10DF}" presName="Name37" presStyleLbl="parChTrans1D2" presStyleIdx="2" presStyleCnt="5"/>
      <dgm:spPr/>
      <dgm:t>
        <a:bodyPr/>
        <a:lstStyle/>
        <a:p>
          <a:endParaRPr lang="ru-RU"/>
        </a:p>
      </dgm:t>
    </dgm:pt>
    <dgm:pt modelId="{E30B5129-CF91-4990-BA6F-F75CD7E48816}" type="pres">
      <dgm:prSet presAssocID="{04C6068B-D318-45F8-B04C-8EFE4BF896E8}" presName="hierRoot2" presStyleCnt="0">
        <dgm:presLayoutVars>
          <dgm:hierBranch val="init"/>
        </dgm:presLayoutVars>
      </dgm:prSet>
      <dgm:spPr/>
    </dgm:pt>
    <dgm:pt modelId="{152D8480-C548-4728-9BC7-FE3DEA73CA25}" type="pres">
      <dgm:prSet presAssocID="{04C6068B-D318-45F8-B04C-8EFE4BF896E8}" presName="rootComposite" presStyleCnt="0"/>
      <dgm:spPr/>
    </dgm:pt>
    <dgm:pt modelId="{2270B9BC-A4D9-4E89-BFB9-6FF7771093F0}" type="pres">
      <dgm:prSet presAssocID="{04C6068B-D318-45F8-B04C-8EFE4BF896E8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63B676-DD49-497C-A310-2BDCA39D7F99}" type="pres">
      <dgm:prSet presAssocID="{04C6068B-D318-45F8-B04C-8EFE4BF896E8}" presName="rootConnector" presStyleLbl="node2" presStyleIdx="2" presStyleCnt="5"/>
      <dgm:spPr/>
      <dgm:t>
        <a:bodyPr/>
        <a:lstStyle/>
        <a:p>
          <a:endParaRPr lang="ru-RU"/>
        </a:p>
      </dgm:t>
    </dgm:pt>
    <dgm:pt modelId="{51E2A052-0ECB-4047-8124-FE80BA1DF6EC}" type="pres">
      <dgm:prSet presAssocID="{04C6068B-D318-45F8-B04C-8EFE4BF896E8}" presName="hierChild4" presStyleCnt="0"/>
      <dgm:spPr/>
    </dgm:pt>
    <dgm:pt modelId="{9B889AAB-4623-4542-A432-FDEF9FD31D68}" type="pres">
      <dgm:prSet presAssocID="{04C6068B-D318-45F8-B04C-8EFE4BF896E8}" presName="hierChild5" presStyleCnt="0"/>
      <dgm:spPr/>
    </dgm:pt>
    <dgm:pt modelId="{A5F7CFA6-8012-4285-AF71-90842C7D62B7}" type="pres">
      <dgm:prSet presAssocID="{0617239F-902F-4072-9F4B-0D1553FB8929}" presName="Name37" presStyleLbl="parChTrans1D2" presStyleIdx="3" presStyleCnt="5"/>
      <dgm:spPr/>
      <dgm:t>
        <a:bodyPr/>
        <a:lstStyle/>
        <a:p>
          <a:endParaRPr lang="ru-RU"/>
        </a:p>
      </dgm:t>
    </dgm:pt>
    <dgm:pt modelId="{DBF2B49E-357B-49DA-9B6E-1C26E98C0310}" type="pres">
      <dgm:prSet presAssocID="{A3B147FF-C28B-4117-B3F0-283FA57BD099}" presName="hierRoot2" presStyleCnt="0">
        <dgm:presLayoutVars>
          <dgm:hierBranch val="init"/>
        </dgm:presLayoutVars>
      </dgm:prSet>
      <dgm:spPr/>
    </dgm:pt>
    <dgm:pt modelId="{CF07091E-D463-4E78-A0E2-5D816C144704}" type="pres">
      <dgm:prSet presAssocID="{A3B147FF-C28B-4117-B3F0-283FA57BD099}" presName="rootComposite" presStyleCnt="0"/>
      <dgm:spPr/>
    </dgm:pt>
    <dgm:pt modelId="{0C75973F-F0BE-4D89-961D-DE76074AC24C}" type="pres">
      <dgm:prSet presAssocID="{A3B147FF-C28B-4117-B3F0-283FA57BD099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E304C3-37A8-44F2-BA9C-4BD4DD7A19F7}" type="pres">
      <dgm:prSet presAssocID="{A3B147FF-C28B-4117-B3F0-283FA57BD099}" presName="rootConnector" presStyleLbl="node2" presStyleIdx="3" presStyleCnt="5"/>
      <dgm:spPr/>
      <dgm:t>
        <a:bodyPr/>
        <a:lstStyle/>
        <a:p>
          <a:endParaRPr lang="ru-RU"/>
        </a:p>
      </dgm:t>
    </dgm:pt>
    <dgm:pt modelId="{69808C24-CD1B-4F5F-9F53-8B24E53FCEC7}" type="pres">
      <dgm:prSet presAssocID="{A3B147FF-C28B-4117-B3F0-283FA57BD099}" presName="hierChild4" presStyleCnt="0"/>
      <dgm:spPr/>
    </dgm:pt>
    <dgm:pt modelId="{E30D32F7-B9CD-4641-AE06-DF18B6F72B47}" type="pres">
      <dgm:prSet presAssocID="{A3B147FF-C28B-4117-B3F0-283FA57BD099}" presName="hierChild5" presStyleCnt="0"/>
      <dgm:spPr/>
    </dgm:pt>
    <dgm:pt modelId="{B16AD7E4-F0EB-41C2-B146-15AABC1409A6}" type="pres">
      <dgm:prSet presAssocID="{17B1B86E-FA79-4998-946F-255EFFEFB5F2}" presName="Name37" presStyleLbl="parChTrans1D2" presStyleIdx="4" presStyleCnt="5"/>
      <dgm:spPr/>
      <dgm:t>
        <a:bodyPr/>
        <a:lstStyle/>
        <a:p>
          <a:endParaRPr lang="ru-RU"/>
        </a:p>
      </dgm:t>
    </dgm:pt>
    <dgm:pt modelId="{4FFEA275-06F7-4052-A76E-EBEA1B4C59DE}" type="pres">
      <dgm:prSet presAssocID="{2CF7DC0A-7E0C-4BEE-8A0E-8718A6143896}" presName="hierRoot2" presStyleCnt="0">
        <dgm:presLayoutVars>
          <dgm:hierBranch val="init"/>
        </dgm:presLayoutVars>
      </dgm:prSet>
      <dgm:spPr/>
    </dgm:pt>
    <dgm:pt modelId="{9E04DCBF-5C12-4886-8C1C-61E82C1C6A2F}" type="pres">
      <dgm:prSet presAssocID="{2CF7DC0A-7E0C-4BEE-8A0E-8718A6143896}" presName="rootComposite" presStyleCnt="0"/>
      <dgm:spPr/>
    </dgm:pt>
    <dgm:pt modelId="{40A3B971-86D8-4C12-B6B7-EDB2BC89F4F9}" type="pres">
      <dgm:prSet presAssocID="{2CF7DC0A-7E0C-4BEE-8A0E-8718A6143896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1218CD-809A-43E6-A745-8DE71AA5E46B}" type="pres">
      <dgm:prSet presAssocID="{2CF7DC0A-7E0C-4BEE-8A0E-8718A6143896}" presName="rootConnector" presStyleLbl="node2" presStyleIdx="4" presStyleCnt="5"/>
      <dgm:spPr/>
      <dgm:t>
        <a:bodyPr/>
        <a:lstStyle/>
        <a:p>
          <a:endParaRPr lang="ru-RU"/>
        </a:p>
      </dgm:t>
    </dgm:pt>
    <dgm:pt modelId="{1A58A36B-7D25-4224-93AC-CD26213A5607}" type="pres">
      <dgm:prSet presAssocID="{2CF7DC0A-7E0C-4BEE-8A0E-8718A6143896}" presName="hierChild4" presStyleCnt="0"/>
      <dgm:spPr/>
    </dgm:pt>
    <dgm:pt modelId="{C5220D69-1283-4BA8-B66C-D6FD61EE9EEC}" type="pres">
      <dgm:prSet presAssocID="{2CF7DC0A-7E0C-4BEE-8A0E-8718A6143896}" presName="hierChild5" presStyleCnt="0"/>
      <dgm:spPr/>
    </dgm:pt>
    <dgm:pt modelId="{D2577CC7-4B2A-4B46-814A-C13EFCBCC2FF}" type="pres">
      <dgm:prSet presAssocID="{DD574AD5-2BC4-46EE-BF55-97DCEC3AB530}" presName="hierChild3" presStyleCnt="0"/>
      <dgm:spPr/>
    </dgm:pt>
  </dgm:ptLst>
  <dgm:cxnLst>
    <dgm:cxn modelId="{F847304C-E97B-471E-84EE-4BAEFABA653C}" type="presOf" srcId="{04C6068B-D318-45F8-B04C-8EFE4BF896E8}" destId="{9463B676-DD49-497C-A310-2BDCA39D7F99}" srcOrd="1" destOrd="0" presId="urn:microsoft.com/office/officeart/2005/8/layout/orgChart1"/>
    <dgm:cxn modelId="{F9F3C6F6-DAE7-42E5-8237-9E858156F1EE}" type="presOf" srcId="{04C6068B-D318-45F8-B04C-8EFE4BF896E8}" destId="{2270B9BC-A4D9-4E89-BFB9-6FF7771093F0}" srcOrd="0" destOrd="0" presId="urn:microsoft.com/office/officeart/2005/8/layout/orgChart1"/>
    <dgm:cxn modelId="{7D2FB6D5-314B-46D3-82F6-251F123BEBDE}" type="presOf" srcId="{3C391EC1-A1A5-47B9-AEA0-C02260269745}" destId="{1C179DC4-378B-4411-8216-9C32EAD2CF53}" srcOrd="1" destOrd="0" presId="urn:microsoft.com/office/officeart/2005/8/layout/orgChart1"/>
    <dgm:cxn modelId="{D29FD43E-4E7E-45EC-B3F0-EA4FE70C9A39}" srcId="{DD574AD5-2BC4-46EE-BF55-97DCEC3AB530}" destId="{2CF7DC0A-7E0C-4BEE-8A0E-8718A6143896}" srcOrd="4" destOrd="0" parTransId="{17B1B86E-FA79-4998-946F-255EFFEFB5F2}" sibTransId="{FA52DCBC-2ECA-4593-BB8A-C797ABF134FD}"/>
    <dgm:cxn modelId="{F56E8A39-6DCC-4A00-A712-4579D6FDC541}" type="presOf" srcId="{3C391EC1-A1A5-47B9-AEA0-C02260269745}" destId="{DF00EA55-9F43-4617-9BE7-AFFA3092CB30}" srcOrd="0" destOrd="0" presId="urn:microsoft.com/office/officeart/2005/8/layout/orgChart1"/>
    <dgm:cxn modelId="{8C47E7A0-905E-4306-B4C1-27252F5C2B44}" srcId="{DD574AD5-2BC4-46EE-BF55-97DCEC3AB530}" destId="{04C6068B-D318-45F8-B04C-8EFE4BF896E8}" srcOrd="2" destOrd="0" parTransId="{9E118400-7310-4B58-9252-1FE0DB8B10DF}" sibTransId="{3D67586B-FE53-4370-A4F4-255F6BDA7371}"/>
    <dgm:cxn modelId="{DBC14126-7B53-47FF-BBA3-0998216AB90F}" type="presOf" srcId="{1E70BF31-8DC6-4751-9C4E-06DC862DF7CD}" destId="{AD3107DF-6B26-441A-9841-05A261D31A19}" srcOrd="0" destOrd="0" presId="urn:microsoft.com/office/officeart/2005/8/layout/orgChart1"/>
    <dgm:cxn modelId="{5F34D3D9-FC36-4742-860E-2FE8EB5316F6}" type="presOf" srcId="{0617239F-902F-4072-9F4B-0D1553FB8929}" destId="{A5F7CFA6-8012-4285-AF71-90842C7D62B7}" srcOrd="0" destOrd="0" presId="urn:microsoft.com/office/officeart/2005/8/layout/orgChart1"/>
    <dgm:cxn modelId="{5DFFC9AC-EC67-456E-8E81-951C3607BBEB}" type="presOf" srcId="{D025286B-2671-4419-A4CA-6B33347456E4}" destId="{53FB2126-E0A3-4A2A-BA38-ABCB0317A0B1}" srcOrd="0" destOrd="0" presId="urn:microsoft.com/office/officeart/2005/8/layout/orgChart1"/>
    <dgm:cxn modelId="{3FA29D75-9E9A-45B9-9542-D3B374136B47}" type="presOf" srcId="{2CF7DC0A-7E0C-4BEE-8A0E-8718A6143896}" destId="{011218CD-809A-43E6-A745-8DE71AA5E46B}" srcOrd="1" destOrd="0" presId="urn:microsoft.com/office/officeart/2005/8/layout/orgChart1"/>
    <dgm:cxn modelId="{BE07A56D-D371-4BA0-8B34-926381CFAF51}" type="presOf" srcId="{A9245FAE-779D-4F9F-9A31-1F4573EE3D5B}" destId="{5492AFE2-B964-45C8-A239-CFAA907F549F}" srcOrd="0" destOrd="0" presId="urn:microsoft.com/office/officeart/2005/8/layout/orgChart1"/>
    <dgm:cxn modelId="{873A41D1-1EB7-4961-ADFD-A29A91863BEB}" srcId="{DD574AD5-2BC4-46EE-BF55-97DCEC3AB530}" destId="{A3B147FF-C28B-4117-B3F0-283FA57BD099}" srcOrd="3" destOrd="0" parTransId="{0617239F-902F-4072-9F4B-0D1553FB8929}" sibTransId="{DA92926A-A962-4F11-B26B-DF3B8B71B40D}"/>
    <dgm:cxn modelId="{124F6B9B-3100-4415-AEAF-ED3D1307217E}" type="presOf" srcId="{2CF7DC0A-7E0C-4BEE-8A0E-8718A6143896}" destId="{40A3B971-86D8-4C12-B6B7-EDB2BC89F4F9}" srcOrd="0" destOrd="0" presId="urn:microsoft.com/office/officeart/2005/8/layout/orgChart1"/>
    <dgm:cxn modelId="{050E1B4A-8FE3-4DF6-A72C-073E257F1688}" type="presOf" srcId="{DD574AD5-2BC4-46EE-BF55-97DCEC3AB530}" destId="{9B5D73DC-B79D-4781-A126-15238166B646}" srcOrd="0" destOrd="0" presId="urn:microsoft.com/office/officeart/2005/8/layout/orgChart1"/>
    <dgm:cxn modelId="{E465D827-A0B6-4362-936E-AE3D4E606DDB}" srcId="{DD574AD5-2BC4-46EE-BF55-97DCEC3AB530}" destId="{A9245FAE-779D-4F9F-9A31-1F4573EE3D5B}" srcOrd="0" destOrd="0" parTransId="{422BA973-D0A4-4765-BE6A-5F80D92BE46C}" sibTransId="{6F6E391D-B088-4C00-8183-ACBD767348F6}"/>
    <dgm:cxn modelId="{26DFCEDF-1FDD-42E8-A898-869B040EA49A}" type="presOf" srcId="{9E118400-7310-4B58-9252-1FE0DB8B10DF}" destId="{9BA3F28C-0FE7-4862-9D8E-48F1180B2ACA}" srcOrd="0" destOrd="0" presId="urn:microsoft.com/office/officeart/2005/8/layout/orgChart1"/>
    <dgm:cxn modelId="{EB043C2F-84E3-4756-88EA-ABE0831AE5A1}" type="presOf" srcId="{DD574AD5-2BC4-46EE-BF55-97DCEC3AB530}" destId="{9266344B-5848-464C-807C-13E1A5BF083E}" srcOrd="1" destOrd="0" presId="urn:microsoft.com/office/officeart/2005/8/layout/orgChart1"/>
    <dgm:cxn modelId="{FFF4BAA9-B8E1-4EB5-80CD-78F661F1741E}" type="presOf" srcId="{17B1B86E-FA79-4998-946F-255EFFEFB5F2}" destId="{B16AD7E4-F0EB-41C2-B146-15AABC1409A6}" srcOrd="0" destOrd="0" presId="urn:microsoft.com/office/officeart/2005/8/layout/orgChart1"/>
    <dgm:cxn modelId="{636C718B-0B37-49CF-9986-5CDA57B33D85}" type="presOf" srcId="{A9245FAE-779D-4F9F-9A31-1F4573EE3D5B}" destId="{B53726BB-CC84-4533-855E-46C48D519336}" srcOrd="1" destOrd="0" presId="urn:microsoft.com/office/officeart/2005/8/layout/orgChart1"/>
    <dgm:cxn modelId="{BEDA8F01-FA73-4348-98E4-CD20119B1502}" srcId="{DD574AD5-2BC4-46EE-BF55-97DCEC3AB530}" destId="{3C391EC1-A1A5-47B9-AEA0-C02260269745}" srcOrd="1" destOrd="0" parTransId="{D025286B-2671-4419-A4CA-6B33347456E4}" sibTransId="{2C6A57E0-4004-40C0-94AC-C88E3C0003D2}"/>
    <dgm:cxn modelId="{36DBCEAE-B86A-4258-8512-99A9F215007A}" type="presOf" srcId="{A3B147FF-C28B-4117-B3F0-283FA57BD099}" destId="{BEE304C3-37A8-44F2-BA9C-4BD4DD7A19F7}" srcOrd="1" destOrd="0" presId="urn:microsoft.com/office/officeart/2005/8/layout/orgChart1"/>
    <dgm:cxn modelId="{D0EE0F31-C542-424D-B054-96BC1B44CE72}" type="presOf" srcId="{422BA973-D0A4-4765-BE6A-5F80D92BE46C}" destId="{E375B172-D654-4795-AF02-A2A67F5D5515}" srcOrd="0" destOrd="0" presId="urn:microsoft.com/office/officeart/2005/8/layout/orgChart1"/>
    <dgm:cxn modelId="{EA808C42-B96C-4CC9-938A-4C38764618AB}" srcId="{1E70BF31-8DC6-4751-9C4E-06DC862DF7CD}" destId="{DD574AD5-2BC4-46EE-BF55-97DCEC3AB530}" srcOrd="0" destOrd="0" parTransId="{F7D9B3E1-543D-449C-AB38-FF3E384F9B23}" sibTransId="{CE9D629B-6D0E-43A2-9221-FC2C71F41D8E}"/>
    <dgm:cxn modelId="{22AA7EE2-91A1-4DB0-ADC1-453776A326CE}" type="presOf" srcId="{A3B147FF-C28B-4117-B3F0-283FA57BD099}" destId="{0C75973F-F0BE-4D89-961D-DE76074AC24C}" srcOrd="0" destOrd="0" presId="urn:microsoft.com/office/officeart/2005/8/layout/orgChart1"/>
    <dgm:cxn modelId="{27B7B877-401A-4F84-828A-CDE8B8F1A83F}" type="presParOf" srcId="{AD3107DF-6B26-441A-9841-05A261D31A19}" destId="{2B00678F-AEC7-4A0E-9D81-F187D24C2540}" srcOrd="0" destOrd="0" presId="urn:microsoft.com/office/officeart/2005/8/layout/orgChart1"/>
    <dgm:cxn modelId="{86F7F699-E0FA-4B6D-B127-4068E48D7344}" type="presParOf" srcId="{2B00678F-AEC7-4A0E-9D81-F187D24C2540}" destId="{D7786BBB-9B91-4BA8-BE6E-D704DCC2867F}" srcOrd="0" destOrd="0" presId="urn:microsoft.com/office/officeart/2005/8/layout/orgChart1"/>
    <dgm:cxn modelId="{C6DE4EA1-B0E5-4399-B2BE-B7A371274249}" type="presParOf" srcId="{D7786BBB-9B91-4BA8-BE6E-D704DCC2867F}" destId="{9B5D73DC-B79D-4781-A126-15238166B646}" srcOrd="0" destOrd="0" presId="urn:microsoft.com/office/officeart/2005/8/layout/orgChart1"/>
    <dgm:cxn modelId="{47AE9953-A15C-4010-ADD4-1E0C7B48CCA4}" type="presParOf" srcId="{D7786BBB-9B91-4BA8-BE6E-D704DCC2867F}" destId="{9266344B-5848-464C-807C-13E1A5BF083E}" srcOrd="1" destOrd="0" presId="urn:microsoft.com/office/officeart/2005/8/layout/orgChart1"/>
    <dgm:cxn modelId="{602B2375-F84E-4798-BB10-BF3199351358}" type="presParOf" srcId="{2B00678F-AEC7-4A0E-9D81-F187D24C2540}" destId="{269E5483-A371-4302-AC9A-B36A926EAE7E}" srcOrd="1" destOrd="0" presId="urn:microsoft.com/office/officeart/2005/8/layout/orgChart1"/>
    <dgm:cxn modelId="{97456280-C804-4EF6-BB1C-4EB5FD3904CE}" type="presParOf" srcId="{269E5483-A371-4302-AC9A-B36A926EAE7E}" destId="{E375B172-D654-4795-AF02-A2A67F5D5515}" srcOrd="0" destOrd="0" presId="urn:microsoft.com/office/officeart/2005/8/layout/orgChart1"/>
    <dgm:cxn modelId="{B98F6A8E-CE27-4539-9B1C-6FB1E9FD8F8F}" type="presParOf" srcId="{269E5483-A371-4302-AC9A-B36A926EAE7E}" destId="{119E565B-FFCB-4A64-8EE8-794E7C2B8CF2}" srcOrd="1" destOrd="0" presId="urn:microsoft.com/office/officeart/2005/8/layout/orgChart1"/>
    <dgm:cxn modelId="{2EDF1608-3468-477F-BE36-D0F074DB51EB}" type="presParOf" srcId="{119E565B-FFCB-4A64-8EE8-794E7C2B8CF2}" destId="{CFAA1C6A-8597-4E19-B8E2-0BA0DAE487FC}" srcOrd="0" destOrd="0" presId="urn:microsoft.com/office/officeart/2005/8/layout/orgChart1"/>
    <dgm:cxn modelId="{605A9B28-2939-448F-AD0A-1B027BD715CB}" type="presParOf" srcId="{CFAA1C6A-8597-4E19-B8E2-0BA0DAE487FC}" destId="{5492AFE2-B964-45C8-A239-CFAA907F549F}" srcOrd="0" destOrd="0" presId="urn:microsoft.com/office/officeart/2005/8/layout/orgChart1"/>
    <dgm:cxn modelId="{0D3E1E02-8F31-4531-A701-BC7581600000}" type="presParOf" srcId="{CFAA1C6A-8597-4E19-B8E2-0BA0DAE487FC}" destId="{B53726BB-CC84-4533-855E-46C48D519336}" srcOrd="1" destOrd="0" presId="urn:microsoft.com/office/officeart/2005/8/layout/orgChart1"/>
    <dgm:cxn modelId="{5047C800-080A-41F2-87FA-C705DCC680A2}" type="presParOf" srcId="{119E565B-FFCB-4A64-8EE8-794E7C2B8CF2}" destId="{DD360699-C728-48EE-B1FB-0688E0F1BD0C}" srcOrd="1" destOrd="0" presId="urn:microsoft.com/office/officeart/2005/8/layout/orgChart1"/>
    <dgm:cxn modelId="{0D8358ED-14BE-4AEF-BED1-6AC5EF5FB250}" type="presParOf" srcId="{119E565B-FFCB-4A64-8EE8-794E7C2B8CF2}" destId="{F4F41F22-77D1-40AC-943D-A9E3AC4BF3B6}" srcOrd="2" destOrd="0" presId="urn:microsoft.com/office/officeart/2005/8/layout/orgChart1"/>
    <dgm:cxn modelId="{A58CCCE5-CF5C-456D-8EA2-A9E32D5AD7F4}" type="presParOf" srcId="{269E5483-A371-4302-AC9A-B36A926EAE7E}" destId="{53FB2126-E0A3-4A2A-BA38-ABCB0317A0B1}" srcOrd="2" destOrd="0" presId="urn:microsoft.com/office/officeart/2005/8/layout/orgChart1"/>
    <dgm:cxn modelId="{6A776748-85CB-4ECC-A96A-9150C0B5F3BB}" type="presParOf" srcId="{269E5483-A371-4302-AC9A-B36A926EAE7E}" destId="{97DC5247-EA9E-4BF3-B738-64A110161312}" srcOrd="3" destOrd="0" presId="urn:microsoft.com/office/officeart/2005/8/layout/orgChart1"/>
    <dgm:cxn modelId="{1ABE7F94-5167-4F42-9D14-FDD8F2389D8D}" type="presParOf" srcId="{97DC5247-EA9E-4BF3-B738-64A110161312}" destId="{5588A3DF-EFD5-4D7E-A646-4ACC7D44FD91}" srcOrd="0" destOrd="0" presId="urn:microsoft.com/office/officeart/2005/8/layout/orgChart1"/>
    <dgm:cxn modelId="{93CF206C-45CE-4EE1-984B-0DD69E83CE8C}" type="presParOf" srcId="{5588A3DF-EFD5-4D7E-A646-4ACC7D44FD91}" destId="{DF00EA55-9F43-4617-9BE7-AFFA3092CB30}" srcOrd="0" destOrd="0" presId="urn:microsoft.com/office/officeart/2005/8/layout/orgChart1"/>
    <dgm:cxn modelId="{017154F8-CCA1-459C-B3C7-340F46A28050}" type="presParOf" srcId="{5588A3DF-EFD5-4D7E-A646-4ACC7D44FD91}" destId="{1C179DC4-378B-4411-8216-9C32EAD2CF53}" srcOrd="1" destOrd="0" presId="urn:microsoft.com/office/officeart/2005/8/layout/orgChart1"/>
    <dgm:cxn modelId="{A95ABED3-2315-40E1-8CFF-C75ADA6C2AFB}" type="presParOf" srcId="{97DC5247-EA9E-4BF3-B738-64A110161312}" destId="{8AF16E7D-F093-4BFC-AD7A-10A38960D687}" srcOrd="1" destOrd="0" presId="urn:microsoft.com/office/officeart/2005/8/layout/orgChart1"/>
    <dgm:cxn modelId="{E085247C-DFE4-45FA-AB23-B1FB12ABF7F8}" type="presParOf" srcId="{97DC5247-EA9E-4BF3-B738-64A110161312}" destId="{5DEAB1A2-1F2C-492B-9F61-2F5CB8FC3725}" srcOrd="2" destOrd="0" presId="urn:microsoft.com/office/officeart/2005/8/layout/orgChart1"/>
    <dgm:cxn modelId="{3134854C-FD12-412F-9C0E-085B084A1263}" type="presParOf" srcId="{269E5483-A371-4302-AC9A-B36A926EAE7E}" destId="{9BA3F28C-0FE7-4862-9D8E-48F1180B2ACA}" srcOrd="4" destOrd="0" presId="urn:microsoft.com/office/officeart/2005/8/layout/orgChart1"/>
    <dgm:cxn modelId="{6BACC2BE-9B03-41AE-ABFD-C6CE8C60E790}" type="presParOf" srcId="{269E5483-A371-4302-AC9A-B36A926EAE7E}" destId="{E30B5129-CF91-4990-BA6F-F75CD7E48816}" srcOrd="5" destOrd="0" presId="urn:microsoft.com/office/officeart/2005/8/layout/orgChart1"/>
    <dgm:cxn modelId="{3563A595-825E-447A-8721-9A1614D0AAD2}" type="presParOf" srcId="{E30B5129-CF91-4990-BA6F-F75CD7E48816}" destId="{152D8480-C548-4728-9BC7-FE3DEA73CA25}" srcOrd="0" destOrd="0" presId="urn:microsoft.com/office/officeart/2005/8/layout/orgChart1"/>
    <dgm:cxn modelId="{F0D3DE93-9322-4866-940D-4E64CA336D91}" type="presParOf" srcId="{152D8480-C548-4728-9BC7-FE3DEA73CA25}" destId="{2270B9BC-A4D9-4E89-BFB9-6FF7771093F0}" srcOrd="0" destOrd="0" presId="urn:microsoft.com/office/officeart/2005/8/layout/orgChart1"/>
    <dgm:cxn modelId="{968D3A34-AADD-4CD1-A57E-B6ECAF29568E}" type="presParOf" srcId="{152D8480-C548-4728-9BC7-FE3DEA73CA25}" destId="{9463B676-DD49-497C-A310-2BDCA39D7F99}" srcOrd="1" destOrd="0" presId="urn:microsoft.com/office/officeart/2005/8/layout/orgChart1"/>
    <dgm:cxn modelId="{5CDE9621-5D48-4061-95CC-E9588E32CAF6}" type="presParOf" srcId="{E30B5129-CF91-4990-BA6F-F75CD7E48816}" destId="{51E2A052-0ECB-4047-8124-FE80BA1DF6EC}" srcOrd="1" destOrd="0" presId="urn:microsoft.com/office/officeart/2005/8/layout/orgChart1"/>
    <dgm:cxn modelId="{1849E66E-A113-4CD7-917F-D654968AAB28}" type="presParOf" srcId="{E30B5129-CF91-4990-BA6F-F75CD7E48816}" destId="{9B889AAB-4623-4542-A432-FDEF9FD31D68}" srcOrd="2" destOrd="0" presId="urn:microsoft.com/office/officeart/2005/8/layout/orgChart1"/>
    <dgm:cxn modelId="{9DEC33E5-618F-496B-A277-B8F378E02B34}" type="presParOf" srcId="{269E5483-A371-4302-AC9A-B36A926EAE7E}" destId="{A5F7CFA6-8012-4285-AF71-90842C7D62B7}" srcOrd="6" destOrd="0" presId="urn:microsoft.com/office/officeart/2005/8/layout/orgChart1"/>
    <dgm:cxn modelId="{31FDCA1E-DAED-4311-9A1F-8A1DAC557F7C}" type="presParOf" srcId="{269E5483-A371-4302-AC9A-B36A926EAE7E}" destId="{DBF2B49E-357B-49DA-9B6E-1C26E98C0310}" srcOrd="7" destOrd="0" presId="urn:microsoft.com/office/officeart/2005/8/layout/orgChart1"/>
    <dgm:cxn modelId="{AF250011-DCA8-4FD2-BA3B-D682C301D48D}" type="presParOf" srcId="{DBF2B49E-357B-49DA-9B6E-1C26E98C0310}" destId="{CF07091E-D463-4E78-A0E2-5D816C144704}" srcOrd="0" destOrd="0" presId="urn:microsoft.com/office/officeart/2005/8/layout/orgChart1"/>
    <dgm:cxn modelId="{485EC457-C32B-47C2-9557-5F0237EE4091}" type="presParOf" srcId="{CF07091E-D463-4E78-A0E2-5D816C144704}" destId="{0C75973F-F0BE-4D89-961D-DE76074AC24C}" srcOrd="0" destOrd="0" presId="urn:microsoft.com/office/officeart/2005/8/layout/orgChart1"/>
    <dgm:cxn modelId="{0D0A6D34-6889-4709-AE96-59F1F5799520}" type="presParOf" srcId="{CF07091E-D463-4E78-A0E2-5D816C144704}" destId="{BEE304C3-37A8-44F2-BA9C-4BD4DD7A19F7}" srcOrd="1" destOrd="0" presId="urn:microsoft.com/office/officeart/2005/8/layout/orgChart1"/>
    <dgm:cxn modelId="{AD0889FA-7AAE-413E-8DE0-393F4E04FAF6}" type="presParOf" srcId="{DBF2B49E-357B-49DA-9B6E-1C26E98C0310}" destId="{69808C24-CD1B-4F5F-9F53-8B24E53FCEC7}" srcOrd="1" destOrd="0" presId="urn:microsoft.com/office/officeart/2005/8/layout/orgChart1"/>
    <dgm:cxn modelId="{0637D941-C0F3-4ACA-A0A5-46C71B27E416}" type="presParOf" srcId="{DBF2B49E-357B-49DA-9B6E-1C26E98C0310}" destId="{E30D32F7-B9CD-4641-AE06-DF18B6F72B47}" srcOrd="2" destOrd="0" presId="urn:microsoft.com/office/officeart/2005/8/layout/orgChart1"/>
    <dgm:cxn modelId="{9490D53D-1202-4C52-9386-9349E31512EB}" type="presParOf" srcId="{269E5483-A371-4302-AC9A-B36A926EAE7E}" destId="{B16AD7E4-F0EB-41C2-B146-15AABC1409A6}" srcOrd="8" destOrd="0" presId="urn:microsoft.com/office/officeart/2005/8/layout/orgChart1"/>
    <dgm:cxn modelId="{C83E1733-BE44-40BA-8F91-0E031F2D214D}" type="presParOf" srcId="{269E5483-A371-4302-AC9A-B36A926EAE7E}" destId="{4FFEA275-06F7-4052-A76E-EBEA1B4C59DE}" srcOrd="9" destOrd="0" presId="urn:microsoft.com/office/officeart/2005/8/layout/orgChart1"/>
    <dgm:cxn modelId="{54CF7E3D-5330-4304-ABBE-6676020E1903}" type="presParOf" srcId="{4FFEA275-06F7-4052-A76E-EBEA1B4C59DE}" destId="{9E04DCBF-5C12-4886-8C1C-61E82C1C6A2F}" srcOrd="0" destOrd="0" presId="urn:microsoft.com/office/officeart/2005/8/layout/orgChart1"/>
    <dgm:cxn modelId="{E94E658C-6161-4334-BA1D-B3AAA0165C87}" type="presParOf" srcId="{9E04DCBF-5C12-4886-8C1C-61E82C1C6A2F}" destId="{40A3B971-86D8-4C12-B6B7-EDB2BC89F4F9}" srcOrd="0" destOrd="0" presId="urn:microsoft.com/office/officeart/2005/8/layout/orgChart1"/>
    <dgm:cxn modelId="{3F2EE98D-FD12-49B9-B917-3D4982E6DA13}" type="presParOf" srcId="{9E04DCBF-5C12-4886-8C1C-61E82C1C6A2F}" destId="{011218CD-809A-43E6-A745-8DE71AA5E46B}" srcOrd="1" destOrd="0" presId="urn:microsoft.com/office/officeart/2005/8/layout/orgChart1"/>
    <dgm:cxn modelId="{970416FB-590E-48AE-8FA7-A62363605807}" type="presParOf" srcId="{4FFEA275-06F7-4052-A76E-EBEA1B4C59DE}" destId="{1A58A36B-7D25-4224-93AC-CD26213A5607}" srcOrd="1" destOrd="0" presId="urn:microsoft.com/office/officeart/2005/8/layout/orgChart1"/>
    <dgm:cxn modelId="{26B012D8-F845-46B5-9653-AC29CE58411E}" type="presParOf" srcId="{4FFEA275-06F7-4052-A76E-EBEA1B4C59DE}" destId="{C5220D69-1283-4BA8-B66C-D6FD61EE9EEC}" srcOrd="2" destOrd="0" presId="urn:microsoft.com/office/officeart/2005/8/layout/orgChart1"/>
    <dgm:cxn modelId="{D46564B8-6F91-425C-AEAB-F4784FB02B02}" type="presParOf" srcId="{2B00678F-AEC7-4A0E-9D81-F187D24C2540}" destId="{D2577CC7-4B2A-4B46-814A-C13EFCBCC2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6AD7E4-F0EB-41C2-B146-15AABC1409A6}">
      <dsp:nvSpPr>
        <dsp:cNvPr id="0" name=""/>
        <dsp:cNvSpPr/>
      </dsp:nvSpPr>
      <dsp:spPr>
        <a:xfrm>
          <a:off x="2361247" y="481774"/>
          <a:ext cx="1956589" cy="169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893"/>
              </a:lnTo>
              <a:lnTo>
                <a:pt x="1956589" y="84893"/>
              </a:lnTo>
              <a:lnTo>
                <a:pt x="1956589" y="1697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7CFA6-8012-4285-AF71-90842C7D62B7}">
      <dsp:nvSpPr>
        <dsp:cNvPr id="0" name=""/>
        <dsp:cNvSpPr/>
      </dsp:nvSpPr>
      <dsp:spPr>
        <a:xfrm>
          <a:off x="2361247" y="481774"/>
          <a:ext cx="978294" cy="169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893"/>
              </a:lnTo>
              <a:lnTo>
                <a:pt x="978294" y="84893"/>
              </a:lnTo>
              <a:lnTo>
                <a:pt x="978294" y="1697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3F28C-0FE7-4862-9D8E-48F1180B2ACA}">
      <dsp:nvSpPr>
        <dsp:cNvPr id="0" name=""/>
        <dsp:cNvSpPr/>
      </dsp:nvSpPr>
      <dsp:spPr>
        <a:xfrm>
          <a:off x="2315527" y="481774"/>
          <a:ext cx="91440" cy="1697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97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B2126-E0A3-4A2A-BA38-ABCB0317A0B1}">
      <dsp:nvSpPr>
        <dsp:cNvPr id="0" name=""/>
        <dsp:cNvSpPr/>
      </dsp:nvSpPr>
      <dsp:spPr>
        <a:xfrm>
          <a:off x="1382952" y="481774"/>
          <a:ext cx="978294" cy="169786"/>
        </a:xfrm>
        <a:custGeom>
          <a:avLst/>
          <a:gdLst/>
          <a:ahLst/>
          <a:cxnLst/>
          <a:rect l="0" t="0" r="0" b="0"/>
          <a:pathLst>
            <a:path>
              <a:moveTo>
                <a:pt x="978294" y="0"/>
              </a:moveTo>
              <a:lnTo>
                <a:pt x="978294" y="84893"/>
              </a:lnTo>
              <a:lnTo>
                <a:pt x="0" y="84893"/>
              </a:lnTo>
              <a:lnTo>
                <a:pt x="0" y="1697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5B172-D654-4795-AF02-A2A67F5D5515}">
      <dsp:nvSpPr>
        <dsp:cNvPr id="0" name=""/>
        <dsp:cNvSpPr/>
      </dsp:nvSpPr>
      <dsp:spPr>
        <a:xfrm>
          <a:off x="404657" y="481774"/>
          <a:ext cx="1956589" cy="169786"/>
        </a:xfrm>
        <a:custGeom>
          <a:avLst/>
          <a:gdLst/>
          <a:ahLst/>
          <a:cxnLst/>
          <a:rect l="0" t="0" r="0" b="0"/>
          <a:pathLst>
            <a:path>
              <a:moveTo>
                <a:pt x="1956589" y="0"/>
              </a:moveTo>
              <a:lnTo>
                <a:pt x="1956589" y="84893"/>
              </a:lnTo>
              <a:lnTo>
                <a:pt x="0" y="84893"/>
              </a:lnTo>
              <a:lnTo>
                <a:pt x="0" y="1697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D73DC-B79D-4781-A126-15238166B646}">
      <dsp:nvSpPr>
        <dsp:cNvPr id="0" name=""/>
        <dsp:cNvSpPr/>
      </dsp:nvSpPr>
      <dsp:spPr>
        <a:xfrm>
          <a:off x="1956993" y="7752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Функции золота</a:t>
          </a:r>
        </a:p>
      </dsp:txBody>
      <dsp:txXfrm>
        <a:off x="1956993" y="77520"/>
        <a:ext cx="808508" cy="404254"/>
      </dsp:txXfrm>
    </dsp:sp>
    <dsp:sp modelId="{5492AFE2-B964-45C8-A239-CFAA907F549F}">
      <dsp:nvSpPr>
        <dsp:cNvPr id="0" name=""/>
        <dsp:cNvSpPr/>
      </dsp:nvSpPr>
      <dsp:spPr>
        <a:xfrm>
          <a:off x="403" y="65156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мера стоимости</a:t>
          </a:r>
        </a:p>
      </dsp:txBody>
      <dsp:txXfrm>
        <a:off x="403" y="651560"/>
        <a:ext cx="808508" cy="404254"/>
      </dsp:txXfrm>
    </dsp:sp>
    <dsp:sp modelId="{DF00EA55-9F43-4617-9BE7-AFFA3092CB30}">
      <dsp:nvSpPr>
        <dsp:cNvPr id="0" name=""/>
        <dsp:cNvSpPr/>
      </dsp:nvSpPr>
      <dsp:spPr>
        <a:xfrm>
          <a:off x="978698" y="65156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обращения</a:t>
          </a:r>
        </a:p>
      </dsp:txBody>
      <dsp:txXfrm>
        <a:off x="978698" y="651560"/>
        <a:ext cx="808508" cy="404254"/>
      </dsp:txXfrm>
    </dsp:sp>
    <dsp:sp modelId="{2270B9BC-A4D9-4E89-BFB9-6FF7771093F0}">
      <dsp:nvSpPr>
        <dsp:cNvPr id="0" name=""/>
        <dsp:cNvSpPr/>
      </dsp:nvSpPr>
      <dsp:spPr>
        <a:xfrm>
          <a:off x="1956993" y="65156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накопления</a:t>
          </a:r>
        </a:p>
      </dsp:txBody>
      <dsp:txXfrm>
        <a:off x="1956993" y="651560"/>
        <a:ext cx="808508" cy="404254"/>
      </dsp:txXfrm>
    </dsp:sp>
    <dsp:sp modelId="{0C75973F-F0BE-4D89-961D-DE76074AC24C}">
      <dsp:nvSpPr>
        <dsp:cNvPr id="0" name=""/>
        <dsp:cNvSpPr/>
      </dsp:nvSpPr>
      <dsp:spPr>
        <a:xfrm>
          <a:off x="2935288" y="65156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средство платежа</a:t>
          </a:r>
        </a:p>
      </dsp:txBody>
      <dsp:txXfrm>
        <a:off x="2935288" y="651560"/>
        <a:ext cx="808508" cy="404254"/>
      </dsp:txXfrm>
    </dsp:sp>
    <dsp:sp modelId="{40A3B971-86D8-4C12-B6B7-EDB2BC89F4F9}">
      <dsp:nvSpPr>
        <dsp:cNvPr id="0" name=""/>
        <dsp:cNvSpPr/>
      </dsp:nvSpPr>
      <dsp:spPr>
        <a:xfrm>
          <a:off x="3913583" y="651560"/>
          <a:ext cx="808508" cy="4042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мировые деньги</a:t>
          </a:r>
        </a:p>
      </dsp:txBody>
      <dsp:txXfrm>
        <a:off x="3913583" y="651560"/>
        <a:ext cx="808508" cy="404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97BA-D834-4099-906E-9F1A8ABB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11506</Words>
  <Characters>65586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нИКИТКА</dc:creator>
  <cp:lastModifiedBy>Учетная запись Майкрософт</cp:lastModifiedBy>
  <cp:revision>3</cp:revision>
  <cp:lastPrinted>2023-05-15T06:05:00Z</cp:lastPrinted>
  <dcterms:created xsi:type="dcterms:W3CDTF">2023-05-23T20:49:00Z</dcterms:created>
  <dcterms:modified xsi:type="dcterms:W3CDTF">2023-05-26T08:57:00Z</dcterms:modified>
</cp:coreProperties>
</file>