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9D53" w14:textId="4D7E36B0" w:rsidR="6D168C57" w:rsidRDefault="00347A8E" w:rsidP="0078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4C963" wp14:editId="0231B3E9">
            <wp:extent cx="8908415" cy="6540095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X5bvU7R0f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0713" cy="656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B00A" w14:textId="77777777" w:rsidR="00527703" w:rsidRDefault="00527703" w:rsidP="00782A9F">
      <w:pPr>
        <w:spacing w:line="360" w:lineRule="auto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14:paraId="2218EC74" w14:textId="7E9DA3F9" w:rsidR="004E5541" w:rsidRPr="008F359E" w:rsidRDefault="004E5541" w:rsidP="00782A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65612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612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14:paraId="52CD8A7F" w14:textId="77777777" w:rsidR="00EA79A1" w:rsidRPr="00EA79A1" w:rsidRDefault="6AE222F7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AE222F7">
        <w:rPr>
          <w:rFonts w:ascii="Times New Roman" w:eastAsia="Times New Roman" w:hAnsi="Times New Roman" w:cs="Times New Roman"/>
          <w:sz w:val="28"/>
          <w:szCs w:val="28"/>
        </w:rPr>
        <w:t>ВВЕДЕНИЕ.......................................................................................................</w:t>
      </w:r>
      <w:r w:rsidRPr="00EA79A1">
        <w:rPr>
          <w:rFonts w:ascii="Times New Roman" w:eastAsia="Times New Roman" w:hAnsi="Times New Roman" w:cs="Times New Roman"/>
          <w:sz w:val="28"/>
          <w:szCs w:val="28"/>
        </w:rPr>
        <w:t>.......3</w:t>
      </w:r>
    </w:p>
    <w:p w14:paraId="7DFF4551" w14:textId="42108319" w:rsidR="004E5541" w:rsidRPr="008F359E" w:rsidRDefault="00EA79A1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предпринимательство...............................................................</w:t>
      </w:r>
      <w:r w:rsidR="005269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5269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1CBF128" w14:textId="58433239" w:rsidR="004E5541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  <w:r w:rsidR="00FA55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3380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0B21BFCC" w14:textId="550819F8" w:rsidR="004E5541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 w:rsidR="00236138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6F1CDA0A" w14:textId="14FBE812" w:rsidR="004E5541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422B59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43679B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715619CF" w14:textId="32A5E93B" w:rsidR="004E5541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.........................................</w:t>
      </w:r>
      <w:r w:rsidR="0043679B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0EC9B799" w14:textId="774DB228" w:rsidR="004E5541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F43DC9"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7D518088" w14:textId="2A945354" w:rsidR="009508DB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6AE222F7" w:rsidRPr="6AE222F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D62352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7BF6EB52" w14:textId="77777777" w:rsidR="00543418" w:rsidRDefault="00543418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="00DE554B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8B52D4" w:rsidRPr="6AE222F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8B52D4"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8B52D4">
        <w:rPr>
          <w:rFonts w:ascii="Times New Roman" w:eastAsia="Times New Roman" w:hAnsi="Times New Roman" w:cs="Times New Roman"/>
          <w:sz w:val="28"/>
          <w:szCs w:val="28"/>
        </w:rPr>
        <w:t>..</w:t>
      </w:r>
      <w:r w:rsidR="02168D7D" w:rsidRPr="02168D7D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65978203" w14:textId="063E92DA" w:rsidR="00DE554B" w:rsidRDefault="00543418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2168D7D" w:rsidRPr="02168D7D">
        <w:rPr>
          <w:rFonts w:ascii="Times New Roman" w:eastAsia="Times New Roman" w:hAnsi="Times New Roman" w:cs="Times New Roman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2168D7D" w:rsidRPr="02168D7D">
        <w:rPr>
          <w:rFonts w:ascii="Times New Roman" w:eastAsia="Times New Roman" w:hAnsi="Times New Roman" w:cs="Times New Roman"/>
          <w:sz w:val="28"/>
          <w:szCs w:val="28"/>
        </w:rPr>
        <w:t>ЛЬЗОВАННЫХ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2168D7D" w:rsidRPr="02168D7D">
        <w:rPr>
          <w:rFonts w:ascii="Times New Roman" w:eastAsia="Times New Roman" w:hAnsi="Times New Roman" w:cs="Times New Roman"/>
          <w:sz w:val="28"/>
          <w:szCs w:val="28"/>
        </w:rPr>
        <w:t>ИСТОЧНИКОВ.........................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2168D7D" w:rsidRPr="02168D7D">
        <w:rPr>
          <w:rFonts w:ascii="Times New Roman" w:eastAsia="Times New Roman" w:hAnsi="Times New Roman" w:cs="Times New Roman"/>
          <w:sz w:val="28"/>
          <w:szCs w:val="28"/>
        </w:rPr>
        <w:t>...........27</w:t>
      </w:r>
    </w:p>
    <w:p w14:paraId="60061E4C" w14:textId="77777777" w:rsidR="004E5541" w:rsidRPr="008F359E" w:rsidRDefault="004E5541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44EAFD9C" w14:textId="77777777" w:rsidR="009200DF" w:rsidRPr="008F359E" w:rsidRDefault="009200DF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4B94D5A5" w14:textId="77777777" w:rsidR="00691282" w:rsidRPr="008F359E" w:rsidRDefault="00691282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3DEEC669" w14:textId="77777777" w:rsidR="00691282" w:rsidRDefault="00691282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6B78E729" w14:textId="77777777" w:rsidR="007745D6" w:rsidRDefault="007745D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44CAAE8A" w14:textId="77777777" w:rsidR="007745D6" w:rsidRDefault="007745D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6576487C" w14:textId="77777777" w:rsidR="007745D6" w:rsidRDefault="007745D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57FD5CC3" w14:textId="0D0CF5F0" w:rsidR="007745D6" w:rsidRDefault="007745D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4543B45B" w14:textId="77777777" w:rsidR="00543418" w:rsidRDefault="00543418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371A1A6C" w14:textId="77777777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319CC558" w14:textId="77777777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7C25D863" w14:textId="1E42CA01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034C43B6" w14:textId="77777777" w:rsidR="00CF6709" w:rsidRDefault="00CF6709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27706163" w14:textId="77777777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5D1357C2" w14:textId="77777777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78B189FB" w14:textId="77777777" w:rsidR="00753C56" w:rsidRDefault="00753C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24B3CA67" w14:textId="34A9FD19" w:rsidR="00456953" w:rsidRDefault="00456953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420C6" w14:textId="7E0106FA" w:rsidR="00691282" w:rsidRPr="008F359E" w:rsidRDefault="00946DE9" w:rsidP="00782A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</w:t>
      </w:r>
      <w:r w:rsidR="00543418">
        <w:rPr>
          <w:rFonts w:ascii="Times New Roman" w:eastAsia="Times New Roman" w:hAnsi="Times New Roman" w:cs="Times New Roman"/>
          <w:b/>
          <w:sz w:val="28"/>
          <w:szCs w:val="28"/>
        </w:rPr>
        <w:t>ДЕНИЕ</w:t>
      </w:r>
    </w:p>
    <w:p w14:paraId="1DDD03C4" w14:textId="41947873" w:rsidR="00422B59" w:rsidRDefault="00691282" w:rsidP="00782A9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современном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мире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роль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частного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предпринимательства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многих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странах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играет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ведущую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роль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является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локомотивом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экономики.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Оно</w:t>
      </w:r>
      <w:r w:rsidRPr="008F359E">
        <w:rPr>
          <w:sz w:val="28"/>
          <w:szCs w:val="28"/>
          <w:shd w:val="clear" w:color="auto" w:fill="FFFFFF"/>
        </w:rPr>
        <w:t> получило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широкое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распространение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и составляет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подавляющую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часть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среди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всех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форм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организаций.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  <w:shd w:val="clear" w:color="auto" w:fill="FFFFFF"/>
        </w:rPr>
        <w:t>Также</w:t>
      </w:r>
      <w:r w:rsidR="00C57856">
        <w:rPr>
          <w:sz w:val="28"/>
          <w:szCs w:val="28"/>
          <w:shd w:val="clear" w:color="auto" w:fill="FFFFFF"/>
        </w:rPr>
        <w:t xml:space="preserve"> </w:t>
      </w:r>
      <w:r w:rsidRPr="008F359E">
        <w:rPr>
          <w:sz w:val="28"/>
          <w:szCs w:val="28"/>
        </w:rPr>
        <w:t>частный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решает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ряд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важнейших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экономических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социальных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задач.</w:t>
      </w:r>
      <w:r w:rsidR="00C57856">
        <w:rPr>
          <w:sz w:val="28"/>
          <w:szCs w:val="28"/>
        </w:rPr>
        <w:t xml:space="preserve"> </w:t>
      </w:r>
    </w:p>
    <w:p w14:paraId="2E552B44" w14:textId="5345CB4E" w:rsidR="00D22EDF" w:rsidRDefault="00691282" w:rsidP="00782A9F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F359E">
        <w:rPr>
          <w:sz w:val="28"/>
          <w:szCs w:val="28"/>
        </w:rPr>
        <w:t>Актуальность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данной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темы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определена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весомой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ролью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частного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предпринимательства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современной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экономике.</w:t>
      </w:r>
      <w:r w:rsidR="00C57856">
        <w:rPr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Современное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российское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общество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переживает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чрезвычайно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сильный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кризис,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который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проявляется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политике,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экономике,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идеологии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других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сферах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жизни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общества.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Россия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очередной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стоит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перед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необходимостью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выбора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ориентиров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для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своего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дальнейшего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развития,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здесь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нельзя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ошибиться.</w:t>
      </w:r>
      <w:r w:rsidR="006B11B8">
        <w:rPr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Переход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рыночным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отношениям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отечественной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экономике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определяет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необходимость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организационно-экономических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новаций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всех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областях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хозяйственной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деятельности.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Одним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из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важнейших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направлений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экономических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реформ,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способствующих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развитию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конкурентной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рыночной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среды,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наполнению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потребительского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рынка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товарами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услугами,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созданию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новых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рабочих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мест,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формирование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широкого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круга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собственников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является</w:t>
      </w:r>
      <w:r w:rsidR="00C57856"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развити</w:t>
      </w:r>
      <w:r w:rsidR="008C20DE" w:rsidRPr="008F359E">
        <w:rPr>
          <w:color w:val="000000" w:themeColor="text1"/>
          <w:sz w:val="28"/>
          <w:szCs w:val="28"/>
        </w:rPr>
        <w:t>е</w:t>
      </w:r>
      <w:r w:rsidR="00C57856">
        <w:rPr>
          <w:color w:val="000000" w:themeColor="text1"/>
          <w:sz w:val="28"/>
          <w:szCs w:val="28"/>
        </w:rPr>
        <w:t xml:space="preserve"> </w:t>
      </w:r>
      <w:r w:rsidR="008C20DE" w:rsidRPr="008F359E">
        <w:rPr>
          <w:color w:val="000000" w:themeColor="text1"/>
          <w:sz w:val="28"/>
          <w:szCs w:val="28"/>
        </w:rPr>
        <w:t>частных</w:t>
      </w:r>
      <w:r w:rsidR="00C57856">
        <w:rPr>
          <w:color w:val="000000" w:themeColor="text1"/>
          <w:sz w:val="28"/>
          <w:szCs w:val="28"/>
        </w:rPr>
        <w:t xml:space="preserve"> </w:t>
      </w:r>
      <w:r w:rsidR="008C20DE" w:rsidRPr="008F359E">
        <w:rPr>
          <w:color w:val="000000" w:themeColor="text1"/>
          <w:sz w:val="28"/>
          <w:szCs w:val="28"/>
        </w:rPr>
        <w:t>форм</w:t>
      </w:r>
      <w:r w:rsidR="00C57856">
        <w:rPr>
          <w:color w:val="000000" w:themeColor="text1"/>
          <w:sz w:val="28"/>
          <w:szCs w:val="28"/>
        </w:rPr>
        <w:t xml:space="preserve"> </w:t>
      </w:r>
      <w:r w:rsidR="008C20DE" w:rsidRPr="008F359E">
        <w:rPr>
          <w:color w:val="000000" w:themeColor="text1"/>
          <w:sz w:val="28"/>
          <w:szCs w:val="28"/>
        </w:rPr>
        <w:t>производства</w:t>
      </w:r>
      <w:r w:rsidR="00D22EDF">
        <w:rPr>
          <w:color w:val="000000" w:themeColor="text1"/>
          <w:sz w:val="28"/>
          <w:szCs w:val="28"/>
        </w:rPr>
        <w:t>.</w:t>
      </w:r>
    </w:p>
    <w:p w14:paraId="0C48BF1E" w14:textId="5665D228" w:rsidR="00691282" w:rsidRPr="00D22EDF" w:rsidRDefault="00C57856" w:rsidP="00782A9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B699A">
        <w:rPr>
          <w:color w:val="000000" w:themeColor="text1"/>
          <w:sz w:val="28"/>
          <w:szCs w:val="28"/>
        </w:rPr>
        <w:tab/>
      </w:r>
      <w:r w:rsidR="40F6E76D" w:rsidRPr="008F359E">
        <w:rPr>
          <w:color w:val="000000" w:themeColor="text1"/>
          <w:sz w:val="28"/>
          <w:szCs w:val="28"/>
        </w:rPr>
        <w:t>Опыт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ведущих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стран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современного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мира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всей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очевидностью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доказывает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необходимость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наличия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любой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национальной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экономике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высокоразвитого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эффективного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малого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предпринимательского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сектора.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Поэтому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возрождение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России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невозможно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осуществит</w:t>
      </w:r>
      <w:r w:rsidR="003C51E4" w:rsidRPr="008F359E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соответствующего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этому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развитию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данного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сектора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экономики,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так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именно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тем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локомотивом,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буквально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тащит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собой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экономическое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социальное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развитие.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          </w:t>
      </w:r>
      <w:r w:rsidR="40F6E76D" w:rsidRPr="008F359E">
        <w:rPr>
          <w:color w:val="000000" w:themeColor="text1"/>
          <w:sz w:val="28"/>
          <w:szCs w:val="28"/>
        </w:rPr>
        <w:t>Хозяйственная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практика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малом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бизнесе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находится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причинно-следственной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зависимости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углубляющейся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специализацией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общественного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дифференциацией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товаров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услуг.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Экономическая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маневренность,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гибкость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lastRenderedPageBreak/>
        <w:t>принятия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решений,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территориально-пространственная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мобильность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делает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малый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бизнес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необходимым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современном</w:t>
      </w:r>
      <w:r>
        <w:rPr>
          <w:color w:val="000000" w:themeColor="text1"/>
          <w:sz w:val="28"/>
          <w:szCs w:val="28"/>
        </w:rPr>
        <w:t xml:space="preserve"> </w:t>
      </w:r>
      <w:r w:rsidR="40F6E76D" w:rsidRPr="008F359E">
        <w:rPr>
          <w:color w:val="000000" w:themeColor="text1"/>
          <w:sz w:val="28"/>
          <w:szCs w:val="28"/>
        </w:rPr>
        <w:t>обществе.</w:t>
      </w:r>
    </w:p>
    <w:p w14:paraId="11A06CF1" w14:textId="4422237F" w:rsidR="004703BD" w:rsidRPr="008F359E" w:rsidRDefault="00946DE9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охарактеризовать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частный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обозначить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острые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поставить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14:paraId="012B5DE4" w14:textId="44D78A0B" w:rsidR="004703BD" w:rsidRDefault="00C57856" w:rsidP="00572B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14611"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теоретическое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BD" w:rsidRPr="71B3ECB7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9B">
        <w:rPr>
          <w:rFonts w:ascii="Times New Roman" w:eastAsia="Times New Roman" w:hAnsi="Times New Roman" w:cs="Times New Roman"/>
          <w:sz w:val="28"/>
          <w:szCs w:val="28"/>
        </w:rPr>
        <w:t>сущность;</w:t>
      </w:r>
    </w:p>
    <w:p w14:paraId="61B833DD" w14:textId="52F6592D" w:rsidR="00411EAD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270E">
        <w:rPr>
          <w:rFonts w:ascii="Times New Roman" w:eastAsia="Times New Roman" w:hAnsi="Times New Roman" w:cs="Times New Roman"/>
          <w:sz w:val="28"/>
          <w:szCs w:val="28"/>
        </w:rPr>
        <w:t>ыявление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1C">
        <w:rPr>
          <w:rFonts w:ascii="Times New Roman" w:eastAsia="Times New Roman" w:hAnsi="Times New Roman" w:cs="Times New Roman"/>
          <w:sz w:val="28"/>
          <w:szCs w:val="28"/>
        </w:rPr>
        <w:t>отличительных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1C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1C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1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1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0D43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D4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D43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9B">
        <w:rPr>
          <w:rFonts w:ascii="Times New Roman" w:eastAsia="Times New Roman" w:hAnsi="Times New Roman" w:cs="Times New Roman"/>
          <w:sz w:val="28"/>
          <w:szCs w:val="28"/>
        </w:rPr>
        <w:t>бизнеса;</w:t>
      </w:r>
    </w:p>
    <w:p w14:paraId="590DB63F" w14:textId="4CACABA8" w:rsidR="00543418" w:rsidRDefault="00946DE9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E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4611">
        <w:rPr>
          <w:rFonts w:ascii="Times New Roman" w:eastAsia="Times New Roman" w:hAnsi="Times New Roman" w:cs="Times New Roman"/>
          <w:sz w:val="28"/>
          <w:szCs w:val="28"/>
        </w:rPr>
        <w:t>зучить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F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FC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5CD17" w14:textId="64F545F1" w:rsidR="00543418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552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момент;</w:t>
      </w:r>
    </w:p>
    <w:p w14:paraId="10331D99" w14:textId="37CB3BE4" w:rsidR="006471E3" w:rsidRPr="006471E3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51A3">
        <w:rPr>
          <w:rFonts w:ascii="Times New Roman" w:eastAsia="Times New Roman" w:hAnsi="Times New Roman" w:cs="Times New Roman"/>
          <w:sz w:val="28"/>
          <w:szCs w:val="28"/>
        </w:rPr>
        <w:t>роанализировать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A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A3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A3">
        <w:rPr>
          <w:rFonts w:ascii="Times New Roman" w:eastAsia="Times New Roman" w:hAnsi="Times New Roman" w:cs="Times New Roman"/>
          <w:sz w:val="28"/>
          <w:szCs w:val="28"/>
        </w:rPr>
        <w:t>препятствия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8D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14033872" w14:textId="0B0E85A8" w:rsidR="006471E3" w:rsidRPr="006471E3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бизнеса.</w:t>
      </w:r>
    </w:p>
    <w:p w14:paraId="5A993A4A" w14:textId="6958C017" w:rsidR="006471E3" w:rsidRPr="006471E3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раскрывающих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14:paraId="435E10A9" w14:textId="02E32D70" w:rsidR="006471E3" w:rsidRPr="006471E3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Теоретическая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подходы,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концепции,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раскрывающие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элементы.</w:t>
      </w:r>
    </w:p>
    <w:p w14:paraId="0AB1ECD4" w14:textId="7C775970" w:rsidR="006471E3" w:rsidRPr="006471E3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послужили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выработанные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эко</w:t>
      </w:r>
      <w:r w:rsidR="00543418" w:rsidRPr="71B3ECB7">
        <w:rPr>
          <w:rFonts w:ascii="Times New Roman" w:eastAsia="Times New Roman" w:hAnsi="Times New Roman" w:cs="Times New Roman"/>
          <w:sz w:val="28"/>
          <w:szCs w:val="28"/>
        </w:rPr>
        <w:t>номической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наукой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исследования: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общенаучные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историко-логический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метод,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абстракций,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синтез;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статистический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фактов.</w:t>
      </w:r>
    </w:p>
    <w:p w14:paraId="26AD5AC0" w14:textId="3244D899" w:rsidR="00411CD8" w:rsidRPr="006471E3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Эмпирическая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официальной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статистики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банков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D8" w:rsidRPr="71B3ECB7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также,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опубликованные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литературе,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дисциплинам,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монографии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периодических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изданиях,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14:paraId="0562CB0E" w14:textId="6CFA3F04" w:rsidR="004703BD" w:rsidRDefault="006471E3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введение,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главы,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использованной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6D7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4CCA9B" w14:textId="0C057866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89D99" w14:textId="1EF2C76F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9A06C" w14:textId="51EC4ACA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E1560" w14:textId="5E86F697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EDC4A" w14:textId="2145F021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9F589" w14:textId="65ED508D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80B83" w14:textId="6D1E75B5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687C8" w14:textId="5DE3D434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0B2D9" w14:textId="1AE9EE26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1EDF1" w14:textId="16F1EAA1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2DF2E" w14:textId="23F8C67F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3C75D" w14:textId="5263EA5D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2D8BC" w14:textId="79E19429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DF05D" w14:textId="71FB0935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D25E6" w14:textId="15C3B4E9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005A5" w14:textId="6BE54ADA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58B13" w14:textId="766537BC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80D5A" w14:textId="7D082593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6693F" w14:textId="266A70B7" w:rsidR="00543418" w:rsidRDefault="00543418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2E16A" w14:textId="69988ACA" w:rsidR="00543418" w:rsidRDefault="00543418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143C6" w14:textId="1F6B455B" w:rsidR="00543418" w:rsidRDefault="00543418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06668" w14:textId="77777777" w:rsidR="00543418" w:rsidRDefault="00543418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C7447" w14:textId="00FB3CF8" w:rsidR="00CB10AC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21783" w14:textId="7633288E" w:rsidR="00CB10AC" w:rsidRDefault="00CB10AC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89797" w14:textId="77777777" w:rsidR="00CB10AC" w:rsidRPr="008F359E" w:rsidRDefault="00CB10AC" w:rsidP="0078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C4D25" w14:textId="2BF27444" w:rsidR="40F6E76D" w:rsidRPr="008F359E" w:rsidRDefault="40F6E76D" w:rsidP="00543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</w:t>
      </w:r>
    </w:p>
    <w:p w14:paraId="38D234E5" w14:textId="5807C98C" w:rsidR="40F6E76D" w:rsidRPr="008F359E" w:rsidRDefault="40F6E76D" w:rsidP="00543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Общая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</w:p>
    <w:p w14:paraId="63AD742A" w14:textId="5917671F" w:rsidR="40F6E76D" w:rsidRPr="008F359E" w:rsidRDefault="40F6E76D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предпринимательство?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формулировок,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раскрывающих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«Предпринимательство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9B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практика»,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79B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говорил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Питер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Друкер,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влиятельных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теоретиков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менеджмента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XX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8E7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1510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недалек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истины.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отражен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точным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определением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следующее: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самостоятельная,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осуществляемая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риск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 w:rsidRPr="71B3ECB7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 w:rsidRPr="71B3ECB7">
        <w:rPr>
          <w:rFonts w:ascii="Times New Roman" w:eastAsia="Times New Roman" w:hAnsi="Times New Roman" w:cs="Times New Roman"/>
          <w:sz w:val="28"/>
          <w:szCs w:val="28"/>
        </w:rPr>
        <w:t>получение,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имуществом,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зарегистрированными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порядке.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F63B7" w14:textId="184AAD69" w:rsidR="40F6E76D" w:rsidRPr="008F359E" w:rsidRDefault="40F6E76D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действующем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нормативно-правовом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31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 w:rsidR="0006631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предпринимателя.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никакой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разницы,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числился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ЧП,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требовалось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переоформить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ИП.</w:t>
      </w:r>
    </w:p>
    <w:p w14:paraId="3211FA46" w14:textId="48F76481" w:rsidR="40F6E76D" w:rsidRPr="008F359E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ст.23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91D">
        <w:rPr>
          <w:rFonts w:ascii="Times New Roman" w:eastAsia="Times New Roman" w:hAnsi="Times New Roman" w:cs="Times New Roman"/>
          <w:sz w:val="28"/>
          <w:szCs w:val="28"/>
        </w:rPr>
        <w:t>«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вторым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пункта.</w:t>
      </w:r>
      <w:r w:rsidR="006029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5D97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т.е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п.1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ст.23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гражданин,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прошедший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ФНС,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занимающийся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14:paraId="4F5C3731" w14:textId="64ADC76A" w:rsidR="00C90FB8" w:rsidRDefault="00C90FB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систематическое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E7A0B8" w14:textId="42D245AE" w:rsidR="00C07984" w:rsidRPr="00C07984" w:rsidRDefault="00C07984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мыслительной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впоследствии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материализованную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форму.</w:t>
      </w:r>
    </w:p>
    <w:p w14:paraId="420D8989" w14:textId="034C2B5F" w:rsidR="00C07984" w:rsidRPr="00C07984" w:rsidRDefault="00C07984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моменты.</w:t>
      </w:r>
    </w:p>
    <w:p w14:paraId="385BEF55" w14:textId="0FFBFD27" w:rsidR="00C07984" w:rsidRDefault="00C07984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рынок,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независимость,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позволяющая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эффективным,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действенным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прибыльным.</w:t>
      </w:r>
    </w:p>
    <w:p w14:paraId="37D1D7DB" w14:textId="1705E3F0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принципах.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смыслах.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</w:p>
    <w:p w14:paraId="0852C08F" w14:textId="399D3FB0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(юридического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(физического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лица).</w:t>
      </w:r>
    </w:p>
    <w:p w14:paraId="69B1D2D0" w14:textId="39620EDA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совпадают.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максимизации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прибыли.</w:t>
      </w:r>
    </w:p>
    <w:p w14:paraId="65F15D7C" w14:textId="2DB9189E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выгоды.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436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6B1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бизнесмена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группы.</w:t>
      </w:r>
    </w:p>
    <w:p w14:paraId="779C5BC6" w14:textId="54D6CB96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отождествляется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осуществляемым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масштабах.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сводится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феномена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</w:p>
    <w:p w14:paraId="4479B331" w14:textId="421AFB7C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однозначного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предпринимательством.</w:t>
      </w:r>
    </w:p>
    <w:p w14:paraId="0BDC26CF" w14:textId="2C3FA2B4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трактует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охватывает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потребителей,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наемных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госструктур.</w:t>
      </w:r>
    </w:p>
    <w:p w14:paraId="17C99C08" w14:textId="68903A91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поисковый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инновацию,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новаторством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поисковая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(внедрение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инновации).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свойственны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риски: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неопределенность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накладываются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инновации.</w:t>
      </w:r>
    </w:p>
    <w:p w14:paraId="2C73A7AA" w14:textId="3BC06C9F" w:rsidR="007B273E" w:rsidRPr="007B273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Шумпетеру,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людей–новаторов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сформировавшись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видение,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кругозор,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одиночку,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чутье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Шумпетеру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инновации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лежит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</w:p>
    <w:p w14:paraId="313F7982" w14:textId="14F54B1F" w:rsidR="007B273E" w:rsidRPr="008F359E" w:rsidRDefault="007B273E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отличающими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соответственно.</w:t>
      </w:r>
    </w:p>
    <w:p w14:paraId="1FBE2EE4" w14:textId="0A61244B" w:rsidR="00C90FB8" w:rsidRPr="008F359E" w:rsidRDefault="00C90FB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199D5E" w14:textId="0E94D407" w:rsidR="00C90FB8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риск;</w:t>
      </w:r>
    </w:p>
    <w:p w14:paraId="2CADE123" w14:textId="3E0F2242" w:rsidR="003336D6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занимающиеся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зарегистрированы;</w:t>
      </w:r>
    </w:p>
    <w:p w14:paraId="5C39B26A" w14:textId="3EFF9E78" w:rsidR="00073F4B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продажи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8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услуг.</w:t>
      </w:r>
    </w:p>
    <w:p w14:paraId="7F31A44E" w14:textId="717BA4EA" w:rsidR="40F6E76D" w:rsidRPr="00C20302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иностранные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проживающие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02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России.</w:t>
      </w:r>
      <w:r w:rsidR="00C57856">
        <w:t xml:space="preserve"> 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ИП?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предпринимателем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дееспособный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совершеннолетний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гражданин.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Зарегистрироваться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подростки,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исполнилось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объявлены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дееспособными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опеки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суда,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подростки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0F6E76D" w:rsidRPr="008F359E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14:paraId="1AF9B577" w14:textId="609BD6DD" w:rsidR="40F6E76D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систематическое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единичная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сделка,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квалифицирована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принесла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систематического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8EBEE4" w14:textId="77777777" w:rsidR="00C57856" w:rsidRPr="00765C2E" w:rsidRDefault="00C57856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0DB72B2" w14:textId="202BBB2E" w:rsidR="40F6E76D" w:rsidRPr="008F359E" w:rsidRDefault="40F6E76D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67144" w14:textId="1C0929A4" w:rsidR="004E5541" w:rsidRPr="008F359E" w:rsidRDefault="51E0558C" w:rsidP="00946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Возникновение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</w:p>
    <w:p w14:paraId="38B61A41" w14:textId="02B7AF72" w:rsidR="004E5541" w:rsidRPr="008F359E" w:rsidRDefault="51E0558C" w:rsidP="004367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зачатки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возникли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назад.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Считается,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коммерции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шло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Востока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запад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Средиземноморье.</w:t>
      </w:r>
    </w:p>
    <w:p w14:paraId="6CA6B94C" w14:textId="2B723609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тысячелетия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н.э.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Ближнем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Востоке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появились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деньги,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веса,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цены.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Ближнем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Востоке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зародилась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человеческая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цивилизация.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древнейшие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Востока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Ассирия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Вавилон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дали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торговлю,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земельную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аренду,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ссудный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саму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Ассирии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Вавилоне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существовали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Месопотамии,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Востока.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3500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н.э.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Месопотамии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наблюдался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бурный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расцвет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коммерции.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южной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Месопотамии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отсутствовали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хлопок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древесина,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послужило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причиной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14:paraId="47E26C33" w14:textId="10A9C4F2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пришло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Средиземноморье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Археологи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раскопках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греческих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н.э.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обнаружили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операциях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расчетах.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греческих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государств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Римской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империи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осложнило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стремился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коммерческой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прибыли.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Состояние,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добытое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сражений,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греки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римляне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 w:rsidRPr="71B3ECB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46DE9">
        <w:rPr>
          <w:rFonts w:ascii="Times New Roman" w:eastAsia="Times New Roman" w:hAnsi="Times New Roman" w:cs="Times New Roman"/>
          <w:sz w:val="28"/>
          <w:szCs w:val="28"/>
        </w:rPr>
        <w:t>-то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заработать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предпринимательскими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способностями.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военная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добыча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выглядела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естественным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богатства,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7DFA11" w14:textId="022A3295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sz w:val="28"/>
          <w:szCs w:val="28"/>
        </w:rPr>
        <w:t>Халдейским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царством,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просуществовавшим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626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539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н.э.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отличии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Римлян,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халдеи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считали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грязным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делом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развивали.</w:t>
      </w:r>
    </w:p>
    <w:p w14:paraId="437A24D4" w14:textId="62C4BA1B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Отношение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исламского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неравнозначным.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средневековье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Торговцы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Ближнего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Восточной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Африке.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Восточную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Африку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вскоре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замедлились,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заметно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разницу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Исламских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Запада.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разницу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демократии,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плюрализм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мнений,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мусульманских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B75012" w14:textId="40780DA0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сопротивления,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исламских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странах,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Исмаил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Такийя,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Египта.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традиционалисты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расценили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«черную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воду»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нечистый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потреблять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существовали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пророка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Мухаммеда.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разрушать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кофейни.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спустя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мусульманских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странах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прижился.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020D8A" w14:textId="5CE1EB89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невероятного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4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превратившись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неразвитых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повлияло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обозначить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расточительством.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феодала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вооруженная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замок,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развлечения.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аристократии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рождал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очередь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подталкивала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появляться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нововведений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ветряные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мельницы,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зеркала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часы.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0C01C1" w14:textId="0B25E38F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какой-то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накопление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чем-то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греховным,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зараба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тывать.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взгляды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церковь,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поддерживающая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материализм.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вскоре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закончился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середине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1500-х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европейцы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вновь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9B62E9" w14:textId="29DE1EFC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(1580–1650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Нидерланды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лидировать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кораблестроении,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мануфактурах.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голландцы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новейшие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векселя,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акционерное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167CE3" w14:textId="2CCA0C42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1650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лидерство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перехватывает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Промышленную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революцию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(1760–1830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промышленной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революции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XVIII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отменено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тормозивших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Англии.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XX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Великобритания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мощи.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пренебрежение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английскими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изобретениями,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электричество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сгорания,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аристократические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устои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событий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депрессии,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девальвации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Англию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упадку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вплоть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XX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века.</w:t>
      </w:r>
    </w:p>
    <w:p w14:paraId="5AFB7947" w14:textId="6493BF7C" w:rsidR="004E5541" w:rsidRPr="008F359E" w:rsidRDefault="00C57856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По-настоящему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накопление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приветствовалось,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США.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Америки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мешать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рамками.</w:t>
      </w:r>
    </w:p>
    <w:p w14:paraId="2958D71A" w14:textId="270CACB0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Противоположную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Китае,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недостойным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заниматься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мешало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изобретений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оросительные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насосы,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каналов,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компас.</w:t>
      </w:r>
    </w:p>
    <w:p w14:paraId="1770513E" w14:textId="2C0357C0" w:rsidR="004E5541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XX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длительного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Китай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предпринимательству.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влиятельных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Бизнесмен,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вряд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предпринимателем.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07CF13" w14:textId="6D339B9C" w:rsidR="00CD0B98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Подводя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вышесказанному,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воспринималось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распространялось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неодинаково.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новаторских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зачастую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властью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взглядам,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распространенным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существовало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древних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</w:t>
      </w:r>
      <w:r w:rsidR="00296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7D0BA9" w14:textId="608DC6BB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0DDBC9" w14:textId="0D90647A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6B63A6" w14:textId="3103325E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B017F6" w14:textId="7D12804E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D1285F" w14:textId="65471D02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30CCB6" w14:textId="6A2532E8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1EEAF7" w14:textId="3C064CE9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C14D60" w14:textId="57F53739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547652" w14:textId="6EFF15A1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EDA25F" w14:textId="15DDFAC9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EABE6B" w14:textId="3D87F592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E4BFC7" w14:textId="0C439A1E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7C311D" w14:textId="7F8894EC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1A1295" w14:textId="7C2E6430" w:rsidR="0056126A" w:rsidRDefault="0056126A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7B9C7F" w14:textId="5033E241" w:rsidR="00543418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740E1E" w14:textId="5EB17607" w:rsidR="00C57856" w:rsidRDefault="00C57856" w:rsidP="00347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09CD72" w14:textId="77777777" w:rsidR="00347A8E" w:rsidRDefault="00347A8E" w:rsidP="00347A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0F4DC2" w14:textId="377FFD9C" w:rsidR="00296897" w:rsidRPr="00CB10AC" w:rsidRDefault="00296897" w:rsidP="00A933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AE1E64" w14:textId="5E403D21" w:rsidR="51E0558C" w:rsidRPr="008F359E" w:rsidRDefault="51E0558C" w:rsidP="0054341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Современное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состояние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России</w:t>
      </w:r>
    </w:p>
    <w:p w14:paraId="71FB3639" w14:textId="110D1E3D" w:rsidR="51E0558C" w:rsidRPr="008F359E" w:rsidRDefault="51E0558C" w:rsidP="00543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РФ</w:t>
      </w:r>
    </w:p>
    <w:p w14:paraId="050E4F26" w14:textId="58BCE2A0" w:rsidR="51E0558C" w:rsidRPr="00543418" w:rsidRDefault="51E0558C" w:rsidP="00A933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9,33%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разбросе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5-35%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миру.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Подробнее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1B3ECB7" w:rsidRPr="71B3E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(красный цвет – вы</w:t>
      </w:r>
      <w:r w:rsidR="00A93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сокий уровень 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активности, светло-желтый  низкий)</w:t>
      </w:r>
      <w:r>
        <w:rPr>
          <w:noProof/>
          <w:lang w:eastAsia="ru-RU"/>
        </w:rPr>
        <w:drawing>
          <wp:inline distT="0" distB="0" distL="0" distR="0" wp14:anchorId="52D4BA0A" wp14:editId="1BB1D044">
            <wp:extent cx="5713248" cy="3179929"/>
            <wp:effectExtent l="0" t="0" r="1905" b="1905"/>
            <wp:docPr id="527033111" name="Picture 527033111" descr="Global Entrepreneurship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331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45" cy="31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B7C0" w14:textId="5E136FCD" w:rsidR="002C7E25" w:rsidRPr="008F359E" w:rsidRDefault="002C7E25" w:rsidP="005434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</w:t>
      </w:r>
    </w:p>
    <w:p w14:paraId="6E7DDF50" w14:textId="571607DE" w:rsidR="00543418" w:rsidRPr="008F359E" w:rsidRDefault="51E0558C" w:rsidP="005434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уступает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трансформационным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C3CE2BA" w:rsidRPr="5C3CE2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C3CE2BA" w:rsidRPr="5C3CE2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9,33%,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(Росстат,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Польше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жителей),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548,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Германии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338,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Эстонии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681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35F8DD" w14:textId="230A7D05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конец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Германии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338,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Польше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548,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Эстонии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681.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географическое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неравномерное.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Санкт-Петербурге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427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</w:t>
      </w:r>
    </w:p>
    <w:p w14:paraId="30E5E83E" w14:textId="6634EBC2" w:rsidR="51E0558C" w:rsidRPr="008F359E" w:rsidRDefault="00C57856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варьировало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Кавказе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Санкт-Петербурге</w:t>
      </w:r>
      <w:r w:rsidR="001F6E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наблюдаемых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межрегиональных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интенсивности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внимания</w:t>
      </w:r>
      <w:r w:rsidR="0000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E56449" w14:textId="551DF05B" w:rsidR="51E0558C" w:rsidRPr="008F359E" w:rsidRDefault="51E0558C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C51964" wp14:editId="1C67F2E7">
            <wp:extent cx="5867398" cy="3362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398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0C94F" w14:textId="20FA05FE" w:rsidR="5C3CE2BA" w:rsidRDefault="71B3ECB7" w:rsidP="005434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предпринимательского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старта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B9B3BAD" w14:textId="38034FEC" w:rsidR="51E0558C" w:rsidRPr="008F359E" w:rsidRDefault="0054341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интервала:</w:t>
      </w:r>
    </w:p>
    <w:p w14:paraId="5C0C74E8" w14:textId="3D00D050" w:rsidR="51E0558C" w:rsidRPr="008F359E" w:rsidRDefault="0043679B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2005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рождаемость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превалировала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смертностью</w:t>
      </w:r>
    </w:p>
    <w:p w14:paraId="765BFFF7" w14:textId="22828448" w:rsidR="51E0558C" w:rsidRPr="008F359E" w:rsidRDefault="0043679B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соотношение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рождаемости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смертности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неустойчивым,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расширяется,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сокращается.</w:t>
      </w:r>
    </w:p>
    <w:p w14:paraId="202CB450" w14:textId="3A5C6901" w:rsidR="51E0558C" w:rsidRPr="008F359E" w:rsidRDefault="0043679B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71B3ECB7" w:rsidRPr="71B3E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кратковременного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всплеска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падает,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устойчиво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сменяется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сокращением.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39AE06" w14:textId="32D92577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месяцы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зимой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2018/2019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сокращался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устойчивом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оттоке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пандемии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шоковых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условий.</w:t>
      </w:r>
    </w:p>
    <w:p w14:paraId="1F82F5CB" w14:textId="62188E36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2000­х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20­й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гражданин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10­й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отнесен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предпринимателям.</w:t>
      </w:r>
    </w:p>
    <w:p w14:paraId="140F249C" w14:textId="4E874FB8" w:rsidR="5C3CE2BA" w:rsidRPr="005570F0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2005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наблюдался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регистрируемых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компаний,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ухудшаться.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сократилось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месяцы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2018/2019)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четыре.</w:t>
      </w:r>
    </w:p>
    <w:p w14:paraId="56336E4D" w14:textId="538055DA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специалисты.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отнесены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отметившие,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одиночку,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нанимая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каких-либо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сотрудников.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5,2%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владельцев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стартапов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специалистами.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2006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варьировалась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18,8%.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какие-либо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срока.</w:t>
      </w:r>
    </w:p>
    <w:p w14:paraId="6DA47C39" w14:textId="18FD2D6A" w:rsidR="00F43DC9" w:rsidRDefault="51E0558C" w:rsidP="005434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снижается,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сложившейся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пандемией,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2020-2021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предположениям,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экономисты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неутешительные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плаву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останется.</w:t>
      </w:r>
    </w:p>
    <w:p w14:paraId="6D5AC971" w14:textId="77777777" w:rsidR="00C220E4" w:rsidRPr="00631C5F" w:rsidRDefault="00C220E4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BF724D" w14:textId="4BA92B99" w:rsidR="51E0558C" w:rsidRPr="008F359E" w:rsidRDefault="51E0558C" w:rsidP="00436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Проблемы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пути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РФ</w:t>
      </w:r>
    </w:p>
    <w:p w14:paraId="1DF05CF6" w14:textId="2D82F598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2020г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«ОПОРА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пандемии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COVID-19.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доклад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антимонопольную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службу.</w:t>
      </w:r>
    </w:p>
    <w:p w14:paraId="744B178A" w14:textId="4F6DD4F2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существующими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предприятиями.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34638A" w14:textId="0C7B785D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существующего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25,6%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опрошенных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нуля.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неблагоприятны.</w:t>
      </w:r>
    </w:p>
    <w:p w14:paraId="3DAE1A44" w14:textId="77777777" w:rsidR="005A38C9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барьерами,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препятствующими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назвали</w:t>
      </w:r>
      <w:r w:rsidR="005A3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78ADC42" w14:textId="498EC747" w:rsidR="005A38C9" w:rsidRDefault="005A38C9" w:rsidP="005A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51E0558C"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тормозящий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наоборот,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40,9%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раз);</w:t>
      </w:r>
    </w:p>
    <w:p w14:paraId="6AC11240" w14:textId="39B88294" w:rsidR="005A38C9" w:rsidRDefault="005A38C9" w:rsidP="005A38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51E0558C"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нестабильность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B35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7629B3" w14:textId="01BB1D46" w:rsidR="005A38C9" w:rsidRDefault="005A38C9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 барьеры:</w:t>
      </w:r>
    </w:p>
    <w:p w14:paraId="025EBE8E" w14:textId="00A1F71A" w:rsidR="00F57606" w:rsidRDefault="00F57606" w:rsidP="00F576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сложности с доступом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инфраструктуре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18,6%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опрошенных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60,8%)</w:t>
      </w:r>
    </w:p>
    <w:p w14:paraId="4AFEFACC" w14:textId="79319D6D" w:rsidR="00F57606" w:rsidRDefault="00F57606" w:rsidP="00F576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8DA1743" w14:textId="79B95888" w:rsidR="51E0558C" w:rsidRPr="008F359E" w:rsidRDefault="00F57606" w:rsidP="00F576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 административные барьеры (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опрошенных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снизился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6,3%.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5,2%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отрасли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барьеров нет);</w:t>
      </w:r>
    </w:p>
    <w:p w14:paraId="37BE6B4A" w14:textId="1F044B52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отметивших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(29,9%).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наоборот,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(13,4%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15,3%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раньше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прошедшем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появились.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A6C937" w14:textId="36C01A4B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«ОПОРЫ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курируют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системными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сферах,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препятствуют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по-прежнему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(41,2%)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теневой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сектор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(24,7%).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опрошенных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граждан.</w:t>
      </w:r>
    </w:p>
    <w:p w14:paraId="4464C05F" w14:textId="7F94DE8B" w:rsidR="51E0558C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Альфа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«Пульс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F57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работа на грани выживания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6EAE375C" w14:textId="34778F33" w:rsidR="51E0558C" w:rsidRPr="008F359E" w:rsidRDefault="00C578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усилился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пессимизм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(индекс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(минус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кризисном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году.</w:t>
      </w:r>
    </w:p>
    <w:p w14:paraId="139D3504" w14:textId="27B8666E" w:rsidR="51E0558C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сохраняют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будущее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макроэкономические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улучшились.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индекс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сохранившись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года.</w:t>
      </w:r>
    </w:p>
    <w:p w14:paraId="683E5483" w14:textId="6F56DADB" w:rsidR="00CB1E78" w:rsidRDefault="00CB1E7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макро и микробизнеса, выявленные в результате исследования банка:</w:t>
      </w:r>
    </w:p>
    <w:p w14:paraId="540A9A02" w14:textId="77777777" w:rsidR="00CB1E78" w:rsidRPr="008F359E" w:rsidRDefault="00CB1E78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036A3C" w14:textId="77777777" w:rsidR="00CB1E78" w:rsidRDefault="00A933E5" w:rsidP="00CB1E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CB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нагрузки это одна из самых больших проблем </w:t>
      </w:r>
    </w:p>
    <w:p w14:paraId="67568400" w14:textId="77777777" w:rsidR="00CB1E78" w:rsidRDefault="00CB1E78" w:rsidP="00CB1E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Комментарии: и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зменения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стремительному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двукратного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1.01.2014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отчислений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уплате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несообразным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легальной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прогнозируется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«теневого»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нелегального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редпринимательства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замедление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(0,7%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январе-июне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усилило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пессимизм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неблагоприятных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резервы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исчерпаны.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опрошенных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АльфаБанка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пришлось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перестраивать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бизнес-процессы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НДС.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отпускных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поставщиков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контрагентов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привело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пересмотреть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ценовую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переформатировать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продажи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продуктовую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линейку,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избежать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каналов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сбыта.</w:t>
      </w:r>
    </w:p>
    <w:p w14:paraId="19719D81" w14:textId="41C8B566" w:rsidR="00CB1E78" w:rsidRDefault="00CB1E78" w:rsidP="00CB1E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взносов;</w:t>
      </w:r>
    </w:p>
    <w:p w14:paraId="4069E594" w14:textId="1AA2498E" w:rsidR="51E0558C" w:rsidRPr="00CB1E78" w:rsidRDefault="006B11B8" w:rsidP="00CB1E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Комментарии: п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оследствиями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штата,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зарплат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минимум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вынуждены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тень.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55B6D4" w14:textId="2B4B8155" w:rsidR="006B11B8" w:rsidRDefault="006B11B8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онлайн-кассы;</w:t>
      </w:r>
    </w:p>
    <w:p w14:paraId="03EB55B7" w14:textId="7732C35A" w:rsidR="51E0558C" w:rsidRPr="005E6696" w:rsidRDefault="006B11B8" w:rsidP="006B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Комментарии: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последняя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онлайновые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кассы,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приведёт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настройку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терминала.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придётся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платить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фискального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накопителя.</w:t>
      </w:r>
    </w:p>
    <w:p w14:paraId="3DD5D747" w14:textId="305DACEB" w:rsidR="006B11B8" w:rsidRDefault="00946DE9" w:rsidP="006B1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422E2D" w14:textId="16B64CAF" w:rsidR="51E0558C" w:rsidRDefault="006B11B8" w:rsidP="006B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Комментарии: текущая экономическая ситуация в РФ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тормозит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ухудшаться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месяцев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(52%).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покупательская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снизилась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(82%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респондентов),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снижаться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(54%).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заметно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выросла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ближайшие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полгода.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сезонный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оптимизм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полугодие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активнее,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стимулируются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по-прежнему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ухудшения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отрасли,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целом.</w:t>
      </w:r>
    </w:p>
    <w:p w14:paraId="6AA88D52" w14:textId="3036CF64" w:rsidR="006B11B8" w:rsidRPr="005E6696" w:rsidRDefault="006B11B8" w:rsidP="006B1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оррупция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1F40AB2" w14:textId="50FB33F4" w:rsidR="51E0558C" w:rsidRPr="005E6696" w:rsidRDefault="006B11B8" w:rsidP="006B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оворя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упомянуть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коррупции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Коррупция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угрозой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препятствует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институтов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демократии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конституционных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здравоохранения,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отношений.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крайне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следствие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</w:p>
    <w:p w14:paraId="04D73611" w14:textId="77777777" w:rsidR="006B11B8" w:rsidRDefault="006B11B8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покупательской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товары/услуги.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9E0E2D" w14:textId="3D2D9BA4" w:rsidR="006B11B8" w:rsidRDefault="006B11B8" w:rsidP="006B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Комментарии: 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выросла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назвавших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(48%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37%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года).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F4AF8F" w14:textId="3276EDDC" w:rsidR="51E0558C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коррупция,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неэффективность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неэффективному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страны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препятствуют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конкурентоспособности.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неотъемлемой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теневом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секторе.</w:t>
      </w:r>
    </w:p>
    <w:p w14:paraId="56719982" w14:textId="77777777" w:rsidR="00C220E4" w:rsidRPr="00631C5F" w:rsidRDefault="00C220E4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8899D9" w14:textId="5EF2E969" w:rsidR="0005194E" w:rsidRPr="008F359E" w:rsidRDefault="0005194E" w:rsidP="00436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1B3ECB7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регулирование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поддержка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частного</w:t>
      </w:r>
      <w:r w:rsidR="00C5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51E0558C" w:rsidRPr="71B3ECB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</w:p>
    <w:p w14:paraId="77173689" w14:textId="3F2DBB28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уделяется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197B1A" w14:textId="3F52E3D8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десятилетие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сформировались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общепринятые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странах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хозяйствования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существующие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неэффективность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дальнейшее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9233B" w14:textId="7118039B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известно,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составляют:</w:t>
      </w:r>
    </w:p>
    <w:p w14:paraId="60053883" w14:textId="56C89A1E" w:rsidR="0005194E" w:rsidRPr="008F359E" w:rsidRDefault="00C57856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нормативно-правовые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23FEA2" w14:textId="6426226B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представляющий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институциональных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обеспечивающих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регулирование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инфраструктурой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410B2C" w14:textId="3E92FBF4" w:rsidR="0005194E" w:rsidRPr="008F359E" w:rsidRDefault="00946DE9" w:rsidP="004367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инфраструктура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включающая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некоммерческие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коммерческие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14:paraId="513AA9BC" w14:textId="7C7B051D" w:rsidR="0005194E" w:rsidRPr="008F359E" w:rsidRDefault="51E0558C" w:rsidP="00C578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2007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обозначены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них:</w:t>
      </w:r>
    </w:p>
    <w:p w14:paraId="113ED38E" w14:textId="364154B3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благоприятных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предпринимательства;</w:t>
      </w:r>
    </w:p>
    <w:p w14:paraId="2FB1D369" w14:textId="4B6331D7" w:rsidR="004A1687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конкурентоспособности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43BF3F" w14:textId="2115225A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продвижении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производимых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(работ,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услуг),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рынок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рынки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положений.</w:t>
      </w:r>
    </w:p>
    <w:p w14:paraId="5F4851AE" w14:textId="4AE0D810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рискованности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необеспеченность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заставляет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направлениям: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материально-техническая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рыночной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инфраструктуры.</w:t>
      </w:r>
    </w:p>
    <w:p w14:paraId="4E6313A1" w14:textId="664A1641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осуществляться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принципов:</w:t>
      </w:r>
    </w:p>
    <w:p w14:paraId="526D1001" w14:textId="6878B027" w:rsidR="0005194E" w:rsidRPr="008F359E" w:rsidRDefault="00946DE9" w:rsidP="00782A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разграничение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самоуправления;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A92371" w14:textId="5174419C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власти.</w:t>
      </w:r>
    </w:p>
    <w:p w14:paraId="609638B2" w14:textId="2331134E" w:rsidR="0005194E" w:rsidRPr="008F359E" w:rsidRDefault="51E0558C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отметить,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2014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№1605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ственную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крестьянские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(фермерские)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году»,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субсидии:</w:t>
      </w:r>
    </w:p>
    <w:p w14:paraId="50580D65" w14:textId="621217A5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(подпрограмм)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многопрофильных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образований;</w:t>
      </w:r>
    </w:p>
    <w:p w14:paraId="2FEE683C" w14:textId="4C75CCCC" w:rsidR="0005194E" w:rsidRPr="008F359E" w:rsidRDefault="00C57856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пострадавших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ситуации;</w:t>
      </w:r>
    </w:p>
    <w:p w14:paraId="4088D5E7" w14:textId="1949AA6B" w:rsidR="0005194E" w:rsidRPr="008F359E" w:rsidRDefault="00946DE9" w:rsidP="005434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бизнес-инкубаторов.</w:t>
      </w:r>
    </w:p>
    <w:p w14:paraId="7E0F1006" w14:textId="348B84FA" w:rsidR="0005194E" w:rsidRDefault="00C57856" w:rsidP="00782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«бизнес-инкубатор».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Бизнес-инкубатор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(субаренду)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бизнес-инкубатора;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эксплуатации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бизнес-инкубатора;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почтовосекретарские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консультационные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налогообложения,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бухгалтерского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бизнес-планирования,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квалификации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госорганы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3E5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недвижимости,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бесплатно.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льготных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лизинга.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погашении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платежа.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субсидии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столичные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лизинга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(налога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добавленную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стоимость),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1E0558C" w:rsidRPr="008F3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руб.</w:t>
      </w:r>
    </w:p>
    <w:p w14:paraId="3F7C4EDC" w14:textId="65C93757" w:rsidR="00A933E5" w:rsidRPr="00A933E5" w:rsidRDefault="005A38C9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Вывод: н</w:t>
      </w:r>
      <w:r w:rsidR="00A933E5" w:rsidRPr="00A93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есомненно, малые предприятия нуждаются в особом внимании и льготах со стороны государства в связи с его интересом в развитии малого предпринимательства в стране.</w:t>
      </w:r>
    </w:p>
    <w:p w14:paraId="1560B3E8" w14:textId="4325E94F" w:rsidR="00A933E5" w:rsidRPr="00A933E5" w:rsidRDefault="00A933E5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3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тем ни федеральный закон "О развитии малого и среднего предпринимательства в Российской Федерации", ни программа действий правительства, ни федеральные программы поддержки малого бизнеса не содержат четкой концепции его развития. Не сформулированы ясные социально-экономические цели развития, не обоснованы стратегия, тактика и приоритеты. По-прежнему нет определенности в системе и механизмах реализации программы. Основные направления поддержки малого предпринимательства не подкреплены и достаточными ресурсами. Развитие малого предпринимательства в значительной мере зависит от масштабов его финансовой по</w:t>
      </w:r>
      <w:r w:rsidR="005A3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ддержки со стороны государства.</w:t>
      </w:r>
    </w:p>
    <w:p w14:paraId="133180D2" w14:textId="53EDDCB6" w:rsidR="00A80579" w:rsidRDefault="00A933E5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3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современных условиях в России необходима стройная система мер государственной поддержки предпринимательства на всех уровнях управления: федеральном, региональном, местном, основанная на аналитических методах познания и управления. Прежде всего, в стране для поддержания малого предпринимательства необходимо нормативно-правовое регулирование, создание прозрачных программ и стимулирование предпринимательства, совершенствование финансово-кредитной инфраструктуры, координация усилий государства, общественных объединений и крупных предпринимательских структур, повышение экономической и юридической грамотности взаимодействующих субъектов.</w:t>
      </w:r>
    </w:p>
    <w:p w14:paraId="673907FC" w14:textId="1992D674" w:rsidR="006B11B8" w:rsidRDefault="006B11B8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39D81D" w14:textId="77777777" w:rsidR="006B11B8" w:rsidRPr="005A38C9" w:rsidRDefault="006B11B8" w:rsidP="005A3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C39EBB" w14:textId="1A1A12F1" w:rsidR="005557F5" w:rsidRPr="008F359E" w:rsidRDefault="51E0558C" w:rsidP="00543418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F359E">
        <w:rPr>
          <w:b/>
          <w:bCs/>
          <w:sz w:val="28"/>
          <w:szCs w:val="28"/>
        </w:rPr>
        <w:lastRenderedPageBreak/>
        <w:t>З</w:t>
      </w:r>
      <w:r w:rsidR="00CD4F42">
        <w:rPr>
          <w:b/>
          <w:bCs/>
          <w:sz w:val="28"/>
          <w:szCs w:val="28"/>
        </w:rPr>
        <w:t>АКЛЮЧЕНИЕ</w:t>
      </w:r>
    </w:p>
    <w:p w14:paraId="08E3AB54" w14:textId="137D252E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данной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работе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постаралась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охарактеризовать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частный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России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настоящее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время,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выделить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особенности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предпринимательства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обозначить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основные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наиболее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острые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его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проблемы.</w:t>
      </w:r>
    </w:p>
    <w:p w14:paraId="69F2BCEE" w14:textId="4BF5EE35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Необходимо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отметить,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России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уже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имеет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довольно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широкую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правовую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основу,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недостаточна.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Проблема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состоит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том,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однобока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принятые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правовые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аспекты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реализуются,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делает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абсурдным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принятие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каких-либо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новых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нормативно-правовых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актов.</w:t>
      </w:r>
      <w:r w:rsidR="00C57856"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же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касается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сферы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деятельности,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имеет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свою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нишу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экономике,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которая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обеспечивает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наиболее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эффективную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отдачу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работы,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целыми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предприятиями-гигантами,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отдельным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человеком.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Данная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позиция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обусловлена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особенностями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функциями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предприятия.</w:t>
      </w:r>
    </w:p>
    <w:p w14:paraId="59531F25" w14:textId="13BEFF47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Особенности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фирм,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первую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очередь,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определяются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размером.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Отсюда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вытекает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особая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роль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руководителя,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небольшой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рынок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сбыта,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исключительная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гибкость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предоставлении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товаров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услуг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="0043679B" w:rsidRPr="008F359E">
        <w:rPr>
          <w:sz w:val="28"/>
          <w:szCs w:val="28"/>
        </w:rPr>
        <w:t>высокая</w:t>
      </w:r>
      <w:r w:rsidR="00C57856">
        <w:rPr>
          <w:sz w:val="28"/>
          <w:szCs w:val="28"/>
        </w:rPr>
        <w:t xml:space="preserve"> </w:t>
      </w:r>
      <w:r w:rsidR="0043679B" w:rsidRPr="008F359E">
        <w:rPr>
          <w:sz w:val="28"/>
          <w:szCs w:val="28"/>
        </w:rPr>
        <w:t>доля</w:t>
      </w:r>
      <w:r w:rsidR="00C57856">
        <w:rPr>
          <w:sz w:val="28"/>
          <w:szCs w:val="28"/>
        </w:rPr>
        <w:t xml:space="preserve"> </w:t>
      </w:r>
      <w:r w:rsidR="0043679B" w:rsidRPr="008F359E">
        <w:rPr>
          <w:sz w:val="28"/>
          <w:szCs w:val="28"/>
        </w:rPr>
        <w:t>оборотного</w:t>
      </w:r>
      <w:r w:rsidR="00C57856">
        <w:rPr>
          <w:sz w:val="28"/>
          <w:szCs w:val="28"/>
        </w:rPr>
        <w:t xml:space="preserve"> </w:t>
      </w:r>
      <w:r w:rsidR="0043679B" w:rsidRPr="008F359E">
        <w:rPr>
          <w:sz w:val="28"/>
          <w:szCs w:val="28"/>
        </w:rPr>
        <w:t>капитала,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многие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другие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черты,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присущие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только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субъектам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бизнеса.</w:t>
      </w:r>
    </w:p>
    <w:p w14:paraId="7F3A9F42" w14:textId="3FCAE341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Исходя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из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особенностей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определяют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функции: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экономическая,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характеризуется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очень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высоким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процентом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общем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количестве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предприятий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ВВП,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также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инновационной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деятельностью;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социальная,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функция,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позволяющая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раскрыть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индивидуальные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черты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человека,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полно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реализовать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себя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личность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сгладить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социальные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конфликты;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экологическая,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особенно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актуальна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наши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дни,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когда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всеобщая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экологическая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катастрофа,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позволяет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рационально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использовать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ресурсы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использовать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производстве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отходы.</w:t>
      </w:r>
    </w:p>
    <w:p w14:paraId="0D8A3675" w14:textId="740A99DF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Говоря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надо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сказать,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он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наиболее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эффективен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лишь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взаимодействии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крупными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предприятиями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наоборот.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единое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целое,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из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которого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нельзя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исключать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отдельные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части.</w:t>
      </w:r>
      <w:r w:rsidR="00C57856">
        <w:t xml:space="preserve"> </w:t>
      </w:r>
      <w:r w:rsidRPr="008F359E">
        <w:rPr>
          <w:sz w:val="28"/>
          <w:szCs w:val="28"/>
        </w:rPr>
        <w:t>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данном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этапе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развития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lastRenderedPageBreak/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качестве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основных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проблем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выделяют: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бюрократизм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коррупцию,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которые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поразили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всю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Россию;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развитие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среди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субъектов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основном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торгово-посреднических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фирм;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неравномерность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непредсказуемость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развития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всей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экономики,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территориальном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плане,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временном;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недостаточность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недоработанность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правовой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базы,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которая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является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однобокой.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Негативное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отношение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малому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предпринимательству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государства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общества,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также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является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очень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серьезной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проблемой,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хотя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последние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годы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отношение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меняется.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связано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тем,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даже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данных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условиях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оказывает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положительное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влияние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экономику.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Если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затронуть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проблему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финансирования,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разрешение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находится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нулевой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стадии.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следствие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-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очень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высокая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криминализация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бизнеса.</w:t>
      </w:r>
    </w:p>
    <w:p w14:paraId="7F790871" w14:textId="3DE826DF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359E">
        <w:rPr>
          <w:sz w:val="28"/>
          <w:szCs w:val="28"/>
        </w:rPr>
        <w:t>Говоря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взаимоотношениях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государства,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можно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заметить,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здесь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происходит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монолог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стороны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государства,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которое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хочет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услышать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малый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вывести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взаимоотношения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более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качественно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высокий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уровень.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будем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надеяться,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ситуация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измениться.</w:t>
      </w:r>
    </w:p>
    <w:p w14:paraId="6537F28F" w14:textId="4E02A32C" w:rsidR="007A7AD0" w:rsidRPr="008F359E" w:rsidRDefault="51E0558C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F359E">
        <w:rPr>
          <w:sz w:val="28"/>
          <w:szCs w:val="28"/>
        </w:rPr>
        <w:t>Подводя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итог,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можно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сказать,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что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частный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бизнес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России</w:t>
      </w:r>
      <w:r w:rsidR="00C57856">
        <w:rPr>
          <w:sz w:val="28"/>
          <w:szCs w:val="28"/>
        </w:rPr>
        <w:t xml:space="preserve"> </w:t>
      </w:r>
      <w:r w:rsidR="00B42E95">
        <w:rPr>
          <w:color w:val="000000" w:themeColor="text1"/>
          <w:sz w:val="28"/>
          <w:szCs w:val="28"/>
        </w:rPr>
        <w:t>–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реальность,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его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развития,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отношения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общества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государства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к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этой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сфере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экономики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зависит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развитие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всей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России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Pr="008F359E">
        <w:rPr>
          <w:sz w:val="28"/>
          <w:szCs w:val="28"/>
        </w:rPr>
        <w:t>целом.</w:t>
      </w:r>
    </w:p>
    <w:p w14:paraId="6DFB9E20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0DF9E56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4E871BC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44A5D23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38610EB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637805D2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63F29E8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FDEF863" w14:textId="3287232D" w:rsidR="007172DD" w:rsidRDefault="007172D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14:paraId="055D46B9" w14:textId="77777777" w:rsidR="00C57856" w:rsidRDefault="00C57856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14:paraId="7C260301" w14:textId="77777777" w:rsidR="00D62352" w:rsidRPr="008F359E" w:rsidRDefault="00D62352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14:paraId="0DE4B5B7" w14:textId="77777777" w:rsidR="007A7AD0" w:rsidRPr="008F359E" w:rsidRDefault="007A7AD0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9F6E718" w14:textId="6A7CE000" w:rsidR="00543418" w:rsidRPr="00543418" w:rsidRDefault="00543418" w:rsidP="00543418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  <w:r w:rsidR="00C57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ИСПОЛЬЗОВАННЫХ</w:t>
      </w:r>
      <w:r w:rsidR="00C57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ИСТОЧНИКОВ</w:t>
      </w:r>
    </w:p>
    <w:p w14:paraId="6B62F1B3" w14:textId="55FE8863" w:rsidR="009F419D" w:rsidRPr="002D259E" w:rsidRDefault="002F47C0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2F47C0">
        <w:rPr>
          <w:sz w:val="28"/>
          <w:szCs w:val="28"/>
        </w:rPr>
        <w:t>Альфа-Банк</w:t>
      </w:r>
      <w:r w:rsidR="00C57856">
        <w:rPr>
          <w:sz w:val="28"/>
          <w:szCs w:val="28"/>
        </w:rPr>
        <w:t xml:space="preserve"> </w:t>
      </w:r>
      <w:r w:rsidRPr="002F47C0">
        <w:rPr>
          <w:sz w:val="28"/>
          <w:szCs w:val="28"/>
        </w:rPr>
        <w:t>исследование</w:t>
      </w:r>
      <w:r w:rsidR="00C57856">
        <w:rPr>
          <w:sz w:val="28"/>
          <w:szCs w:val="28"/>
        </w:rPr>
        <w:t xml:space="preserve"> </w:t>
      </w:r>
      <w:r w:rsidRPr="002F47C0">
        <w:rPr>
          <w:sz w:val="28"/>
          <w:szCs w:val="28"/>
        </w:rPr>
        <w:t>«Пульс</w:t>
      </w:r>
      <w:r w:rsidR="00C57856">
        <w:rPr>
          <w:sz w:val="28"/>
          <w:szCs w:val="28"/>
        </w:rPr>
        <w:t xml:space="preserve"> </w:t>
      </w:r>
      <w:r w:rsidRPr="002F47C0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Pr="002F47C0">
        <w:rPr>
          <w:sz w:val="28"/>
          <w:szCs w:val="28"/>
        </w:rPr>
        <w:t>бизнеса»</w:t>
      </w:r>
      <w:r w:rsidR="00C578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543F4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C57856">
        <w:rPr>
          <w:sz w:val="28"/>
          <w:szCs w:val="28"/>
        </w:rPr>
        <w:t xml:space="preserve"> </w:t>
      </w:r>
      <w:r w:rsidR="00734C0F" w:rsidRPr="00543418">
        <w:rPr>
          <w:sz w:val="28"/>
          <w:szCs w:val="28"/>
        </w:rPr>
        <w:t>[</w:t>
      </w:r>
      <w:r w:rsidR="0015774D">
        <w:rPr>
          <w:sz w:val="28"/>
          <w:szCs w:val="28"/>
        </w:rPr>
        <w:t>Электронный</w:t>
      </w:r>
      <w:r w:rsidR="00C57856">
        <w:rPr>
          <w:sz w:val="28"/>
          <w:szCs w:val="28"/>
        </w:rPr>
        <w:t xml:space="preserve"> </w:t>
      </w:r>
      <w:r w:rsidR="00734C0F">
        <w:rPr>
          <w:sz w:val="28"/>
          <w:szCs w:val="28"/>
        </w:rPr>
        <w:t>ресурс</w:t>
      </w:r>
      <w:r w:rsidR="00C45BC6">
        <w:rPr>
          <w:sz w:val="28"/>
          <w:szCs w:val="28"/>
        </w:rPr>
        <w:t>]</w:t>
      </w:r>
      <w:r w:rsidR="00C57856">
        <w:rPr>
          <w:sz w:val="28"/>
          <w:szCs w:val="28"/>
        </w:rPr>
        <w:t xml:space="preserve"> </w:t>
      </w:r>
      <w:r w:rsidR="005543F4" w:rsidRPr="005543F4">
        <w:rPr>
          <w:sz w:val="28"/>
          <w:szCs w:val="28"/>
        </w:rPr>
        <w:t>https://alfabank.ru/press/news/2020/9/7/71884.html</w:t>
      </w:r>
    </w:p>
    <w:p w14:paraId="0BAA05EA" w14:textId="6654FE52" w:rsidR="00A46850" w:rsidRPr="004B0BD9" w:rsidRDefault="002D259E" w:rsidP="00782A9F">
      <w:pPr>
        <w:pStyle w:val="a5"/>
        <w:numPr>
          <w:ilvl w:val="0"/>
          <w:numId w:val="8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«ОПОРЫ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включения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ежегодный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Доклад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ФАС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BD9" w:rsidRP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28.01.2020</w:t>
      </w:r>
      <w:r w:rsidR="004B0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</w:p>
    <w:p w14:paraId="02F2C34E" w14:textId="6583D4B5" w:rsidR="009F419D" w:rsidRPr="004B0BD9" w:rsidRDefault="00AF4D48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71B3ECB7">
        <w:rPr>
          <w:rFonts w:eastAsiaTheme="minorEastAsia"/>
          <w:sz w:val="28"/>
          <w:szCs w:val="28"/>
          <w:lang w:eastAsia="en-US"/>
        </w:rPr>
        <w:t>И</w:t>
      </w:r>
      <w:r w:rsidR="004B0BD9" w:rsidRPr="71B3ECB7">
        <w:rPr>
          <w:rFonts w:eastAsiaTheme="minorEastAsia"/>
          <w:sz w:val="28"/>
          <w:szCs w:val="28"/>
          <w:lang w:eastAsia="en-US"/>
        </w:rPr>
        <w:t>сследование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НИУ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ВШЭ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и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Российского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экономического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университета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им.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Г.В.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  <w:r w:rsidR="004B0BD9" w:rsidRPr="71B3ECB7">
        <w:rPr>
          <w:rFonts w:eastAsiaTheme="minorEastAsia"/>
          <w:sz w:val="28"/>
          <w:szCs w:val="28"/>
          <w:lang w:eastAsia="en-US"/>
        </w:rPr>
        <w:t>Плеханова.</w:t>
      </w:r>
      <w:r w:rsidR="00C57856">
        <w:rPr>
          <w:rFonts w:eastAsiaTheme="minorEastAsia"/>
          <w:sz w:val="28"/>
          <w:szCs w:val="28"/>
          <w:lang w:eastAsia="en-US"/>
        </w:rPr>
        <w:t xml:space="preserve"> </w:t>
      </w:r>
    </w:p>
    <w:p w14:paraId="173BA1BB" w14:textId="7D3A7FCD" w:rsidR="00AF4D48" w:rsidRPr="00AF4D48" w:rsidRDefault="00AF4D48" w:rsidP="00782A9F">
      <w:pPr>
        <w:pStyle w:val="a5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F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рактическое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F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ндивидуальные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="00C45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57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А.В.Касьянова</w:t>
      </w:r>
    </w:p>
    <w:p w14:paraId="3C66C6F5" w14:textId="32C5EC9A" w:rsidR="004B0BD9" w:rsidRDefault="000D6522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Учебное</w:t>
      </w:r>
      <w:r w:rsidR="00C57856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 w:rsidR="00C57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4B50">
        <w:rPr>
          <w:sz w:val="28"/>
          <w:szCs w:val="28"/>
        </w:rPr>
        <w:t>Финансовая</w:t>
      </w:r>
      <w:r w:rsidR="00C57856">
        <w:rPr>
          <w:sz w:val="28"/>
          <w:szCs w:val="28"/>
        </w:rPr>
        <w:t xml:space="preserve"> </w:t>
      </w:r>
      <w:r w:rsidR="00FB4B50">
        <w:rPr>
          <w:sz w:val="28"/>
          <w:szCs w:val="28"/>
        </w:rPr>
        <w:t>среда</w:t>
      </w:r>
      <w:r w:rsidR="00C57856">
        <w:rPr>
          <w:sz w:val="28"/>
          <w:szCs w:val="28"/>
        </w:rPr>
        <w:t xml:space="preserve"> </w:t>
      </w:r>
      <w:r w:rsidR="00FB4B50">
        <w:rPr>
          <w:sz w:val="28"/>
          <w:szCs w:val="28"/>
        </w:rPr>
        <w:t>предпринимателя»</w:t>
      </w:r>
      <w:r w:rsidR="00C57856">
        <w:rPr>
          <w:sz w:val="28"/>
          <w:szCs w:val="28"/>
        </w:rPr>
        <w:t xml:space="preserve"> </w:t>
      </w:r>
      <w:r w:rsidR="008402E4">
        <w:rPr>
          <w:sz w:val="28"/>
          <w:szCs w:val="28"/>
        </w:rPr>
        <w:t>Сутягин</w:t>
      </w:r>
      <w:r w:rsidR="00C57856">
        <w:rPr>
          <w:sz w:val="28"/>
          <w:szCs w:val="28"/>
        </w:rPr>
        <w:t xml:space="preserve"> </w:t>
      </w:r>
      <w:r w:rsidR="005143B3">
        <w:rPr>
          <w:sz w:val="28"/>
          <w:szCs w:val="28"/>
        </w:rPr>
        <w:t>В.Ю</w:t>
      </w:r>
    </w:p>
    <w:p w14:paraId="7DE56185" w14:textId="53532899" w:rsidR="00555FF1" w:rsidRPr="00186259" w:rsidRDefault="002F13B2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C57856">
        <w:rPr>
          <w:sz w:val="28"/>
          <w:szCs w:val="28"/>
        </w:rPr>
        <w:t xml:space="preserve"> </w:t>
      </w:r>
      <w:r w:rsidR="00BF7E47">
        <w:rPr>
          <w:sz w:val="28"/>
          <w:szCs w:val="28"/>
        </w:rPr>
        <w:t>«</w:t>
      </w:r>
      <w:r w:rsidR="00A045FF" w:rsidRPr="00A045FF">
        <w:rPr>
          <w:sz w:val="28"/>
          <w:szCs w:val="28"/>
        </w:rPr>
        <w:t>О</w:t>
      </w:r>
      <w:r w:rsidR="000C06A1">
        <w:rPr>
          <w:sz w:val="28"/>
          <w:szCs w:val="28"/>
        </w:rPr>
        <w:t>собенности</w:t>
      </w:r>
      <w:r w:rsidR="00C57856">
        <w:rPr>
          <w:sz w:val="28"/>
          <w:szCs w:val="28"/>
        </w:rPr>
        <w:t xml:space="preserve"> </w:t>
      </w:r>
      <w:r w:rsidR="000C06A1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="000C06A1">
        <w:rPr>
          <w:sz w:val="28"/>
          <w:szCs w:val="28"/>
        </w:rPr>
        <w:t>отличительные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свойства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малого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бизнеса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и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частного</w:t>
      </w:r>
      <w:r w:rsidR="00C57856">
        <w:rPr>
          <w:sz w:val="28"/>
          <w:szCs w:val="28"/>
        </w:rPr>
        <w:t xml:space="preserve"> </w:t>
      </w:r>
      <w:r w:rsidR="00555FF1">
        <w:rPr>
          <w:sz w:val="28"/>
          <w:szCs w:val="28"/>
        </w:rPr>
        <w:t>предпринимательства</w:t>
      </w:r>
      <w:r w:rsidR="00BF7E47">
        <w:rPr>
          <w:sz w:val="28"/>
          <w:szCs w:val="28"/>
        </w:rPr>
        <w:t>»</w:t>
      </w:r>
      <w:r w:rsidR="00C57856">
        <w:rPr>
          <w:sz w:val="28"/>
          <w:szCs w:val="28"/>
        </w:rPr>
        <w:t xml:space="preserve"> </w:t>
      </w:r>
      <w:r w:rsidR="00BF7E47">
        <w:rPr>
          <w:sz w:val="28"/>
          <w:szCs w:val="28"/>
        </w:rPr>
        <w:t>Касимова</w:t>
      </w:r>
      <w:r w:rsidR="00C57856">
        <w:rPr>
          <w:sz w:val="28"/>
          <w:szCs w:val="28"/>
        </w:rPr>
        <w:t xml:space="preserve"> </w:t>
      </w:r>
      <w:r w:rsidR="00555FF1" w:rsidRPr="00A045FF">
        <w:rPr>
          <w:sz w:val="28"/>
          <w:szCs w:val="28"/>
        </w:rPr>
        <w:t>Ф</w:t>
      </w:r>
      <w:r w:rsidR="00555FF1">
        <w:rPr>
          <w:sz w:val="28"/>
          <w:szCs w:val="28"/>
        </w:rPr>
        <w:t>.Т</w:t>
      </w:r>
    </w:p>
    <w:p w14:paraId="2F1AE9C1" w14:textId="2C684EFC" w:rsidR="00A045FF" w:rsidRDefault="00A82368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A82368">
        <w:rPr>
          <w:sz w:val="28"/>
          <w:szCs w:val="28"/>
        </w:rPr>
        <w:t>Антипина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Е.В.</w:t>
      </w:r>
      <w:r w:rsidR="00C57856">
        <w:rPr>
          <w:sz w:val="28"/>
          <w:szCs w:val="28"/>
        </w:rPr>
        <w:t xml:space="preserve"> </w:t>
      </w:r>
      <w:r w:rsidR="00935756">
        <w:rPr>
          <w:sz w:val="28"/>
          <w:szCs w:val="28"/>
        </w:rPr>
        <w:t>«</w:t>
      </w:r>
      <w:r w:rsidRPr="00A82368">
        <w:rPr>
          <w:sz w:val="28"/>
          <w:szCs w:val="28"/>
        </w:rPr>
        <w:t>Инновационная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концепция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предпринимательства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Й.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Шумпера</w:t>
      </w:r>
      <w:r w:rsidR="00935756">
        <w:rPr>
          <w:sz w:val="28"/>
          <w:szCs w:val="28"/>
        </w:rPr>
        <w:t>»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/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Е.В.</w:t>
      </w:r>
      <w:r w:rsidR="00C57856">
        <w:rPr>
          <w:sz w:val="28"/>
          <w:szCs w:val="28"/>
        </w:rPr>
        <w:t xml:space="preserve"> </w:t>
      </w:r>
      <w:r w:rsidRPr="00A82368">
        <w:rPr>
          <w:sz w:val="28"/>
          <w:szCs w:val="28"/>
        </w:rPr>
        <w:t>Антипина.</w:t>
      </w:r>
    </w:p>
    <w:p w14:paraId="7E3D9836" w14:textId="3AE63DC3" w:rsidR="002841A9" w:rsidRPr="00935756" w:rsidRDefault="00EF53C8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EF53C8">
        <w:rPr>
          <w:sz w:val="28"/>
          <w:szCs w:val="28"/>
        </w:rPr>
        <w:t>Лэндс</w:t>
      </w:r>
      <w:r w:rsidR="00C57856">
        <w:rPr>
          <w:sz w:val="28"/>
          <w:szCs w:val="28"/>
        </w:rPr>
        <w:t xml:space="preserve"> </w:t>
      </w:r>
      <w:r w:rsidRPr="00EF53C8">
        <w:rPr>
          <w:sz w:val="28"/>
          <w:szCs w:val="28"/>
        </w:rPr>
        <w:t>Д.</w:t>
      </w:r>
      <w:r w:rsidR="00C57856">
        <w:rPr>
          <w:sz w:val="28"/>
          <w:szCs w:val="28"/>
        </w:rPr>
        <w:t xml:space="preserve"> </w:t>
      </w:r>
      <w:r w:rsidR="00935756">
        <w:rPr>
          <w:sz w:val="28"/>
          <w:szCs w:val="28"/>
        </w:rPr>
        <w:t>«</w:t>
      </w:r>
      <w:r w:rsidRPr="00935756">
        <w:rPr>
          <w:sz w:val="28"/>
          <w:szCs w:val="28"/>
        </w:rPr>
        <w:t>История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предпринимательства.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От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древних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времен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до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наших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дней</w:t>
      </w:r>
      <w:r w:rsidR="00C8591E">
        <w:rPr>
          <w:sz w:val="28"/>
          <w:szCs w:val="28"/>
        </w:rPr>
        <w:t>»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/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Дж.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Мокир,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Д.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Лэндс.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–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М.: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Юрайт,</w:t>
      </w:r>
      <w:r w:rsidR="00C57856">
        <w:rPr>
          <w:sz w:val="28"/>
          <w:szCs w:val="28"/>
        </w:rPr>
        <w:t xml:space="preserve"> </w:t>
      </w:r>
      <w:r w:rsidRPr="00935756">
        <w:rPr>
          <w:sz w:val="28"/>
          <w:szCs w:val="28"/>
        </w:rPr>
        <w:t>2016.</w:t>
      </w:r>
    </w:p>
    <w:p w14:paraId="6F706C08" w14:textId="7A5AEAAD" w:rsidR="006B0756" w:rsidRDefault="00B95D26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А.Ю.</w:t>
      </w:r>
      <w:r w:rsidR="00C57856">
        <w:rPr>
          <w:sz w:val="28"/>
          <w:szCs w:val="28"/>
        </w:rPr>
        <w:t xml:space="preserve"> </w:t>
      </w:r>
      <w:r>
        <w:rPr>
          <w:sz w:val="28"/>
          <w:szCs w:val="28"/>
        </w:rPr>
        <w:t>Чепуренко</w:t>
      </w:r>
      <w:r w:rsidR="00C578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E727F">
        <w:rPr>
          <w:sz w:val="28"/>
          <w:szCs w:val="28"/>
        </w:rPr>
        <w:t>Предпринимательская</w:t>
      </w:r>
      <w:r w:rsidR="00C57856">
        <w:rPr>
          <w:sz w:val="28"/>
          <w:szCs w:val="28"/>
        </w:rPr>
        <w:t xml:space="preserve"> </w:t>
      </w:r>
      <w:r w:rsidR="004E727F">
        <w:rPr>
          <w:sz w:val="28"/>
          <w:szCs w:val="28"/>
        </w:rPr>
        <w:t>активность</w:t>
      </w:r>
      <w:r w:rsidR="00C57856">
        <w:rPr>
          <w:sz w:val="28"/>
          <w:szCs w:val="28"/>
        </w:rPr>
        <w:t xml:space="preserve"> </w:t>
      </w:r>
      <w:r w:rsidR="004E727F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="004E727F">
        <w:rPr>
          <w:sz w:val="28"/>
          <w:szCs w:val="28"/>
        </w:rPr>
        <w:t>РФ</w:t>
      </w:r>
      <w:r w:rsidR="006B0756">
        <w:rPr>
          <w:sz w:val="28"/>
          <w:szCs w:val="28"/>
        </w:rPr>
        <w:t>»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Журнал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НЭА,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No2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(46),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2020,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с.</w:t>
      </w:r>
      <w:r w:rsidR="00C57856">
        <w:rPr>
          <w:sz w:val="28"/>
          <w:szCs w:val="28"/>
        </w:rPr>
        <w:t xml:space="preserve"> </w:t>
      </w:r>
      <w:r w:rsidR="006B0756" w:rsidRPr="006B0756">
        <w:rPr>
          <w:sz w:val="28"/>
          <w:szCs w:val="28"/>
        </w:rPr>
        <w:t>21</w:t>
      </w:r>
      <w:r w:rsidR="0066372F">
        <w:rPr>
          <w:sz w:val="28"/>
          <w:szCs w:val="28"/>
        </w:rPr>
        <w:t>1</w:t>
      </w:r>
      <w:r w:rsidR="0074336A">
        <w:rPr>
          <w:sz w:val="28"/>
          <w:szCs w:val="28"/>
        </w:rPr>
        <w:t>.</w:t>
      </w:r>
    </w:p>
    <w:p w14:paraId="7A2C42C5" w14:textId="1054EF2A" w:rsidR="0074336A" w:rsidRPr="0074336A" w:rsidRDefault="00C57856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A3CA5">
        <w:rPr>
          <w:color w:val="000000" w:themeColor="text1"/>
          <w:sz w:val="28"/>
          <w:szCs w:val="28"/>
        </w:rPr>
        <w:t>В.А</w:t>
      </w:r>
      <w:r w:rsidR="001B618B">
        <w:rPr>
          <w:color w:val="000000" w:themeColor="text1"/>
          <w:sz w:val="28"/>
          <w:szCs w:val="28"/>
        </w:rPr>
        <w:t>.</w:t>
      </w:r>
      <w:r w:rsidR="0074336A" w:rsidRPr="0074336A">
        <w:rPr>
          <w:color w:val="000000" w:themeColor="text1"/>
          <w:sz w:val="28"/>
          <w:szCs w:val="28"/>
        </w:rPr>
        <w:t>Баринова</w:t>
      </w:r>
      <w:r w:rsidR="00596748">
        <w:rPr>
          <w:color w:val="000000" w:themeColor="text1"/>
          <w:sz w:val="28"/>
          <w:szCs w:val="28"/>
        </w:rPr>
        <w:t>.</w:t>
      </w:r>
      <w:r w:rsidR="000A254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97905">
        <w:rPr>
          <w:color w:val="000000" w:themeColor="text1"/>
          <w:sz w:val="28"/>
          <w:szCs w:val="28"/>
        </w:rPr>
        <w:t>С.П.</w:t>
      </w:r>
      <w:r w:rsidR="0074336A" w:rsidRPr="0074336A">
        <w:rPr>
          <w:color w:val="000000" w:themeColor="text1"/>
          <w:sz w:val="28"/>
          <w:szCs w:val="28"/>
        </w:rPr>
        <w:t>Земцов</w:t>
      </w:r>
      <w:r w:rsidR="00596748">
        <w:rPr>
          <w:color w:val="000000" w:themeColor="text1"/>
          <w:sz w:val="28"/>
          <w:szCs w:val="28"/>
        </w:rPr>
        <w:t>.</w:t>
      </w:r>
      <w:r w:rsidR="0074336A" w:rsidRPr="0074336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048F0">
        <w:rPr>
          <w:color w:val="000000" w:themeColor="text1"/>
          <w:sz w:val="28"/>
          <w:szCs w:val="28"/>
        </w:rPr>
        <w:t>Ю.В</w:t>
      </w:r>
      <w:r w:rsidR="001B618B">
        <w:rPr>
          <w:color w:val="000000" w:themeColor="text1"/>
          <w:sz w:val="28"/>
          <w:szCs w:val="28"/>
        </w:rPr>
        <w:t>.</w:t>
      </w:r>
      <w:r w:rsidR="00C85482">
        <w:rPr>
          <w:color w:val="000000" w:themeColor="text1"/>
          <w:sz w:val="28"/>
          <w:szCs w:val="28"/>
        </w:rPr>
        <w:t>Царева</w:t>
      </w:r>
      <w:r w:rsidR="003F5E8B">
        <w:rPr>
          <w:color w:val="000000" w:themeColor="text1"/>
          <w:sz w:val="28"/>
          <w:szCs w:val="28"/>
        </w:rPr>
        <w:t>(</w:t>
      </w:r>
      <w:r w:rsidR="0074336A" w:rsidRPr="0074336A">
        <w:rPr>
          <w:color w:val="000000" w:themeColor="text1"/>
          <w:sz w:val="28"/>
          <w:szCs w:val="28"/>
        </w:rPr>
        <w:t>201</w:t>
      </w:r>
      <w:r w:rsidR="003F5E8B">
        <w:rPr>
          <w:color w:val="000000" w:themeColor="text1"/>
          <w:sz w:val="28"/>
          <w:szCs w:val="28"/>
        </w:rPr>
        <w:t>8</w:t>
      </w:r>
      <w:r w:rsidR="0074336A" w:rsidRPr="0074336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43679B">
        <w:rPr>
          <w:color w:val="000000" w:themeColor="text1"/>
          <w:sz w:val="28"/>
          <w:szCs w:val="28"/>
        </w:rPr>
        <w:t>«Предпринимательство</w:t>
      </w:r>
      <w:r>
        <w:rPr>
          <w:color w:val="000000" w:themeColor="text1"/>
          <w:sz w:val="28"/>
          <w:szCs w:val="28"/>
        </w:rPr>
        <w:t xml:space="preserve"> </w:t>
      </w:r>
      <w:r w:rsidR="008875C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8875C8">
        <w:rPr>
          <w:color w:val="000000" w:themeColor="text1"/>
          <w:sz w:val="28"/>
          <w:szCs w:val="28"/>
        </w:rPr>
        <w:t>институты:</w:t>
      </w:r>
      <w:r>
        <w:rPr>
          <w:color w:val="000000" w:themeColor="text1"/>
          <w:sz w:val="28"/>
          <w:szCs w:val="28"/>
        </w:rPr>
        <w:t xml:space="preserve"> </w:t>
      </w:r>
      <w:r w:rsidR="008875C8">
        <w:rPr>
          <w:color w:val="000000" w:themeColor="text1"/>
          <w:sz w:val="28"/>
          <w:szCs w:val="28"/>
        </w:rPr>
        <w:t>есть</w:t>
      </w:r>
      <w:r>
        <w:rPr>
          <w:color w:val="000000" w:themeColor="text1"/>
          <w:sz w:val="28"/>
          <w:szCs w:val="28"/>
        </w:rPr>
        <w:t xml:space="preserve"> </w:t>
      </w:r>
      <w:r w:rsidR="008875C8">
        <w:rPr>
          <w:color w:val="000000" w:themeColor="text1"/>
          <w:sz w:val="28"/>
          <w:szCs w:val="28"/>
        </w:rPr>
        <w:t>ли</w:t>
      </w:r>
      <w:r>
        <w:rPr>
          <w:color w:val="000000" w:themeColor="text1"/>
          <w:sz w:val="28"/>
          <w:szCs w:val="28"/>
        </w:rPr>
        <w:t xml:space="preserve"> </w:t>
      </w:r>
      <w:r w:rsidR="00B34342">
        <w:rPr>
          <w:color w:val="000000" w:themeColor="text1"/>
          <w:sz w:val="28"/>
          <w:szCs w:val="28"/>
        </w:rPr>
        <w:t>связь</w:t>
      </w:r>
      <w:r>
        <w:rPr>
          <w:color w:val="000000" w:themeColor="text1"/>
          <w:sz w:val="28"/>
          <w:szCs w:val="28"/>
        </w:rPr>
        <w:t xml:space="preserve"> </w:t>
      </w:r>
      <w:r w:rsidR="00B34342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="00B34342">
        <w:rPr>
          <w:color w:val="000000" w:themeColor="text1"/>
          <w:sz w:val="28"/>
          <w:szCs w:val="28"/>
        </w:rPr>
        <w:t>региональном</w:t>
      </w:r>
      <w:r>
        <w:rPr>
          <w:color w:val="000000" w:themeColor="text1"/>
          <w:sz w:val="28"/>
          <w:szCs w:val="28"/>
        </w:rPr>
        <w:t xml:space="preserve"> </w:t>
      </w:r>
      <w:r w:rsidR="00B34342">
        <w:rPr>
          <w:color w:val="000000" w:themeColor="text1"/>
          <w:sz w:val="28"/>
          <w:szCs w:val="28"/>
        </w:rPr>
        <w:t>уровне</w:t>
      </w:r>
      <w:r>
        <w:rPr>
          <w:color w:val="000000" w:themeColor="text1"/>
          <w:sz w:val="28"/>
          <w:szCs w:val="28"/>
        </w:rPr>
        <w:t xml:space="preserve"> </w:t>
      </w:r>
      <w:r w:rsidR="00B34342">
        <w:rPr>
          <w:color w:val="000000" w:themeColor="text1"/>
          <w:sz w:val="28"/>
          <w:szCs w:val="28"/>
        </w:rPr>
        <w:t>России</w:t>
      </w:r>
      <w:r w:rsidR="002A4AEA">
        <w:rPr>
          <w:color w:val="000000" w:themeColor="text1"/>
          <w:sz w:val="28"/>
          <w:szCs w:val="28"/>
        </w:rPr>
        <w:t>?</w:t>
      </w:r>
      <w:r w:rsidR="00A933E5">
        <w:rPr>
          <w:color w:val="000000" w:themeColor="text1"/>
          <w:sz w:val="28"/>
          <w:szCs w:val="28"/>
        </w:rPr>
        <w:t>»</w:t>
      </w:r>
      <w:r w:rsidR="002A4AEA">
        <w:rPr>
          <w:color w:val="000000" w:themeColor="text1"/>
          <w:sz w:val="28"/>
          <w:szCs w:val="28"/>
        </w:rPr>
        <w:t>//Вопросы</w:t>
      </w:r>
      <w:r>
        <w:rPr>
          <w:color w:val="000000" w:themeColor="text1"/>
          <w:sz w:val="28"/>
          <w:szCs w:val="28"/>
        </w:rPr>
        <w:t xml:space="preserve"> </w:t>
      </w:r>
      <w:r w:rsidR="002A4AEA">
        <w:rPr>
          <w:color w:val="000000" w:themeColor="text1"/>
          <w:sz w:val="28"/>
          <w:szCs w:val="28"/>
        </w:rPr>
        <w:t>экономики</w:t>
      </w:r>
      <w:r w:rsidR="009B298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B298E">
        <w:rPr>
          <w:color w:val="000000" w:themeColor="text1"/>
          <w:sz w:val="28"/>
          <w:szCs w:val="28"/>
        </w:rPr>
        <w:t>№6</w:t>
      </w:r>
      <w:r w:rsidR="000D1FE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B07286">
        <w:rPr>
          <w:color w:val="000000" w:themeColor="text1"/>
          <w:sz w:val="28"/>
          <w:szCs w:val="28"/>
        </w:rPr>
        <w:t>С.</w:t>
      </w:r>
      <w:r>
        <w:rPr>
          <w:color w:val="000000" w:themeColor="text1"/>
          <w:sz w:val="28"/>
          <w:szCs w:val="28"/>
        </w:rPr>
        <w:t xml:space="preserve"> </w:t>
      </w:r>
      <w:r w:rsidR="00A04613">
        <w:rPr>
          <w:color w:val="000000" w:themeColor="text1"/>
          <w:sz w:val="28"/>
          <w:szCs w:val="28"/>
        </w:rPr>
        <w:t>92-116</w:t>
      </w:r>
      <w:r w:rsidR="001B618B">
        <w:rPr>
          <w:color w:val="000000" w:themeColor="text1"/>
          <w:sz w:val="28"/>
          <w:szCs w:val="28"/>
        </w:rPr>
        <w:t>.</w:t>
      </w:r>
    </w:p>
    <w:p w14:paraId="1609F194" w14:textId="2482D188" w:rsidR="00A739A9" w:rsidRDefault="00B42E95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99">
        <w:rPr>
          <w:sz w:val="28"/>
          <w:szCs w:val="28"/>
        </w:rPr>
        <w:t>С.П.</w:t>
      </w:r>
      <w:r w:rsidR="00C57856">
        <w:rPr>
          <w:sz w:val="28"/>
          <w:szCs w:val="28"/>
        </w:rPr>
        <w:t xml:space="preserve"> </w:t>
      </w:r>
      <w:r w:rsidR="00BC3C99">
        <w:rPr>
          <w:sz w:val="28"/>
          <w:szCs w:val="28"/>
        </w:rPr>
        <w:t>Земцов</w:t>
      </w:r>
      <w:r w:rsidR="004E7812">
        <w:rPr>
          <w:sz w:val="28"/>
          <w:szCs w:val="28"/>
        </w:rPr>
        <w:t>.,</w:t>
      </w:r>
      <w:r w:rsidR="00C57856">
        <w:rPr>
          <w:sz w:val="28"/>
          <w:szCs w:val="28"/>
        </w:rPr>
        <w:t xml:space="preserve"> </w:t>
      </w:r>
      <w:r w:rsidR="00596748">
        <w:rPr>
          <w:sz w:val="28"/>
          <w:szCs w:val="28"/>
        </w:rPr>
        <w:t>В.Л.</w:t>
      </w:r>
      <w:r w:rsidR="00C57856">
        <w:rPr>
          <w:sz w:val="28"/>
          <w:szCs w:val="28"/>
        </w:rPr>
        <w:t xml:space="preserve"> </w:t>
      </w:r>
      <w:r w:rsidR="004E7812">
        <w:rPr>
          <w:sz w:val="28"/>
          <w:szCs w:val="28"/>
        </w:rPr>
        <w:t>Бабурин</w:t>
      </w:r>
      <w:r w:rsidR="00C57856">
        <w:rPr>
          <w:sz w:val="28"/>
          <w:szCs w:val="28"/>
        </w:rPr>
        <w:t xml:space="preserve"> </w:t>
      </w:r>
      <w:r w:rsidR="00A739A9">
        <w:rPr>
          <w:sz w:val="28"/>
          <w:szCs w:val="28"/>
        </w:rPr>
        <w:t>(2019)</w:t>
      </w:r>
      <w:r w:rsidR="00C57856">
        <w:rPr>
          <w:sz w:val="28"/>
          <w:szCs w:val="28"/>
        </w:rPr>
        <w:t xml:space="preserve"> </w:t>
      </w:r>
      <w:r w:rsidR="00A739A9">
        <w:rPr>
          <w:sz w:val="28"/>
          <w:szCs w:val="28"/>
        </w:rPr>
        <w:t>предпринимательские</w:t>
      </w:r>
      <w:r w:rsidR="00C57856">
        <w:rPr>
          <w:sz w:val="28"/>
          <w:szCs w:val="28"/>
        </w:rPr>
        <w:t xml:space="preserve"> </w:t>
      </w:r>
      <w:r w:rsidR="00A739A9">
        <w:rPr>
          <w:sz w:val="28"/>
          <w:szCs w:val="28"/>
        </w:rPr>
        <w:t>эк</w:t>
      </w:r>
      <w:r w:rsidR="00A739A9" w:rsidRPr="00A739A9">
        <w:rPr>
          <w:sz w:val="28"/>
          <w:szCs w:val="28"/>
        </w:rPr>
        <w:t>осистемы</w:t>
      </w:r>
      <w:r w:rsidR="00C57856">
        <w:rPr>
          <w:sz w:val="28"/>
          <w:szCs w:val="28"/>
        </w:rPr>
        <w:t xml:space="preserve"> </w:t>
      </w:r>
      <w:r w:rsidR="00135952">
        <w:rPr>
          <w:sz w:val="28"/>
          <w:szCs w:val="28"/>
        </w:rPr>
        <w:t>в</w:t>
      </w:r>
      <w:r w:rsidR="00C57856">
        <w:rPr>
          <w:sz w:val="28"/>
          <w:szCs w:val="28"/>
        </w:rPr>
        <w:t xml:space="preserve"> </w:t>
      </w:r>
      <w:r w:rsidR="00135952">
        <w:rPr>
          <w:sz w:val="28"/>
          <w:szCs w:val="28"/>
        </w:rPr>
        <w:t>регионах</w:t>
      </w:r>
      <w:r w:rsidR="00C57856">
        <w:rPr>
          <w:sz w:val="28"/>
          <w:szCs w:val="28"/>
        </w:rPr>
        <w:t xml:space="preserve"> </w:t>
      </w:r>
      <w:r w:rsidR="00135952">
        <w:rPr>
          <w:sz w:val="28"/>
          <w:szCs w:val="28"/>
        </w:rPr>
        <w:t>России</w:t>
      </w:r>
      <w:r w:rsidR="00AD4BE9">
        <w:rPr>
          <w:sz w:val="28"/>
          <w:szCs w:val="28"/>
        </w:rPr>
        <w:t>//</w:t>
      </w:r>
      <w:r w:rsidR="00C57856">
        <w:rPr>
          <w:sz w:val="28"/>
          <w:szCs w:val="28"/>
        </w:rPr>
        <w:t xml:space="preserve"> </w:t>
      </w:r>
      <w:r w:rsidR="00AD4BE9">
        <w:rPr>
          <w:sz w:val="28"/>
          <w:szCs w:val="28"/>
        </w:rPr>
        <w:t>Региональные</w:t>
      </w:r>
      <w:r w:rsidR="00C57856">
        <w:rPr>
          <w:sz w:val="28"/>
          <w:szCs w:val="28"/>
        </w:rPr>
        <w:t xml:space="preserve"> </w:t>
      </w:r>
      <w:r w:rsidR="00AD4BE9">
        <w:rPr>
          <w:sz w:val="28"/>
          <w:szCs w:val="28"/>
        </w:rPr>
        <w:t>исследования</w:t>
      </w:r>
      <w:r w:rsidR="00EF58B1">
        <w:rPr>
          <w:sz w:val="28"/>
          <w:szCs w:val="28"/>
        </w:rPr>
        <w:t>.</w:t>
      </w:r>
      <w:r w:rsidR="00C57856">
        <w:rPr>
          <w:sz w:val="28"/>
          <w:szCs w:val="28"/>
        </w:rPr>
        <w:t xml:space="preserve"> </w:t>
      </w:r>
      <w:r w:rsidR="00136B03">
        <w:rPr>
          <w:sz w:val="28"/>
          <w:szCs w:val="28"/>
        </w:rPr>
        <w:t>№2.</w:t>
      </w:r>
      <w:r w:rsidR="00C57856">
        <w:rPr>
          <w:sz w:val="28"/>
          <w:szCs w:val="28"/>
        </w:rPr>
        <w:t xml:space="preserve"> </w:t>
      </w:r>
      <w:r w:rsidR="00197CB5">
        <w:rPr>
          <w:sz w:val="28"/>
          <w:szCs w:val="28"/>
        </w:rPr>
        <w:t>С.4-14.</w:t>
      </w:r>
    </w:p>
    <w:p w14:paraId="0B612177" w14:textId="42774D38" w:rsidR="0066372F" w:rsidRPr="0074336A" w:rsidRDefault="00C57856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24.07.2007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209-ФЗ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(ред.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30.12.2020)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изм.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доп.,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вступ.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01.01.2021)</w:t>
      </w:r>
      <w:r>
        <w:rPr>
          <w:sz w:val="28"/>
          <w:szCs w:val="28"/>
        </w:rPr>
        <w:t xml:space="preserve">  </w:t>
      </w:r>
    </w:p>
    <w:p w14:paraId="132F2884" w14:textId="43917384" w:rsidR="02168D7D" w:rsidRDefault="02168D7D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Theme="minorHAnsi" w:eastAsiaTheme="minorEastAsia" w:hAnsiTheme="minorHAnsi" w:cstheme="minorBidi"/>
        </w:rPr>
      </w:pPr>
      <w:r w:rsidRPr="02168D7D">
        <w:rPr>
          <w:color w:val="000000" w:themeColor="text1"/>
          <w:sz w:val="28"/>
          <w:szCs w:val="28"/>
        </w:rPr>
        <w:t>Постановление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Правительства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РФ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от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30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декабря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2014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г.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№1605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«О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предоставлении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и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распределении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субсидий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из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федерального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бюджета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бюджетам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субъектов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Российской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Федерации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на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государственную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поддержку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малого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и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среднего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lastRenderedPageBreak/>
        <w:t>предпринимательства,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включая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крестьянские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(фермерские)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хозяйства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в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2015</w:t>
      </w:r>
      <w:r w:rsidR="00C57856">
        <w:rPr>
          <w:color w:val="000000" w:themeColor="text1"/>
          <w:sz w:val="28"/>
          <w:szCs w:val="28"/>
        </w:rPr>
        <w:t xml:space="preserve"> </w:t>
      </w:r>
      <w:r w:rsidRPr="02168D7D">
        <w:rPr>
          <w:color w:val="000000" w:themeColor="text1"/>
          <w:sz w:val="28"/>
          <w:szCs w:val="28"/>
        </w:rPr>
        <w:t>году»</w:t>
      </w:r>
    </w:p>
    <w:p w14:paraId="063239B4" w14:textId="6102A2E9" w:rsidR="02168D7D" w:rsidRDefault="00C57856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Федеральный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"О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развитии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малого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среднего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предпринимательства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Российской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Федерации"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24.07.2007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N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209-ФЗ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(последняя</w:t>
      </w:r>
      <w:r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редакция)</w:t>
      </w:r>
    </w:p>
    <w:p w14:paraId="7AD087EE" w14:textId="2B6F917D" w:rsidR="02168D7D" w:rsidRDefault="003C7143" w:rsidP="00782A9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ПАО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«Сбербанк»</w:t>
      </w:r>
      <w:r w:rsidR="00C57856">
        <w:t xml:space="preserve"> </w:t>
      </w:r>
      <w:r w:rsidR="02168D7D" w:rsidRPr="02168D7D">
        <w:rPr>
          <w:sz w:val="28"/>
          <w:szCs w:val="28"/>
        </w:rPr>
        <w:t>Национальный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отчет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"</w:t>
      </w:r>
      <w:r w:rsidR="02168D7D" w:rsidRPr="02168D7D">
        <w:rPr>
          <w:sz w:val="28"/>
          <w:szCs w:val="28"/>
        </w:rPr>
        <w:t>ГЛОБАЛЬНЫЙ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МОНИТОРИНГ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ПРЕДПРИНИМАТЕЛЬСТВА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Россия</w:t>
      </w:r>
      <w:r w:rsidR="00C57856">
        <w:rPr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2019/2020</w:t>
      </w:r>
      <w:r w:rsidR="02168D7D" w:rsidRPr="02168D7D">
        <w:rPr>
          <w:color w:val="000000" w:themeColor="text1"/>
          <w:sz w:val="28"/>
          <w:szCs w:val="28"/>
        </w:rPr>
        <w:t>"</w:t>
      </w:r>
      <w:r w:rsidR="00C57856"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[</w:t>
      </w:r>
      <w:r w:rsidR="00543418" w:rsidRPr="02168D7D">
        <w:rPr>
          <w:color w:val="000000" w:themeColor="text1"/>
          <w:sz w:val="28"/>
          <w:szCs w:val="28"/>
        </w:rPr>
        <w:t>Электронный</w:t>
      </w:r>
      <w:r w:rsidR="00C57856"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color w:val="000000" w:themeColor="text1"/>
          <w:sz w:val="28"/>
          <w:szCs w:val="28"/>
        </w:rPr>
        <w:t>ресурс]</w:t>
      </w:r>
      <w:r w:rsidR="00C57856">
        <w:rPr>
          <w:color w:val="000000" w:themeColor="text1"/>
          <w:sz w:val="28"/>
          <w:szCs w:val="28"/>
        </w:rPr>
        <w:t xml:space="preserve"> </w:t>
      </w:r>
      <w:r w:rsidR="02168D7D" w:rsidRPr="02168D7D">
        <w:rPr>
          <w:sz w:val="28"/>
          <w:szCs w:val="28"/>
        </w:rPr>
        <w:t>otchet_2020-red-2n-04-06.pdf</w:t>
      </w:r>
    </w:p>
    <w:p w14:paraId="1A2F8B2C" w14:textId="3C59168C" w:rsidR="0066372F" w:rsidRDefault="0066372F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0C2D193" w14:textId="52B5D326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24723F89" w14:textId="6E20F7BD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01CD04CD" w14:textId="3AF32218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C6FD434" w14:textId="7C0601D8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0D81C1F8" w14:textId="275FCEC0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218B6C00" w14:textId="5499ABAA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265B7080" w14:textId="3FB1647A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3687929" w14:textId="1C2351B7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20294E7" w14:textId="3A24D096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3162E528" w14:textId="09D5F35C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6FE5BD87" w14:textId="369B5217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FA913F1" w14:textId="0532621B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8EA4E7E" w14:textId="6D93378A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3C688BE" w14:textId="69523151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13AEE75" w14:textId="547B61C5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C62937E" w14:textId="1EAA076C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BEB7C05" w14:textId="0A963259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3F163A54" w14:textId="3226D40A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6A154A2" w14:textId="33DD1DF2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4D298E4" w14:textId="263094F7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30CF90DD" w14:textId="2FBDCAF3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F1F9D6D" w14:textId="5A06718B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43ED556" w14:textId="0E1DE696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2C23B201" w14:textId="24E4D048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917138C" w14:textId="426A93AA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5C75CBF6" w14:textId="77777777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noProof/>
        </w:rPr>
      </w:pPr>
    </w:p>
    <w:p w14:paraId="0DAFB44E" w14:textId="5C55A3B2" w:rsidR="009468FD" w:rsidRDefault="009468FD" w:rsidP="00782A9F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bookmarkStart w:id="0" w:name="_GoBack"/>
      <w:r>
        <w:rPr>
          <w:noProof/>
        </w:rPr>
        <w:drawing>
          <wp:inline distT="0" distB="0" distL="0" distR="0" wp14:anchorId="2E8816F9" wp14:editId="5ADB7311">
            <wp:extent cx="6185535" cy="1598279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553" t="15524" r="9533" b="57013"/>
                    <a:stretch/>
                  </pic:blipFill>
                  <pic:spPr bwMode="auto">
                    <a:xfrm>
                      <a:off x="0" y="0"/>
                      <a:ext cx="6464729" cy="167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68FD" w:rsidSect="0043679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47F5" w14:textId="77777777" w:rsidR="00C57856" w:rsidRDefault="00C57856" w:rsidP="00621A46">
      <w:pPr>
        <w:spacing w:after="0" w:line="240" w:lineRule="auto"/>
      </w:pPr>
      <w:r>
        <w:separator/>
      </w:r>
    </w:p>
  </w:endnote>
  <w:endnote w:type="continuationSeparator" w:id="0">
    <w:p w14:paraId="34F79646" w14:textId="77777777" w:rsidR="00C57856" w:rsidRDefault="00C57856" w:rsidP="00621A46">
      <w:pPr>
        <w:spacing w:after="0" w:line="240" w:lineRule="auto"/>
      </w:pPr>
      <w:r>
        <w:continuationSeparator/>
      </w:r>
    </w:p>
  </w:endnote>
  <w:endnote w:type="continuationNotice" w:id="1">
    <w:p w14:paraId="33DDC6E5" w14:textId="77777777" w:rsidR="00C57856" w:rsidRDefault="00C57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-1380477218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FC44562" w14:textId="4B354D1B" w:rsidR="00C57856" w:rsidRDefault="00C57856" w:rsidP="00F33BCD">
        <w:pPr>
          <w:pStyle w:val="af2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57856" w14:paraId="59D6FA4F" w14:textId="77777777" w:rsidTr="51E0558C">
      <w:tc>
        <w:tcPr>
          <w:tcW w:w="3115" w:type="dxa"/>
        </w:tcPr>
        <w:p w14:paraId="155C52A0" w14:textId="402A8D19" w:rsidR="00C57856" w:rsidRDefault="00C57856" w:rsidP="51E0558C">
          <w:pPr>
            <w:pStyle w:val="af0"/>
            <w:ind w:left="-115"/>
          </w:pPr>
        </w:p>
      </w:tc>
      <w:tc>
        <w:tcPr>
          <w:tcW w:w="3115" w:type="dxa"/>
        </w:tcPr>
        <w:p w14:paraId="612A8DB9" w14:textId="0AB3DB2D" w:rsidR="00C57856" w:rsidRDefault="00C57856" w:rsidP="51E0558C">
          <w:pPr>
            <w:pStyle w:val="af0"/>
            <w:jc w:val="center"/>
          </w:pPr>
        </w:p>
      </w:tc>
      <w:tc>
        <w:tcPr>
          <w:tcW w:w="3115" w:type="dxa"/>
        </w:tcPr>
        <w:p w14:paraId="1937A511" w14:textId="1FFC58CC" w:rsidR="00C57856" w:rsidRDefault="00C57856" w:rsidP="51E0558C">
          <w:pPr>
            <w:pStyle w:val="af0"/>
            <w:ind w:right="-115"/>
            <w:jc w:val="right"/>
          </w:pPr>
        </w:p>
      </w:tc>
    </w:tr>
  </w:tbl>
  <w:p w14:paraId="55882A7E" w14:textId="0679314E" w:rsidR="00C57856" w:rsidRDefault="00C57856" w:rsidP="51E0558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127745052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A7D1076" w14:textId="1E71B85C" w:rsidR="00C57856" w:rsidRDefault="00C57856" w:rsidP="00F33BCD">
        <w:pPr>
          <w:pStyle w:val="af2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9468FD">
          <w:rPr>
            <w:rStyle w:val="af3"/>
            <w:noProof/>
          </w:rPr>
          <w:t>29</w:t>
        </w:r>
        <w:r>
          <w:rPr>
            <w:rStyle w:val="af3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57856" w14:paraId="2424CF3E" w14:textId="77777777" w:rsidTr="51E0558C">
      <w:trPr>
        <w:trHeight w:val="300"/>
      </w:trPr>
      <w:tc>
        <w:tcPr>
          <w:tcW w:w="3115" w:type="dxa"/>
        </w:tcPr>
        <w:p w14:paraId="1A32B318" w14:textId="323EAD18" w:rsidR="00C57856" w:rsidRDefault="00C57856" w:rsidP="51E0558C">
          <w:pPr>
            <w:pStyle w:val="af0"/>
            <w:ind w:left="-115"/>
          </w:pPr>
        </w:p>
      </w:tc>
      <w:tc>
        <w:tcPr>
          <w:tcW w:w="3115" w:type="dxa"/>
        </w:tcPr>
        <w:p w14:paraId="4580E32A" w14:textId="11641933" w:rsidR="00C57856" w:rsidRDefault="00C57856" w:rsidP="51E0558C">
          <w:pPr>
            <w:pStyle w:val="af0"/>
            <w:jc w:val="center"/>
          </w:pPr>
        </w:p>
      </w:tc>
      <w:tc>
        <w:tcPr>
          <w:tcW w:w="3115" w:type="dxa"/>
        </w:tcPr>
        <w:p w14:paraId="0ECD5EEF" w14:textId="42735415" w:rsidR="00C57856" w:rsidRDefault="00C57856" w:rsidP="51E0558C">
          <w:pPr>
            <w:pStyle w:val="af0"/>
            <w:ind w:right="-115"/>
            <w:jc w:val="right"/>
          </w:pPr>
        </w:p>
      </w:tc>
    </w:tr>
  </w:tbl>
  <w:p w14:paraId="46E9613E" w14:textId="1FEA5D78" w:rsidR="00C57856" w:rsidRDefault="00C57856" w:rsidP="51E0558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57856" w14:paraId="6E3078CB" w14:textId="77777777" w:rsidTr="51E0558C">
      <w:tc>
        <w:tcPr>
          <w:tcW w:w="3115" w:type="dxa"/>
        </w:tcPr>
        <w:p w14:paraId="3419514C" w14:textId="0D144DAF" w:rsidR="00C57856" w:rsidRDefault="00C57856" w:rsidP="51E0558C">
          <w:pPr>
            <w:pStyle w:val="af0"/>
            <w:ind w:left="-115"/>
          </w:pPr>
        </w:p>
      </w:tc>
      <w:tc>
        <w:tcPr>
          <w:tcW w:w="3115" w:type="dxa"/>
        </w:tcPr>
        <w:p w14:paraId="4261975D" w14:textId="361F162B" w:rsidR="00C57856" w:rsidRDefault="00C57856" w:rsidP="51E0558C">
          <w:pPr>
            <w:pStyle w:val="af0"/>
            <w:jc w:val="center"/>
          </w:pPr>
        </w:p>
      </w:tc>
      <w:tc>
        <w:tcPr>
          <w:tcW w:w="3115" w:type="dxa"/>
        </w:tcPr>
        <w:p w14:paraId="1AD24F36" w14:textId="1699DE75" w:rsidR="00C57856" w:rsidRDefault="00C57856" w:rsidP="51E0558C">
          <w:pPr>
            <w:pStyle w:val="af0"/>
            <w:ind w:right="-115"/>
            <w:jc w:val="right"/>
          </w:pPr>
        </w:p>
      </w:tc>
    </w:tr>
  </w:tbl>
  <w:p w14:paraId="1BB310C7" w14:textId="36D2F687" w:rsidR="00C57856" w:rsidRDefault="00C57856" w:rsidP="51E0558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212A" w14:textId="77777777" w:rsidR="00C57856" w:rsidRDefault="00C57856" w:rsidP="00621A46">
      <w:pPr>
        <w:spacing w:after="0" w:line="240" w:lineRule="auto"/>
      </w:pPr>
      <w:r>
        <w:separator/>
      </w:r>
    </w:p>
  </w:footnote>
  <w:footnote w:type="continuationSeparator" w:id="0">
    <w:p w14:paraId="0C565695" w14:textId="77777777" w:rsidR="00C57856" w:rsidRDefault="00C57856" w:rsidP="00621A46">
      <w:pPr>
        <w:spacing w:after="0" w:line="240" w:lineRule="auto"/>
      </w:pPr>
      <w:r>
        <w:continuationSeparator/>
      </w:r>
    </w:p>
  </w:footnote>
  <w:footnote w:type="continuationNotice" w:id="1">
    <w:p w14:paraId="42880D76" w14:textId="77777777" w:rsidR="00C57856" w:rsidRDefault="00C57856">
      <w:pPr>
        <w:spacing w:after="0" w:line="240" w:lineRule="auto"/>
      </w:pPr>
    </w:p>
  </w:footnote>
  <w:footnote w:id="2">
    <w:p w14:paraId="124B444E" w14:textId="046872A3" w:rsidR="00C57856" w:rsidRPr="0015524A" w:rsidRDefault="00C57856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15524A">
        <w:rPr>
          <w:rFonts w:ascii="Times New Roman" w:hAnsi="Times New Roman" w:cs="Times New Roman"/>
        </w:rPr>
        <w:t>Питер Друкер Фердинанд, один из самых влиятельных теоретиков менеджмента XX века.</w:t>
      </w:r>
    </w:p>
  </w:footnote>
  <w:footnote w:id="3">
    <w:p w14:paraId="2F04A7EF" w14:textId="7ECDB0D8" w:rsidR="00C57856" w:rsidRPr="0015524A" w:rsidRDefault="00C57856">
      <w:pPr>
        <w:pStyle w:val="a9"/>
        <w:rPr>
          <w:rFonts w:ascii="Times New Roman" w:hAnsi="Times New Roman" w:cs="Times New Roman"/>
        </w:rPr>
      </w:pPr>
      <w:r w:rsidRPr="0015524A">
        <w:rPr>
          <w:rStyle w:val="ab"/>
          <w:rFonts w:ascii="Times New Roman" w:hAnsi="Times New Roman" w:cs="Times New Roman"/>
        </w:rPr>
        <w:footnoteRef/>
      </w:r>
      <w:r w:rsidRPr="0015524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15524A">
        <w:rPr>
          <w:rFonts w:ascii="Times New Roman" w:eastAsia="Times New Roman" w:hAnsi="Times New Roman" w:cs="Times New Roman"/>
        </w:rPr>
        <w:t>.1 ст.23 ГК РФ «Предпринимательская деятельность гражданина»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57856" w14:paraId="4E44D48A" w14:textId="77777777" w:rsidTr="51E0558C">
      <w:tc>
        <w:tcPr>
          <w:tcW w:w="3115" w:type="dxa"/>
        </w:tcPr>
        <w:p w14:paraId="293563B5" w14:textId="008942D0" w:rsidR="00C57856" w:rsidRDefault="00C57856" w:rsidP="51E0558C">
          <w:pPr>
            <w:pStyle w:val="af0"/>
            <w:ind w:left="-115"/>
          </w:pPr>
        </w:p>
      </w:tc>
      <w:tc>
        <w:tcPr>
          <w:tcW w:w="3115" w:type="dxa"/>
        </w:tcPr>
        <w:p w14:paraId="357A9463" w14:textId="174DA94D" w:rsidR="00C57856" w:rsidRDefault="00C57856" w:rsidP="51E0558C">
          <w:pPr>
            <w:pStyle w:val="af0"/>
            <w:jc w:val="center"/>
          </w:pPr>
        </w:p>
      </w:tc>
      <w:tc>
        <w:tcPr>
          <w:tcW w:w="3115" w:type="dxa"/>
        </w:tcPr>
        <w:p w14:paraId="3A984404" w14:textId="4991CDBE" w:rsidR="00C57856" w:rsidRDefault="00C57856" w:rsidP="51E0558C">
          <w:pPr>
            <w:pStyle w:val="af0"/>
            <w:ind w:right="-115"/>
            <w:jc w:val="right"/>
          </w:pPr>
        </w:p>
      </w:tc>
    </w:tr>
  </w:tbl>
  <w:p w14:paraId="27B19F7C" w14:textId="7D81CD13" w:rsidR="00C57856" w:rsidRDefault="00C57856" w:rsidP="51E0558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57856" w14:paraId="30836B62" w14:textId="77777777" w:rsidTr="51E0558C">
      <w:tc>
        <w:tcPr>
          <w:tcW w:w="3115" w:type="dxa"/>
        </w:tcPr>
        <w:p w14:paraId="01C24F84" w14:textId="69A10FB1" w:rsidR="00C57856" w:rsidRDefault="00C57856" w:rsidP="51E0558C">
          <w:pPr>
            <w:pStyle w:val="af0"/>
            <w:ind w:left="-115"/>
          </w:pPr>
        </w:p>
      </w:tc>
      <w:tc>
        <w:tcPr>
          <w:tcW w:w="3115" w:type="dxa"/>
        </w:tcPr>
        <w:p w14:paraId="57DF2147" w14:textId="57F3BF3C" w:rsidR="00C57856" w:rsidRDefault="00C57856" w:rsidP="51E0558C">
          <w:pPr>
            <w:pStyle w:val="af0"/>
            <w:jc w:val="center"/>
          </w:pPr>
        </w:p>
      </w:tc>
      <w:tc>
        <w:tcPr>
          <w:tcW w:w="3115" w:type="dxa"/>
        </w:tcPr>
        <w:p w14:paraId="7C43AEAD" w14:textId="1A846538" w:rsidR="00C57856" w:rsidRDefault="00C57856" w:rsidP="51E0558C">
          <w:pPr>
            <w:pStyle w:val="af0"/>
            <w:ind w:right="-115"/>
            <w:jc w:val="right"/>
          </w:pPr>
        </w:p>
      </w:tc>
    </w:tr>
  </w:tbl>
  <w:p w14:paraId="21BBD3DA" w14:textId="2CE4C3B7" w:rsidR="00C57856" w:rsidRDefault="00C57856" w:rsidP="51E0558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C62"/>
    <w:multiLevelType w:val="hybridMultilevel"/>
    <w:tmpl w:val="FFFFFFFF"/>
    <w:lvl w:ilvl="0" w:tplc="7FE88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0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A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E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EA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8F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0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87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2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168"/>
    <w:multiLevelType w:val="hybridMultilevel"/>
    <w:tmpl w:val="FFFFFFFF"/>
    <w:lvl w:ilvl="0" w:tplc="F36CF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827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C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A3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6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4D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2B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C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E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F58"/>
    <w:multiLevelType w:val="hybridMultilevel"/>
    <w:tmpl w:val="FFFFFFFF"/>
    <w:lvl w:ilvl="0" w:tplc="9A949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6C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AC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6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07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E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6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E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B96"/>
    <w:multiLevelType w:val="hybridMultilevel"/>
    <w:tmpl w:val="1E6C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34DA"/>
    <w:multiLevelType w:val="hybridMultilevel"/>
    <w:tmpl w:val="FFFFFFFF"/>
    <w:lvl w:ilvl="0" w:tplc="8448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C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E0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E2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A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4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C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4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765F"/>
    <w:multiLevelType w:val="hybridMultilevel"/>
    <w:tmpl w:val="FFFFFFFF"/>
    <w:lvl w:ilvl="0" w:tplc="E7BE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6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A0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C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AF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0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A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B96"/>
    <w:multiLevelType w:val="hybridMultilevel"/>
    <w:tmpl w:val="FFFFFFFF"/>
    <w:lvl w:ilvl="0" w:tplc="EDE85D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DC4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CC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6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4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E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3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8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454B"/>
    <w:multiLevelType w:val="hybridMultilevel"/>
    <w:tmpl w:val="FFFFFFFF"/>
    <w:lvl w:ilvl="0" w:tplc="35C40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D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AE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E8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C6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E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E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3229"/>
    <w:multiLevelType w:val="hybridMultilevel"/>
    <w:tmpl w:val="FFFFFFFF"/>
    <w:lvl w:ilvl="0" w:tplc="131A3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A21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C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64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D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CE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A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27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577D4"/>
    <w:multiLevelType w:val="hybridMultilevel"/>
    <w:tmpl w:val="FFFFFFFF"/>
    <w:lvl w:ilvl="0" w:tplc="A08E1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B26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21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7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65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06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B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8E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44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06C29"/>
    <w:multiLevelType w:val="hybridMultilevel"/>
    <w:tmpl w:val="FFFFFFFF"/>
    <w:lvl w:ilvl="0" w:tplc="55B80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0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60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A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A5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4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A3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643AE"/>
    <w:multiLevelType w:val="hybridMultilevel"/>
    <w:tmpl w:val="4032510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A0470C"/>
    <w:multiLevelType w:val="hybridMultilevel"/>
    <w:tmpl w:val="FFFFFFFF"/>
    <w:lvl w:ilvl="0" w:tplc="A6605F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BC4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6A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EA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22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A9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A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C9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8447B"/>
    <w:multiLevelType w:val="hybridMultilevel"/>
    <w:tmpl w:val="FFFFFFFF"/>
    <w:lvl w:ilvl="0" w:tplc="ADE6E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66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0B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B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CA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8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63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B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03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24"/>
    <w:rsid w:val="00004208"/>
    <w:rsid w:val="00015C8E"/>
    <w:rsid w:val="00041BF0"/>
    <w:rsid w:val="000453CF"/>
    <w:rsid w:val="00047750"/>
    <w:rsid w:val="000509FC"/>
    <w:rsid w:val="0005194E"/>
    <w:rsid w:val="000522C0"/>
    <w:rsid w:val="000532E9"/>
    <w:rsid w:val="00065612"/>
    <w:rsid w:val="000660D0"/>
    <w:rsid w:val="0006631D"/>
    <w:rsid w:val="00073F4B"/>
    <w:rsid w:val="00077292"/>
    <w:rsid w:val="00095C52"/>
    <w:rsid w:val="000A2540"/>
    <w:rsid w:val="000B4BE5"/>
    <w:rsid w:val="000C06A1"/>
    <w:rsid w:val="000C6A0C"/>
    <w:rsid w:val="000D1FE9"/>
    <w:rsid w:val="000D6522"/>
    <w:rsid w:val="000F6C84"/>
    <w:rsid w:val="00106322"/>
    <w:rsid w:val="00106A24"/>
    <w:rsid w:val="001071C0"/>
    <w:rsid w:val="00111EC1"/>
    <w:rsid w:val="001300EE"/>
    <w:rsid w:val="00131021"/>
    <w:rsid w:val="00135952"/>
    <w:rsid w:val="00136B03"/>
    <w:rsid w:val="0015524A"/>
    <w:rsid w:val="0015774D"/>
    <w:rsid w:val="0015789A"/>
    <w:rsid w:val="001617A5"/>
    <w:rsid w:val="00162949"/>
    <w:rsid w:val="00163FE4"/>
    <w:rsid w:val="00184EEB"/>
    <w:rsid w:val="00186259"/>
    <w:rsid w:val="00194B7C"/>
    <w:rsid w:val="00197CB5"/>
    <w:rsid w:val="001B353A"/>
    <w:rsid w:val="001B618B"/>
    <w:rsid w:val="001D0164"/>
    <w:rsid w:val="001E2123"/>
    <w:rsid w:val="001F0114"/>
    <w:rsid w:val="001F0372"/>
    <w:rsid w:val="001F6E5A"/>
    <w:rsid w:val="00211217"/>
    <w:rsid w:val="00234AD8"/>
    <w:rsid w:val="00236138"/>
    <w:rsid w:val="00253CD6"/>
    <w:rsid w:val="00256C13"/>
    <w:rsid w:val="00260CBD"/>
    <w:rsid w:val="00265453"/>
    <w:rsid w:val="002841A9"/>
    <w:rsid w:val="00296897"/>
    <w:rsid w:val="00296E37"/>
    <w:rsid w:val="002A4AEA"/>
    <w:rsid w:val="002C7E25"/>
    <w:rsid w:val="002D259E"/>
    <w:rsid w:val="002D388F"/>
    <w:rsid w:val="002E1190"/>
    <w:rsid w:val="002F13B2"/>
    <w:rsid w:val="002F4142"/>
    <w:rsid w:val="002F47C0"/>
    <w:rsid w:val="002F7A1C"/>
    <w:rsid w:val="0030714E"/>
    <w:rsid w:val="003336D6"/>
    <w:rsid w:val="00347A8E"/>
    <w:rsid w:val="00350AA9"/>
    <w:rsid w:val="00355699"/>
    <w:rsid w:val="00373966"/>
    <w:rsid w:val="00376F2F"/>
    <w:rsid w:val="00383F21"/>
    <w:rsid w:val="00395547"/>
    <w:rsid w:val="003A51A3"/>
    <w:rsid w:val="003A65E1"/>
    <w:rsid w:val="003C51E4"/>
    <w:rsid w:val="003C6552"/>
    <w:rsid w:val="003C7143"/>
    <w:rsid w:val="003F5E8B"/>
    <w:rsid w:val="00411CD8"/>
    <w:rsid w:val="00411EAD"/>
    <w:rsid w:val="00422151"/>
    <w:rsid w:val="00422B59"/>
    <w:rsid w:val="00431539"/>
    <w:rsid w:val="0043679B"/>
    <w:rsid w:val="00456953"/>
    <w:rsid w:val="004664A7"/>
    <w:rsid w:val="004703BD"/>
    <w:rsid w:val="0047589E"/>
    <w:rsid w:val="004A1687"/>
    <w:rsid w:val="004A4440"/>
    <w:rsid w:val="004B0BD9"/>
    <w:rsid w:val="004B4337"/>
    <w:rsid w:val="004C6C4C"/>
    <w:rsid w:val="004D62D7"/>
    <w:rsid w:val="004E5541"/>
    <w:rsid w:val="004E7192"/>
    <w:rsid w:val="004E727F"/>
    <w:rsid w:val="004E7812"/>
    <w:rsid w:val="004F25D4"/>
    <w:rsid w:val="0050270E"/>
    <w:rsid w:val="005048F0"/>
    <w:rsid w:val="005143B3"/>
    <w:rsid w:val="005269EA"/>
    <w:rsid w:val="005270F4"/>
    <w:rsid w:val="00527703"/>
    <w:rsid w:val="0053386F"/>
    <w:rsid w:val="005364E6"/>
    <w:rsid w:val="00543418"/>
    <w:rsid w:val="00547841"/>
    <w:rsid w:val="005543F4"/>
    <w:rsid w:val="005557F5"/>
    <w:rsid w:val="00555FF1"/>
    <w:rsid w:val="005570F0"/>
    <w:rsid w:val="0056126A"/>
    <w:rsid w:val="00572BD3"/>
    <w:rsid w:val="00576FB5"/>
    <w:rsid w:val="00596748"/>
    <w:rsid w:val="00597905"/>
    <w:rsid w:val="005A38C9"/>
    <w:rsid w:val="005A77CB"/>
    <w:rsid w:val="005C67EE"/>
    <w:rsid w:val="005E5B9D"/>
    <w:rsid w:val="005E6696"/>
    <w:rsid w:val="005F0B87"/>
    <w:rsid w:val="005F1637"/>
    <w:rsid w:val="005F3624"/>
    <w:rsid w:val="00600A10"/>
    <w:rsid w:val="0060291D"/>
    <w:rsid w:val="00613C66"/>
    <w:rsid w:val="00621A46"/>
    <w:rsid w:val="00621B91"/>
    <w:rsid w:val="00623D84"/>
    <w:rsid w:val="00624E40"/>
    <w:rsid w:val="00625586"/>
    <w:rsid w:val="00631C5F"/>
    <w:rsid w:val="00633D89"/>
    <w:rsid w:val="00634EDE"/>
    <w:rsid w:val="006471E3"/>
    <w:rsid w:val="0064780B"/>
    <w:rsid w:val="0066372F"/>
    <w:rsid w:val="00666BE2"/>
    <w:rsid w:val="006824A9"/>
    <w:rsid w:val="00684089"/>
    <w:rsid w:val="006845AB"/>
    <w:rsid w:val="00691282"/>
    <w:rsid w:val="006A32CD"/>
    <w:rsid w:val="006B0756"/>
    <w:rsid w:val="006B11B8"/>
    <w:rsid w:val="006B39A8"/>
    <w:rsid w:val="006D7F26"/>
    <w:rsid w:val="006F0549"/>
    <w:rsid w:val="00713C3D"/>
    <w:rsid w:val="007172DD"/>
    <w:rsid w:val="00721C3C"/>
    <w:rsid w:val="007229F1"/>
    <w:rsid w:val="00725216"/>
    <w:rsid w:val="00725B3A"/>
    <w:rsid w:val="00734C0F"/>
    <w:rsid w:val="0074336A"/>
    <w:rsid w:val="00753C56"/>
    <w:rsid w:val="00760EC9"/>
    <w:rsid w:val="00762B45"/>
    <w:rsid w:val="00765C2E"/>
    <w:rsid w:val="007745D6"/>
    <w:rsid w:val="0078252A"/>
    <w:rsid w:val="00782A9F"/>
    <w:rsid w:val="0079488D"/>
    <w:rsid w:val="007955E5"/>
    <w:rsid w:val="00795C5F"/>
    <w:rsid w:val="007A7AD0"/>
    <w:rsid w:val="007B0198"/>
    <w:rsid w:val="007B2323"/>
    <w:rsid w:val="007B273E"/>
    <w:rsid w:val="007C3380"/>
    <w:rsid w:val="007D0B79"/>
    <w:rsid w:val="008054DB"/>
    <w:rsid w:val="008402E4"/>
    <w:rsid w:val="00845780"/>
    <w:rsid w:val="008476EC"/>
    <w:rsid w:val="00853631"/>
    <w:rsid w:val="00856628"/>
    <w:rsid w:val="00864C54"/>
    <w:rsid w:val="0088733A"/>
    <w:rsid w:val="008875C8"/>
    <w:rsid w:val="00896EB5"/>
    <w:rsid w:val="008B52D4"/>
    <w:rsid w:val="008B602B"/>
    <w:rsid w:val="008C20DE"/>
    <w:rsid w:val="008E5B81"/>
    <w:rsid w:val="008E677E"/>
    <w:rsid w:val="008E79C7"/>
    <w:rsid w:val="008F0762"/>
    <w:rsid w:val="008F359E"/>
    <w:rsid w:val="00916DC7"/>
    <w:rsid w:val="009200DF"/>
    <w:rsid w:val="00923F8A"/>
    <w:rsid w:val="00934422"/>
    <w:rsid w:val="00935756"/>
    <w:rsid w:val="0093700F"/>
    <w:rsid w:val="009468FD"/>
    <w:rsid w:val="00946DE9"/>
    <w:rsid w:val="009508DB"/>
    <w:rsid w:val="00950CFC"/>
    <w:rsid w:val="0095724A"/>
    <w:rsid w:val="009B13FF"/>
    <w:rsid w:val="009B298E"/>
    <w:rsid w:val="009B45B2"/>
    <w:rsid w:val="009B76F9"/>
    <w:rsid w:val="009C2832"/>
    <w:rsid w:val="009C6364"/>
    <w:rsid w:val="009D4A15"/>
    <w:rsid w:val="009F0F69"/>
    <w:rsid w:val="009F3179"/>
    <w:rsid w:val="009F419D"/>
    <w:rsid w:val="009F5C4D"/>
    <w:rsid w:val="00A045FF"/>
    <w:rsid w:val="00A04613"/>
    <w:rsid w:val="00A05D97"/>
    <w:rsid w:val="00A46850"/>
    <w:rsid w:val="00A65E54"/>
    <w:rsid w:val="00A739A9"/>
    <w:rsid w:val="00A80579"/>
    <w:rsid w:val="00A82368"/>
    <w:rsid w:val="00A933E5"/>
    <w:rsid w:val="00A96C3B"/>
    <w:rsid w:val="00AA1632"/>
    <w:rsid w:val="00AA58D0"/>
    <w:rsid w:val="00AD4BE9"/>
    <w:rsid w:val="00AE488A"/>
    <w:rsid w:val="00AE500D"/>
    <w:rsid w:val="00AE5AB1"/>
    <w:rsid w:val="00AF002C"/>
    <w:rsid w:val="00AF4D48"/>
    <w:rsid w:val="00AF7284"/>
    <w:rsid w:val="00B06887"/>
    <w:rsid w:val="00B06DE5"/>
    <w:rsid w:val="00B07286"/>
    <w:rsid w:val="00B34342"/>
    <w:rsid w:val="00B35652"/>
    <w:rsid w:val="00B40DDF"/>
    <w:rsid w:val="00B42E95"/>
    <w:rsid w:val="00B95D26"/>
    <w:rsid w:val="00BA3FBE"/>
    <w:rsid w:val="00BA4636"/>
    <w:rsid w:val="00BA56FB"/>
    <w:rsid w:val="00BC0B81"/>
    <w:rsid w:val="00BC2D86"/>
    <w:rsid w:val="00BC3C99"/>
    <w:rsid w:val="00BD1E11"/>
    <w:rsid w:val="00BD50CA"/>
    <w:rsid w:val="00BD7BC4"/>
    <w:rsid w:val="00BF0E9F"/>
    <w:rsid w:val="00BF7E47"/>
    <w:rsid w:val="00C07984"/>
    <w:rsid w:val="00C20302"/>
    <w:rsid w:val="00C220E4"/>
    <w:rsid w:val="00C22140"/>
    <w:rsid w:val="00C356F6"/>
    <w:rsid w:val="00C36EE2"/>
    <w:rsid w:val="00C45BC6"/>
    <w:rsid w:val="00C57856"/>
    <w:rsid w:val="00C67C58"/>
    <w:rsid w:val="00C74AF0"/>
    <w:rsid w:val="00C85482"/>
    <w:rsid w:val="00C8591E"/>
    <w:rsid w:val="00C90E1B"/>
    <w:rsid w:val="00C90FB8"/>
    <w:rsid w:val="00C92887"/>
    <w:rsid w:val="00C9467F"/>
    <w:rsid w:val="00C97C39"/>
    <w:rsid w:val="00CA13EA"/>
    <w:rsid w:val="00CA18AB"/>
    <w:rsid w:val="00CB10AC"/>
    <w:rsid w:val="00CB1E78"/>
    <w:rsid w:val="00CC616C"/>
    <w:rsid w:val="00CD0B98"/>
    <w:rsid w:val="00CD16EC"/>
    <w:rsid w:val="00CD4F42"/>
    <w:rsid w:val="00CF6709"/>
    <w:rsid w:val="00D02FCA"/>
    <w:rsid w:val="00D07506"/>
    <w:rsid w:val="00D15B29"/>
    <w:rsid w:val="00D22EDF"/>
    <w:rsid w:val="00D23840"/>
    <w:rsid w:val="00D5008D"/>
    <w:rsid w:val="00D62352"/>
    <w:rsid w:val="00D64BB7"/>
    <w:rsid w:val="00D67EF5"/>
    <w:rsid w:val="00DB699A"/>
    <w:rsid w:val="00DC238A"/>
    <w:rsid w:val="00DE0BB0"/>
    <w:rsid w:val="00DE554B"/>
    <w:rsid w:val="00DE791C"/>
    <w:rsid w:val="00E3227F"/>
    <w:rsid w:val="00E333F3"/>
    <w:rsid w:val="00E657A6"/>
    <w:rsid w:val="00E6672A"/>
    <w:rsid w:val="00E773D9"/>
    <w:rsid w:val="00E81FBC"/>
    <w:rsid w:val="00EA3CA5"/>
    <w:rsid w:val="00EA50AF"/>
    <w:rsid w:val="00EA79A1"/>
    <w:rsid w:val="00EB0B36"/>
    <w:rsid w:val="00EB1510"/>
    <w:rsid w:val="00EB2FD3"/>
    <w:rsid w:val="00EB5991"/>
    <w:rsid w:val="00EC52BF"/>
    <w:rsid w:val="00ED583A"/>
    <w:rsid w:val="00EE5ECB"/>
    <w:rsid w:val="00EF53C8"/>
    <w:rsid w:val="00EF58B1"/>
    <w:rsid w:val="00F14611"/>
    <w:rsid w:val="00F33BCD"/>
    <w:rsid w:val="00F41C47"/>
    <w:rsid w:val="00F42F83"/>
    <w:rsid w:val="00F43DC9"/>
    <w:rsid w:val="00F46949"/>
    <w:rsid w:val="00F57606"/>
    <w:rsid w:val="00F709B8"/>
    <w:rsid w:val="00F83BE0"/>
    <w:rsid w:val="00F85366"/>
    <w:rsid w:val="00F96021"/>
    <w:rsid w:val="00F96998"/>
    <w:rsid w:val="00F9701F"/>
    <w:rsid w:val="00FA55F8"/>
    <w:rsid w:val="00FB4B50"/>
    <w:rsid w:val="00FB75FB"/>
    <w:rsid w:val="00FB79B9"/>
    <w:rsid w:val="00FD394F"/>
    <w:rsid w:val="00FD4844"/>
    <w:rsid w:val="00FE0D43"/>
    <w:rsid w:val="00FE3CFB"/>
    <w:rsid w:val="00FF55F4"/>
    <w:rsid w:val="02168D7D"/>
    <w:rsid w:val="243EDE8B"/>
    <w:rsid w:val="312BD4FA"/>
    <w:rsid w:val="32BF0052"/>
    <w:rsid w:val="3FF8A06C"/>
    <w:rsid w:val="40F6E76D"/>
    <w:rsid w:val="51E0558C"/>
    <w:rsid w:val="5C3CE2BA"/>
    <w:rsid w:val="63973546"/>
    <w:rsid w:val="6AE222F7"/>
    <w:rsid w:val="6D168C57"/>
    <w:rsid w:val="71B3ECB7"/>
    <w:rsid w:val="76BE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0052"/>
  <w15:chartTrackingRefBased/>
  <w15:docId w15:val="{D8D095B8-0692-C648-AEB8-83BE0BC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1A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75FB"/>
    <w:pPr>
      <w:ind w:left="720"/>
      <w:contextualSpacing/>
    </w:pPr>
  </w:style>
  <w:style w:type="character" w:customStyle="1" w:styleId="a6">
    <w:name w:val="слово"/>
    <w:basedOn w:val="a0"/>
    <w:rsid w:val="00FB75FB"/>
  </w:style>
  <w:style w:type="character" w:customStyle="1" w:styleId="info-link">
    <w:name w:val="info-link"/>
    <w:basedOn w:val="a0"/>
    <w:rsid w:val="00FB75FB"/>
  </w:style>
  <w:style w:type="character" w:styleId="a7">
    <w:name w:val="Hyperlink"/>
    <w:basedOn w:val="a0"/>
    <w:uiPriority w:val="99"/>
    <w:unhideWhenUsed/>
    <w:rsid w:val="00FB75F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621A4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1A4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1A46"/>
    <w:rPr>
      <w:vertAlign w:val="superscript"/>
    </w:rPr>
  </w:style>
  <w:style w:type="character" w:styleId="ac">
    <w:name w:val="Emphasis"/>
    <w:basedOn w:val="a0"/>
    <w:uiPriority w:val="20"/>
    <w:qFormat/>
    <w:rsid w:val="00621A4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21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4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F4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4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Верхний колонтитул Знак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page number"/>
    <w:basedOn w:val="a0"/>
    <w:uiPriority w:val="99"/>
    <w:semiHidden/>
    <w:unhideWhenUsed/>
    <w:rsid w:val="00256C13"/>
  </w:style>
  <w:style w:type="character" w:customStyle="1" w:styleId="UnresolvedMention">
    <w:name w:val="Unresolved Mention"/>
    <w:basedOn w:val="a0"/>
    <w:uiPriority w:val="99"/>
    <w:semiHidden/>
    <w:unhideWhenUsed/>
    <w:rsid w:val="00A4685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46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9B0A-54DA-470D-9F15-C72021DF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I.ROZ.14 I.ROZ.14</dc:creator>
  <cp:keywords/>
  <dc:description/>
  <cp:lastModifiedBy>read19</cp:lastModifiedBy>
  <cp:revision>6</cp:revision>
  <cp:lastPrinted>2021-06-10T08:42:00Z</cp:lastPrinted>
  <dcterms:created xsi:type="dcterms:W3CDTF">2021-06-10T08:16:00Z</dcterms:created>
  <dcterms:modified xsi:type="dcterms:W3CDTF">2021-06-10T10:26:00Z</dcterms:modified>
</cp:coreProperties>
</file>