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B53D" w14:textId="77777777" w:rsidR="00470539" w:rsidRPr="0096362F" w:rsidRDefault="00470539" w:rsidP="0047053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0" w:name="_Hlk42093976"/>
      <w:r w:rsidRPr="0096362F">
        <w:rPr>
          <w:rFonts w:ascii="Times New Roman" w:eastAsia="Times New Roman" w:hAnsi="Times New Roman" w:cs="Times New Roman"/>
          <w:color w:val="000000"/>
          <w:lang w:eastAsia="ru-RU"/>
        </w:rPr>
        <w:t>МИНИСТЕРСТВО НАУКИ И ВЫСШЕГО ОБРАЗОВАНИЯ РОССИЙСКОЙ ФЕДЕРАЦИИ</w:t>
      </w:r>
    </w:p>
    <w:p w14:paraId="2313CE10" w14:textId="77777777" w:rsidR="00470539" w:rsidRPr="0096362F" w:rsidRDefault="00470539" w:rsidP="0047053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6362F">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49D4FAAD" w14:textId="77777777" w:rsidR="00470539" w:rsidRPr="0096362F" w:rsidRDefault="00470539" w:rsidP="004705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6362F">
        <w:rPr>
          <w:rFonts w:ascii="Times New Roman" w:eastAsia="Times New Roman" w:hAnsi="Times New Roman" w:cs="Times New Roman"/>
          <w:color w:val="000000"/>
          <w:sz w:val="24"/>
          <w:szCs w:val="24"/>
          <w:lang w:eastAsia="ru-RU"/>
        </w:rPr>
        <w:t>высшего образования</w:t>
      </w:r>
    </w:p>
    <w:p w14:paraId="0AA1A7E7" w14:textId="77777777" w:rsidR="00470539" w:rsidRPr="0096362F" w:rsidRDefault="00470539" w:rsidP="004705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6362F">
        <w:rPr>
          <w:rFonts w:ascii="Times New Roman" w:eastAsia="Times New Roman" w:hAnsi="Times New Roman" w:cs="Times New Roman"/>
          <w:b/>
          <w:color w:val="000000"/>
          <w:sz w:val="28"/>
          <w:szCs w:val="28"/>
          <w:lang w:eastAsia="ru-RU"/>
        </w:rPr>
        <w:t>«КУБАНСКИЙ ГОСУДАРСТВЕННЫЙ УНИВЕРСИТЕТ»</w:t>
      </w:r>
    </w:p>
    <w:p w14:paraId="76B2EF5A" w14:textId="77777777" w:rsidR="00470539" w:rsidRPr="0096362F" w:rsidRDefault="00470539" w:rsidP="0047053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96362F">
        <w:rPr>
          <w:rFonts w:ascii="Times New Roman" w:eastAsia="Times New Roman" w:hAnsi="Times New Roman" w:cs="Times New Roman"/>
          <w:b/>
          <w:color w:val="000000"/>
          <w:sz w:val="28"/>
          <w:szCs w:val="28"/>
          <w:lang w:eastAsia="ru-RU"/>
        </w:rPr>
        <w:t>(ФГБОУ ВО «</w:t>
      </w:r>
      <w:proofErr w:type="spellStart"/>
      <w:r w:rsidRPr="0096362F">
        <w:rPr>
          <w:rFonts w:ascii="Times New Roman" w:eastAsia="Times New Roman" w:hAnsi="Times New Roman" w:cs="Times New Roman"/>
          <w:b/>
          <w:color w:val="000000"/>
          <w:sz w:val="28"/>
          <w:szCs w:val="28"/>
          <w:lang w:eastAsia="ru-RU"/>
        </w:rPr>
        <w:t>КубГУ</w:t>
      </w:r>
      <w:proofErr w:type="spellEnd"/>
      <w:r w:rsidRPr="0096362F">
        <w:rPr>
          <w:rFonts w:ascii="Times New Roman" w:eastAsia="Times New Roman" w:hAnsi="Times New Roman" w:cs="Times New Roman"/>
          <w:b/>
          <w:color w:val="000000"/>
          <w:sz w:val="28"/>
          <w:szCs w:val="28"/>
          <w:lang w:eastAsia="ru-RU"/>
        </w:rPr>
        <w:t>»)</w:t>
      </w:r>
    </w:p>
    <w:p w14:paraId="499556DE" w14:textId="77777777" w:rsidR="00470539" w:rsidRPr="0096362F" w:rsidRDefault="00470539" w:rsidP="00470539">
      <w:pPr>
        <w:shd w:val="clear" w:color="auto" w:fill="FFFFFF"/>
        <w:autoSpaceDE w:val="0"/>
        <w:autoSpaceDN w:val="0"/>
        <w:adjustRightInd w:val="0"/>
        <w:spacing w:after="0" w:line="360" w:lineRule="auto"/>
        <w:outlineLvl w:val="0"/>
        <w:rPr>
          <w:rFonts w:ascii="Times New Roman" w:eastAsia="Times New Roman" w:hAnsi="Times New Roman" w:cs="Times New Roman"/>
          <w:b/>
          <w:color w:val="000000"/>
          <w:sz w:val="28"/>
          <w:szCs w:val="28"/>
          <w:lang w:eastAsia="ru-RU"/>
        </w:rPr>
      </w:pPr>
    </w:p>
    <w:p w14:paraId="01325034" w14:textId="77777777" w:rsidR="00470539" w:rsidRPr="0096362F" w:rsidRDefault="00470539" w:rsidP="00470539">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r w:rsidRPr="0096362F">
        <w:rPr>
          <w:rFonts w:ascii="Times New Roman" w:eastAsia="Times New Roman" w:hAnsi="Times New Roman" w:cs="Times New Roman"/>
          <w:b/>
          <w:color w:val="000000"/>
          <w:sz w:val="28"/>
          <w:szCs w:val="28"/>
          <w:lang w:eastAsia="ru-RU"/>
        </w:rPr>
        <w:t>Экономический факультет</w:t>
      </w:r>
    </w:p>
    <w:p w14:paraId="023B8E4C" w14:textId="77777777" w:rsidR="00470539" w:rsidRPr="0096362F" w:rsidRDefault="00470539" w:rsidP="00470539">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r w:rsidRPr="0096362F">
        <w:rPr>
          <w:rFonts w:ascii="Times New Roman" w:eastAsia="Times New Roman" w:hAnsi="Times New Roman" w:cs="Times New Roman"/>
          <w:b/>
          <w:color w:val="000000"/>
          <w:sz w:val="28"/>
          <w:szCs w:val="28"/>
          <w:lang w:eastAsia="ru-RU"/>
        </w:rPr>
        <w:t>Кафедра мировой экономики и менеджмента</w:t>
      </w:r>
    </w:p>
    <w:p w14:paraId="41CE9DF3" w14:textId="77777777" w:rsidR="00470539" w:rsidRPr="0096362F" w:rsidRDefault="00470539" w:rsidP="00470539">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14:paraId="2E8E5C4A" w14:textId="77777777" w:rsidR="00470539" w:rsidRPr="0096362F" w:rsidRDefault="00470539" w:rsidP="0047053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 xml:space="preserve">Допустить к защите </w:t>
      </w:r>
    </w:p>
    <w:p w14:paraId="2677486B" w14:textId="77777777" w:rsidR="00470539" w:rsidRPr="0096362F" w:rsidRDefault="00470539" w:rsidP="0047053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Заведующий кафедрой,</w:t>
      </w:r>
    </w:p>
    <w:p w14:paraId="4921F9ED" w14:textId="77777777" w:rsidR="00470539" w:rsidRPr="0096362F" w:rsidRDefault="00470539" w:rsidP="0047053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д-р экон. наук, профессор</w:t>
      </w:r>
    </w:p>
    <w:p w14:paraId="377DD6C2" w14:textId="77777777" w:rsidR="00470539" w:rsidRPr="0096362F" w:rsidRDefault="00470539" w:rsidP="0047053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 xml:space="preserve">___________ И.В. Шевченко </w:t>
      </w:r>
    </w:p>
    <w:p w14:paraId="71A4AC43" w14:textId="77777777" w:rsidR="00470539" w:rsidRPr="0096362F" w:rsidRDefault="00470539" w:rsidP="0047053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4"/>
          <w:szCs w:val="24"/>
          <w:lang w:eastAsia="ru-RU"/>
        </w:rPr>
      </w:pPr>
      <w:r w:rsidRPr="0096362F">
        <w:rPr>
          <w:rFonts w:ascii="Times New Roman" w:eastAsia="Times New Roman" w:hAnsi="Times New Roman" w:cs="Times New Roman"/>
          <w:color w:val="000000"/>
          <w:sz w:val="24"/>
          <w:szCs w:val="24"/>
          <w:lang w:eastAsia="ru-RU"/>
        </w:rPr>
        <w:t xml:space="preserve">    (подпись)</w:t>
      </w:r>
    </w:p>
    <w:p w14:paraId="557173BC" w14:textId="306B0F8E" w:rsidR="00470539" w:rsidRPr="0096362F" w:rsidRDefault="00470539" w:rsidP="0047053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_________________202</w:t>
      </w:r>
      <w:r w:rsidR="0060360F">
        <w:rPr>
          <w:rFonts w:ascii="Times New Roman" w:eastAsia="Times New Roman" w:hAnsi="Times New Roman" w:cs="Times New Roman"/>
          <w:color w:val="000000"/>
          <w:sz w:val="28"/>
          <w:szCs w:val="28"/>
          <w:lang w:eastAsia="ru-RU"/>
        </w:rPr>
        <w:t>5</w:t>
      </w:r>
      <w:r w:rsidRPr="0096362F">
        <w:rPr>
          <w:rFonts w:ascii="Times New Roman" w:eastAsia="Times New Roman" w:hAnsi="Times New Roman" w:cs="Times New Roman"/>
          <w:color w:val="000000"/>
          <w:sz w:val="28"/>
          <w:szCs w:val="28"/>
          <w:lang w:eastAsia="ru-RU"/>
        </w:rPr>
        <w:t xml:space="preserve"> г.</w:t>
      </w:r>
    </w:p>
    <w:p w14:paraId="7C71D4A0" w14:textId="77777777" w:rsidR="00470539" w:rsidRPr="0096362F" w:rsidRDefault="00470539" w:rsidP="0047053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14:paraId="35F6FC74" w14:textId="77777777" w:rsidR="00470539" w:rsidRPr="0096362F" w:rsidRDefault="00470539" w:rsidP="0047053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14:paraId="5F3FD192" w14:textId="77777777" w:rsidR="00470539" w:rsidRPr="0096362F" w:rsidRDefault="00470539" w:rsidP="0047053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14:paraId="2E57A94E" w14:textId="77777777" w:rsidR="00470539" w:rsidRPr="0096362F" w:rsidRDefault="00470539" w:rsidP="0047053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96362F">
        <w:rPr>
          <w:rFonts w:ascii="Times New Roman" w:eastAsia="Times New Roman" w:hAnsi="Times New Roman" w:cs="Times New Roman"/>
          <w:b/>
          <w:color w:val="000000"/>
          <w:sz w:val="28"/>
          <w:szCs w:val="28"/>
          <w:lang w:eastAsia="ru-RU"/>
        </w:rPr>
        <w:t>ВЫПУСКНАЯ КВАЛИФИКАЦИОННАЯ РАБОТА</w:t>
      </w:r>
    </w:p>
    <w:p w14:paraId="7406D1F3" w14:textId="77777777" w:rsidR="00470539" w:rsidRPr="0096362F" w:rsidRDefault="00470539" w:rsidP="0047053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96362F">
        <w:rPr>
          <w:rFonts w:ascii="Times New Roman" w:eastAsia="Times New Roman" w:hAnsi="Times New Roman" w:cs="Times New Roman"/>
          <w:b/>
          <w:color w:val="000000"/>
          <w:sz w:val="28"/>
          <w:szCs w:val="28"/>
          <w:lang w:eastAsia="ru-RU"/>
        </w:rPr>
        <w:t xml:space="preserve"> (ДИПЛОМНАЯ РАБОТА) </w:t>
      </w:r>
    </w:p>
    <w:p w14:paraId="44B15575" w14:textId="77777777" w:rsidR="00470539" w:rsidRPr="0096362F" w:rsidRDefault="00470539" w:rsidP="00470539">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p>
    <w:p w14:paraId="171FDF09" w14:textId="77777777" w:rsidR="00C8709E" w:rsidRDefault="00470539" w:rsidP="00470539">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Pr>
          <w:rFonts w:ascii="Times New Roman" w:eastAsia="Calibri" w:hAnsi="Times New Roman" w:cs="Times New Roman"/>
          <w:b/>
          <w:caps/>
          <w:color w:val="000000"/>
          <w:sz w:val="28"/>
          <w:szCs w:val="28"/>
          <w:lang w:eastAsia="ru-RU"/>
        </w:rPr>
        <w:t xml:space="preserve">ОБЕСПЕЧЕНИе экономической безопастности организаций розничной торговли </w:t>
      </w:r>
    </w:p>
    <w:p w14:paraId="62283ED8" w14:textId="296808A1" w:rsidR="00470539" w:rsidRPr="0096362F" w:rsidRDefault="00470539" w:rsidP="00470539">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A121A6">
        <w:rPr>
          <w:rFonts w:ascii="Times New Roman" w:eastAsia="Calibri" w:hAnsi="Times New Roman" w:cs="Times New Roman"/>
          <w:b/>
          <w:caps/>
          <w:color w:val="000000"/>
          <w:sz w:val="28"/>
          <w:szCs w:val="28"/>
          <w:lang w:eastAsia="ru-RU"/>
        </w:rPr>
        <w:t>в современных условиях</w:t>
      </w:r>
    </w:p>
    <w:p w14:paraId="3CFFE067" w14:textId="77777777" w:rsidR="00470539" w:rsidRPr="0096362F" w:rsidRDefault="00470539" w:rsidP="00470539">
      <w:pPr>
        <w:spacing w:after="0" w:line="240" w:lineRule="auto"/>
        <w:jc w:val="center"/>
        <w:rPr>
          <w:rFonts w:ascii="Times New Roman" w:eastAsia="Times New Roman" w:hAnsi="Times New Roman" w:cs="Times New Roman"/>
          <w:b/>
          <w:sz w:val="30"/>
          <w:szCs w:val="30"/>
          <w:lang w:eastAsia="ru-RU"/>
        </w:rPr>
      </w:pPr>
    </w:p>
    <w:p w14:paraId="3F509387" w14:textId="77777777" w:rsidR="00470539" w:rsidRPr="0096362F" w:rsidRDefault="00470539" w:rsidP="00470539">
      <w:pPr>
        <w:spacing w:after="0" w:line="240" w:lineRule="auto"/>
        <w:rPr>
          <w:rFonts w:ascii="Times New Roman" w:eastAsia="Times New Roman" w:hAnsi="Times New Roman" w:cs="Times New Roman"/>
          <w:color w:val="000000"/>
          <w:sz w:val="28"/>
          <w:szCs w:val="28"/>
          <w:lang w:eastAsia="ru-RU"/>
        </w:rPr>
      </w:pPr>
    </w:p>
    <w:p w14:paraId="11388028" w14:textId="77777777" w:rsidR="00470539" w:rsidRPr="0096362F" w:rsidRDefault="00470539" w:rsidP="00470539">
      <w:pPr>
        <w:spacing w:after="40" w:line="240" w:lineRule="auto"/>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Работу выполнил</w:t>
      </w:r>
      <w:r>
        <w:rPr>
          <w:rFonts w:ascii="Times New Roman" w:eastAsia="Times New Roman" w:hAnsi="Times New Roman" w:cs="Times New Roman"/>
          <w:color w:val="000000"/>
          <w:sz w:val="28"/>
          <w:szCs w:val="28"/>
          <w:lang w:eastAsia="ru-RU"/>
        </w:rPr>
        <w:t>а</w:t>
      </w:r>
      <w:r w:rsidRPr="0096362F">
        <w:rPr>
          <w:rFonts w:ascii="Times New Roman" w:eastAsia="Times New Roman" w:hAnsi="Times New Roman" w:cs="Times New Roman"/>
          <w:color w:val="000000"/>
          <w:sz w:val="28"/>
          <w:szCs w:val="28"/>
          <w:lang w:eastAsia="ru-RU"/>
        </w:rPr>
        <w:t xml:space="preserve"> _________________________________</w:t>
      </w:r>
      <w:r w:rsidRPr="00E6668E">
        <w:rPr>
          <w:rFonts w:ascii="Times New Roman" w:eastAsia="Times New Roman" w:hAnsi="Times New Roman" w:cs="Times New Roman"/>
          <w:color w:val="000000"/>
          <w:sz w:val="28"/>
          <w:szCs w:val="28"/>
          <w:lang w:eastAsia="ru-RU"/>
        </w:rPr>
        <w:t>__</w:t>
      </w:r>
      <w:r w:rsidRPr="0096362F">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А.Д. Плясунова</w:t>
      </w:r>
    </w:p>
    <w:p w14:paraId="3F993767" w14:textId="77777777" w:rsidR="00470539" w:rsidRPr="0096362F" w:rsidRDefault="00470539" w:rsidP="00470539">
      <w:pPr>
        <w:spacing w:after="0" w:line="240" w:lineRule="auto"/>
        <w:ind w:left="3540"/>
        <w:jc w:val="both"/>
        <w:rPr>
          <w:rFonts w:ascii="Times New Roman" w:eastAsia="Times New Roman" w:hAnsi="Times New Roman" w:cs="Times New Roman"/>
          <w:color w:val="000000"/>
          <w:sz w:val="24"/>
          <w:szCs w:val="24"/>
          <w:lang w:eastAsia="ru-RU"/>
        </w:rPr>
      </w:pPr>
      <w:r w:rsidRPr="0096362F">
        <w:rPr>
          <w:rFonts w:ascii="Times New Roman" w:eastAsia="Times New Roman" w:hAnsi="Times New Roman" w:cs="Times New Roman"/>
          <w:color w:val="000000"/>
          <w:sz w:val="20"/>
          <w:szCs w:val="20"/>
          <w:lang w:eastAsia="ru-RU"/>
        </w:rPr>
        <w:t xml:space="preserve">             </w:t>
      </w:r>
      <w:r w:rsidRPr="0096362F">
        <w:rPr>
          <w:rFonts w:ascii="Times New Roman" w:eastAsia="Times New Roman" w:hAnsi="Times New Roman" w:cs="Times New Roman"/>
          <w:color w:val="000000"/>
          <w:sz w:val="24"/>
          <w:szCs w:val="24"/>
          <w:lang w:eastAsia="ru-RU"/>
        </w:rPr>
        <w:t xml:space="preserve">(подпись)           </w:t>
      </w:r>
    </w:p>
    <w:p w14:paraId="73EF3F16" w14:textId="77777777" w:rsidR="00470539" w:rsidRPr="0096362F" w:rsidRDefault="00470539" w:rsidP="0047053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4294967295" distB="4294967295" distL="114300" distR="114300" simplePos="0" relativeHeight="251659264" behindDoc="0" locked="0" layoutInCell="1" allowOverlap="1" wp14:anchorId="6F5590A2" wp14:editId="409A8E70">
                <wp:simplePos x="0" y="0"/>
                <wp:positionH relativeFrom="column">
                  <wp:posOffset>1196340</wp:posOffset>
                </wp:positionH>
                <wp:positionV relativeFrom="paragraph">
                  <wp:posOffset>204469</wp:posOffset>
                </wp:positionV>
                <wp:extent cx="4667250" cy="0"/>
                <wp:effectExtent l="0" t="0" r="19050" b="19050"/>
                <wp:wrapNone/>
                <wp:docPr id="12"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DAF5D0" id="_x0000_t32" coordsize="21600,21600" o:spt="32" o:oned="t" path="m,l21600,21600e" filled="f">
                <v:path arrowok="t" fillok="f" o:connecttype="none"/>
                <o:lock v:ext="edit" shapetype="t"/>
              </v:shapetype>
              <v:shape id="Прямая со стрелкой 8" o:spid="_x0000_s1026" type="#_x0000_t32" style="position:absolute;margin-left:94.2pt;margin-top:16.1pt;width:3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"/>
            </w:pict>
          </mc:Fallback>
        </mc:AlternateContent>
      </w:r>
      <w:r w:rsidRPr="0096362F">
        <w:rPr>
          <w:rFonts w:ascii="Times New Roman" w:eastAsia="Times New Roman" w:hAnsi="Times New Roman" w:cs="Times New Roman"/>
          <w:color w:val="000000"/>
          <w:sz w:val="28"/>
          <w:szCs w:val="28"/>
          <w:lang w:eastAsia="ru-RU"/>
        </w:rPr>
        <w:t>Специальность 38.05.01 Экономическая безопасность</w:t>
      </w:r>
    </w:p>
    <w:p w14:paraId="3C541293" w14:textId="77777777" w:rsidR="00470539" w:rsidRPr="0096362F" w:rsidRDefault="00470539" w:rsidP="00470539">
      <w:pPr>
        <w:spacing w:after="0" w:line="360" w:lineRule="auto"/>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 xml:space="preserve">Специализация </w:t>
      </w:r>
      <w:r w:rsidRPr="0096362F">
        <w:rPr>
          <w:rFonts w:ascii="Times New Roman" w:eastAsia="Times New Roman" w:hAnsi="Times New Roman" w:cs="Times New Roman"/>
          <w:color w:val="000000"/>
          <w:sz w:val="28"/>
          <w:szCs w:val="28"/>
          <w:u w:val="single"/>
          <w:lang w:eastAsia="ru-RU"/>
        </w:rPr>
        <w:t xml:space="preserve">Экономико-правовое обеспечение экономической                   </w:t>
      </w:r>
      <w:r w:rsidRPr="0096362F">
        <w:rPr>
          <w:rFonts w:ascii="Times New Roman" w:eastAsia="Times New Roman" w:hAnsi="Times New Roman" w:cs="Times New Roman"/>
          <w:color w:val="000000"/>
          <w:sz w:val="28"/>
          <w:szCs w:val="28"/>
          <w:lang w:eastAsia="ru-RU"/>
        </w:rPr>
        <w:t xml:space="preserve">       </w:t>
      </w:r>
    </w:p>
    <w:p w14:paraId="00595451" w14:textId="77777777" w:rsidR="00470539" w:rsidRPr="0096362F" w:rsidRDefault="00470539" w:rsidP="00470539">
      <w:pPr>
        <w:spacing w:after="0" w:line="360" w:lineRule="auto"/>
        <w:rPr>
          <w:rFonts w:ascii="Times New Roman" w:eastAsia="Times New Roman" w:hAnsi="Times New Roman" w:cs="Times New Roman"/>
          <w:color w:val="000000"/>
          <w:sz w:val="28"/>
          <w:szCs w:val="28"/>
          <w:u w:val="single"/>
          <w:lang w:eastAsia="ru-RU"/>
        </w:rPr>
      </w:pPr>
      <w:r w:rsidRPr="0096362F">
        <w:rPr>
          <w:rFonts w:ascii="Times New Roman" w:eastAsia="Times New Roman" w:hAnsi="Times New Roman" w:cs="Times New Roman"/>
          <w:color w:val="000000"/>
          <w:sz w:val="28"/>
          <w:szCs w:val="28"/>
          <w:lang w:eastAsia="ru-RU"/>
        </w:rPr>
        <w:t xml:space="preserve">                            </w:t>
      </w:r>
      <w:r w:rsidRPr="0096362F">
        <w:rPr>
          <w:rFonts w:ascii="Times New Roman" w:eastAsia="Times New Roman" w:hAnsi="Times New Roman" w:cs="Times New Roman"/>
          <w:color w:val="000000"/>
          <w:sz w:val="28"/>
          <w:szCs w:val="28"/>
          <w:u w:val="single"/>
          <w:lang w:eastAsia="ru-RU"/>
        </w:rPr>
        <w:t>безопасности</w:t>
      </w:r>
    </w:p>
    <w:p w14:paraId="7E0462C4" w14:textId="77777777" w:rsidR="00470539" w:rsidRPr="0096362F" w:rsidRDefault="00470539" w:rsidP="00470539">
      <w:pPr>
        <w:spacing w:after="0" w:line="240" w:lineRule="auto"/>
        <w:rPr>
          <w:rFonts w:ascii="Times New Roman" w:eastAsia="Times New Roman" w:hAnsi="Times New Roman" w:cs="Times New Roman"/>
          <w:sz w:val="28"/>
          <w:szCs w:val="28"/>
          <w:lang w:eastAsia="ru-RU"/>
        </w:rPr>
      </w:pPr>
      <w:r w:rsidRPr="0096362F">
        <w:rPr>
          <w:rFonts w:ascii="Times New Roman" w:eastAsia="Times New Roman" w:hAnsi="Times New Roman" w:cs="Times New Roman"/>
          <w:sz w:val="28"/>
          <w:szCs w:val="28"/>
          <w:lang w:eastAsia="ru-RU"/>
        </w:rPr>
        <w:t xml:space="preserve">Научный руководитель </w:t>
      </w:r>
    </w:p>
    <w:p w14:paraId="094DF404" w14:textId="77777777" w:rsidR="00470539" w:rsidRPr="0096362F" w:rsidRDefault="00470539" w:rsidP="00470539">
      <w:pPr>
        <w:tabs>
          <w:tab w:val="left" w:pos="1125"/>
          <w:tab w:val="center" w:pos="4819"/>
        </w:tabs>
        <w:spacing w:after="40" w:line="240" w:lineRule="auto"/>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канд. экон. наук, доц. ____________________________</w:t>
      </w:r>
      <w:r w:rsidRPr="00F638B2">
        <w:rPr>
          <w:rFonts w:ascii="Times New Roman" w:eastAsia="Times New Roman" w:hAnsi="Times New Roman" w:cs="Times New Roman"/>
          <w:color w:val="000000"/>
          <w:sz w:val="28"/>
          <w:szCs w:val="28"/>
          <w:lang w:eastAsia="ru-RU"/>
        </w:rPr>
        <w:t>___</w:t>
      </w:r>
      <w:r w:rsidRPr="0096362F">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Т.С. Малахова</w:t>
      </w:r>
    </w:p>
    <w:p w14:paraId="0E96F43B" w14:textId="77777777" w:rsidR="00470539" w:rsidRPr="0096362F" w:rsidRDefault="00470539" w:rsidP="00470539">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 xml:space="preserve">                                                             </w:t>
      </w:r>
      <w:r w:rsidRPr="00F638B2">
        <w:rPr>
          <w:rFonts w:ascii="Times New Roman" w:eastAsia="Times New Roman" w:hAnsi="Times New Roman" w:cs="Times New Roman"/>
          <w:color w:val="000000"/>
          <w:sz w:val="28"/>
          <w:szCs w:val="28"/>
          <w:lang w:eastAsia="ru-RU"/>
        </w:rPr>
        <w:t xml:space="preserve"> </w:t>
      </w:r>
      <w:r w:rsidRPr="0096362F">
        <w:rPr>
          <w:rFonts w:ascii="Times New Roman" w:eastAsia="Times New Roman" w:hAnsi="Times New Roman" w:cs="Times New Roman"/>
          <w:color w:val="000000"/>
          <w:sz w:val="28"/>
          <w:szCs w:val="28"/>
          <w:lang w:eastAsia="ru-RU"/>
        </w:rPr>
        <w:t xml:space="preserve">    </w:t>
      </w:r>
      <w:r w:rsidRPr="0096362F">
        <w:rPr>
          <w:rFonts w:ascii="Times New Roman" w:eastAsia="Times New Roman" w:hAnsi="Times New Roman" w:cs="Times New Roman"/>
          <w:color w:val="000000"/>
          <w:sz w:val="24"/>
          <w:szCs w:val="24"/>
          <w:lang w:eastAsia="ru-RU"/>
        </w:rPr>
        <w:t>(подпись)</w:t>
      </w:r>
      <w:r w:rsidRPr="0096362F">
        <w:rPr>
          <w:rFonts w:ascii="Times New Roman" w:eastAsia="Times New Roman" w:hAnsi="Times New Roman" w:cs="Times New Roman"/>
          <w:color w:val="000000"/>
          <w:sz w:val="20"/>
          <w:szCs w:val="20"/>
          <w:lang w:eastAsia="ru-RU"/>
        </w:rPr>
        <w:t xml:space="preserve">  </w:t>
      </w:r>
      <w:r w:rsidRPr="0096362F">
        <w:rPr>
          <w:rFonts w:ascii="Times New Roman" w:eastAsia="Times New Roman" w:hAnsi="Times New Roman" w:cs="Times New Roman"/>
          <w:color w:val="000000"/>
          <w:sz w:val="28"/>
          <w:szCs w:val="28"/>
          <w:lang w:eastAsia="ru-RU"/>
        </w:rPr>
        <w:t xml:space="preserve">            </w:t>
      </w:r>
    </w:p>
    <w:p w14:paraId="50242671" w14:textId="77777777" w:rsidR="00470539" w:rsidRPr="0096362F" w:rsidRDefault="00470539" w:rsidP="00470539">
      <w:pPr>
        <w:tabs>
          <w:tab w:val="left" w:pos="0"/>
          <w:tab w:val="center" w:pos="4819"/>
        </w:tabs>
        <w:spacing w:after="0" w:line="240" w:lineRule="auto"/>
        <w:rPr>
          <w:rFonts w:ascii="Times New Roman" w:eastAsia="Times New Roman" w:hAnsi="Times New Roman" w:cs="Times New Roman"/>
          <w:color w:val="000000"/>
          <w:sz w:val="28"/>
          <w:szCs w:val="28"/>
          <w:lang w:eastAsia="ru-RU"/>
        </w:rPr>
      </w:pPr>
      <w:proofErr w:type="spellStart"/>
      <w:r w:rsidRPr="0096362F">
        <w:rPr>
          <w:rFonts w:ascii="Times New Roman" w:eastAsia="Times New Roman" w:hAnsi="Times New Roman" w:cs="Times New Roman"/>
          <w:color w:val="000000"/>
          <w:sz w:val="28"/>
          <w:szCs w:val="28"/>
          <w:lang w:eastAsia="ru-RU"/>
        </w:rPr>
        <w:t>Нормоконтролер</w:t>
      </w:r>
      <w:proofErr w:type="spellEnd"/>
    </w:p>
    <w:p w14:paraId="15E3A0EF" w14:textId="2E7C6466" w:rsidR="00470539" w:rsidRPr="0096362F" w:rsidRDefault="00634917" w:rsidP="00470539">
      <w:pPr>
        <w:tabs>
          <w:tab w:val="left" w:pos="1125"/>
          <w:tab w:val="center" w:pos="4819"/>
        </w:tabs>
        <w:spacing w:after="4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ст.преп</w:t>
      </w:r>
      <w:proofErr w:type="spellEnd"/>
      <w:r w:rsidR="00470539" w:rsidRPr="00634917">
        <w:rPr>
          <w:rFonts w:ascii="Times New Roman" w:eastAsia="Times New Roman" w:hAnsi="Times New Roman" w:cs="Times New Roman"/>
          <w:color w:val="000000"/>
          <w:sz w:val="28"/>
          <w:szCs w:val="28"/>
          <w:lang w:eastAsia="ru-RU"/>
        </w:rPr>
        <w:t>.</w:t>
      </w:r>
      <w:r w:rsidR="00470539" w:rsidRPr="0096362F">
        <w:rPr>
          <w:rFonts w:ascii="Times New Roman" w:eastAsia="Times New Roman" w:hAnsi="Times New Roman" w:cs="Times New Roman"/>
          <w:color w:val="000000"/>
          <w:sz w:val="28"/>
          <w:szCs w:val="28"/>
          <w:lang w:eastAsia="ru-RU"/>
        </w:rPr>
        <w:t xml:space="preserve"> ___________________________________</w:t>
      </w:r>
      <w:r w:rsidR="00561BCE" w:rsidRPr="0096362F">
        <w:rPr>
          <w:rFonts w:ascii="Times New Roman" w:eastAsia="Times New Roman" w:hAnsi="Times New Roman" w:cs="Times New Roman"/>
          <w:color w:val="000000"/>
          <w:sz w:val="28"/>
          <w:szCs w:val="28"/>
          <w:lang w:eastAsia="ru-RU"/>
        </w:rPr>
        <w:t>____________</w:t>
      </w:r>
      <w:r w:rsidR="00561BCE">
        <w:rPr>
          <w:rFonts w:ascii="Times New Roman" w:eastAsia="Times New Roman" w:hAnsi="Times New Roman" w:cs="Times New Roman"/>
          <w:color w:val="000000"/>
          <w:sz w:val="28"/>
          <w:szCs w:val="28"/>
          <w:lang w:eastAsia="ru-RU"/>
        </w:rPr>
        <w:t xml:space="preserve">Н.В. </w:t>
      </w:r>
      <w:proofErr w:type="spellStart"/>
      <w:r w:rsidR="00561BCE">
        <w:rPr>
          <w:rFonts w:ascii="Times New Roman" w:eastAsia="Times New Roman" w:hAnsi="Times New Roman" w:cs="Times New Roman"/>
          <w:color w:val="000000"/>
          <w:sz w:val="28"/>
          <w:szCs w:val="28"/>
          <w:lang w:eastAsia="ru-RU"/>
        </w:rPr>
        <w:t>Хубутия</w:t>
      </w:r>
      <w:proofErr w:type="spellEnd"/>
    </w:p>
    <w:p w14:paraId="58A1A92B" w14:textId="77777777" w:rsidR="00470539" w:rsidRPr="0096362F" w:rsidRDefault="00470539" w:rsidP="00470539">
      <w:pPr>
        <w:spacing w:after="0" w:line="240" w:lineRule="auto"/>
        <w:jc w:val="center"/>
        <w:rPr>
          <w:rFonts w:ascii="Times New Roman" w:eastAsia="Times New Roman" w:hAnsi="Times New Roman" w:cs="Times New Roman"/>
          <w:color w:val="000000"/>
          <w:sz w:val="24"/>
          <w:szCs w:val="24"/>
          <w:lang w:eastAsia="ru-RU"/>
        </w:rPr>
      </w:pPr>
      <w:r w:rsidRPr="0096362F">
        <w:rPr>
          <w:rFonts w:ascii="Times New Roman" w:eastAsia="Times New Roman" w:hAnsi="Times New Roman" w:cs="Times New Roman"/>
          <w:color w:val="000000"/>
          <w:sz w:val="24"/>
          <w:szCs w:val="24"/>
          <w:lang w:eastAsia="ru-RU"/>
        </w:rPr>
        <w:t xml:space="preserve">            (подпись)                   </w:t>
      </w:r>
    </w:p>
    <w:p w14:paraId="4CE3C73D" w14:textId="77777777" w:rsidR="00470539" w:rsidRPr="0096362F" w:rsidRDefault="00470539" w:rsidP="00470539">
      <w:pPr>
        <w:spacing w:after="0" w:line="240" w:lineRule="auto"/>
        <w:jc w:val="center"/>
        <w:rPr>
          <w:rFonts w:ascii="Times New Roman" w:eastAsia="Times New Roman" w:hAnsi="Times New Roman" w:cs="Times New Roman"/>
          <w:color w:val="000000"/>
          <w:sz w:val="28"/>
          <w:szCs w:val="28"/>
          <w:lang w:eastAsia="ru-RU"/>
        </w:rPr>
      </w:pPr>
    </w:p>
    <w:p w14:paraId="595F4939" w14:textId="77777777" w:rsidR="00470539" w:rsidRPr="0096362F" w:rsidRDefault="00470539" w:rsidP="00470539">
      <w:pPr>
        <w:spacing w:after="0" w:line="240" w:lineRule="auto"/>
        <w:rPr>
          <w:rFonts w:ascii="Times New Roman" w:eastAsia="Times New Roman" w:hAnsi="Times New Roman" w:cs="Times New Roman"/>
          <w:color w:val="000000"/>
          <w:sz w:val="28"/>
          <w:szCs w:val="28"/>
          <w:lang w:eastAsia="ru-RU"/>
        </w:rPr>
      </w:pPr>
    </w:p>
    <w:p w14:paraId="3788F649" w14:textId="679AACE3" w:rsidR="00470539" w:rsidRPr="0096362F" w:rsidRDefault="00470539" w:rsidP="00470539">
      <w:pPr>
        <w:spacing w:after="0" w:line="240" w:lineRule="auto"/>
        <w:jc w:val="center"/>
        <w:rPr>
          <w:rFonts w:ascii="Times New Roman" w:eastAsia="Times New Roman" w:hAnsi="Times New Roman" w:cs="Times New Roman"/>
          <w:color w:val="000000"/>
          <w:sz w:val="28"/>
          <w:szCs w:val="28"/>
          <w:lang w:eastAsia="ru-RU"/>
        </w:rPr>
      </w:pPr>
      <w:r w:rsidRPr="0096362F">
        <w:rPr>
          <w:rFonts w:ascii="Times New Roman" w:eastAsia="Times New Roman" w:hAnsi="Times New Roman" w:cs="Times New Roman"/>
          <w:color w:val="000000"/>
          <w:sz w:val="28"/>
          <w:szCs w:val="28"/>
          <w:lang w:eastAsia="ru-RU"/>
        </w:rPr>
        <w:t xml:space="preserve">Краснодар </w:t>
      </w:r>
    </w:p>
    <w:p w14:paraId="1C5D1B8C" w14:textId="77777777" w:rsidR="00470539" w:rsidRPr="0096362F" w:rsidRDefault="00470539" w:rsidP="00470539">
      <w:pPr>
        <w:spacing w:after="0" w:line="240" w:lineRule="auto"/>
        <w:jc w:val="center"/>
        <w:rPr>
          <w:rFonts w:ascii="Times New Roman" w:eastAsia="Times New Roman" w:hAnsi="Times New Roman" w:cs="Times New Roman"/>
          <w:sz w:val="20"/>
          <w:szCs w:val="28"/>
          <w:lang w:eastAsia="ru-RU"/>
        </w:rPr>
      </w:pPr>
      <w:r w:rsidRPr="0096362F">
        <w:rPr>
          <w:rFonts w:ascii="Times New Roman" w:eastAsia="Times New Roman" w:hAnsi="Times New Roman" w:cs="Times New Roman"/>
          <w:color w:val="000000"/>
          <w:sz w:val="28"/>
          <w:szCs w:val="28"/>
          <w:lang w:eastAsia="ru-RU"/>
        </w:rPr>
        <w:t>202</w:t>
      </w:r>
      <w:bookmarkEnd w:id="0"/>
      <w:r>
        <w:rPr>
          <w:rFonts w:ascii="Times New Roman" w:eastAsia="Times New Roman" w:hAnsi="Times New Roman" w:cs="Times New Roman"/>
          <w:color w:val="000000"/>
          <w:sz w:val="28"/>
          <w:szCs w:val="28"/>
          <w:lang w:eastAsia="ru-RU"/>
        </w:rPr>
        <w:t>5</w:t>
      </w:r>
    </w:p>
    <w:p w14:paraId="3AF69936" w14:textId="77777777" w:rsidR="00470539" w:rsidRPr="0096362F" w:rsidRDefault="00470539" w:rsidP="00470539">
      <w:pPr>
        <w:rPr>
          <w:rFonts w:ascii="Times New Roman" w:eastAsia="Calibri" w:hAnsi="Times New Roman" w:cs="Times New Roman"/>
          <w:b/>
          <w:bCs/>
          <w:color w:val="000000"/>
          <w:sz w:val="28"/>
          <w:szCs w:val="28"/>
        </w:rPr>
        <w:sectPr w:rsidR="00470539" w:rsidRPr="0096362F" w:rsidSect="00C8709E">
          <w:footerReference w:type="default" r:id="rId8"/>
          <w:headerReference w:type="first" r:id="rId9"/>
          <w:footerReference w:type="first" r:id="rId10"/>
          <w:pgSz w:w="11906" w:h="16838"/>
          <w:pgMar w:top="1134" w:right="850" w:bottom="1134" w:left="1701" w:header="709" w:footer="709" w:gutter="0"/>
          <w:cols w:space="708"/>
          <w:titlePg/>
          <w:docGrid w:linePitch="360"/>
        </w:sectPr>
      </w:pPr>
    </w:p>
    <w:p w14:paraId="21606DCF" w14:textId="77777777" w:rsidR="00470539" w:rsidRDefault="00470539" w:rsidP="0047053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0B6152BA" w14:textId="77777777" w:rsidR="00470539" w:rsidRDefault="00470539" w:rsidP="00470539">
      <w:pPr>
        <w:spacing w:after="0" w:line="360" w:lineRule="auto"/>
        <w:rPr>
          <w:rFonts w:ascii="Times New Roman" w:hAnsi="Times New Roman" w:cs="Times New Roman"/>
          <w:b/>
          <w:sz w:val="28"/>
          <w:szCs w:val="28"/>
        </w:rPr>
      </w:pPr>
    </w:p>
    <w:p w14:paraId="2FAF69B6" w14:textId="4134A2A1" w:rsidR="00470539" w:rsidRPr="00595F44" w:rsidRDefault="00470539" w:rsidP="00E54D98">
      <w:pPr>
        <w:tabs>
          <w:tab w:val="right" w:leader="dot" w:pos="9639"/>
        </w:tabs>
        <w:spacing w:after="0" w:line="336" w:lineRule="auto"/>
        <w:jc w:val="both"/>
        <w:rPr>
          <w:rFonts w:ascii="Times New Roman" w:eastAsia="Calibri" w:hAnsi="Times New Roman" w:cs="Times New Roman"/>
          <w:color w:val="000000"/>
          <w:sz w:val="28"/>
          <w:szCs w:val="28"/>
        </w:rPr>
      </w:pPr>
      <w:r w:rsidRPr="00595F44">
        <w:rPr>
          <w:rFonts w:ascii="Times New Roman" w:eastAsia="Calibri" w:hAnsi="Times New Roman" w:cs="Times New Roman"/>
          <w:color w:val="000000"/>
          <w:sz w:val="28"/>
          <w:szCs w:val="28"/>
        </w:rPr>
        <w:t>Введение</w:t>
      </w:r>
      <w:r w:rsidRPr="00595F44">
        <w:rPr>
          <w:rFonts w:ascii="Times New Roman" w:eastAsia="Calibri" w:hAnsi="Times New Roman" w:cs="Times New Roman"/>
          <w:color w:val="000000"/>
          <w:sz w:val="28"/>
          <w:szCs w:val="28"/>
        </w:rPr>
        <w:tab/>
      </w:r>
      <w:r w:rsidR="00582F85">
        <w:rPr>
          <w:rFonts w:ascii="Times New Roman" w:eastAsia="Calibri" w:hAnsi="Times New Roman" w:cs="Times New Roman"/>
          <w:color w:val="000000"/>
          <w:sz w:val="28"/>
          <w:szCs w:val="28"/>
        </w:rPr>
        <w:t>3</w:t>
      </w:r>
    </w:p>
    <w:p w14:paraId="7777312C" w14:textId="77777777" w:rsidR="00470539" w:rsidRDefault="00470539" w:rsidP="00E54D98">
      <w:pPr>
        <w:tabs>
          <w:tab w:val="right" w:leader="dot" w:pos="9639"/>
        </w:tabs>
        <w:spacing w:after="0" w:line="336" w:lineRule="auto"/>
        <w:contextualSpacing/>
        <w:rPr>
          <w:rFonts w:ascii="Times New Roman" w:eastAsia="Calibri" w:hAnsi="Times New Roman" w:cs="Times New Roman"/>
          <w:color w:val="000000"/>
          <w:sz w:val="28"/>
          <w:szCs w:val="28"/>
        </w:rPr>
      </w:pPr>
      <w:r w:rsidRPr="00595F44">
        <w:rPr>
          <w:rFonts w:ascii="Times New Roman" w:eastAsia="Calibri" w:hAnsi="Times New Roman" w:cs="Times New Roman"/>
          <w:color w:val="000000"/>
          <w:sz w:val="28"/>
          <w:szCs w:val="28"/>
        </w:rPr>
        <w:t>1 Теорети</w:t>
      </w:r>
      <w:r>
        <w:rPr>
          <w:rFonts w:ascii="Times New Roman" w:eastAsia="Calibri" w:hAnsi="Times New Roman" w:cs="Times New Roman"/>
          <w:color w:val="000000"/>
          <w:sz w:val="28"/>
          <w:szCs w:val="28"/>
        </w:rPr>
        <w:t>ческие</w:t>
      </w:r>
      <w:r w:rsidRPr="00595F44">
        <w:rPr>
          <w:rFonts w:ascii="Times New Roman" w:eastAsia="Calibri" w:hAnsi="Times New Roman" w:cs="Times New Roman"/>
          <w:color w:val="000000"/>
          <w:sz w:val="28"/>
          <w:szCs w:val="28"/>
        </w:rPr>
        <w:t xml:space="preserve"> основы </w:t>
      </w:r>
      <w:r>
        <w:rPr>
          <w:rFonts w:ascii="Times New Roman" w:eastAsia="Calibri" w:hAnsi="Times New Roman" w:cs="Times New Roman"/>
          <w:color w:val="000000"/>
          <w:sz w:val="28"/>
          <w:szCs w:val="28"/>
        </w:rPr>
        <w:t xml:space="preserve">исследования </w:t>
      </w:r>
      <w:r w:rsidRPr="00595F44">
        <w:rPr>
          <w:rFonts w:ascii="Times New Roman" w:eastAsia="Calibri" w:hAnsi="Times New Roman" w:cs="Times New Roman"/>
          <w:color w:val="000000"/>
          <w:sz w:val="28"/>
          <w:szCs w:val="28"/>
        </w:rPr>
        <w:t>экономической</w:t>
      </w:r>
    </w:p>
    <w:p w14:paraId="32A65ED2" w14:textId="1B4FC173" w:rsidR="00470539" w:rsidRPr="00595F44" w:rsidRDefault="00470539" w:rsidP="00E54D98">
      <w:pPr>
        <w:tabs>
          <w:tab w:val="right" w:leader="dot" w:pos="9639"/>
        </w:tabs>
        <w:spacing w:after="0" w:line="336" w:lineRule="auto"/>
        <w:ind w:left="215"/>
        <w:contextualSpacing/>
        <w:rPr>
          <w:rFonts w:ascii="Times New Roman" w:eastAsia="Calibri" w:hAnsi="Times New Roman" w:cs="Times New Roman"/>
          <w:color w:val="000000"/>
          <w:sz w:val="28"/>
          <w:szCs w:val="28"/>
        </w:rPr>
      </w:pPr>
      <w:r w:rsidRPr="00994D38">
        <w:rPr>
          <w:rFonts w:ascii="Times New Roman" w:eastAsia="Calibri" w:hAnsi="Times New Roman" w:cs="Times New Roman"/>
          <w:color w:val="000000"/>
          <w:sz w:val="28"/>
          <w:szCs w:val="28"/>
        </w:rPr>
        <w:t>безопасности организаци</w:t>
      </w:r>
      <w:r>
        <w:rPr>
          <w:rFonts w:ascii="Times New Roman" w:eastAsia="Calibri" w:hAnsi="Times New Roman" w:cs="Times New Roman"/>
          <w:color w:val="000000"/>
          <w:sz w:val="28"/>
          <w:szCs w:val="28"/>
        </w:rPr>
        <w:t>й</w:t>
      </w:r>
      <w:r w:rsidRPr="00994D3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розничной торговли</w:t>
      </w:r>
      <w:r w:rsidRPr="00595F44">
        <w:rPr>
          <w:rFonts w:ascii="Times New Roman" w:eastAsia="Calibri" w:hAnsi="Times New Roman" w:cs="Times New Roman"/>
          <w:color w:val="000000"/>
          <w:sz w:val="28"/>
          <w:szCs w:val="28"/>
        </w:rPr>
        <w:tab/>
      </w:r>
      <w:r w:rsidR="00582F85">
        <w:rPr>
          <w:rFonts w:ascii="Times New Roman" w:eastAsia="Calibri" w:hAnsi="Times New Roman" w:cs="Times New Roman"/>
          <w:color w:val="000000"/>
          <w:sz w:val="28"/>
          <w:szCs w:val="28"/>
        </w:rPr>
        <w:t>6</w:t>
      </w:r>
    </w:p>
    <w:p w14:paraId="44A30699" w14:textId="6EE5234A" w:rsidR="00470539" w:rsidRPr="00A121A6" w:rsidRDefault="00E54D98" w:rsidP="00E54D98">
      <w:pPr>
        <w:numPr>
          <w:ilvl w:val="1"/>
          <w:numId w:val="2"/>
        </w:numPr>
        <w:spacing w:after="0" w:line="336" w:lineRule="auto"/>
        <w:ind w:left="193" w:firstLine="0"/>
        <w:contextualSpacing/>
        <w:jc w:val="both"/>
        <w:rPr>
          <w:rFonts w:ascii="Times New Roman" w:eastAsia="Calibri" w:hAnsi="Times New Roman" w:cs="Times New Roman"/>
          <w:color w:val="000000"/>
          <w:sz w:val="28"/>
          <w:szCs w:val="28"/>
        </w:rPr>
      </w:pPr>
      <w:r w:rsidRPr="00A121A6">
        <w:rPr>
          <w:rFonts w:ascii="Times New Roman" w:eastAsia="Calibri" w:hAnsi="Times New Roman" w:cs="Times New Roman"/>
          <w:color w:val="000000"/>
          <w:sz w:val="28"/>
          <w:szCs w:val="28"/>
        </w:rPr>
        <w:t>Э</w:t>
      </w:r>
      <w:r w:rsidR="00470539" w:rsidRPr="00A121A6">
        <w:rPr>
          <w:rFonts w:ascii="Times New Roman" w:eastAsia="Calibri" w:hAnsi="Times New Roman" w:cs="Times New Roman"/>
          <w:color w:val="000000"/>
          <w:sz w:val="28"/>
          <w:szCs w:val="28"/>
        </w:rPr>
        <w:t>кономическ</w:t>
      </w:r>
      <w:r w:rsidRPr="00A121A6">
        <w:rPr>
          <w:rFonts w:ascii="Times New Roman" w:eastAsia="Calibri" w:hAnsi="Times New Roman" w:cs="Times New Roman"/>
          <w:color w:val="000000"/>
          <w:sz w:val="28"/>
          <w:szCs w:val="28"/>
        </w:rPr>
        <w:t>ая</w:t>
      </w:r>
      <w:r w:rsidR="00470539" w:rsidRPr="00A121A6">
        <w:rPr>
          <w:rFonts w:ascii="Times New Roman" w:eastAsia="Calibri" w:hAnsi="Times New Roman" w:cs="Times New Roman"/>
          <w:color w:val="000000"/>
          <w:sz w:val="28"/>
          <w:szCs w:val="28"/>
        </w:rPr>
        <w:t xml:space="preserve"> безопасност</w:t>
      </w:r>
      <w:r w:rsidRPr="00A121A6">
        <w:rPr>
          <w:rFonts w:ascii="Times New Roman" w:eastAsia="Calibri" w:hAnsi="Times New Roman" w:cs="Times New Roman"/>
          <w:color w:val="000000"/>
          <w:sz w:val="28"/>
          <w:szCs w:val="28"/>
        </w:rPr>
        <w:t xml:space="preserve">ь </w:t>
      </w:r>
      <w:r w:rsidR="00470539" w:rsidRPr="00A121A6">
        <w:rPr>
          <w:rFonts w:ascii="Times New Roman" w:eastAsia="Calibri" w:hAnsi="Times New Roman" w:cs="Times New Roman"/>
          <w:color w:val="000000"/>
          <w:sz w:val="28"/>
          <w:szCs w:val="28"/>
        </w:rPr>
        <w:t>организации</w:t>
      </w:r>
      <w:r w:rsidRPr="00A121A6">
        <w:rPr>
          <w:rFonts w:ascii="Times New Roman" w:eastAsia="Calibri" w:hAnsi="Times New Roman" w:cs="Times New Roman"/>
          <w:color w:val="000000"/>
          <w:sz w:val="28"/>
          <w:szCs w:val="28"/>
        </w:rPr>
        <w:t xml:space="preserve">: понятие, сущность, </w:t>
      </w:r>
      <w:r w:rsidR="00470539" w:rsidRPr="00A121A6">
        <w:rPr>
          <w:rFonts w:ascii="Times New Roman" w:eastAsia="Calibri" w:hAnsi="Times New Roman" w:cs="Times New Roman"/>
          <w:color w:val="000000"/>
          <w:sz w:val="28"/>
          <w:szCs w:val="28"/>
        </w:rPr>
        <w:t>факторы</w:t>
      </w:r>
      <w:r w:rsidRPr="00A121A6">
        <w:rPr>
          <w:rFonts w:ascii="Times New Roman" w:eastAsia="Calibri" w:hAnsi="Times New Roman" w:cs="Times New Roman"/>
          <w:color w:val="000000"/>
          <w:sz w:val="28"/>
          <w:szCs w:val="28"/>
        </w:rPr>
        <w:t xml:space="preserve"> и особенности развития</w:t>
      </w:r>
      <w:r w:rsidR="00582F85">
        <w:rPr>
          <w:rFonts w:ascii="Times New Roman" w:eastAsia="Calibri" w:hAnsi="Times New Roman" w:cs="Times New Roman"/>
          <w:color w:val="000000"/>
          <w:sz w:val="28"/>
          <w:szCs w:val="28"/>
        </w:rPr>
        <w:t>……………………………………………………</w:t>
      </w:r>
      <w:proofErr w:type="gramStart"/>
      <w:r w:rsidR="00582F85">
        <w:rPr>
          <w:rFonts w:ascii="Times New Roman" w:eastAsia="Calibri" w:hAnsi="Times New Roman" w:cs="Times New Roman"/>
          <w:color w:val="000000"/>
          <w:sz w:val="28"/>
          <w:szCs w:val="28"/>
        </w:rPr>
        <w:t>…....</w:t>
      </w:r>
      <w:proofErr w:type="gramEnd"/>
      <w:r w:rsidR="00582F85">
        <w:rPr>
          <w:rFonts w:ascii="Times New Roman" w:eastAsia="Calibri" w:hAnsi="Times New Roman" w:cs="Times New Roman"/>
          <w:color w:val="000000"/>
          <w:sz w:val="28"/>
          <w:szCs w:val="28"/>
        </w:rPr>
        <w:t>6</w:t>
      </w:r>
    </w:p>
    <w:p w14:paraId="3D40E816" w14:textId="132715D9" w:rsidR="00470539" w:rsidRPr="00595F44" w:rsidRDefault="00470539" w:rsidP="00E54D98">
      <w:pPr>
        <w:numPr>
          <w:ilvl w:val="1"/>
          <w:numId w:val="2"/>
        </w:numPr>
        <w:spacing w:after="0" w:line="336" w:lineRule="auto"/>
        <w:ind w:left="193" w:firstLine="0"/>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Подходы и методы оценки экономической безопасности</w:t>
      </w:r>
      <w:r w:rsidR="00582F8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организации……………………………………………………………….</w:t>
      </w:r>
      <w:r>
        <w:rPr>
          <w:rFonts w:ascii="Times New Roman" w:eastAsia="Calibri" w:hAnsi="Times New Roman" w:cs="Times New Roman"/>
          <w:color w:val="000000"/>
          <w:sz w:val="28"/>
          <w:szCs w:val="28"/>
        </w:rPr>
        <w:tab/>
      </w:r>
      <w:r w:rsidR="00582F85">
        <w:rPr>
          <w:rFonts w:ascii="Times New Roman" w:eastAsia="Calibri" w:hAnsi="Times New Roman" w:cs="Times New Roman"/>
          <w:color w:val="000000"/>
          <w:sz w:val="28"/>
          <w:szCs w:val="28"/>
        </w:rPr>
        <w:t xml:space="preserve">       </w:t>
      </w:r>
      <w:r w:rsidR="00B22F7C">
        <w:rPr>
          <w:rFonts w:ascii="Times New Roman" w:eastAsia="Calibri" w:hAnsi="Times New Roman" w:cs="Times New Roman"/>
          <w:color w:val="000000"/>
          <w:sz w:val="28"/>
          <w:szCs w:val="28"/>
        </w:rPr>
        <w:t xml:space="preserve"> </w:t>
      </w:r>
      <w:r w:rsidR="00582F85">
        <w:rPr>
          <w:rFonts w:ascii="Times New Roman" w:eastAsia="Calibri" w:hAnsi="Times New Roman" w:cs="Times New Roman"/>
          <w:color w:val="000000"/>
          <w:sz w:val="28"/>
          <w:szCs w:val="28"/>
        </w:rPr>
        <w:t>13</w:t>
      </w:r>
    </w:p>
    <w:p w14:paraId="7E1458EC" w14:textId="77777777" w:rsidR="00470539" w:rsidRPr="00994D38" w:rsidRDefault="00470539" w:rsidP="00E54D98">
      <w:pPr>
        <w:numPr>
          <w:ilvl w:val="1"/>
          <w:numId w:val="2"/>
        </w:numPr>
        <w:spacing w:after="0" w:line="336" w:lineRule="auto"/>
        <w:ind w:left="193" w:firstLine="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Основные угрозы экономической безопасности торговых </w:t>
      </w:r>
    </w:p>
    <w:p w14:paraId="6DA45A21" w14:textId="79762D2F" w:rsidR="00470539" w:rsidRPr="00595F44" w:rsidRDefault="00470539" w:rsidP="00E54D98">
      <w:pPr>
        <w:tabs>
          <w:tab w:val="right" w:leader="dot" w:pos="9639"/>
        </w:tabs>
        <w:spacing w:after="0" w:line="336" w:lineRule="auto"/>
        <w:ind w:left="714"/>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организаций</w:t>
      </w:r>
      <w:r>
        <w:rPr>
          <w:rFonts w:ascii="Times New Roman" w:eastAsia="Calibri" w:hAnsi="Times New Roman" w:cs="Times New Roman"/>
          <w:color w:val="000000"/>
          <w:sz w:val="28"/>
          <w:szCs w:val="28"/>
        </w:rPr>
        <w:tab/>
      </w:r>
      <w:r w:rsidR="001C6F95">
        <w:rPr>
          <w:rFonts w:ascii="Times New Roman" w:eastAsia="Calibri" w:hAnsi="Times New Roman" w:cs="Times New Roman"/>
          <w:color w:val="000000"/>
          <w:sz w:val="28"/>
          <w:szCs w:val="28"/>
        </w:rPr>
        <w:t>21</w:t>
      </w:r>
    </w:p>
    <w:p w14:paraId="5522A2B1" w14:textId="627F9981" w:rsidR="00470539" w:rsidRPr="00C367A2" w:rsidRDefault="00470539" w:rsidP="00E54D98">
      <w:pPr>
        <w:spacing w:after="0" w:line="336" w:lineRule="auto"/>
        <w:contextualSpacing/>
        <w:rPr>
          <w:rFonts w:ascii="Times New Roman" w:eastAsia="Calibri" w:hAnsi="Times New Roman" w:cs="Times New Roman"/>
          <w:color w:val="000000"/>
          <w:sz w:val="28"/>
          <w:szCs w:val="28"/>
        </w:rPr>
      </w:pPr>
      <w:r w:rsidRPr="00595F44">
        <w:rPr>
          <w:rFonts w:ascii="Times New Roman" w:eastAsia="Calibri" w:hAnsi="Times New Roman" w:cs="Times New Roman"/>
          <w:sz w:val="28"/>
        </w:rPr>
        <w:t xml:space="preserve">2 </w:t>
      </w:r>
      <w:r>
        <w:rPr>
          <w:rFonts w:ascii="Times New Roman" w:eastAsia="Calibri" w:hAnsi="Times New Roman" w:cs="Times New Roman"/>
          <w:sz w:val="28"/>
        </w:rPr>
        <w:t xml:space="preserve">Анализ и </w:t>
      </w:r>
      <w:r w:rsidRPr="00634917">
        <w:rPr>
          <w:rFonts w:ascii="Times New Roman" w:eastAsia="Calibri" w:hAnsi="Times New Roman" w:cs="Times New Roman"/>
          <w:sz w:val="28"/>
        </w:rPr>
        <w:t xml:space="preserve">оценка </w:t>
      </w:r>
      <w:r w:rsidR="00E54D98" w:rsidRPr="00634917">
        <w:rPr>
          <w:rFonts w:ascii="Times New Roman" w:eastAsia="Calibri" w:hAnsi="Times New Roman" w:cs="Times New Roman"/>
          <w:sz w:val="28"/>
        </w:rPr>
        <w:t>обеспечения</w:t>
      </w:r>
      <w:r w:rsidRPr="00634917">
        <w:rPr>
          <w:rFonts w:ascii="Times New Roman" w:eastAsia="Calibri" w:hAnsi="Times New Roman" w:cs="Times New Roman"/>
          <w:sz w:val="28"/>
        </w:rPr>
        <w:t xml:space="preserve"> экономической</w:t>
      </w:r>
      <w:r>
        <w:rPr>
          <w:rFonts w:ascii="Times New Roman" w:eastAsia="Calibri" w:hAnsi="Times New Roman" w:cs="Times New Roman"/>
          <w:sz w:val="28"/>
        </w:rPr>
        <w:t xml:space="preserve"> безопасности </w:t>
      </w:r>
    </w:p>
    <w:p w14:paraId="2CC84023" w14:textId="41932B86" w:rsidR="00470539" w:rsidRPr="00595F44" w:rsidRDefault="00470539" w:rsidP="00E54D98">
      <w:pPr>
        <w:tabs>
          <w:tab w:val="right" w:leader="dot" w:pos="9639"/>
        </w:tabs>
        <w:spacing w:after="0" w:line="336" w:lineRule="auto"/>
        <w:contextualSpacing/>
        <w:rPr>
          <w:rFonts w:ascii="Times New Roman" w:eastAsia="Calibri" w:hAnsi="Times New Roman" w:cs="Times New Roman"/>
          <w:color w:val="000000"/>
          <w:sz w:val="28"/>
          <w:szCs w:val="28"/>
        </w:rPr>
      </w:pPr>
      <w:r>
        <w:rPr>
          <w:rFonts w:ascii="Times New Roman" w:eastAsia="Calibri" w:hAnsi="Times New Roman" w:cs="Times New Roman"/>
          <w:sz w:val="28"/>
        </w:rPr>
        <w:t>розничных торговых организаций</w:t>
      </w:r>
      <w:r w:rsidRPr="00C367A2">
        <w:rPr>
          <w:rFonts w:ascii="Times New Roman" w:eastAsia="Calibri" w:hAnsi="Times New Roman" w:cs="Times New Roman"/>
          <w:sz w:val="28"/>
        </w:rPr>
        <w:t>:</w:t>
      </w:r>
      <w:r>
        <w:rPr>
          <w:rFonts w:ascii="Times New Roman" w:eastAsia="Calibri" w:hAnsi="Times New Roman" w:cs="Times New Roman"/>
          <w:sz w:val="28"/>
        </w:rPr>
        <w:t xml:space="preserve"> проблемы и противоречия</w:t>
      </w:r>
      <w:r>
        <w:rPr>
          <w:rFonts w:ascii="Times New Roman" w:eastAsia="Calibri" w:hAnsi="Times New Roman" w:cs="Times New Roman"/>
          <w:color w:val="000000"/>
          <w:sz w:val="28"/>
          <w:szCs w:val="28"/>
        </w:rPr>
        <w:tab/>
      </w:r>
      <w:r w:rsidR="00B22F7C">
        <w:rPr>
          <w:rFonts w:ascii="Times New Roman" w:eastAsia="Calibri" w:hAnsi="Times New Roman" w:cs="Times New Roman"/>
          <w:color w:val="000000"/>
          <w:sz w:val="28"/>
          <w:szCs w:val="28"/>
        </w:rPr>
        <w:t>28</w:t>
      </w:r>
    </w:p>
    <w:p w14:paraId="19513E68" w14:textId="77777777" w:rsidR="00470539" w:rsidRPr="00595F44" w:rsidRDefault="00470539" w:rsidP="00E54D98">
      <w:pPr>
        <w:numPr>
          <w:ilvl w:val="1"/>
          <w:numId w:val="3"/>
        </w:numPr>
        <w:spacing w:after="0" w:line="336" w:lineRule="auto"/>
        <w:ind w:left="193"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Оценка современного состояния российских розничных торговых </w:t>
      </w:r>
    </w:p>
    <w:p w14:paraId="5CD3DE64" w14:textId="12A86E21" w:rsidR="00470539" w:rsidRPr="00595F44" w:rsidRDefault="00470539" w:rsidP="00E54D98">
      <w:pPr>
        <w:tabs>
          <w:tab w:val="left" w:pos="284"/>
          <w:tab w:val="right" w:leader="dot" w:pos="9639"/>
        </w:tabs>
        <w:spacing w:after="0" w:line="336" w:lineRule="auto"/>
        <w:ind w:left="71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организаций</w:t>
      </w:r>
      <w:r>
        <w:rPr>
          <w:rFonts w:ascii="Times New Roman" w:eastAsia="Calibri" w:hAnsi="Times New Roman" w:cs="Times New Roman"/>
          <w:sz w:val="28"/>
          <w:szCs w:val="28"/>
        </w:rPr>
        <w:tab/>
      </w:r>
      <w:r w:rsidR="00B22F7C">
        <w:rPr>
          <w:rFonts w:ascii="Times New Roman" w:eastAsia="Calibri" w:hAnsi="Times New Roman" w:cs="Times New Roman"/>
          <w:sz w:val="28"/>
          <w:szCs w:val="28"/>
        </w:rPr>
        <w:t>28</w:t>
      </w:r>
    </w:p>
    <w:p w14:paraId="47078E86" w14:textId="77777777" w:rsidR="00470539" w:rsidRPr="00595F44" w:rsidRDefault="00470539" w:rsidP="00E54D98">
      <w:pPr>
        <w:numPr>
          <w:ilvl w:val="1"/>
          <w:numId w:val="3"/>
        </w:numPr>
        <w:spacing w:after="0" w:line="336" w:lineRule="auto"/>
        <w:ind w:left="193" w:firstLine="0"/>
        <w:contextualSpacing/>
        <w:jc w:val="both"/>
        <w:rPr>
          <w:rFonts w:ascii="Times New Roman" w:eastAsia="Calibri" w:hAnsi="Times New Roman" w:cs="Times New Roman"/>
          <w:sz w:val="28"/>
          <w:szCs w:val="28"/>
        </w:rPr>
      </w:pPr>
      <w:bookmarkStart w:id="1" w:name="_Hlk7451978"/>
      <w:r w:rsidRPr="00994D38">
        <w:rPr>
          <w:rFonts w:ascii="Times New Roman" w:eastAsia="Calibri" w:hAnsi="Times New Roman" w:cs="Times New Roman"/>
          <w:sz w:val="28"/>
          <w:szCs w:val="28"/>
        </w:rPr>
        <w:t>А</w:t>
      </w:r>
      <w:r>
        <w:rPr>
          <w:rFonts w:ascii="Times New Roman" w:eastAsia="Calibri" w:hAnsi="Times New Roman" w:cs="Times New Roman"/>
          <w:sz w:val="28"/>
          <w:szCs w:val="28"/>
        </w:rPr>
        <w:t xml:space="preserve">нализ </w:t>
      </w:r>
      <w:r w:rsidRPr="003623C3">
        <w:rPr>
          <w:rFonts w:ascii="Times New Roman" w:eastAsia="Calibri" w:hAnsi="Times New Roman" w:cs="Times New Roman"/>
          <w:sz w:val="28"/>
          <w:szCs w:val="28"/>
        </w:rPr>
        <w:t xml:space="preserve">финансово-хозяйственной деятельности ООО «Тандер» и </w:t>
      </w:r>
    </w:p>
    <w:bookmarkEnd w:id="1"/>
    <w:p w14:paraId="07F38F9D" w14:textId="2046383C" w:rsidR="00470539" w:rsidRDefault="00470539" w:rsidP="00E54D98">
      <w:pPr>
        <w:tabs>
          <w:tab w:val="left" w:pos="284"/>
          <w:tab w:val="right" w:leader="dot" w:pos="9639"/>
        </w:tabs>
        <w:spacing w:after="0" w:line="336" w:lineRule="auto"/>
        <w:ind w:left="714"/>
        <w:contextualSpacing/>
        <w:jc w:val="both"/>
        <w:rPr>
          <w:rFonts w:ascii="Times New Roman" w:eastAsia="Calibri" w:hAnsi="Times New Roman" w:cs="Times New Roman"/>
          <w:bCs/>
          <w:color w:val="000000"/>
          <w:sz w:val="28"/>
          <w:szCs w:val="28"/>
          <w:shd w:val="clear" w:color="auto" w:fill="FFFFFF"/>
        </w:rPr>
      </w:pPr>
      <w:r w:rsidRPr="003623C3">
        <w:rPr>
          <w:rFonts w:ascii="Times New Roman" w:eastAsia="Calibri" w:hAnsi="Times New Roman" w:cs="Times New Roman"/>
          <w:sz w:val="28"/>
          <w:szCs w:val="28"/>
        </w:rPr>
        <w:t>особенности обеспечения ее экономической безопасности</w:t>
      </w:r>
      <w:r w:rsidRPr="00595F44">
        <w:rPr>
          <w:rFonts w:ascii="Times New Roman" w:eastAsia="Calibri" w:hAnsi="Times New Roman" w:cs="Times New Roman"/>
          <w:bCs/>
          <w:color w:val="000000"/>
          <w:sz w:val="28"/>
          <w:szCs w:val="28"/>
          <w:shd w:val="clear" w:color="auto" w:fill="FFFFFF"/>
        </w:rPr>
        <w:tab/>
      </w:r>
      <w:r w:rsidR="00B22F7C">
        <w:rPr>
          <w:rFonts w:ascii="Times New Roman" w:eastAsia="Calibri" w:hAnsi="Times New Roman" w:cs="Times New Roman"/>
          <w:bCs/>
          <w:color w:val="000000"/>
          <w:sz w:val="28"/>
          <w:szCs w:val="28"/>
          <w:shd w:val="clear" w:color="auto" w:fill="FFFFFF"/>
        </w:rPr>
        <w:t>33</w:t>
      </w:r>
    </w:p>
    <w:p w14:paraId="15CE021F" w14:textId="20459947" w:rsidR="00470539" w:rsidRPr="00E54D98" w:rsidRDefault="00470539" w:rsidP="00E54D98">
      <w:pPr>
        <w:tabs>
          <w:tab w:val="left" w:pos="284"/>
          <w:tab w:val="right" w:leader="dot" w:pos="9639"/>
        </w:tabs>
        <w:spacing w:after="0" w:line="336" w:lineRule="auto"/>
        <w:contextualSpacing/>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bCs/>
          <w:color w:val="000000"/>
          <w:sz w:val="28"/>
          <w:szCs w:val="28"/>
          <w:shd w:val="clear" w:color="auto" w:fill="FFFFFF"/>
        </w:rPr>
        <w:t xml:space="preserve">   2.3 </w:t>
      </w:r>
      <w:r>
        <w:rPr>
          <w:rFonts w:ascii="Times New Roman" w:eastAsia="Calibri" w:hAnsi="Times New Roman" w:cs="Times New Roman"/>
          <w:sz w:val="28"/>
          <w:szCs w:val="28"/>
        </w:rPr>
        <w:t xml:space="preserve">Влияние </w:t>
      </w:r>
      <w:r w:rsidRPr="001359D3">
        <w:rPr>
          <w:rFonts w:ascii="Times New Roman" w:eastAsia="Calibri" w:hAnsi="Times New Roman" w:cs="Times New Roman"/>
          <w:sz w:val="28"/>
          <w:szCs w:val="28"/>
        </w:rPr>
        <w:t>внешних и внутренних угроз на деятельность ООО «Тандер»</w:t>
      </w:r>
      <w:r w:rsidRPr="00595F44">
        <w:rPr>
          <w:rFonts w:ascii="Times New Roman" w:eastAsia="Calibri" w:hAnsi="Times New Roman" w:cs="Times New Roman"/>
          <w:bCs/>
          <w:color w:val="000000"/>
          <w:sz w:val="28"/>
          <w:szCs w:val="28"/>
          <w:shd w:val="clear" w:color="auto" w:fill="FFFFFF"/>
        </w:rPr>
        <w:tab/>
      </w:r>
      <w:r w:rsidR="00B22F7C">
        <w:rPr>
          <w:rFonts w:ascii="Times New Roman" w:eastAsia="Calibri" w:hAnsi="Times New Roman" w:cs="Times New Roman"/>
          <w:bCs/>
          <w:color w:val="000000"/>
          <w:sz w:val="28"/>
          <w:szCs w:val="28"/>
          <w:shd w:val="clear" w:color="auto" w:fill="FFFFFF"/>
        </w:rPr>
        <w:t>44</w:t>
      </w:r>
    </w:p>
    <w:p w14:paraId="1B341836" w14:textId="77777777" w:rsidR="00470539" w:rsidRPr="00595F44" w:rsidRDefault="00470539" w:rsidP="00E54D98">
      <w:pPr>
        <w:spacing w:after="0" w:line="336" w:lineRule="auto"/>
        <w:rPr>
          <w:rFonts w:ascii="Times New Roman" w:eastAsia="Calibri" w:hAnsi="Times New Roman" w:cs="Times New Roman"/>
          <w:sz w:val="28"/>
        </w:rPr>
      </w:pPr>
      <w:r w:rsidRPr="00595F44">
        <w:rPr>
          <w:rFonts w:ascii="Times New Roman" w:eastAsia="Calibri" w:hAnsi="Times New Roman" w:cs="Times New Roman"/>
          <w:sz w:val="28"/>
        </w:rPr>
        <w:t xml:space="preserve">3 </w:t>
      </w:r>
      <w:r w:rsidRPr="001359D3">
        <w:rPr>
          <w:rFonts w:ascii="Times New Roman" w:eastAsia="Calibri" w:hAnsi="Times New Roman" w:cs="Times New Roman"/>
          <w:sz w:val="28"/>
        </w:rPr>
        <w:t>Направления повышения экономической безопасности российских</w:t>
      </w:r>
      <w:r w:rsidRPr="00595F44">
        <w:rPr>
          <w:rFonts w:ascii="Times New Roman" w:eastAsia="Calibri" w:hAnsi="Times New Roman" w:cs="Times New Roman"/>
          <w:color w:val="000000"/>
          <w:sz w:val="28"/>
          <w:szCs w:val="28"/>
        </w:rPr>
        <w:tab/>
      </w:r>
    </w:p>
    <w:p w14:paraId="389184E4" w14:textId="7A080DEB" w:rsidR="00470539" w:rsidRPr="00595F44" w:rsidRDefault="00470539" w:rsidP="00E54D98">
      <w:pPr>
        <w:tabs>
          <w:tab w:val="right" w:leader="dot" w:pos="9639"/>
        </w:tabs>
        <w:spacing w:after="0" w:line="336" w:lineRule="auto"/>
        <w:contextualSpacing/>
        <w:rPr>
          <w:rFonts w:ascii="Times New Roman" w:eastAsia="Calibri" w:hAnsi="Times New Roman" w:cs="Times New Roman"/>
          <w:sz w:val="28"/>
          <w:szCs w:val="28"/>
        </w:rPr>
      </w:pPr>
      <w:r w:rsidRPr="00994D38">
        <w:rPr>
          <w:rFonts w:ascii="Times New Roman" w:eastAsia="Calibri" w:hAnsi="Times New Roman" w:cs="Times New Roman"/>
          <w:color w:val="000000"/>
          <w:sz w:val="28"/>
          <w:szCs w:val="28"/>
        </w:rPr>
        <w:t xml:space="preserve"> </w:t>
      </w:r>
      <w:r w:rsidRPr="001359D3">
        <w:rPr>
          <w:rFonts w:ascii="Times New Roman" w:eastAsia="Calibri" w:hAnsi="Times New Roman" w:cs="Times New Roman"/>
          <w:sz w:val="28"/>
        </w:rPr>
        <w:t>розничных торговых организаций</w:t>
      </w:r>
      <w:r w:rsidRPr="00595F44">
        <w:rPr>
          <w:rFonts w:ascii="Times New Roman" w:eastAsia="Calibri" w:hAnsi="Times New Roman" w:cs="Times New Roman"/>
          <w:color w:val="000000"/>
          <w:sz w:val="28"/>
          <w:szCs w:val="28"/>
        </w:rPr>
        <w:tab/>
      </w:r>
      <w:r w:rsidR="00B22F7C">
        <w:rPr>
          <w:rFonts w:ascii="Times New Roman" w:eastAsia="Calibri" w:hAnsi="Times New Roman" w:cs="Times New Roman"/>
          <w:color w:val="000000"/>
          <w:sz w:val="28"/>
          <w:szCs w:val="28"/>
        </w:rPr>
        <w:t>5</w:t>
      </w:r>
      <w:r w:rsidR="00CE03BC">
        <w:rPr>
          <w:rFonts w:ascii="Times New Roman" w:eastAsia="Calibri" w:hAnsi="Times New Roman" w:cs="Times New Roman"/>
          <w:color w:val="000000"/>
          <w:sz w:val="28"/>
          <w:szCs w:val="28"/>
        </w:rPr>
        <w:t>2</w:t>
      </w:r>
    </w:p>
    <w:p w14:paraId="41A3FE49" w14:textId="77777777" w:rsidR="00470539" w:rsidRPr="00595F44" w:rsidRDefault="00470539" w:rsidP="00E54D98">
      <w:pPr>
        <w:numPr>
          <w:ilvl w:val="1"/>
          <w:numId w:val="4"/>
        </w:numPr>
        <w:spacing w:after="0" w:line="336" w:lineRule="auto"/>
        <w:ind w:left="193" w:firstLine="0"/>
        <w:contextualSpacing/>
        <w:jc w:val="both"/>
        <w:rPr>
          <w:rFonts w:ascii="Times New Roman" w:eastAsia="Calibri" w:hAnsi="Times New Roman" w:cs="Times New Roman"/>
          <w:color w:val="000000"/>
          <w:sz w:val="28"/>
          <w:szCs w:val="28"/>
        </w:rPr>
      </w:pPr>
      <w:r w:rsidRPr="001359D3">
        <w:rPr>
          <w:rFonts w:ascii="Times New Roman" w:eastAsia="Calibri" w:hAnsi="Times New Roman" w:cs="Times New Roman"/>
          <w:color w:val="000000"/>
          <w:sz w:val="28"/>
          <w:szCs w:val="28"/>
        </w:rPr>
        <w:t xml:space="preserve">Мероприятия по повышению экономической безопасности российских </w:t>
      </w:r>
    </w:p>
    <w:p w14:paraId="4B5F2018" w14:textId="17351ABE" w:rsidR="00470539" w:rsidRPr="00595F44" w:rsidRDefault="00470539" w:rsidP="00E54D98">
      <w:pPr>
        <w:tabs>
          <w:tab w:val="left" w:pos="284"/>
          <w:tab w:val="right" w:leader="dot" w:pos="9639"/>
        </w:tabs>
        <w:spacing w:after="0" w:line="336" w:lineRule="auto"/>
        <w:ind w:left="714"/>
        <w:contextualSpacing/>
        <w:jc w:val="both"/>
        <w:rPr>
          <w:rFonts w:ascii="Times New Roman" w:eastAsia="Calibri" w:hAnsi="Times New Roman" w:cs="Times New Roman"/>
          <w:color w:val="000000"/>
          <w:sz w:val="28"/>
          <w:szCs w:val="28"/>
        </w:rPr>
      </w:pPr>
      <w:r w:rsidRPr="001359D3">
        <w:rPr>
          <w:rFonts w:ascii="Times New Roman" w:eastAsia="Calibri" w:hAnsi="Times New Roman" w:cs="Times New Roman"/>
          <w:color w:val="000000"/>
          <w:sz w:val="28"/>
          <w:szCs w:val="28"/>
        </w:rPr>
        <w:t>розничных торговых организаций</w:t>
      </w:r>
      <w:r>
        <w:rPr>
          <w:rFonts w:ascii="Times New Roman" w:eastAsia="Calibri" w:hAnsi="Times New Roman" w:cs="Times New Roman"/>
          <w:color w:val="000000"/>
          <w:sz w:val="28"/>
          <w:szCs w:val="28"/>
        </w:rPr>
        <w:tab/>
      </w:r>
      <w:r w:rsidR="00B22F7C">
        <w:rPr>
          <w:rFonts w:ascii="Times New Roman" w:eastAsia="Calibri" w:hAnsi="Times New Roman" w:cs="Times New Roman"/>
          <w:color w:val="000000"/>
          <w:sz w:val="28"/>
          <w:szCs w:val="28"/>
        </w:rPr>
        <w:t>5</w:t>
      </w:r>
      <w:r w:rsidR="00CE03BC">
        <w:rPr>
          <w:rFonts w:ascii="Times New Roman" w:eastAsia="Calibri" w:hAnsi="Times New Roman" w:cs="Times New Roman"/>
          <w:color w:val="000000"/>
          <w:sz w:val="28"/>
          <w:szCs w:val="28"/>
        </w:rPr>
        <w:t>2</w:t>
      </w:r>
    </w:p>
    <w:p w14:paraId="1B5F0FF0" w14:textId="77777777" w:rsidR="00470539" w:rsidRPr="00595F44" w:rsidRDefault="00470539" w:rsidP="00E54D98">
      <w:pPr>
        <w:numPr>
          <w:ilvl w:val="1"/>
          <w:numId w:val="4"/>
        </w:numPr>
        <w:spacing w:after="0" w:line="336" w:lineRule="auto"/>
        <w:ind w:left="193" w:firstLine="0"/>
        <w:contextualSpacing/>
        <w:jc w:val="both"/>
        <w:rPr>
          <w:rFonts w:ascii="Times New Roman" w:eastAsia="Calibri" w:hAnsi="Times New Roman" w:cs="Times New Roman"/>
          <w:color w:val="000000"/>
          <w:sz w:val="28"/>
          <w:szCs w:val="28"/>
        </w:rPr>
      </w:pPr>
      <w:r w:rsidRPr="001359D3">
        <w:rPr>
          <w:rFonts w:ascii="Times New Roman" w:eastAsia="Calibri" w:hAnsi="Times New Roman" w:cs="Times New Roman"/>
          <w:color w:val="000000"/>
          <w:sz w:val="28"/>
          <w:szCs w:val="28"/>
        </w:rPr>
        <w:t>Практические рекомендации по обеспечению экономической</w:t>
      </w:r>
    </w:p>
    <w:p w14:paraId="28F32E26" w14:textId="673B94C9" w:rsidR="00470539" w:rsidRPr="00595F44" w:rsidRDefault="00470539" w:rsidP="00E54D98">
      <w:pPr>
        <w:tabs>
          <w:tab w:val="left" w:pos="284"/>
          <w:tab w:val="right" w:leader="dot" w:pos="9639"/>
        </w:tabs>
        <w:spacing w:after="0" w:line="336" w:lineRule="auto"/>
        <w:ind w:left="714"/>
        <w:contextualSpacing/>
        <w:jc w:val="both"/>
        <w:rPr>
          <w:rFonts w:ascii="Times New Roman" w:eastAsia="Calibri" w:hAnsi="Times New Roman" w:cs="Times New Roman"/>
          <w:color w:val="000000"/>
          <w:sz w:val="28"/>
          <w:szCs w:val="28"/>
        </w:rPr>
      </w:pPr>
      <w:r w:rsidRPr="00A044D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б</w:t>
      </w:r>
      <w:r w:rsidRPr="001359D3">
        <w:rPr>
          <w:rFonts w:ascii="Times New Roman" w:eastAsia="Calibri" w:hAnsi="Times New Roman" w:cs="Times New Roman"/>
          <w:color w:val="000000"/>
          <w:sz w:val="28"/>
          <w:szCs w:val="28"/>
        </w:rPr>
        <w:t xml:space="preserve">езопасности </w:t>
      </w:r>
      <w:r>
        <w:rPr>
          <w:rFonts w:ascii="Times New Roman" w:eastAsia="Calibri" w:hAnsi="Times New Roman" w:cs="Times New Roman"/>
          <w:color w:val="000000"/>
          <w:sz w:val="28"/>
          <w:szCs w:val="28"/>
        </w:rPr>
        <w:t>ОО</w:t>
      </w:r>
      <w:r w:rsidRPr="00A044D0">
        <w:rPr>
          <w:rFonts w:ascii="Times New Roman" w:eastAsia="Calibri" w:hAnsi="Times New Roman" w:cs="Times New Roman"/>
          <w:color w:val="000000"/>
          <w:sz w:val="28"/>
          <w:szCs w:val="28"/>
        </w:rPr>
        <w:t>О «Тандер»</w:t>
      </w:r>
      <w:r>
        <w:rPr>
          <w:rFonts w:ascii="Times New Roman" w:eastAsia="Calibri" w:hAnsi="Times New Roman" w:cs="Times New Roman"/>
          <w:color w:val="000000"/>
          <w:sz w:val="28"/>
          <w:szCs w:val="28"/>
        </w:rPr>
        <w:tab/>
      </w:r>
      <w:r w:rsidR="00B22F7C">
        <w:rPr>
          <w:rFonts w:ascii="Times New Roman" w:eastAsia="Calibri" w:hAnsi="Times New Roman" w:cs="Times New Roman"/>
          <w:color w:val="000000"/>
          <w:sz w:val="28"/>
          <w:szCs w:val="28"/>
        </w:rPr>
        <w:t>5</w:t>
      </w:r>
      <w:r w:rsidR="00CE03BC">
        <w:rPr>
          <w:rFonts w:ascii="Times New Roman" w:eastAsia="Calibri" w:hAnsi="Times New Roman" w:cs="Times New Roman"/>
          <w:color w:val="000000"/>
          <w:sz w:val="28"/>
          <w:szCs w:val="28"/>
        </w:rPr>
        <w:t>8</w:t>
      </w:r>
    </w:p>
    <w:p w14:paraId="31F6594C" w14:textId="5162CD0F" w:rsidR="00470539" w:rsidRPr="00595F44" w:rsidRDefault="00470539" w:rsidP="00E54D98">
      <w:pPr>
        <w:tabs>
          <w:tab w:val="left" w:pos="284"/>
          <w:tab w:val="right" w:leader="dot" w:pos="9639"/>
        </w:tabs>
        <w:spacing w:after="0" w:line="33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Заключение</w:t>
      </w:r>
      <w:r>
        <w:rPr>
          <w:rFonts w:ascii="Times New Roman" w:eastAsia="Calibri" w:hAnsi="Times New Roman" w:cs="Times New Roman"/>
          <w:color w:val="000000"/>
          <w:sz w:val="28"/>
          <w:szCs w:val="28"/>
        </w:rPr>
        <w:tab/>
      </w:r>
      <w:r w:rsidR="00B22F7C">
        <w:rPr>
          <w:rFonts w:ascii="Times New Roman" w:eastAsia="Calibri" w:hAnsi="Times New Roman" w:cs="Times New Roman"/>
          <w:color w:val="000000"/>
          <w:sz w:val="28"/>
          <w:szCs w:val="28"/>
        </w:rPr>
        <w:t>6</w:t>
      </w:r>
      <w:r w:rsidR="00CE03BC">
        <w:rPr>
          <w:rFonts w:ascii="Times New Roman" w:eastAsia="Calibri" w:hAnsi="Times New Roman" w:cs="Times New Roman"/>
          <w:color w:val="000000"/>
          <w:sz w:val="28"/>
          <w:szCs w:val="28"/>
        </w:rPr>
        <w:t>4</w:t>
      </w:r>
    </w:p>
    <w:p w14:paraId="52CC8C87" w14:textId="77A07947" w:rsidR="00470539" w:rsidRPr="00595F44" w:rsidRDefault="00470539" w:rsidP="00E54D98">
      <w:pPr>
        <w:tabs>
          <w:tab w:val="left" w:pos="-426"/>
          <w:tab w:val="left" w:pos="142"/>
          <w:tab w:val="right" w:leader="dot" w:pos="9639"/>
        </w:tabs>
        <w:spacing w:after="0" w:line="336" w:lineRule="auto"/>
        <w:jc w:val="both"/>
        <w:rPr>
          <w:rFonts w:ascii="Times New Roman" w:eastAsia="Calibri" w:hAnsi="Times New Roman" w:cs="Times New Roman"/>
          <w:color w:val="000000"/>
          <w:sz w:val="28"/>
          <w:szCs w:val="28"/>
        </w:rPr>
      </w:pPr>
      <w:r w:rsidRPr="00595F44">
        <w:rPr>
          <w:rFonts w:ascii="Times New Roman" w:eastAsia="Calibri" w:hAnsi="Times New Roman" w:cs="Times New Roman"/>
          <w:color w:val="000000"/>
          <w:sz w:val="28"/>
          <w:szCs w:val="28"/>
        </w:rPr>
        <w:t>Спи</w:t>
      </w:r>
      <w:r>
        <w:rPr>
          <w:rFonts w:ascii="Times New Roman" w:eastAsia="Calibri" w:hAnsi="Times New Roman" w:cs="Times New Roman"/>
          <w:color w:val="000000"/>
          <w:sz w:val="28"/>
          <w:szCs w:val="28"/>
        </w:rPr>
        <w:t>сок использованных источников</w:t>
      </w:r>
      <w:r>
        <w:rPr>
          <w:rFonts w:ascii="Times New Roman" w:eastAsia="Calibri" w:hAnsi="Times New Roman" w:cs="Times New Roman"/>
          <w:color w:val="000000"/>
          <w:sz w:val="28"/>
          <w:szCs w:val="28"/>
        </w:rPr>
        <w:tab/>
      </w:r>
      <w:r w:rsidR="00B22F7C">
        <w:rPr>
          <w:rFonts w:ascii="Times New Roman" w:eastAsia="Calibri" w:hAnsi="Times New Roman" w:cs="Times New Roman"/>
          <w:color w:val="000000"/>
          <w:sz w:val="28"/>
          <w:szCs w:val="28"/>
        </w:rPr>
        <w:t>6</w:t>
      </w:r>
      <w:r w:rsidR="00CE03BC">
        <w:rPr>
          <w:rFonts w:ascii="Times New Roman" w:eastAsia="Calibri" w:hAnsi="Times New Roman" w:cs="Times New Roman"/>
          <w:color w:val="000000"/>
          <w:sz w:val="28"/>
          <w:szCs w:val="28"/>
        </w:rPr>
        <w:t>9</w:t>
      </w:r>
    </w:p>
    <w:p w14:paraId="0C3801AB" w14:textId="44D4A83D" w:rsidR="00143FC2" w:rsidRDefault="00470539" w:rsidP="00E54D98">
      <w:pPr>
        <w:tabs>
          <w:tab w:val="left" w:pos="-426"/>
          <w:tab w:val="left" w:pos="142"/>
          <w:tab w:val="right" w:leader="dot" w:pos="9639"/>
        </w:tabs>
        <w:spacing w:after="0" w:line="336" w:lineRule="auto"/>
        <w:rPr>
          <w:rFonts w:ascii="Times New Roman" w:hAnsi="Times New Roman" w:cs="Times New Roman"/>
          <w:color w:val="000000" w:themeColor="text1"/>
          <w:sz w:val="28"/>
        </w:rPr>
      </w:pPr>
      <w:r w:rsidRPr="00595F44">
        <w:rPr>
          <w:rFonts w:ascii="Times New Roman" w:eastAsia="Calibri" w:hAnsi="Times New Roman" w:cs="Times New Roman"/>
          <w:color w:val="000000"/>
          <w:sz w:val="28"/>
          <w:szCs w:val="28"/>
        </w:rPr>
        <w:t xml:space="preserve">Приложение А </w:t>
      </w:r>
      <w:r>
        <w:rPr>
          <w:rFonts w:ascii="Times New Roman" w:hAnsi="Times New Roman" w:cs="Times New Roman"/>
          <w:color w:val="000000" w:themeColor="text1"/>
          <w:sz w:val="28"/>
        </w:rPr>
        <w:t>Бухгалтерский баланс АО «Магнит» за 2022-2024 гг.</w:t>
      </w:r>
    </w:p>
    <w:p w14:paraId="5BA4C2CE" w14:textId="6D6FA3CB" w:rsidR="00470539" w:rsidRPr="00595F44" w:rsidRDefault="0042614E" w:rsidP="00E54D98">
      <w:pPr>
        <w:tabs>
          <w:tab w:val="left" w:pos="-426"/>
          <w:tab w:val="left" w:pos="142"/>
          <w:tab w:val="right" w:leader="dot" w:pos="9639"/>
        </w:tabs>
        <w:spacing w:after="0" w:line="336" w:lineRule="auto"/>
        <w:ind w:left="1871"/>
        <w:rPr>
          <w:rFonts w:ascii="Times New Roman" w:eastAsia="Calibri" w:hAnsi="Times New Roman" w:cs="Times New Roman"/>
          <w:color w:val="000000"/>
          <w:sz w:val="28"/>
          <w:szCs w:val="28"/>
        </w:rPr>
      </w:pPr>
      <w:r>
        <w:rPr>
          <w:rFonts w:ascii="Times New Roman" w:hAnsi="Times New Roman" w:cs="Times New Roman"/>
          <w:color w:val="000000" w:themeColor="text1"/>
          <w:sz w:val="28"/>
        </w:rPr>
        <w:t>(</w:t>
      </w:r>
      <w:r w:rsidR="00470539">
        <w:rPr>
          <w:rFonts w:ascii="Times New Roman" w:hAnsi="Times New Roman" w:cs="Times New Roman"/>
          <w:color w:val="000000" w:themeColor="text1"/>
          <w:sz w:val="28"/>
        </w:rPr>
        <w:t>в тыс. рублей)</w:t>
      </w:r>
      <w:r w:rsidR="00470539">
        <w:rPr>
          <w:rFonts w:ascii="Times New Roman" w:eastAsia="Calibri" w:hAnsi="Times New Roman" w:cs="Times New Roman"/>
          <w:color w:val="000000"/>
          <w:sz w:val="28"/>
          <w:szCs w:val="28"/>
        </w:rPr>
        <w:tab/>
      </w:r>
      <w:r w:rsidR="00CE03BC">
        <w:rPr>
          <w:rFonts w:ascii="Times New Roman" w:eastAsia="Calibri" w:hAnsi="Times New Roman" w:cs="Times New Roman"/>
          <w:color w:val="000000"/>
          <w:sz w:val="28"/>
          <w:szCs w:val="28"/>
        </w:rPr>
        <w:t>74</w:t>
      </w:r>
    </w:p>
    <w:p w14:paraId="5AD22FD4" w14:textId="2C30497B" w:rsidR="00143FC2" w:rsidRDefault="00470539" w:rsidP="00E54D98">
      <w:pPr>
        <w:spacing w:after="0" w:line="336" w:lineRule="auto"/>
        <w:jc w:val="both"/>
        <w:rPr>
          <w:rFonts w:ascii="Times New Roman" w:hAnsi="Times New Roman" w:cs="Times New Roman"/>
          <w:color w:val="000000" w:themeColor="text1"/>
          <w:sz w:val="28"/>
        </w:rPr>
      </w:pPr>
      <w:r w:rsidRPr="00595F44">
        <w:rPr>
          <w:rFonts w:ascii="Times New Roman" w:eastAsia="Calibri" w:hAnsi="Times New Roman" w:cs="Times New Roman"/>
          <w:color w:val="000000"/>
          <w:sz w:val="28"/>
          <w:szCs w:val="28"/>
        </w:rPr>
        <w:t xml:space="preserve">Приложение Б </w:t>
      </w:r>
      <w:r w:rsidR="00143FC2">
        <w:rPr>
          <w:rFonts w:ascii="Times New Roman" w:hAnsi="Times New Roman" w:cs="Times New Roman"/>
          <w:color w:val="000000" w:themeColor="text1"/>
          <w:sz w:val="28"/>
        </w:rPr>
        <w:t>Отчет о финансовых результатах АО «Тандер» за 2023-2024 г</w:t>
      </w:r>
    </w:p>
    <w:p w14:paraId="4C81AD6F" w14:textId="5DBDB9B7" w:rsidR="00470539" w:rsidRPr="00595F44" w:rsidRDefault="0042614E" w:rsidP="00E54D98">
      <w:pPr>
        <w:tabs>
          <w:tab w:val="left" w:pos="-426"/>
          <w:tab w:val="left" w:pos="142"/>
          <w:tab w:val="right" w:leader="dot" w:pos="9639"/>
        </w:tabs>
        <w:spacing w:after="0" w:line="336" w:lineRule="auto"/>
        <w:ind w:left="1814"/>
        <w:rPr>
          <w:rFonts w:ascii="Times New Roman" w:eastAsia="Calibri" w:hAnsi="Times New Roman" w:cs="Times New Roman"/>
          <w:color w:val="000000"/>
          <w:sz w:val="28"/>
          <w:szCs w:val="28"/>
        </w:rPr>
      </w:pPr>
      <w:r>
        <w:rPr>
          <w:rFonts w:ascii="Times New Roman" w:hAnsi="Times New Roman" w:cs="Times New Roman"/>
          <w:color w:val="000000" w:themeColor="text1"/>
          <w:sz w:val="28"/>
        </w:rPr>
        <w:t>(</w:t>
      </w:r>
      <w:r w:rsidR="00470539">
        <w:rPr>
          <w:rFonts w:ascii="Times New Roman" w:hAnsi="Times New Roman" w:cs="Times New Roman"/>
          <w:color w:val="000000" w:themeColor="text1"/>
          <w:sz w:val="28"/>
        </w:rPr>
        <w:t>в тыс. рублей)</w:t>
      </w:r>
      <w:r w:rsidR="00470539">
        <w:rPr>
          <w:rFonts w:ascii="Times New Roman" w:eastAsia="Calibri" w:hAnsi="Times New Roman" w:cs="Times New Roman"/>
          <w:color w:val="000000"/>
          <w:sz w:val="28"/>
          <w:szCs w:val="28"/>
        </w:rPr>
        <w:tab/>
      </w:r>
      <w:r w:rsidR="004B04C4">
        <w:rPr>
          <w:rFonts w:ascii="Times New Roman" w:eastAsia="Calibri" w:hAnsi="Times New Roman" w:cs="Times New Roman"/>
          <w:color w:val="000000"/>
          <w:sz w:val="28"/>
          <w:szCs w:val="28"/>
        </w:rPr>
        <w:t>7</w:t>
      </w:r>
      <w:r w:rsidR="00CE03BC">
        <w:rPr>
          <w:rFonts w:ascii="Times New Roman" w:eastAsia="Calibri" w:hAnsi="Times New Roman" w:cs="Times New Roman"/>
          <w:color w:val="000000"/>
          <w:sz w:val="28"/>
          <w:szCs w:val="28"/>
        </w:rPr>
        <w:t>5</w:t>
      </w:r>
    </w:p>
    <w:p w14:paraId="37227946" w14:textId="2A611425" w:rsidR="00470539" w:rsidRDefault="00470539" w:rsidP="00E54D98">
      <w:pPr>
        <w:tabs>
          <w:tab w:val="left" w:pos="-426"/>
          <w:tab w:val="left" w:pos="142"/>
          <w:tab w:val="right" w:leader="dot" w:pos="9639"/>
        </w:tabs>
        <w:spacing w:after="0" w:line="336" w:lineRule="auto"/>
        <w:rPr>
          <w:rFonts w:ascii="Times New Roman" w:eastAsia="Calibri" w:hAnsi="Times New Roman" w:cs="Times New Roman"/>
          <w:color w:val="000000"/>
          <w:sz w:val="28"/>
          <w:szCs w:val="28"/>
        </w:rPr>
      </w:pPr>
      <w:r w:rsidRPr="00595F44">
        <w:rPr>
          <w:rFonts w:ascii="Times New Roman" w:eastAsia="Calibri" w:hAnsi="Times New Roman" w:cs="Times New Roman"/>
          <w:color w:val="000000"/>
          <w:sz w:val="28"/>
          <w:szCs w:val="28"/>
        </w:rPr>
        <w:t xml:space="preserve">Приложение В </w:t>
      </w:r>
      <w:r w:rsidR="00143FC2" w:rsidRPr="00143FC2">
        <w:rPr>
          <w:rFonts w:ascii="Times New Roman" w:hAnsi="Times New Roman" w:cs="Times New Roman"/>
          <w:sz w:val="28"/>
        </w:rPr>
        <w:t xml:space="preserve">Отчет о движении денежных средств </w:t>
      </w:r>
      <w:r w:rsidR="00143FC2">
        <w:rPr>
          <w:rFonts w:ascii="Times New Roman" w:hAnsi="Times New Roman" w:cs="Times New Roman"/>
          <w:sz w:val="28"/>
        </w:rPr>
        <w:t xml:space="preserve">АО «Тандер» </w:t>
      </w:r>
      <w:r w:rsidR="00143FC2" w:rsidRPr="00143FC2">
        <w:rPr>
          <w:rFonts w:ascii="Times New Roman" w:hAnsi="Times New Roman" w:cs="Times New Roman"/>
          <w:sz w:val="28"/>
        </w:rPr>
        <w:t>за год, закончившийся 31 декабря 2024 г</w:t>
      </w:r>
      <w:r w:rsidR="00143FC2">
        <w:rPr>
          <w:rFonts w:ascii="Times New Roman" w:hAnsi="Times New Roman" w:cs="Times New Roman"/>
          <w:sz w:val="28"/>
        </w:rPr>
        <w:t xml:space="preserve"> (</w:t>
      </w:r>
      <w:r w:rsidR="00143FC2">
        <w:rPr>
          <w:rFonts w:ascii="Times New Roman" w:hAnsi="Times New Roman" w:cs="Times New Roman"/>
          <w:color w:val="000000" w:themeColor="text1"/>
          <w:sz w:val="28"/>
        </w:rPr>
        <w:t>в тыс. рублей))</w:t>
      </w:r>
      <w:r>
        <w:rPr>
          <w:rFonts w:ascii="Times New Roman" w:hAnsi="Times New Roman" w:cs="Times New Roman"/>
          <w:color w:val="000000" w:themeColor="text1"/>
          <w:sz w:val="28"/>
        </w:rPr>
        <w:t>)</w:t>
      </w:r>
      <w:r>
        <w:rPr>
          <w:rFonts w:ascii="Times New Roman" w:eastAsia="Calibri" w:hAnsi="Times New Roman" w:cs="Times New Roman"/>
          <w:color w:val="000000"/>
          <w:sz w:val="28"/>
          <w:szCs w:val="28"/>
        </w:rPr>
        <w:tab/>
      </w:r>
      <w:r w:rsidR="004B04C4">
        <w:rPr>
          <w:rFonts w:ascii="Times New Roman" w:eastAsia="Calibri" w:hAnsi="Times New Roman" w:cs="Times New Roman"/>
          <w:color w:val="000000"/>
          <w:sz w:val="28"/>
          <w:szCs w:val="28"/>
        </w:rPr>
        <w:t>7</w:t>
      </w:r>
      <w:r w:rsidR="00CE03BC">
        <w:rPr>
          <w:rFonts w:ascii="Times New Roman" w:eastAsia="Calibri" w:hAnsi="Times New Roman" w:cs="Times New Roman"/>
          <w:color w:val="000000"/>
          <w:sz w:val="28"/>
          <w:szCs w:val="28"/>
        </w:rPr>
        <w:t>6</w:t>
      </w:r>
    </w:p>
    <w:p w14:paraId="24ACDAFA" w14:textId="77777777" w:rsidR="00470539" w:rsidRPr="00164617" w:rsidRDefault="00470539" w:rsidP="00C22B23">
      <w:pPr>
        <w:spacing w:after="0" w:line="360" w:lineRule="auto"/>
        <w:jc w:val="center"/>
        <w:rPr>
          <w:rFonts w:ascii="Times New Roman" w:hAnsi="Times New Roman" w:cs="Times New Roman"/>
          <w:b/>
          <w:sz w:val="28"/>
          <w:szCs w:val="28"/>
        </w:rPr>
      </w:pPr>
      <w:r w:rsidRPr="00164617">
        <w:rPr>
          <w:rFonts w:ascii="Times New Roman" w:hAnsi="Times New Roman" w:cs="Times New Roman"/>
          <w:b/>
          <w:sz w:val="28"/>
          <w:szCs w:val="28"/>
        </w:rPr>
        <w:lastRenderedPageBreak/>
        <w:t>ВВЕДЕНИЕ</w:t>
      </w:r>
    </w:p>
    <w:p w14:paraId="41E6D249" w14:textId="77777777" w:rsidR="004F4DF6" w:rsidRDefault="004F4DF6" w:rsidP="004F4DF6">
      <w:pPr>
        <w:spacing w:after="0" w:line="360" w:lineRule="auto"/>
        <w:jc w:val="both"/>
        <w:rPr>
          <w:rFonts w:ascii="Times New Roman" w:hAnsi="Times New Roman" w:cs="Times New Roman"/>
          <w:sz w:val="28"/>
          <w:szCs w:val="28"/>
        </w:rPr>
      </w:pPr>
    </w:p>
    <w:p w14:paraId="4644B953" w14:textId="2C501700" w:rsidR="004F4DF6" w:rsidRPr="00D405C3" w:rsidRDefault="004F4DF6" w:rsidP="00E54D9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 </w:t>
      </w:r>
      <w:r w:rsidRPr="004F4DF6">
        <w:rPr>
          <w:rFonts w:ascii="Times New Roman" w:hAnsi="Times New Roman" w:cs="Times New Roman"/>
          <w:sz w:val="28"/>
          <w:szCs w:val="28"/>
        </w:rPr>
        <w:t>современных условиях динамично развивающейся рыночной экономики и усиления конкуренции обеспечение экономической безопасности торговых организаций приобретает особую значимость. Розничные предприятия сталкиваются с множеством угроз, включая макроэкономическую нестабильность, изменения законодательства, кибер</w:t>
      </w:r>
      <w:r>
        <w:rPr>
          <w:rFonts w:ascii="Times New Roman" w:hAnsi="Times New Roman" w:cs="Times New Roman"/>
          <w:sz w:val="28"/>
          <w:szCs w:val="28"/>
        </w:rPr>
        <w:t>-</w:t>
      </w:r>
      <w:r w:rsidRPr="004F4DF6">
        <w:rPr>
          <w:rFonts w:ascii="Times New Roman" w:hAnsi="Times New Roman" w:cs="Times New Roman"/>
          <w:sz w:val="28"/>
          <w:szCs w:val="28"/>
        </w:rPr>
        <w:t xml:space="preserve">риски и репутационные потери. Неспособность своевременно выявлять и минимизировать эти угрозы может привести к значительным финансовым потерям, снижению конкурентоспособности и даже банкротству. В связи с этим разработка эффективных механизмов обеспечения экономической безопасности становится ключевым условием устойчивого развития торговых </w:t>
      </w:r>
      <w:r w:rsidRPr="00D405C3">
        <w:rPr>
          <w:rFonts w:ascii="Times New Roman" w:hAnsi="Times New Roman" w:cs="Times New Roman"/>
          <w:sz w:val="28"/>
          <w:szCs w:val="28"/>
        </w:rPr>
        <w:t>организаций.</w:t>
      </w:r>
      <w:r w:rsidR="00E54D98" w:rsidRPr="00D405C3">
        <w:rPr>
          <w:rFonts w:ascii="Times New Roman" w:hAnsi="Times New Roman" w:cs="Times New Roman"/>
          <w:sz w:val="28"/>
          <w:szCs w:val="28"/>
        </w:rPr>
        <w:t xml:space="preserve"> Помимо того, </w:t>
      </w:r>
      <w:r w:rsidRPr="00D405C3">
        <w:rPr>
          <w:rFonts w:ascii="Times New Roman" w:hAnsi="Times New Roman" w:cs="Times New Roman"/>
          <w:sz w:val="28"/>
          <w:szCs w:val="28"/>
        </w:rPr>
        <w:t>специфика обеспечения экономической безопасности в сфере розничной торговли, особенно в условиях цифровизации и глобализации, требует дополнительного изучения, что определяет необходимость данного исследования.</w:t>
      </w:r>
    </w:p>
    <w:p w14:paraId="5095CE90" w14:textId="54AA3D8B" w:rsidR="00E54D98" w:rsidRPr="00D405C3" w:rsidRDefault="004F4DF6" w:rsidP="00E54D98">
      <w:pPr>
        <w:spacing w:after="0" w:line="360" w:lineRule="auto"/>
        <w:ind w:firstLine="709"/>
        <w:contextualSpacing/>
        <w:jc w:val="both"/>
        <w:rPr>
          <w:rFonts w:ascii="Times New Roman" w:hAnsi="Times New Roman" w:cs="Times New Roman"/>
          <w:sz w:val="28"/>
          <w:szCs w:val="28"/>
        </w:rPr>
      </w:pPr>
      <w:r w:rsidRPr="00D405C3">
        <w:rPr>
          <w:rFonts w:ascii="Times New Roman" w:hAnsi="Times New Roman" w:cs="Times New Roman"/>
          <w:sz w:val="28"/>
          <w:szCs w:val="28"/>
        </w:rPr>
        <w:t xml:space="preserve">Целью </w:t>
      </w:r>
      <w:r w:rsidR="00E54D98" w:rsidRPr="00D405C3">
        <w:rPr>
          <w:rFonts w:ascii="Times New Roman" w:hAnsi="Times New Roman" w:cs="Times New Roman"/>
          <w:sz w:val="28"/>
          <w:szCs w:val="28"/>
        </w:rPr>
        <w:t xml:space="preserve">дипломной работы является исследование современного состояния </w:t>
      </w:r>
      <w:r w:rsidR="00E54D98" w:rsidRPr="00D405C3">
        <w:rPr>
          <w:rFonts w:ascii="Times New Roman" w:eastAsia="Calibri" w:hAnsi="Times New Roman" w:cs="Times New Roman"/>
          <w:sz w:val="28"/>
          <w:szCs w:val="28"/>
        </w:rPr>
        <w:t xml:space="preserve">российских розничных торговых организаций, в частности </w:t>
      </w:r>
      <w:r w:rsidR="00E54D98" w:rsidRPr="00D405C3">
        <w:rPr>
          <w:rFonts w:ascii="Times New Roman" w:hAnsi="Times New Roman" w:cs="Times New Roman"/>
          <w:sz w:val="28"/>
          <w:szCs w:val="28"/>
        </w:rPr>
        <w:t>АО «Тандер»,</w:t>
      </w:r>
      <w:r w:rsidR="00E54D98" w:rsidRPr="00D405C3">
        <w:rPr>
          <w:rFonts w:ascii="Times New Roman" w:eastAsia="Calibri" w:hAnsi="Times New Roman" w:cs="Times New Roman"/>
          <w:sz w:val="28"/>
          <w:szCs w:val="28"/>
        </w:rPr>
        <w:t xml:space="preserve"> и </w:t>
      </w:r>
      <w:r w:rsidR="00635520" w:rsidRPr="00D405C3">
        <w:rPr>
          <w:rFonts w:ascii="Times New Roman" w:hAnsi="Times New Roman" w:cs="Times New Roman"/>
          <w:sz w:val="28"/>
          <w:szCs w:val="28"/>
        </w:rPr>
        <w:t>выявление</w:t>
      </w:r>
      <w:r w:rsidRPr="00D405C3">
        <w:rPr>
          <w:rFonts w:ascii="Times New Roman" w:hAnsi="Times New Roman" w:cs="Times New Roman"/>
          <w:sz w:val="28"/>
          <w:szCs w:val="28"/>
        </w:rPr>
        <w:t xml:space="preserve"> направлений повышения</w:t>
      </w:r>
      <w:r w:rsidR="00E54D98" w:rsidRPr="00D405C3">
        <w:rPr>
          <w:rFonts w:ascii="Times New Roman" w:hAnsi="Times New Roman" w:cs="Times New Roman"/>
          <w:sz w:val="28"/>
          <w:szCs w:val="28"/>
        </w:rPr>
        <w:t xml:space="preserve"> их уровня</w:t>
      </w:r>
      <w:r w:rsidRPr="00D405C3">
        <w:rPr>
          <w:rFonts w:ascii="Times New Roman" w:hAnsi="Times New Roman" w:cs="Times New Roman"/>
          <w:sz w:val="28"/>
          <w:szCs w:val="28"/>
        </w:rPr>
        <w:t xml:space="preserve"> экономической безопасности </w:t>
      </w:r>
      <w:r w:rsidR="00E54D98" w:rsidRPr="00D405C3">
        <w:rPr>
          <w:rFonts w:ascii="Times New Roman" w:hAnsi="Times New Roman" w:cs="Times New Roman"/>
          <w:sz w:val="28"/>
          <w:szCs w:val="28"/>
        </w:rPr>
        <w:t xml:space="preserve">в условиях современных вызовов и угроз. </w:t>
      </w:r>
    </w:p>
    <w:p w14:paraId="55868B0E" w14:textId="6DE6F6C5" w:rsidR="004F4DF6" w:rsidRPr="00D405C3" w:rsidRDefault="004F4DF6" w:rsidP="00E54D98">
      <w:pPr>
        <w:spacing w:after="0" w:line="360" w:lineRule="auto"/>
        <w:ind w:firstLine="709"/>
        <w:contextualSpacing/>
        <w:jc w:val="both"/>
        <w:rPr>
          <w:rFonts w:ascii="Times New Roman" w:hAnsi="Times New Roman" w:cs="Times New Roman"/>
          <w:sz w:val="28"/>
          <w:szCs w:val="28"/>
        </w:rPr>
      </w:pPr>
      <w:r w:rsidRPr="00D405C3">
        <w:rPr>
          <w:rFonts w:ascii="Times New Roman" w:hAnsi="Times New Roman" w:cs="Times New Roman"/>
          <w:sz w:val="28"/>
          <w:szCs w:val="28"/>
        </w:rPr>
        <w:t>Для её достижения поставлены следующие задачи:</w:t>
      </w:r>
    </w:p>
    <w:p w14:paraId="25917320" w14:textId="54AAA2F5" w:rsidR="004F4DF6" w:rsidRPr="00D405C3" w:rsidRDefault="004F4DF6" w:rsidP="00635520">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D405C3">
        <w:rPr>
          <w:rFonts w:ascii="Times New Roman" w:hAnsi="Times New Roman" w:cs="Times New Roman"/>
          <w:sz w:val="28"/>
          <w:szCs w:val="28"/>
        </w:rPr>
        <w:t>Раскрыть экономическую сущность, цели и задачи обеспечения экономической безопасности торговой организации.</w:t>
      </w:r>
    </w:p>
    <w:p w14:paraId="57FA60B3" w14:textId="54809D55" w:rsidR="004F4DF6" w:rsidRPr="00D405C3" w:rsidRDefault="004F4DF6" w:rsidP="00635520">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D405C3">
        <w:rPr>
          <w:rFonts w:ascii="Times New Roman" w:hAnsi="Times New Roman" w:cs="Times New Roman"/>
          <w:sz w:val="28"/>
          <w:szCs w:val="28"/>
        </w:rPr>
        <w:t>И</w:t>
      </w:r>
      <w:r w:rsidR="00635520" w:rsidRPr="00D405C3">
        <w:rPr>
          <w:rFonts w:ascii="Times New Roman" w:hAnsi="Times New Roman" w:cs="Times New Roman"/>
          <w:sz w:val="28"/>
          <w:szCs w:val="28"/>
        </w:rPr>
        <w:t>сследовать</w:t>
      </w:r>
      <w:r w:rsidRPr="00D405C3">
        <w:rPr>
          <w:rFonts w:ascii="Times New Roman" w:hAnsi="Times New Roman" w:cs="Times New Roman"/>
          <w:sz w:val="28"/>
          <w:szCs w:val="28"/>
        </w:rPr>
        <w:t xml:space="preserve"> инструменты, методы, критерии и показатели оценки экономической безопасности.</w:t>
      </w:r>
    </w:p>
    <w:p w14:paraId="3B5C9735" w14:textId="3DE47462" w:rsidR="004F4DF6" w:rsidRPr="00D405C3" w:rsidRDefault="004F4DF6" w:rsidP="00635520">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D405C3">
        <w:rPr>
          <w:rFonts w:ascii="Times New Roman" w:hAnsi="Times New Roman" w:cs="Times New Roman"/>
          <w:sz w:val="28"/>
          <w:szCs w:val="28"/>
        </w:rPr>
        <w:t xml:space="preserve">Проанализировать основные угрозы экономической безопасности </w:t>
      </w:r>
      <w:r w:rsidR="00635520" w:rsidRPr="00D405C3">
        <w:rPr>
          <w:rFonts w:ascii="Times New Roman" w:hAnsi="Times New Roman" w:cs="Times New Roman"/>
          <w:sz w:val="28"/>
          <w:szCs w:val="28"/>
        </w:rPr>
        <w:t xml:space="preserve">российских </w:t>
      </w:r>
      <w:r w:rsidRPr="00D405C3">
        <w:rPr>
          <w:rFonts w:ascii="Times New Roman" w:hAnsi="Times New Roman" w:cs="Times New Roman"/>
          <w:sz w:val="28"/>
          <w:szCs w:val="28"/>
        </w:rPr>
        <w:t>торговых организаций.</w:t>
      </w:r>
    </w:p>
    <w:p w14:paraId="6A21A079" w14:textId="3DF605F4" w:rsidR="004F4DF6" w:rsidRPr="00D405C3" w:rsidRDefault="004F4DF6" w:rsidP="00635520">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D405C3">
        <w:rPr>
          <w:rFonts w:ascii="Times New Roman" w:hAnsi="Times New Roman" w:cs="Times New Roman"/>
          <w:sz w:val="28"/>
          <w:szCs w:val="28"/>
        </w:rPr>
        <w:t>Провести оценку уровня экономической безопасности АО «Тандер» на основе анализа его финансово-хозяйственной деятельности.</w:t>
      </w:r>
    </w:p>
    <w:p w14:paraId="27162218" w14:textId="126A6DDE" w:rsidR="004F4DF6" w:rsidRPr="00D405C3" w:rsidRDefault="004F4DF6" w:rsidP="00635520">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D405C3">
        <w:rPr>
          <w:rFonts w:ascii="Times New Roman" w:hAnsi="Times New Roman" w:cs="Times New Roman"/>
          <w:sz w:val="28"/>
          <w:szCs w:val="28"/>
        </w:rPr>
        <w:lastRenderedPageBreak/>
        <w:t>Разработать практические рекомендации по совершенствованию системы экономической безопасности АО «Тандер».</w:t>
      </w:r>
    </w:p>
    <w:p w14:paraId="59C50AB8" w14:textId="5B0BBF27" w:rsidR="00635520" w:rsidRPr="00D405C3" w:rsidRDefault="004F4DF6" w:rsidP="004F4DF6">
      <w:pPr>
        <w:spacing w:after="0" w:line="360" w:lineRule="auto"/>
        <w:ind w:firstLine="709"/>
        <w:contextualSpacing/>
        <w:jc w:val="both"/>
        <w:rPr>
          <w:rFonts w:ascii="Times New Roman" w:hAnsi="Times New Roman" w:cs="Times New Roman"/>
          <w:sz w:val="28"/>
          <w:szCs w:val="28"/>
        </w:rPr>
      </w:pPr>
      <w:r w:rsidRPr="00D405C3">
        <w:rPr>
          <w:rFonts w:ascii="Times New Roman" w:hAnsi="Times New Roman" w:cs="Times New Roman"/>
          <w:sz w:val="28"/>
          <w:szCs w:val="28"/>
        </w:rPr>
        <w:t>Объектом исследования выступает экономическая безопасность торговой организации</w:t>
      </w:r>
      <w:r w:rsidR="00635520" w:rsidRPr="00D405C3">
        <w:rPr>
          <w:rFonts w:ascii="Times New Roman" w:hAnsi="Times New Roman" w:cs="Times New Roman"/>
          <w:sz w:val="28"/>
          <w:szCs w:val="28"/>
        </w:rPr>
        <w:t xml:space="preserve"> в условиях современных вызовов и угроз.</w:t>
      </w:r>
    </w:p>
    <w:p w14:paraId="5FCAA78B" w14:textId="137759E4" w:rsidR="00635520" w:rsidRPr="00D405C3" w:rsidRDefault="004F4DF6" w:rsidP="004F4DF6">
      <w:pPr>
        <w:spacing w:after="0" w:line="360" w:lineRule="auto"/>
        <w:ind w:firstLine="709"/>
        <w:contextualSpacing/>
        <w:jc w:val="both"/>
        <w:rPr>
          <w:rFonts w:ascii="Times New Roman" w:hAnsi="Times New Roman" w:cs="Times New Roman"/>
          <w:sz w:val="28"/>
          <w:szCs w:val="28"/>
        </w:rPr>
      </w:pPr>
      <w:r w:rsidRPr="00D405C3">
        <w:rPr>
          <w:rFonts w:ascii="Times New Roman" w:hAnsi="Times New Roman" w:cs="Times New Roman"/>
          <w:sz w:val="28"/>
          <w:szCs w:val="28"/>
        </w:rPr>
        <w:t xml:space="preserve">Предметом </w:t>
      </w:r>
      <w:r w:rsidR="00635520" w:rsidRPr="00D405C3">
        <w:rPr>
          <w:rFonts w:ascii="Times New Roman" w:hAnsi="Times New Roman" w:cs="Times New Roman"/>
          <w:sz w:val="28"/>
          <w:szCs w:val="28"/>
        </w:rPr>
        <w:t xml:space="preserve">исследования выступают организационно-экономические отношения между государственными учреждениями, торговыми организациями, в частности АО «Тандер»,  ориентированные на обеспечение экономической безопасности страны. </w:t>
      </w:r>
    </w:p>
    <w:p w14:paraId="4104BADD" w14:textId="6A8EE476" w:rsidR="004F4DF6" w:rsidRPr="004F4DF6" w:rsidRDefault="004F4DF6" w:rsidP="004F4DF6">
      <w:pPr>
        <w:spacing w:after="0" w:line="360" w:lineRule="auto"/>
        <w:ind w:firstLine="709"/>
        <w:contextualSpacing/>
        <w:jc w:val="both"/>
        <w:rPr>
          <w:rFonts w:ascii="Times New Roman" w:hAnsi="Times New Roman" w:cs="Times New Roman"/>
          <w:sz w:val="28"/>
          <w:szCs w:val="28"/>
        </w:rPr>
      </w:pPr>
      <w:r w:rsidRPr="00D405C3">
        <w:rPr>
          <w:rFonts w:ascii="Times New Roman" w:hAnsi="Times New Roman" w:cs="Times New Roman"/>
          <w:sz w:val="28"/>
          <w:szCs w:val="28"/>
        </w:rPr>
        <w:t>В работе использованы общенаучные методы (анализ, синтез, системный подход), методы финансово-экономического анализа (расчёт коэффициентов ликвидности, рентабельности), стратегического анализа (SWOT, PESTEL) и экономико-математического моделирования.</w:t>
      </w:r>
    </w:p>
    <w:p w14:paraId="6CEF234B" w14:textId="676ED063" w:rsidR="00635520" w:rsidRDefault="00635520" w:rsidP="00635520">
      <w:pPr>
        <w:spacing w:after="0" w:line="360" w:lineRule="auto"/>
        <w:ind w:firstLine="709"/>
        <w:contextualSpacing/>
        <w:jc w:val="both"/>
        <w:rPr>
          <w:rFonts w:ascii="Times New Roman" w:hAnsi="Times New Roman" w:cs="Times New Roman"/>
          <w:sz w:val="28"/>
          <w:szCs w:val="28"/>
        </w:rPr>
      </w:pPr>
      <w:r w:rsidRPr="004F4DF6">
        <w:rPr>
          <w:rFonts w:ascii="Times New Roman" w:hAnsi="Times New Roman" w:cs="Times New Roman"/>
          <w:sz w:val="28"/>
          <w:szCs w:val="28"/>
        </w:rPr>
        <w:t xml:space="preserve">Теоретические и практические аспекты экономической безопасности исследованы в трудах таких авторов, как В.В. Ковалёв, Е.А. Олейников, А.Е. Воронцов, а также зарубежных учёных — М. Портера, Дж. Х. </w:t>
      </w:r>
      <w:proofErr w:type="spellStart"/>
      <w:r w:rsidRPr="004F4DF6">
        <w:rPr>
          <w:rFonts w:ascii="Times New Roman" w:hAnsi="Times New Roman" w:cs="Times New Roman"/>
          <w:sz w:val="28"/>
          <w:szCs w:val="28"/>
        </w:rPr>
        <w:t>Даннинга</w:t>
      </w:r>
      <w:proofErr w:type="spellEnd"/>
      <w:r w:rsidRPr="004F4DF6">
        <w:rPr>
          <w:rFonts w:ascii="Times New Roman" w:hAnsi="Times New Roman" w:cs="Times New Roman"/>
          <w:sz w:val="28"/>
          <w:szCs w:val="28"/>
        </w:rPr>
        <w:t xml:space="preserve">, Дж. Стиглица. </w:t>
      </w:r>
      <w:proofErr w:type="spellStart"/>
      <w:r>
        <w:rPr>
          <w:rFonts w:ascii="Times New Roman" w:hAnsi="Times New Roman" w:cs="Times New Roman"/>
          <w:sz w:val="28"/>
          <w:szCs w:val="28"/>
        </w:rPr>
        <w:t>Чалдаева</w:t>
      </w:r>
      <w:proofErr w:type="spellEnd"/>
      <w:r>
        <w:rPr>
          <w:rFonts w:ascii="Times New Roman" w:hAnsi="Times New Roman" w:cs="Times New Roman"/>
          <w:sz w:val="28"/>
          <w:szCs w:val="28"/>
        </w:rPr>
        <w:t xml:space="preserve"> Л.А. говорит о том, что </w:t>
      </w:r>
      <w:r w:rsidRPr="007B5CE6">
        <w:rPr>
          <w:rFonts w:ascii="Times New Roman" w:hAnsi="Times New Roman" w:cs="Times New Roman"/>
          <w:sz w:val="28"/>
          <w:szCs w:val="28"/>
        </w:rPr>
        <w:t xml:space="preserve">безопасность </w:t>
      </w:r>
      <w:r>
        <w:rPr>
          <w:rFonts w:ascii="Times New Roman" w:hAnsi="Times New Roman" w:cs="Times New Roman"/>
          <w:sz w:val="28"/>
          <w:szCs w:val="28"/>
        </w:rPr>
        <w:t xml:space="preserve">экономики </w:t>
      </w:r>
      <w:r w:rsidRPr="007B5CE6">
        <w:rPr>
          <w:rFonts w:ascii="Times New Roman" w:hAnsi="Times New Roman" w:cs="Times New Roman"/>
          <w:sz w:val="28"/>
          <w:szCs w:val="28"/>
        </w:rPr>
        <w:t xml:space="preserve">компании </w:t>
      </w:r>
      <w:r>
        <w:rPr>
          <w:rFonts w:ascii="Times New Roman" w:hAnsi="Times New Roman" w:cs="Times New Roman"/>
          <w:sz w:val="28"/>
          <w:szCs w:val="28"/>
        </w:rPr>
        <w:t>— это</w:t>
      </w:r>
      <w:r w:rsidRPr="007B5CE6">
        <w:rPr>
          <w:rFonts w:ascii="Times New Roman" w:hAnsi="Times New Roman" w:cs="Times New Roman"/>
          <w:sz w:val="28"/>
          <w:szCs w:val="28"/>
        </w:rPr>
        <w:t xml:space="preserve"> совокупность</w:t>
      </w:r>
      <w:r>
        <w:rPr>
          <w:rFonts w:ascii="Times New Roman" w:hAnsi="Times New Roman" w:cs="Times New Roman"/>
          <w:sz w:val="28"/>
          <w:szCs w:val="28"/>
        </w:rPr>
        <w:t xml:space="preserve"> </w:t>
      </w:r>
      <w:r w:rsidRPr="007B5CE6">
        <w:rPr>
          <w:rFonts w:ascii="Times New Roman" w:hAnsi="Times New Roman" w:cs="Times New Roman"/>
          <w:sz w:val="28"/>
          <w:szCs w:val="28"/>
        </w:rPr>
        <w:t>мер</w:t>
      </w:r>
      <w:r>
        <w:rPr>
          <w:rFonts w:ascii="Times New Roman" w:hAnsi="Times New Roman" w:cs="Times New Roman"/>
          <w:sz w:val="28"/>
          <w:szCs w:val="28"/>
        </w:rPr>
        <w:t>оприятий</w:t>
      </w:r>
      <w:r w:rsidRPr="007B5CE6">
        <w:rPr>
          <w:rFonts w:ascii="Times New Roman" w:hAnsi="Times New Roman" w:cs="Times New Roman"/>
          <w:sz w:val="28"/>
          <w:szCs w:val="28"/>
        </w:rPr>
        <w:t xml:space="preserve">, </w:t>
      </w:r>
      <w:r>
        <w:rPr>
          <w:rFonts w:ascii="Times New Roman" w:hAnsi="Times New Roman" w:cs="Times New Roman"/>
          <w:sz w:val="28"/>
          <w:szCs w:val="28"/>
        </w:rPr>
        <w:t>которые направлены</w:t>
      </w:r>
      <w:r w:rsidRPr="007B5CE6">
        <w:rPr>
          <w:rFonts w:ascii="Times New Roman" w:hAnsi="Times New Roman" w:cs="Times New Roman"/>
          <w:sz w:val="28"/>
          <w:szCs w:val="28"/>
        </w:rPr>
        <w:t xml:space="preserve"> на обеспечение управляемости и</w:t>
      </w:r>
      <w:r>
        <w:rPr>
          <w:rFonts w:ascii="Times New Roman" w:hAnsi="Times New Roman" w:cs="Times New Roman"/>
          <w:sz w:val="28"/>
          <w:szCs w:val="28"/>
        </w:rPr>
        <w:t xml:space="preserve"> </w:t>
      </w:r>
      <w:r w:rsidRPr="007B5CE6">
        <w:rPr>
          <w:rFonts w:ascii="Times New Roman" w:hAnsi="Times New Roman" w:cs="Times New Roman"/>
          <w:sz w:val="28"/>
          <w:szCs w:val="28"/>
        </w:rPr>
        <w:t>сохранение структурной, экономической и финансовой</w:t>
      </w:r>
      <w:r>
        <w:rPr>
          <w:rFonts w:ascii="Times New Roman" w:hAnsi="Times New Roman" w:cs="Times New Roman"/>
          <w:sz w:val="28"/>
          <w:szCs w:val="28"/>
        </w:rPr>
        <w:t xml:space="preserve"> </w:t>
      </w:r>
      <w:r w:rsidRPr="007B5CE6">
        <w:rPr>
          <w:rFonts w:ascii="Times New Roman" w:hAnsi="Times New Roman" w:cs="Times New Roman"/>
          <w:sz w:val="28"/>
          <w:szCs w:val="28"/>
        </w:rPr>
        <w:t xml:space="preserve">целостности </w:t>
      </w:r>
      <w:r>
        <w:rPr>
          <w:rFonts w:ascii="Times New Roman" w:hAnsi="Times New Roman" w:cs="Times New Roman"/>
          <w:sz w:val="28"/>
          <w:szCs w:val="28"/>
        </w:rPr>
        <w:t>предприятия</w:t>
      </w:r>
      <w:r w:rsidRPr="007B5CE6">
        <w:rPr>
          <w:rFonts w:ascii="Times New Roman" w:hAnsi="Times New Roman" w:cs="Times New Roman"/>
          <w:sz w:val="28"/>
          <w:szCs w:val="28"/>
        </w:rPr>
        <w:t xml:space="preserve"> как хозяйствующего субъекта</w:t>
      </w:r>
      <w:r>
        <w:rPr>
          <w:rFonts w:ascii="Times New Roman" w:hAnsi="Times New Roman" w:cs="Times New Roman"/>
          <w:sz w:val="28"/>
          <w:szCs w:val="28"/>
        </w:rPr>
        <w:t xml:space="preserve">. </w:t>
      </w:r>
    </w:p>
    <w:p w14:paraId="6D81779D" w14:textId="565A9ABD" w:rsidR="004F4DF6" w:rsidRDefault="004F4DF6" w:rsidP="004F4DF6">
      <w:pPr>
        <w:spacing w:after="0" w:line="360" w:lineRule="auto"/>
        <w:ind w:firstLine="709"/>
        <w:contextualSpacing/>
        <w:jc w:val="both"/>
        <w:rPr>
          <w:rFonts w:ascii="Times New Roman" w:hAnsi="Times New Roman" w:cs="Times New Roman"/>
          <w:sz w:val="28"/>
          <w:szCs w:val="28"/>
        </w:rPr>
      </w:pPr>
      <w:r w:rsidRPr="004F4DF6">
        <w:rPr>
          <w:rFonts w:ascii="Times New Roman" w:hAnsi="Times New Roman" w:cs="Times New Roman"/>
          <w:sz w:val="28"/>
          <w:szCs w:val="28"/>
        </w:rPr>
        <w:t>Результаты исследования могут быть применены торговыми организациями для совершенствования системы экономической безопасности, а также использованы в учебном процессе при подготовке специалистов в области экономической безопасности и менеджмента.</w:t>
      </w:r>
    </w:p>
    <w:p w14:paraId="1E3A5954" w14:textId="77777777" w:rsidR="00635520" w:rsidRDefault="004F4DF6" w:rsidP="004F4DF6">
      <w:pPr>
        <w:spacing w:after="0" w:line="360" w:lineRule="auto"/>
        <w:ind w:firstLine="709"/>
        <w:contextualSpacing/>
        <w:jc w:val="both"/>
        <w:rPr>
          <w:rFonts w:ascii="Times New Roman" w:hAnsi="Times New Roman" w:cs="Times New Roman"/>
          <w:sz w:val="28"/>
          <w:szCs w:val="28"/>
        </w:rPr>
      </w:pPr>
      <w:r w:rsidRPr="004F4DF6">
        <w:rPr>
          <w:rFonts w:ascii="Times New Roman" w:hAnsi="Times New Roman" w:cs="Times New Roman"/>
          <w:sz w:val="28"/>
          <w:szCs w:val="28"/>
        </w:rPr>
        <w:t xml:space="preserve">Дипломная работа состоит из введения, трёх глав, заключения, списка использованных источников и приложений. </w:t>
      </w:r>
    </w:p>
    <w:p w14:paraId="77C6A2B9" w14:textId="77777777" w:rsidR="00635520" w:rsidRDefault="004F4DF6" w:rsidP="00635520">
      <w:pPr>
        <w:spacing w:after="0" w:line="360" w:lineRule="auto"/>
        <w:ind w:firstLine="709"/>
        <w:contextualSpacing/>
        <w:jc w:val="both"/>
        <w:rPr>
          <w:rFonts w:ascii="Times New Roman" w:hAnsi="Times New Roman" w:cs="Times New Roman"/>
          <w:sz w:val="28"/>
          <w:szCs w:val="28"/>
        </w:rPr>
      </w:pPr>
      <w:r w:rsidRPr="004F4DF6">
        <w:rPr>
          <w:rFonts w:ascii="Times New Roman" w:hAnsi="Times New Roman" w:cs="Times New Roman"/>
          <w:sz w:val="28"/>
          <w:szCs w:val="28"/>
        </w:rPr>
        <w:t xml:space="preserve">Во введении обоснована актуальность темы, определены цель и задачи исследования. </w:t>
      </w:r>
    </w:p>
    <w:p w14:paraId="19C1D713" w14:textId="77777777" w:rsidR="00E950FE" w:rsidRDefault="004F4DF6" w:rsidP="00E950FE">
      <w:pPr>
        <w:spacing w:after="0" w:line="360" w:lineRule="auto"/>
        <w:ind w:firstLine="709"/>
        <w:contextualSpacing/>
        <w:jc w:val="both"/>
        <w:rPr>
          <w:rFonts w:ascii="Times New Roman" w:hAnsi="Times New Roman" w:cs="Times New Roman"/>
          <w:sz w:val="28"/>
          <w:szCs w:val="28"/>
        </w:rPr>
      </w:pPr>
      <w:r w:rsidRPr="004F4DF6">
        <w:rPr>
          <w:rFonts w:ascii="Times New Roman" w:hAnsi="Times New Roman" w:cs="Times New Roman"/>
          <w:sz w:val="28"/>
          <w:szCs w:val="28"/>
        </w:rPr>
        <w:t>В первой главе</w:t>
      </w:r>
      <w:r w:rsidR="00635520">
        <w:rPr>
          <w:rFonts w:ascii="Times New Roman" w:hAnsi="Times New Roman" w:cs="Times New Roman"/>
          <w:sz w:val="28"/>
          <w:szCs w:val="28"/>
        </w:rPr>
        <w:t xml:space="preserve"> «</w:t>
      </w:r>
      <w:r w:rsidR="00635520" w:rsidRPr="00595F44">
        <w:rPr>
          <w:rFonts w:ascii="Times New Roman" w:eastAsia="Calibri" w:hAnsi="Times New Roman" w:cs="Times New Roman"/>
          <w:color w:val="000000"/>
          <w:sz w:val="28"/>
          <w:szCs w:val="28"/>
        </w:rPr>
        <w:t>Теорети</w:t>
      </w:r>
      <w:r w:rsidR="00635520">
        <w:rPr>
          <w:rFonts w:ascii="Times New Roman" w:eastAsia="Calibri" w:hAnsi="Times New Roman" w:cs="Times New Roman"/>
          <w:color w:val="000000"/>
          <w:sz w:val="28"/>
          <w:szCs w:val="28"/>
        </w:rPr>
        <w:t>ческие</w:t>
      </w:r>
      <w:r w:rsidR="00635520" w:rsidRPr="00595F44">
        <w:rPr>
          <w:rFonts w:ascii="Times New Roman" w:eastAsia="Calibri" w:hAnsi="Times New Roman" w:cs="Times New Roman"/>
          <w:color w:val="000000"/>
          <w:sz w:val="28"/>
          <w:szCs w:val="28"/>
        </w:rPr>
        <w:t xml:space="preserve"> основы </w:t>
      </w:r>
      <w:r w:rsidR="00635520">
        <w:rPr>
          <w:rFonts w:ascii="Times New Roman" w:eastAsia="Calibri" w:hAnsi="Times New Roman" w:cs="Times New Roman"/>
          <w:color w:val="000000"/>
          <w:sz w:val="28"/>
          <w:szCs w:val="28"/>
        </w:rPr>
        <w:t xml:space="preserve">исследования </w:t>
      </w:r>
      <w:r w:rsidR="00635520" w:rsidRPr="00595F44">
        <w:rPr>
          <w:rFonts w:ascii="Times New Roman" w:eastAsia="Calibri" w:hAnsi="Times New Roman" w:cs="Times New Roman"/>
          <w:color w:val="000000"/>
          <w:sz w:val="28"/>
          <w:szCs w:val="28"/>
        </w:rPr>
        <w:t>экономической</w:t>
      </w:r>
      <w:r w:rsidR="00635520">
        <w:rPr>
          <w:rFonts w:ascii="Times New Roman" w:hAnsi="Times New Roman" w:cs="Times New Roman"/>
          <w:sz w:val="28"/>
          <w:szCs w:val="28"/>
        </w:rPr>
        <w:t xml:space="preserve"> </w:t>
      </w:r>
      <w:r w:rsidR="00635520" w:rsidRPr="00994D38">
        <w:rPr>
          <w:rFonts w:ascii="Times New Roman" w:eastAsia="Calibri" w:hAnsi="Times New Roman" w:cs="Times New Roman"/>
          <w:color w:val="000000"/>
          <w:sz w:val="28"/>
          <w:szCs w:val="28"/>
        </w:rPr>
        <w:t>безопасности организаци</w:t>
      </w:r>
      <w:r w:rsidR="00635520">
        <w:rPr>
          <w:rFonts w:ascii="Times New Roman" w:eastAsia="Calibri" w:hAnsi="Times New Roman" w:cs="Times New Roman"/>
          <w:color w:val="000000"/>
          <w:sz w:val="28"/>
          <w:szCs w:val="28"/>
        </w:rPr>
        <w:t>й</w:t>
      </w:r>
      <w:r w:rsidR="00635520" w:rsidRPr="00994D38">
        <w:rPr>
          <w:rFonts w:ascii="Times New Roman" w:eastAsia="Calibri" w:hAnsi="Times New Roman" w:cs="Times New Roman"/>
          <w:color w:val="000000"/>
          <w:sz w:val="28"/>
          <w:szCs w:val="28"/>
        </w:rPr>
        <w:t xml:space="preserve"> </w:t>
      </w:r>
      <w:r w:rsidR="00635520">
        <w:rPr>
          <w:rFonts w:ascii="Times New Roman" w:eastAsia="Calibri" w:hAnsi="Times New Roman" w:cs="Times New Roman"/>
          <w:color w:val="000000"/>
          <w:sz w:val="28"/>
          <w:szCs w:val="28"/>
        </w:rPr>
        <w:t>розничной торговли</w:t>
      </w:r>
      <w:r w:rsidR="00635520">
        <w:rPr>
          <w:rFonts w:ascii="Times New Roman" w:hAnsi="Times New Roman" w:cs="Times New Roman"/>
          <w:sz w:val="28"/>
          <w:szCs w:val="28"/>
        </w:rPr>
        <w:t>»</w:t>
      </w:r>
      <w:r w:rsidRPr="004F4DF6">
        <w:rPr>
          <w:rFonts w:ascii="Times New Roman" w:hAnsi="Times New Roman" w:cs="Times New Roman"/>
          <w:sz w:val="28"/>
          <w:szCs w:val="28"/>
        </w:rPr>
        <w:t xml:space="preserve"> раскрыты теоретические основы экономической безопасности торговой организации</w:t>
      </w:r>
      <w:r w:rsidR="00A83E91">
        <w:rPr>
          <w:rFonts w:ascii="Times New Roman" w:hAnsi="Times New Roman" w:cs="Times New Roman"/>
          <w:sz w:val="28"/>
          <w:szCs w:val="28"/>
        </w:rPr>
        <w:t xml:space="preserve">, такие как </w:t>
      </w:r>
      <w:r w:rsidR="00A83E91" w:rsidRPr="001F049D">
        <w:rPr>
          <w:rFonts w:ascii="Times New Roman" w:hAnsi="Times New Roman" w:cs="Times New Roman"/>
          <w:sz w:val="28"/>
          <w:szCs w:val="28"/>
        </w:rPr>
        <w:t xml:space="preserve">понятие </w:t>
      </w:r>
      <w:r w:rsidR="00A83E91">
        <w:rPr>
          <w:rFonts w:ascii="Times New Roman" w:hAnsi="Times New Roman" w:cs="Times New Roman"/>
          <w:sz w:val="28"/>
          <w:szCs w:val="28"/>
        </w:rPr>
        <w:lastRenderedPageBreak/>
        <w:t>экономической безопасности</w:t>
      </w:r>
      <w:r w:rsidR="00A83E91" w:rsidRPr="001F049D">
        <w:rPr>
          <w:rFonts w:ascii="Times New Roman" w:hAnsi="Times New Roman" w:cs="Times New Roman"/>
          <w:sz w:val="28"/>
          <w:szCs w:val="28"/>
        </w:rPr>
        <w:t>, классифи</w:t>
      </w:r>
      <w:r w:rsidR="00A83E91">
        <w:rPr>
          <w:rFonts w:ascii="Times New Roman" w:hAnsi="Times New Roman" w:cs="Times New Roman"/>
          <w:sz w:val="28"/>
          <w:szCs w:val="28"/>
        </w:rPr>
        <w:t>кация</w:t>
      </w:r>
      <w:r w:rsidR="00A83E91" w:rsidRPr="001F049D">
        <w:rPr>
          <w:rFonts w:ascii="Times New Roman" w:hAnsi="Times New Roman" w:cs="Times New Roman"/>
          <w:sz w:val="28"/>
          <w:szCs w:val="28"/>
        </w:rPr>
        <w:t xml:space="preserve"> </w:t>
      </w:r>
      <w:r w:rsidR="00A83E91">
        <w:rPr>
          <w:rFonts w:ascii="Times New Roman" w:hAnsi="Times New Roman" w:cs="Times New Roman"/>
          <w:sz w:val="28"/>
          <w:szCs w:val="28"/>
        </w:rPr>
        <w:t>и</w:t>
      </w:r>
      <w:r w:rsidR="00A83E91" w:rsidRPr="001F049D">
        <w:rPr>
          <w:rFonts w:ascii="Times New Roman" w:hAnsi="Times New Roman" w:cs="Times New Roman"/>
          <w:sz w:val="28"/>
          <w:szCs w:val="28"/>
        </w:rPr>
        <w:t>нструмент</w:t>
      </w:r>
      <w:r w:rsidR="00A83E91">
        <w:rPr>
          <w:rFonts w:ascii="Times New Roman" w:hAnsi="Times New Roman" w:cs="Times New Roman"/>
          <w:sz w:val="28"/>
          <w:szCs w:val="28"/>
        </w:rPr>
        <w:t>ов</w:t>
      </w:r>
      <w:r w:rsidR="00A83E91" w:rsidRPr="001F049D">
        <w:rPr>
          <w:rFonts w:ascii="Times New Roman" w:hAnsi="Times New Roman" w:cs="Times New Roman"/>
          <w:sz w:val="28"/>
          <w:szCs w:val="28"/>
        </w:rPr>
        <w:t xml:space="preserve"> и метод</w:t>
      </w:r>
      <w:r w:rsidR="00A83E91">
        <w:rPr>
          <w:rFonts w:ascii="Times New Roman" w:hAnsi="Times New Roman" w:cs="Times New Roman"/>
          <w:sz w:val="28"/>
          <w:szCs w:val="28"/>
        </w:rPr>
        <w:t>ов</w:t>
      </w:r>
      <w:r w:rsidR="00A83E91" w:rsidRPr="001F049D">
        <w:rPr>
          <w:rFonts w:ascii="Times New Roman" w:hAnsi="Times New Roman" w:cs="Times New Roman"/>
          <w:sz w:val="28"/>
          <w:szCs w:val="28"/>
        </w:rPr>
        <w:t>, критерии и показатели механизма обеспечения экономической безопасности торговой организации</w:t>
      </w:r>
      <w:r w:rsidRPr="004F4DF6">
        <w:rPr>
          <w:rFonts w:ascii="Times New Roman" w:hAnsi="Times New Roman" w:cs="Times New Roman"/>
          <w:sz w:val="28"/>
          <w:szCs w:val="28"/>
        </w:rPr>
        <w:t xml:space="preserve">. </w:t>
      </w:r>
    </w:p>
    <w:p w14:paraId="6B6FBF1F" w14:textId="77777777" w:rsidR="00E950FE" w:rsidRPr="00110EE9" w:rsidRDefault="004F4DF6" w:rsidP="00E950FE">
      <w:pPr>
        <w:spacing w:after="0" w:line="360" w:lineRule="auto"/>
        <w:ind w:firstLine="709"/>
        <w:contextualSpacing/>
        <w:jc w:val="both"/>
        <w:rPr>
          <w:rFonts w:ascii="Times New Roman" w:hAnsi="Times New Roman" w:cs="Times New Roman"/>
          <w:sz w:val="28"/>
          <w:szCs w:val="28"/>
        </w:rPr>
      </w:pPr>
      <w:r w:rsidRPr="004F4DF6">
        <w:rPr>
          <w:rFonts w:ascii="Times New Roman" w:hAnsi="Times New Roman" w:cs="Times New Roman"/>
          <w:sz w:val="28"/>
          <w:szCs w:val="28"/>
        </w:rPr>
        <w:t xml:space="preserve">Во второй </w:t>
      </w:r>
      <w:r w:rsidRPr="00110EE9">
        <w:rPr>
          <w:rFonts w:ascii="Times New Roman" w:hAnsi="Times New Roman" w:cs="Times New Roman"/>
          <w:sz w:val="28"/>
          <w:szCs w:val="28"/>
        </w:rPr>
        <w:t>главе</w:t>
      </w:r>
      <w:r w:rsidR="00E950FE" w:rsidRPr="00110EE9">
        <w:rPr>
          <w:rFonts w:ascii="Times New Roman" w:hAnsi="Times New Roman" w:cs="Times New Roman"/>
          <w:sz w:val="28"/>
          <w:szCs w:val="28"/>
        </w:rPr>
        <w:t xml:space="preserve"> «</w:t>
      </w:r>
      <w:r w:rsidR="00E950FE" w:rsidRPr="00110EE9">
        <w:rPr>
          <w:rFonts w:ascii="Times New Roman" w:eastAsia="Calibri" w:hAnsi="Times New Roman" w:cs="Times New Roman"/>
          <w:sz w:val="28"/>
        </w:rPr>
        <w:t>Анализ и оценка обеспечения экономической безопасности розничных торговых организаций: проблемы и противоречия</w:t>
      </w:r>
      <w:r w:rsidR="00E950FE" w:rsidRPr="00110EE9">
        <w:rPr>
          <w:rFonts w:ascii="Times New Roman" w:hAnsi="Times New Roman" w:cs="Times New Roman"/>
          <w:sz w:val="28"/>
          <w:szCs w:val="28"/>
        </w:rPr>
        <w:t>»</w:t>
      </w:r>
      <w:r w:rsidRPr="00110EE9">
        <w:rPr>
          <w:rFonts w:ascii="Times New Roman" w:hAnsi="Times New Roman" w:cs="Times New Roman"/>
          <w:sz w:val="28"/>
          <w:szCs w:val="28"/>
        </w:rPr>
        <w:t xml:space="preserve"> проведён анализ экономической безопасности АО «Тандер»</w:t>
      </w:r>
      <w:r w:rsidR="00A83E91" w:rsidRPr="00110EE9">
        <w:rPr>
          <w:rFonts w:ascii="Times New Roman" w:hAnsi="Times New Roman" w:cs="Times New Roman"/>
          <w:sz w:val="28"/>
          <w:szCs w:val="28"/>
        </w:rPr>
        <w:t>, а также проводится оценка уровня обеспечения экономической безопасности торговой организации</w:t>
      </w:r>
      <w:r w:rsidR="00F96916" w:rsidRPr="00110EE9">
        <w:rPr>
          <w:rFonts w:ascii="Times New Roman" w:hAnsi="Times New Roman" w:cs="Times New Roman"/>
          <w:sz w:val="28"/>
          <w:szCs w:val="28"/>
        </w:rPr>
        <w:t xml:space="preserve"> розничной торговли</w:t>
      </w:r>
      <w:r w:rsidR="00A83E91" w:rsidRPr="00110EE9">
        <w:rPr>
          <w:rFonts w:ascii="Times New Roman" w:hAnsi="Times New Roman" w:cs="Times New Roman"/>
          <w:sz w:val="28"/>
          <w:szCs w:val="28"/>
        </w:rPr>
        <w:t xml:space="preserve">. </w:t>
      </w:r>
    </w:p>
    <w:p w14:paraId="1AD6BF3E" w14:textId="79BBCEF7" w:rsidR="004F4DF6" w:rsidRPr="00D405C3" w:rsidRDefault="004F4DF6" w:rsidP="00E950FE">
      <w:pPr>
        <w:spacing w:after="0" w:line="360" w:lineRule="auto"/>
        <w:ind w:firstLine="709"/>
        <w:contextualSpacing/>
        <w:jc w:val="both"/>
        <w:rPr>
          <w:rFonts w:ascii="Times New Roman" w:hAnsi="Times New Roman" w:cs="Times New Roman"/>
          <w:sz w:val="28"/>
          <w:szCs w:val="28"/>
        </w:rPr>
      </w:pPr>
      <w:r w:rsidRPr="00110EE9">
        <w:rPr>
          <w:rFonts w:ascii="Times New Roman" w:hAnsi="Times New Roman" w:cs="Times New Roman"/>
          <w:sz w:val="28"/>
          <w:szCs w:val="28"/>
        </w:rPr>
        <w:t>В третьей главе</w:t>
      </w:r>
      <w:r w:rsidR="00E950FE" w:rsidRPr="00110EE9">
        <w:rPr>
          <w:rFonts w:ascii="Times New Roman" w:hAnsi="Times New Roman" w:cs="Times New Roman"/>
          <w:sz w:val="28"/>
          <w:szCs w:val="28"/>
        </w:rPr>
        <w:t xml:space="preserve"> «</w:t>
      </w:r>
      <w:r w:rsidR="00E950FE" w:rsidRPr="00110EE9">
        <w:rPr>
          <w:rFonts w:ascii="Times New Roman" w:eastAsia="Calibri" w:hAnsi="Times New Roman" w:cs="Times New Roman"/>
          <w:sz w:val="28"/>
        </w:rPr>
        <w:t>Направления повышения экономической безопасности российских</w:t>
      </w:r>
      <w:r w:rsidR="00E950FE" w:rsidRPr="00110EE9">
        <w:rPr>
          <w:rFonts w:ascii="Times New Roman" w:eastAsia="Calibri" w:hAnsi="Times New Roman" w:cs="Times New Roman"/>
          <w:color w:val="000000"/>
          <w:sz w:val="28"/>
          <w:szCs w:val="28"/>
        </w:rPr>
        <w:t xml:space="preserve"> </w:t>
      </w:r>
      <w:r w:rsidR="00E950FE" w:rsidRPr="00110EE9">
        <w:rPr>
          <w:rFonts w:ascii="Times New Roman" w:eastAsia="Calibri" w:hAnsi="Times New Roman" w:cs="Times New Roman"/>
          <w:sz w:val="28"/>
        </w:rPr>
        <w:t>розничных торговых организаций</w:t>
      </w:r>
      <w:r w:rsidR="00E950FE" w:rsidRPr="00110EE9">
        <w:rPr>
          <w:rFonts w:ascii="Times New Roman" w:hAnsi="Times New Roman" w:cs="Times New Roman"/>
          <w:sz w:val="28"/>
          <w:szCs w:val="28"/>
        </w:rPr>
        <w:t>»</w:t>
      </w:r>
      <w:r w:rsidRPr="00110EE9">
        <w:rPr>
          <w:rFonts w:ascii="Times New Roman" w:hAnsi="Times New Roman" w:cs="Times New Roman"/>
          <w:sz w:val="28"/>
          <w:szCs w:val="28"/>
        </w:rPr>
        <w:t xml:space="preserve"> предложены направления повышения экономической безопасности </w:t>
      </w:r>
      <w:r w:rsidR="00E950FE" w:rsidRPr="00110EE9">
        <w:rPr>
          <w:rFonts w:ascii="Times New Roman" w:hAnsi="Times New Roman" w:cs="Times New Roman"/>
          <w:sz w:val="28"/>
          <w:szCs w:val="28"/>
        </w:rPr>
        <w:t xml:space="preserve">организаций розничной торговли, разработаны </w:t>
      </w:r>
      <w:r w:rsidR="00D405C3" w:rsidRPr="00110EE9">
        <w:rPr>
          <w:rFonts w:ascii="Times New Roman" w:hAnsi="Times New Roman" w:cs="Times New Roman"/>
          <w:sz w:val="28"/>
          <w:szCs w:val="28"/>
        </w:rPr>
        <w:t xml:space="preserve">предложения по совершенствованию механизма обеспечения </w:t>
      </w:r>
      <w:r w:rsidR="00E950FE" w:rsidRPr="00110EE9">
        <w:rPr>
          <w:rFonts w:ascii="Times New Roman" w:hAnsi="Times New Roman" w:cs="Times New Roman"/>
          <w:sz w:val="28"/>
          <w:szCs w:val="28"/>
        </w:rPr>
        <w:t xml:space="preserve">их </w:t>
      </w:r>
      <w:r w:rsidR="00D405C3" w:rsidRPr="00110EE9">
        <w:rPr>
          <w:rFonts w:ascii="Times New Roman" w:hAnsi="Times New Roman" w:cs="Times New Roman"/>
          <w:sz w:val="28"/>
          <w:szCs w:val="28"/>
        </w:rPr>
        <w:t>экономической безопасности.</w:t>
      </w:r>
    </w:p>
    <w:p w14:paraId="30A7155B" w14:textId="4DAC695D" w:rsidR="00D405C3" w:rsidRPr="001F049D" w:rsidRDefault="00D405C3" w:rsidP="00D405C3">
      <w:pPr>
        <w:spacing w:after="0" w:line="360" w:lineRule="auto"/>
        <w:ind w:left="57" w:firstLine="709"/>
        <w:jc w:val="both"/>
        <w:rPr>
          <w:rFonts w:ascii="Times New Roman" w:hAnsi="Times New Roman" w:cs="Times New Roman"/>
          <w:sz w:val="28"/>
          <w:szCs w:val="28"/>
        </w:rPr>
      </w:pPr>
      <w:r w:rsidRPr="001F049D">
        <w:rPr>
          <w:rFonts w:ascii="Times New Roman" w:hAnsi="Times New Roman" w:cs="Times New Roman"/>
          <w:sz w:val="28"/>
          <w:szCs w:val="28"/>
        </w:rPr>
        <w:t xml:space="preserve">В </w:t>
      </w:r>
      <w:r w:rsidRPr="00452015">
        <w:rPr>
          <w:rFonts w:ascii="Times New Roman" w:hAnsi="Times New Roman" w:cs="Times New Roman"/>
          <w:sz w:val="28"/>
          <w:szCs w:val="28"/>
        </w:rPr>
        <w:t>заключени</w:t>
      </w:r>
      <w:r w:rsidR="00B44BC6" w:rsidRPr="00452015">
        <w:rPr>
          <w:rFonts w:ascii="Times New Roman" w:hAnsi="Times New Roman" w:cs="Times New Roman"/>
          <w:sz w:val="28"/>
          <w:szCs w:val="28"/>
        </w:rPr>
        <w:t>е</w:t>
      </w:r>
      <w:r w:rsidRPr="00452015">
        <w:rPr>
          <w:rFonts w:ascii="Times New Roman" w:hAnsi="Times New Roman" w:cs="Times New Roman"/>
          <w:sz w:val="28"/>
          <w:szCs w:val="28"/>
        </w:rPr>
        <w:t xml:space="preserve"> сделаны выводы и обобщения.</w:t>
      </w:r>
    </w:p>
    <w:p w14:paraId="5C0F2D93" w14:textId="4D5437D8" w:rsidR="00635520" w:rsidRDefault="00635520" w:rsidP="004F4DF6">
      <w:pPr>
        <w:spacing w:after="0" w:line="360" w:lineRule="auto"/>
        <w:ind w:firstLine="709"/>
        <w:contextualSpacing/>
        <w:jc w:val="both"/>
        <w:rPr>
          <w:rFonts w:ascii="Times New Roman" w:hAnsi="Times New Roman" w:cs="Times New Roman"/>
          <w:sz w:val="28"/>
          <w:szCs w:val="28"/>
        </w:rPr>
      </w:pPr>
    </w:p>
    <w:p w14:paraId="10DD1485" w14:textId="30021014" w:rsidR="00635520" w:rsidRDefault="00635520" w:rsidP="00E64E47">
      <w:pPr>
        <w:spacing w:after="0" w:line="360" w:lineRule="auto"/>
        <w:contextualSpacing/>
        <w:jc w:val="both"/>
        <w:rPr>
          <w:rFonts w:ascii="Times New Roman" w:hAnsi="Times New Roman" w:cs="Times New Roman"/>
          <w:sz w:val="28"/>
          <w:szCs w:val="28"/>
        </w:rPr>
      </w:pPr>
    </w:p>
    <w:p w14:paraId="5A2FAE93" w14:textId="6B3C8014" w:rsidR="00635520" w:rsidRDefault="00635520" w:rsidP="004F4DF6">
      <w:pPr>
        <w:spacing w:after="0" w:line="360" w:lineRule="auto"/>
        <w:ind w:firstLine="709"/>
        <w:contextualSpacing/>
        <w:jc w:val="both"/>
        <w:rPr>
          <w:rFonts w:ascii="Times New Roman" w:hAnsi="Times New Roman" w:cs="Times New Roman"/>
          <w:sz w:val="28"/>
          <w:szCs w:val="28"/>
        </w:rPr>
      </w:pPr>
    </w:p>
    <w:p w14:paraId="0B0A647F" w14:textId="3BD519D7" w:rsidR="00635520" w:rsidRDefault="00635520" w:rsidP="004F4DF6">
      <w:pPr>
        <w:spacing w:after="0" w:line="360" w:lineRule="auto"/>
        <w:ind w:firstLine="709"/>
        <w:contextualSpacing/>
        <w:jc w:val="both"/>
        <w:rPr>
          <w:rFonts w:ascii="Times New Roman" w:hAnsi="Times New Roman" w:cs="Times New Roman"/>
          <w:sz w:val="28"/>
          <w:szCs w:val="28"/>
        </w:rPr>
      </w:pPr>
    </w:p>
    <w:p w14:paraId="794D1B07" w14:textId="602F1DF5" w:rsidR="00635520" w:rsidRDefault="00635520" w:rsidP="004F4DF6">
      <w:pPr>
        <w:spacing w:after="0" w:line="360" w:lineRule="auto"/>
        <w:ind w:firstLine="709"/>
        <w:contextualSpacing/>
        <w:jc w:val="both"/>
        <w:rPr>
          <w:rFonts w:ascii="Times New Roman" w:hAnsi="Times New Roman" w:cs="Times New Roman"/>
          <w:sz w:val="28"/>
          <w:szCs w:val="28"/>
        </w:rPr>
      </w:pPr>
    </w:p>
    <w:p w14:paraId="0A9D1E7E" w14:textId="00F2E965" w:rsidR="00635520" w:rsidRDefault="00635520" w:rsidP="004F4DF6">
      <w:pPr>
        <w:spacing w:after="0" w:line="360" w:lineRule="auto"/>
        <w:ind w:firstLine="709"/>
        <w:contextualSpacing/>
        <w:jc w:val="both"/>
        <w:rPr>
          <w:rFonts w:ascii="Times New Roman" w:hAnsi="Times New Roman" w:cs="Times New Roman"/>
          <w:sz w:val="28"/>
          <w:szCs w:val="28"/>
        </w:rPr>
      </w:pPr>
    </w:p>
    <w:p w14:paraId="01F078EC" w14:textId="6751FA82" w:rsidR="00635520" w:rsidRDefault="00635520" w:rsidP="004F4DF6">
      <w:pPr>
        <w:spacing w:after="0" w:line="360" w:lineRule="auto"/>
        <w:ind w:firstLine="709"/>
        <w:contextualSpacing/>
        <w:jc w:val="both"/>
        <w:rPr>
          <w:rFonts w:ascii="Times New Roman" w:hAnsi="Times New Roman" w:cs="Times New Roman"/>
          <w:sz w:val="28"/>
          <w:szCs w:val="28"/>
        </w:rPr>
      </w:pPr>
    </w:p>
    <w:p w14:paraId="4F04432A" w14:textId="7393C2F7" w:rsidR="00635520" w:rsidRDefault="00635520" w:rsidP="004F4DF6">
      <w:pPr>
        <w:spacing w:after="0" w:line="360" w:lineRule="auto"/>
        <w:ind w:firstLine="709"/>
        <w:contextualSpacing/>
        <w:jc w:val="both"/>
        <w:rPr>
          <w:rFonts w:ascii="Times New Roman" w:hAnsi="Times New Roman" w:cs="Times New Roman"/>
          <w:sz w:val="28"/>
          <w:szCs w:val="28"/>
        </w:rPr>
      </w:pPr>
    </w:p>
    <w:p w14:paraId="06AB8607" w14:textId="445EA935" w:rsidR="00635520" w:rsidRDefault="00635520" w:rsidP="004F4DF6">
      <w:pPr>
        <w:spacing w:after="0" w:line="360" w:lineRule="auto"/>
        <w:ind w:firstLine="709"/>
        <w:contextualSpacing/>
        <w:jc w:val="both"/>
        <w:rPr>
          <w:rFonts w:ascii="Times New Roman" w:hAnsi="Times New Roman" w:cs="Times New Roman"/>
          <w:sz w:val="28"/>
          <w:szCs w:val="28"/>
        </w:rPr>
      </w:pPr>
    </w:p>
    <w:p w14:paraId="7E8E339C" w14:textId="43548578" w:rsidR="00635520" w:rsidRDefault="00635520" w:rsidP="004F4DF6">
      <w:pPr>
        <w:spacing w:after="0" w:line="360" w:lineRule="auto"/>
        <w:ind w:firstLine="709"/>
        <w:contextualSpacing/>
        <w:jc w:val="both"/>
        <w:rPr>
          <w:rFonts w:ascii="Times New Roman" w:hAnsi="Times New Roman" w:cs="Times New Roman"/>
          <w:sz w:val="28"/>
          <w:szCs w:val="28"/>
        </w:rPr>
      </w:pPr>
    </w:p>
    <w:p w14:paraId="1C912E87" w14:textId="10B889AC" w:rsidR="00635520" w:rsidRDefault="00635520" w:rsidP="004F4DF6">
      <w:pPr>
        <w:spacing w:after="0" w:line="360" w:lineRule="auto"/>
        <w:ind w:firstLine="709"/>
        <w:contextualSpacing/>
        <w:jc w:val="both"/>
        <w:rPr>
          <w:rFonts w:ascii="Times New Roman" w:hAnsi="Times New Roman" w:cs="Times New Roman"/>
          <w:sz w:val="28"/>
          <w:szCs w:val="28"/>
        </w:rPr>
      </w:pPr>
    </w:p>
    <w:p w14:paraId="1286342C" w14:textId="25D18935" w:rsidR="00635520" w:rsidRDefault="00635520" w:rsidP="004F4DF6">
      <w:pPr>
        <w:spacing w:after="0" w:line="360" w:lineRule="auto"/>
        <w:ind w:firstLine="709"/>
        <w:contextualSpacing/>
        <w:jc w:val="both"/>
        <w:rPr>
          <w:rFonts w:ascii="Times New Roman" w:hAnsi="Times New Roman" w:cs="Times New Roman"/>
          <w:sz w:val="28"/>
          <w:szCs w:val="28"/>
        </w:rPr>
      </w:pPr>
    </w:p>
    <w:p w14:paraId="72898A65" w14:textId="7495BC66" w:rsidR="00635520" w:rsidRDefault="00635520" w:rsidP="004F4DF6">
      <w:pPr>
        <w:spacing w:after="0" w:line="360" w:lineRule="auto"/>
        <w:ind w:firstLine="709"/>
        <w:contextualSpacing/>
        <w:jc w:val="both"/>
        <w:rPr>
          <w:rFonts w:ascii="Times New Roman" w:hAnsi="Times New Roman" w:cs="Times New Roman"/>
          <w:sz w:val="28"/>
          <w:szCs w:val="28"/>
        </w:rPr>
      </w:pPr>
    </w:p>
    <w:p w14:paraId="2F697E08" w14:textId="4D1C00EC" w:rsidR="00635520" w:rsidRDefault="00635520" w:rsidP="004F4DF6">
      <w:pPr>
        <w:spacing w:after="0" w:line="360" w:lineRule="auto"/>
        <w:ind w:firstLine="709"/>
        <w:contextualSpacing/>
        <w:jc w:val="both"/>
        <w:rPr>
          <w:rFonts w:ascii="Times New Roman" w:hAnsi="Times New Roman" w:cs="Times New Roman"/>
          <w:sz w:val="28"/>
          <w:szCs w:val="28"/>
        </w:rPr>
      </w:pPr>
    </w:p>
    <w:p w14:paraId="465C3B65" w14:textId="1BC223D1" w:rsidR="00635520" w:rsidRDefault="00635520" w:rsidP="004F4DF6">
      <w:pPr>
        <w:spacing w:after="0" w:line="360" w:lineRule="auto"/>
        <w:ind w:firstLine="709"/>
        <w:contextualSpacing/>
        <w:jc w:val="both"/>
        <w:rPr>
          <w:rFonts w:ascii="Times New Roman" w:hAnsi="Times New Roman" w:cs="Times New Roman"/>
          <w:sz w:val="28"/>
          <w:szCs w:val="28"/>
        </w:rPr>
      </w:pPr>
    </w:p>
    <w:p w14:paraId="33B9859F" w14:textId="77777777" w:rsidR="00470539" w:rsidRPr="00E6668E" w:rsidRDefault="00470539" w:rsidP="00635520">
      <w:pPr>
        <w:pStyle w:val="a3"/>
        <w:numPr>
          <w:ilvl w:val="0"/>
          <w:numId w:val="1"/>
        </w:numPr>
        <w:tabs>
          <w:tab w:val="left" w:pos="993"/>
        </w:tabs>
        <w:spacing w:after="0" w:line="360" w:lineRule="auto"/>
        <w:ind w:left="0" w:firstLine="709"/>
        <w:jc w:val="both"/>
        <w:rPr>
          <w:rFonts w:ascii="Times New Roman" w:hAnsi="Times New Roman" w:cs="Times New Roman"/>
          <w:b/>
          <w:sz w:val="28"/>
          <w:szCs w:val="28"/>
        </w:rPr>
      </w:pPr>
      <w:bookmarkStart w:id="2" w:name="_Hlk61349086"/>
      <w:r w:rsidRPr="00E6668E">
        <w:rPr>
          <w:rFonts w:ascii="Times New Roman" w:hAnsi="Times New Roman" w:cs="Times New Roman"/>
          <w:b/>
          <w:sz w:val="28"/>
          <w:szCs w:val="28"/>
        </w:rPr>
        <w:lastRenderedPageBreak/>
        <w:t>Теорети</w:t>
      </w:r>
      <w:r>
        <w:rPr>
          <w:rFonts w:ascii="Times New Roman" w:hAnsi="Times New Roman" w:cs="Times New Roman"/>
          <w:b/>
          <w:sz w:val="28"/>
          <w:szCs w:val="28"/>
        </w:rPr>
        <w:t>ческие</w:t>
      </w:r>
      <w:r w:rsidRPr="00E6668E">
        <w:rPr>
          <w:rFonts w:ascii="Times New Roman" w:hAnsi="Times New Roman" w:cs="Times New Roman"/>
          <w:b/>
          <w:sz w:val="28"/>
          <w:szCs w:val="28"/>
        </w:rPr>
        <w:t xml:space="preserve"> основы </w:t>
      </w:r>
      <w:r>
        <w:rPr>
          <w:rFonts w:ascii="Times New Roman" w:hAnsi="Times New Roman" w:cs="Times New Roman"/>
          <w:b/>
          <w:sz w:val="28"/>
          <w:szCs w:val="28"/>
        </w:rPr>
        <w:t>исследования</w:t>
      </w:r>
      <w:r w:rsidRPr="00E6668E">
        <w:rPr>
          <w:rFonts w:ascii="Times New Roman" w:hAnsi="Times New Roman" w:cs="Times New Roman"/>
          <w:b/>
          <w:sz w:val="28"/>
          <w:szCs w:val="28"/>
        </w:rPr>
        <w:t xml:space="preserve"> экономической безопасности торговой организации </w:t>
      </w:r>
      <w:r>
        <w:rPr>
          <w:rFonts w:ascii="Times New Roman" w:hAnsi="Times New Roman" w:cs="Times New Roman"/>
          <w:b/>
          <w:sz w:val="28"/>
          <w:szCs w:val="28"/>
        </w:rPr>
        <w:t>розничной торговли</w:t>
      </w:r>
    </w:p>
    <w:bookmarkEnd w:id="2"/>
    <w:p w14:paraId="6F47F1A3" w14:textId="77777777" w:rsidR="00470539" w:rsidRPr="00E6668E" w:rsidRDefault="00470539" w:rsidP="00635520">
      <w:pPr>
        <w:tabs>
          <w:tab w:val="left" w:pos="993"/>
        </w:tabs>
        <w:spacing w:after="0" w:line="360" w:lineRule="auto"/>
        <w:ind w:firstLine="709"/>
        <w:jc w:val="both"/>
        <w:rPr>
          <w:rFonts w:ascii="Times New Roman" w:hAnsi="Times New Roman" w:cs="Times New Roman"/>
          <w:b/>
          <w:sz w:val="28"/>
          <w:szCs w:val="28"/>
        </w:rPr>
      </w:pPr>
    </w:p>
    <w:p w14:paraId="4DA396C7" w14:textId="2CC94957" w:rsidR="00470539" w:rsidRDefault="00A121A6" w:rsidP="00B44BC6">
      <w:pPr>
        <w:pStyle w:val="a3"/>
        <w:tabs>
          <w:tab w:val="left" w:pos="993"/>
        </w:tabs>
        <w:spacing w:after="0" w:line="360" w:lineRule="auto"/>
        <w:ind w:left="0" w:firstLine="709"/>
        <w:jc w:val="both"/>
        <w:rPr>
          <w:rFonts w:ascii="Times New Roman" w:hAnsi="Times New Roman" w:cs="Times New Roman"/>
          <w:b/>
          <w:sz w:val="28"/>
          <w:szCs w:val="28"/>
        </w:rPr>
      </w:pPr>
      <w:r w:rsidRPr="00452015">
        <w:rPr>
          <w:rFonts w:ascii="Times New Roman" w:hAnsi="Times New Roman" w:cs="Times New Roman"/>
          <w:b/>
          <w:sz w:val="28"/>
          <w:szCs w:val="28"/>
        </w:rPr>
        <w:t>1.1 Экономическая безопасность организации: понятие, сущность, факторы и особенности развития</w:t>
      </w:r>
    </w:p>
    <w:p w14:paraId="410F6227" w14:textId="77777777" w:rsidR="00B44BC6" w:rsidRPr="00164617" w:rsidRDefault="00B44BC6" w:rsidP="00B44BC6">
      <w:pPr>
        <w:pStyle w:val="a3"/>
        <w:tabs>
          <w:tab w:val="left" w:pos="993"/>
        </w:tabs>
        <w:spacing w:after="0" w:line="360" w:lineRule="auto"/>
        <w:ind w:left="0" w:firstLine="709"/>
        <w:jc w:val="both"/>
        <w:rPr>
          <w:rFonts w:ascii="Times New Roman" w:hAnsi="Times New Roman" w:cs="Times New Roman"/>
          <w:b/>
          <w:sz w:val="28"/>
          <w:szCs w:val="28"/>
        </w:rPr>
      </w:pPr>
    </w:p>
    <w:p w14:paraId="17DC3167" w14:textId="77777777" w:rsidR="00470539" w:rsidRPr="001D1F53" w:rsidRDefault="00470539" w:rsidP="00470539">
      <w:pPr>
        <w:spacing w:after="0" w:line="360" w:lineRule="auto"/>
        <w:ind w:firstLine="709"/>
        <w:contextualSpacing/>
        <w:jc w:val="both"/>
        <w:rPr>
          <w:rFonts w:ascii="Times New Roman" w:hAnsi="Times New Roman" w:cs="Times New Roman"/>
          <w:sz w:val="28"/>
          <w:szCs w:val="28"/>
        </w:rPr>
      </w:pPr>
      <w:r w:rsidRPr="001D1F53">
        <w:rPr>
          <w:rFonts w:ascii="Times New Roman" w:hAnsi="Times New Roman" w:cs="Times New Roman"/>
          <w:sz w:val="28"/>
          <w:szCs w:val="28"/>
        </w:rPr>
        <w:t>В условиях современных рыночных отношений, характеризующихся высокой динамичностью, растущим уровнем конкурентной борьбы и нестабильностью внешней среды, вопрос экономической безопасности предприятия приобретает приоритетное значение. Экономическая безопасность в общем смысле понимается как состояние защищённости предприятия от внутренних и внешних угроз, при котором обеспечивается реализация его стратегических целей и поддерживается устойчивое функционирование с перспективой развития. Данная категория актуальна для всех видов хозяйственных субъектов, однако особую важность она приобретает в секторе розничной торговли, где высока зависимость от поведения потребителей, конъюнктуры рынка и воздействия множества факторов, начиная от изменений в законодательстве и заканчивая глобальными экономическими тенденциями.</w:t>
      </w:r>
    </w:p>
    <w:p w14:paraId="755FFF7A" w14:textId="77777777" w:rsidR="00470539" w:rsidRDefault="00470539" w:rsidP="0047053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Экономическая безопасность </w:t>
      </w:r>
      <w:proofErr w:type="gramStart"/>
      <w:r>
        <w:rPr>
          <w:rFonts w:ascii="Times New Roman" w:hAnsi="Times New Roman" w:cs="Times New Roman"/>
          <w:sz w:val="28"/>
          <w:szCs w:val="28"/>
        </w:rPr>
        <w:t>- это комплексное понятие</w:t>
      </w:r>
      <w:proofErr w:type="gramEnd"/>
      <w:r>
        <w:rPr>
          <w:rFonts w:ascii="Times New Roman" w:hAnsi="Times New Roman" w:cs="Times New Roman"/>
          <w:sz w:val="28"/>
          <w:szCs w:val="28"/>
        </w:rPr>
        <w:t>, включающее факторы, связанные с воздействием внешней среды на организацию в большей степени (то есть влияние субъектов, с которыми организация коммуницирует) и меньшим связанных с внутренним состоянием организации [9</w:t>
      </w:r>
      <w:r w:rsidRPr="000B7B09">
        <w:rPr>
          <w:rFonts w:ascii="Times New Roman" w:hAnsi="Times New Roman" w:cs="Times New Roman"/>
          <w:sz w:val="28"/>
          <w:szCs w:val="28"/>
        </w:rPr>
        <w:t>]</w:t>
      </w:r>
      <w:r>
        <w:rPr>
          <w:rFonts w:ascii="Times New Roman" w:hAnsi="Times New Roman" w:cs="Times New Roman"/>
          <w:sz w:val="28"/>
          <w:szCs w:val="28"/>
        </w:rPr>
        <w:t>.</w:t>
      </w:r>
    </w:p>
    <w:p w14:paraId="7ED8DAF6" w14:textId="0F0C2EF3" w:rsidR="00470539" w:rsidRPr="001D1F53" w:rsidRDefault="00470539" w:rsidP="00470539">
      <w:pPr>
        <w:spacing w:after="0" w:line="360" w:lineRule="auto"/>
        <w:ind w:firstLine="709"/>
        <w:contextualSpacing/>
        <w:jc w:val="both"/>
        <w:rPr>
          <w:rFonts w:ascii="Times New Roman" w:hAnsi="Times New Roman" w:cs="Times New Roman"/>
          <w:sz w:val="28"/>
          <w:szCs w:val="28"/>
        </w:rPr>
      </w:pPr>
      <w:r w:rsidRPr="001D1F53">
        <w:rPr>
          <w:rFonts w:ascii="Times New Roman" w:hAnsi="Times New Roman" w:cs="Times New Roman"/>
          <w:sz w:val="28"/>
          <w:szCs w:val="28"/>
        </w:rPr>
        <w:t xml:space="preserve">Экономическая безопасность предприятия представляет собой многогранную категорию, отражающую способность организации обеспечивать собственное выживание и устойчивое развитие в условиях рыночной неопределённости и потенциальных угроз. Некоторые авторы определяют экономическую безопасность как «системное состояние, при котором достигается наилучший баланс интересов предприятия с учётом воздействий внешней и внутренней среды, позволяющий нейтрализовать или </w:t>
      </w:r>
      <w:r w:rsidRPr="001D1F53">
        <w:rPr>
          <w:rFonts w:ascii="Times New Roman" w:hAnsi="Times New Roman" w:cs="Times New Roman"/>
          <w:sz w:val="28"/>
          <w:szCs w:val="28"/>
        </w:rPr>
        <w:lastRenderedPageBreak/>
        <w:t xml:space="preserve">минимизировать негативные последствия рисков». В то же время Дж. Х. </w:t>
      </w:r>
      <w:proofErr w:type="spellStart"/>
      <w:r w:rsidRPr="001D1F53">
        <w:rPr>
          <w:rFonts w:ascii="Times New Roman" w:hAnsi="Times New Roman" w:cs="Times New Roman"/>
          <w:sz w:val="28"/>
          <w:szCs w:val="28"/>
        </w:rPr>
        <w:t>Даннинг</w:t>
      </w:r>
      <w:proofErr w:type="spellEnd"/>
      <w:r w:rsidRPr="001D1F53">
        <w:rPr>
          <w:rFonts w:ascii="Times New Roman" w:hAnsi="Times New Roman" w:cs="Times New Roman"/>
          <w:sz w:val="28"/>
          <w:szCs w:val="28"/>
        </w:rPr>
        <w:t xml:space="preserve"> и М. Портер, анализируя конкурентные преимущества фирм, подчёркивают, что обеспечение экономической безопасности основано на способности организации генерировать достаточно ресурсов, знаний и инноваций, а также своевременно реагировать на изменения в структуре отрасли и конъюнктуре мировых рынков</w:t>
      </w:r>
      <w:r w:rsidR="00E1224D">
        <w:rPr>
          <w:rFonts w:ascii="Times New Roman" w:hAnsi="Times New Roman" w:cs="Times New Roman"/>
          <w:sz w:val="28"/>
          <w:szCs w:val="28"/>
        </w:rPr>
        <w:t xml:space="preserve"> </w:t>
      </w:r>
      <w:r w:rsidR="00E1224D" w:rsidRPr="00ED445F">
        <w:rPr>
          <w:rFonts w:ascii="Times New Roman" w:hAnsi="Times New Roman" w:cs="Times New Roman"/>
          <w:sz w:val="28"/>
          <w:szCs w:val="28"/>
        </w:rPr>
        <w:t>[</w:t>
      </w:r>
      <w:r w:rsidR="00E1224D">
        <w:rPr>
          <w:rFonts w:ascii="Times New Roman" w:hAnsi="Times New Roman" w:cs="Times New Roman"/>
          <w:sz w:val="28"/>
          <w:szCs w:val="28"/>
        </w:rPr>
        <w:t>37</w:t>
      </w:r>
      <w:r w:rsidR="00E1224D" w:rsidRPr="00ED445F">
        <w:rPr>
          <w:rFonts w:ascii="Times New Roman" w:hAnsi="Times New Roman" w:cs="Times New Roman"/>
          <w:sz w:val="28"/>
          <w:szCs w:val="28"/>
        </w:rPr>
        <w:t>]</w:t>
      </w:r>
      <w:r w:rsidRPr="001D1F53">
        <w:rPr>
          <w:rFonts w:ascii="Times New Roman" w:hAnsi="Times New Roman" w:cs="Times New Roman"/>
          <w:sz w:val="28"/>
          <w:szCs w:val="28"/>
        </w:rPr>
        <w:t>.</w:t>
      </w:r>
    </w:p>
    <w:p w14:paraId="4B786DEC" w14:textId="44FB7CBB" w:rsidR="000D664D" w:rsidRDefault="00470539" w:rsidP="00635520">
      <w:pPr>
        <w:spacing w:after="0" w:line="360" w:lineRule="auto"/>
        <w:ind w:firstLine="709"/>
        <w:contextualSpacing/>
        <w:jc w:val="both"/>
        <w:rPr>
          <w:rFonts w:ascii="Times New Roman" w:hAnsi="Times New Roman" w:cs="Times New Roman"/>
          <w:sz w:val="28"/>
          <w:szCs w:val="28"/>
        </w:rPr>
      </w:pPr>
      <w:r w:rsidRPr="001D1F53">
        <w:rPr>
          <w:rFonts w:ascii="Times New Roman" w:hAnsi="Times New Roman" w:cs="Times New Roman"/>
          <w:sz w:val="28"/>
          <w:szCs w:val="28"/>
        </w:rPr>
        <w:t xml:space="preserve">Таким образом, сущность экономической безопасности предприятия включает следующие </w:t>
      </w:r>
      <w:r w:rsidRPr="00A83E91">
        <w:rPr>
          <w:rFonts w:ascii="Times New Roman" w:hAnsi="Times New Roman" w:cs="Times New Roman"/>
          <w:sz w:val="28"/>
          <w:szCs w:val="28"/>
        </w:rPr>
        <w:t>аспекты</w:t>
      </w:r>
      <w:r w:rsidR="00635520" w:rsidRPr="00A83E91">
        <w:rPr>
          <w:rFonts w:ascii="Times New Roman" w:hAnsi="Times New Roman" w:cs="Times New Roman"/>
          <w:sz w:val="28"/>
          <w:szCs w:val="28"/>
        </w:rPr>
        <w:t>, представленные в таблице 1.</w:t>
      </w:r>
    </w:p>
    <w:p w14:paraId="7EECE600" w14:textId="77777777" w:rsidR="00F809A2" w:rsidRDefault="00F809A2" w:rsidP="00635520">
      <w:pPr>
        <w:spacing w:after="0" w:line="360" w:lineRule="auto"/>
        <w:ind w:firstLine="709"/>
        <w:contextualSpacing/>
        <w:jc w:val="both"/>
        <w:rPr>
          <w:rFonts w:ascii="Times New Roman" w:hAnsi="Times New Roman" w:cs="Times New Roman"/>
          <w:sz w:val="28"/>
          <w:szCs w:val="28"/>
        </w:rPr>
      </w:pPr>
    </w:p>
    <w:p w14:paraId="0EFF8190" w14:textId="64D1BBCB" w:rsidR="000D664D" w:rsidRDefault="000D664D" w:rsidP="00B44BC6">
      <w:pPr>
        <w:spacing w:after="0" w:line="240" w:lineRule="auto"/>
        <w:contextualSpacing/>
        <w:jc w:val="both"/>
        <w:rPr>
          <w:rFonts w:ascii="Times New Roman" w:hAnsi="Times New Roman" w:cs="Times New Roman"/>
          <w:sz w:val="28"/>
          <w:szCs w:val="28"/>
        </w:rPr>
      </w:pPr>
      <w:r w:rsidRPr="00452015">
        <w:rPr>
          <w:rFonts w:ascii="Times New Roman" w:hAnsi="Times New Roman" w:cs="Times New Roman"/>
          <w:sz w:val="28"/>
          <w:szCs w:val="28"/>
        </w:rPr>
        <w:t xml:space="preserve">Таблица </w:t>
      </w:r>
      <w:r w:rsidR="00F91D8C" w:rsidRPr="00452015">
        <w:rPr>
          <w:rFonts w:ascii="Times New Roman" w:hAnsi="Times New Roman" w:cs="Times New Roman"/>
          <w:sz w:val="28"/>
          <w:szCs w:val="28"/>
        </w:rPr>
        <w:t>1</w:t>
      </w:r>
      <w:r w:rsidRPr="00452015">
        <w:rPr>
          <w:rFonts w:ascii="Times New Roman" w:hAnsi="Times New Roman" w:cs="Times New Roman"/>
          <w:sz w:val="28"/>
          <w:szCs w:val="28"/>
        </w:rPr>
        <w:t xml:space="preserve"> – Аспекты сущности экономической безопасности</w:t>
      </w:r>
      <w:r w:rsidR="00775E5C" w:rsidRPr="00452015">
        <w:rPr>
          <w:rFonts w:ascii="Times New Roman" w:hAnsi="Times New Roman" w:cs="Times New Roman"/>
          <w:sz w:val="28"/>
          <w:szCs w:val="28"/>
        </w:rPr>
        <w:t xml:space="preserve"> (составлено автором по материалам [2])</w:t>
      </w:r>
    </w:p>
    <w:tbl>
      <w:tblPr>
        <w:tblStyle w:val="aa"/>
        <w:tblW w:w="0" w:type="auto"/>
        <w:tblLook w:val="04A0" w:firstRow="1" w:lastRow="0" w:firstColumn="1" w:lastColumn="0" w:noHBand="0" w:noVBand="1"/>
      </w:tblPr>
      <w:tblGrid>
        <w:gridCol w:w="3410"/>
        <w:gridCol w:w="5935"/>
      </w:tblGrid>
      <w:tr w:rsidR="000D664D" w14:paraId="4D7A463D" w14:textId="77777777" w:rsidTr="00C5421E">
        <w:tc>
          <w:tcPr>
            <w:tcW w:w="3410" w:type="dxa"/>
          </w:tcPr>
          <w:p w14:paraId="5A9A00E4" w14:textId="0B3C54B4" w:rsidR="000D664D" w:rsidRPr="00F809A2" w:rsidRDefault="000D664D" w:rsidP="00F809A2">
            <w:pPr>
              <w:jc w:val="both"/>
              <w:rPr>
                <w:rFonts w:ascii="Times New Roman" w:eastAsia="Times New Roman" w:hAnsi="Times New Roman" w:cs="Times New Roman"/>
                <w:color w:val="000000"/>
                <w:sz w:val="24"/>
                <w:szCs w:val="24"/>
              </w:rPr>
            </w:pPr>
            <w:r w:rsidRPr="00F809A2">
              <w:rPr>
                <w:rFonts w:ascii="Times New Roman" w:eastAsia="Times New Roman" w:hAnsi="Times New Roman" w:cs="Times New Roman"/>
                <w:color w:val="000000"/>
                <w:sz w:val="24"/>
                <w:szCs w:val="24"/>
              </w:rPr>
              <w:t>Аспекты сущности экономической безопасности</w:t>
            </w:r>
          </w:p>
        </w:tc>
        <w:tc>
          <w:tcPr>
            <w:tcW w:w="5935" w:type="dxa"/>
          </w:tcPr>
          <w:p w14:paraId="612116F3" w14:textId="161C1053" w:rsidR="000D664D" w:rsidRPr="00F809A2" w:rsidRDefault="000D664D" w:rsidP="00F809A2">
            <w:pPr>
              <w:jc w:val="both"/>
              <w:rPr>
                <w:rFonts w:ascii="Times New Roman" w:eastAsia="Times New Roman" w:hAnsi="Times New Roman" w:cs="Times New Roman"/>
                <w:color w:val="000000"/>
                <w:sz w:val="24"/>
                <w:szCs w:val="24"/>
              </w:rPr>
            </w:pPr>
            <w:r w:rsidRPr="00F809A2">
              <w:rPr>
                <w:rFonts w:ascii="Times New Roman" w:eastAsia="Times New Roman" w:hAnsi="Times New Roman" w:cs="Times New Roman"/>
                <w:color w:val="000000"/>
                <w:sz w:val="24"/>
                <w:szCs w:val="24"/>
              </w:rPr>
              <w:t>Характеристика</w:t>
            </w:r>
          </w:p>
        </w:tc>
      </w:tr>
      <w:tr w:rsidR="000D664D" w14:paraId="79573156" w14:textId="77777777" w:rsidTr="00C5421E">
        <w:tc>
          <w:tcPr>
            <w:tcW w:w="3410" w:type="dxa"/>
          </w:tcPr>
          <w:p w14:paraId="66E56375" w14:textId="3EC153AB" w:rsidR="000D664D" w:rsidRPr="00431004" w:rsidRDefault="000D664D" w:rsidP="00F809A2">
            <w:pPr>
              <w:pStyle w:val="a3"/>
              <w:numPr>
                <w:ilvl w:val="0"/>
                <w:numId w:val="6"/>
              </w:numPr>
              <w:jc w:val="both"/>
              <w:rPr>
                <w:rFonts w:ascii="Times New Roman" w:eastAsia="Times New Roman" w:hAnsi="Times New Roman" w:cs="Times New Roman"/>
                <w:color w:val="000000"/>
                <w:sz w:val="24"/>
                <w:szCs w:val="24"/>
              </w:rPr>
            </w:pPr>
            <w:r w:rsidRPr="00431004">
              <w:rPr>
                <w:rFonts w:ascii="Times New Roman" w:eastAsia="Times New Roman" w:hAnsi="Times New Roman" w:cs="Times New Roman"/>
                <w:color w:val="000000"/>
                <w:sz w:val="24"/>
                <w:szCs w:val="24"/>
              </w:rPr>
              <w:t>Защита имущественных интересов</w:t>
            </w:r>
          </w:p>
        </w:tc>
        <w:tc>
          <w:tcPr>
            <w:tcW w:w="5935" w:type="dxa"/>
          </w:tcPr>
          <w:p w14:paraId="09255C6B" w14:textId="09267198" w:rsidR="000D664D" w:rsidRPr="00F809A2" w:rsidRDefault="000D664D" w:rsidP="00F809A2">
            <w:pPr>
              <w:jc w:val="both"/>
              <w:rPr>
                <w:rFonts w:ascii="Times New Roman" w:eastAsia="Times New Roman" w:hAnsi="Times New Roman" w:cs="Times New Roman"/>
                <w:color w:val="000000"/>
                <w:sz w:val="24"/>
                <w:szCs w:val="24"/>
              </w:rPr>
            </w:pPr>
            <w:r w:rsidRPr="00F809A2">
              <w:rPr>
                <w:rFonts w:ascii="Times New Roman" w:eastAsia="Times New Roman" w:hAnsi="Times New Roman" w:cs="Times New Roman"/>
                <w:color w:val="000000"/>
                <w:sz w:val="24"/>
                <w:szCs w:val="24"/>
              </w:rPr>
              <w:t>Предприятие должно иметь механизмы предотвращения необоснованных убытков, утрат имущества и финансовых средств, возникающих в результате недобросовестного поведения контрагентов, краж, мошенничества, злоупотреблений со стороны персонала и других форм криминогенных рисков.</w:t>
            </w:r>
          </w:p>
        </w:tc>
      </w:tr>
      <w:tr w:rsidR="000D664D" w14:paraId="458CE569" w14:textId="77777777" w:rsidTr="00C5421E">
        <w:tc>
          <w:tcPr>
            <w:tcW w:w="3410" w:type="dxa"/>
          </w:tcPr>
          <w:p w14:paraId="210CA07D" w14:textId="5309B175" w:rsidR="000D664D" w:rsidRPr="00431004" w:rsidRDefault="000D664D" w:rsidP="00F809A2">
            <w:pPr>
              <w:pStyle w:val="a3"/>
              <w:numPr>
                <w:ilvl w:val="0"/>
                <w:numId w:val="6"/>
              </w:numPr>
              <w:jc w:val="both"/>
              <w:rPr>
                <w:rFonts w:ascii="Times New Roman" w:eastAsia="Times New Roman" w:hAnsi="Times New Roman" w:cs="Times New Roman"/>
                <w:color w:val="000000"/>
                <w:sz w:val="24"/>
                <w:szCs w:val="24"/>
              </w:rPr>
            </w:pPr>
            <w:r w:rsidRPr="00431004">
              <w:rPr>
                <w:rFonts w:ascii="Times New Roman" w:eastAsia="Times New Roman" w:hAnsi="Times New Roman" w:cs="Times New Roman"/>
                <w:color w:val="000000"/>
                <w:sz w:val="24"/>
                <w:szCs w:val="24"/>
              </w:rPr>
              <w:t xml:space="preserve">Устойчивость к макро- и </w:t>
            </w:r>
            <w:proofErr w:type="spellStart"/>
            <w:r w:rsidRPr="00431004">
              <w:rPr>
                <w:rFonts w:ascii="Times New Roman" w:eastAsia="Times New Roman" w:hAnsi="Times New Roman" w:cs="Times New Roman"/>
                <w:color w:val="000000"/>
                <w:sz w:val="24"/>
                <w:szCs w:val="24"/>
              </w:rPr>
              <w:t>микрорискам</w:t>
            </w:r>
            <w:proofErr w:type="spellEnd"/>
          </w:p>
        </w:tc>
        <w:tc>
          <w:tcPr>
            <w:tcW w:w="5935" w:type="dxa"/>
          </w:tcPr>
          <w:p w14:paraId="7C7592C7" w14:textId="2A41B08A" w:rsidR="000D664D" w:rsidRPr="00F809A2" w:rsidRDefault="000D664D" w:rsidP="00F809A2">
            <w:pPr>
              <w:jc w:val="both"/>
              <w:rPr>
                <w:rFonts w:ascii="Times New Roman" w:eastAsia="Times New Roman" w:hAnsi="Times New Roman" w:cs="Times New Roman"/>
                <w:color w:val="000000"/>
                <w:sz w:val="24"/>
                <w:szCs w:val="24"/>
              </w:rPr>
            </w:pPr>
            <w:r w:rsidRPr="00F809A2">
              <w:rPr>
                <w:rFonts w:ascii="Times New Roman" w:eastAsia="Times New Roman" w:hAnsi="Times New Roman" w:cs="Times New Roman"/>
                <w:color w:val="000000"/>
                <w:sz w:val="24"/>
                <w:szCs w:val="24"/>
              </w:rPr>
              <w:t>Экономическая безопасность требует мониторинга и анализа рыночной конъюнктуры, динамики цен, инфляционных процессов, валютных колебаний, законодательных изменений и прочих факторов, оказывающих прямое или косвенное влияние на финансовый результат и стратегическое развитие.</w:t>
            </w:r>
          </w:p>
        </w:tc>
      </w:tr>
      <w:tr w:rsidR="000D664D" w14:paraId="53E3DDFE" w14:textId="77777777" w:rsidTr="00C5421E">
        <w:tc>
          <w:tcPr>
            <w:tcW w:w="3410" w:type="dxa"/>
          </w:tcPr>
          <w:p w14:paraId="4949D692" w14:textId="60F1C00A" w:rsidR="000D664D" w:rsidRPr="00431004" w:rsidRDefault="000D664D" w:rsidP="00F809A2">
            <w:pPr>
              <w:pStyle w:val="a3"/>
              <w:numPr>
                <w:ilvl w:val="0"/>
                <w:numId w:val="6"/>
              </w:numPr>
              <w:jc w:val="both"/>
              <w:rPr>
                <w:rFonts w:ascii="Times New Roman" w:eastAsia="Times New Roman" w:hAnsi="Times New Roman" w:cs="Times New Roman"/>
                <w:color w:val="000000"/>
                <w:sz w:val="24"/>
                <w:szCs w:val="24"/>
              </w:rPr>
            </w:pPr>
            <w:r w:rsidRPr="00431004">
              <w:rPr>
                <w:rFonts w:ascii="Times New Roman" w:eastAsia="Times New Roman" w:hAnsi="Times New Roman" w:cs="Times New Roman"/>
                <w:color w:val="000000"/>
                <w:sz w:val="24"/>
                <w:szCs w:val="24"/>
              </w:rPr>
              <w:t>Обеспечение конкурентоспособности</w:t>
            </w:r>
          </w:p>
        </w:tc>
        <w:tc>
          <w:tcPr>
            <w:tcW w:w="5935" w:type="dxa"/>
          </w:tcPr>
          <w:p w14:paraId="30B96852" w14:textId="4609D6E5" w:rsidR="000D664D" w:rsidRPr="00F809A2" w:rsidRDefault="000D664D" w:rsidP="00F809A2">
            <w:pPr>
              <w:jc w:val="both"/>
              <w:rPr>
                <w:rFonts w:ascii="Times New Roman" w:eastAsia="Times New Roman" w:hAnsi="Times New Roman" w:cs="Times New Roman"/>
                <w:color w:val="000000"/>
                <w:sz w:val="24"/>
                <w:szCs w:val="24"/>
              </w:rPr>
            </w:pPr>
            <w:r w:rsidRPr="00F809A2">
              <w:rPr>
                <w:rFonts w:ascii="Times New Roman" w:eastAsia="Times New Roman" w:hAnsi="Times New Roman" w:cs="Times New Roman"/>
                <w:color w:val="000000"/>
                <w:sz w:val="24"/>
                <w:szCs w:val="24"/>
              </w:rPr>
              <w:t>С учётом высокой насыщенности рынка розничной торговли и быстрого развития современных технологий, предприятие должно непрерывно повышать свою конкурентоспособность. Это означает совершенствование ассортимента, уровня обслуживания, маркетинговых стратегий и методов взаимодействия с потребителями. Конкурентоспособность, в свою очередь, формирует фундамент для экономической устойчивости.</w:t>
            </w:r>
          </w:p>
        </w:tc>
      </w:tr>
      <w:tr w:rsidR="000D664D" w14:paraId="732898D7" w14:textId="77777777" w:rsidTr="00C5421E">
        <w:trPr>
          <w:trHeight w:val="2787"/>
        </w:trPr>
        <w:tc>
          <w:tcPr>
            <w:tcW w:w="3410" w:type="dxa"/>
          </w:tcPr>
          <w:p w14:paraId="67C828B2" w14:textId="6E4FA7C0" w:rsidR="000D664D" w:rsidRPr="00431004" w:rsidRDefault="000D664D" w:rsidP="00F809A2">
            <w:pPr>
              <w:pStyle w:val="a3"/>
              <w:numPr>
                <w:ilvl w:val="0"/>
                <w:numId w:val="6"/>
              </w:numPr>
              <w:jc w:val="both"/>
              <w:rPr>
                <w:rFonts w:ascii="Times New Roman" w:eastAsia="Times New Roman" w:hAnsi="Times New Roman" w:cs="Times New Roman"/>
                <w:color w:val="000000"/>
                <w:sz w:val="24"/>
                <w:szCs w:val="24"/>
              </w:rPr>
            </w:pPr>
            <w:r w:rsidRPr="00431004">
              <w:rPr>
                <w:rFonts w:ascii="Times New Roman" w:eastAsia="Times New Roman" w:hAnsi="Times New Roman" w:cs="Times New Roman"/>
                <w:color w:val="000000"/>
                <w:sz w:val="24"/>
                <w:szCs w:val="24"/>
              </w:rPr>
              <w:t>Финансовая стабильность</w:t>
            </w:r>
          </w:p>
        </w:tc>
        <w:tc>
          <w:tcPr>
            <w:tcW w:w="5935" w:type="dxa"/>
          </w:tcPr>
          <w:p w14:paraId="04CE2330" w14:textId="5401F2AD" w:rsidR="000D664D" w:rsidRPr="00F809A2" w:rsidRDefault="000D664D" w:rsidP="00F809A2">
            <w:pPr>
              <w:jc w:val="both"/>
              <w:rPr>
                <w:rFonts w:ascii="Times New Roman" w:eastAsia="Times New Roman" w:hAnsi="Times New Roman" w:cs="Times New Roman"/>
                <w:color w:val="000000"/>
                <w:sz w:val="24"/>
                <w:szCs w:val="24"/>
              </w:rPr>
            </w:pPr>
            <w:r w:rsidRPr="00F809A2">
              <w:rPr>
                <w:rFonts w:ascii="Times New Roman" w:eastAsia="Times New Roman" w:hAnsi="Times New Roman" w:cs="Times New Roman"/>
                <w:color w:val="000000"/>
                <w:sz w:val="24"/>
                <w:szCs w:val="24"/>
              </w:rPr>
              <w:t>Один из ключевых показателей экономической безопасности – достаточность собственных и заёмных ресурсов для покрытия затрат и инвестиций, а также умение грамотно формировать структуру капитала. Долгосрочная устойчивость во многом определяется способностью предприятия не только получать прибыль, но и эффективно распоряжаться ею для дальнейшего развития (модернизации, расширения ассортиментного ряда, внедрения инноваций и пр.).</w:t>
            </w:r>
          </w:p>
        </w:tc>
      </w:tr>
    </w:tbl>
    <w:p w14:paraId="237969AA" w14:textId="767A9977" w:rsidR="00C5421E" w:rsidRDefault="00C5421E"/>
    <w:p w14:paraId="585E69FB" w14:textId="1A0F720F" w:rsidR="00C5421E" w:rsidRPr="00C5421E" w:rsidRDefault="00C5421E" w:rsidP="00EC5053">
      <w:pPr>
        <w:spacing w:after="0" w:line="240" w:lineRule="auto"/>
        <w:contextualSpacing/>
        <w:jc w:val="both"/>
        <w:rPr>
          <w:rFonts w:ascii="Times New Roman" w:hAnsi="Times New Roman" w:cs="Times New Roman"/>
          <w:sz w:val="28"/>
          <w:szCs w:val="28"/>
        </w:rPr>
      </w:pPr>
      <w:r w:rsidRPr="00C5421E">
        <w:rPr>
          <w:rFonts w:ascii="Times New Roman" w:hAnsi="Times New Roman" w:cs="Times New Roman"/>
          <w:sz w:val="28"/>
          <w:szCs w:val="28"/>
        </w:rPr>
        <w:lastRenderedPageBreak/>
        <w:t>Продолжение таблицы 1</w:t>
      </w:r>
    </w:p>
    <w:tbl>
      <w:tblPr>
        <w:tblStyle w:val="aa"/>
        <w:tblW w:w="0" w:type="auto"/>
        <w:tblLook w:val="04A0" w:firstRow="1" w:lastRow="0" w:firstColumn="1" w:lastColumn="0" w:noHBand="0" w:noVBand="1"/>
      </w:tblPr>
      <w:tblGrid>
        <w:gridCol w:w="3410"/>
        <w:gridCol w:w="5935"/>
      </w:tblGrid>
      <w:tr w:rsidR="000D664D" w14:paraId="426F1ECE" w14:textId="77777777" w:rsidTr="00C5421E">
        <w:tc>
          <w:tcPr>
            <w:tcW w:w="3410" w:type="dxa"/>
          </w:tcPr>
          <w:p w14:paraId="777C56FB" w14:textId="3E7B83BB" w:rsidR="000D664D" w:rsidRPr="00431004" w:rsidRDefault="000D664D" w:rsidP="00F809A2">
            <w:pPr>
              <w:pStyle w:val="a3"/>
              <w:numPr>
                <w:ilvl w:val="0"/>
                <w:numId w:val="6"/>
              </w:numPr>
              <w:jc w:val="both"/>
              <w:rPr>
                <w:rFonts w:ascii="Times New Roman" w:eastAsia="Times New Roman" w:hAnsi="Times New Roman" w:cs="Times New Roman"/>
                <w:color w:val="000000"/>
                <w:sz w:val="24"/>
                <w:szCs w:val="24"/>
              </w:rPr>
            </w:pPr>
            <w:r w:rsidRPr="00431004">
              <w:rPr>
                <w:rFonts w:ascii="Times New Roman" w:eastAsia="Times New Roman" w:hAnsi="Times New Roman" w:cs="Times New Roman"/>
                <w:color w:val="000000"/>
                <w:sz w:val="24"/>
                <w:szCs w:val="24"/>
              </w:rPr>
              <w:t>Информационная безопасность</w:t>
            </w:r>
          </w:p>
        </w:tc>
        <w:tc>
          <w:tcPr>
            <w:tcW w:w="5935" w:type="dxa"/>
          </w:tcPr>
          <w:p w14:paraId="7821C428" w14:textId="0CA67D7A" w:rsidR="000D664D" w:rsidRPr="00F809A2" w:rsidRDefault="000D664D" w:rsidP="00F809A2">
            <w:pPr>
              <w:jc w:val="both"/>
              <w:rPr>
                <w:rFonts w:ascii="Times New Roman" w:eastAsia="Times New Roman" w:hAnsi="Times New Roman" w:cs="Times New Roman"/>
                <w:color w:val="000000"/>
                <w:sz w:val="24"/>
                <w:szCs w:val="24"/>
              </w:rPr>
            </w:pPr>
            <w:r w:rsidRPr="00F809A2">
              <w:rPr>
                <w:rFonts w:ascii="Times New Roman" w:eastAsia="Times New Roman" w:hAnsi="Times New Roman" w:cs="Times New Roman"/>
                <w:color w:val="000000"/>
                <w:sz w:val="24"/>
                <w:szCs w:val="24"/>
              </w:rPr>
              <w:t xml:space="preserve">В условиях цифровизации всё большую роль играет защита конфиденциальных данных, коммерческой тайны, а также способность предприятия противостоять </w:t>
            </w:r>
            <w:proofErr w:type="spellStart"/>
            <w:r w:rsidRPr="00F809A2">
              <w:rPr>
                <w:rFonts w:ascii="Times New Roman" w:eastAsia="Times New Roman" w:hAnsi="Times New Roman" w:cs="Times New Roman"/>
                <w:color w:val="000000"/>
                <w:sz w:val="24"/>
                <w:szCs w:val="24"/>
              </w:rPr>
              <w:t>киберугрозам</w:t>
            </w:r>
            <w:proofErr w:type="spellEnd"/>
            <w:r w:rsidRPr="00F809A2">
              <w:rPr>
                <w:rFonts w:ascii="Times New Roman" w:eastAsia="Times New Roman" w:hAnsi="Times New Roman" w:cs="Times New Roman"/>
                <w:color w:val="000000"/>
                <w:sz w:val="24"/>
                <w:szCs w:val="24"/>
              </w:rPr>
              <w:t>. Потеря информации или несанкционированный доступ к базам данных клиентов может значительно подорвать конкурентные преимущества и финансовую стабильность торговой организации.</w:t>
            </w:r>
          </w:p>
        </w:tc>
      </w:tr>
      <w:tr w:rsidR="000D664D" w14:paraId="23EB2D3B" w14:textId="77777777" w:rsidTr="00C5421E">
        <w:tc>
          <w:tcPr>
            <w:tcW w:w="3410" w:type="dxa"/>
          </w:tcPr>
          <w:p w14:paraId="3BFD8A72" w14:textId="41825AEF" w:rsidR="000D664D" w:rsidRPr="00431004" w:rsidRDefault="000D664D" w:rsidP="00F809A2">
            <w:pPr>
              <w:pStyle w:val="a3"/>
              <w:numPr>
                <w:ilvl w:val="0"/>
                <w:numId w:val="6"/>
              </w:numPr>
              <w:jc w:val="both"/>
              <w:rPr>
                <w:rFonts w:ascii="Times New Roman" w:eastAsia="Times New Roman" w:hAnsi="Times New Roman" w:cs="Times New Roman"/>
                <w:color w:val="000000"/>
                <w:sz w:val="24"/>
                <w:szCs w:val="24"/>
              </w:rPr>
            </w:pPr>
            <w:r w:rsidRPr="00431004">
              <w:rPr>
                <w:rFonts w:ascii="Times New Roman" w:eastAsia="Times New Roman" w:hAnsi="Times New Roman" w:cs="Times New Roman"/>
                <w:color w:val="000000"/>
                <w:sz w:val="24"/>
                <w:szCs w:val="24"/>
              </w:rPr>
              <w:t>Кадровое обеспечение</w:t>
            </w:r>
          </w:p>
        </w:tc>
        <w:tc>
          <w:tcPr>
            <w:tcW w:w="5935" w:type="dxa"/>
          </w:tcPr>
          <w:p w14:paraId="08B50771" w14:textId="3D77A147" w:rsidR="000D664D" w:rsidRPr="00F809A2" w:rsidRDefault="000D664D" w:rsidP="00F809A2">
            <w:pPr>
              <w:jc w:val="both"/>
              <w:rPr>
                <w:rFonts w:ascii="Times New Roman" w:eastAsia="Times New Roman" w:hAnsi="Times New Roman" w:cs="Times New Roman"/>
                <w:color w:val="000000"/>
                <w:sz w:val="24"/>
                <w:szCs w:val="24"/>
              </w:rPr>
            </w:pPr>
            <w:r w:rsidRPr="00F809A2">
              <w:rPr>
                <w:rFonts w:ascii="Times New Roman" w:eastAsia="Times New Roman" w:hAnsi="Times New Roman" w:cs="Times New Roman"/>
                <w:color w:val="000000"/>
                <w:sz w:val="24"/>
                <w:szCs w:val="24"/>
              </w:rPr>
              <w:t>Надлежащая экономическая безопасность невозможна без квалифицированного персонала, владеющего современными инструментами управления и контроля, способного быстро реагировать на вызовы рынка. Следовательно, повышение компетенций сотрудников и обеспечение их лояльности является неотъемлемым компонентом системы ЭБП.</w:t>
            </w:r>
          </w:p>
        </w:tc>
      </w:tr>
    </w:tbl>
    <w:p w14:paraId="3677DA3E" w14:textId="77777777" w:rsidR="000D664D" w:rsidRPr="001D1F53" w:rsidRDefault="000D664D" w:rsidP="000D664D">
      <w:pPr>
        <w:spacing w:after="0" w:line="360" w:lineRule="auto"/>
        <w:contextualSpacing/>
        <w:jc w:val="both"/>
        <w:rPr>
          <w:rFonts w:ascii="Times New Roman" w:hAnsi="Times New Roman" w:cs="Times New Roman"/>
          <w:sz w:val="28"/>
          <w:szCs w:val="28"/>
        </w:rPr>
      </w:pPr>
    </w:p>
    <w:p w14:paraId="5FC7AC60" w14:textId="64CE5DDF" w:rsidR="00470539" w:rsidRDefault="00470539" w:rsidP="00470539">
      <w:pPr>
        <w:spacing w:after="0" w:line="360" w:lineRule="auto"/>
        <w:ind w:firstLine="709"/>
        <w:contextualSpacing/>
        <w:jc w:val="both"/>
        <w:rPr>
          <w:rFonts w:ascii="Times New Roman" w:hAnsi="Times New Roman" w:cs="Times New Roman"/>
          <w:sz w:val="28"/>
          <w:szCs w:val="28"/>
        </w:rPr>
      </w:pPr>
      <w:r w:rsidRPr="001D1F53">
        <w:rPr>
          <w:rFonts w:ascii="Times New Roman" w:hAnsi="Times New Roman" w:cs="Times New Roman"/>
          <w:sz w:val="28"/>
          <w:szCs w:val="28"/>
        </w:rPr>
        <w:t>Совокупность перечисленных элементов формирует системное представление об экономической безопасности предприятия как о комплексном явлении, которое требует постоянного мониторинга и совершенствования механизмов управления рисками.</w:t>
      </w:r>
    </w:p>
    <w:p w14:paraId="5BF43017" w14:textId="5186CB4E" w:rsidR="0044788D" w:rsidRDefault="0044788D" w:rsidP="0044788D">
      <w:pPr>
        <w:spacing w:after="0" w:line="360" w:lineRule="auto"/>
        <w:ind w:firstLine="709"/>
        <w:contextualSpacing/>
        <w:jc w:val="both"/>
        <w:rPr>
          <w:rFonts w:ascii="Times New Roman" w:hAnsi="Times New Roman" w:cs="Times New Roman"/>
          <w:sz w:val="28"/>
          <w:szCs w:val="28"/>
        </w:rPr>
      </w:pPr>
      <w:r w:rsidRPr="00347ED6">
        <w:rPr>
          <w:rFonts w:ascii="Times New Roman" w:hAnsi="Times New Roman" w:cs="Times New Roman"/>
          <w:sz w:val="28"/>
          <w:szCs w:val="28"/>
        </w:rPr>
        <w:t xml:space="preserve">Розничные предприятия сталкиваются с множеством угроз, включая макроэкономическую нестабильность, изменения законодательства, </w:t>
      </w:r>
      <w:proofErr w:type="spellStart"/>
      <w:r w:rsidRPr="00347ED6">
        <w:rPr>
          <w:rFonts w:ascii="Times New Roman" w:hAnsi="Times New Roman" w:cs="Times New Roman"/>
          <w:sz w:val="28"/>
          <w:szCs w:val="28"/>
        </w:rPr>
        <w:t>киберриски</w:t>
      </w:r>
      <w:proofErr w:type="spellEnd"/>
      <w:r w:rsidRPr="00347ED6">
        <w:rPr>
          <w:rFonts w:ascii="Times New Roman" w:hAnsi="Times New Roman" w:cs="Times New Roman"/>
          <w:sz w:val="28"/>
          <w:szCs w:val="28"/>
        </w:rPr>
        <w:t xml:space="preserve"> и репутационные потери. Неспособность своевременно выявлять и минимизировать эти угрозы может привести к значительным финансовым потерям.</w:t>
      </w:r>
    </w:p>
    <w:p w14:paraId="769237AE" w14:textId="77777777" w:rsidR="00425384" w:rsidRDefault="00E030D0" w:rsidP="0063552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Важную роль играют</w:t>
      </w:r>
      <w:r w:rsidR="00470539">
        <w:rPr>
          <w:rFonts w:ascii="Times New Roman" w:hAnsi="Times New Roman" w:cs="Times New Roman"/>
          <w:sz w:val="28"/>
          <w:szCs w:val="28"/>
        </w:rPr>
        <w:t xml:space="preserve"> </w:t>
      </w:r>
      <w:r>
        <w:rPr>
          <w:rFonts w:ascii="Times New Roman" w:hAnsi="Times New Roman" w:cs="Times New Roman"/>
          <w:sz w:val="28"/>
          <w:szCs w:val="28"/>
        </w:rPr>
        <w:t>факторы</w:t>
      </w:r>
      <w:r w:rsidR="00470539" w:rsidRPr="008B5178">
        <w:rPr>
          <w:rFonts w:ascii="Times New Roman" w:hAnsi="Times New Roman" w:cs="Times New Roman"/>
          <w:sz w:val="28"/>
          <w:szCs w:val="28"/>
        </w:rPr>
        <w:t>, влияющие на экономическую безопасность розничной торговли</w:t>
      </w:r>
      <w:r w:rsidR="00470539">
        <w:rPr>
          <w:rFonts w:ascii="Times New Roman" w:hAnsi="Times New Roman" w:cs="Times New Roman"/>
          <w:sz w:val="28"/>
          <w:szCs w:val="28"/>
        </w:rPr>
        <w:t xml:space="preserve">. </w:t>
      </w:r>
      <w:r w:rsidR="00470539" w:rsidRPr="008B5178">
        <w:rPr>
          <w:rFonts w:ascii="Times New Roman" w:hAnsi="Times New Roman" w:cs="Times New Roman"/>
          <w:sz w:val="28"/>
          <w:szCs w:val="28"/>
        </w:rPr>
        <w:t xml:space="preserve">Розничная торговля характеризуется высокой динамикой спроса, многообразием конкурентных стратегий, а также широкой вариативностью коммерческих форматов (от крупных сетей гипермаркетов и супермаркетов до интернет-магазинов и узконаправленных бутиков). Эти особенности усложняют задачу обеспечения экономической безопасности и требуют учёта специфических факторов, влияющих на устойчивость и развитие розничных предприятий. </w:t>
      </w:r>
    </w:p>
    <w:p w14:paraId="63C2251A" w14:textId="626F105C" w:rsidR="000D664D" w:rsidRDefault="00BE3564" w:rsidP="00635520">
      <w:pPr>
        <w:spacing w:after="0" w:line="360" w:lineRule="auto"/>
        <w:ind w:firstLine="709"/>
        <w:contextualSpacing/>
        <w:jc w:val="both"/>
        <w:rPr>
          <w:rFonts w:ascii="Times New Roman" w:hAnsi="Times New Roman" w:cs="Times New Roman"/>
          <w:sz w:val="28"/>
          <w:szCs w:val="28"/>
        </w:rPr>
      </w:pPr>
      <w:r w:rsidRPr="008F1A09">
        <w:rPr>
          <w:rFonts w:ascii="Times New Roman" w:hAnsi="Times New Roman" w:cs="Times New Roman"/>
          <w:sz w:val="28"/>
          <w:szCs w:val="28"/>
        </w:rPr>
        <w:t>На рисунке 1 представлены</w:t>
      </w:r>
      <w:r w:rsidR="00470539" w:rsidRPr="008F1A09">
        <w:rPr>
          <w:rFonts w:ascii="Times New Roman" w:hAnsi="Times New Roman" w:cs="Times New Roman"/>
          <w:sz w:val="28"/>
          <w:szCs w:val="28"/>
        </w:rPr>
        <w:t xml:space="preserve"> наиболее значимые из них</w:t>
      </w:r>
      <w:r w:rsidRPr="008F1A09">
        <w:rPr>
          <w:rFonts w:ascii="Times New Roman" w:hAnsi="Times New Roman" w:cs="Times New Roman"/>
          <w:sz w:val="28"/>
          <w:szCs w:val="28"/>
        </w:rPr>
        <w:t>.</w:t>
      </w:r>
    </w:p>
    <w:p w14:paraId="59D386E4" w14:textId="22EAC121" w:rsidR="00425384" w:rsidRDefault="00425384" w:rsidP="00635520">
      <w:pPr>
        <w:spacing w:after="0" w:line="360" w:lineRule="auto"/>
        <w:ind w:firstLine="709"/>
        <w:contextualSpacing/>
        <w:jc w:val="both"/>
        <w:rPr>
          <w:rFonts w:ascii="Times New Roman" w:hAnsi="Times New Roman" w:cs="Times New Roman"/>
          <w:sz w:val="28"/>
          <w:szCs w:val="28"/>
        </w:rPr>
      </w:pPr>
    </w:p>
    <w:p w14:paraId="41CBEDF2" w14:textId="77777777" w:rsidR="00425384" w:rsidRDefault="00425384" w:rsidP="0044788D">
      <w:pPr>
        <w:spacing w:after="0" w:line="360" w:lineRule="auto"/>
        <w:contextualSpacing/>
        <w:jc w:val="both"/>
        <w:rPr>
          <w:rFonts w:ascii="Times New Roman" w:hAnsi="Times New Roman" w:cs="Times New Roman"/>
          <w:sz w:val="28"/>
          <w:szCs w:val="28"/>
        </w:rPr>
      </w:pPr>
    </w:p>
    <w:p w14:paraId="6140CC1F" w14:textId="7D3B1E1A" w:rsidR="00645C88" w:rsidRDefault="00645C88" w:rsidP="000D664D">
      <w:pPr>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14:anchorId="69DEC759" wp14:editId="20B16C8C">
                <wp:simplePos x="0" y="0"/>
                <wp:positionH relativeFrom="column">
                  <wp:posOffset>1805569</wp:posOffset>
                </wp:positionH>
                <wp:positionV relativeFrom="paragraph">
                  <wp:posOffset>81189</wp:posOffset>
                </wp:positionV>
                <wp:extent cx="2185060" cy="475013"/>
                <wp:effectExtent l="0" t="0" r="24765" b="20320"/>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2185060" cy="47501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97E69A" w14:textId="3F97BF4C" w:rsidR="00E950FE" w:rsidRPr="00BE3564" w:rsidRDefault="00E950FE" w:rsidP="00645C88">
                            <w:pPr>
                              <w:jc w:val="center"/>
                              <w:rPr>
                                <w:rFonts w:ascii="Times New Roman" w:hAnsi="Times New Roman" w:cs="Times New Roman"/>
                                <w:sz w:val="28"/>
                                <w:szCs w:val="28"/>
                              </w:rPr>
                            </w:pPr>
                            <w:r w:rsidRPr="008F1A09">
                              <w:rPr>
                                <w:rFonts w:ascii="Times New Roman" w:hAnsi="Times New Roman" w:cs="Times New Roman"/>
                                <w:sz w:val="28"/>
                                <w:szCs w:val="28"/>
                              </w:rPr>
                              <w:t>Факторы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DEC759" id="Прямоугольник: скругленные углы 1" o:spid="_x0000_s1026" style="position:absolute;left:0;text-align:left;margin-left:142.15pt;margin-top:6.4pt;width:172.05pt;height:3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" fillcolor="white [3201]" strokecolor="black [3213]" strokeweight="1pt">
                <v:stroke joinstyle="miter"/>
                <v:textbox>
                  <w:txbxContent>
                    <w:p w14:paraId="2597E69A" w14:textId="3F97BF4C" w:rsidR="00E950FE" w:rsidRPr="00BE3564" w:rsidRDefault="00E950FE" w:rsidP="00645C88">
                      <w:pPr>
                        <w:jc w:val="center"/>
                        <w:rPr>
                          <w:rFonts w:ascii="Times New Roman" w:hAnsi="Times New Roman" w:cs="Times New Roman"/>
                          <w:sz w:val="28"/>
                          <w:szCs w:val="28"/>
                        </w:rPr>
                      </w:pPr>
                      <w:r w:rsidRPr="008F1A09">
                        <w:rPr>
                          <w:rFonts w:ascii="Times New Roman" w:hAnsi="Times New Roman" w:cs="Times New Roman"/>
                          <w:sz w:val="28"/>
                          <w:szCs w:val="28"/>
                        </w:rPr>
                        <w:t>Факторы</w:t>
                      </w:r>
                    </w:p>
                  </w:txbxContent>
                </v:textbox>
              </v:roundrect>
            </w:pict>
          </mc:Fallback>
        </mc:AlternateContent>
      </w:r>
    </w:p>
    <w:p w14:paraId="6F68EA20" w14:textId="0D096EC6" w:rsidR="00645C88" w:rsidRDefault="00946D44" w:rsidP="000D664D">
      <w:pPr>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21982B9" wp14:editId="0279D2C8">
                <wp:simplePos x="0" y="0"/>
                <wp:positionH relativeFrom="column">
                  <wp:posOffset>3266234</wp:posOffset>
                </wp:positionH>
                <wp:positionV relativeFrom="paragraph">
                  <wp:posOffset>261372</wp:posOffset>
                </wp:positionV>
                <wp:extent cx="403761" cy="2576945"/>
                <wp:effectExtent l="0" t="0" r="73025" b="52070"/>
                <wp:wrapNone/>
                <wp:docPr id="24" name="Прямая со стрелкой 24"/>
                <wp:cNvGraphicFramePr/>
                <a:graphic xmlns:a="http://schemas.openxmlformats.org/drawingml/2006/main">
                  <a:graphicData uri="http://schemas.microsoft.com/office/word/2010/wordprocessingShape">
                    <wps:wsp>
                      <wps:cNvCnPr/>
                      <wps:spPr>
                        <a:xfrm>
                          <a:off x="0" y="0"/>
                          <a:ext cx="403761" cy="2576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DEDB7D" id="_x0000_t32" coordsize="21600,21600" o:spt="32" o:oned="t" path="m,l21600,21600e" filled="f">
                <v:path arrowok="t" fillok="f" o:connecttype="none"/>
                <o:lock v:ext="edit" shapetype="t"/>
              </v:shapetype>
              <v:shape id="Прямая со стрелкой 24" o:spid="_x0000_s1026" type="#_x0000_t32" style="position:absolute;margin-left:257.2pt;margin-top:20.6pt;width:31.8pt;height:202.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72B6A681" wp14:editId="3AB9036D">
                <wp:simplePos x="0" y="0"/>
                <wp:positionH relativeFrom="column">
                  <wp:posOffset>3266234</wp:posOffset>
                </wp:positionH>
                <wp:positionV relativeFrom="paragraph">
                  <wp:posOffset>261373</wp:posOffset>
                </wp:positionV>
                <wp:extent cx="427512" cy="1995054"/>
                <wp:effectExtent l="0" t="0" r="67945" b="62865"/>
                <wp:wrapNone/>
                <wp:docPr id="23" name="Прямая со стрелкой 23"/>
                <wp:cNvGraphicFramePr/>
                <a:graphic xmlns:a="http://schemas.openxmlformats.org/drawingml/2006/main">
                  <a:graphicData uri="http://schemas.microsoft.com/office/word/2010/wordprocessingShape">
                    <wps:wsp>
                      <wps:cNvCnPr/>
                      <wps:spPr>
                        <a:xfrm>
                          <a:off x="0" y="0"/>
                          <a:ext cx="427512" cy="19950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C6E42" id="Прямая со стрелкой 23" o:spid="_x0000_s1026" type="#_x0000_t32" style="position:absolute;margin-left:257.2pt;margin-top:20.6pt;width:33.65pt;height:15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4F053E6E" wp14:editId="4FBCBE86">
                <wp:simplePos x="0" y="0"/>
                <wp:positionH relativeFrom="column">
                  <wp:posOffset>3266234</wp:posOffset>
                </wp:positionH>
                <wp:positionV relativeFrom="paragraph">
                  <wp:posOffset>261373</wp:posOffset>
                </wp:positionV>
                <wp:extent cx="403761" cy="1021278"/>
                <wp:effectExtent l="0" t="0" r="53975" b="64770"/>
                <wp:wrapNone/>
                <wp:docPr id="22" name="Прямая со стрелкой 22"/>
                <wp:cNvGraphicFramePr/>
                <a:graphic xmlns:a="http://schemas.openxmlformats.org/drawingml/2006/main">
                  <a:graphicData uri="http://schemas.microsoft.com/office/word/2010/wordprocessingShape">
                    <wps:wsp>
                      <wps:cNvCnPr/>
                      <wps:spPr>
                        <a:xfrm>
                          <a:off x="0" y="0"/>
                          <a:ext cx="403761" cy="10212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56961E" id="Прямая со стрелкой 22" o:spid="_x0000_s1026" type="#_x0000_t32" style="position:absolute;margin-left:257.2pt;margin-top:20.6pt;width:31.8pt;height:80.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55435263" wp14:editId="3A89894C">
                <wp:simplePos x="0" y="0"/>
                <wp:positionH relativeFrom="column">
                  <wp:posOffset>3254359</wp:posOffset>
                </wp:positionH>
                <wp:positionV relativeFrom="paragraph">
                  <wp:posOffset>261373</wp:posOffset>
                </wp:positionV>
                <wp:extent cx="426909" cy="296883"/>
                <wp:effectExtent l="0" t="0" r="68580" b="65405"/>
                <wp:wrapNone/>
                <wp:docPr id="21" name="Прямая со стрелкой 21"/>
                <wp:cNvGraphicFramePr/>
                <a:graphic xmlns:a="http://schemas.openxmlformats.org/drawingml/2006/main">
                  <a:graphicData uri="http://schemas.microsoft.com/office/word/2010/wordprocessingShape">
                    <wps:wsp>
                      <wps:cNvCnPr/>
                      <wps:spPr>
                        <a:xfrm>
                          <a:off x="0" y="0"/>
                          <a:ext cx="426909" cy="2968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D1AAB1" id="Прямая со стрелкой 21" o:spid="_x0000_s1026" type="#_x0000_t32" style="position:absolute;margin-left:256.25pt;margin-top:20.6pt;width:33.6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545883EC" wp14:editId="26505CCA">
                <wp:simplePos x="0" y="0"/>
                <wp:positionH relativeFrom="column">
                  <wp:posOffset>2208415</wp:posOffset>
                </wp:positionH>
                <wp:positionV relativeFrom="paragraph">
                  <wp:posOffset>249464</wp:posOffset>
                </wp:positionV>
                <wp:extent cx="514308" cy="344418"/>
                <wp:effectExtent l="38100" t="0" r="19685" b="55880"/>
                <wp:wrapNone/>
                <wp:docPr id="20" name="Прямая со стрелкой 20"/>
                <wp:cNvGraphicFramePr/>
                <a:graphic xmlns:a="http://schemas.openxmlformats.org/drawingml/2006/main">
                  <a:graphicData uri="http://schemas.microsoft.com/office/word/2010/wordprocessingShape">
                    <wps:wsp>
                      <wps:cNvCnPr/>
                      <wps:spPr>
                        <a:xfrm flipH="1">
                          <a:off x="0" y="0"/>
                          <a:ext cx="514308" cy="3444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ACB3EC" id="Прямая со стрелкой 20" o:spid="_x0000_s1026" type="#_x0000_t32" style="position:absolute;margin-left:173.9pt;margin-top:19.65pt;width:40.5pt;height:27.1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7E117C08" wp14:editId="7C0DE117">
                <wp:simplePos x="0" y="0"/>
                <wp:positionH relativeFrom="column">
                  <wp:posOffset>2235555</wp:posOffset>
                </wp:positionH>
                <wp:positionV relativeFrom="paragraph">
                  <wp:posOffset>249497</wp:posOffset>
                </wp:positionV>
                <wp:extent cx="488950" cy="961902"/>
                <wp:effectExtent l="38100" t="0" r="25400" b="48260"/>
                <wp:wrapNone/>
                <wp:docPr id="19" name="Прямая со стрелкой 19"/>
                <wp:cNvGraphicFramePr/>
                <a:graphic xmlns:a="http://schemas.openxmlformats.org/drawingml/2006/main">
                  <a:graphicData uri="http://schemas.microsoft.com/office/word/2010/wordprocessingShape">
                    <wps:wsp>
                      <wps:cNvCnPr/>
                      <wps:spPr>
                        <a:xfrm flipH="1">
                          <a:off x="0" y="0"/>
                          <a:ext cx="488950" cy="961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75933D" id="Прямая со стрелкой 19" o:spid="_x0000_s1026" type="#_x0000_t32" style="position:absolute;margin-left:176.05pt;margin-top:19.65pt;width:38.5pt;height:75.7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41BC5E44" wp14:editId="506FCD17">
                <wp:simplePos x="0" y="0"/>
                <wp:positionH relativeFrom="column">
                  <wp:posOffset>2208415</wp:posOffset>
                </wp:positionH>
                <wp:positionV relativeFrom="paragraph">
                  <wp:posOffset>261373</wp:posOffset>
                </wp:positionV>
                <wp:extent cx="516090" cy="2660072"/>
                <wp:effectExtent l="57150" t="0" r="36830" b="64135"/>
                <wp:wrapNone/>
                <wp:docPr id="18" name="Прямая со стрелкой 18"/>
                <wp:cNvGraphicFramePr/>
                <a:graphic xmlns:a="http://schemas.openxmlformats.org/drawingml/2006/main">
                  <a:graphicData uri="http://schemas.microsoft.com/office/word/2010/wordprocessingShape">
                    <wps:wsp>
                      <wps:cNvCnPr/>
                      <wps:spPr>
                        <a:xfrm flipH="1">
                          <a:off x="0" y="0"/>
                          <a:ext cx="516090" cy="2660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53C936" id="Прямая со стрелкой 18" o:spid="_x0000_s1026" type="#_x0000_t32" style="position:absolute;margin-left:173.9pt;margin-top:20.6pt;width:40.65pt;height:209.4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1838183F" wp14:editId="616B8289">
                <wp:simplePos x="0" y="0"/>
                <wp:positionH relativeFrom="column">
                  <wp:posOffset>2230854</wp:posOffset>
                </wp:positionH>
                <wp:positionV relativeFrom="paragraph">
                  <wp:posOffset>273248</wp:posOffset>
                </wp:positionV>
                <wp:extent cx="489115" cy="1935678"/>
                <wp:effectExtent l="38100" t="0" r="25400" b="64770"/>
                <wp:wrapNone/>
                <wp:docPr id="17" name="Прямая со стрелкой 17"/>
                <wp:cNvGraphicFramePr/>
                <a:graphic xmlns:a="http://schemas.openxmlformats.org/drawingml/2006/main">
                  <a:graphicData uri="http://schemas.microsoft.com/office/word/2010/wordprocessingShape">
                    <wps:wsp>
                      <wps:cNvCnPr/>
                      <wps:spPr>
                        <a:xfrm flipH="1">
                          <a:off x="0" y="0"/>
                          <a:ext cx="489115" cy="19356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BE2FF1" id="Прямая со стрелкой 17" o:spid="_x0000_s1026" type="#_x0000_t32" style="position:absolute;margin-left:175.65pt;margin-top:21.5pt;width:38.5pt;height:152.4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53053CF5" wp14:editId="022294D6">
                <wp:simplePos x="0" y="0"/>
                <wp:positionH relativeFrom="column">
                  <wp:posOffset>3242483</wp:posOffset>
                </wp:positionH>
                <wp:positionV relativeFrom="paragraph">
                  <wp:posOffset>249464</wp:posOffset>
                </wp:positionV>
                <wp:extent cx="439387" cy="3289144"/>
                <wp:effectExtent l="0" t="0" r="56515" b="64135"/>
                <wp:wrapNone/>
                <wp:docPr id="16" name="Прямая со стрелкой 16"/>
                <wp:cNvGraphicFramePr/>
                <a:graphic xmlns:a="http://schemas.openxmlformats.org/drawingml/2006/main">
                  <a:graphicData uri="http://schemas.microsoft.com/office/word/2010/wordprocessingShape">
                    <wps:wsp>
                      <wps:cNvCnPr/>
                      <wps:spPr>
                        <a:xfrm>
                          <a:off x="0" y="0"/>
                          <a:ext cx="439387" cy="32891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B4ECC6" id="Прямая со стрелкой 16" o:spid="_x0000_s1026" type="#_x0000_t32" style="position:absolute;margin-left:255.3pt;margin-top:19.65pt;width:34.6pt;height:25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CE8A2DA" wp14:editId="6FD4EB24">
                <wp:simplePos x="0" y="0"/>
                <wp:positionH relativeFrom="column">
                  <wp:posOffset>2233081</wp:posOffset>
                </wp:positionH>
                <wp:positionV relativeFrom="paragraph">
                  <wp:posOffset>261372</wp:posOffset>
                </wp:positionV>
                <wp:extent cx="463137" cy="3277589"/>
                <wp:effectExtent l="57150" t="0" r="32385" b="56515"/>
                <wp:wrapNone/>
                <wp:docPr id="15" name="Прямая со стрелкой 15"/>
                <wp:cNvGraphicFramePr/>
                <a:graphic xmlns:a="http://schemas.openxmlformats.org/drawingml/2006/main">
                  <a:graphicData uri="http://schemas.microsoft.com/office/word/2010/wordprocessingShape">
                    <wps:wsp>
                      <wps:cNvCnPr/>
                      <wps:spPr>
                        <a:xfrm flipH="1">
                          <a:off x="0" y="0"/>
                          <a:ext cx="463137" cy="32775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D38B3C" id="Прямая со стрелкой 15" o:spid="_x0000_s1026" type="#_x0000_t32" style="position:absolute;margin-left:175.85pt;margin-top:20.6pt;width:36.45pt;height:258.1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" strokecolor="black [3200]" strokeweight=".5pt">
                <v:stroke endarrow="block" joinstyle="miter"/>
              </v:shape>
            </w:pict>
          </mc:Fallback>
        </mc:AlternateContent>
      </w:r>
    </w:p>
    <w:p w14:paraId="35458CC0" w14:textId="6D6FAE7D" w:rsidR="000D664D" w:rsidRPr="008B5178" w:rsidRDefault="00645C88" w:rsidP="000D664D">
      <w:pPr>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085E3F9" wp14:editId="3641715A">
                <wp:simplePos x="0" y="0"/>
                <wp:positionH relativeFrom="margin">
                  <wp:align>right</wp:align>
                </wp:positionH>
                <wp:positionV relativeFrom="paragraph">
                  <wp:posOffset>14044</wp:posOffset>
                </wp:positionV>
                <wp:extent cx="2243711" cy="546100"/>
                <wp:effectExtent l="0" t="0" r="23495" b="25400"/>
                <wp:wrapNone/>
                <wp:docPr id="3" name="Прямоугольник 3"/>
                <wp:cNvGraphicFramePr/>
                <a:graphic xmlns:a="http://schemas.openxmlformats.org/drawingml/2006/main">
                  <a:graphicData uri="http://schemas.microsoft.com/office/word/2010/wordprocessingShape">
                    <wps:wsp>
                      <wps:cNvSpPr/>
                      <wps:spPr>
                        <a:xfrm>
                          <a:off x="0" y="0"/>
                          <a:ext cx="2243711" cy="546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9C2EFF" w14:textId="003C3AF5" w:rsidR="00E950FE" w:rsidRDefault="00E950FE" w:rsidP="00645C88">
                            <w:pPr>
                              <w:jc w:val="center"/>
                            </w:pPr>
                            <w:r>
                              <w:rPr>
                                <w:rFonts w:ascii="Times New Roman" w:hAnsi="Times New Roman" w:cs="Times New Roman"/>
                                <w:sz w:val="28"/>
                                <w:szCs w:val="28"/>
                              </w:rPr>
                              <w:t>Т</w:t>
                            </w:r>
                            <w:r w:rsidRPr="008B5178">
                              <w:rPr>
                                <w:rFonts w:ascii="Times New Roman" w:hAnsi="Times New Roman" w:cs="Times New Roman"/>
                                <w:sz w:val="28"/>
                                <w:szCs w:val="28"/>
                              </w:rPr>
                              <w:t>ехнологические факторы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5E3F9" id="Прямоугольник 3" o:spid="_x0000_s1027" style="position:absolute;left:0;text-align:left;margin-left:125.45pt;margin-top:1.1pt;width:176.65pt;height:4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" fillcolor="white [3201]" strokecolor="black [3213]" strokeweight="1pt">
                <v:textbox>
                  <w:txbxContent>
                    <w:p w14:paraId="429C2EFF" w14:textId="003C3AF5" w:rsidR="00E950FE" w:rsidRDefault="00E950FE" w:rsidP="00645C88">
                      <w:pPr>
                        <w:jc w:val="center"/>
                      </w:pPr>
                      <w:r>
                        <w:rPr>
                          <w:rFonts w:ascii="Times New Roman" w:hAnsi="Times New Roman" w:cs="Times New Roman"/>
                          <w:sz w:val="28"/>
                          <w:szCs w:val="28"/>
                        </w:rPr>
                        <w:t>Т</w:t>
                      </w:r>
                      <w:r w:rsidRPr="008B5178">
                        <w:rPr>
                          <w:rFonts w:ascii="Times New Roman" w:hAnsi="Times New Roman" w:cs="Times New Roman"/>
                          <w:sz w:val="28"/>
                          <w:szCs w:val="28"/>
                        </w:rPr>
                        <w:t>ехнологические факторы</w:t>
                      </w:r>
                    </w:p>
                  </w:txbxContent>
                </v:textbox>
                <w10:wrap anchorx="margin"/>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ED7D675" wp14:editId="3A12939E">
                <wp:simplePos x="0" y="0"/>
                <wp:positionH relativeFrom="margin">
                  <wp:align>left</wp:align>
                </wp:positionH>
                <wp:positionV relativeFrom="paragraph">
                  <wp:posOffset>13970</wp:posOffset>
                </wp:positionV>
                <wp:extent cx="2196935" cy="546265"/>
                <wp:effectExtent l="0" t="0" r="13335" b="25400"/>
                <wp:wrapNone/>
                <wp:docPr id="2" name="Надпись 2"/>
                <wp:cNvGraphicFramePr/>
                <a:graphic xmlns:a="http://schemas.openxmlformats.org/drawingml/2006/main">
                  <a:graphicData uri="http://schemas.microsoft.com/office/word/2010/wordprocessingShape">
                    <wps:wsp>
                      <wps:cNvSpPr txBox="1"/>
                      <wps:spPr>
                        <a:xfrm>
                          <a:off x="0" y="0"/>
                          <a:ext cx="2196935" cy="546265"/>
                        </a:xfrm>
                        <a:prstGeom prst="rect">
                          <a:avLst/>
                        </a:prstGeom>
                        <a:solidFill>
                          <a:schemeClr val="lt1"/>
                        </a:solidFill>
                        <a:ln w="6350">
                          <a:solidFill>
                            <a:prstClr val="black"/>
                          </a:solidFill>
                        </a:ln>
                      </wps:spPr>
                      <wps:txbx>
                        <w:txbxContent>
                          <w:p w14:paraId="78385FD3" w14:textId="608B3177" w:rsidR="00E950FE" w:rsidRDefault="00E950FE">
                            <w:r w:rsidRPr="008B5178">
                              <w:rPr>
                                <w:rFonts w:ascii="Times New Roman" w:hAnsi="Times New Roman" w:cs="Times New Roman"/>
                                <w:sz w:val="28"/>
                                <w:szCs w:val="28"/>
                              </w:rPr>
                              <w:t>Конкурентная среда и рыночная конъюнктура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7D675" id="_x0000_t202" coordsize="21600,21600" o:spt="202" path="m,l,21600r21600,l21600,xe">
                <v:stroke joinstyle="miter"/>
                <v:path gradientshapeok="t" o:connecttype="rect"/>
              </v:shapetype>
              <v:shape id="Надпись 2" o:spid="_x0000_s1028" type="#_x0000_t202" style="position:absolute;left:0;text-align:left;margin-left:0;margin-top:1.1pt;width:173pt;height:4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" fillcolor="white [3201]" strokeweight=".5pt">
                <v:textbox>
                  <w:txbxContent>
                    <w:p w14:paraId="78385FD3" w14:textId="608B3177" w:rsidR="00E950FE" w:rsidRDefault="00E950FE">
                      <w:r w:rsidRPr="008B5178">
                        <w:rPr>
                          <w:rFonts w:ascii="Times New Roman" w:hAnsi="Times New Roman" w:cs="Times New Roman"/>
                          <w:sz w:val="28"/>
                          <w:szCs w:val="28"/>
                        </w:rPr>
                        <w:t>Конкурентная среда и рыночная конъюнктура</w:t>
                      </w:r>
                    </w:p>
                  </w:txbxContent>
                </v:textbox>
                <w10:wrap anchorx="margin"/>
              </v:shape>
            </w:pict>
          </mc:Fallback>
        </mc:AlternateContent>
      </w:r>
    </w:p>
    <w:p w14:paraId="724F94FD" w14:textId="77777777" w:rsidR="00645C88" w:rsidRDefault="00645C88" w:rsidP="00470539">
      <w:pPr>
        <w:spacing w:after="0" w:line="360" w:lineRule="auto"/>
        <w:ind w:firstLine="709"/>
        <w:contextualSpacing/>
        <w:jc w:val="both"/>
        <w:rPr>
          <w:rFonts w:ascii="Times New Roman" w:hAnsi="Times New Roman" w:cs="Times New Roman"/>
          <w:sz w:val="28"/>
          <w:szCs w:val="28"/>
        </w:rPr>
      </w:pPr>
    </w:p>
    <w:p w14:paraId="784A9D6F" w14:textId="47CBD37F" w:rsidR="00645C88" w:rsidRDefault="00946D44" w:rsidP="0047053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98A44EB" wp14:editId="50368330">
                <wp:simplePos x="0" y="0"/>
                <wp:positionH relativeFrom="margin">
                  <wp:align>right</wp:align>
                </wp:positionH>
                <wp:positionV relativeFrom="paragraph">
                  <wp:posOffset>89081</wp:posOffset>
                </wp:positionV>
                <wp:extent cx="2256312" cy="641268"/>
                <wp:effectExtent l="0" t="0" r="10795" b="26035"/>
                <wp:wrapNone/>
                <wp:docPr id="5" name="Прямоугольник 5"/>
                <wp:cNvGraphicFramePr/>
                <a:graphic xmlns:a="http://schemas.openxmlformats.org/drawingml/2006/main">
                  <a:graphicData uri="http://schemas.microsoft.com/office/word/2010/wordprocessingShape">
                    <wps:wsp>
                      <wps:cNvSpPr/>
                      <wps:spPr>
                        <a:xfrm>
                          <a:off x="0" y="0"/>
                          <a:ext cx="2256312" cy="6412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227C3C" w14:textId="4B5ECFC0" w:rsidR="00E950FE" w:rsidRDefault="00E950FE" w:rsidP="00CA759F">
                            <w:pPr>
                              <w:jc w:val="center"/>
                            </w:pPr>
                            <w:r w:rsidRPr="008B5178">
                              <w:rPr>
                                <w:rFonts w:ascii="Times New Roman" w:hAnsi="Times New Roman" w:cs="Times New Roman"/>
                                <w:sz w:val="28"/>
                                <w:szCs w:val="28"/>
                              </w:rPr>
                              <w:t>Законодательная 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A44EB" id="Прямоугольник 5" o:spid="_x0000_s1029" style="position:absolute;left:0;text-align:left;margin-left:126.45pt;margin-top:7pt;width:177.65pt;height:50.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" fillcolor="white [3201]" strokecolor="black [3213]" strokeweight="1pt">
                <v:textbox>
                  <w:txbxContent>
                    <w:p w14:paraId="41227C3C" w14:textId="4B5ECFC0" w:rsidR="00E950FE" w:rsidRDefault="00E950FE" w:rsidP="00CA759F">
                      <w:pPr>
                        <w:jc w:val="center"/>
                      </w:pPr>
                      <w:r w:rsidRPr="008B5178">
                        <w:rPr>
                          <w:rFonts w:ascii="Times New Roman" w:hAnsi="Times New Roman" w:cs="Times New Roman"/>
                          <w:sz w:val="28"/>
                          <w:szCs w:val="28"/>
                        </w:rPr>
                        <w:t>Законодательная среда</w:t>
                      </w:r>
                    </w:p>
                  </w:txbxContent>
                </v:textbox>
                <w10:wrap anchorx="margin"/>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4B00956" wp14:editId="6338D1D6">
                <wp:simplePos x="0" y="0"/>
                <wp:positionH relativeFrom="margin">
                  <wp:align>left</wp:align>
                </wp:positionH>
                <wp:positionV relativeFrom="paragraph">
                  <wp:posOffset>101213</wp:posOffset>
                </wp:positionV>
                <wp:extent cx="2196465" cy="653143"/>
                <wp:effectExtent l="0" t="0" r="13335" b="13970"/>
                <wp:wrapNone/>
                <wp:docPr id="4" name="Прямоугольник 4"/>
                <wp:cNvGraphicFramePr/>
                <a:graphic xmlns:a="http://schemas.openxmlformats.org/drawingml/2006/main">
                  <a:graphicData uri="http://schemas.microsoft.com/office/word/2010/wordprocessingShape">
                    <wps:wsp>
                      <wps:cNvSpPr/>
                      <wps:spPr>
                        <a:xfrm>
                          <a:off x="0" y="0"/>
                          <a:ext cx="2196465" cy="6531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680301" w14:textId="31A35137" w:rsidR="00E950FE" w:rsidRDefault="00E950FE" w:rsidP="00645C88">
                            <w:pPr>
                              <w:jc w:val="center"/>
                            </w:pPr>
                            <w:r w:rsidRPr="008B5178">
                              <w:rPr>
                                <w:rFonts w:ascii="Times New Roman" w:hAnsi="Times New Roman" w:cs="Times New Roman"/>
                                <w:sz w:val="28"/>
                                <w:szCs w:val="28"/>
                              </w:rPr>
                              <w:t xml:space="preserve">Уровень экономической стабильности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00956" id="Прямоугольник 4" o:spid="_x0000_s1030" style="position:absolute;left:0;text-align:left;margin-left:0;margin-top:7.95pt;width:172.95pt;height:51.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" fillcolor="white [3201]" strokecolor="black [3213]" strokeweight="1pt">
                <v:textbox>
                  <w:txbxContent>
                    <w:p w14:paraId="22680301" w14:textId="31A35137" w:rsidR="00E950FE" w:rsidRDefault="00E950FE" w:rsidP="00645C88">
                      <w:pPr>
                        <w:jc w:val="center"/>
                      </w:pPr>
                      <w:r w:rsidRPr="008B5178">
                        <w:rPr>
                          <w:rFonts w:ascii="Times New Roman" w:hAnsi="Times New Roman" w:cs="Times New Roman"/>
                          <w:sz w:val="28"/>
                          <w:szCs w:val="28"/>
                        </w:rPr>
                        <w:t xml:space="preserve">Уровень экономической стабильности </w:t>
                      </w:r>
                    </w:p>
                  </w:txbxContent>
                </v:textbox>
                <w10:wrap anchorx="margin"/>
              </v:rect>
            </w:pict>
          </mc:Fallback>
        </mc:AlternateContent>
      </w:r>
    </w:p>
    <w:p w14:paraId="05557878" w14:textId="77777777" w:rsidR="00645C88" w:rsidRDefault="00645C88" w:rsidP="00470539">
      <w:pPr>
        <w:spacing w:after="0" w:line="360" w:lineRule="auto"/>
        <w:ind w:firstLine="709"/>
        <w:contextualSpacing/>
        <w:jc w:val="both"/>
        <w:rPr>
          <w:rFonts w:ascii="Times New Roman" w:hAnsi="Times New Roman" w:cs="Times New Roman"/>
          <w:sz w:val="28"/>
          <w:szCs w:val="28"/>
        </w:rPr>
      </w:pPr>
    </w:p>
    <w:p w14:paraId="5324C341" w14:textId="7DA77FDA" w:rsidR="00645C88" w:rsidRDefault="00645C88" w:rsidP="00470539">
      <w:pPr>
        <w:spacing w:after="0" w:line="360" w:lineRule="auto"/>
        <w:ind w:firstLine="709"/>
        <w:contextualSpacing/>
        <w:jc w:val="both"/>
        <w:rPr>
          <w:rFonts w:ascii="Times New Roman" w:hAnsi="Times New Roman" w:cs="Times New Roman"/>
          <w:sz w:val="28"/>
          <w:szCs w:val="28"/>
        </w:rPr>
      </w:pPr>
    </w:p>
    <w:p w14:paraId="393D1F86" w14:textId="29091286" w:rsidR="00645C88" w:rsidRDefault="00946D44" w:rsidP="0047053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7D1C66B" wp14:editId="526F659F">
                <wp:simplePos x="0" y="0"/>
                <wp:positionH relativeFrom="margin">
                  <wp:align>right</wp:align>
                </wp:positionH>
                <wp:positionV relativeFrom="paragraph">
                  <wp:posOffset>11999</wp:posOffset>
                </wp:positionV>
                <wp:extent cx="2219960" cy="795020"/>
                <wp:effectExtent l="0" t="0" r="27940" b="24130"/>
                <wp:wrapNone/>
                <wp:docPr id="7" name="Надпись 7"/>
                <wp:cNvGraphicFramePr/>
                <a:graphic xmlns:a="http://schemas.openxmlformats.org/drawingml/2006/main">
                  <a:graphicData uri="http://schemas.microsoft.com/office/word/2010/wordprocessingShape">
                    <wps:wsp>
                      <wps:cNvSpPr txBox="1"/>
                      <wps:spPr>
                        <a:xfrm>
                          <a:off x="0" y="0"/>
                          <a:ext cx="2219960" cy="795020"/>
                        </a:xfrm>
                        <a:prstGeom prst="rect">
                          <a:avLst/>
                        </a:prstGeom>
                        <a:solidFill>
                          <a:schemeClr val="lt1"/>
                        </a:solidFill>
                        <a:ln w="6350">
                          <a:solidFill>
                            <a:prstClr val="black"/>
                          </a:solidFill>
                        </a:ln>
                      </wps:spPr>
                      <wps:txbx>
                        <w:txbxContent>
                          <w:p w14:paraId="5B6D98D1" w14:textId="2169FE8E" w:rsidR="00E950FE" w:rsidRDefault="00E950FE">
                            <w:r w:rsidRPr="008B5178">
                              <w:rPr>
                                <w:rFonts w:ascii="Times New Roman" w:hAnsi="Times New Roman" w:cs="Times New Roman"/>
                                <w:sz w:val="28"/>
                                <w:szCs w:val="28"/>
                              </w:rPr>
                              <w:t>Социальные и демографические факторы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1C66B" id="Надпись 7" o:spid="_x0000_s1031" type="#_x0000_t202" style="position:absolute;left:0;text-align:left;margin-left:123.6pt;margin-top:.95pt;width:174.8pt;height:62.6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" fillcolor="white [3201]" strokeweight=".5pt">
                <v:textbox>
                  <w:txbxContent>
                    <w:p w14:paraId="5B6D98D1" w14:textId="2169FE8E" w:rsidR="00E950FE" w:rsidRDefault="00E950FE">
                      <w:r w:rsidRPr="008B5178">
                        <w:rPr>
                          <w:rFonts w:ascii="Times New Roman" w:hAnsi="Times New Roman" w:cs="Times New Roman"/>
                          <w:sz w:val="28"/>
                          <w:szCs w:val="28"/>
                        </w:rPr>
                        <w:t>Социальные и демографические факторы</w:t>
                      </w:r>
                    </w:p>
                  </w:txbxContent>
                </v:textbox>
                <w10:wrap anchorx="margi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5A768A5" wp14:editId="23C74E6E">
                <wp:simplePos x="0" y="0"/>
                <wp:positionH relativeFrom="margin">
                  <wp:align>left</wp:align>
                </wp:positionH>
                <wp:positionV relativeFrom="paragraph">
                  <wp:posOffset>12065</wp:posOffset>
                </wp:positionV>
                <wp:extent cx="2207895" cy="795020"/>
                <wp:effectExtent l="0" t="0" r="20955" b="24130"/>
                <wp:wrapNone/>
                <wp:docPr id="6" name="Надпись 6"/>
                <wp:cNvGraphicFramePr/>
                <a:graphic xmlns:a="http://schemas.openxmlformats.org/drawingml/2006/main">
                  <a:graphicData uri="http://schemas.microsoft.com/office/word/2010/wordprocessingShape">
                    <wps:wsp>
                      <wps:cNvSpPr txBox="1"/>
                      <wps:spPr>
                        <a:xfrm>
                          <a:off x="0" y="0"/>
                          <a:ext cx="2207895" cy="795020"/>
                        </a:xfrm>
                        <a:prstGeom prst="rect">
                          <a:avLst/>
                        </a:prstGeom>
                        <a:solidFill>
                          <a:schemeClr val="lt1"/>
                        </a:solidFill>
                        <a:ln w="6350">
                          <a:solidFill>
                            <a:prstClr val="black"/>
                          </a:solidFill>
                        </a:ln>
                      </wps:spPr>
                      <wps:txbx>
                        <w:txbxContent>
                          <w:p w14:paraId="44B0D1C2" w14:textId="17921D96" w:rsidR="00E950FE" w:rsidRDefault="00E950FE">
                            <w:r w:rsidRPr="008B5178">
                              <w:rPr>
                                <w:rFonts w:ascii="Times New Roman" w:hAnsi="Times New Roman" w:cs="Times New Roman"/>
                                <w:sz w:val="28"/>
                                <w:szCs w:val="28"/>
                              </w:rPr>
                              <w:t>Логистические и инфраструктурные факторы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768A5" id="Надпись 6" o:spid="_x0000_s1032" type="#_x0000_t202" style="position:absolute;left:0;text-align:left;margin-left:0;margin-top:.95pt;width:173.85pt;height:62.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" fillcolor="white [3201]" strokeweight=".5pt">
                <v:textbox>
                  <w:txbxContent>
                    <w:p w14:paraId="44B0D1C2" w14:textId="17921D96" w:rsidR="00E950FE" w:rsidRDefault="00E950FE">
                      <w:r w:rsidRPr="008B5178">
                        <w:rPr>
                          <w:rFonts w:ascii="Times New Roman" w:hAnsi="Times New Roman" w:cs="Times New Roman"/>
                          <w:sz w:val="28"/>
                          <w:szCs w:val="28"/>
                        </w:rPr>
                        <w:t>Логистические и инфраструктурные факторы</w:t>
                      </w:r>
                    </w:p>
                  </w:txbxContent>
                </v:textbox>
                <w10:wrap anchorx="margin"/>
              </v:shape>
            </w:pict>
          </mc:Fallback>
        </mc:AlternateContent>
      </w:r>
    </w:p>
    <w:p w14:paraId="46D75D3B" w14:textId="4F2079F9" w:rsidR="00CA759F" w:rsidRDefault="00CA759F" w:rsidP="00470539">
      <w:pPr>
        <w:spacing w:after="0" w:line="360" w:lineRule="auto"/>
        <w:ind w:firstLine="709"/>
        <w:contextualSpacing/>
        <w:jc w:val="both"/>
        <w:rPr>
          <w:rFonts w:ascii="Times New Roman" w:hAnsi="Times New Roman" w:cs="Times New Roman"/>
          <w:sz w:val="28"/>
          <w:szCs w:val="28"/>
        </w:rPr>
      </w:pPr>
    </w:p>
    <w:p w14:paraId="2BF4219F" w14:textId="77777777" w:rsidR="00CA759F" w:rsidRDefault="00CA759F" w:rsidP="00470539">
      <w:pPr>
        <w:spacing w:after="0" w:line="360" w:lineRule="auto"/>
        <w:ind w:firstLine="709"/>
        <w:contextualSpacing/>
        <w:jc w:val="both"/>
        <w:rPr>
          <w:rFonts w:ascii="Times New Roman" w:hAnsi="Times New Roman" w:cs="Times New Roman"/>
          <w:sz w:val="28"/>
          <w:szCs w:val="28"/>
        </w:rPr>
      </w:pPr>
    </w:p>
    <w:p w14:paraId="012E2B91" w14:textId="54050985" w:rsidR="00946D44" w:rsidRDefault="00946D44" w:rsidP="0047053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47A8682" wp14:editId="6C856EC5">
                <wp:simplePos x="0" y="0"/>
                <wp:positionH relativeFrom="column">
                  <wp:posOffset>3658120</wp:posOffset>
                </wp:positionH>
                <wp:positionV relativeFrom="paragraph">
                  <wp:posOffset>6721</wp:posOffset>
                </wp:positionV>
                <wp:extent cx="2267585" cy="629392"/>
                <wp:effectExtent l="0" t="0" r="18415" b="18415"/>
                <wp:wrapNone/>
                <wp:docPr id="8" name="Надпись 8"/>
                <wp:cNvGraphicFramePr/>
                <a:graphic xmlns:a="http://schemas.openxmlformats.org/drawingml/2006/main">
                  <a:graphicData uri="http://schemas.microsoft.com/office/word/2010/wordprocessingShape">
                    <wps:wsp>
                      <wps:cNvSpPr txBox="1"/>
                      <wps:spPr>
                        <a:xfrm>
                          <a:off x="0" y="0"/>
                          <a:ext cx="2267585" cy="629392"/>
                        </a:xfrm>
                        <a:prstGeom prst="rect">
                          <a:avLst/>
                        </a:prstGeom>
                        <a:solidFill>
                          <a:schemeClr val="lt1"/>
                        </a:solidFill>
                        <a:ln w="6350">
                          <a:solidFill>
                            <a:prstClr val="black"/>
                          </a:solidFill>
                        </a:ln>
                      </wps:spPr>
                      <wps:txbx>
                        <w:txbxContent>
                          <w:p w14:paraId="4CDEE2BF" w14:textId="25003103" w:rsidR="00E950FE" w:rsidRDefault="00E950FE">
                            <w:r w:rsidRPr="008B5178">
                              <w:rPr>
                                <w:rFonts w:ascii="Times New Roman" w:hAnsi="Times New Roman" w:cs="Times New Roman"/>
                                <w:sz w:val="28"/>
                                <w:szCs w:val="28"/>
                              </w:rPr>
                              <w:t>Организационно-управленческие факторы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A8682" id="Надпись 8" o:spid="_x0000_s1033" type="#_x0000_t202" style="position:absolute;left:0;text-align:left;margin-left:288.05pt;margin-top:.55pt;width:178.55pt;height:49.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" fillcolor="white [3201]" strokeweight=".5pt">
                <v:textbox>
                  <w:txbxContent>
                    <w:p w14:paraId="4CDEE2BF" w14:textId="25003103" w:rsidR="00E950FE" w:rsidRDefault="00E950FE">
                      <w:r w:rsidRPr="008B5178">
                        <w:rPr>
                          <w:rFonts w:ascii="Times New Roman" w:hAnsi="Times New Roman" w:cs="Times New Roman"/>
                          <w:sz w:val="28"/>
                          <w:szCs w:val="28"/>
                        </w:rPr>
                        <w:t>Организационно-управленческие факторы</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661212C" wp14:editId="7F6716D3">
                <wp:simplePos x="0" y="0"/>
                <wp:positionH relativeFrom="margin">
                  <wp:align>left</wp:align>
                </wp:positionH>
                <wp:positionV relativeFrom="paragraph">
                  <wp:posOffset>6342</wp:posOffset>
                </wp:positionV>
                <wp:extent cx="2196935" cy="581891"/>
                <wp:effectExtent l="0" t="0" r="13335" b="27940"/>
                <wp:wrapNone/>
                <wp:docPr id="9" name="Надпись 9"/>
                <wp:cNvGraphicFramePr/>
                <a:graphic xmlns:a="http://schemas.openxmlformats.org/drawingml/2006/main">
                  <a:graphicData uri="http://schemas.microsoft.com/office/word/2010/wordprocessingShape">
                    <wps:wsp>
                      <wps:cNvSpPr txBox="1"/>
                      <wps:spPr>
                        <a:xfrm>
                          <a:off x="0" y="0"/>
                          <a:ext cx="2196935" cy="581891"/>
                        </a:xfrm>
                        <a:prstGeom prst="rect">
                          <a:avLst/>
                        </a:prstGeom>
                        <a:solidFill>
                          <a:schemeClr val="lt1"/>
                        </a:solidFill>
                        <a:ln w="6350">
                          <a:solidFill>
                            <a:prstClr val="black"/>
                          </a:solidFill>
                        </a:ln>
                      </wps:spPr>
                      <wps:txbx>
                        <w:txbxContent>
                          <w:p w14:paraId="2E9CF60D" w14:textId="69C169F9" w:rsidR="00E950FE" w:rsidRDefault="00E950FE">
                            <w:r w:rsidRPr="008B5178">
                              <w:rPr>
                                <w:rFonts w:ascii="Times New Roman" w:hAnsi="Times New Roman" w:cs="Times New Roman"/>
                                <w:sz w:val="28"/>
                                <w:szCs w:val="28"/>
                              </w:rPr>
                              <w:t>Человеческий фактор и кадровая политика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1212C" id="Надпись 9" o:spid="_x0000_s1034" type="#_x0000_t202" style="position:absolute;left:0;text-align:left;margin-left:0;margin-top:.5pt;width:173pt;height:45.8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" fillcolor="white [3201]" strokeweight=".5pt">
                <v:textbox>
                  <w:txbxContent>
                    <w:p w14:paraId="2E9CF60D" w14:textId="69C169F9" w:rsidR="00E950FE" w:rsidRDefault="00E950FE">
                      <w:r w:rsidRPr="008B5178">
                        <w:rPr>
                          <w:rFonts w:ascii="Times New Roman" w:hAnsi="Times New Roman" w:cs="Times New Roman"/>
                          <w:sz w:val="28"/>
                          <w:szCs w:val="28"/>
                        </w:rPr>
                        <w:t>Человеческий фактор и кадровая политика</w:t>
                      </w:r>
                    </w:p>
                  </w:txbxContent>
                </v:textbox>
                <w10:wrap anchorx="margin"/>
              </v:shape>
            </w:pict>
          </mc:Fallback>
        </mc:AlternateContent>
      </w:r>
    </w:p>
    <w:p w14:paraId="287A7EC7" w14:textId="77777777" w:rsidR="00946D44" w:rsidRDefault="00946D44" w:rsidP="00470539">
      <w:pPr>
        <w:spacing w:after="0" w:line="360" w:lineRule="auto"/>
        <w:ind w:firstLine="709"/>
        <w:contextualSpacing/>
        <w:jc w:val="both"/>
        <w:rPr>
          <w:rFonts w:ascii="Times New Roman" w:hAnsi="Times New Roman" w:cs="Times New Roman"/>
          <w:sz w:val="28"/>
          <w:szCs w:val="28"/>
        </w:rPr>
      </w:pPr>
    </w:p>
    <w:p w14:paraId="055F15C8" w14:textId="6546ABEF" w:rsidR="00946D44" w:rsidRDefault="00946D44" w:rsidP="0047053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69DE2FD" wp14:editId="526B1393">
                <wp:simplePos x="0" y="0"/>
                <wp:positionH relativeFrom="margin">
                  <wp:align>right</wp:align>
                </wp:positionH>
                <wp:positionV relativeFrom="paragraph">
                  <wp:posOffset>117707</wp:posOffset>
                </wp:positionV>
                <wp:extent cx="2219960" cy="759460"/>
                <wp:effectExtent l="0" t="0" r="27940" b="21590"/>
                <wp:wrapNone/>
                <wp:docPr id="10" name="Надпись 10"/>
                <wp:cNvGraphicFramePr/>
                <a:graphic xmlns:a="http://schemas.openxmlformats.org/drawingml/2006/main">
                  <a:graphicData uri="http://schemas.microsoft.com/office/word/2010/wordprocessingShape">
                    <wps:wsp>
                      <wps:cNvSpPr txBox="1"/>
                      <wps:spPr>
                        <a:xfrm>
                          <a:off x="0" y="0"/>
                          <a:ext cx="2219960" cy="759460"/>
                        </a:xfrm>
                        <a:prstGeom prst="rect">
                          <a:avLst/>
                        </a:prstGeom>
                        <a:solidFill>
                          <a:schemeClr val="lt1"/>
                        </a:solidFill>
                        <a:ln w="6350">
                          <a:solidFill>
                            <a:prstClr val="black"/>
                          </a:solidFill>
                        </a:ln>
                      </wps:spPr>
                      <wps:txbx>
                        <w:txbxContent>
                          <w:p w14:paraId="447E4CBE" w14:textId="79503808" w:rsidR="00E950FE" w:rsidRDefault="00E950FE">
                            <w:r w:rsidRPr="008B5178">
                              <w:rPr>
                                <w:rFonts w:ascii="Times New Roman" w:hAnsi="Times New Roman" w:cs="Times New Roman"/>
                                <w:sz w:val="28"/>
                                <w:szCs w:val="28"/>
                              </w:rPr>
                              <w:t>Репутационные риски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DE2FD" id="Надпись 10" o:spid="_x0000_s1035" type="#_x0000_t202" style="position:absolute;left:0;text-align:left;margin-left:123.6pt;margin-top:9.25pt;width:174.8pt;height:59.8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" fillcolor="white [3201]" strokeweight=".5pt">
                <v:textbox>
                  <w:txbxContent>
                    <w:p w14:paraId="447E4CBE" w14:textId="79503808" w:rsidR="00E950FE" w:rsidRDefault="00E950FE">
                      <w:r w:rsidRPr="008B5178">
                        <w:rPr>
                          <w:rFonts w:ascii="Times New Roman" w:hAnsi="Times New Roman" w:cs="Times New Roman"/>
                          <w:sz w:val="28"/>
                          <w:szCs w:val="28"/>
                        </w:rPr>
                        <w:t>Репутационные риски</w:t>
                      </w:r>
                    </w:p>
                  </w:txbxContent>
                </v:textbox>
                <w10:wrap anchorx="margi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36FAECD" wp14:editId="147396EA">
                <wp:simplePos x="0" y="0"/>
                <wp:positionH relativeFrom="margin">
                  <wp:align>left</wp:align>
                </wp:positionH>
                <wp:positionV relativeFrom="paragraph">
                  <wp:posOffset>117087</wp:posOffset>
                </wp:positionV>
                <wp:extent cx="2220595" cy="760021"/>
                <wp:effectExtent l="0" t="0" r="27305" b="21590"/>
                <wp:wrapNone/>
                <wp:docPr id="11" name="Надпись 11"/>
                <wp:cNvGraphicFramePr/>
                <a:graphic xmlns:a="http://schemas.openxmlformats.org/drawingml/2006/main">
                  <a:graphicData uri="http://schemas.microsoft.com/office/word/2010/wordprocessingShape">
                    <wps:wsp>
                      <wps:cNvSpPr txBox="1"/>
                      <wps:spPr>
                        <a:xfrm>
                          <a:off x="0" y="0"/>
                          <a:ext cx="2220595" cy="760021"/>
                        </a:xfrm>
                        <a:prstGeom prst="rect">
                          <a:avLst/>
                        </a:prstGeom>
                        <a:solidFill>
                          <a:schemeClr val="lt1"/>
                        </a:solidFill>
                        <a:ln w="6350">
                          <a:solidFill>
                            <a:prstClr val="black"/>
                          </a:solidFill>
                        </a:ln>
                      </wps:spPr>
                      <wps:txbx>
                        <w:txbxContent>
                          <w:p w14:paraId="1CFA47F1" w14:textId="11785ECA" w:rsidR="00E950FE" w:rsidRDefault="00E950FE">
                            <w:r w:rsidRPr="008B5178">
                              <w:rPr>
                                <w:rFonts w:ascii="Times New Roman" w:hAnsi="Times New Roman" w:cs="Times New Roman"/>
                                <w:sz w:val="28"/>
                                <w:szCs w:val="28"/>
                              </w:rPr>
                              <w:t>Экологические и эпидемиологические факторы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FAECD" id="Надпись 11" o:spid="_x0000_s1036" type="#_x0000_t202" style="position:absolute;left:0;text-align:left;margin-left:0;margin-top:9.2pt;width:174.85pt;height:59.8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" fillcolor="white [3201]" strokeweight=".5pt">
                <v:textbox>
                  <w:txbxContent>
                    <w:p w14:paraId="1CFA47F1" w14:textId="11785ECA" w:rsidR="00E950FE" w:rsidRDefault="00E950FE">
                      <w:r w:rsidRPr="008B5178">
                        <w:rPr>
                          <w:rFonts w:ascii="Times New Roman" w:hAnsi="Times New Roman" w:cs="Times New Roman"/>
                          <w:sz w:val="28"/>
                          <w:szCs w:val="28"/>
                        </w:rPr>
                        <w:t>Экологические и эпидемиологические факторы</w:t>
                      </w:r>
                    </w:p>
                  </w:txbxContent>
                </v:textbox>
                <w10:wrap anchorx="margin"/>
              </v:shape>
            </w:pict>
          </mc:Fallback>
        </mc:AlternateContent>
      </w:r>
    </w:p>
    <w:p w14:paraId="646B2136" w14:textId="37741170" w:rsidR="00946D44" w:rsidRDefault="00946D44" w:rsidP="00470539">
      <w:pPr>
        <w:spacing w:after="0" w:line="360" w:lineRule="auto"/>
        <w:ind w:firstLine="709"/>
        <w:contextualSpacing/>
        <w:jc w:val="both"/>
        <w:rPr>
          <w:rFonts w:ascii="Times New Roman" w:hAnsi="Times New Roman" w:cs="Times New Roman"/>
          <w:sz w:val="28"/>
          <w:szCs w:val="28"/>
        </w:rPr>
      </w:pPr>
    </w:p>
    <w:p w14:paraId="1EC2B01B" w14:textId="5437AF2B" w:rsidR="00946D44" w:rsidRDefault="00946D44" w:rsidP="00470539">
      <w:pPr>
        <w:spacing w:after="0" w:line="360" w:lineRule="auto"/>
        <w:ind w:firstLine="709"/>
        <w:contextualSpacing/>
        <w:jc w:val="both"/>
        <w:rPr>
          <w:rFonts w:ascii="Times New Roman" w:hAnsi="Times New Roman" w:cs="Times New Roman"/>
          <w:sz w:val="28"/>
          <w:szCs w:val="28"/>
        </w:rPr>
      </w:pPr>
    </w:p>
    <w:p w14:paraId="4EC1C47E" w14:textId="77777777" w:rsidR="00635520" w:rsidRDefault="00635520" w:rsidP="0044788D">
      <w:pPr>
        <w:spacing w:after="0" w:line="240" w:lineRule="auto"/>
        <w:contextualSpacing/>
        <w:rPr>
          <w:rFonts w:ascii="Times New Roman" w:hAnsi="Times New Roman" w:cs="Times New Roman"/>
          <w:sz w:val="28"/>
          <w:szCs w:val="28"/>
        </w:rPr>
      </w:pPr>
    </w:p>
    <w:p w14:paraId="6FFF8A59" w14:textId="77777777" w:rsidR="00635520" w:rsidRPr="008F1A09" w:rsidRDefault="00635520" w:rsidP="00635520">
      <w:pPr>
        <w:spacing w:after="0" w:line="240" w:lineRule="auto"/>
        <w:contextualSpacing/>
        <w:jc w:val="center"/>
        <w:rPr>
          <w:rFonts w:ascii="Times New Roman" w:hAnsi="Times New Roman" w:cs="Times New Roman"/>
          <w:sz w:val="28"/>
          <w:szCs w:val="28"/>
        </w:rPr>
      </w:pPr>
      <w:r w:rsidRPr="008F1A09">
        <w:rPr>
          <w:rFonts w:ascii="Times New Roman" w:hAnsi="Times New Roman" w:cs="Times New Roman"/>
          <w:sz w:val="28"/>
          <w:szCs w:val="28"/>
        </w:rPr>
        <w:t xml:space="preserve">Рисунок 1 – Факторы, влияющие на экономическую безопасность </w:t>
      </w:r>
    </w:p>
    <w:p w14:paraId="5FF15EE4" w14:textId="5D1E4511" w:rsidR="00635520" w:rsidRDefault="00635520" w:rsidP="00635520">
      <w:pPr>
        <w:spacing w:after="0" w:line="240" w:lineRule="auto"/>
        <w:contextualSpacing/>
        <w:jc w:val="center"/>
        <w:rPr>
          <w:rFonts w:ascii="Times New Roman" w:hAnsi="Times New Roman" w:cs="Times New Roman"/>
          <w:sz w:val="28"/>
          <w:szCs w:val="28"/>
        </w:rPr>
      </w:pPr>
      <w:r w:rsidRPr="008F1A09">
        <w:rPr>
          <w:rFonts w:ascii="Times New Roman" w:hAnsi="Times New Roman" w:cs="Times New Roman"/>
          <w:sz w:val="28"/>
          <w:szCs w:val="28"/>
        </w:rPr>
        <w:t>розничной торговли (составлено автором</w:t>
      </w:r>
      <w:r w:rsidR="00775E5C">
        <w:rPr>
          <w:rFonts w:ascii="Times New Roman" w:hAnsi="Times New Roman" w:cs="Times New Roman"/>
          <w:sz w:val="28"/>
          <w:szCs w:val="28"/>
        </w:rPr>
        <w:t xml:space="preserve"> </w:t>
      </w:r>
      <w:r w:rsidR="00775E5C" w:rsidRPr="00ED445F">
        <w:rPr>
          <w:rFonts w:ascii="Times New Roman" w:hAnsi="Times New Roman" w:cs="Times New Roman"/>
          <w:sz w:val="28"/>
          <w:szCs w:val="28"/>
        </w:rPr>
        <w:t>по материалам [</w:t>
      </w:r>
      <w:r w:rsidR="00775E5C">
        <w:rPr>
          <w:rFonts w:ascii="Times New Roman" w:hAnsi="Times New Roman" w:cs="Times New Roman"/>
          <w:sz w:val="28"/>
          <w:szCs w:val="28"/>
        </w:rPr>
        <w:t>5</w:t>
      </w:r>
      <w:r w:rsidR="00775E5C" w:rsidRPr="00ED445F">
        <w:rPr>
          <w:rFonts w:ascii="Times New Roman" w:hAnsi="Times New Roman" w:cs="Times New Roman"/>
          <w:sz w:val="28"/>
          <w:szCs w:val="28"/>
        </w:rPr>
        <w:t>]</w:t>
      </w:r>
      <w:r w:rsidRPr="008F1A09">
        <w:rPr>
          <w:rFonts w:ascii="Times New Roman" w:hAnsi="Times New Roman" w:cs="Times New Roman"/>
          <w:sz w:val="28"/>
          <w:szCs w:val="28"/>
        </w:rPr>
        <w:t>)</w:t>
      </w:r>
    </w:p>
    <w:p w14:paraId="7634BADB" w14:textId="77777777" w:rsidR="00635520" w:rsidRDefault="00635520" w:rsidP="00BE3564">
      <w:pPr>
        <w:spacing w:after="0" w:line="360" w:lineRule="auto"/>
        <w:contextualSpacing/>
        <w:jc w:val="both"/>
        <w:rPr>
          <w:rFonts w:ascii="Times New Roman" w:hAnsi="Times New Roman" w:cs="Times New Roman"/>
          <w:sz w:val="28"/>
          <w:szCs w:val="28"/>
        </w:rPr>
      </w:pPr>
    </w:p>
    <w:p w14:paraId="534EAE6B" w14:textId="30DD4431" w:rsidR="00ED445F" w:rsidRPr="0017513D" w:rsidRDefault="00ED445F"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Исследуем более подробно факторы, </w:t>
      </w:r>
      <w:r w:rsidRPr="008B5178">
        <w:rPr>
          <w:rFonts w:ascii="Times New Roman" w:hAnsi="Times New Roman" w:cs="Times New Roman"/>
          <w:sz w:val="28"/>
          <w:szCs w:val="28"/>
        </w:rPr>
        <w:t>влияющие на экономическую безопасность розничной торговли</w:t>
      </w:r>
      <w:r w:rsidR="0017513D" w:rsidRPr="0017513D">
        <w:rPr>
          <w:rFonts w:ascii="Times New Roman" w:hAnsi="Times New Roman" w:cs="Times New Roman"/>
          <w:sz w:val="28"/>
          <w:szCs w:val="28"/>
        </w:rPr>
        <w:t>:</w:t>
      </w:r>
    </w:p>
    <w:p w14:paraId="757CBF30" w14:textId="05C08D63"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к</w:t>
      </w:r>
      <w:r w:rsidRPr="008B5178">
        <w:rPr>
          <w:rFonts w:ascii="Times New Roman" w:hAnsi="Times New Roman" w:cs="Times New Roman"/>
          <w:sz w:val="28"/>
          <w:szCs w:val="28"/>
        </w:rPr>
        <w:t>онкурентная среда и рыночная конъюнктура.</w:t>
      </w:r>
      <w:r w:rsidRPr="008B5178">
        <w:rPr>
          <w:rFonts w:ascii="Times New Roman" w:hAnsi="Times New Roman" w:cs="Times New Roman"/>
          <w:sz w:val="28"/>
          <w:szCs w:val="28"/>
        </w:rPr>
        <w:br/>
        <w:t xml:space="preserve">Розничные предприятия функционируют в условиях постоянной ценовой борьбы, что подталкивает их к оптимизации издержек, поиску новых каналов сбыта и совершенствованию маркетинговых инструментов. В то же время изменчивость потребительских предпочтений и появление на рынке новых форматов торговли (например, маркетплейсов и </w:t>
      </w:r>
      <w:proofErr w:type="spellStart"/>
      <w:r w:rsidRPr="008B5178">
        <w:rPr>
          <w:rFonts w:ascii="Times New Roman" w:hAnsi="Times New Roman" w:cs="Times New Roman"/>
          <w:sz w:val="28"/>
          <w:szCs w:val="28"/>
        </w:rPr>
        <w:t>омниканальных</w:t>
      </w:r>
      <w:proofErr w:type="spellEnd"/>
      <w:r w:rsidRPr="008B5178">
        <w:rPr>
          <w:rFonts w:ascii="Times New Roman" w:hAnsi="Times New Roman" w:cs="Times New Roman"/>
          <w:sz w:val="28"/>
          <w:szCs w:val="28"/>
        </w:rPr>
        <w:t xml:space="preserve"> платформ) могут снижать долю традиционных участников рынка. Организация, не способная подстроиться под тенденции, рискует столкнуться с падением выручки и утратой конкурентных позиций.</w:t>
      </w:r>
    </w:p>
    <w:p w14:paraId="4DBF7B17" w14:textId="673FA821"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и</w:t>
      </w:r>
      <w:r w:rsidRPr="008B5178">
        <w:rPr>
          <w:rFonts w:ascii="Times New Roman" w:hAnsi="Times New Roman" w:cs="Times New Roman"/>
          <w:sz w:val="28"/>
          <w:szCs w:val="28"/>
        </w:rPr>
        <w:t>нновации и технологические факторы.</w:t>
      </w:r>
      <w:r w:rsidRPr="008B5178">
        <w:rPr>
          <w:rFonts w:ascii="Times New Roman" w:hAnsi="Times New Roman" w:cs="Times New Roman"/>
          <w:sz w:val="28"/>
          <w:szCs w:val="28"/>
        </w:rPr>
        <w:br/>
        <w:t xml:space="preserve">В современных условиях использование цифровых технологий в розничной торговле становится ключевым аспектом экономической безопасности. Интернет-торговля, электронные платёжные системы, Big Data, системы учёта и анализа товарных запасов, программы лояльности и персонализированного маркетинга – всё это не только создаёт дополнительные источники прибыли, но и порождает новые риски (например, </w:t>
      </w:r>
      <w:proofErr w:type="spellStart"/>
      <w:r w:rsidRPr="008B5178">
        <w:rPr>
          <w:rFonts w:ascii="Times New Roman" w:hAnsi="Times New Roman" w:cs="Times New Roman"/>
          <w:sz w:val="28"/>
          <w:szCs w:val="28"/>
        </w:rPr>
        <w:t>киберугрозы</w:t>
      </w:r>
      <w:proofErr w:type="spellEnd"/>
      <w:r w:rsidRPr="008B5178">
        <w:rPr>
          <w:rFonts w:ascii="Times New Roman" w:hAnsi="Times New Roman" w:cs="Times New Roman"/>
          <w:sz w:val="28"/>
          <w:szCs w:val="28"/>
        </w:rPr>
        <w:t>, мошенничество, утечки данных). Отсутствие надлежащих инвестиций в технологии может привести к технологическому отставанию и снижению эффективности, что неминуемо скажется на устойчивости розничной организации.</w:t>
      </w:r>
    </w:p>
    <w:p w14:paraId="45E1F580" w14:textId="004BF536"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у</w:t>
      </w:r>
      <w:r w:rsidRPr="008B5178">
        <w:rPr>
          <w:rFonts w:ascii="Times New Roman" w:hAnsi="Times New Roman" w:cs="Times New Roman"/>
          <w:sz w:val="28"/>
          <w:szCs w:val="28"/>
        </w:rPr>
        <w:t>ровень экономической стабильности региона и страны.</w:t>
      </w:r>
      <w:r w:rsidRPr="008B5178">
        <w:rPr>
          <w:rFonts w:ascii="Times New Roman" w:hAnsi="Times New Roman" w:cs="Times New Roman"/>
          <w:sz w:val="28"/>
          <w:szCs w:val="28"/>
        </w:rPr>
        <w:br/>
        <w:t>Экономическая безопасность розничных предприятий тесно связана с макроэкономической ситуацией: уровень доходов населения, уровень безработицы, налоговая политика, инфляция, процентные ставки по кредитам – все эти показатели определяют покупательскую способность и доступность финансовых ресурсов. В периоды экономических спадов, когда снижается платёжеспособный спрос, розничные предприятия вынуждены искать способы сокращения затрат и пересмотра ценовой политики, чтобы сохранить лояльных клиентов и удержаться на рынке.</w:t>
      </w:r>
    </w:p>
    <w:p w14:paraId="089408AB" w14:textId="4753EBBC"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з</w:t>
      </w:r>
      <w:r w:rsidRPr="008B5178">
        <w:rPr>
          <w:rFonts w:ascii="Times New Roman" w:hAnsi="Times New Roman" w:cs="Times New Roman"/>
          <w:sz w:val="28"/>
          <w:szCs w:val="28"/>
        </w:rPr>
        <w:t>аконодательная среда и регуляторные ограничения.</w:t>
      </w:r>
      <w:r w:rsidRPr="008B5178">
        <w:rPr>
          <w:rFonts w:ascii="Times New Roman" w:hAnsi="Times New Roman" w:cs="Times New Roman"/>
          <w:sz w:val="28"/>
          <w:szCs w:val="28"/>
        </w:rPr>
        <w:br/>
        <w:t>Российское законодательство и международные нормы (особенно важные для розничных сетей, ведущих деятельность в нескольких странах или приобретающих товары у зарубежных поставщиков) оказывают значительное влияние на экономическую безопасность. Несоблюдение установленных правил грозит крупными штрафами, судебными разбирательствами, а в отдельных случаях – приостановкой деятельности. Одновременно с этим новые требования (например, обязательная маркировка отдельных групп товаров, ужесточение сертификационных норм и др.) влекут дополнительные расходы и требуют перестройки внутренних бизнес-процессов.</w:t>
      </w:r>
    </w:p>
    <w:p w14:paraId="321D4171" w14:textId="3DC7DDF0"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л</w:t>
      </w:r>
      <w:r w:rsidRPr="008B5178">
        <w:rPr>
          <w:rFonts w:ascii="Times New Roman" w:hAnsi="Times New Roman" w:cs="Times New Roman"/>
          <w:sz w:val="28"/>
          <w:szCs w:val="28"/>
        </w:rPr>
        <w:t>огистические и инфраструктурные факторы.</w:t>
      </w:r>
      <w:r w:rsidRPr="008B5178">
        <w:rPr>
          <w:rFonts w:ascii="Times New Roman" w:hAnsi="Times New Roman" w:cs="Times New Roman"/>
          <w:sz w:val="28"/>
          <w:szCs w:val="28"/>
        </w:rPr>
        <w:br/>
        <w:t>Для розничной торговли чрезвычайно важны своевременные поставки товара, оптимизация складских запасов и доступность торговых точек для потребителей. Любые сбои в логистических цепочках (например, задержки транспорта, проблемы с таможенным оформлением, рост цен на горюче-смазочные материалы) могут приводить к дефициту отдельных товаров, снижению удовлетворённости покупателей и, как следствие, к финансовым потерям. Кроме того, инфраструктура (наличие качественных складских помещений, распределительных центров, логистических хабов) напрямую влияет на устойчивость и эффективность розничных сетей.</w:t>
      </w:r>
    </w:p>
    <w:p w14:paraId="2764642B" w14:textId="242E69BA"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с</w:t>
      </w:r>
      <w:r w:rsidRPr="008B5178">
        <w:rPr>
          <w:rFonts w:ascii="Times New Roman" w:hAnsi="Times New Roman" w:cs="Times New Roman"/>
          <w:sz w:val="28"/>
          <w:szCs w:val="28"/>
        </w:rPr>
        <w:t>оциальные и демографические факторы.</w:t>
      </w:r>
      <w:r w:rsidRPr="008B5178">
        <w:rPr>
          <w:rFonts w:ascii="Times New Roman" w:hAnsi="Times New Roman" w:cs="Times New Roman"/>
          <w:sz w:val="28"/>
          <w:szCs w:val="28"/>
        </w:rPr>
        <w:br/>
        <w:t>Розничная торговля тесно связана с потребительской аудиторией, поэтому социально-демографические сдвиги (старение населения, миграция, изменение структуры доходов, развитие новых привычек потребления) могут существенно менять спрос на определённые категории товаров. Предприятия, не учитывающие изменение потребительского поведения, рискуют столкнуться с резким падением выручки, потерей клиентской базы и снижением рентабельности.</w:t>
      </w:r>
    </w:p>
    <w:p w14:paraId="51639079" w14:textId="04C1A910" w:rsidR="00470539" w:rsidRPr="008B5178" w:rsidRDefault="00470539" w:rsidP="00BE3564">
      <w:pPr>
        <w:tabs>
          <w:tab w:val="left" w:pos="851"/>
          <w:tab w:val="left" w:pos="993"/>
          <w:tab w:val="left" w:pos="1418"/>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о</w:t>
      </w:r>
      <w:r w:rsidRPr="008B5178">
        <w:rPr>
          <w:rFonts w:ascii="Times New Roman" w:hAnsi="Times New Roman" w:cs="Times New Roman"/>
          <w:sz w:val="28"/>
          <w:szCs w:val="28"/>
        </w:rPr>
        <w:t>рганизационно-управленческие факторы.</w:t>
      </w:r>
      <w:r w:rsidRPr="008B5178">
        <w:rPr>
          <w:rFonts w:ascii="Times New Roman" w:hAnsi="Times New Roman" w:cs="Times New Roman"/>
          <w:sz w:val="28"/>
          <w:szCs w:val="28"/>
        </w:rPr>
        <w:br/>
        <w:t>Ключевую роль в обеспечении экономической безопасности играет качество управления. От эффективности руководства, выбранной стратегии и способности адаптировать бизнес-модель к новым рыночным реалиям зависит, сможет ли розничное предприятие сохранять устойчивое положение. Важны также структура управления, прозрачность хозяйственных операций, качество финансового планирования и внутреннего контроля.</w:t>
      </w:r>
    </w:p>
    <w:p w14:paraId="73AA5D67" w14:textId="6890AC63"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ч</w:t>
      </w:r>
      <w:r w:rsidRPr="008B5178">
        <w:rPr>
          <w:rFonts w:ascii="Times New Roman" w:hAnsi="Times New Roman" w:cs="Times New Roman"/>
          <w:sz w:val="28"/>
          <w:szCs w:val="28"/>
        </w:rPr>
        <w:t>еловеческий фактор и кадровая политика.</w:t>
      </w:r>
      <w:r w:rsidRPr="008B5178">
        <w:rPr>
          <w:rFonts w:ascii="Times New Roman" w:hAnsi="Times New Roman" w:cs="Times New Roman"/>
          <w:sz w:val="28"/>
          <w:szCs w:val="28"/>
        </w:rPr>
        <w:br/>
        <w:t xml:space="preserve">В условиях конкуренции за квалифицированные кадры, розничные предприятия испытывают необходимость регулярно повышать уровень компетенций сотрудников. Недостаточная квалификация, высокая текучесть персонала и отсутствие мотивации – факторы, ослабляющие экономическую </w:t>
      </w:r>
      <w:r w:rsidRPr="008B5178">
        <w:rPr>
          <w:rFonts w:ascii="Times New Roman" w:hAnsi="Times New Roman" w:cs="Times New Roman"/>
          <w:sz w:val="28"/>
          <w:szCs w:val="28"/>
        </w:rPr>
        <w:lastRenderedPageBreak/>
        <w:t>безопасность, так как могут приводить к ошибкам в работе, финансовым потерям, снижению качества обслуживания и формированию негативного имиджа на рынке.</w:t>
      </w:r>
    </w:p>
    <w:p w14:paraId="69CE2463" w14:textId="18B2786D"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р</w:t>
      </w:r>
      <w:r w:rsidRPr="008B5178">
        <w:rPr>
          <w:rFonts w:ascii="Times New Roman" w:hAnsi="Times New Roman" w:cs="Times New Roman"/>
          <w:sz w:val="28"/>
          <w:szCs w:val="28"/>
        </w:rPr>
        <w:t>епутационные риски.</w:t>
      </w:r>
      <w:r w:rsidRPr="008B5178">
        <w:rPr>
          <w:rFonts w:ascii="Times New Roman" w:hAnsi="Times New Roman" w:cs="Times New Roman"/>
          <w:sz w:val="28"/>
          <w:szCs w:val="28"/>
        </w:rPr>
        <w:br/>
        <w:t>Современный потребительский рынок характеризуется активностью пользователей в социальных сетях и на интернет-площадках, где негативные отзывы и информация о некачественных товарах или услугах способны стремительно распространяться. Утрата деловой репутации может привести к снижению количества клиентов, потере партнёров, сокращению инвестиционной привлекательности и, соответственно, к ослаблению экономической безопасности розничной организации.</w:t>
      </w:r>
    </w:p>
    <w:p w14:paraId="2456E06E" w14:textId="37A592BC" w:rsidR="00470539" w:rsidRPr="008B5178" w:rsidRDefault="00470539" w:rsidP="00BE3564">
      <w:pPr>
        <w:tabs>
          <w:tab w:val="left" w:pos="851"/>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э</w:t>
      </w:r>
      <w:r w:rsidRPr="008B5178">
        <w:rPr>
          <w:rFonts w:ascii="Times New Roman" w:hAnsi="Times New Roman" w:cs="Times New Roman"/>
          <w:sz w:val="28"/>
          <w:szCs w:val="28"/>
        </w:rPr>
        <w:t>кологические и эпидемиологические факторы.</w:t>
      </w:r>
      <w:r w:rsidRPr="008B5178">
        <w:rPr>
          <w:rFonts w:ascii="Times New Roman" w:hAnsi="Times New Roman" w:cs="Times New Roman"/>
          <w:sz w:val="28"/>
          <w:szCs w:val="28"/>
        </w:rPr>
        <w:br/>
        <w:t>Всё большее внимание уделяется экологическим стандартам, «зелёным» технологиям и вопросам устойчивого развития. Неспособность предприятий соответствовать экологическим требованиям или быстро реагировать на чрезвычайные ситуации (например, пандемии, крупные природные катастрофы) оказывает негативное влияние на экономическую безопасность. Ограничения, введённые в период пандемии COVID-19, ярко продемонстрировали, насколько уязвимыми могут оказаться розничные компании перед внешними шоками.</w:t>
      </w:r>
    </w:p>
    <w:p w14:paraId="33EC961B" w14:textId="77777777" w:rsidR="00470539" w:rsidRPr="008B5178" w:rsidRDefault="00470539" w:rsidP="00BE3564">
      <w:pPr>
        <w:spacing w:after="0" w:line="360" w:lineRule="auto"/>
        <w:ind w:firstLine="709"/>
        <w:contextualSpacing/>
        <w:jc w:val="both"/>
        <w:rPr>
          <w:rFonts w:ascii="Times New Roman" w:hAnsi="Times New Roman" w:cs="Times New Roman"/>
          <w:sz w:val="28"/>
          <w:szCs w:val="28"/>
        </w:rPr>
      </w:pPr>
      <w:r w:rsidRPr="008B5178">
        <w:rPr>
          <w:rFonts w:ascii="Times New Roman" w:hAnsi="Times New Roman" w:cs="Times New Roman"/>
          <w:sz w:val="28"/>
          <w:szCs w:val="28"/>
        </w:rPr>
        <w:t>Учитывая разнообразие и многоплановость факторов, оказывающих воздействие на экономическую безопасность розничных предприятий, очевидна необходимость комплексного подхода к оценке и управлению рисками. В рамках такого подхода во внимание принимаются не только текущие финансово-экономические показатели, но и перспективные изменения в законодательстве, макроэкономической ситуации, технологиях и потребительском поведении. Кроме того, большое значение имеет способность руководства быстро и адекватно реагировать на внезапно возникающие угрозы, а также эффективность мер превентивного характера.</w:t>
      </w:r>
    </w:p>
    <w:p w14:paraId="164761DA" w14:textId="1CBAAA8D" w:rsidR="00470539" w:rsidRPr="008B5178" w:rsidRDefault="00470539" w:rsidP="00BE3564">
      <w:pPr>
        <w:spacing w:after="0" w:line="360" w:lineRule="auto"/>
        <w:ind w:firstLine="709"/>
        <w:contextualSpacing/>
        <w:jc w:val="both"/>
        <w:rPr>
          <w:rFonts w:ascii="Times New Roman" w:hAnsi="Times New Roman" w:cs="Times New Roman"/>
          <w:sz w:val="28"/>
          <w:szCs w:val="28"/>
        </w:rPr>
      </w:pPr>
      <w:r w:rsidRPr="008B5178">
        <w:rPr>
          <w:rFonts w:ascii="Times New Roman" w:hAnsi="Times New Roman" w:cs="Times New Roman"/>
          <w:sz w:val="28"/>
          <w:szCs w:val="28"/>
        </w:rPr>
        <w:lastRenderedPageBreak/>
        <w:t>Для систематизации факторов, влияющих на экономическую безопасность в розничной торговле, используется целый ряд методик и инструментов, в том числе SWOT-анализ, PEST(EL)-анализ, метод дерево целей, сценарное планирование и т. д. Российские исследователи нередко обращают внимание на необходимость учёта особенностей региональных рынков, где уровень доходов населения, инфраструктурные условия и административные барьеры могут существенно отличаться. Зарубежные исследования подчёркивают важность глобальных трендов, таких как транснационализация торговли, формирование глобальных цепочек поставок и цифровизация, что создаёт как новые возможности, так и дополнительные риски для экономической безопасности предприятий</w:t>
      </w:r>
      <w:r w:rsidR="00775E5C">
        <w:rPr>
          <w:rFonts w:ascii="Times New Roman" w:hAnsi="Times New Roman" w:cs="Times New Roman"/>
          <w:sz w:val="28"/>
          <w:szCs w:val="28"/>
        </w:rPr>
        <w:t xml:space="preserve"> </w:t>
      </w:r>
      <w:r w:rsidR="00775E5C" w:rsidRPr="00ED445F">
        <w:rPr>
          <w:rFonts w:ascii="Times New Roman" w:hAnsi="Times New Roman" w:cs="Times New Roman"/>
          <w:sz w:val="28"/>
          <w:szCs w:val="28"/>
        </w:rPr>
        <w:t>[</w:t>
      </w:r>
      <w:r w:rsidR="00775E5C">
        <w:rPr>
          <w:rFonts w:ascii="Times New Roman" w:hAnsi="Times New Roman" w:cs="Times New Roman"/>
          <w:sz w:val="28"/>
          <w:szCs w:val="28"/>
        </w:rPr>
        <w:t>42</w:t>
      </w:r>
      <w:r w:rsidR="00775E5C" w:rsidRPr="00ED445F">
        <w:rPr>
          <w:rFonts w:ascii="Times New Roman" w:hAnsi="Times New Roman" w:cs="Times New Roman"/>
          <w:sz w:val="28"/>
          <w:szCs w:val="28"/>
        </w:rPr>
        <w:t>]</w:t>
      </w:r>
      <w:r w:rsidRPr="008B5178">
        <w:rPr>
          <w:rFonts w:ascii="Times New Roman" w:hAnsi="Times New Roman" w:cs="Times New Roman"/>
          <w:sz w:val="28"/>
          <w:szCs w:val="28"/>
        </w:rPr>
        <w:t>.</w:t>
      </w:r>
    </w:p>
    <w:p w14:paraId="4B81AC14" w14:textId="34FFC674" w:rsidR="00470539" w:rsidRDefault="00470539" w:rsidP="00BE3564">
      <w:pPr>
        <w:spacing w:after="0" w:line="360" w:lineRule="auto"/>
        <w:ind w:firstLine="709"/>
        <w:contextualSpacing/>
        <w:jc w:val="both"/>
        <w:rPr>
          <w:rFonts w:ascii="Times New Roman" w:hAnsi="Times New Roman" w:cs="Times New Roman"/>
          <w:sz w:val="28"/>
          <w:szCs w:val="28"/>
        </w:rPr>
      </w:pPr>
      <w:r w:rsidRPr="008B5178">
        <w:rPr>
          <w:rFonts w:ascii="Times New Roman" w:hAnsi="Times New Roman" w:cs="Times New Roman"/>
          <w:sz w:val="28"/>
          <w:szCs w:val="28"/>
        </w:rPr>
        <w:t>Таким образом, под экономической безопасностью предприятия в розничной торговле следует понимать комплексное состояние защищённости и устойчивости бизнес-процессов, при котором организация способна нейтрализовать или минимизировать негативное воздействие внешних и внутренних факторов, сохраняя при этом потенциал для развития и конкурентоспособности. Достижение экономической безопасности невозможно без систематического анализа угроз, разработки стратегии управления рисками и совершенствования корпоративной культуры, ориентированной на долгосрочную эффективность и социальную ответственность.</w:t>
      </w:r>
    </w:p>
    <w:p w14:paraId="23050BAE" w14:textId="77777777" w:rsidR="00470539" w:rsidRDefault="00470539" w:rsidP="00425384">
      <w:pPr>
        <w:spacing w:after="0" w:line="360" w:lineRule="auto"/>
        <w:jc w:val="both"/>
        <w:rPr>
          <w:rFonts w:ascii="Times New Roman" w:hAnsi="Times New Roman" w:cs="Times New Roman"/>
          <w:b/>
          <w:sz w:val="28"/>
          <w:szCs w:val="28"/>
        </w:rPr>
      </w:pPr>
    </w:p>
    <w:p w14:paraId="139DD99F" w14:textId="1330C1C4" w:rsidR="00470539" w:rsidRDefault="00470539" w:rsidP="00BE3564">
      <w:pPr>
        <w:spacing w:after="0" w:line="360" w:lineRule="auto"/>
        <w:ind w:firstLine="709"/>
        <w:jc w:val="both"/>
        <w:rPr>
          <w:rFonts w:ascii="Times New Roman" w:hAnsi="Times New Roman" w:cs="Times New Roman"/>
          <w:b/>
          <w:sz w:val="28"/>
          <w:szCs w:val="28"/>
        </w:rPr>
      </w:pPr>
      <w:r w:rsidRPr="00110EE9">
        <w:rPr>
          <w:rFonts w:ascii="Times New Roman" w:hAnsi="Times New Roman" w:cs="Times New Roman"/>
          <w:b/>
          <w:sz w:val="28"/>
          <w:szCs w:val="28"/>
        </w:rPr>
        <w:t>1.2</w:t>
      </w:r>
      <w:r w:rsidRPr="00110EE9">
        <w:rPr>
          <w:rFonts w:ascii="Times New Roman" w:hAnsi="Times New Roman" w:cs="Times New Roman"/>
          <w:b/>
          <w:sz w:val="28"/>
          <w:szCs w:val="28"/>
        </w:rPr>
        <w:tab/>
        <w:t>Подходы и методы оценки экономической безопасности организации</w:t>
      </w:r>
    </w:p>
    <w:p w14:paraId="50863406" w14:textId="77777777" w:rsidR="00BE3564" w:rsidRDefault="00BE3564" w:rsidP="00BE3564">
      <w:pPr>
        <w:spacing w:after="0" w:line="360" w:lineRule="auto"/>
        <w:ind w:firstLine="709"/>
        <w:jc w:val="both"/>
        <w:rPr>
          <w:rFonts w:ascii="Times New Roman" w:hAnsi="Times New Roman" w:cs="Times New Roman"/>
          <w:b/>
          <w:sz w:val="28"/>
          <w:szCs w:val="28"/>
        </w:rPr>
      </w:pPr>
    </w:p>
    <w:p w14:paraId="29B26036" w14:textId="503FB2BC" w:rsidR="00470539" w:rsidRPr="00FA0ABD" w:rsidRDefault="00470539" w:rsidP="00BE3564">
      <w:pPr>
        <w:spacing w:after="0" w:line="360" w:lineRule="auto"/>
        <w:ind w:firstLine="709"/>
        <w:contextualSpacing/>
        <w:jc w:val="both"/>
        <w:rPr>
          <w:rFonts w:ascii="Times New Roman" w:hAnsi="Times New Roman" w:cs="Times New Roman"/>
          <w:sz w:val="28"/>
          <w:szCs w:val="28"/>
        </w:rPr>
      </w:pPr>
      <w:r w:rsidRPr="00FA0ABD">
        <w:rPr>
          <w:rFonts w:ascii="Times New Roman" w:hAnsi="Times New Roman" w:cs="Times New Roman"/>
          <w:sz w:val="28"/>
          <w:szCs w:val="28"/>
        </w:rPr>
        <w:t xml:space="preserve">В условиях нарастающей конкуренции и постоянных изменений внешней среды вопросы оценки экономической безопасности организаций, в том числе занимающихся розничной торговлей, приобретают всё более актуальный характер. Правильная оценка текущего уровня экономической безопасности позволяет руководству своевременно выявлять и </w:t>
      </w:r>
      <w:r w:rsidRPr="00FA0ABD">
        <w:rPr>
          <w:rFonts w:ascii="Times New Roman" w:hAnsi="Times New Roman" w:cs="Times New Roman"/>
          <w:sz w:val="28"/>
          <w:szCs w:val="28"/>
        </w:rPr>
        <w:lastRenderedPageBreak/>
        <w:t>нейтрализовать угрозы, формировать обоснованные управленческие решения, а также планировать стратегические мероприятия по укреплению устойчивости и конкурентоспособности предприятия. При этом существует множество подходов и методов, отличающихся по своему содержанию, детализации и сферам применения. Ниже рассмотрим наиболее распространённые из них, которые нашли широкое отражение в научной литературе как российских, так и зарубежных авторов</w:t>
      </w:r>
      <w:r w:rsidR="00E1224D">
        <w:rPr>
          <w:rFonts w:ascii="Times New Roman" w:hAnsi="Times New Roman" w:cs="Times New Roman"/>
          <w:sz w:val="28"/>
          <w:szCs w:val="28"/>
        </w:rPr>
        <w:t>.</w:t>
      </w:r>
    </w:p>
    <w:p w14:paraId="3B21BAFA" w14:textId="213D5DC7" w:rsidR="00470539" w:rsidRPr="00FA0ABD" w:rsidRDefault="00470539" w:rsidP="00470539">
      <w:pPr>
        <w:spacing w:after="0" w:line="360" w:lineRule="auto"/>
        <w:ind w:firstLine="709"/>
        <w:contextualSpacing/>
        <w:jc w:val="both"/>
        <w:rPr>
          <w:rFonts w:ascii="Times New Roman" w:hAnsi="Times New Roman" w:cs="Times New Roman"/>
          <w:sz w:val="28"/>
          <w:szCs w:val="28"/>
        </w:rPr>
      </w:pPr>
      <w:r w:rsidRPr="00FA0ABD">
        <w:rPr>
          <w:rFonts w:ascii="Times New Roman" w:hAnsi="Times New Roman" w:cs="Times New Roman"/>
          <w:sz w:val="28"/>
          <w:szCs w:val="28"/>
        </w:rPr>
        <w:t>Рассмотрим подходы к оценке экономической безопасности. Начнем с системного подхода, который рассматривает экономическую безопасность организации как совокупность взаимосвязанных элементов, образующих целостную структуру, в которой каждый компонент влияет на общий уровень устойчивости. В рамках данного подхода оцениваются не только финансовые параметры и хозяйственные процессы, но и социально-демографические, правовые, технические, инновационные и иные факторы, имеющие важное значение для функционирования предприятия. Системный подход подразумевает:</w:t>
      </w:r>
    </w:p>
    <w:p w14:paraId="180EEDFA" w14:textId="374D5836" w:rsidR="00470539" w:rsidRPr="00FA0ABD" w:rsidRDefault="00E1224D" w:rsidP="0047053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и</w:t>
      </w:r>
      <w:r w:rsidR="00470539" w:rsidRPr="00FA0ABD">
        <w:rPr>
          <w:rFonts w:ascii="Times New Roman" w:hAnsi="Times New Roman" w:cs="Times New Roman"/>
          <w:sz w:val="28"/>
          <w:szCs w:val="28"/>
        </w:rPr>
        <w:t>дентификацию основных элементов (финансовые ресурсы, кадровый потенциал, производственно-техническая база, маркетинговая стратегия и т. д.), которые влияют на экономическую безопасность.</w:t>
      </w:r>
    </w:p>
    <w:p w14:paraId="0FCC4B8B" w14:textId="519F25E1" w:rsidR="00470539" w:rsidRPr="00FA0ABD" w:rsidRDefault="00E1224D" w:rsidP="0047053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о</w:t>
      </w:r>
      <w:r w:rsidR="00470539" w:rsidRPr="00FA0ABD">
        <w:rPr>
          <w:rFonts w:ascii="Times New Roman" w:hAnsi="Times New Roman" w:cs="Times New Roman"/>
          <w:sz w:val="28"/>
          <w:szCs w:val="28"/>
        </w:rPr>
        <w:t>пределение связей между элементами и выявление «узких мест», где возможны сбои и риски (например, недостаточное финансирование или слабая кадровая политика).</w:t>
      </w:r>
    </w:p>
    <w:p w14:paraId="2B7ABE0F" w14:textId="5AA371D0" w:rsidR="00470539" w:rsidRPr="00FA0ABD" w:rsidRDefault="00E1224D" w:rsidP="0047053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4788D">
        <w:rPr>
          <w:rFonts w:ascii="Times New Roman" w:hAnsi="Times New Roman" w:cs="Times New Roman"/>
          <w:sz w:val="28"/>
          <w:szCs w:val="28"/>
        </w:rPr>
        <w:t>)</w:t>
      </w:r>
      <w:r>
        <w:rPr>
          <w:rFonts w:ascii="Times New Roman" w:hAnsi="Times New Roman" w:cs="Times New Roman"/>
          <w:sz w:val="28"/>
          <w:szCs w:val="28"/>
        </w:rPr>
        <w:t xml:space="preserve"> </w:t>
      </w:r>
      <w:r w:rsidR="0044788D">
        <w:rPr>
          <w:rFonts w:ascii="Times New Roman" w:hAnsi="Times New Roman" w:cs="Times New Roman"/>
          <w:sz w:val="28"/>
          <w:szCs w:val="28"/>
        </w:rPr>
        <w:t>о</w:t>
      </w:r>
      <w:r w:rsidR="00470539" w:rsidRPr="00FA0ABD">
        <w:rPr>
          <w:rFonts w:ascii="Times New Roman" w:hAnsi="Times New Roman" w:cs="Times New Roman"/>
          <w:sz w:val="28"/>
          <w:szCs w:val="28"/>
        </w:rPr>
        <w:t>ценку совокупного эффекта от взаимодействия элементов, с учётом внутренних и внешних факторов (изменения в конкурентной среде, законодательные требования, макроэкономические колебания).</w:t>
      </w:r>
    </w:p>
    <w:p w14:paraId="1ED9FF85" w14:textId="7A69221D" w:rsidR="00470539" w:rsidRDefault="00470539" w:rsidP="00470539">
      <w:pPr>
        <w:spacing w:after="0" w:line="360" w:lineRule="auto"/>
        <w:ind w:firstLine="709"/>
        <w:contextualSpacing/>
        <w:jc w:val="both"/>
        <w:rPr>
          <w:rFonts w:ascii="Times New Roman" w:hAnsi="Times New Roman" w:cs="Times New Roman"/>
          <w:sz w:val="28"/>
          <w:szCs w:val="28"/>
        </w:rPr>
      </w:pPr>
      <w:r w:rsidRPr="00FA0ABD">
        <w:rPr>
          <w:rFonts w:ascii="Times New Roman" w:hAnsi="Times New Roman" w:cs="Times New Roman"/>
          <w:sz w:val="28"/>
          <w:szCs w:val="28"/>
        </w:rPr>
        <w:t xml:space="preserve">В итоге системный подход позволяет не только измерить текущее состояние защищённости, но и определить, как отдельные подразделения или процессы влияют на общую устойчивость розничной организации. </w:t>
      </w:r>
      <w:r w:rsidR="00775E5C">
        <w:rPr>
          <w:rFonts w:ascii="Times New Roman" w:hAnsi="Times New Roman" w:cs="Times New Roman"/>
          <w:sz w:val="28"/>
          <w:szCs w:val="28"/>
        </w:rPr>
        <w:t>П</w:t>
      </w:r>
      <w:r w:rsidRPr="00FA0ABD">
        <w:rPr>
          <w:rFonts w:ascii="Times New Roman" w:hAnsi="Times New Roman" w:cs="Times New Roman"/>
          <w:sz w:val="28"/>
          <w:szCs w:val="28"/>
        </w:rPr>
        <w:t xml:space="preserve">одобный взгляд даёт возможность выстраивать долгосрочную стратегию, ориентированную на развитие ключевых компетенций и формирование </w:t>
      </w:r>
      <w:r w:rsidRPr="00FA0ABD">
        <w:rPr>
          <w:rFonts w:ascii="Times New Roman" w:hAnsi="Times New Roman" w:cs="Times New Roman"/>
          <w:sz w:val="28"/>
          <w:szCs w:val="28"/>
        </w:rPr>
        <w:lastRenderedPageBreak/>
        <w:t>конкурентных преимуществ, тем самым повышая уровень экономической безопасности</w:t>
      </w:r>
      <w:r w:rsidR="00775E5C" w:rsidRPr="00775E5C">
        <w:rPr>
          <w:rFonts w:ascii="Times New Roman" w:hAnsi="Times New Roman" w:cs="Times New Roman"/>
          <w:sz w:val="28"/>
          <w:szCs w:val="28"/>
        </w:rPr>
        <w:t xml:space="preserve"> </w:t>
      </w:r>
      <w:r w:rsidR="00775E5C" w:rsidRPr="00ED445F">
        <w:rPr>
          <w:rFonts w:ascii="Times New Roman" w:hAnsi="Times New Roman" w:cs="Times New Roman"/>
          <w:sz w:val="28"/>
          <w:szCs w:val="28"/>
        </w:rPr>
        <w:t>[</w:t>
      </w:r>
      <w:r w:rsidR="00775E5C">
        <w:rPr>
          <w:rFonts w:ascii="Times New Roman" w:hAnsi="Times New Roman" w:cs="Times New Roman"/>
          <w:sz w:val="28"/>
          <w:szCs w:val="28"/>
        </w:rPr>
        <w:t>42</w:t>
      </w:r>
      <w:r w:rsidR="00775E5C" w:rsidRPr="00ED445F">
        <w:rPr>
          <w:rFonts w:ascii="Times New Roman" w:hAnsi="Times New Roman" w:cs="Times New Roman"/>
          <w:sz w:val="28"/>
          <w:szCs w:val="28"/>
        </w:rPr>
        <w:t>]</w:t>
      </w:r>
      <w:r w:rsidR="00775E5C">
        <w:rPr>
          <w:rFonts w:ascii="Times New Roman" w:hAnsi="Times New Roman" w:cs="Times New Roman"/>
          <w:sz w:val="28"/>
          <w:szCs w:val="28"/>
        </w:rPr>
        <w:t>.</w:t>
      </w:r>
    </w:p>
    <w:p w14:paraId="2C2C6264" w14:textId="402D9D71"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Процессный подход фокусируется на анализе и оценке управленческих и операционных процессов, связанных с обеспечением экономической безопасности. С точки зрения данного подхода, организация рассматривается как набор бизнес-процессов, каждый из которых имеет свои входы, выходы и участников. Основная идея процессного подхода – непрерывное совершенствование процессов с целью минимизации рисков и повышения эффективности.</w:t>
      </w:r>
    </w:p>
    <w:p w14:paraId="3DC75E56" w14:textId="2DA1666C" w:rsidR="00470539" w:rsidRPr="00FA0ABD" w:rsidRDefault="00E1224D"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и</w:t>
      </w:r>
      <w:r w:rsidR="00470539" w:rsidRPr="00FA0ABD">
        <w:rPr>
          <w:rFonts w:ascii="Times New Roman" w:eastAsia="Times New Roman" w:hAnsi="Times New Roman" w:cs="Times New Roman"/>
          <w:color w:val="000000"/>
          <w:sz w:val="28"/>
          <w:szCs w:val="28"/>
        </w:rPr>
        <w:t>дентификация ключевых процессов (закупки, продажи, логистика, финансовый контроль, HR и т. д.) и описание их структуры.</w:t>
      </w:r>
    </w:p>
    <w:p w14:paraId="247AD213" w14:textId="45C10B74" w:rsidR="00470539" w:rsidRPr="00FA0ABD" w:rsidRDefault="00E1224D"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4788D">
        <w:rPr>
          <w:rFonts w:ascii="Times New Roman" w:eastAsia="Times New Roman" w:hAnsi="Times New Roman" w:cs="Times New Roman"/>
          <w:color w:val="000000"/>
          <w:sz w:val="28"/>
          <w:szCs w:val="28"/>
        </w:rPr>
        <w:t>) о</w:t>
      </w:r>
      <w:r w:rsidR="00470539" w:rsidRPr="00FA0ABD">
        <w:rPr>
          <w:rFonts w:ascii="Times New Roman" w:eastAsia="Times New Roman" w:hAnsi="Times New Roman" w:cs="Times New Roman"/>
          <w:color w:val="000000"/>
          <w:sz w:val="28"/>
          <w:szCs w:val="28"/>
        </w:rPr>
        <w:t>пределение</w:t>
      </w:r>
      <w:r w:rsidR="00942158">
        <w:rPr>
          <w:rFonts w:ascii="Times New Roman" w:eastAsia="Times New Roman" w:hAnsi="Times New Roman" w:cs="Times New Roman"/>
          <w:color w:val="000000"/>
          <w:sz w:val="28"/>
          <w:szCs w:val="28"/>
        </w:rPr>
        <w:t xml:space="preserve"> </w:t>
      </w:r>
      <w:r w:rsidR="00470539" w:rsidRPr="00FA0ABD">
        <w:rPr>
          <w:rFonts w:ascii="Times New Roman" w:eastAsia="Times New Roman" w:hAnsi="Times New Roman" w:cs="Times New Roman"/>
          <w:color w:val="000000"/>
          <w:sz w:val="28"/>
          <w:szCs w:val="28"/>
        </w:rPr>
        <w:t>показателей результативности (KPI), отражающих эффективность каждого процесса и позволяющих проводить мониторинг потенциальных угроз (финансовых, кадровых, юридических).</w:t>
      </w:r>
    </w:p>
    <w:p w14:paraId="16D9EBA9" w14:textId="19E143AD" w:rsidR="00470539" w:rsidRPr="00FA0ABD" w:rsidRDefault="00E1224D"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м</w:t>
      </w:r>
      <w:r w:rsidR="00470539" w:rsidRPr="00FA0ABD">
        <w:rPr>
          <w:rFonts w:ascii="Times New Roman" w:eastAsia="Times New Roman" w:hAnsi="Times New Roman" w:cs="Times New Roman"/>
          <w:color w:val="000000"/>
          <w:sz w:val="28"/>
          <w:szCs w:val="28"/>
        </w:rPr>
        <w:t>оделирование сценариев (что произойдёт при сбоях в цепочке поставок, недостатке оборотных средств, уходе ключевых сотрудников) и анализ устойчивости каждого процесса.</w:t>
      </w:r>
    </w:p>
    <w:p w14:paraId="59B0BE04" w14:textId="45F3B511" w:rsidR="00BE3564" w:rsidRDefault="00470539" w:rsidP="00BE3564">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Процессный подход считается одним из наиболее динамичных, поскольку он позволяет вовремя выявлять отклонения в работе предприятия и принимать корректирующие меры. С точки зрения экономической безопасности розничной организации, особенно важно анализировать логистические процессы, качество обслуживания клиентов и финансовые потоки, поскольку они являются «чувствительными точками» для большинства торговых компаний</w:t>
      </w:r>
      <w:r w:rsidR="00E1224D">
        <w:rPr>
          <w:rFonts w:ascii="Times New Roman" w:eastAsia="Times New Roman" w:hAnsi="Times New Roman" w:cs="Times New Roman"/>
          <w:color w:val="000000"/>
          <w:sz w:val="28"/>
          <w:szCs w:val="28"/>
        </w:rPr>
        <w:t xml:space="preserve"> </w:t>
      </w:r>
      <w:r w:rsidR="00E1224D" w:rsidRPr="00ED445F">
        <w:rPr>
          <w:rFonts w:ascii="Times New Roman" w:hAnsi="Times New Roman" w:cs="Times New Roman"/>
          <w:sz w:val="28"/>
          <w:szCs w:val="28"/>
        </w:rPr>
        <w:t>[</w:t>
      </w:r>
      <w:r w:rsidR="00E1224D">
        <w:rPr>
          <w:rFonts w:ascii="Times New Roman" w:hAnsi="Times New Roman" w:cs="Times New Roman"/>
          <w:sz w:val="28"/>
          <w:szCs w:val="28"/>
        </w:rPr>
        <w:t>14</w:t>
      </w:r>
      <w:r w:rsidR="00E1224D" w:rsidRPr="00ED445F">
        <w:rPr>
          <w:rFonts w:ascii="Times New Roman" w:hAnsi="Times New Roman" w:cs="Times New Roman"/>
          <w:sz w:val="28"/>
          <w:szCs w:val="28"/>
        </w:rPr>
        <w:t>]</w:t>
      </w:r>
      <w:r w:rsidRPr="00FA0ABD">
        <w:rPr>
          <w:rFonts w:ascii="Times New Roman" w:eastAsia="Times New Roman" w:hAnsi="Times New Roman" w:cs="Times New Roman"/>
          <w:color w:val="000000"/>
          <w:sz w:val="28"/>
          <w:szCs w:val="28"/>
        </w:rPr>
        <w:t>.</w:t>
      </w:r>
    </w:p>
    <w:p w14:paraId="479FF4FB" w14:textId="5A559C4D" w:rsidR="00470539" w:rsidRPr="00FA0ABD" w:rsidRDefault="00470539" w:rsidP="00BE3564">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Ресурсно-функциональный подход.</w:t>
      </w:r>
      <w:r w:rsidR="00BE3564">
        <w:rPr>
          <w:rFonts w:ascii="Times New Roman" w:eastAsia="Times New Roman" w:hAnsi="Times New Roman" w:cs="Times New Roman"/>
          <w:color w:val="000000"/>
          <w:sz w:val="28"/>
          <w:szCs w:val="28"/>
        </w:rPr>
        <w:t xml:space="preserve"> </w:t>
      </w:r>
      <w:r w:rsidRPr="00FA0ABD">
        <w:rPr>
          <w:rFonts w:ascii="Times New Roman" w:eastAsia="Times New Roman" w:hAnsi="Times New Roman" w:cs="Times New Roman"/>
          <w:color w:val="000000"/>
          <w:sz w:val="28"/>
          <w:szCs w:val="28"/>
        </w:rPr>
        <w:t xml:space="preserve">Данный подход основывается на концепции ресурсной теории фирмы (Resource-Based View, RBV), разработанной в трудах зарубежных авторов, а также адаптированной к российским реалиям. Его суть заключается в том, что экономическая безопасность определяется совокупностью уникальных ресурсов (материальных, финансовых, интеллектуальных, репутационных и т. д.) и </w:t>
      </w:r>
      <w:r w:rsidRPr="00FA0ABD">
        <w:rPr>
          <w:rFonts w:ascii="Times New Roman" w:eastAsia="Times New Roman" w:hAnsi="Times New Roman" w:cs="Times New Roman"/>
          <w:color w:val="000000"/>
          <w:sz w:val="28"/>
          <w:szCs w:val="28"/>
        </w:rPr>
        <w:lastRenderedPageBreak/>
        <w:t>способностью фирмы эффективно управлять ими. В рамках ресурсно-функционального подхода акцент делается на:</w:t>
      </w:r>
    </w:p>
    <w:p w14:paraId="5E862D14" w14:textId="2D1CD21A" w:rsidR="00470539" w:rsidRPr="00FA0ABD" w:rsidRDefault="00E1224D"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в</w:t>
      </w:r>
      <w:r w:rsidR="00470539" w:rsidRPr="00FA0ABD">
        <w:rPr>
          <w:rFonts w:ascii="Times New Roman" w:eastAsia="Times New Roman" w:hAnsi="Times New Roman" w:cs="Times New Roman"/>
          <w:color w:val="000000"/>
          <w:sz w:val="28"/>
          <w:szCs w:val="28"/>
        </w:rPr>
        <w:t>ыявление и оценку критически важных ресурсов, без которых нормальное функционирование организации невозможно (например, устойчивые поставщики, лицензии, патенты, квалифицированные сотрудники).</w:t>
      </w:r>
    </w:p>
    <w:p w14:paraId="5C7C47AF" w14:textId="455CBE7F" w:rsidR="00470539" w:rsidRPr="00FA0ABD" w:rsidRDefault="00E1224D"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с</w:t>
      </w:r>
      <w:r w:rsidR="00470539" w:rsidRPr="00FA0ABD">
        <w:rPr>
          <w:rFonts w:ascii="Times New Roman" w:eastAsia="Times New Roman" w:hAnsi="Times New Roman" w:cs="Times New Roman"/>
          <w:color w:val="000000"/>
          <w:sz w:val="28"/>
          <w:szCs w:val="28"/>
        </w:rPr>
        <w:t>опоставление доступных ресурсов с потребностями и стратегическими планами компании: если ресурсов недостаточно для поддержания конкурентных позиций, экономическая безопасность оказывается под угрозой.</w:t>
      </w:r>
    </w:p>
    <w:p w14:paraId="26D6E23D" w14:textId="74DEE069" w:rsidR="00470539" w:rsidRPr="00FA0ABD" w:rsidRDefault="00E1224D"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р</w:t>
      </w:r>
      <w:r w:rsidR="00470539" w:rsidRPr="00FA0ABD">
        <w:rPr>
          <w:rFonts w:ascii="Times New Roman" w:eastAsia="Times New Roman" w:hAnsi="Times New Roman" w:cs="Times New Roman"/>
          <w:color w:val="000000"/>
          <w:sz w:val="28"/>
          <w:szCs w:val="28"/>
        </w:rPr>
        <w:t>азработку мер по наращиванию, сохранению и защите ресурсов (в том числе путём диверсификации поставок, использования страховых инструментов, создания резервных фондов)</w:t>
      </w:r>
      <w:r w:rsidRPr="00E1224D">
        <w:rPr>
          <w:rFonts w:ascii="Times New Roman" w:hAnsi="Times New Roman" w:cs="Times New Roman"/>
          <w:sz w:val="28"/>
          <w:szCs w:val="28"/>
        </w:rPr>
        <w:t xml:space="preserve"> </w:t>
      </w:r>
      <w:r w:rsidRPr="00ED445F">
        <w:rPr>
          <w:rFonts w:ascii="Times New Roman" w:hAnsi="Times New Roman" w:cs="Times New Roman"/>
          <w:sz w:val="28"/>
          <w:szCs w:val="28"/>
        </w:rPr>
        <w:t>[</w:t>
      </w:r>
      <w:r>
        <w:rPr>
          <w:rFonts w:ascii="Times New Roman" w:hAnsi="Times New Roman" w:cs="Times New Roman"/>
          <w:sz w:val="28"/>
          <w:szCs w:val="28"/>
        </w:rPr>
        <w:t>19</w:t>
      </w:r>
      <w:r w:rsidRPr="00ED445F">
        <w:rPr>
          <w:rFonts w:ascii="Times New Roman" w:hAnsi="Times New Roman" w:cs="Times New Roman"/>
          <w:sz w:val="28"/>
          <w:szCs w:val="28"/>
        </w:rPr>
        <w:t>]</w:t>
      </w:r>
      <w:r w:rsidRPr="00FA0ABD">
        <w:rPr>
          <w:rFonts w:ascii="Times New Roman" w:eastAsia="Times New Roman" w:hAnsi="Times New Roman" w:cs="Times New Roman"/>
          <w:color w:val="000000"/>
          <w:sz w:val="28"/>
          <w:szCs w:val="28"/>
        </w:rPr>
        <w:t>.</w:t>
      </w:r>
    </w:p>
    <w:p w14:paraId="1CB1F396"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В сфере розничной торговли к критически важным ресурсам относятся не только материальные активы и товарно-материальные запасы, но и репутация, доверие клиентов, локации торговых точек и информационные технологии. Правильная оценка и грамотное управление этими ресурсами влияют на способность предприятия противостоять внешним и внутренним угрозам.</w:t>
      </w:r>
    </w:p>
    <w:p w14:paraId="71DA8886" w14:textId="11B797E5"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Интегрированный подход.</w:t>
      </w:r>
      <w:r w:rsidRPr="00FA0ABD">
        <w:rPr>
          <w:rFonts w:ascii="Times New Roman" w:eastAsia="Times New Roman" w:hAnsi="Times New Roman" w:cs="Times New Roman"/>
          <w:color w:val="000000"/>
          <w:sz w:val="28"/>
          <w:szCs w:val="28"/>
        </w:rPr>
        <w:br/>
        <w:t xml:space="preserve">Современные исследователи подчёркивают, что наиболее полный анализ экономической безопасности достигается путём сочетания нескольких подходов: системного, процессного, ресурсно-функционального и др. Интегрированный подход предполагает комплексное применение инструментов финансово-экономического анализа, исследования внутренних и внешних рисков, оценки конкурентных преимуществ и мониторинга стратегических факторов. Он даёт возможность сформировать целостную картину текущего состояния экономической безопасности и определить оптимальные направления развития, учитывающие как особенности </w:t>
      </w:r>
      <w:r w:rsidRPr="00FA0ABD">
        <w:rPr>
          <w:rFonts w:ascii="Times New Roman" w:eastAsia="Times New Roman" w:hAnsi="Times New Roman" w:cs="Times New Roman"/>
          <w:color w:val="000000"/>
          <w:sz w:val="28"/>
          <w:szCs w:val="28"/>
        </w:rPr>
        <w:lastRenderedPageBreak/>
        <w:t>внутренней организации бизнеса, так и особенности рынка розничной торговли.</w:t>
      </w:r>
    </w:p>
    <w:p w14:paraId="67B45E02" w14:textId="66C69241"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Рассмотрим методы оценки экономической безопасности. Финансово-экономический анализ.</w:t>
      </w:r>
      <w:r w:rsidRPr="00FA0ABD">
        <w:rPr>
          <w:rFonts w:ascii="Times New Roman" w:eastAsia="Times New Roman" w:hAnsi="Times New Roman" w:cs="Times New Roman"/>
          <w:color w:val="000000"/>
          <w:sz w:val="28"/>
          <w:szCs w:val="28"/>
        </w:rPr>
        <w:br/>
        <w:t>Ключевым методом оценки экономической безопасности является финансово-экономический анализ. Он включает:</w:t>
      </w:r>
    </w:p>
    <w:p w14:paraId="0D877122" w14:textId="25F8BDB5" w:rsidR="00470539" w:rsidRPr="00FA0ABD"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а</w:t>
      </w:r>
      <w:r w:rsidR="00470539" w:rsidRPr="00FA0ABD">
        <w:rPr>
          <w:rFonts w:ascii="Times New Roman" w:eastAsia="Times New Roman" w:hAnsi="Times New Roman" w:cs="Times New Roman"/>
          <w:color w:val="000000"/>
          <w:sz w:val="28"/>
          <w:szCs w:val="28"/>
        </w:rPr>
        <w:t>нализ ликвидности и платёжеспособности: используется ряд показателей (коэффициент текущей ликвидности, срочной ликвидности, автономии и др.), которые позволяют судить о способности предприятия своевременно выполнять обязательства.</w:t>
      </w:r>
    </w:p>
    <w:p w14:paraId="200BE93D" w14:textId="58F6D221" w:rsidR="00470539" w:rsidRPr="00FA0ABD"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а</w:t>
      </w:r>
      <w:r w:rsidR="00470539" w:rsidRPr="00FA0ABD">
        <w:rPr>
          <w:rFonts w:ascii="Times New Roman" w:eastAsia="Times New Roman" w:hAnsi="Times New Roman" w:cs="Times New Roman"/>
          <w:color w:val="000000"/>
          <w:sz w:val="28"/>
          <w:szCs w:val="28"/>
        </w:rPr>
        <w:t>нализ рентабельности: рассчитываются рентабельность продаж, активов, собственного капитала. Снижение этих показателей может свидетельствовать о сокращении экономической безопасности, так как уменьшается устойчивость предприятия к внешним шокам.</w:t>
      </w:r>
    </w:p>
    <w:p w14:paraId="03FF925E" w14:textId="5893F56A" w:rsidR="00470539" w:rsidRPr="00FA0ABD"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о</w:t>
      </w:r>
      <w:r w:rsidR="00470539" w:rsidRPr="00FA0ABD">
        <w:rPr>
          <w:rFonts w:ascii="Times New Roman" w:eastAsia="Times New Roman" w:hAnsi="Times New Roman" w:cs="Times New Roman"/>
          <w:color w:val="000000"/>
          <w:sz w:val="28"/>
          <w:szCs w:val="28"/>
        </w:rPr>
        <w:t>ценка структуры капитала: соотношение собственных и заёмных средств влияет на уровень финансовой стабильности. Высокая долговая нагрузка повышает риск банкротства при неблагоприятной рыночной конъюнктуре.</w:t>
      </w:r>
    </w:p>
    <w:p w14:paraId="7E9EE561" w14:textId="23331C7B" w:rsidR="00470539"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а</w:t>
      </w:r>
      <w:r w:rsidR="00470539" w:rsidRPr="00FA0ABD">
        <w:rPr>
          <w:rFonts w:ascii="Times New Roman" w:eastAsia="Times New Roman" w:hAnsi="Times New Roman" w:cs="Times New Roman"/>
          <w:color w:val="000000"/>
          <w:sz w:val="28"/>
          <w:szCs w:val="28"/>
        </w:rPr>
        <w:t xml:space="preserve">нализ движения денежных средств (Cash </w:t>
      </w:r>
      <w:proofErr w:type="spellStart"/>
      <w:r w:rsidR="00470539" w:rsidRPr="00FA0ABD">
        <w:rPr>
          <w:rFonts w:ascii="Times New Roman" w:eastAsia="Times New Roman" w:hAnsi="Times New Roman" w:cs="Times New Roman"/>
          <w:color w:val="000000"/>
          <w:sz w:val="28"/>
          <w:szCs w:val="28"/>
        </w:rPr>
        <w:t>Flow</w:t>
      </w:r>
      <w:proofErr w:type="spellEnd"/>
      <w:r w:rsidR="00470539" w:rsidRPr="00FA0ABD">
        <w:rPr>
          <w:rFonts w:ascii="Times New Roman" w:eastAsia="Times New Roman" w:hAnsi="Times New Roman" w:cs="Times New Roman"/>
          <w:color w:val="000000"/>
          <w:sz w:val="28"/>
          <w:szCs w:val="28"/>
        </w:rPr>
        <w:t>): недостаток оборотных средств и отрицательный денежный поток часто являются сигналами ослабления экономической безопасности</w:t>
      </w:r>
      <w:r w:rsidR="00E1224D">
        <w:rPr>
          <w:rFonts w:ascii="Times New Roman" w:eastAsia="Times New Roman" w:hAnsi="Times New Roman" w:cs="Times New Roman"/>
          <w:color w:val="000000"/>
          <w:sz w:val="28"/>
          <w:szCs w:val="28"/>
        </w:rPr>
        <w:t xml:space="preserve"> </w:t>
      </w:r>
      <w:r w:rsidR="00E1224D" w:rsidRPr="00ED445F">
        <w:rPr>
          <w:rFonts w:ascii="Times New Roman" w:hAnsi="Times New Roman" w:cs="Times New Roman"/>
          <w:sz w:val="28"/>
          <w:szCs w:val="28"/>
        </w:rPr>
        <w:t>[</w:t>
      </w:r>
      <w:r w:rsidR="00E1224D">
        <w:rPr>
          <w:rFonts w:ascii="Times New Roman" w:hAnsi="Times New Roman" w:cs="Times New Roman"/>
          <w:sz w:val="28"/>
          <w:szCs w:val="28"/>
        </w:rPr>
        <w:t>25</w:t>
      </w:r>
      <w:r w:rsidR="00E1224D" w:rsidRPr="00ED445F">
        <w:rPr>
          <w:rFonts w:ascii="Times New Roman" w:hAnsi="Times New Roman" w:cs="Times New Roman"/>
          <w:sz w:val="28"/>
          <w:szCs w:val="28"/>
        </w:rPr>
        <w:t>]</w:t>
      </w:r>
      <w:r w:rsidR="00E1224D" w:rsidRPr="00FA0ABD">
        <w:rPr>
          <w:rFonts w:ascii="Times New Roman" w:eastAsia="Times New Roman" w:hAnsi="Times New Roman" w:cs="Times New Roman"/>
          <w:color w:val="000000"/>
          <w:sz w:val="28"/>
          <w:szCs w:val="28"/>
        </w:rPr>
        <w:t>.</w:t>
      </w:r>
    </w:p>
    <w:p w14:paraId="7A917DE0" w14:textId="5CADACC2" w:rsidR="00B83D22"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анализе и оценке, мы используем различные коэффициенты, в нашем случае это коэффициенты рентабельности (рентабельность продаж </w:t>
      </w:r>
      <w:r w:rsidR="000B190E">
        <w:rPr>
          <w:rFonts w:ascii="Times New Roman" w:eastAsia="Times New Roman" w:hAnsi="Times New Roman" w:cs="Times New Roman"/>
          <w:color w:val="000000"/>
          <w:sz w:val="28"/>
          <w:szCs w:val="28"/>
        </w:rPr>
        <w:t>(</w:t>
      </w:r>
      <w:r w:rsidR="000B190E">
        <w:rPr>
          <w:rFonts w:ascii="Times New Roman" w:eastAsia="Times New Roman" w:hAnsi="Times New Roman" w:cs="Times New Roman"/>
          <w:color w:val="000000"/>
          <w:sz w:val="28"/>
          <w:szCs w:val="28"/>
          <w:lang w:val="en-US"/>
        </w:rPr>
        <w:t>R</w:t>
      </w:r>
      <w:proofErr w:type="spellStart"/>
      <w:r w:rsidR="000B190E">
        <w:rPr>
          <w:rFonts w:ascii="Times New Roman" w:eastAsia="Times New Roman" w:hAnsi="Times New Roman" w:cs="Times New Roman"/>
          <w:color w:val="000000"/>
          <w:sz w:val="28"/>
          <w:szCs w:val="28"/>
        </w:rPr>
        <w:t>пр</w:t>
      </w:r>
      <w:proofErr w:type="spellEnd"/>
      <w:r w:rsidR="000B19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рентабельность активов</w:t>
      </w:r>
      <w:r w:rsidR="000B190E">
        <w:rPr>
          <w:rFonts w:ascii="Times New Roman" w:eastAsia="Times New Roman" w:hAnsi="Times New Roman" w:cs="Times New Roman"/>
          <w:color w:val="000000"/>
          <w:sz w:val="28"/>
          <w:szCs w:val="28"/>
        </w:rPr>
        <w:t xml:space="preserve"> (</w:t>
      </w:r>
      <w:r w:rsidR="000B190E">
        <w:rPr>
          <w:rFonts w:ascii="Times New Roman" w:eastAsia="Times New Roman" w:hAnsi="Times New Roman" w:cs="Times New Roman"/>
          <w:color w:val="000000"/>
          <w:sz w:val="28"/>
          <w:szCs w:val="28"/>
          <w:lang w:val="en-US"/>
        </w:rPr>
        <w:t>R</w:t>
      </w:r>
      <w:r w:rsidR="000B190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коэффициенты финансовой устойчивости (коэффициент автономии</w:t>
      </w:r>
      <w:r w:rsidR="000B190E">
        <w:rPr>
          <w:rFonts w:ascii="Times New Roman" w:eastAsia="Times New Roman" w:hAnsi="Times New Roman" w:cs="Times New Roman"/>
          <w:color w:val="000000"/>
          <w:sz w:val="28"/>
          <w:szCs w:val="28"/>
        </w:rPr>
        <w:t xml:space="preserve"> (</w:t>
      </w:r>
      <w:proofErr w:type="spellStart"/>
      <w:r w:rsidR="000B190E">
        <w:rPr>
          <w:rFonts w:ascii="Times New Roman" w:eastAsia="Times New Roman" w:hAnsi="Times New Roman" w:cs="Times New Roman"/>
          <w:color w:val="000000"/>
          <w:sz w:val="28"/>
          <w:szCs w:val="28"/>
        </w:rPr>
        <w:t>Кавт</w:t>
      </w:r>
      <w:proofErr w:type="spellEnd"/>
      <w:r w:rsidR="000B19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 коэффициент финансового рычага</w:t>
      </w:r>
      <w:r w:rsidR="000B190E">
        <w:rPr>
          <w:rFonts w:ascii="Times New Roman" w:eastAsia="Times New Roman" w:hAnsi="Times New Roman" w:cs="Times New Roman"/>
          <w:color w:val="000000"/>
          <w:sz w:val="28"/>
          <w:szCs w:val="28"/>
        </w:rPr>
        <w:t xml:space="preserve"> (</w:t>
      </w:r>
      <w:proofErr w:type="spellStart"/>
      <w:r w:rsidR="000B190E">
        <w:rPr>
          <w:rFonts w:ascii="Times New Roman" w:eastAsia="Times New Roman" w:hAnsi="Times New Roman" w:cs="Times New Roman"/>
          <w:color w:val="000000"/>
          <w:sz w:val="28"/>
          <w:szCs w:val="28"/>
        </w:rPr>
        <w:t>Кфр</w:t>
      </w:r>
      <w:proofErr w:type="spellEnd"/>
      <w:r w:rsidR="000B19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коэффициенты ликвидности (коэффициенты текущей</w:t>
      </w:r>
      <w:r w:rsidR="000B190E">
        <w:rPr>
          <w:rFonts w:ascii="Times New Roman" w:eastAsia="Times New Roman" w:hAnsi="Times New Roman" w:cs="Times New Roman"/>
          <w:color w:val="000000"/>
          <w:sz w:val="28"/>
          <w:szCs w:val="28"/>
        </w:rPr>
        <w:t xml:space="preserve"> (</w:t>
      </w:r>
      <w:proofErr w:type="spellStart"/>
      <w:r w:rsidR="000B190E">
        <w:rPr>
          <w:rFonts w:ascii="Times New Roman" w:eastAsia="Times New Roman" w:hAnsi="Times New Roman" w:cs="Times New Roman"/>
          <w:color w:val="000000"/>
          <w:sz w:val="28"/>
          <w:szCs w:val="28"/>
        </w:rPr>
        <w:t>Ктл</w:t>
      </w:r>
      <w:proofErr w:type="spellEnd"/>
      <w:r w:rsidR="000B19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 быстрой ликвидности</w:t>
      </w:r>
      <w:r w:rsidR="000B190E">
        <w:rPr>
          <w:rFonts w:ascii="Times New Roman" w:eastAsia="Times New Roman" w:hAnsi="Times New Roman" w:cs="Times New Roman"/>
          <w:color w:val="000000"/>
          <w:sz w:val="28"/>
          <w:szCs w:val="28"/>
        </w:rPr>
        <w:t xml:space="preserve"> (</w:t>
      </w:r>
      <w:proofErr w:type="spellStart"/>
      <w:r w:rsidR="000B190E">
        <w:rPr>
          <w:rFonts w:ascii="Times New Roman" w:eastAsia="Times New Roman" w:hAnsi="Times New Roman" w:cs="Times New Roman"/>
          <w:color w:val="000000"/>
          <w:sz w:val="28"/>
          <w:szCs w:val="28"/>
        </w:rPr>
        <w:t>Кбл</w:t>
      </w:r>
      <w:proofErr w:type="spellEnd"/>
      <w:r w:rsidR="000B190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7F2681">
        <w:rPr>
          <w:rFonts w:ascii="Times New Roman" w:eastAsia="Times New Roman" w:hAnsi="Times New Roman" w:cs="Times New Roman"/>
          <w:color w:val="000000"/>
          <w:sz w:val="28"/>
          <w:szCs w:val="28"/>
        </w:rPr>
        <w:t>.</w:t>
      </w:r>
    </w:p>
    <w:p w14:paraId="6CFB06AE" w14:textId="4B4AEAD5" w:rsidR="007F2681" w:rsidRPr="007F2681" w:rsidRDefault="00BE3564" w:rsidP="001C0D18">
      <w:pPr>
        <w:spacing w:after="0" w:line="360" w:lineRule="auto"/>
        <w:ind w:firstLine="709"/>
        <w:contextualSpacing/>
        <w:jc w:val="both"/>
        <w:rPr>
          <w:rFonts w:ascii="Times New Roman" w:eastAsia="Times New Roman" w:hAnsi="Times New Roman" w:cs="Times New Roman"/>
          <w:color w:val="000000"/>
          <w:sz w:val="28"/>
          <w:szCs w:val="28"/>
        </w:rPr>
      </w:pPr>
      <w:r w:rsidRPr="003C3CD6">
        <w:rPr>
          <w:rFonts w:ascii="Times New Roman" w:eastAsia="Times New Roman" w:hAnsi="Times New Roman" w:cs="Times New Roman"/>
          <w:color w:val="000000"/>
          <w:sz w:val="28"/>
          <w:szCs w:val="28"/>
        </w:rPr>
        <w:t>Представим</w:t>
      </w:r>
      <w:r w:rsidR="007F2681" w:rsidRPr="003C3CD6">
        <w:rPr>
          <w:rFonts w:ascii="Times New Roman" w:eastAsia="Times New Roman" w:hAnsi="Times New Roman" w:cs="Times New Roman"/>
          <w:color w:val="000000"/>
          <w:sz w:val="28"/>
          <w:szCs w:val="28"/>
        </w:rPr>
        <w:t xml:space="preserve"> формулы данных коэффициентов</w:t>
      </w:r>
      <w:r w:rsidRPr="003C3CD6">
        <w:rPr>
          <w:rFonts w:ascii="Times New Roman" w:eastAsia="Times New Roman" w:hAnsi="Times New Roman" w:cs="Times New Roman"/>
          <w:color w:val="000000"/>
          <w:sz w:val="28"/>
          <w:szCs w:val="28"/>
        </w:rPr>
        <w:t>.</w:t>
      </w:r>
      <w:r w:rsidR="007F2681">
        <w:rPr>
          <w:rFonts w:ascii="Times New Roman" w:eastAsia="Times New Roman" w:hAnsi="Times New Roman" w:cs="Times New Roman"/>
          <w:color w:val="000000"/>
          <w:sz w:val="28"/>
          <w:szCs w:val="28"/>
        </w:rPr>
        <w:t xml:space="preserve"> </w:t>
      </w:r>
    </w:p>
    <w:p w14:paraId="35F3F61A" w14:textId="77777777" w:rsidR="0044788D" w:rsidRPr="00347ED6" w:rsidRDefault="0044788D" w:rsidP="0044788D">
      <w:pPr>
        <w:spacing w:after="0" w:line="360" w:lineRule="auto"/>
        <w:ind w:firstLine="709"/>
        <w:contextualSpacing/>
        <w:jc w:val="right"/>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Кавт</m:t>
        </m:r>
        <m:r>
          <m:rPr>
            <m:sty m:val="p"/>
          </m:rPr>
          <w:rPr>
            <w:rFonts w:ascii="Cambria Math" w:eastAsia="Times New Roman" w:hAnsi="Cambria Math" w:cs="Times New Roman"/>
            <w:color w:val="000000"/>
            <w:sz w:val="28"/>
            <w:szCs w:val="28"/>
          </w:rPr>
          <m:t>=</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Собственный капитал</m:t>
            </m:r>
          </m:num>
          <m:den>
            <m:r>
              <m:rPr>
                <m:sty m:val="p"/>
              </m:rPr>
              <w:rPr>
                <w:rFonts w:ascii="Cambria Math" w:eastAsia="Times New Roman" w:hAnsi="Cambria Math" w:cs="Times New Roman"/>
                <w:color w:val="000000"/>
                <w:sz w:val="28"/>
                <w:szCs w:val="28"/>
              </w:rPr>
              <m:t>Актива</m:t>
            </m:r>
          </m:den>
        </m:f>
        <m:r>
          <w:rPr>
            <w:rFonts w:ascii="Cambria Math" w:eastAsia="Times New Roman" w:hAnsi="Cambria Math" w:cs="Times New Roman"/>
            <w:color w:val="000000"/>
            <w:sz w:val="28"/>
            <w:szCs w:val="28"/>
          </w:rPr>
          <m:t xml:space="preserve">                                  </m:t>
        </m:r>
      </m:oMath>
      <w:r w:rsidRPr="00347ED6">
        <w:rPr>
          <w:rFonts w:ascii="Times New Roman" w:eastAsia="Times New Roman" w:hAnsi="Times New Roman" w:cs="Times New Roman"/>
          <w:color w:val="000000"/>
          <w:sz w:val="28"/>
          <w:szCs w:val="28"/>
        </w:rPr>
        <w:t>(1)</w:t>
      </w:r>
    </w:p>
    <w:p w14:paraId="6B3511F8" w14:textId="77777777" w:rsidR="0044788D" w:rsidRPr="00347ED6" w:rsidRDefault="0044788D" w:rsidP="0044788D">
      <w:pPr>
        <w:spacing w:after="0" w:line="360" w:lineRule="auto"/>
        <w:contextualSpacing/>
        <w:jc w:val="right"/>
        <w:rPr>
          <w:rFonts w:ascii="Times New Roman" w:eastAsia="Times New Roman" w:hAnsi="Times New Roman" w:cs="Times New Roman"/>
          <w:color w:val="000000"/>
          <w:sz w:val="28"/>
          <w:szCs w:val="28"/>
        </w:rPr>
      </w:pPr>
      <m:oMathPara>
        <m:oMathParaPr>
          <m:jc m:val="right"/>
        </m:oMathParaPr>
        <m:oMath>
          <m:r>
            <w:rPr>
              <w:rFonts w:ascii="Cambria Math" w:eastAsia="Times New Roman" w:hAnsi="Cambria Math" w:cs="Times New Roman"/>
              <w:color w:val="000000"/>
              <w:sz w:val="28"/>
              <w:szCs w:val="28"/>
            </w:rPr>
            <w:lastRenderedPageBreak/>
            <m:t>Кфр</m:t>
          </m:r>
          <m:r>
            <m:rPr>
              <m:sty m:val="p"/>
            </m:rPr>
            <w:rPr>
              <w:rFonts w:ascii="Cambria Math" w:eastAsia="Times New Roman" w:hAnsi="Cambria Math" w:cs="Times New Roman"/>
              <w:color w:val="000000"/>
              <w:sz w:val="28"/>
              <w:szCs w:val="28"/>
            </w:rPr>
            <m:t>=</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Заемный капитал</m:t>
              </m:r>
            </m:num>
            <m:den>
              <m:r>
                <m:rPr>
                  <m:sty m:val="p"/>
                </m:rPr>
                <w:rPr>
                  <w:rFonts w:ascii="Cambria Math" w:eastAsia="Times New Roman" w:hAnsi="Cambria Math" w:cs="Times New Roman"/>
                  <w:color w:val="000000"/>
                  <w:sz w:val="28"/>
                  <w:szCs w:val="28"/>
                </w:rPr>
                <m:t>Собственный капитал</m:t>
              </m:r>
            </m:den>
          </m:f>
          <m:r>
            <w:rPr>
              <w:rFonts w:ascii="Cambria Math" w:eastAsia="Times New Roman" w:hAnsi="Cambria Math" w:cs="Times New Roman"/>
              <w:color w:val="000000"/>
              <w:sz w:val="28"/>
              <w:szCs w:val="28"/>
            </w:rPr>
            <m:t xml:space="preserve">                                        (2)</m:t>
          </m:r>
        </m:oMath>
      </m:oMathPara>
    </w:p>
    <w:p w14:paraId="6DFF3EB8" w14:textId="77777777" w:rsidR="0044788D" w:rsidRPr="00347ED6" w:rsidRDefault="0044788D" w:rsidP="0044788D">
      <w:pPr>
        <w:spacing w:after="0" w:line="360" w:lineRule="auto"/>
        <w:ind w:firstLine="709"/>
        <w:contextualSpacing/>
        <w:jc w:val="right"/>
        <w:rPr>
          <w:rFonts w:ascii="Times New Roman" w:eastAsia="Times New Roman" w:hAnsi="Times New Roman" w:cs="Times New Roman"/>
          <w:color w:val="000000"/>
          <w:sz w:val="28"/>
          <w:szCs w:val="28"/>
        </w:rPr>
      </w:pPr>
    </w:p>
    <w:p w14:paraId="7415FAC6" w14:textId="77777777" w:rsidR="0044788D" w:rsidRPr="00347ED6" w:rsidRDefault="0044788D" w:rsidP="0044788D">
      <w:pPr>
        <w:spacing w:after="0" w:line="360" w:lineRule="auto"/>
        <w:ind w:firstLine="709"/>
        <w:contextualSpacing/>
        <w:jc w:val="right"/>
        <w:rPr>
          <w:rFonts w:ascii="Times New Roman" w:eastAsia="Times New Roman" w:hAnsi="Times New Roman" w:cs="Times New Roman"/>
          <w:color w:val="000000"/>
          <w:sz w:val="28"/>
          <w:szCs w:val="28"/>
        </w:rPr>
      </w:pPr>
      <m:oMathPara>
        <m:oMathParaPr>
          <m:jc m:val="right"/>
        </m:oMathParaPr>
        <m:oMath>
          <m:r>
            <w:rPr>
              <w:rFonts w:ascii="Cambria Math" w:eastAsia="Times New Roman" w:hAnsi="Cambria Math" w:cs="Times New Roman"/>
              <w:color w:val="000000"/>
              <w:sz w:val="28"/>
              <w:szCs w:val="28"/>
              <w:lang w:val="en-US"/>
            </w:rPr>
            <m:t>Rп</m:t>
          </m:r>
          <m:r>
            <w:rPr>
              <w:rFonts w:ascii="Cambria Math" w:eastAsia="Times New Roman" w:hAnsi="Cambria Math" w:cs="Times New Roman"/>
              <w:color w:val="000000"/>
              <w:sz w:val="28"/>
              <w:szCs w:val="28"/>
            </w:rPr>
            <m:t>р</m:t>
          </m:r>
          <m:r>
            <m:rPr>
              <m:sty m:val="p"/>
            </m:rPr>
            <w:rPr>
              <w:rFonts w:ascii="Cambria Math" w:eastAsia="Times New Roman" w:hAnsi="Cambria Math" w:cs="Times New Roman"/>
              <w:color w:val="000000"/>
              <w:sz w:val="28"/>
              <w:szCs w:val="28"/>
            </w:rPr>
            <m:t>=</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Чистая прибыль</m:t>
              </m:r>
            </m:num>
            <m:den>
              <m:r>
                <m:rPr>
                  <m:sty m:val="p"/>
                </m:rPr>
                <w:rPr>
                  <w:rFonts w:ascii="Cambria Math" w:eastAsia="Times New Roman" w:hAnsi="Cambria Math" w:cs="Times New Roman"/>
                  <w:color w:val="000000"/>
                  <w:sz w:val="28"/>
                  <w:szCs w:val="28"/>
                </w:rPr>
                <m:t>Выручка</m:t>
              </m:r>
            </m:den>
          </m:f>
          <m:r>
            <w:rPr>
              <w:rFonts w:ascii="Cambria Math" w:eastAsia="Times New Roman" w:hAnsi="Cambria Math" w:cs="Times New Roman"/>
              <w:color w:val="000000"/>
              <w:sz w:val="28"/>
              <w:szCs w:val="28"/>
            </w:rPr>
            <m:t>*100%                            (3)</m:t>
          </m:r>
        </m:oMath>
      </m:oMathPara>
    </w:p>
    <w:p w14:paraId="0A42675B" w14:textId="77777777" w:rsidR="0044788D" w:rsidRPr="00347ED6" w:rsidRDefault="0044788D" w:rsidP="0044788D">
      <w:pPr>
        <w:spacing w:after="0" w:line="360" w:lineRule="auto"/>
        <w:ind w:firstLine="709"/>
        <w:contextualSpacing/>
        <w:jc w:val="right"/>
        <w:rPr>
          <w:rFonts w:ascii="Times New Roman" w:eastAsia="Times New Roman" w:hAnsi="Times New Roman" w:cs="Times New Roman"/>
          <w:color w:val="000000"/>
          <w:sz w:val="28"/>
          <w:szCs w:val="28"/>
        </w:rPr>
      </w:pPr>
    </w:p>
    <w:p w14:paraId="3083D76A" w14:textId="77777777" w:rsidR="0044788D" w:rsidRPr="00347ED6" w:rsidRDefault="0044788D" w:rsidP="0044788D">
      <w:pPr>
        <w:spacing w:after="0" w:line="360" w:lineRule="auto"/>
        <w:contextualSpacing/>
        <w:jc w:val="right"/>
        <w:rPr>
          <w:rFonts w:ascii="Times New Roman" w:eastAsia="Times New Roman" w:hAnsi="Times New Roman" w:cs="Times New Roman"/>
          <w:color w:val="000000"/>
          <w:sz w:val="28"/>
          <w:szCs w:val="28"/>
        </w:rPr>
      </w:pPr>
      <m:oMathPara>
        <m:oMathParaPr>
          <m:jc m:val="right"/>
        </m:oMathParaPr>
        <m:oMath>
          <m:r>
            <w:rPr>
              <w:rFonts w:ascii="Cambria Math" w:eastAsia="Times New Roman" w:hAnsi="Cambria Math" w:cs="Times New Roman"/>
              <w:color w:val="000000"/>
              <w:sz w:val="28"/>
              <w:szCs w:val="28"/>
              <w:lang w:val="en-US"/>
            </w:rPr>
            <m:t>Ra</m:t>
          </m:r>
          <m:r>
            <m:rPr>
              <m:sty m:val="p"/>
            </m:rPr>
            <w:rPr>
              <w:rFonts w:ascii="Cambria Math" w:eastAsia="Times New Roman" w:hAnsi="Cambria Math" w:cs="Times New Roman"/>
              <w:color w:val="000000"/>
              <w:sz w:val="28"/>
              <w:szCs w:val="28"/>
            </w:rPr>
            <m:t>=</m:t>
          </m:r>
          <m:f>
            <m:fPr>
              <m:ctrlPr>
                <w:rPr>
                  <w:rFonts w:ascii="Cambria Math" w:eastAsia="Times New Roman" w:hAnsi="Cambria Math" w:cs="Times New Roman"/>
                  <w:color w:val="000000"/>
                  <w:sz w:val="28"/>
                  <w:szCs w:val="28"/>
                </w:rPr>
              </m:ctrlPr>
            </m:fPr>
            <m:num>
              <m:r>
                <w:rPr>
                  <w:rFonts w:ascii="Cambria Math" w:eastAsia="Times New Roman" w:hAnsi="Cambria Math" w:cs="Times New Roman"/>
                  <w:color w:val="000000"/>
                  <w:sz w:val="28"/>
                  <w:szCs w:val="28"/>
                </w:rPr>
                <m:t>Чистая прибыль</m:t>
              </m:r>
            </m:num>
            <m:den>
              <m:r>
                <m:rPr>
                  <m:sty m:val="p"/>
                </m:rPr>
                <w:rPr>
                  <w:rFonts w:ascii="Cambria Math" w:eastAsia="Times New Roman" w:hAnsi="Cambria Math" w:cs="Times New Roman"/>
                  <w:color w:val="000000"/>
                  <w:sz w:val="28"/>
                  <w:szCs w:val="28"/>
                </w:rPr>
                <m:t>Средняя стоимость активов</m:t>
              </m:r>
            </m:den>
          </m:f>
          <m:r>
            <w:rPr>
              <w:rFonts w:ascii="Cambria Math" w:eastAsia="Times New Roman" w:hAnsi="Cambria Math" w:cs="Times New Roman"/>
              <w:color w:val="000000"/>
              <w:sz w:val="28"/>
              <w:szCs w:val="28"/>
            </w:rPr>
            <m:t>*100%             (4)</m:t>
          </m:r>
        </m:oMath>
      </m:oMathPara>
    </w:p>
    <w:p w14:paraId="4CEBD0AE" w14:textId="77777777" w:rsidR="0044788D" w:rsidRPr="00347ED6" w:rsidRDefault="0044788D" w:rsidP="0044788D">
      <w:pPr>
        <w:spacing w:after="0" w:line="360" w:lineRule="auto"/>
        <w:ind w:firstLine="709"/>
        <w:contextualSpacing/>
        <w:jc w:val="right"/>
        <w:rPr>
          <w:rFonts w:ascii="Times New Roman" w:eastAsia="Times New Roman" w:hAnsi="Times New Roman" w:cs="Times New Roman"/>
          <w:color w:val="000000"/>
          <w:sz w:val="28"/>
          <w:szCs w:val="28"/>
        </w:rPr>
      </w:pPr>
    </w:p>
    <w:p w14:paraId="0F31AD30" w14:textId="2F341DD0" w:rsidR="007F2681" w:rsidRDefault="0044788D" w:rsidP="0044788D">
      <w:pPr>
        <w:spacing w:after="0" w:line="360" w:lineRule="auto"/>
        <w:ind w:left="2123" w:firstLine="709"/>
        <w:contextualSpacing/>
        <w:jc w:val="right"/>
        <w:rPr>
          <w:rFonts w:ascii="Times New Roman" w:eastAsia="Times New Roman" w:hAnsi="Times New Roman" w:cs="Times New Roman"/>
          <w:color w:val="000000"/>
          <w:sz w:val="28"/>
          <w:szCs w:val="28"/>
        </w:rPr>
      </w:pPr>
      <m:oMathPara>
        <m:oMath>
          <m:r>
            <w:rPr>
              <w:rFonts w:ascii="Cambria Math" w:eastAsia="Times New Roman" w:hAnsi="Cambria Math" w:cs="Times New Roman"/>
              <w:color w:val="000000"/>
              <w:sz w:val="28"/>
              <w:szCs w:val="28"/>
            </w:rPr>
            <m:t>Ктл</m:t>
          </m:r>
          <m:r>
            <m:rPr>
              <m:sty m:val="p"/>
            </m:rPr>
            <w:rPr>
              <w:rFonts w:ascii="Cambria Math" w:eastAsia="Times New Roman" w:hAnsi="Cambria Math" w:cs="Times New Roman"/>
              <w:color w:val="000000"/>
              <w:sz w:val="28"/>
              <w:szCs w:val="28"/>
            </w:rPr>
            <m:t>=</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Оборотные активы-Запасы</m:t>
              </m:r>
            </m:num>
            <m:den>
              <m:r>
                <w:rPr>
                  <w:rFonts w:ascii="Cambria Math" w:eastAsia="Times New Roman" w:hAnsi="Cambria Math" w:cs="Times New Roman"/>
                  <w:color w:val="000000"/>
                  <w:sz w:val="28"/>
                  <w:szCs w:val="28"/>
                </w:rPr>
                <m:t>Краткосрочные обязательства</m:t>
              </m:r>
            </m:den>
          </m:f>
          <m:r>
            <w:rPr>
              <w:rFonts w:ascii="Cambria Math" w:eastAsia="Times New Roman" w:hAnsi="Cambria Math" w:cs="Times New Roman"/>
              <w:color w:val="000000"/>
              <w:sz w:val="28"/>
              <w:szCs w:val="28"/>
            </w:rPr>
            <m:t xml:space="preserve">                            </m:t>
          </m:r>
          <m:r>
            <w:rPr>
              <w:rFonts w:ascii="Cambria Math" w:eastAsia="Times New Roman" w:hAnsi="Cambria Math" w:cs="Times New Roman"/>
              <w:color w:val="000000"/>
              <w:sz w:val="28"/>
              <w:szCs w:val="28"/>
            </w:rPr>
            <m:t xml:space="preserve">     </m:t>
          </m:r>
          <m:r>
            <w:rPr>
              <w:rFonts w:ascii="Cambria Math" w:eastAsia="Times New Roman" w:hAnsi="Cambria Math" w:cs="Times New Roman"/>
              <w:color w:val="000000"/>
              <w:sz w:val="28"/>
              <w:szCs w:val="28"/>
            </w:rPr>
            <m:t>(5)</m:t>
          </m:r>
        </m:oMath>
      </m:oMathPara>
    </w:p>
    <w:p w14:paraId="6A17EB4B" w14:textId="77777777" w:rsidR="007F2681" w:rsidRPr="00FA0ABD" w:rsidRDefault="007F2681" w:rsidP="0044788D">
      <w:pPr>
        <w:spacing w:after="0" w:line="360" w:lineRule="auto"/>
        <w:contextualSpacing/>
        <w:jc w:val="both"/>
        <w:rPr>
          <w:rFonts w:ascii="Times New Roman" w:eastAsia="Times New Roman" w:hAnsi="Times New Roman" w:cs="Times New Roman"/>
          <w:color w:val="000000"/>
          <w:sz w:val="28"/>
          <w:szCs w:val="28"/>
        </w:rPr>
      </w:pPr>
    </w:p>
    <w:p w14:paraId="30D2B426"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Полученные при финансово-экономическом анализе данные дают основу для выявления основных точек уязвимости в деятельности розничных предприятий и определения мер по их устранению.</w:t>
      </w:r>
    </w:p>
    <w:p w14:paraId="1E55DDAA"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SWOT-анализ и PEST(EL)-анализ.</w:t>
      </w:r>
      <w:r w:rsidRPr="00FA0ABD">
        <w:rPr>
          <w:rFonts w:ascii="Times New Roman" w:eastAsia="Times New Roman" w:hAnsi="Times New Roman" w:cs="Times New Roman"/>
          <w:color w:val="000000"/>
          <w:sz w:val="28"/>
          <w:szCs w:val="28"/>
        </w:rPr>
        <w:br/>
        <w:t>Методы стратегического анализа (SWOT, PEST, PESTEL) позволяют учитывать влияние как внутренних, так и внешних факторов на уровень экономической безопасности:</w:t>
      </w:r>
    </w:p>
    <w:p w14:paraId="5F257DA6"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 xml:space="preserve">SWOT-анализ: </w:t>
      </w:r>
    </w:p>
    <w:p w14:paraId="3C5240AA" w14:textId="2959A4EF" w:rsidR="00470539" w:rsidRPr="00FA0ABD"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с</w:t>
      </w:r>
      <w:r w:rsidR="00470539" w:rsidRPr="00FA0ABD">
        <w:rPr>
          <w:rFonts w:ascii="Times New Roman" w:eastAsia="Times New Roman" w:hAnsi="Times New Roman" w:cs="Times New Roman"/>
          <w:color w:val="000000"/>
          <w:sz w:val="28"/>
          <w:szCs w:val="28"/>
        </w:rPr>
        <w:t>ильные стороны (</w:t>
      </w:r>
      <w:proofErr w:type="spellStart"/>
      <w:r w:rsidR="00470539" w:rsidRPr="00FA0ABD">
        <w:rPr>
          <w:rFonts w:ascii="Times New Roman" w:eastAsia="Times New Roman" w:hAnsi="Times New Roman" w:cs="Times New Roman"/>
          <w:color w:val="000000"/>
          <w:sz w:val="28"/>
          <w:szCs w:val="28"/>
        </w:rPr>
        <w:t>Strengths</w:t>
      </w:r>
      <w:proofErr w:type="spellEnd"/>
      <w:r w:rsidR="00470539" w:rsidRPr="00FA0ABD">
        <w:rPr>
          <w:rFonts w:ascii="Times New Roman" w:eastAsia="Times New Roman" w:hAnsi="Times New Roman" w:cs="Times New Roman"/>
          <w:color w:val="000000"/>
          <w:sz w:val="28"/>
          <w:szCs w:val="28"/>
        </w:rPr>
        <w:t>): уникальные конкурентные преимущества, финансовая устойчивость, известный бренд, развитая сеть магазинов.</w:t>
      </w:r>
    </w:p>
    <w:p w14:paraId="3A87A129" w14:textId="3266E0E5" w:rsidR="00470539" w:rsidRPr="00FA0ABD"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с</w:t>
      </w:r>
      <w:r w:rsidR="00470539" w:rsidRPr="00FA0ABD">
        <w:rPr>
          <w:rFonts w:ascii="Times New Roman" w:eastAsia="Times New Roman" w:hAnsi="Times New Roman" w:cs="Times New Roman"/>
          <w:color w:val="000000"/>
          <w:sz w:val="28"/>
          <w:szCs w:val="28"/>
        </w:rPr>
        <w:t>лабые стороны (</w:t>
      </w:r>
      <w:proofErr w:type="spellStart"/>
      <w:r w:rsidR="00470539" w:rsidRPr="00FA0ABD">
        <w:rPr>
          <w:rFonts w:ascii="Times New Roman" w:eastAsia="Times New Roman" w:hAnsi="Times New Roman" w:cs="Times New Roman"/>
          <w:color w:val="000000"/>
          <w:sz w:val="28"/>
          <w:szCs w:val="28"/>
        </w:rPr>
        <w:t>Weaknesses</w:t>
      </w:r>
      <w:proofErr w:type="spellEnd"/>
      <w:r w:rsidR="00470539" w:rsidRPr="00FA0ABD">
        <w:rPr>
          <w:rFonts w:ascii="Times New Roman" w:eastAsia="Times New Roman" w:hAnsi="Times New Roman" w:cs="Times New Roman"/>
          <w:color w:val="000000"/>
          <w:sz w:val="28"/>
          <w:szCs w:val="28"/>
        </w:rPr>
        <w:t>): недостаточная диверсификация ассортимента, слабая система контроля качества, низкий уровень цифровизации.</w:t>
      </w:r>
    </w:p>
    <w:p w14:paraId="003E6EDA" w14:textId="1E5A2A61" w:rsidR="00470539" w:rsidRPr="00FA0ABD"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в</w:t>
      </w:r>
      <w:r w:rsidR="00470539" w:rsidRPr="00FA0ABD">
        <w:rPr>
          <w:rFonts w:ascii="Times New Roman" w:eastAsia="Times New Roman" w:hAnsi="Times New Roman" w:cs="Times New Roman"/>
          <w:color w:val="000000"/>
          <w:sz w:val="28"/>
          <w:szCs w:val="28"/>
        </w:rPr>
        <w:t>озможности (</w:t>
      </w:r>
      <w:proofErr w:type="spellStart"/>
      <w:r w:rsidR="00470539" w:rsidRPr="00FA0ABD">
        <w:rPr>
          <w:rFonts w:ascii="Times New Roman" w:eastAsia="Times New Roman" w:hAnsi="Times New Roman" w:cs="Times New Roman"/>
          <w:color w:val="000000"/>
          <w:sz w:val="28"/>
          <w:szCs w:val="28"/>
        </w:rPr>
        <w:t>Opportunities</w:t>
      </w:r>
      <w:proofErr w:type="spellEnd"/>
      <w:r w:rsidR="00470539" w:rsidRPr="00FA0ABD">
        <w:rPr>
          <w:rFonts w:ascii="Times New Roman" w:eastAsia="Times New Roman" w:hAnsi="Times New Roman" w:cs="Times New Roman"/>
          <w:color w:val="000000"/>
          <w:sz w:val="28"/>
          <w:szCs w:val="28"/>
        </w:rPr>
        <w:t>): выход на новые рынки, расширение каналов сбыта (онлайн-продажи), привлечение инвестиций.</w:t>
      </w:r>
    </w:p>
    <w:p w14:paraId="762F4336" w14:textId="3BFE35ED" w:rsidR="00470539" w:rsidRPr="00FA0ABD" w:rsidRDefault="00B83D22"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у</w:t>
      </w:r>
      <w:r w:rsidR="00470539" w:rsidRPr="00FA0ABD">
        <w:rPr>
          <w:rFonts w:ascii="Times New Roman" w:eastAsia="Times New Roman" w:hAnsi="Times New Roman" w:cs="Times New Roman"/>
          <w:color w:val="000000"/>
          <w:sz w:val="28"/>
          <w:szCs w:val="28"/>
        </w:rPr>
        <w:t>грозы (</w:t>
      </w:r>
      <w:proofErr w:type="spellStart"/>
      <w:r w:rsidR="00470539" w:rsidRPr="00FA0ABD">
        <w:rPr>
          <w:rFonts w:ascii="Times New Roman" w:eastAsia="Times New Roman" w:hAnsi="Times New Roman" w:cs="Times New Roman"/>
          <w:color w:val="000000"/>
          <w:sz w:val="28"/>
          <w:szCs w:val="28"/>
        </w:rPr>
        <w:t>Threats</w:t>
      </w:r>
      <w:proofErr w:type="spellEnd"/>
      <w:r w:rsidR="00470539" w:rsidRPr="00FA0ABD">
        <w:rPr>
          <w:rFonts w:ascii="Times New Roman" w:eastAsia="Times New Roman" w:hAnsi="Times New Roman" w:cs="Times New Roman"/>
          <w:color w:val="000000"/>
          <w:sz w:val="28"/>
          <w:szCs w:val="28"/>
        </w:rPr>
        <w:t>): рост конкуренции, изменения в законодательстве, падение покупательной способности населения.</w:t>
      </w:r>
    </w:p>
    <w:p w14:paraId="0E325A4B"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lastRenderedPageBreak/>
        <w:t>PEST(EL)-анализ (</w:t>
      </w:r>
      <w:proofErr w:type="spellStart"/>
      <w:r w:rsidRPr="00FA0ABD">
        <w:rPr>
          <w:rFonts w:ascii="Times New Roman" w:eastAsia="Times New Roman" w:hAnsi="Times New Roman" w:cs="Times New Roman"/>
          <w:color w:val="000000"/>
          <w:sz w:val="28"/>
          <w:szCs w:val="28"/>
        </w:rPr>
        <w:t>Political</w:t>
      </w:r>
      <w:proofErr w:type="spellEnd"/>
      <w:r w:rsidRPr="00FA0ABD">
        <w:rPr>
          <w:rFonts w:ascii="Times New Roman" w:eastAsia="Times New Roman" w:hAnsi="Times New Roman" w:cs="Times New Roman"/>
          <w:color w:val="000000"/>
          <w:sz w:val="28"/>
          <w:szCs w:val="28"/>
        </w:rPr>
        <w:t xml:space="preserve">, Economic, Social, </w:t>
      </w:r>
      <w:proofErr w:type="spellStart"/>
      <w:r w:rsidRPr="00FA0ABD">
        <w:rPr>
          <w:rFonts w:ascii="Times New Roman" w:eastAsia="Times New Roman" w:hAnsi="Times New Roman" w:cs="Times New Roman"/>
          <w:color w:val="000000"/>
          <w:sz w:val="28"/>
          <w:szCs w:val="28"/>
        </w:rPr>
        <w:t>Technological</w:t>
      </w:r>
      <w:proofErr w:type="spellEnd"/>
      <w:r w:rsidRPr="00FA0ABD">
        <w:rPr>
          <w:rFonts w:ascii="Times New Roman" w:eastAsia="Times New Roman" w:hAnsi="Times New Roman" w:cs="Times New Roman"/>
          <w:color w:val="000000"/>
          <w:sz w:val="28"/>
          <w:szCs w:val="28"/>
        </w:rPr>
        <w:t xml:space="preserve">, </w:t>
      </w:r>
      <w:proofErr w:type="spellStart"/>
      <w:r w:rsidRPr="00FA0ABD">
        <w:rPr>
          <w:rFonts w:ascii="Times New Roman" w:eastAsia="Times New Roman" w:hAnsi="Times New Roman" w:cs="Times New Roman"/>
          <w:color w:val="000000"/>
          <w:sz w:val="28"/>
          <w:szCs w:val="28"/>
        </w:rPr>
        <w:t>Environmental</w:t>
      </w:r>
      <w:proofErr w:type="spellEnd"/>
      <w:r w:rsidRPr="00FA0ABD">
        <w:rPr>
          <w:rFonts w:ascii="Times New Roman" w:eastAsia="Times New Roman" w:hAnsi="Times New Roman" w:cs="Times New Roman"/>
          <w:color w:val="000000"/>
          <w:sz w:val="28"/>
          <w:szCs w:val="28"/>
        </w:rPr>
        <w:t>, Legal): позволяет систематически оценивать внешние факторы (политическую стабильность, экономическую ситуацию, социально-демографические изменения, технологические тенденции, экологические нормы, правовое регулирование), способные оказывать существенное влияние на экономическую безопасность розничных предприятий.</w:t>
      </w:r>
    </w:p>
    <w:p w14:paraId="3CBEB1DC"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Данные методы дают возможность сформулировать стратегический план действий, направленный на упреждающее управление рисками и укрепление конкурентных позиций.</w:t>
      </w:r>
    </w:p>
    <w:p w14:paraId="7ABA0AC0" w14:textId="7DA3555C"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942158">
        <w:rPr>
          <w:rFonts w:ascii="Times New Roman" w:eastAsia="Times New Roman" w:hAnsi="Times New Roman" w:cs="Times New Roman"/>
          <w:color w:val="000000"/>
          <w:sz w:val="28"/>
          <w:szCs w:val="28"/>
        </w:rPr>
        <w:t>Методы сценарного планирования.</w:t>
      </w:r>
      <w:r w:rsidR="00942158" w:rsidRPr="00942158">
        <w:rPr>
          <w:rFonts w:ascii="Times New Roman" w:eastAsia="Times New Roman" w:hAnsi="Times New Roman" w:cs="Times New Roman"/>
          <w:color w:val="000000"/>
          <w:sz w:val="28"/>
          <w:szCs w:val="28"/>
        </w:rPr>
        <w:t xml:space="preserve"> </w:t>
      </w:r>
      <w:r w:rsidRPr="00942158">
        <w:rPr>
          <w:rFonts w:ascii="Times New Roman" w:eastAsia="Times New Roman" w:hAnsi="Times New Roman" w:cs="Times New Roman"/>
          <w:color w:val="000000"/>
          <w:sz w:val="28"/>
          <w:szCs w:val="28"/>
        </w:rPr>
        <w:t>Сценарный</w:t>
      </w:r>
      <w:r w:rsidRPr="00FA0ABD">
        <w:rPr>
          <w:rFonts w:ascii="Times New Roman" w:eastAsia="Times New Roman" w:hAnsi="Times New Roman" w:cs="Times New Roman"/>
          <w:color w:val="000000"/>
          <w:sz w:val="28"/>
          <w:szCs w:val="28"/>
        </w:rPr>
        <w:t xml:space="preserve"> подход к оценке экономической безопасности основан на предположении, что внешняя среда непредсказуема, и поэтому необходимо строить несколько альтернативных сценариев (оптимистический, реалистический, пессимистический). Для каждого сценария оцениваются последствия для финансовых и операционных показателей, выявляются потенциальные угрозы (сокращение спроса, колебания валютных курсов, резкий рост цен на сырьё и транспорт и т. д.). По мнению зарубежных экономистов, сценарное планирование помогает организациям заранее готовиться к неблагоприятным факторам, формировать резервы прочности и разрабатывать механизмы гибкого реагирования</w:t>
      </w:r>
      <w:r w:rsidR="005C7A86">
        <w:rPr>
          <w:rFonts w:ascii="Times New Roman" w:eastAsia="Times New Roman" w:hAnsi="Times New Roman" w:cs="Times New Roman"/>
          <w:color w:val="000000"/>
          <w:sz w:val="28"/>
          <w:szCs w:val="28"/>
        </w:rPr>
        <w:t xml:space="preserve"> </w:t>
      </w:r>
      <w:r w:rsidR="005C7A86" w:rsidRPr="00ED445F">
        <w:rPr>
          <w:rFonts w:ascii="Times New Roman" w:hAnsi="Times New Roman" w:cs="Times New Roman"/>
          <w:sz w:val="28"/>
          <w:szCs w:val="28"/>
        </w:rPr>
        <w:t>[</w:t>
      </w:r>
      <w:r w:rsidR="005C7A86">
        <w:rPr>
          <w:rFonts w:ascii="Times New Roman" w:hAnsi="Times New Roman" w:cs="Times New Roman"/>
          <w:sz w:val="28"/>
          <w:szCs w:val="28"/>
        </w:rPr>
        <w:t>20</w:t>
      </w:r>
      <w:r w:rsidR="005C7A86" w:rsidRPr="00ED445F">
        <w:rPr>
          <w:rFonts w:ascii="Times New Roman" w:hAnsi="Times New Roman" w:cs="Times New Roman"/>
          <w:sz w:val="28"/>
          <w:szCs w:val="28"/>
        </w:rPr>
        <w:t>]</w:t>
      </w:r>
      <w:r w:rsidR="005C7A86" w:rsidRPr="00FA0ABD">
        <w:rPr>
          <w:rFonts w:ascii="Times New Roman" w:eastAsia="Times New Roman" w:hAnsi="Times New Roman" w:cs="Times New Roman"/>
          <w:color w:val="000000"/>
          <w:sz w:val="28"/>
          <w:szCs w:val="28"/>
        </w:rPr>
        <w:t>.</w:t>
      </w:r>
    </w:p>
    <w:p w14:paraId="4E3B730B"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Методы рейтинговой оценки и ранжирования рисков.</w:t>
      </w:r>
      <w:r w:rsidRPr="00FA0ABD">
        <w:rPr>
          <w:rFonts w:ascii="Times New Roman" w:eastAsia="Times New Roman" w:hAnsi="Times New Roman" w:cs="Times New Roman"/>
          <w:color w:val="000000"/>
          <w:sz w:val="28"/>
          <w:szCs w:val="28"/>
        </w:rPr>
        <w:br/>
        <w:t xml:space="preserve">В научной и практической среде широко применяются методики, основанные на построении рейтинга или матрицы рисков (Risk </w:t>
      </w:r>
      <w:proofErr w:type="spellStart"/>
      <w:r w:rsidRPr="00FA0ABD">
        <w:rPr>
          <w:rFonts w:ascii="Times New Roman" w:eastAsia="Times New Roman" w:hAnsi="Times New Roman" w:cs="Times New Roman"/>
          <w:color w:val="000000"/>
          <w:sz w:val="28"/>
          <w:szCs w:val="28"/>
        </w:rPr>
        <w:t>Map</w:t>
      </w:r>
      <w:proofErr w:type="spellEnd"/>
      <w:r w:rsidRPr="00FA0ABD">
        <w:rPr>
          <w:rFonts w:ascii="Times New Roman" w:eastAsia="Times New Roman" w:hAnsi="Times New Roman" w:cs="Times New Roman"/>
          <w:color w:val="000000"/>
          <w:sz w:val="28"/>
          <w:szCs w:val="28"/>
        </w:rPr>
        <w:t>), где риски классифицируются по степени вероятности и тяжести последствий. На основе такой матрицы руководство предприятия определяет приоритетные области воздействия и разрабатывает план мероприятий, направленных на минимизацию или устранение наиболее критичных рисков. Подобные методики часто используются в крупных розничных сетях, где высока сложность бизнес-процессов и большое количество потенциальных угроз (криминогенные, технологические, финансовые, репутационные).</w:t>
      </w:r>
    </w:p>
    <w:p w14:paraId="59B93A3F" w14:textId="11AF252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942158">
        <w:rPr>
          <w:rFonts w:ascii="Times New Roman" w:eastAsia="Times New Roman" w:hAnsi="Times New Roman" w:cs="Times New Roman"/>
          <w:color w:val="000000"/>
          <w:sz w:val="28"/>
          <w:szCs w:val="28"/>
        </w:rPr>
        <w:lastRenderedPageBreak/>
        <w:t>Экономико-математические модели.</w:t>
      </w:r>
      <w:r w:rsidR="00942158" w:rsidRPr="00942158">
        <w:rPr>
          <w:rFonts w:ascii="Times New Roman" w:eastAsia="Times New Roman" w:hAnsi="Times New Roman" w:cs="Times New Roman"/>
          <w:color w:val="000000"/>
          <w:sz w:val="28"/>
          <w:szCs w:val="28"/>
        </w:rPr>
        <w:t xml:space="preserve"> </w:t>
      </w:r>
      <w:r w:rsidRPr="00942158">
        <w:rPr>
          <w:rFonts w:ascii="Times New Roman" w:eastAsia="Times New Roman" w:hAnsi="Times New Roman" w:cs="Times New Roman"/>
          <w:color w:val="000000"/>
          <w:sz w:val="28"/>
          <w:szCs w:val="28"/>
        </w:rPr>
        <w:t>Для</w:t>
      </w:r>
      <w:r w:rsidRPr="00FA0ABD">
        <w:rPr>
          <w:rFonts w:ascii="Times New Roman" w:eastAsia="Times New Roman" w:hAnsi="Times New Roman" w:cs="Times New Roman"/>
          <w:color w:val="000000"/>
          <w:sz w:val="28"/>
          <w:szCs w:val="28"/>
        </w:rPr>
        <w:t xml:space="preserve"> более точной, количественной оценки экономической безопасности применяются экономико-математические модели (регрессионные модели, модели оптимизации запасов, сетевые модели для анализа логистических цепочек и т. д.). Они помогают выявлять скрытые зависимости между показателями, оценивать влияние отдельных переменных (курса валют, индекса инфляции, уровня доходов населения) на ключевые результаты деятельности (объём продаж, чистая прибыль, оборачиваемость товарных запасов). Применение такого инструментария особенно полезно в условиях крупномасштабной деятельности, когда качественные методы анализа уже не дают полной картины</w:t>
      </w:r>
      <w:r w:rsidR="00D00D25">
        <w:rPr>
          <w:rFonts w:ascii="Times New Roman" w:eastAsia="Times New Roman" w:hAnsi="Times New Roman" w:cs="Times New Roman"/>
          <w:color w:val="000000"/>
          <w:sz w:val="28"/>
          <w:szCs w:val="28"/>
        </w:rPr>
        <w:t xml:space="preserve"> </w:t>
      </w:r>
      <w:r w:rsidR="00D00D25" w:rsidRPr="00ED445F">
        <w:rPr>
          <w:rFonts w:ascii="Times New Roman" w:hAnsi="Times New Roman" w:cs="Times New Roman"/>
          <w:sz w:val="28"/>
          <w:szCs w:val="28"/>
        </w:rPr>
        <w:t>[</w:t>
      </w:r>
      <w:r w:rsidR="00D00D25">
        <w:rPr>
          <w:rFonts w:ascii="Times New Roman" w:hAnsi="Times New Roman" w:cs="Times New Roman"/>
          <w:sz w:val="28"/>
          <w:szCs w:val="28"/>
        </w:rPr>
        <w:t>23</w:t>
      </w:r>
      <w:r w:rsidR="00D00D25" w:rsidRPr="00ED445F">
        <w:rPr>
          <w:rFonts w:ascii="Times New Roman" w:hAnsi="Times New Roman" w:cs="Times New Roman"/>
          <w:sz w:val="28"/>
          <w:szCs w:val="28"/>
        </w:rPr>
        <w:t>]</w:t>
      </w:r>
      <w:r w:rsidR="00D00D25" w:rsidRPr="00FA0ABD">
        <w:rPr>
          <w:rFonts w:ascii="Times New Roman" w:eastAsia="Times New Roman" w:hAnsi="Times New Roman" w:cs="Times New Roman"/>
          <w:color w:val="000000"/>
          <w:sz w:val="28"/>
          <w:szCs w:val="28"/>
        </w:rPr>
        <w:t>.</w:t>
      </w:r>
    </w:p>
    <w:p w14:paraId="31FC6724"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Таким образом, комплекс методов оценки экономической безопасности розничных предприятий крайне разнообразен. Практика показывает, что наиболее эффективным решением является комбинирование нескольких методов и подходов, что позволяет получить более точную и многогранную оценку уровня защищённости компании. Так, финансово-экономический анализ дополняется стратегическими инструментами (SWOT, PEST), процессным и ресурсным анализом, а также методами сценарного планирования и рейтингования рисков. В результате руководство розничной компании получает целостное представление о том, какие именно факторы и в какой мере угрожают её устойчивости, и на какие внутренние и внешние ресурсы можно опираться при формировании стратегии развития и повышения конкурентных преимуществ.</w:t>
      </w:r>
    </w:p>
    <w:p w14:paraId="3B0DAB44" w14:textId="77777777" w:rsidR="00470539" w:rsidRPr="00FA0ABD"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 xml:space="preserve">В современных условиях, когда цифровизация и глобализация меняют облик розничной торговли, важно, чтобы применяемые подходы и методы не были статичными. Они должны постоянно совершенствоваться в соответствии с новыми рыночными вызовами и технологическими изменениями. Так, всё большее значение приобретают инструменты Big Data, искусственного интеллекта и машинного обучения, позволяющие более гибко и оперативно анализировать огромные массивы данных о продажах, клиентах и </w:t>
      </w:r>
      <w:r w:rsidRPr="00FA0ABD">
        <w:rPr>
          <w:rFonts w:ascii="Times New Roman" w:eastAsia="Times New Roman" w:hAnsi="Times New Roman" w:cs="Times New Roman"/>
          <w:color w:val="000000"/>
          <w:sz w:val="28"/>
          <w:szCs w:val="28"/>
        </w:rPr>
        <w:lastRenderedPageBreak/>
        <w:t>поставщиках. Это открывает новые перспективы в повышении эффективности риск-менеджмента и формировании надёжной системы экономической безопасности.</w:t>
      </w:r>
    </w:p>
    <w:p w14:paraId="0808B933" w14:textId="19633B36" w:rsidR="00470539" w:rsidRPr="001C2C57" w:rsidRDefault="00470539" w:rsidP="001C2C57">
      <w:pPr>
        <w:spacing w:after="0" w:line="360" w:lineRule="auto"/>
        <w:ind w:firstLine="709"/>
        <w:contextualSpacing/>
        <w:jc w:val="both"/>
        <w:rPr>
          <w:rFonts w:ascii="Times New Roman" w:eastAsia="Times New Roman" w:hAnsi="Times New Roman" w:cs="Times New Roman"/>
          <w:color w:val="000000"/>
          <w:sz w:val="28"/>
          <w:szCs w:val="28"/>
        </w:rPr>
      </w:pPr>
      <w:r w:rsidRPr="00FA0ABD">
        <w:rPr>
          <w:rFonts w:ascii="Times New Roman" w:eastAsia="Times New Roman" w:hAnsi="Times New Roman" w:cs="Times New Roman"/>
          <w:color w:val="000000"/>
          <w:sz w:val="28"/>
          <w:szCs w:val="28"/>
        </w:rPr>
        <w:t xml:space="preserve">В конечном итоге, правильно выбранные подходы и методы оценки экономической безопасности дают руководству розничной организации возможность своевременно принимать обоснованные управленческие решения, оберегая компанию от финансовых, правовых, репутационных и других видов угроз. </w:t>
      </w:r>
      <w:r w:rsidR="00A0364A">
        <w:rPr>
          <w:rFonts w:ascii="Times New Roman" w:eastAsia="Times New Roman" w:hAnsi="Times New Roman" w:cs="Times New Roman"/>
          <w:color w:val="000000"/>
          <w:sz w:val="28"/>
          <w:szCs w:val="28"/>
        </w:rPr>
        <w:t>Э</w:t>
      </w:r>
      <w:r w:rsidRPr="00110EE9">
        <w:rPr>
          <w:rFonts w:ascii="Times New Roman" w:eastAsia="Times New Roman" w:hAnsi="Times New Roman" w:cs="Times New Roman"/>
          <w:color w:val="000000"/>
          <w:sz w:val="28"/>
          <w:szCs w:val="28"/>
        </w:rPr>
        <w:t>ффективность такой оценки во многом зависит от качества институциональной среды и способности топ-менеджмента оперативно реагировать на возникающие вызовы. Поэтому систематический мониторинг, регулярный аудит рисков и применение наиболее релевантных методик анализа становятся неизменными составляющими успешного бизнеса в сфере розничной торговли в современных условиях</w:t>
      </w:r>
      <w:r w:rsidR="00A0364A">
        <w:rPr>
          <w:rFonts w:ascii="Times New Roman" w:eastAsia="Times New Roman" w:hAnsi="Times New Roman" w:cs="Times New Roman"/>
          <w:color w:val="000000"/>
          <w:sz w:val="28"/>
          <w:szCs w:val="28"/>
        </w:rPr>
        <w:t xml:space="preserve"> </w:t>
      </w:r>
      <w:r w:rsidR="00110EE9" w:rsidRPr="00110EE9">
        <w:rPr>
          <w:rFonts w:ascii="Times New Roman" w:hAnsi="Times New Roman" w:cs="Times New Roman"/>
          <w:sz w:val="28"/>
          <w:szCs w:val="28"/>
        </w:rPr>
        <w:t>[1]</w:t>
      </w:r>
      <w:r w:rsidR="00110EE9" w:rsidRPr="00110EE9">
        <w:rPr>
          <w:rFonts w:ascii="Times New Roman" w:eastAsia="Times New Roman" w:hAnsi="Times New Roman" w:cs="Times New Roman"/>
          <w:color w:val="000000"/>
          <w:sz w:val="28"/>
          <w:szCs w:val="28"/>
        </w:rPr>
        <w:t>.</w:t>
      </w:r>
    </w:p>
    <w:p w14:paraId="51B58BF4" w14:textId="77777777" w:rsidR="00470539" w:rsidRDefault="00470539" w:rsidP="00BE3564">
      <w:pPr>
        <w:pStyle w:val="a3"/>
        <w:tabs>
          <w:tab w:val="left" w:pos="1134"/>
        </w:tabs>
        <w:spacing w:after="0" w:line="360" w:lineRule="auto"/>
        <w:ind w:left="0" w:firstLine="709"/>
        <w:jc w:val="center"/>
        <w:rPr>
          <w:rFonts w:ascii="Times New Roman" w:hAnsi="Times New Roman" w:cs="Times New Roman"/>
          <w:sz w:val="28"/>
          <w:szCs w:val="28"/>
        </w:rPr>
      </w:pPr>
    </w:p>
    <w:p w14:paraId="3CC6F2D9" w14:textId="77777777" w:rsidR="00470539" w:rsidRPr="003C3CD6" w:rsidRDefault="00470539" w:rsidP="00BE3564">
      <w:pPr>
        <w:spacing w:after="0" w:line="360" w:lineRule="auto"/>
        <w:ind w:firstLine="709"/>
        <w:contextualSpacing/>
        <w:jc w:val="both"/>
        <w:rPr>
          <w:rFonts w:ascii="Times New Roman" w:eastAsia="Calibri" w:hAnsi="Times New Roman" w:cs="Times New Roman"/>
          <w:b/>
          <w:color w:val="000000"/>
          <w:sz w:val="28"/>
          <w:szCs w:val="28"/>
        </w:rPr>
      </w:pPr>
      <w:r w:rsidRPr="003C3CD6">
        <w:rPr>
          <w:rFonts w:ascii="Times New Roman" w:hAnsi="Times New Roman" w:cs="Times New Roman"/>
          <w:b/>
          <w:sz w:val="28"/>
          <w:szCs w:val="28"/>
        </w:rPr>
        <w:t>1.3</w:t>
      </w:r>
      <w:r w:rsidRPr="003C3CD6">
        <w:rPr>
          <w:rFonts w:ascii="Times New Roman" w:hAnsi="Times New Roman" w:cs="Times New Roman"/>
          <w:b/>
          <w:sz w:val="28"/>
          <w:szCs w:val="28"/>
        </w:rPr>
        <w:tab/>
      </w:r>
      <w:r w:rsidRPr="003C3CD6">
        <w:rPr>
          <w:rFonts w:ascii="Times New Roman" w:eastAsia="Calibri" w:hAnsi="Times New Roman" w:cs="Times New Roman"/>
          <w:b/>
          <w:color w:val="000000"/>
          <w:sz w:val="28"/>
          <w:szCs w:val="28"/>
        </w:rPr>
        <w:t xml:space="preserve">Основные угрозы экономической безопасности торговых </w:t>
      </w:r>
    </w:p>
    <w:p w14:paraId="375F3531" w14:textId="21C0C78F" w:rsidR="00470539" w:rsidRPr="003C3CD6" w:rsidRDefault="00BE3564" w:rsidP="00BE3564">
      <w:pPr>
        <w:spacing w:after="0" w:line="360" w:lineRule="auto"/>
        <w:jc w:val="both"/>
        <w:rPr>
          <w:rFonts w:ascii="Times New Roman" w:eastAsia="Calibri" w:hAnsi="Times New Roman" w:cs="Times New Roman"/>
          <w:b/>
          <w:color w:val="000000"/>
          <w:sz w:val="28"/>
          <w:szCs w:val="28"/>
        </w:rPr>
      </w:pPr>
      <w:r w:rsidRPr="003C3CD6">
        <w:rPr>
          <w:rFonts w:ascii="Times New Roman" w:eastAsia="Calibri" w:hAnsi="Times New Roman" w:cs="Times New Roman"/>
          <w:b/>
          <w:color w:val="000000"/>
          <w:sz w:val="28"/>
          <w:szCs w:val="28"/>
        </w:rPr>
        <w:t>о</w:t>
      </w:r>
      <w:r w:rsidR="00470539" w:rsidRPr="003C3CD6">
        <w:rPr>
          <w:rFonts w:ascii="Times New Roman" w:eastAsia="Calibri" w:hAnsi="Times New Roman" w:cs="Times New Roman"/>
          <w:b/>
          <w:color w:val="000000"/>
          <w:sz w:val="28"/>
          <w:szCs w:val="28"/>
        </w:rPr>
        <w:t>рганизаций</w:t>
      </w:r>
    </w:p>
    <w:p w14:paraId="14EEC1B8" w14:textId="77777777" w:rsidR="00BE3564" w:rsidRDefault="00BE3564" w:rsidP="00BE3564">
      <w:pPr>
        <w:spacing w:after="0" w:line="360" w:lineRule="auto"/>
        <w:jc w:val="both"/>
        <w:rPr>
          <w:rFonts w:ascii="Times New Roman" w:eastAsia="Calibri" w:hAnsi="Times New Roman" w:cs="Times New Roman"/>
          <w:b/>
          <w:bCs/>
          <w:color w:val="000000"/>
          <w:sz w:val="28"/>
          <w:szCs w:val="28"/>
        </w:rPr>
      </w:pPr>
    </w:p>
    <w:p w14:paraId="5A8861C8" w14:textId="21500AD9" w:rsidR="00470539" w:rsidRPr="00905014"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905014">
        <w:rPr>
          <w:rFonts w:ascii="Times New Roman" w:eastAsia="Times New Roman" w:hAnsi="Times New Roman" w:cs="Times New Roman"/>
          <w:color w:val="000000"/>
          <w:sz w:val="28"/>
          <w:szCs w:val="28"/>
        </w:rPr>
        <w:t>В современных условиях развития розничной торговли предприятия сталкиваются с большим спектром потенциальных угроз, способных оказывать деструктивное влияние на их экономическую безопасность. Эти угрозы могут быть как внешними (макроэкономического, правового или технологического характера), так и внутренними (связанными с управлением, персоналом, корпоративной культурой). По мнению ряда исследователей, игнорирование таких угроз существенно повышает риск финансовых потерь, снижения конкурентоспособности и даже банкротства. Ниже рассмотрим основные категории угроз экономической безопасности торговых организаций и раскроем их сущность с учётом современных тенденций рынка.</w:t>
      </w:r>
    </w:p>
    <w:p w14:paraId="3D1C0C59" w14:textId="5C2B70D5" w:rsidR="00470539"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905014">
        <w:rPr>
          <w:rFonts w:ascii="Times New Roman" w:eastAsia="Times New Roman" w:hAnsi="Times New Roman" w:cs="Times New Roman"/>
          <w:color w:val="000000"/>
          <w:sz w:val="28"/>
          <w:szCs w:val="28"/>
        </w:rPr>
        <w:t xml:space="preserve">Одной из ключевых групп факторов, оказывающих влияние на экономическую безопасность, являются внешние угрозы, связанные с макроэкономической и институциональной средой. В контексте розничной </w:t>
      </w:r>
      <w:r w:rsidRPr="00905014">
        <w:rPr>
          <w:rFonts w:ascii="Times New Roman" w:eastAsia="Times New Roman" w:hAnsi="Times New Roman" w:cs="Times New Roman"/>
          <w:color w:val="000000"/>
          <w:sz w:val="28"/>
          <w:szCs w:val="28"/>
        </w:rPr>
        <w:lastRenderedPageBreak/>
        <w:t>торговли эти угрозы проявляются особенно остро, так как данная отрасль зависит от уровня покупательной способности населения, стабильности финансовых рынков и общей экономической конъюнктуры в регионе и стране</w:t>
      </w:r>
      <w:r w:rsidR="00AE6C88">
        <w:rPr>
          <w:rFonts w:ascii="Times New Roman" w:eastAsia="Times New Roman" w:hAnsi="Times New Roman" w:cs="Times New Roman"/>
          <w:color w:val="000000"/>
          <w:sz w:val="28"/>
          <w:szCs w:val="28"/>
        </w:rPr>
        <w:t>.</w:t>
      </w:r>
    </w:p>
    <w:p w14:paraId="44FA5F08" w14:textId="6F08107C" w:rsidR="006B22D6" w:rsidRDefault="006B22D6"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Рассмотрим существующие внешние угрозы (таблица </w:t>
      </w:r>
      <w:r w:rsidRPr="00ED445F">
        <w:rPr>
          <w:rFonts w:ascii="Times New Roman" w:eastAsia="Times New Roman" w:hAnsi="Times New Roman" w:cs="Times New Roman"/>
          <w:color w:val="000000"/>
          <w:sz w:val="28"/>
          <w:szCs w:val="28"/>
        </w:rPr>
        <w:t>2)</w:t>
      </w:r>
      <w:r w:rsidR="00BE3564" w:rsidRPr="00ED445F">
        <w:rPr>
          <w:rFonts w:ascii="Times New Roman" w:eastAsia="Times New Roman" w:hAnsi="Times New Roman" w:cs="Times New Roman"/>
          <w:color w:val="000000"/>
          <w:sz w:val="28"/>
          <w:szCs w:val="28"/>
        </w:rPr>
        <w:t>.</w:t>
      </w:r>
    </w:p>
    <w:p w14:paraId="6C01B7E6" w14:textId="77777777" w:rsidR="006B22D6" w:rsidRDefault="006B22D6" w:rsidP="006B22D6">
      <w:pPr>
        <w:spacing w:after="0" w:line="360" w:lineRule="auto"/>
        <w:contextualSpacing/>
        <w:jc w:val="both"/>
        <w:rPr>
          <w:rFonts w:ascii="Times New Roman" w:hAnsi="Times New Roman" w:cs="Times New Roman"/>
          <w:sz w:val="28"/>
          <w:szCs w:val="28"/>
        </w:rPr>
      </w:pPr>
    </w:p>
    <w:p w14:paraId="437B58DC" w14:textId="718F7D26" w:rsidR="006B22D6" w:rsidRPr="00BE3564" w:rsidRDefault="006B22D6" w:rsidP="00B44BC6">
      <w:pPr>
        <w:spacing w:after="0" w:line="240" w:lineRule="auto"/>
        <w:contextualSpacing/>
        <w:jc w:val="both"/>
        <w:rPr>
          <w:rFonts w:ascii="Times New Roman" w:hAnsi="Times New Roman" w:cs="Times New Roman"/>
          <w:sz w:val="28"/>
          <w:szCs w:val="28"/>
        </w:rPr>
      </w:pPr>
      <w:r w:rsidRPr="00452015">
        <w:rPr>
          <w:rFonts w:ascii="Times New Roman" w:hAnsi="Times New Roman" w:cs="Times New Roman"/>
          <w:sz w:val="28"/>
          <w:szCs w:val="28"/>
        </w:rPr>
        <w:t>Таблица 2 – Основные внешние угрозы экономической безопасности торговых организаций</w:t>
      </w:r>
      <w:r w:rsidR="00BE3564" w:rsidRPr="00452015">
        <w:rPr>
          <w:rFonts w:ascii="Times New Roman" w:hAnsi="Times New Roman" w:cs="Times New Roman"/>
          <w:sz w:val="28"/>
          <w:szCs w:val="28"/>
        </w:rPr>
        <w:t xml:space="preserve"> (составлено автором по материалам [</w:t>
      </w:r>
      <w:r w:rsidR="00775E5C" w:rsidRPr="00452015">
        <w:rPr>
          <w:rFonts w:ascii="Times New Roman" w:hAnsi="Times New Roman" w:cs="Times New Roman"/>
          <w:sz w:val="28"/>
          <w:szCs w:val="28"/>
        </w:rPr>
        <w:t>16</w:t>
      </w:r>
      <w:r w:rsidR="00BE3564" w:rsidRPr="00452015">
        <w:rPr>
          <w:rFonts w:ascii="Times New Roman" w:hAnsi="Times New Roman" w:cs="Times New Roman"/>
          <w:sz w:val="28"/>
          <w:szCs w:val="28"/>
        </w:rPr>
        <w:t>])</w:t>
      </w:r>
    </w:p>
    <w:tbl>
      <w:tblPr>
        <w:tblStyle w:val="aa"/>
        <w:tblW w:w="0" w:type="auto"/>
        <w:tblLook w:val="04A0" w:firstRow="1" w:lastRow="0" w:firstColumn="1" w:lastColumn="0" w:noHBand="0" w:noVBand="1"/>
      </w:tblPr>
      <w:tblGrid>
        <w:gridCol w:w="3149"/>
        <w:gridCol w:w="6196"/>
      </w:tblGrid>
      <w:tr w:rsidR="006B22D6" w:rsidRPr="00BE3564" w14:paraId="2CEE2CE2" w14:textId="77777777" w:rsidTr="0064534E">
        <w:tc>
          <w:tcPr>
            <w:tcW w:w="3149" w:type="dxa"/>
          </w:tcPr>
          <w:p w14:paraId="32E01166" w14:textId="0C980B58" w:rsidR="006B22D6" w:rsidRPr="00BE3564" w:rsidRDefault="006B22D6" w:rsidP="00BE3564">
            <w:pPr>
              <w:contextualSpacing/>
              <w:jc w:val="center"/>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Внешние угрозы</w:t>
            </w:r>
          </w:p>
        </w:tc>
        <w:tc>
          <w:tcPr>
            <w:tcW w:w="6196" w:type="dxa"/>
          </w:tcPr>
          <w:p w14:paraId="5908428E" w14:textId="009E5B06" w:rsidR="006B22D6" w:rsidRPr="00BE3564" w:rsidRDefault="00590B4B" w:rsidP="00BE3564">
            <w:pPr>
              <w:contextualSpacing/>
              <w:jc w:val="center"/>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Характеристика</w:t>
            </w:r>
          </w:p>
        </w:tc>
      </w:tr>
      <w:tr w:rsidR="006B22D6" w:rsidRPr="00BE3564" w14:paraId="738CEBF9" w14:textId="77777777" w:rsidTr="0064534E">
        <w:tc>
          <w:tcPr>
            <w:tcW w:w="3149" w:type="dxa"/>
          </w:tcPr>
          <w:p w14:paraId="483CB823" w14:textId="4E957A57" w:rsidR="006B22D6" w:rsidRPr="0064534E" w:rsidRDefault="00590B4B" w:rsidP="0064534E">
            <w:pPr>
              <w:jc w:val="both"/>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 xml:space="preserve"> Макроэкономическая нестабильность и снижение покупательной способности.</w:t>
            </w:r>
          </w:p>
        </w:tc>
        <w:tc>
          <w:tcPr>
            <w:tcW w:w="6196" w:type="dxa"/>
          </w:tcPr>
          <w:p w14:paraId="5C70EEFB" w14:textId="4F5F9326" w:rsidR="006B22D6" w:rsidRPr="00BE3564" w:rsidRDefault="00590B4B" w:rsidP="00BE3564">
            <w:pPr>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Высокая инфляция, скачки валютных курсов, рост безработицы и снижение реальных доходов населения неизбежно приводят к сокращению платёжеспособного спроса. При таком развитии событий торговые предприятия вынуждены снижать наценку, сокращать издержки или даже закрывать убыточные магазины. Кроме того, резкое удорожание кредитных ресурсов из-за повышения процентных ставок может затруднить доступ к оборотным средствам и инвестиционным проектам. Анализируя подобные процессы, Дж. Стиглиц  указывает, что в периоды экономических спадов торговым компаниям важно иметь резервы ликвидности и эффективно управлять финансами, чтобы не допустить дефицита денежных средств</w:t>
            </w:r>
          </w:p>
        </w:tc>
      </w:tr>
      <w:tr w:rsidR="006B22D6" w:rsidRPr="00BE3564" w14:paraId="26E029E2" w14:textId="77777777" w:rsidTr="0064534E">
        <w:tc>
          <w:tcPr>
            <w:tcW w:w="3149" w:type="dxa"/>
          </w:tcPr>
          <w:p w14:paraId="004592AB" w14:textId="7F41A1CE" w:rsidR="006B22D6" w:rsidRPr="0064534E" w:rsidRDefault="00590B4B" w:rsidP="0064534E">
            <w:pPr>
              <w:jc w:val="both"/>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 xml:space="preserve"> Жёсткое налоговое и правовое регулирование.</w:t>
            </w:r>
          </w:p>
        </w:tc>
        <w:tc>
          <w:tcPr>
            <w:tcW w:w="6196" w:type="dxa"/>
          </w:tcPr>
          <w:p w14:paraId="08184A1F" w14:textId="2C3D3E87" w:rsidR="006B22D6" w:rsidRPr="00BE3564" w:rsidRDefault="00590B4B" w:rsidP="00BE3564">
            <w:pPr>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Изменения в законодательстве (повышение ставок налогов, введение дополнительных сборов, новые требования к сертификации товаров) нередко ведут к существенному росту издержек для предприятий розничной торговли. Так, введение обязательной маркировки отдельных категорий продукции (например, табака, лекарств, обуви) потребовало от торговых организаций серьёзных инвестиций в оборудование и программное обеспечение. При этом несоблюдение требований грозит крупными штрафами и судебными разбирательствами. Согласно исследованию Олейникова (2021), такие риски особенно актуальны для компаний, не имеющих достаточных управленческих и финансовых ресурсов для адаптации к меняющимся нормам</w:t>
            </w:r>
          </w:p>
        </w:tc>
      </w:tr>
      <w:tr w:rsidR="006B22D6" w:rsidRPr="00BE3564" w14:paraId="4D2D856D" w14:textId="77777777" w:rsidTr="0064534E">
        <w:tc>
          <w:tcPr>
            <w:tcW w:w="3149" w:type="dxa"/>
          </w:tcPr>
          <w:p w14:paraId="00B381D0" w14:textId="6F7DA228" w:rsidR="006B22D6" w:rsidRPr="0064534E" w:rsidRDefault="00590B4B" w:rsidP="0064534E">
            <w:pPr>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Политическая нестабильность и санкционное давление</w:t>
            </w:r>
          </w:p>
        </w:tc>
        <w:tc>
          <w:tcPr>
            <w:tcW w:w="6196" w:type="dxa"/>
          </w:tcPr>
          <w:p w14:paraId="0187AE11" w14:textId="3FCDAFDA" w:rsidR="006B22D6" w:rsidRPr="00BE3564" w:rsidRDefault="00590B4B" w:rsidP="00BE3564">
            <w:pPr>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Международные санкции, торговые ограничения и неопределённость политического курса могут затруднять импорт и экспорт товаров, повышать стоимость логистики и приводить к дефициту отдельных товарных позиций. Для розничных сетей, работающих с зарубежными поставщиками, это означает проблемы с регулярностью поставок и рост стоимости закупки. Отсутствие стабильных каналов снабжения снижает ассортимент и конкурентные преимущества компании, что негативно сказывается на её экономической безопасности.</w:t>
            </w:r>
          </w:p>
        </w:tc>
      </w:tr>
    </w:tbl>
    <w:p w14:paraId="300BA789" w14:textId="4A26FC0D" w:rsidR="0064534E" w:rsidRDefault="0064534E">
      <w:r>
        <w:br w:type="page"/>
      </w:r>
    </w:p>
    <w:p w14:paraId="54A04AEC" w14:textId="5E856F1A" w:rsidR="0064534E" w:rsidRPr="0064534E" w:rsidRDefault="0064534E" w:rsidP="0044788D">
      <w:pPr>
        <w:spacing w:after="0" w:line="240" w:lineRule="auto"/>
        <w:contextualSpacing/>
        <w:jc w:val="both"/>
        <w:rPr>
          <w:rFonts w:ascii="Times New Roman" w:hAnsi="Times New Roman" w:cs="Times New Roman"/>
          <w:sz w:val="28"/>
          <w:szCs w:val="28"/>
        </w:rPr>
      </w:pPr>
      <w:r w:rsidRPr="00C5421E">
        <w:rPr>
          <w:rFonts w:ascii="Times New Roman" w:hAnsi="Times New Roman" w:cs="Times New Roman"/>
          <w:sz w:val="28"/>
          <w:szCs w:val="28"/>
        </w:rPr>
        <w:lastRenderedPageBreak/>
        <w:t xml:space="preserve">Продолжение таблицы </w:t>
      </w:r>
      <w:r>
        <w:rPr>
          <w:rFonts w:ascii="Times New Roman" w:hAnsi="Times New Roman" w:cs="Times New Roman"/>
          <w:sz w:val="28"/>
          <w:szCs w:val="28"/>
        </w:rPr>
        <w:t>2</w:t>
      </w:r>
    </w:p>
    <w:tbl>
      <w:tblPr>
        <w:tblStyle w:val="aa"/>
        <w:tblW w:w="0" w:type="auto"/>
        <w:tblLook w:val="04A0" w:firstRow="1" w:lastRow="0" w:firstColumn="1" w:lastColumn="0" w:noHBand="0" w:noVBand="1"/>
      </w:tblPr>
      <w:tblGrid>
        <w:gridCol w:w="3149"/>
        <w:gridCol w:w="6196"/>
      </w:tblGrid>
      <w:tr w:rsidR="006B22D6" w:rsidRPr="00BE3564" w14:paraId="3AA5F877" w14:textId="77777777" w:rsidTr="0064534E">
        <w:tc>
          <w:tcPr>
            <w:tcW w:w="3149" w:type="dxa"/>
          </w:tcPr>
          <w:p w14:paraId="6664799D" w14:textId="2C861CCD" w:rsidR="006B22D6" w:rsidRPr="0064534E" w:rsidRDefault="00590B4B" w:rsidP="0064534E">
            <w:pPr>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Конкурентные угрозы и глобализация</w:t>
            </w:r>
          </w:p>
        </w:tc>
        <w:tc>
          <w:tcPr>
            <w:tcW w:w="6196" w:type="dxa"/>
          </w:tcPr>
          <w:p w14:paraId="1E1E7B44" w14:textId="02569A06" w:rsidR="00590B4B" w:rsidRPr="00BE3564" w:rsidRDefault="00590B4B" w:rsidP="00BE3564">
            <w:pPr>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Рост конкуренции в розничной торговле происходит как вследствие появления новых игроков на рынке, так и в результате агрессивного развития крупных сетей и маркетплейсов. В условиях глобализации транснациональные компании, обладающие значительными финансовыми ресурсами, могут быстро выходить на локальные рынки, используя масштабный эффект и интернет-технологии. Для локальных торговых организаций это создаёт дополнительную угрозу вытеснения и необходимости быстрых изменений в бизнес-модели.</w:t>
            </w:r>
          </w:p>
          <w:p w14:paraId="379A6F20" w14:textId="77777777" w:rsidR="006B22D6" w:rsidRPr="00BE3564" w:rsidRDefault="006B22D6" w:rsidP="00BE3564">
            <w:pPr>
              <w:contextualSpacing/>
              <w:jc w:val="both"/>
              <w:rPr>
                <w:rFonts w:ascii="Times New Roman" w:eastAsia="Times New Roman" w:hAnsi="Times New Roman" w:cs="Times New Roman"/>
                <w:color w:val="000000"/>
                <w:sz w:val="24"/>
                <w:szCs w:val="24"/>
              </w:rPr>
            </w:pPr>
          </w:p>
        </w:tc>
      </w:tr>
      <w:tr w:rsidR="006B22D6" w:rsidRPr="00BE3564" w14:paraId="039D0DEE" w14:textId="77777777" w:rsidTr="0064534E">
        <w:trPr>
          <w:trHeight w:val="2835"/>
        </w:trPr>
        <w:tc>
          <w:tcPr>
            <w:tcW w:w="3149" w:type="dxa"/>
          </w:tcPr>
          <w:p w14:paraId="0C39BEE8" w14:textId="41860485" w:rsidR="006B22D6" w:rsidRPr="0064534E" w:rsidRDefault="00590B4B" w:rsidP="0064534E">
            <w:pPr>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Социально-демографические факторы</w:t>
            </w:r>
          </w:p>
        </w:tc>
        <w:tc>
          <w:tcPr>
            <w:tcW w:w="6196" w:type="dxa"/>
          </w:tcPr>
          <w:p w14:paraId="1E5D7D4F" w14:textId="277ED2E8" w:rsidR="006B22D6" w:rsidRPr="00BE3564" w:rsidRDefault="00590B4B" w:rsidP="00BE3564">
            <w:pPr>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Изменения структуры населения (старение, миграция, изменения в доходах и уровне образования) также могут сказываться на спросе в розничной торговле. Так, в ряде регионов происходит отток молодёжи в крупные города, что снижает обороты местных магазинов и ставит под угрозу их рентабельность. Дополнительно сюда можно отнести изменение потребительских привычек (тренд на здоровое питание, экологичность, онлайн-покупки), игнорирование которых способно привести к потере целых групп клиентов.</w:t>
            </w:r>
          </w:p>
        </w:tc>
      </w:tr>
    </w:tbl>
    <w:p w14:paraId="714DEF40" w14:textId="23E26328" w:rsidR="00470539" w:rsidRPr="00905014" w:rsidRDefault="00470539" w:rsidP="00AE6C88">
      <w:pPr>
        <w:spacing w:after="0" w:line="360" w:lineRule="auto"/>
        <w:contextualSpacing/>
        <w:jc w:val="both"/>
        <w:rPr>
          <w:rFonts w:ascii="Times New Roman" w:eastAsia="Times New Roman" w:hAnsi="Times New Roman" w:cs="Times New Roman"/>
          <w:color w:val="000000"/>
          <w:sz w:val="28"/>
          <w:szCs w:val="28"/>
        </w:rPr>
      </w:pPr>
    </w:p>
    <w:p w14:paraId="31E9FBEA" w14:textId="35FEAA8E" w:rsidR="00A0364A" w:rsidRPr="001E7104" w:rsidRDefault="00470539" w:rsidP="0064534E">
      <w:pPr>
        <w:spacing w:after="0" w:line="360" w:lineRule="auto"/>
        <w:ind w:firstLine="709"/>
        <w:contextualSpacing/>
        <w:jc w:val="both"/>
        <w:rPr>
          <w:rFonts w:ascii="Times New Roman" w:eastAsia="Times New Roman" w:hAnsi="Times New Roman" w:cs="Times New Roman"/>
          <w:color w:val="000000"/>
          <w:sz w:val="28"/>
          <w:szCs w:val="28"/>
        </w:rPr>
      </w:pPr>
      <w:r w:rsidRPr="00905014">
        <w:rPr>
          <w:rFonts w:ascii="Times New Roman" w:eastAsia="Times New Roman" w:hAnsi="Times New Roman" w:cs="Times New Roman"/>
          <w:color w:val="000000"/>
          <w:sz w:val="28"/>
          <w:szCs w:val="28"/>
        </w:rPr>
        <w:t>Кроме внешних факторов, существенное воздействие на экономическую безопасность оказывают внутренние угрозы, связанные с организационной структурой, корпоративной культурой, квалификацией персонала и прочими аспектами управления торговой компанией</w:t>
      </w:r>
      <w:r w:rsidR="001059A2">
        <w:rPr>
          <w:rFonts w:ascii="Times New Roman" w:eastAsia="Times New Roman" w:hAnsi="Times New Roman" w:cs="Times New Roman"/>
          <w:color w:val="000000"/>
          <w:sz w:val="28"/>
          <w:szCs w:val="28"/>
        </w:rPr>
        <w:t>.</w:t>
      </w:r>
      <w:r w:rsidR="0064534E">
        <w:rPr>
          <w:rFonts w:ascii="Times New Roman" w:eastAsia="Times New Roman" w:hAnsi="Times New Roman" w:cs="Times New Roman"/>
          <w:color w:val="000000"/>
          <w:sz w:val="28"/>
          <w:szCs w:val="28"/>
        </w:rPr>
        <w:t xml:space="preserve"> </w:t>
      </w:r>
      <w:r w:rsidR="00277B28">
        <w:rPr>
          <w:rFonts w:ascii="Times New Roman" w:eastAsia="Times New Roman" w:hAnsi="Times New Roman" w:cs="Times New Roman"/>
          <w:color w:val="000000"/>
          <w:sz w:val="28"/>
          <w:szCs w:val="28"/>
        </w:rPr>
        <w:t>Рассмотрим существующие внутренние угроз</w:t>
      </w:r>
      <w:r w:rsidR="00277B28" w:rsidRPr="001059A2">
        <w:rPr>
          <w:rFonts w:ascii="Times New Roman" w:eastAsia="Times New Roman" w:hAnsi="Times New Roman" w:cs="Times New Roman"/>
          <w:color w:val="000000"/>
          <w:sz w:val="28"/>
          <w:szCs w:val="28"/>
        </w:rPr>
        <w:t>ы</w:t>
      </w:r>
      <w:r w:rsidR="00BE3564" w:rsidRPr="001059A2">
        <w:rPr>
          <w:rFonts w:ascii="Times New Roman" w:eastAsia="Times New Roman" w:hAnsi="Times New Roman" w:cs="Times New Roman"/>
          <w:color w:val="000000"/>
          <w:sz w:val="28"/>
          <w:szCs w:val="28"/>
        </w:rPr>
        <w:t xml:space="preserve">, представленные в таблице </w:t>
      </w:r>
      <w:r w:rsidR="0064534E">
        <w:rPr>
          <w:rFonts w:ascii="Times New Roman" w:eastAsia="Times New Roman" w:hAnsi="Times New Roman" w:cs="Times New Roman"/>
          <w:color w:val="000000"/>
          <w:sz w:val="28"/>
          <w:szCs w:val="28"/>
        </w:rPr>
        <w:t>3</w:t>
      </w:r>
      <w:r w:rsidR="00BE3564" w:rsidRPr="001059A2">
        <w:rPr>
          <w:rFonts w:ascii="Times New Roman" w:eastAsia="Times New Roman" w:hAnsi="Times New Roman" w:cs="Times New Roman"/>
          <w:color w:val="000000"/>
          <w:sz w:val="28"/>
          <w:szCs w:val="28"/>
        </w:rPr>
        <w:t>.</w:t>
      </w:r>
    </w:p>
    <w:p w14:paraId="4AAFDE84" w14:textId="77777777" w:rsidR="00A0364A" w:rsidRDefault="00A0364A" w:rsidP="00BE3564">
      <w:pPr>
        <w:spacing w:after="0" w:line="240" w:lineRule="auto"/>
        <w:contextualSpacing/>
        <w:jc w:val="both"/>
        <w:rPr>
          <w:rFonts w:ascii="Times New Roman" w:hAnsi="Times New Roman" w:cs="Times New Roman"/>
          <w:sz w:val="28"/>
          <w:szCs w:val="28"/>
        </w:rPr>
      </w:pPr>
    </w:p>
    <w:p w14:paraId="1F5F2AFF" w14:textId="42B6E29C" w:rsidR="00277B28" w:rsidRPr="001D039F" w:rsidRDefault="00277B28" w:rsidP="00BE356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64534E">
        <w:rPr>
          <w:rFonts w:ascii="Times New Roman" w:hAnsi="Times New Roman" w:cs="Times New Roman"/>
          <w:sz w:val="28"/>
          <w:szCs w:val="28"/>
        </w:rPr>
        <w:t>3</w:t>
      </w:r>
      <w:r>
        <w:rPr>
          <w:rFonts w:ascii="Times New Roman" w:hAnsi="Times New Roman" w:cs="Times New Roman"/>
          <w:sz w:val="28"/>
          <w:szCs w:val="28"/>
        </w:rPr>
        <w:t xml:space="preserve"> – </w:t>
      </w:r>
      <w:r w:rsidRPr="001D039F">
        <w:rPr>
          <w:rFonts w:ascii="Times New Roman" w:hAnsi="Times New Roman" w:cs="Times New Roman"/>
          <w:sz w:val="28"/>
          <w:szCs w:val="28"/>
        </w:rPr>
        <w:t>Основные внутренние угрозы экономической безопасности торговых организаций</w:t>
      </w:r>
      <w:r w:rsidR="00775E5C" w:rsidRPr="001D039F">
        <w:rPr>
          <w:rFonts w:ascii="Times New Roman" w:hAnsi="Times New Roman" w:cs="Times New Roman"/>
          <w:sz w:val="28"/>
          <w:szCs w:val="28"/>
        </w:rPr>
        <w:t xml:space="preserve"> (составлено автором по материалам [16])</w:t>
      </w:r>
    </w:p>
    <w:tbl>
      <w:tblPr>
        <w:tblStyle w:val="aa"/>
        <w:tblW w:w="0" w:type="auto"/>
        <w:tblLook w:val="04A0" w:firstRow="1" w:lastRow="0" w:firstColumn="1" w:lastColumn="0" w:noHBand="0" w:noVBand="1"/>
      </w:tblPr>
      <w:tblGrid>
        <w:gridCol w:w="2547"/>
        <w:gridCol w:w="6798"/>
      </w:tblGrid>
      <w:tr w:rsidR="00277B28" w:rsidRPr="00BE3564" w14:paraId="4A4D32EE" w14:textId="77777777" w:rsidTr="00BE3564">
        <w:tc>
          <w:tcPr>
            <w:tcW w:w="2547" w:type="dxa"/>
          </w:tcPr>
          <w:p w14:paraId="114EA89A" w14:textId="522C80B5" w:rsidR="00277B28" w:rsidRPr="001D039F" w:rsidRDefault="00277B28" w:rsidP="00BE3564">
            <w:pPr>
              <w:contextualSpacing/>
              <w:jc w:val="center"/>
              <w:rPr>
                <w:rFonts w:ascii="Times New Roman" w:eastAsia="Times New Roman" w:hAnsi="Times New Roman" w:cs="Times New Roman"/>
                <w:color w:val="000000"/>
                <w:sz w:val="24"/>
                <w:szCs w:val="24"/>
              </w:rPr>
            </w:pPr>
            <w:r w:rsidRPr="001D039F">
              <w:rPr>
                <w:rFonts w:ascii="Times New Roman" w:hAnsi="Times New Roman" w:cs="Times New Roman"/>
                <w:sz w:val="24"/>
                <w:szCs w:val="24"/>
              </w:rPr>
              <w:t>Внутренние угрозы</w:t>
            </w:r>
          </w:p>
        </w:tc>
        <w:tc>
          <w:tcPr>
            <w:tcW w:w="6798" w:type="dxa"/>
          </w:tcPr>
          <w:p w14:paraId="11A6E288" w14:textId="41E2E735" w:rsidR="00277B28" w:rsidRPr="001059A2" w:rsidRDefault="00277B28" w:rsidP="00BE3564">
            <w:pPr>
              <w:contextualSpacing/>
              <w:jc w:val="center"/>
              <w:rPr>
                <w:rFonts w:ascii="Times New Roman" w:eastAsia="Times New Roman" w:hAnsi="Times New Roman" w:cs="Times New Roman"/>
                <w:color w:val="000000"/>
                <w:sz w:val="24"/>
                <w:szCs w:val="24"/>
              </w:rPr>
            </w:pPr>
            <w:r w:rsidRPr="001D039F">
              <w:rPr>
                <w:rFonts w:ascii="Times New Roman" w:eastAsia="Times New Roman" w:hAnsi="Times New Roman" w:cs="Times New Roman"/>
                <w:color w:val="000000"/>
                <w:sz w:val="24"/>
                <w:szCs w:val="24"/>
              </w:rPr>
              <w:t>Характеристика</w:t>
            </w:r>
          </w:p>
        </w:tc>
      </w:tr>
      <w:tr w:rsidR="00277B28" w:rsidRPr="00BE3564" w14:paraId="04AEA0F8" w14:textId="77777777" w:rsidTr="00BE3564">
        <w:tc>
          <w:tcPr>
            <w:tcW w:w="2547" w:type="dxa"/>
          </w:tcPr>
          <w:p w14:paraId="0EA79ECB" w14:textId="71C0F329" w:rsidR="00277B28" w:rsidRPr="0064534E" w:rsidRDefault="00277B28" w:rsidP="0064534E">
            <w:pPr>
              <w:jc w:val="both"/>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Недостатки в системе управления и контроля</w:t>
            </w:r>
          </w:p>
        </w:tc>
        <w:tc>
          <w:tcPr>
            <w:tcW w:w="6798" w:type="dxa"/>
          </w:tcPr>
          <w:p w14:paraId="520F5746" w14:textId="54BA91B9" w:rsidR="00277B28" w:rsidRPr="00BE3564" w:rsidRDefault="00277B28" w:rsidP="00BE3564">
            <w:pPr>
              <w:ind w:firstLine="709"/>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Слабый управленческий контроль, отсутствие чёткой регламентации бизнес-процессов и несовершенная система внутреннего аудита могут приводить к мошенничеству, необоснованным расходам и потере товарно-материальных ценностей. По мнению ряда российских и зарубежных авторов, эффективная система корпоративного управления должна включать в себя прозрачные процедуры принятия решений, систему KPI для основных подразделений и регулярные проверки соблюдения установленных регламентов. Если эти механизмы отсутствуют или работают формально, торговое предприятие оказывается уязвимым для внутренних злоупотреблений.</w:t>
            </w:r>
          </w:p>
          <w:p w14:paraId="4F838C6A" w14:textId="77777777" w:rsidR="00277B28" w:rsidRPr="00BE3564" w:rsidRDefault="00277B28" w:rsidP="00BE3564">
            <w:pPr>
              <w:contextualSpacing/>
              <w:jc w:val="both"/>
              <w:rPr>
                <w:rFonts w:ascii="Times New Roman" w:eastAsia="Times New Roman" w:hAnsi="Times New Roman" w:cs="Times New Roman"/>
                <w:color w:val="000000"/>
                <w:sz w:val="24"/>
                <w:szCs w:val="24"/>
              </w:rPr>
            </w:pPr>
          </w:p>
        </w:tc>
      </w:tr>
    </w:tbl>
    <w:p w14:paraId="175F9C90" w14:textId="0BF0CF0D" w:rsidR="0064534E" w:rsidRPr="0064534E" w:rsidRDefault="0064534E" w:rsidP="0044788D">
      <w:pPr>
        <w:spacing w:after="0" w:line="240" w:lineRule="auto"/>
        <w:contextualSpacing/>
        <w:jc w:val="both"/>
        <w:rPr>
          <w:rFonts w:ascii="Times New Roman" w:hAnsi="Times New Roman" w:cs="Times New Roman"/>
          <w:sz w:val="28"/>
          <w:szCs w:val="28"/>
        </w:rPr>
      </w:pPr>
      <w:r w:rsidRPr="00C5421E">
        <w:rPr>
          <w:rFonts w:ascii="Times New Roman" w:hAnsi="Times New Roman" w:cs="Times New Roman"/>
          <w:sz w:val="28"/>
          <w:szCs w:val="28"/>
        </w:rPr>
        <w:lastRenderedPageBreak/>
        <w:t xml:space="preserve">Продолжение таблицы </w:t>
      </w:r>
      <w:r>
        <w:rPr>
          <w:rFonts w:ascii="Times New Roman" w:hAnsi="Times New Roman" w:cs="Times New Roman"/>
          <w:sz w:val="28"/>
          <w:szCs w:val="28"/>
        </w:rPr>
        <w:t>3</w:t>
      </w:r>
    </w:p>
    <w:tbl>
      <w:tblPr>
        <w:tblStyle w:val="aa"/>
        <w:tblW w:w="0" w:type="auto"/>
        <w:tblLook w:val="04A0" w:firstRow="1" w:lastRow="0" w:firstColumn="1" w:lastColumn="0" w:noHBand="0" w:noVBand="1"/>
      </w:tblPr>
      <w:tblGrid>
        <w:gridCol w:w="2547"/>
        <w:gridCol w:w="6798"/>
      </w:tblGrid>
      <w:tr w:rsidR="00277B28" w:rsidRPr="00BE3564" w14:paraId="0D3EC4A9" w14:textId="77777777" w:rsidTr="00BE3564">
        <w:tc>
          <w:tcPr>
            <w:tcW w:w="2547" w:type="dxa"/>
          </w:tcPr>
          <w:p w14:paraId="3A61F122" w14:textId="43DD2EF7" w:rsidR="00277B28" w:rsidRPr="0064534E" w:rsidRDefault="00277B28" w:rsidP="0064534E">
            <w:pPr>
              <w:jc w:val="both"/>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Низкая квалификация и демотивация персонала</w:t>
            </w:r>
          </w:p>
        </w:tc>
        <w:tc>
          <w:tcPr>
            <w:tcW w:w="6798" w:type="dxa"/>
          </w:tcPr>
          <w:p w14:paraId="5A6C712D" w14:textId="56919BA5" w:rsidR="00277B28" w:rsidRPr="00BE3564" w:rsidRDefault="00277B28" w:rsidP="00BE3564">
            <w:pPr>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Для розничных компаний, часто имеющих широкую сеть магазинов и значительный штат сотрудников, актуальной проблемой является текучесть кадров и нехватка компетентных специалистов. Недостаток знаний и опыта приводит к ошибкам в работе, некачественному обслуживанию клиентов, что напрямую сказывается на финансовых результатах и репутации. Кроме того, демотивация персонала (вызванная низкой заработной платой, отсутствием карьерных перспектив и систем мотивации) повышает риск хищений, нарушение трудовой дисциплины и разрушение корпоративных ценностей. Как указывает Стиглиц, человеческий фактор во многом определяет устойчивость организации, поэтому инвестирование в развитие персонала и мотивационные программы – это вклад в её экономическую безопасность.</w:t>
            </w:r>
          </w:p>
        </w:tc>
      </w:tr>
      <w:tr w:rsidR="00277B28" w:rsidRPr="00BE3564" w14:paraId="59378AB3" w14:textId="77777777" w:rsidTr="00BE3564">
        <w:tc>
          <w:tcPr>
            <w:tcW w:w="2547" w:type="dxa"/>
          </w:tcPr>
          <w:p w14:paraId="3C0B3DCB" w14:textId="44939AD7" w:rsidR="00277B28" w:rsidRPr="0064534E" w:rsidRDefault="00277B28" w:rsidP="0064534E">
            <w:pPr>
              <w:jc w:val="both"/>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Конфликты интересов и корпоративный шпионаж.</w:t>
            </w:r>
          </w:p>
        </w:tc>
        <w:tc>
          <w:tcPr>
            <w:tcW w:w="6798" w:type="dxa"/>
          </w:tcPr>
          <w:p w14:paraId="5E7014A0" w14:textId="77777777" w:rsidR="00277B28" w:rsidRPr="00BE3564" w:rsidRDefault="00277B28" w:rsidP="00BE3564">
            <w:pPr>
              <w:ind w:firstLine="709"/>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В крупных торговых сетях возможны случаи, когда топ-менеджеры или руководители среднего звена вступают в сговор с поставщиками, получая личные выгоды (например, откаты за заключение контрактов на поставку товаров по завышенной цене). Такие конфликты интересов наносят прямой финансовый ущерб компании и ослабляют её конкурентные позиции. Дополнительным риском выступает утечка конфиденциальной информации к конкурентам (данные о системе ценообразования, базе клиентов, планах расширения сети). Для минимизации этих угроз необходимо внедрять политику комплаенса (</w:t>
            </w:r>
            <w:proofErr w:type="spellStart"/>
            <w:r w:rsidRPr="00BE3564">
              <w:rPr>
                <w:rFonts w:ascii="Times New Roman" w:eastAsia="Times New Roman" w:hAnsi="Times New Roman" w:cs="Times New Roman"/>
                <w:color w:val="000000"/>
                <w:sz w:val="24"/>
                <w:szCs w:val="24"/>
              </w:rPr>
              <w:t>compliance</w:t>
            </w:r>
            <w:proofErr w:type="spellEnd"/>
            <w:r w:rsidRPr="00BE3564">
              <w:rPr>
                <w:rFonts w:ascii="Times New Roman" w:eastAsia="Times New Roman" w:hAnsi="Times New Roman" w:cs="Times New Roman"/>
                <w:color w:val="000000"/>
                <w:sz w:val="24"/>
                <w:szCs w:val="24"/>
              </w:rPr>
              <w:t>), проводить внутренние расследования и регулярно обучать сотрудников правилам этической деловой практики.</w:t>
            </w:r>
          </w:p>
          <w:p w14:paraId="164E69A5" w14:textId="77777777" w:rsidR="00277B28" w:rsidRPr="00BE3564" w:rsidRDefault="00277B28" w:rsidP="00BE3564">
            <w:pPr>
              <w:contextualSpacing/>
              <w:jc w:val="both"/>
              <w:rPr>
                <w:rFonts w:ascii="Times New Roman" w:eastAsia="Times New Roman" w:hAnsi="Times New Roman" w:cs="Times New Roman"/>
                <w:color w:val="000000"/>
                <w:sz w:val="24"/>
                <w:szCs w:val="24"/>
              </w:rPr>
            </w:pPr>
          </w:p>
        </w:tc>
      </w:tr>
      <w:tr w:rsidR="00277B28" w:rsidRPr="00BE3564" w14:paraId="5D236ACE" w14:textId="77777777" w:rsidTr="00BE3564">
        <w:tc>
          <w:tcPr>
            <w:tcW w:w="2547" w:type="dxa"/>
          </w:tcPr>
          <w:p w14:paraId="42D0D1DD" w14:textId="021D6E1C" w:rsidR="00277B28" w:rsidRPr="0064534E" w:rsidRDefault="00277B28" w:rsidP="0064534E">
            <w:pPr>
              <w:jc w:val="both"/>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Недостатки в планировании и управлении запасами</w:t>
            </w:r>
          </w:p>
        </w:tc>
        <w:tc>
          <w:tcPr>
            <w:tcW w:w="6798" w:type="dxa"/>
          </w:tcPr>
          <w:p w14:paraId="600FE725" w14:textId="08027967" w:rsidR="00277B28" w:rsidRPr="00BE3564" w:rsidRDefault="00277B28" w:rsidP="00BE3564">
            <w:pPr>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Одной из наиболее типичных внутренних угроз для розничной торговли является неэффективное управление товарными запасами. Слишком большие складские остатки приводят к заморозке капитала и росту расходов на хранение, а недостаточные запасы провоцируют дефицит товаров и недополучение прибыли. Отсутствие современных систем автоматизации (например, технологии Big Data-аналитики и алгоритмов прогнозирования спроса) делает процесс планирования непрозрачным и подверженным субъективным ошибкам.</w:t>
            </w:r>
          </w:p>
        </w:tc>
      </w:tr>
      <w:tr w:rsidR="00277B28" w:rsidRPr="00BE3564" w14:paraId="5974F4C9" w14:textId="77777777" w:rsidTr="00BE3564">
        <w:tc>
          <w:tcPr>
            <w:tcW w:w="2547" w:type="dxa"/>
          </w:tcPr>
          <w:p w14:paraId="32C53E0C" w14:textId="772347B6" w:rsidR="00277B28" w:rsidRPr="0064534E" w:rsidRDefault="00277B28" w:rsidP="0064534E">
            <w:pPr>
              <w:jc w:val="both"/>
              <w:rPr>
                <w:rFonts w:ascii="Times New Roman" w:eastAsia="Times New Roman" w:hAnsi="Times New Roman" w:cs="Times New Roman"/>
                <w:color w:val="000000"/>
                <w:sz w:val="24"/>
                <w:szCs w:val="24"/>
              </w:rPr>
            </w:pPr>
            <w:r w:rsidRPr="0064534E">
              <w:rPr>
                <w:rFonts w:ascii="Times New Roman" w:eastAsia="Times New Roman" w:hAnsi="Times New Roman" w:cs="Times New Roman"/>
                <w:color w:val="000000"/>
                <w:sz w:val="24"/>
                <w:szCs w:val="24"/>
              </w:rPr>
              <w:t>Устаревшие технологии и слабая адаптация к инновациям</w:t>
            </w:r>
          </w:p>
        </w:tc>
        <w:tc>
          <w:tcPr>
            <w:tcW w:w="6798" w:type="dxa"/>
          </w:tcPr>
          <w:p w14:paraId="275429B6" w14:textId="003C274F" w:rsidR="00277B28" w:rsidRPr="00BE3564" w:rsidRDefault="00277B28" w:rsidP="00BE3564">
            <w:pPr>
              <w:ind w:firstLine="709"/>
              <w:contextualSpacing/>
              <w:jc w:val="both"/>
              <w:rPr>
                <w:rFonts w:ascii="Times New Roman" w:eastAsia="Times New Roman" w:hAnsi="Times New Roman" w:cs="Times New Roman"/>
                <w:color w:val="000000"/>
                <w:sz w:val="24"/>
                <w:szCs w:val="24"/>
              </w:rPr>
            </w:pPr>
            <w:r w:rsidRPr="00BE3564">
              <w:rPr>
                <w:rFonts w:ascii="Times New Roman" w:eastAsia="Times New Roman" w:hAnsi="Times New Roman" w:cs="Times New Roman"/>
                <w:color w:val="000000"/>
                <w:sz w:val="24"/>
                <w:szCs w:val="24"/>
              </w:rPr>
              <w:t>В условиях быстрого технологического прогресса значительная часть розничных организаций сталкивается с тем, что имеющийся ИТ-функционал (кассовые системы, CRM, ERP) морально устаревает и не отвечает современным требованиям. Это ведёт к сбоям в работе, потерям информации и ограниченным возможностям для анализа клиентских данных. Более того, медленная реакция на появление новых каналов сбыта (онлайн-площадки, мобильные приложения, чат-боты) лишает компанию перспективных источников прибыли и заставляет её уступать долю рынка конкурентам, которые внедряют инновации более оперативно.</w:t>
            </w:r>
          </w:p>
          <w:p w14:paraId="53EA2AB3" w14:textId="77777777" w:rsidR="00277B28" w:rsidRPr="00BE3564" w:rsidRDefault="00277B28" w:rsidP="00BE3564">
            <w:pPr>
              <w:contextualSpacing/>
              <w:jc w:val="both"/>
              <w:rPr>
                <w:rFonts w:ascii="Times New Roman" w:eastAsia="Times New Roman" w:hAnsi="Times New Roman" w:cs="Times New Roman"/>
                <w:color w:val="000000"/>
                <w:sz w:val="24"/>
                <w:szCs w:val="24"/>
              </w:rPr>
            </w:pPr>
          </w:p>
        </w:tc>
      </w:tr>
    </w:tbl>
    <w:p w14:paraId="1100D0AE" w14:textId="77777777" w:rsidR="00277B28" w:rsidRPr="00905014" w:rsidRDefault="00277B28" w:rsidP="0064534E">
      <w:pPr>
        <w:spacing w:after="0" w:line="360" w:lineRule="auto"/>
        <w:contextualSpacing/>
        <w:jc w:val="both"/>
        <w:rPr>
          <w:rFonts w:ascii="Times New Roman" w:eastAsia="Times New Roman" w:hAnsi="Times New Roman" w:cs="Times New Roman"/>
          <w:color w:val="000000"/>
          <w:sz w:val="28"/>
          <w:szCs w:val="28"/>
        </w:rPr>
      </w:pPr>
    </w:p>
    <w:p w14:paraId="14D9720E" w14:textId="77777777" w:rsidR="00470539" w:rsidRPr="00905014"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905014">
        <w:rPr>
          <w:rFonts w:ascii="Times New Roman" w:eastAsia="Times New Roman" w:hAnsi="Times New Roman" w:cs="Times New Roman"/>
          <w:color w:val="000000"/>
          <w:sz w:val="28"/>
          <w:szCs w:val="28"/>
        </w:rPr>
        <w:lastRenderedPageBreak/>
        <w:t>Таким образом, внутренняя среда предприятия способна генерировать не менее серьёзные угрозы для экономической безопасности, чем внешняя. При этом многие из них можно нейтрализовать или существенно снизить за счёт грамотной системы внутреннего контроля, эффективной кадровой политики и своевременного обновления технологической базы.</w:t>
      </w:r>
    </w:p>
    <w:p w14:paraId="74F94BB0" w14:textId="66F01048" w:rsidR="00470539" w:rsidRPr="00905014"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sidRPr="00905014">
        <w:rPr>
          <w:rFonts w:ascii="Times New Roman" w:eastAsia="Times New Roman" w:hAnsi="Times New Roman" w:cs="Times New Roman"/>
          <w:color w:val="000000"/>
          <w:sz w:val="28"/>
          <w:szCs w:val="28"/>
        </w:rPr>
        <w:t>В современную эпоху, отмеченную цифровизацией и стремительным развитием информационных технологий, особую группу угроз для экономической безопасности торговых организаций образуют технологические, информационные и репутационные риски.</w:t>
      </w:r>
    </w:p>
    <w:p w14:paraId="1AD99F84" w14:textId="083790D1" w:rsidR="00470539" w:rsidRPr="00905014"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sidR="0044788D">
        <w:rPr>
          <w:rFonts w:ascii="Times New Roman" w:eastAsia="Times New Roman" w:hAnsi="Times New Roman" w:cs="Times New Roman"/>
          <w:color w:val="000000"/>
          <w:sz w:val="28"/>
          <w:szCs w:val="28"/>
        </w:rPr>
        <w:t>к</w:t>
      </w:r>
      <w:r w:rsidRPr="00905014">
        <w:rPr>
          <w:rFonts w:ascii="Times New Roman" w:eastAsia="Times New Roman" w:hAnsi="Times New Roman" w:cs="Times New Roman"/>
          <w:color w:val="000000"/>
          <w:sz w:val="28"/>
          <w:szCs w:val="28"/>
        </w:rPr>
        <w:t>иберугрозы</w:t>
      </w:r>
      <w:proofErr w:type="spellEnd"/>
      <w:r w:rsidRPr="00905014">
        <w:rPr>
          <w:rFonts w:ascii="Times New Roman" w:eastAsia="Times New Roman" w:hAnsi="Times New Roman" w:cs="Times New Roman"/>
          <w:color w:val="000000"/>
          <w:sz w:val="28"/>
          <w:szCs w:val="28"/>
        </w:rPr>
        <w:t xml:space="preserve"> и несанкционированный доступ к данным.</w:t>
      </w:r>
      <w:r w:rsidRPr="00905014">
        <w:rPr>
          <w:rFonts w:ascii="Times New Roman" w:eastAsia="Times New Roman" w:hAnsi="Times New Roman" w:cs="Times New Roman"/>
          <w:color w:val="000000"/>
          <w:sz w:val="28"/>
          <w:szCs w:val="28"/>
        </w:rPr>
        <w:br/>
        <w:t xml:space="preserve">Активное внедрение онлайн-касс, электронного документооборота, CRM-систем и интернет-магазинов повышает уровень уязвимости перед кибератаками. Злоумышленники могут похищать персональные данные клиентов, финансовую информацию, сведения о заказах и логистике, что приводит к материальному ущербу и подрыву доверия со стороны потребителей. Для розничных компаний, работающих в формате </w:t>
      </w:r>
      <w:proofErr w:type="spellStart"/>
      <w:r w:rsidRPr="00905014">
        <w:rPr>
          <w:rFonts w:ascii="Times New Roman" w:eastAsia="Times New Roman" w:hAnsi="Times New Roman" w:cs="Times New Roman"/>
          <w:color w:val="000000"/>
          <w:sz w:val="28"/>
          <w:szCs w:val="28"/>
        </w:rPr>
        <w:t>омниканальных</w:t>
      </w:r>
      <w:proofErr w:type="spellEnd"/>
      <w:r w:rsidRPr="00905014">
        <w:rPr>
          <w:rFonts w:ascii="Times New Roman" w:eastAsia="Times New Roman" w:hAnsi="Times New Roman" w:cs="Times New Roman"/>
          <w:color w:val="000000"/>
          <w:sz w:val="28"/>
          <w:szCs w:val="28"/>
        </w:rPr>
        <w:t xml:space="preserve"> продаж, потеря или искажение данных может буквально парализовать бизнес-процессы. Поэтому обеспечение информационной безопасности (включая систему резервного копирования, шифрования и многофакторной аутентификации) становится критическим фактором экономической безопасности предприятия </w:t>
      </w:r>
      <w:r w:rsidR="00775E5C" w:rsidRPr="00ED445F">
        <w:rPr>
          <w:rFonts w:ascii="Times New Roman" w:hAnsi="Times New Roman" w:cs="Times New Roman"/>
          <w:sz w:val="28"/>
          <w:szCs w:val="28"/>
        </w:rPr>
        <w:t>[</w:t>
      </w:r>
      <w:r w:rsidR="00775E5C">
        <w:rPr>
          <w:rFonts w:ascii="Times New Roman" w:hAnsi="Times New Roman" w:cs="Times New Roman"/>
          <w:sz w:val="28"/>
          <w:szCs w:val="28"/>
        </w:rPr>
        <w:t>37</w:t>
      </w:r>
      <w:r w:rsidR="00775E5C" w:rsidRPr="00ED445F">
        <w:rPr>
          <w:rFonts w:ascii="Times New Roman" w:hAnsi="Times New Roman" w:cs="Times New Roman"/>
          <w:sz w:val="28"/>
          <w:szCs w:val="28"/>
        </w:rPr>
        <w:t>]</w:t>
      </w:r>
      <w:r w:rsidRPr="00905014">
        <w:rPr>
          <w:rFonts w:ascii="Times New Roman" w:eastAsia="Times New Roman" w:hAnsi="Times New Roman" w:cs="Times New Roman"/>
          <w:color w:val="000000"/>
          <w:sz w:val="28"/>
          <w:szCs w:val="28"/>
        </w:rPr>
        <w:t>.</w:t>
      </w:r>
    </w:p>
    <w:p w14:paraId="29C9591B" w14:textId="42A3E36B" w:rsidR="00470539" w:rsidRPr="00905014"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у</w:t>
      </w:r>
      <w:r w:rsidRPr="00905014">
        <w:rPr>
          <w:rFonts w:ascii="Times New Roman" w:eastAsia="Times New Roman" w:hAnsi="Times New Roman" w:cs="Times New Roman"/>
          <w:color w:val="000000"/>
          <w:sz w:val="28"/>
          <w:szCs w:val="28"/>
        </w:rPr>
        <w:t>течка конфиденциальной информации и коммерческой тайны.</w:t>
      </w:r>
      <w:r w:rsidR="00942158">
        <w:rPr>
          <w:rFonts w:ascii="Times New Roman" w:eastAsia="Times New Roman" w:hAnsi="Times New Roman" w:cs="Times New Roman"/>
          <w:color w:val="000000"/>
          <w:sz w:val="28"/>
          <w:szCs w:val="28"/>
        </w:rPr>
        <w:t xml:space="preserve"> </w:t>
      </w:r>
      <w:r w:rsidRPr="00905014">
        <w:rPr>
          <w:rFonts w:ascii="Times New Roman" w:eastAsia="Times New Roman" w:hAnsi="Times New Roman" w:cs="Times New Roman"/>
          <w:color w:val="000000"/>
          <w:sz w:val="28"/>
          <w:szCs w:val="28"/>
        </w:rPr>
        <w:t>Помимо внешних взломов, угрозу представляют инсайдеры – сотрудники, обладающие доступом к конфиденциальной информации. Несанкционированный вынос баз клиентских данных, прайс-листов и сведений о планируемых поставках может нанести серьёзный вред репутации и конкурентоспособности. В российской практике известны случаи, когда утечка данных приводила к появлению аналогичных магазинов-конкурентов или к сознательному переманиванию ключевых клиентов.</w:t>
      </w:r>
    </w:p>
    <w:p w14:paraId="2C6C2598" w14:textId="5A5ADE7E" w:rsidR="00470539" w:rsidRPr="00905014" w:rsidRDefault="0044788D"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004705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00470539" w:rsidRPr="00905014">
        <w:rPr>
          <w:rFonts w:ascii="Times New Roman" w:eastAsia="Times New Roman" w:hAnsi="Times New Roman" w:cs="Times New Roman"/>
          <w:color w:val="000000"/>
          <w:sz w:val="28"/>
          <w:szCs w:val="28"/>
        </w:rPr>
        <w:t>епутационные риски и влияние социальных сетей.</w:t>
      </w:r>
      <w:r w:rsidR="00470539" w:rsidRPr="00905014">
        <w:rPr>
          <w:rFonts w:ascii="Times New Roman" w:eastAsia="Times New Roman" w:hAnsi="Times New Roman" w:cs="Times New Roman"/>
          <w:color w:val="000000"/>
          <w:sz w:val="28"/>
          <w:szCs w:val="28"/>
        </w:rPr>
        <w:br/>
        <w:t>С развитием цифровых коммуникаций и социальных сетей существенно возросла роль потребительских отзывов и публичных обсуждений. Негативные публикации о качестве товаров, уровне сервиса или проблемах с возвратом денег могут стремительно распространяться в интернете, генерируя «эффект снежного кома».</w:t>
      </w:r>
      <w:r w:rsidR="00775E5C">
        <w:rPr>
          <w:rFonts w:ascii="Times New Roman" w:eastAsia="Times New Roman" w:hAnsi="Times New Roman" w:cs="Times New Roman"/>
          <w:color w:val="000000"/>
          <w:sz w:val="28"/>
          <w:szCs w:val="28"/>
        </w:rPr>
        <w:t xml:space="preserve"> Р</w:t>
      </w:r>
      <w:r w:rsidR="00470539" w:rsidRPr="00905014">
        <w:rPr>
          <w:rFonts w:ascii="Times New Roman" w:eastAsia="Times New Roman" w:hAnsi="Times New Roman" w:cs="Times New Roman"/>
          <w:color w:val="000000"/>
          <w:sz w:val="28"/>
          <w:szCs w:val="28"/>
        </w:rPr>
        <w:t>епутация является одним из важнейших нематериальных активов, защищающих конкурентоспособность компании. Утрата доверия покупателей может иметь долгосрочные негативные последствия для финансовых результатов и перспектив развития розничного предприятия</w:t>
      </w:r>
      <w:r w:rsidR="00775E5C" w:rsidRPr="00775E5C">
        <w:rPr>
          <w:rFonts w:ascii="Times New Roman" w:hAnsi="Times New Roman" w:cs="Times New Roman"/>
          <w:sz w:val="28"/>
          <w:szCs w:val="28"/>
        </w:rPr>
        <w:t xml:space="preserve"> </w:t>
      </w:r>
      <w:r w:rsidR="00775E5C" w:rsidRPr="00ED445F">
        <w:rPr>
          <w:rFonts w:ascii="Times New Roman" w:hAnsi="Times New Roman" w:cs="Times New Roman"/>
          <w:sz w:val="28"/>
          <w:szCs w:val="28"/>
        </w:rPr>
        <w:t>[</w:t>
      </w:r>
      <w:r w:rsidR="00775E5C">
        <w:rPr>
          <w:rFonts w:ascii="Times New Roman" w:hAnsi="Times New Roman" w:cs="Times New Roman"/>
          <w:sz w:val="28"/>
          <w:szCs w:val="28"/>
        </w:rPr>
        <w:t>42</w:t>
      </w:r>
      <w:r w:rsidR="00775E5C" w:rsidRPr="00ED445F">
        <w:rPr>
          <w:rFonts w:ascii="Times New Roman" w:hAnsi="Times New Roman" w:cs="Times New Roman"/>
          <w:sz w:val="28"/>
          <w:szCs w:val="28"/>
        </w:rPr>
        <w:t>]</w:t>
      </w:r>
      <w:r w:rsidR="00775E5C">
        <w:rPr>
          <w:rFonts w:ascii="Times New Roman" w:hAnsi="Times New Roman" w:cs="Times New Roman"/>
          <w:sz w:val="28"/>
          <w:szCs w:val="28"/>
        </w:rPr>
        <w:t>.</w:t>
      </w:r>
    </w:p>
    <w:p w14:paraId="4BEB0851" w14:textId="13ECF99F" w:rsidR="00470539" w:rsidRPr="00905014"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ф</w:t>
      </w:r>
      <w:r w:rsidRPr="00905014">
        <w:rPr>
          <w:rFonts w:ascii="Times New Roman" w:eastAsia="Times New Roman" w:hAnsi="Times New Roman" w:cs="Times New Roman"/>
          <w:color w:val="000000"/>
          <w:sz w:val="28"/>
          <w:szCs w:val="28"/>
        </w:rPr>
        <w:t>альсификация и контрафактная продукция.</w:t>
      </w:r>
      <w:r w:rsidRPr="00905014">
        <w:rPr>
          <w:rFonts w:ascii="Times New Roman" w:eastAsia="Times New Roman" w:hAnsi="Times New Roman" w:cs="Times New Roman"/>
          <w:color w:val="000000"/>
          <w:sz w:val="28"/>
          <w:szCs w:val="28"/>
        </w:rPr>
        <w:br/>
        <w:t>Некачественные или поддельные товары, реализуемые под видом оригинальной продукции, не только наносят удар по деловой репутации магазина, но и могут привести к уголовной ответственности за сбыт контрафакта. В масштабах крупной розничной сети выявление фактов продажи фальсифицированных товаров способно спровоцировать массовый отток клиентов и втянуть компанию в затяжные судебные тяжбы. Как свидетельствуют исследования, необходимы чёткие процедуры проверки поставщиков, мониторинг качества поступающей продукции и тесное взаимодействие с правоохранительными органами для выявления и пресечения подобных нарушений</w:t>
      </w:r>
      <w:r w:rsidR="00775E5C">
        <w:rPr>
          <w:rFonts w:ascii="Times New Roman" w:eastAsia="Times New Roman" w:hAnsi="Times New Roman" w:cs="Times New Roman"/>
          <w:color w:val="000000"/>
          <w:sz w:val="28"/>
          <w:szCs w:val="28"/>
        </w:rPr>
        <w:t xml:space="preserve"> </w:t>
      </w:r>
      <w:r w:rsidR="00775E5C" w:rsidRPr="00ED445F">
        <w:rPr>
          <w:rFonts w:ascii="Times New Roman" w:hAnsi="Times New Roman" w:cs="Times New Roman"/>
          <w:sz w:val="28"/>
          <w:szCs w:val="28"/>
        </w:rPr>
        <w:t>[</w:t>
      </w:r>
      <w:r w:rsidR="00775E5C">
        <w:rPr>
          <w:rFonts w:ascii="Times New Roman" w:hAnsi="Times New Roman" w:cs="Times New Roman"/>
          <w:sz w:val="28"/>
          <w:szCs w:val="28"/>
        </w:rPr>
        <w:t>19</w:t>
      </w:r>
      <w:r w:rsidR="00775E5C" w:rsidRPr="00ED445F">
        <w:rPr>
          <w:rFonts w:ascii="Times New Roman" w:hAnsi="Times New Roman" w:cs="Times New Roman"/>
          <w:sz w:val="28"/>
          <w:szCs w:val="28"/>
        </w:rPr>
        <w:t>]</w:t>
      </w:r>
      <w:r w:rsidR="00775E5C">
        <w:rPr>
          <w:rFonts w:ascii="Times New Roman" w:hAnsi="Times New Roman" w:cs="Times New Roman"/>
          <w:sz w:val="28"/>
          <w:szCs w:val="28"/>
        </w:rPr>
        <w:t>.</w:t>
      </w:r>
    </w:p>
    <w:p w14:paraId="12AAEBF0" w14:textId="0A4C08C7" w:rsidR="00470539" w:rsidRPr="00905014" w:rsidRDefault="00470539"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4478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788D">
        <w:rPr>
          <w:rFonts w:ascii="Times New Roman" w:eastAsia="Times New Roman" w:hAnsi="Times New Roman" w:cs="Times New Roman"/>
          <w:color w:val="000000"/>
          <w:sz w:val="28"/>
          <w:szCs w:val="28"/>
        </w:rPr>
        <w:t>с</w:t>
      </w:r>
      <w:r w:rsidRPr="00905014">
        <w:rPr>
          <w:rFonts w:ascii="Times New Roman" w:eastAsia="Times New Roman" w:hAnsi="Times New Roman" w:cs="Times New Roman"/>
          <w:color w:val="000000"/>
          <w:sz w:val="28"/>
          <w:szCs w:val="28"/>
        </w:rPr>
        <w:t>оциально-экологические угрозы и этический аспект.</w:t>
      </w:r>
      <w:r w:rsidRPr="00905014">
        <w:rPr>
          <w:rFonts w:ascii="Times New Roman" w:eastAsia="Times New Roman" w:hAnsi="Times New Roman" w:cs="Times New Roman"/>
          <w:color w:val="000000"/>
          <w:sz w:val="28"/>
          <w:szCs w:val="28"/>
        </w:rPr>
        <w:br/>
        <w:t>Рост внимания к вопросам экологичности, социальной ответственности и этики бизнеса повышает риски, связанные с несоблюдением соответствующих стандартов. Использование товаров, вредных для окружающей среды, или пренебрежение правами сотрудников может вызвать негативную реакцию общественности и бойкот со стороны потребителей. В то же время компании, демонстрирующие высокие стандарты устойчивого развития и социальной ответственности, получают дополнительные конкурентные преимущества и снижают репутационные угрозы.</w:t>
      </w:r>
    </w:p>
    <w:p w14:paraId="422A07DD" w14:textId="2C720383" w:rsidR="00470539" w:rsidRPr="00905014" w:rsidRDefault="001059A2" w:rsidP="00470539">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Следовательно</w:t>
      </w:r>
      <w:r w:rsidR="00470539" w:rsidRPr="00905014">
        <w:rPr>
          <w:rFonts w:ascii="Times New Roman" w:eastAsia="Times New Roman" w:hAnsi="Times New Roman" w:cs="Times New Roman"/>
          <w:color w:val="000000"/>
          <w:sz w:val="28"/>
          <w:szCs w:val="28"/>
        </w:rPr>
        <w:t>, технологические и информационные риски в совокупности с репутационными факторами становятся всё более значимыми для экономической безопасности торговых организаций. В условиях быстрого роста онлайн-каналов и глобальной сети Интернет предприятия должны уделять повышенное внимание защите данных, качеству IT-инфраструктуры и формированию позитивного общественного образа.</w:t>
      </w:r>
    </w:p>
    <w:p w14:paraId="56E95CD2" w14:textId="79600787" w:rsidR="00604D1B" w:rsidRPr="00604D1B" w:rsidRDefault="001059A2" w:rsidP="001059A2">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w:t>
      </w:r>
      <w:r w:rsidR="00470539" w:rsidRPr="00905014">
        <w:rPr>
          <w:rFonts w:ascii="Times New Roman" w:eastAsia="Times New Roman" w:hAnsi="Times New Roman" w:cs="Times New Roman"/>
          <w:color w:val="000000"/>
          <w:sz w:val="28"/>
          <w:szCs w:val="28"/>
        </w:rPr>
        <w:t xml:space="preserve">, </w:t>
      </w:r>
      <w:r w:rsidR="00470539" w:rsidRPr="00604D1B">
        <w:rPr>
          <w:rFonts w:ascii="Times New Roman" w:eastAsia="Times New Roman" w:hAnsi="Times New Roman" w:cs="Times New Roman"/>
          <w:color w:val="000000"/>
          <w:sz w:val="28"/>
          <w:szCs w:val="28"/>
        </w:rPr>
        <w:t xml:space="preserve">комплексная работа с </w:t>
      </w:r>
      <w:r w:rsidRPr="00604D1B">
        <w:rPr>
          <w:rFonts w:ascii="Times New Roman" w:eastAsia="Times New Roman" w:hAnsi="Times New Roman" w:cs="Times New Roman"/>
          <w:color w:val="000000"/>
          <w:sz w:val="28"/>
          <w:szCs w:val="28"/>
        </w:rPr>
        <w:t xml:space="preserve">основными </w:t>
      </w:r>
      <w:r w:rsidR="00470539" w:rsidRPr="00604D1B">
        <w:rPr>
          <w:rFonts w:ascii="Times New Roman" w:eastAsia="Times New Roman" w:hAnsi="Times New Roman" w:cs="Times New Roman"/>
          <w:color w:val="000000"/>
          <w:sz w:val="28"/>
          <w:szCs w:val="28"/>
        </w:rPr>
        <w:t xml:space="preserve">угрозами экономической безопасности </w:t>
      </w:r>
      <w:r w:rsidRPr="00604D1B">
        <w:rPr>
          <w:rFonts w:ascii="Times New Roman" w:eastAsia="Times New Roman" w:hAnsi="Times New Roman" w:cs="Times New Roman"/>
          <w:color w:val="000000"/>
          <w:sz w:val="28"/>
          <w:szCs w:val="28"/>
        </w:rPr>
        <w:t xml:space="preserve">торговых организаций розничной торговли </w:t>
      </w:r>
      <w:r w:rsidR="00470539" w:rsidRPr="00604D1B">
        <w:rPr>
          <w:rFonts w:ascii="Times New Roman" w:eastAsia="Times New Roman" w:hAnsi="Times New Roman" w:cs="Times New Roman"/>
          <w:color w:val="000000"/>
          <w:sz w:val="28"/>
          <w:szCs w:val="28"/>
        </w:rPr>
        <w:t xml:space="preserve">становится одним из определяющих факторов успеха на рынке розничной торговли. </w:t>
      </w:r>
      <w:r w:rsidR="00604D1B" w:rsidRPr="00604D1B">
        <w:rPr>
          <w:rFonts w:ascii="Times New Roman" w:eastAsia="Times New Roman" w:hAnsi="Times New Roman" w:cs="Times New Roman"/>
          <w:color w:val="000000"/>
          <w:sz w:val="28"/>
          <w:szCs w:val="28"/>
        </w:rPr>
        <w:t xml:space="preserve">Существуют внутренние угрозы — это </w:t>
      </w:r>
      <w:proofErr w:type="spellStart"/>
      <w:r w:rsidR="00604D1B" w:rsidRPr="00604D1B">
        <w:rPr>
          <w:rFonts w:ascii="Times New Roman" w:eastAsia="Times New Roman" w:hAnsi="Times New Roman" w:cs="Times New Roman"/>
          <w:color w:val="000000"/>
          <w:sz w:val="28"/>
          <w:szCs w:val="28"/>
        </w:rPr>
        <w:t>киберугрозы</w:t>
      </w:r>
      <w:proofErr w:type="spellEnd"/>
      <w:r w:rsidR="00604D1B" w:rsidRPr="00604D1B">
        <w:rPr>
          <w:rFonts w:ascii="Times New Roman" w:eastAsia="Times New Roman" w:hAnsi="Times New Roman" w:cs="Times New Roman"/>
          <w:color w:val="000000"/>
          <w:sz w:val="28"/>
          <w:szCs w:val="28"/>
        </w:rPr>
        <w:t xml:space="preserve">, утечка </w:t>
      </w:r>
      <w:proofErr w:type="spellStart"/>
      <w:r w:rsidR="00604D1B" w:rsidRPr="00604D1B">
        <w:rPr>
          <w:rFonts w:ascii="Times New Roman" w:eastAsia="Times New Roman" w:hAnsi="Times New Roman" w:cs="Times New Roman"/>
          <w:color w:val="000000"/>
          <w:sz w:val="28"/>
          <w:szCs w:val="28"/>
        </w:rPr>
        <w:t>конфиденциональной</w:t>
      </w:r>
      <w:proofErr w:type="spellEnd"/>
      <w:r w:rsidR="00604D1B" w:rsidRPr="00604D1B">
        <w:rPr>
          <w:rFonts w:ascii="Times New Roman" w:eastAsia="Times New Roman" w:hAnsi="Times New Roman" w:cs="Times New Roman"/>
          <w:color w:val="000000"/>
          <w:sz w:val="28"/>
          <w:szCs w:val="28"/>
        </w:rPr>
        <w:t xml:space="preserve"> информации, репутационные риски, фальсификация продукции и социально-экологические угрозы. А также существуют внешние угрозы — это снижение покупательной способности, жёсткое налоговое и правовое регулирование, политическая нестабильность и санкционное давление, конкурентные угрозы и социально-демографические факторы. </w:t>
      </w:r>
    </w:p>
    <w:p w14:paraId="71814A73" w14:textId="5642ACBB" w:rsidR="001059A2" w:rsidRPr="00604D1B" w:rsidRDefault="00470539" w:rsidP="001059A2">
      <w:pPr>
        <w:spacing w:after="0" w:line="360" w:lineRule="auto"/>
        <w:ind w:firstLine="709"/>
        <w:contextualSpacing/>
        <w:jc w:val="both"/>
        <w:rPr>
          <w:rFonts w:ascii="Times New Roman" w:eastAsia="Times New Roman" w:hAnsi="Times New Roman" w:cs="Times New Roman"/>
          <w:color w:val="000000"/>
          <w:sz w:val="28"/>
          <w:szCs w:val="28"/>
        </w:rPr>
      </w:pPr>
      <w:r w:rsidRPr="00604D1B">
        <w:rPr>
          <w:rFonts w:ascii="Times New Roman" w:eastAsia="Times New Roman" w:hAnsi="Times New Roman" w:cs="Times New Roman"/>
          <w:color w:val="000000"/>
          <w:sz w:val="28"/>
          <w:szCs w:val="28"/>
        </w:rPr>
        <w:t>Системный подход к управлению и гибкая реакция на внешние и внутренние вызовы позволяют торговым организациям сохранять и укреплять свои конкурентные позиции, формировать положительный имидж и обеспечивать стабильность финансовых результатов в долгосрочной перспективе.</w:t>
      </w:r>
      <w:r w:rsidR="00DD1B94">
        <w:rPr>
          <w:rFonts w:ascii="Times New Roman" w:eastAsia="Times New Roman" w:hAnsi="Times New Roman" w:cs="Times New Roman"/>
          <w:color w:val="000000"/>
          <w:sz w:val="28"/>
          <w:szCs w:val="28"/>
        </w:rPr>
        <w:t xml:space="preserve"> </w:t>
      </w:r>
    </w:p>
    <w:p w14:paraId="565BD107" w14:textId="04F4695C" w:rsidR="00F253AC" w:rsidRDefault="00F253AC" w:rsidP="00DD1AE4">
      <w:pPr>
        <w:spacing w:after="0" w:line="360" w:lineRule="auto"/>
        <w:contextualSpacing/>
        <w:jc w:val="both"/>
        <w:rPr>
          <w:rFonts w:ascii="Times New Roman" w:eastAsia="Times New Roman" w:hAnsi="Times New Roman" w:cs="Times New Roman"/>
          <w:color w:val="000000"/>
          <w:sz w:val="28"/>
          <w:szCs w:val="28"/>
        </w:rPr>
      </w:pPr>
    </w:p>
    <w:p w14:paraId="2F7A91DD" w14:textId="0C3AA1E8" w:rsidR="00DC4450" w:rsidRDefault="00DC4450" w:rsidP="00DD1AE4">
      <w:pPr>
        <w:spacing w:after="0" w:line="360" w:lineRule="auto"/>
        <w:contextualSpacing/>
        <w:jc w:val="both"/>
        <w:rPr>
          <w:rFonts w:ascii="Times New Roman" w:eastAsia="Times New Roman" w:hAnsi="Times New Roman" w:cs="Times New Roman"/>
          <w:color w:val="000000"/>
          <w:sz w:val="28"/>
          <w:szCs w:val="28"/>
        </w:rPr>
      </w:pPr>
    </w:p>
    <w:p w14:paraId="4061F3DC" w14:textId="08D509B4" w:rsidR="00DC4450" w:rsidRDefault="00DC4450" w:rsidP="00DD1AE4">
      <w:pPr>
        <w:spacing w:after="0" w:line="360" w:lineRule="auto"/>
        <w:contextualSpacing/>
        <w:jc w:val="both"/>
        <w:rPr>
          <w:rFonts w:ascii="Times New Roman" w:eastAsia="Times New Roman" w:hAnsi="Times New Roman" w:cs="Times New Roman"/>
          <w:color w:val="000000"/>
          <w:sz w:val="28"/>
          <w:szCs w:val="28"/>
        </w:rPr>
      </w:pPr>
    </w:p>
    <w:p w14:paraId="6FE1FC81" w14:textId="4BA0D0F5" w:rsidR="00DC4450" w:rsidRDefault="00DC4450" w:rsidP="00DD1AE4">
      <w:pPr>
        <w:spacing w:after="0" w:line="360" w:lineRule="auto"/>
        <w:contextualSpacing/>
        <w:jc w:val="both"/>
        <w:rPr>
          <w:rFonts w:ascii="Times New Roman" w:eastAsia="Times New Roman" w:hAnsi="Times New Roman" w:cs="Times New Roman"/>
          <w:color w:val="000000"/>
          <w:sz w:val="28"/>
          <w:szCs w:val="28"/>
        </w:rPr>
      </w:pPr>
    </w:p>
    <w:p w14:paraId="737D16A6" w14:textId="20DAE1BB" w:rsidR="00DC4450" w:rsidRDefault="00DC4450" w:rsidP="00DD1AE4">
      <w:pPr>
        <w:spacing w:after="0" w:line="360" w:lineRule="auto"/>
        <w:contextualSpacing/>
        <w:jc w:val="both"/>
        <w:rPr>
          <w:rFonts w:ascii="Times New Roman" w:eastAsia="Times New Roman" w:hAnsi="Times New Roman" w:cs="Times New Roman"/>
          <w:color w:val="000000"/>
          <w:sz w:val="28"/>
          <w:szCs w:val="28"/>
        </w:rPr>
      </w:pPr>
    </w:p>
    <w:p w14:paraId="08128D7E" w14:textId="4ACAC3FC" w:rsidR="00DC4450" w:rsidRDefault="00DC4450" w:rsidP="00DD1AE4">
      <w:pPr>
        <w:spacing w:after="0" w:line="360" w:lineRule="auto"/>
        <w:contextualSpacing/>
        <w:jc w:val="both"/>
        <w:rPr>
          <w:rFonts w:ascii="Times New Roman" w:eastAsia="Times New Roman" w:hAnsi="Times New Roman" w:cs="Times New Roman"/>
          <w:color w:val="000000"/>
          <w:sz w:val="28"/>
          <w:szCs w:val="28"/>
        </w:rPr>
      </w:pPr>
    </w:p>
    <w:p w14:paraId="5FCD70A3" w14:textId="6767121A" w:rsidR="00DC4450" w:rsidRDefault="00DC4450" w:rsidP="00DD1AE4">
      <w:pPr>
        <w:spacing w:after="0" w:line="360" w:lineRule="auto"/>
        <w:contextualSpacing/>
        <w:jc w:val="both"/>
        <w:rPr>
          <w:rFonts w:ascii="Times New Roman" w:eastAsia="Times New Roman" w:hAnsi="Times New Roman" w:cs="Times New Roman"/>
          <w:color w:val="000000"/>
          <w:sz w:val="28"/>
          <w:szCs w:val="28"/>
        </w:rPr>
      </w:pPr>
    </w:p>
    <w:p w14:paraId="782E5711" w14:textId="24CF2F66" w:rsidR="00DC4450" w:rsidRDefault="00DC4450" w:rsidP="00DD1AE4">
      <w:pPr>
        <w:spacing w:after="0" w:line="360" w:lineRule="auto"/>
        <w:contextualSpacing/>
        <w:jc w:val="both"/>
        <w:rPr>
          <w:rFonts w:ascii="Times New Roman" w:eastAsia="Times New Roman" w:hAnsi="Times New Roman" w:cs="Times New Roman"/>
          <w:color w:val="000000"/>
          <w:sz w:val="28"/>
          <w:szCs w:val="28"/>
        </w:rPr>
      </w:pPr>
    </w:p>
    <w:p w14:paraId="3B5A1839" w14:textId="77777777" w:rsidR="00DC4450" w:rsidRDefault="00DC4450" w:rsidP="00DD1AE4">
      <w:pPr>
        <w:spacing w:after="0" w:line="360" w:lineRule="auto"/>
        <w:contextualSpacing/>
        <w:jc w:val="both"/>
        <w:rPr>
          <w:rFonts w:ascii="Times New Roman" w:eastAsia="Times New Roman" w:hAnsi="Times New Roman" w:cs="Times New Roman"/>
          <w:color w:val="000000"/>
          <w:sz w:val="28"/>
          <w:szCs w:val="28"/>
        </w:rPr>
      </w:pPr>
    </w:p>
    <w:p w14:paraId="3BCA9E5C" w14:textId="5179766E" w:rsidR="00A706CE" w:rsidRPr="00931FB4" w:rsidRDefault="00A706CE" w:rsidP="00B44BC6">
      <w:pPr>
        <w:spacing w:after="0" w:line="336" w:lineRule="auto"/>
        <w:ind w:firstLine="709"/>
        <w:contextualSpacing/>
        <w:rPr>
          <w:rFonts w:ascii="Times New Roman" w:eastAsia="Calibri" w:hAnsi="Times New Roman" w:cs="Times New Roman"/>
          <w:color w:val="000000"/>
          <w:sz w:val="28"/>
          <w:szCs w:val="28"/>
        </w:rPr>
      </w:pPr>
      <w:r w:rsidRPr="00A706CE">
        <w:rPr>
          <w:rFonts w:ascii="Times New Roman" w:eastAsia="Calibri" w:hAnsi="Times New Roman" w:cs="Times New Roman"/>
          <w:b/>
          <w:bCs/>
          <w:sz w:val="28"/>
        </w:rPr>
        <w:lastRenderedPageBreak/>
        <w:t xml:space="preserve">2 Анализ и оценка </w:t>
      </w:r>
      <w:r w:rsidR="00931FB4">
        <w:rPr>
          <w:rFonts w:ascii="Times New Roman" w:eastAsia="Calibri" w:hAnsi="Times New Roman" w:cs="Times New Roman"/>
          <w:b/>
          <w:bCs/>
          <w:sz w:val="28"/>
        </w:rPr>
        <w:t>обеспечения</w:t>
      </w:r>
      <w:r w:rsidRPr="00A706CE">
        <w:rPr>
          <w:rFonts w:ascii="Times New Roman" w:eastAsia="Calibri" w:hAnsi="Times New Roman" w:cs="Times New Roman"/>
          <w:b/>
          <w:bCs/>
          <w:sz w:val="28"/>
        </w:rPr>
        <w:t xml:space="preserve"> экономической безопасности</w:t>
      </w:r>
      <w:r>
        <w:rPr>
          <w:rFonts w:ascii="Times New Roman" w:eastAsia="Calibri" w:hAnsi="Times New Roman" w:cs="Times New Roman"/>
          <w:b/>
          <w:bCs/>
          <w:sz w:val="28"/>
        </w:rPr>
        <w:t xml:space="preserve"> </w:t>
      </w:r>
      <w:r w:rsidRPr="00A706CE">
        <w:rPr>
          <w:rFonts w:ascii="Times New Roman" w:eastAsia="Calibri" w:hAnsi="Times New Roman" w:cs="Times New Roman"/>
          <w:b/>
          <w:bCs/>
          <w:sz w:val="28"/>
        </w:rPr>
        <w:t>розничных торговых организаций: проблемы и противоречия</w:t>
      </w:r>
      <w:r w:rsidR="00931FB4">
        <w:rPr>
          <w:rFonts w:ascii="Times New Roman" w:eastAsia="Calibri" w:hAnsi="Times New Roman" w:cs="Times New Roman"/>
          <w:sz w:val="28"/>
        </w:rPr>
        <w:t xml:space="preserve"> </w:t>
      </w:r>
    </w:p>
    <w:p w14:paraId="38B66B77" w14:textId="77777777" w:rsidR="00A706CE" w:rsidRPr="00A706CE" w:rsidRDefault="00A706CE" w:rsidP="00BE3564">
      <w:pPr>
        <w:spacing w:after="0" w:line="360" w:lineRule="auto"/>
        <w:ind w:firstLine="709"/>
        <w:contextualSpacing/>
        <w:jc w:val="both"/>
        <w:rPr>
          <w:rFonts w:ascii="Times New Roman" w:eastAsia="Calibri" w:hAnsi="Times New Roman" w:cs="Times New Roman"/>
          <w:b/>
          <w:bCs/>
          <w:sz w:val="28"/>
          <w:szCs w:val="28"/>
        </w:rPr>
      </w:pPr>
    </w:p>
    <w:p w14:paraId="440316E4" w14:textId="097FD077" w:rsidR="00A706CE" w:rsidRDefault="00A706CE" w:rsidP="00BE3564">
      <w:pPr>
        <w:pStyle w:val="a3"/>
        <w:numPr>
          <w:ilvl w:val="1"/>
          <w:numId w:val="11"/>
        </w:numPr>
        <w:spacing w:after="0" w:line="360" w:lineRule="auto"/>
        <w:ind w:left="0" w:firstLine="709"/>
        <w:jc w:val="both"/>
        <w:rPr>
          <w:rFonts w:ascii="Times New Roman" w:eastAsia="Calibri" w:hAnsi="Times New Roman" w:cs="Times New Roman"/>
          <w:b/>
          <w:bCs/>
          <w:sz w:val="28"/>
          <w:szCs w:val="28"/>
        </w:rPr>
      </w:pPr>
      <w:r w:rsidRPr="00A706CE">
        <w:rPr>
          <w:rFonts w:ascii="Times New Roman" w:eastAsia="Calibri" w:hAnsi="Times New Roman" w:cs="Times New Roman"/>
          <w:b/>
          <w:bCs/>
          <w:sz w:val="28"/>
          <w:szCs w:val="28"/>
        </w:rPr>
        <w:t>Оценка современного состояния российских розничных торговых организаций</w:t>
      </w:r>
    </w:p>
    <w:p w14:paraId="076D0A53" w14:textId="77777777" w:rsidR="00A706CE" w:rsidRPr="00A706CE" w:rsidRDefault="00A706CE" w:rsidP="00A706CE">
      <w:pPr>
        <w:spacing w:after="0" w:line="360" w:lineRule="auto"/>
        <w:jc w:val="both"/>
        <w:rPr>
          <w:rFonts w:ascii="Times New Roman" w:eastAsia="Calibri" w:hAnsi="Times New Roman" w:cs="Times New Roman"/>
          <w:b/>
          <w:bCs/>
          <w:sz w:val="28"/>
          <w:szCs w:val="28"/>
        </w:rPr>
      </w:pPr>
    </w:p>
    <w:p w14:paraId="60EF4DF0" w14:textId="295F8B95" w:rsidR="00A706CE" w:rsidRPr="00A706CE" w:rsidRDefault="00A706CE" w:rsidP="00A706CE">
      <w:pPr>
        <w:spacing w:after="0" w:line="360" w:lineRule="auto"/>
        <w:ind w:firstLine="709"/>
        <w:contextualSpacing/>
        <w:jc w:val="both"/>
        <w:rPr>
          <w:rFonts w:ascii="Times New Roman" w:eastAsia="Times New Roman" w:hAnsi="Times New Roman" w:cs="Times New Roman"/>
          <w:color w:val="000000"/>
          <w:sz w:val="28"/>
          <w:szCs w:val="28"/>
        </w:rPr>
      </w:pPr>
      <w:r w:rsidRPr="00A706CE">
        <w:rPr>
          <w:rFonts w:ascii="Times New Roman" w:eastAsia="Times New Roman" w:hAnsi="Times New Roman" w:cs="Times New Roman"/>
          <w:color w:val="000000"/>
          <w:sz w:val="28"/>
          <w:szCs w:val="28"/>
        </w:rPr>
        <w:t xml:space="preserve">Современное состояние розничной торговли в России характеризуется сложным сочетанием вызовов и возможностей. Как отмечает профессор МГУ А.П. Горшков в своем исследовании "Трансформация розничных сетей в условиях санкций", данный сектор экономики демонстрирует удивительную устойчивость, несмотря на беспрецедентное внешнее давление. </w:t>
      </w:r>
      <w:r w:rsidR="00A30FC1" w:rsidRPr="00A30FC1">
        <w:rPr>
          <w:rFonts w:ascii="Times New Roman" w:eastAsia="Times New Roman" w:hAnsi="Times New Roman" w:cs="Times New Roman"/>
          <w:color w:val="000000"/>
          <w:sz w:val="28"/>
          <w:szCs w:val="28"/>
        </w:rPr>
        <w:t xml:space="preserve">Как показывают последние исследования, ключевой особенностью текущего этапа развития стало стремительное изменение структуры потребительского спроса. </w:t>
      </w:r>
      <w:r w:rsidRPr="00A706CE">
        <w:rPr>
          <w:rFonts w:ascii="Times New Roman" w:eastAsia="Times New Roman" w:hAnsi="Times New Roman" w:cs="Times New Roman"/>
          <w:color w:val="000000"/>
          <w:sz w:val="28"/>
          <w:szCs w:val="28"/>
        </w:rPr>
        <w:t xml:space="preserve">Подобную точку зрения разделяет и зарубежный эксперт M. </w:t>
      </w:r>
      <w:proofErr w:type="spellStart"/>
      <w:r w:rsidRPr="00A706CE">
        <w:rPr>
          <w:rFonts w:ascii="Times New Roman" w:eastAsia="Times New Roman" w:hAnsi="Times New Roman" w:cs="Times New Roman"/>
          <w:color w:val="000000"/>
          <w:sz w:val="28"/>
          <w:szCs w:val="28"/>
        </w:rPr>
        <w:t>Porter</w:t>
      </w:r>
      <w:proofErr w:type="spellEnd"/>
      <w:r w:rsidRPr="00A706CE">
        <w:rPr>
          <w:rFonts w:ascii="Times New Roman" w:eastAsia="Times New Roman" w:hAnsi="Times New Roman" w:cs="Times New Roman"/>
          <w:color w:val="000000"/>
          <w:sz w:val="28"/>
          <w:szCs w:val="28"/>
        </w:rPr>
        <w:t xml:space="preserve">, который в работе "Retail </w:t>
      </w:r>
      <w:proofErr w:type="spellStart"/>
      <w:r w:rsidRPr="00A706CE">
        <w:rPr>
          <w:rFonts w:ascii="Times New Roman" w:eastAsia="Times New Roman" w:hAnsi="Times New Roman" w:cs="Times New Roman"/>
          <w:color w:val="000000"/>
          <w:sz w:val="28"/>
          <w:szCs w:val="28"/>
        </w:rPr>
        <w:t>Resilience</w:t>
      </w:r>
      <w:proofErr w:type="spellEnd"/>
      <w:r w:rsidRPr="00A706CE">
        <w:rPr>
          <w:rFonts w:ascii="Times New Roman" w:eastAsia="Times New Roman" w:hAnsi="Times New Roman" w:cs="Times New Roman"/>
          <w:color w:val="000000"/>
          <w:sz w:val="28"/>
          <w:szCs w:val="28"/>
        </w:rPr>
        <w:t xml:space="preserve"> </w:t>
      </w:r>
      <w:proofErr w:type="spellStart"/>
      <w:r w:rsidRPr="00A706CE">
        <w:rPr>
          <w:rFonts w:ascii="Times New Roman" w:eastAsia="Times New Roman" w:hAnsi="Times New Roman" w:cs="Times New Roman"/>
          <w:color w:val="000000"/>
          <w:sz w:val="28"/>
          <w:szCs w:val="28"/>
        </w:rPr>
        <w:t>Strategies</w:t>
      </w:r>
      <w:proofErr w:type="spellEnd"/>
      <w:r w:rsidRPr="00A706CE">
        <w:rPr>
          <w:rFonts w:ascii="Times New Roman" w:eastAsia="Times New Roman" w:hAnsi="Times New Roman" w:cs="Times New Roman"/>
          <w:color w:val="000000"/>
          <w:sz w:val="28"/>
          <w:szCs w:val="28"/>
        </w:rPr>
        <w:t>" подчеркивает, что российский ритейл показал беспрецедентную адаптивность в кризисных условиях.</w:t>
      </w:r>
    </w:p>
    <w:p w14:paraId="578DD63D" w14:textId="07CDB55B" w:rsidR="00A706CE" w:rsidRPr="00A706CE" w:rsidRDefault="00A706CE" w:rsidP="00A706CE">
      <w:pPr>
        <w:spacing w:after="0" w:line="360" w:lineRule="auto"/>
        <w:ind w:firstLine="709"/>
        <w:contextualSpacing/>
        <w:jc w:val="both"/>
        <w:rPr>
          <w:rFonts w:ascii="Times New Roman" w:eastAsia="Times New Roman" w:hAnsi="Times New Roman" w:cs="Times New Roman"/>
          <w:color w:val="000000"/>
          <w:sz w:val="28"/>
          <w:szCs w:val="28"/>
        </w:rPr>
      </w:pPr>
      <w:r w:rsidRPr="00A706CE">
        <w:rPr>
          <w:rFonts w:ascii="Times New Roman" w:eastAsia="Times New Roman" w:hAnsi="Times New Roman" w:cs="Times New Roman"/>
          <w:color w:val="000000"/>
          <w:sz w:val="28"/>
          <w:szCs w:val="28"/>
        </w:rPr>
        <w:t>Как показывают последние исследования НИУ ВШЭ</w:t>
      </w:r>
      <w:r w:rsidR="0029182B">
        <w:rPr>
          <w:rFonts w:ascii="Times New Roman" w:eastAsia="Times New Roman" w:hAnsi="Times New Roman" w:cs="Times New Roman"/>
          <w:color w:val="000000"/>
          <w:sz w:val="28"/>
          <w:szCs w:val="28"/>
        </w:rPr>
        <w:t xml:space="preserve"> </w:t>
      </w:r>
      <w:r w:rsidRPr="00A706CE">
        <w:rPr>
          <w:rFonts w:ascii="Times New Roman" w:eastAsia="Times New Roman" w:hAnsi="Times New Roman" w:cs="Times New Roman"/>
          <w:color w:val="000000"/>
          <w:sz w:val="28"/>
          <w:szCs w:val="28"/>
        </w:rPr>
        <w:t xml:space="preserve">ключевой особенностью текущего этапа развития стало стремительное изменение структуры потребительского спроса. При этом, по данным международной консалтинговой компании McKinsey, аналогичные процессы наблюдаются и в других </w:t>
      </w:r>
      <w:proofErr w:type="spellStart"/>
      <w:r w:rsidRPr="00A706CE">
        <w:rPr>
          <w:rFonts w:ascii="Times New Roman" w:eastAsia="Times New Roman" w:hAnsi="Times New Roman" w:cs="Times New Roman"/>
          <w:color w:val="000000"/>
          <w:sz w:val="28"/>
          <w:szCs w:val="28"/>
        </w:rPr>
        <w:t>emerging</w:t>
      </w:r>
      <w:proofErr w:type="spellEnd"/>
      <w:r w:rsidRPr="00A706CE">
        <w:rPr>
          <w:rFonts w:ascii="Times New Roman" w:eastAsia="Times New Roman" w:hAnsi="Times New Roman" w:cs="Times New Roman"/>
          <w:color w:val="000000"/>
          <w:sz w:val="28"/>
          <w:szCs w:val="28"/>
        </w:rPr>
        <w:t xml:space="preserve"> </w:t>
      </w:r>
      <w:proofErr w:type="spellStart"/>
      <w:r w:rsidRPr="00A706CE">
        <w:rPr>
          <w:rFonts w:ascii="Times New Roman" w:eastAsia="Times New Roman" w:hAnsi="Times New Roman" w:cs="Times New Roman"/>
          <w:color w:val="000000"/>
          <w:sz w:val="28"/>
          <w:szCs w:val="28"/>
        </w:rPr>
        <w:t>markets</w:t>
      </w:r>
      <w:proofErr w:type="spellEnd"/>
      <w:r w:rsidRPr="00A706CE">
        <w:rPr>
          <w:rFonts w:ascii="Times New Roman" w:eastAsia="Times New Roman" w:hAnsi="Times New Roman" w:cs="Times New Roman"/>
          <w:color w:val="000000"/>
          <w:sz w:val="28"/>
          <w:szCs w:val="28"/>
        </w:rPr>
        <w:t>, что свидетельствует о глобальном характере происходящих изменений.</w:t>
      </w:r>
    </w:p>
    <w:p w14:paraId="7760CB22" w14:textId="369B9EDB" w:rsidR="00A706CE" w:rsidRPr="00A706CE" w:rsidRDefault="00A706CE" w:rsidP="00A706CE">
      <w:pPr>
        <w:spacing w:after="0" w:line="360" w:lineRule="auto"/>
        <w:ind w:firstLine="709"/>
        <w:contextualSpacing/>
        <w:jc w:val="both"/>
        <w:rPr>
          <w:rFonts w:ascii="Times New Roman" w:eastAsia="Times New Roman" w:hAnsi="Times New Roman" w:cs="Times New Roman"/>
          <w:color w:val="000000"/>
          <w:sz w:val="28"/>
          <w:szCs w:val="28"/>
        </w:rPr>
      </w:pPr>
      <w:r w:rsidRPr="00A706CE">
        <w:rPr>
          <w:rFonts w:ascii="Times New Roman" w:eastAsia="Times New Roman" w:hAnsi="Times New Roman" w:cs="Times New Roman"/>
          <w:color w:val="000000"/>
          <w:sz w:val="28"/>
          <w:szCs w:val="28"/>
        </w:rPr>
        <w:t xml:space="preserve">В первую очередь, необходимо подчеркнуть, что макроэкономическая ситуация оказывает определяющее влияние на отрасль. Как указывает ведущий экономист ЦБ РФ И.С. Белоусов в статье "Инфляционные процессы и потребительское поведение", инфляционные процессы и изменение доходов населения привели к заметной трансформации покупательского поведения. </w:t>
      </w:r>
      <w:r w:rsidR="00A30FC1" w:rsidRPr="00A30FC1">
        <w:rPr>
          <w:rFonts w:ascii="Times New Roman" w:eastAsia="Times New Roman" w:hAnsi="Times New Roman" w:cs="Times New Roman"/>
          <w:color w:val="000000"/>
          <w:sz w:val="28"/>
          <w:szCs w:val="28"/>
        </w:rPr>
        <w:t xml:space="preserve">С одной стороны, наблюдается рост спроса на товары первой необходимости, с другой - сокращение потребления премиального сегмента. </w:t>
      </w:r>
      <w:r w:rsidRPr="00A706CE">
        <w:rPr>
          <w:rFonts w:ascii="Times New Roman" w:eastAsia="Times New Roman" w:hAnsi="Times New Roman" w:cs="Times New Roman"/>
          <w:color w:val="000000"/>
          <w:sz w:val="28"/>
          <w:szCs w:val="28"/>
        </w:rPr>
        <w:t xml:space="preserve">Интересно, что подобные выводы подтверждаются и исследованиями западных ученых - в </w:t>
      </w:r>
      <w:r w:rsidRPr="00A706CE">
        <w:rPr>
          <w:rFonts w:ascii="Times New Roman" w:eastAsia="Times New Roman" w:hAnsi="Times New Roman" w:cs="Times New Roman"/>
          <w:color w:val="000000"/>
          <w:sz w:val="28"/>
          <w:szCs w:val="28"/>
        </w:rPr>
        <w:lastRenderedPageBreak/>
        <w:t xml:space="preserve">работе J. </w:t>
      </w:r>
      <w:proofErr w:type="spellStart"/>
      <w:r w:rsidRPr="00A706CE">
        <w:rPr>
          <w:rFonts w:ascii="Times New Roman" w:eastAsia="Times New Roman" w:hAnsi="Times New Roman" w:cs="Times New Roman"/>
          <w:color w:val="000000"/>
          <w:sz w:val="28"/>
          <w:szCs w:val="28"/>
        </w:rPr>
        <w:t>Stiglitz</w:t>
      </w:r>
      <w:proofErr w:type="spellEnd"/>
      <w:r w:rsidRPr="00A706CE">
        <w:rPr>
          <w:rFonts w:ascii="Times New Roman" w:eastAsia="Times New Roman" w:hAnsi="Times New Roman" w:cs="Times New Roman"/>
          <w:color w:val="000000"/>
          <w:sz w:val="28"/>
          <w:szCs w:val="28"/>
        </w:rPr>
        <w:t xml:space="preserve"> "Economics </w:t>
      </w:r>
      <w:proofErr w:type="spellStart"/>
      <w:r w:rsidRPr="00A706CE">
        <w:rPr>
          <w:rFonts w:ascii="Times New Roman" w:eastAsia="Times New Roman" w:hAnsi="Times New Roman" w:cs="Times New Roman"/>
          <w:color w:val="000000"/>
          <w:sz w:val="28"/>
          <w:szCs w:val="28"/>
        </w:rPr>
        <w:t>of</w:t>
      </w:r>
      <w:proofErr w:type="spellEnd"/>
      <w:r w:rsidRPr="00A706CE">
        <w:rPr>
          <w:rFonts w:ascii="Times New Roman" w:eastAsia="Times New Roman" w:hAnsi="Times New Roman" w:cs="Times New Roman"/>
          <w:color w:val="000000"/>
          <w:sz w:val="28"/>
          <w:szCs w:val="28"/>
        </w:rPr>
        <w:t xml:space="preserve"> Retail" особо отмечается универсальность такой реакции потребителей в условиях экономической нестабильности.</w:t>
      </w:r>
    </w:p>
    <w:p w14:paraId="575DC38C" w14:textId="49630B8D" w:rsidR="00A706CE" w:rsidRPr="00A706CE" w:rsidRDefault="00A706CE" w:rsidP="00A706CE">
      <w:pPr>
        <w:spacing w:after="0" w:line="360" w:lineRule="auto"/>
        <w:ind w:firstLine="709"/>
        <w:contextualSpacing/>
        <w:jc w:val="both"/>
        <w:rPr>
          <w:rFonts w:ascii="Times New Roman" w:eastAsia="Times New Roman" w:hAnsi="Times New Roman" w:cs="Times New Roman"/>
          <w:color w:val="000000"/>
          <w:sz w:val="28"/>
          <w:szCs w:val="28"/>
        </w:rPr>
      </w:pPr>
      <w:r w:rsidRPr="00A706CE">
        <w:rPr>
          <w:rFonts w:ascii="Times New Roman" w:eastAsia="Times New Roman" w:hAnsi="Times New Roman" w:cs="Times New Roman"/>
          <w:color w:val="000000"/>
          <w:sz w:val="28"/>
          <w:szCs w:val="28"/>
        </w:rPr>
        <w:t xml:space="preserve">Важно отметить, что технологическая трансформация стала неотъемлемой частью развития розничной торговли. По данным исследования PwC Russia "Цифровой ритейл 2024", цифровизация бизнес-процессов перешла из разряда конкурентных преимуществ в категорию обязательных условий выживания на рынке. </w:t>
      </w:r>
      <w:r w:rsidR="00A30FC1" w:rsidRPr="00A30FC1">
        <w:rPr>
          <w:rFonts w:ascii="Times New Roman" w:eastAsia="Times New Roman" w:hAnsi="Times New Roman" w:cs="Times New Roman"/>
          <w:color w:val="000000"/>
          <w:sz w:val="28"/>
          <w:szCs w:val="28"/>
        </w:rPr>
        <w:t xml:space="preserve">Особенно показательным в этом отношении является стремительный рост доли онлайн-продаж, который, по некоторым оценкам, превысил 12% общего оборота. </w:t>
      </w:r>
      <w:r w:rsidRPr="00A706CE">
        <w:rPr>
          <w:rFonts w:ascii="Times New Roman" w:eastAsia="Times New Roman" w:hAnsi="Times New Roman" w:cs="Times New Roman"/>
          <w:color w:val="000000"/>
          <w:sz w:val="28"/>
          <w:szCs w:val="28"/>
        </w:rPr>
        <w:t>Примечательно, что аналогичный вывод содержится и в работе зарубежных экспертов, где подчеркивается ключевая роль цифровых технологий в современной торговле</w:t>
      </w:r>
      <w:r w:rsidR="008809B3">
        <w:rPr>
          <w:rFonts w:ascii="Times New Roman" w:eastAsia="Times New Roman" w:hAnsi="Times New Roman" w:cs="Times New Roman"/>
          <w:color w:val="000000"/>
          <w:sz w:val="28"/>
          <w:szCs w:val="28"/>
        </w:rPr>
        <w:t xml:space="preserve"> </w:t>
      </w:r>
      <w:r w:rsidR="008809B3" w:rsidRPr="00ED445F">
        <w:rPr>
          <w:rFonts w:ascii="Times New Roman" w:hAnsi="Times New Roman" w:cs="Times New Roman"/>
          <w:sz w:val="28"/>
          <w:szCs w:val="28"/>
        </w:rPr>
        <w:t>[</w:t>
      </w:r>
      <w:r w:rsidR="008809B3">
        <w:rPr>
          <w:rFonts w:ascii="Times New Roman" w:hAnsi="Times New Roman" w:cs="Times New Roman"/>
          <w:sz w:val="28"/>
          <w:szCs w:val="28"/>
        </w:rPr>
        <w:t>9</w:t>
      </w:r>
      <w:r w:rsidR="008809B3" w:rsidRPr="00ED445F">
        <w:rPr>
          <w:rFonts w:ascii="Times New Roman" w:hAnsi="Times New Roman" w:cs="Times New Roman"/>
          <w:sz w:val="28"/>
          <w:szCs w:val="28"/>
        </w:rPr>
        <w:t>]</w:t>
      </w:r>
      <w:r w:rsidRPr="00A706CE">
        <w:rPr>
          <w:rFonts w:ascii="Times New Roman" w:eastAsia="Times New Roman" w:hAnsi="Times New Roman" w:cs="Times New Roman"/>
          <w:color w:val="000000"/>
          <w:sz w:val="28"/>
          <w:szCs w:val="28"/>
        </w:rPr>
        <w:t>.</w:t>
      </w:r>
    </w:p>
    <w:p w14:paraId="4323B6CA" w14:textId="762716FD" w:rsidR="00A706CE" w:rsidRPr="00A706CE" w:rsidRDefault="00A706CE" w:rsidP="00A706CE">
      <w:pPr>
        <w:spacing w:after="0" w:line="360" w:lineRule="auto"/>
        <w:ind w:firstLine="709"/>
        <w:contextualSpacing/>
        <w:jc w:val="both"/>
        <w:rPr>
          <w:rFonts w:ascii="Times New Roman" w:eastAsia="Times New Roman" w:hAnsi="Times New Roman" w:cs="Times New Roman"/>
          <w:color w:val="000000"/>
          <w:sz w:val="28"/>
          <w:szCs w:val="28"/>
        </w:rPr>
      </w:pPr>
      <w:r w:rsidRPr="00A706CE">
        <w:rPr>
          <w:rFonts w:ascii="Times New Roman" w:eastAsia="Times New Roman" w:hAnsi="Times New Roman" w:cs="Times New Roman"/>
          <w:color w:val="000000"/>
          <w:sz w:val="28"/>
          <w:szCs w:val="28"/>
        </w:rPr>
        <w:t xml:space="preserve">Говоря о региональных особенностях, нельзя не обратить внимания на значительную дифференциацию показателей. </w:t>
      </w:r>
      <w:r w:rsidR="00A30FC1" w:rsidRPr="00A30FC1">
        <w:rPr>
          <w:rFonts w:ascii="Times New Roman" w:eastAsia="Times New Roman" w:hAnsi="Times New Roman" w:cs="Times New Roman"/>
          <w:color w:val="000000"/>
          <w:sz w:val="28"/>
          <w:szCs w:val="28"/>
        </w:rPr>
        <w:t>Дело в том, что экономическое развитие различных субъектов Федерации происходит крайне неравномерно, что неизбежно отражается на динамике розничного товарооборота. В то время как столичные регионы демонстрируют устойчивый рост, многие области продолжают испытывать значительные трудности</w:t>
      </w:r>
      <w:r w:rsidR="00A30FC1">
        <w:rPr>
          <w:rFonts w:ascii="Times New Roman" w:eastAsia="Times New Roman" w:hAnsi="Times New Roman" w:cs="Times New Roman"/>
          <w:color w:val="000000"/>
          <w:sz w:val="28"/>
          <w:szCs w:val="28"/>
        </w:rPr>
        <w:t>. Об этом</w:t>
      </w:r>
      <w:r w:rsidRPr="00A706CE">
        <w:rPr>
          <w:rFonts w:ascii="Times New Roman" w:eastAsia="Times New Roman" w:hAnsi="Times New Roman" w:cs="Times New Roman"/>
          <w:color w:val="000000"/>
          <w:sz w:val="28"/>
          <w:szCs w:val="28"/>
        </w:rPr>
        <w:t xml:space="preserve"> показано в исследовании РАНХиГС "Региональная экономика России". Эти данные коррелируют с выводами международных аналитиков из Boston Consulting Group, которые отмечают, что подобная региональная диспропорция характерна для многих крупных стран с федеративным устройством.</w:t>
      </w:r>
    </w:p>
    <w:p w14:paraId="19F5075C" w14:textId="39A71F31" w:rsidR="00C92082" w:rsidRDefault="00A706CE" w:rsidP="00C92082">
      <w:pPr>
        <w:spacing w:after="0" w:line="360" w:lineRule="auto"/>
        <w:ind w:firstLine="709"/>
        <w:contextualSpacing/>
        <w:jc w:val="both"/>
        <w:rPr>
          <w:rFonts w:ascii="Times New Roman" w:eastAsia="Times New Roman" w:hAnsi="Times New Roman" w:cs="Times New Roman"/>
          <w:color w:val="000000"/>
          <w:sz w:val="28"/>
          <w:szCs w:val="28"/>
        </w:rPr>
      </w:pPr>
      <w:r w:rsidRPr="00A706CE">
        <w:rPr>
          <w:rFonts w:ascii="Times New Roman" w:eastAsia="Times New Roman" w:hAnsi="Times New Roman" w:cs="Times New Roman"/>
          <w:color w:val="000000"/>
          <w:sz w:val="28"/>
          <w:szCs w:val="28"/>
        </w:rPr>
        <w:t xml:space="preserve">Особого рассмотрения заслуживает ситуация с кадровым обеспечением отрасли. По данным исследования </w:t>
      </w:r>
      <w:proofErr w:type="spellStart"/>
      <w:r w:rsidRPr="00A706CE">
        <w:rPr>
          <w:rFonts w:ascii="Times New Roman" w:eastAsia="Times New Roman" w:hAnsi="Times New Roman" w:cs="Times New Roman"/>
          <w:color w:val="000000"/>
          <w:sz w:val="28"/>
          <w:szCs w:val="28"/>
        </w:rPr>
        <w:t>HeadHunter</w:t>
      </w:r>
      <w:proofErr w:type="spellEnd"/>
      <w:r w:rsidRPr="00A706CE">
        <w:rPr>
          <w:rFonts w:ascii="Times New Roman" w:eastAsia="Times New Roman" w:hAnsi="Times New Roman" w:cs="Times New Roman"/>
          <w:color w:val="000000"/>
          <w:sz w:val="28"/>
          <w:szCs w:val="28"/>
        </w:rPr>
        <w:t>, розничные сети сталкиваются с острой нехваткой квалифицированного персонала. Более того, текучесть кадров в последние годы достигла критических значений, создавая дополнительные операционные риски.</w:t>
      </w:r>
      <w:r>
        <w:rPr>
          <w:rFonts w:ascii="Times New Roman" w:eastAsia="Times New Roman" w:hAnsi="Times New Roman" w:cs="Times New Roman"/>
          <w:color w:val="000000"/>
          <w:sz w:val="28"/>
          <w:szCs w:val="28"/>
        </w:rPr>
        <w:t xml:space="preserve"> </w:t>
      </w:r>
      <w:r w:rsidRPr="00A706CE">
        <w:rPr>
          <w:rFonts w:ascii="Times New Roman" w:eastAsia="Times New Roman" w:hAnsi="Times New Roman" w:cs="Times New Roman"/>
          <w:color w:val="000000"/>
          <w:sz w:val="28"/>
          <w:szCs w:val="28"/>
        </w:rPr>
        <w:t xml:space="preserve">Эти проблемы подробно анализируются в работе зарубежного эксперта P. </w:t>
      </w:r>
      <w:proofErr w:type="spellStart"/>
      <w:r w:rsidRPr="00A706CE">
        <w:rPr>
          <w:rFonts w:ascii="Times New Roman" w:eastAsia="Times New Roman" w:hAnsi="Times New Roman" w:cs="Times New Roman"/>
          <w:color w:val="000000"/>
          <w:sz w:val="28"/>
          <w:szCs w:val="28"/>
        </w:rPr>
        <w:t>Drucker</w:t>
      </w:r>
      <w:proofErr w:type="spellEnd"/>
      <w:r w:rsidRPr="00A706CE">
        <w:rPr>
          <w:rFonts w:ascii="Times New Roman" w:eastAsia="Times New Roman" w:hAnsi="Times New Roman" w:cs="Times New Roman"/>
          <w:color w:val="000000"/>
          <w:sz w:val="28"/>
          <w:szCs w:val="28"/>
        </w:rPr>
        <w:t xml:space="preserve"> "Retail </w:t>
      </w:r>
      <w:proofErr w:type="spellStart"/>
      <w:r w:rsidRPr="00A706CE">
        <w:rPr>
          <w:rFonts w:ascii="Times New Roman" w:eastAsia="Times New Roman" w:hAnsi="Times New Roman" w:cs="Times New Roman"/>
          <w:color w:val="000000"/>
          <w:sz w:val="28"/>
          <w:szCs w:val="28"/>
        </w:rPr>
        <w:t>Workforce</w:t>
      </w:r>
      <w:proofErr w:type="spellEnd"/>
      <w:r w:rsidRPr="00A706CE">
        <w:rPr>
          <w:rFonts w:ascii="Times New Roman" w:eastAsia="Times New Roman" w:hAnsi="Times New Roman" w:cs="Times New Roman"/>
          <w:color w:val="000000"/>
          <w:sz w:val="28"/>
          <w:szCs w:val="28"/>
        </w:rPr>
        <w:t xml:space="preserve"> </w:t>
      </w:r>
      <w:proofErr w:type="spellStart"/>
      <w:r w:rsidRPr="00A706CE">
        <w:rPr>
          <w:rFonts w:ascii="Times New Roman" w:eastAsia="Times New Roman" w:hAnsi="Times New Roman" w:cs="Times New Roman"/>
          <w:color w:val="000000"/>
          <w:sz w:val="28"/>
          <w:szCs w:val="28"/>
        </w:rPr>
        <w:t>Challenges</w:t>
      </w:r>
      <w:proofErr w:type="spellEnd"/>
      <w:r w:rsidRPr="00A706CE">
        <w:rPr>
          <w:rFonts w:ascii="Times New Roman" w:eastAsia="Times New Roman" w:hAnsi="Times New Roman" w:cs="Times New Roman"/>
          <w:color w:val="000000"/>
          <w:sz w:val="28"/>
          <w:szCs w:val="28"/>
        </w:rPr>
        <w:t>", где предлагаются современные подходы к решению кадрового вопроса.</w:t>
      </w:r>
      <w:r w:rsidR="00C92082" w:rsidRPr="00C92082">
        <w:rPr>
          <w:rFonts w:ascii="Times New Roman" w:eastAsia="Times New Roman" w:hAnsi="Times New Roman" w:cs="Times New Roman"/>
          <w:color w:val="000000"/>
          <w:sz w:val="28"/>
          <w:szCs w:val="28"/>
        </w:rPr>
        <w:t xml:space="preserve"> </w:t>
      </w:r>
      <w:r w:rsidR="00C92082">
        <w:rPr>
          <w:rFonts w:ascii="Times New Roman" w:eastAsia="Times New Roman" w:hAnsi="Times New Roman" w:cs="Times New Roman"/>
          <w:color w:val="000000"/>
          <w:sz w:val="28"/>
          <w:szCs w:val="28"/>
        </w:rPr>
        <w:t xml:space="preserve">Рассмотрим </w:t>
      </w:r>
      <w:r w:rsidR="00845884" w:rsidRPr="00F013E5">
        <w:rPr>
          <w:rFonts w:ascii="Times New Roman" w:eastAsia="Times New Roman" w:hAnsi="Times New Roman" w:cs="Times New Roman"/>
          <w:color w:val="000000"/>
          <w:sz w:val="28"/>
          <w:szCs w:val="28"/>
        </w:rPr>
        <w:t xml:space="preserve">общеотраслевые данные по всей розничной торговле </w:t>
      </w:r>
      <w:r w:rsidR="00845884" w:rsidRPr="00F013E5">
        <w:rPr>
          <w:rFonts w:ascii="Times New Roman" w:eastAsia="Times New Roman" w:hAnsi="Times New Roman" w:cs="Times New Roman"/>
          <w:color w:val="000000"/>
          <w:sz w:val="28"/>
          <w:szCs w:val="28"/>
        </w:rPr>
        <w:lastRenderedPageBreak/>
        <w:t>России</w:t>
      </w:r>
      <w:r w:rsidR="00845884" w:rsidRPr="00845884">
        <w:rPr>
          <w:rFonts w:ascii="Times New Roman" w:eastAsia="Times New Roman" w:hAnsi="Times New Roman" w:cs="Times New Roman"/>
          <w:color w:val="000000"/>
          <w:sz w:val="28"/>
          <w:szCs w:val="28"/>
        </w:rPr>
        <w:t xml:space="preserve"> из Росстата </w:t>
      </w:r>
      <w:r w:rsidR="00845884">
        <w:rPr>
          <w:rFonts w:ascii="Times New Roman" w:eastAsia="Times New Roman" w:hAnsi="Times New Roman" w:cs="Times New Roman"/>
          <w:color w:val="000000"/>
          <w:sz w:val="28"/>
          <w:szCs w:val="28"/>
        </w:rPr>
        <w:t xml:space="preserve">в таблице </w:t>
      </w:r>
      <w:r w:rsidR="00BA7A6A">
        <w:rPr>
          <w:rFonts w:ascii="Times New Roman" w:eastAsia="Times New Roman" w:hAnsi="Times New Roman" w:cs="Times New Roman"/>
          <w:color w:val="000000"/>
          <w:sz w:val="28"/>
          <w:szCs w:val="28"/>
        </w:rPr>
        <w:t>4</w:t>
      </w:r>
      <w:r w:rsidR="00845884" w:rsidRPr="00845884">
        <w:rPr>
          <w:rFonts w:ascii="Times New Roman" w:eastAsia="Times New Roman" w:hAnsi="Times New Roman" w:cs="Times New Roman"/>
          <w:color w:val="000000"/>
          <w:sz w:val="28"/>
          <w:szCs w:val="28"/>
        </w:rPr>
        <w:t>. Это сводная статистика по рынку в целом, а не по отдельным компаниям.</w:t>
      </w:r>
    </w:p>
    <w:p w14:paraId="601FBD04" w14:textId="77777777" w:rsidR="007F426B" w:rsidRDefault="007F426B" w:rsidP="007F426B">
      <w:pPr>
        <w:spacing w:after="0" w:line="360" w:lineRule="auto"/>
        <w:contextualSpacing/>
        <w:jc w:val="both"/>
        <w:rPr>
          <w:rFonts w:ascii="Times New Roman" w:hAnsi="Times New Roman" w:cs="Times New Roman"/>
          <w:sz w:val="28"/>
          <w:szCs w:val="28"/>
        </w:rPr>
      </w:pPr>
    </w:p>
    <w:p w14:paraId="296A0D51" w14:textId="386E22A8" w:rsidR="00C92082" w:rsidRDefault="007F426B" w:rsidP="00B44BC6">
      <w:pPr>
        <w:spacing w:after="0" w:line="240" w:lineRule="auto"/>
        <w:contextualSpacing/>
        <w:jc w:val="both"/>
        <w:rPr>
          <w:rFonts w:ascii="Times New Roman" w:hAnsi="Times New Roman" w:cs="Times New Roman"/>
          <w:sz w:val="28"/>
          <w:szCs w:val="28"/>
        </w:rPr>
      </w:pPr>
      <w:r w:rsidRPr="00487DC5">
        <w:rPr>
          <w:rFonts w:ascii="Times New Roman" w:hAnsi="Times New Roman" w:cs="Times New Roman"/>
          <w:sz w:val="28"/>
          <w:szCs w:val="28"/>
        </w:rPr>
        <w:t xml:space="preserve">Таблица </w:t>
      </w:r>
      <w:r w:rsidR="00BA7A6A">
        <w:rPr>
          <w:rFonts w:ascii="Times New Roman" w:hAnsi="Times New Roman" w:cs="Times New Roman"/>
          <w:sz w:val="28"/>
          <w:szCs w:val="28"/>
        </w:rPr>
        <w:t>4</w:t>
      </w:r>
      <w:r w:rsidRPr="00487DC5">
        <w:rPr>
          <w:rFonts w:ascii="Times New Roman" w:hAnsi="Times New Roman" w:cs="Times New Roman"/>
          <w:sz w:val="28"/>
          <w:szCs w:val="28"/>
        </w:rPr>
        <w:t xml:space="preserve"> – Ключевые финансовые показатели за 2019</w:t>
      </w:r>
      <w:r w:rsidR="00487DC5">
        <w:rPr>
          <w:rFonts w:ascii="Times New Roman" w:hAnsi="Times New Roman" w:cs="Times New Roman"/>
          <w:sz w:val="28"/>
          <w:szCs w:val="28"/>
        </w:rPr>
        <w:t>-</w:t>
      </w:r>
      <w:r w:rsidRPr="00487DC5">
        <w:rPr>
          <w:rFonts w:ascii="Times New Roman" w:hAnsi="Times New Roman" w:cs="Times New Roman"/>
          <w:sz w:val="28"/>
          <w:szCs w:val="28"/>
        </w:rPr>
        <w:t>2023</w:t>
      </w:r>
      <w:r w:rsidR="00487DC5">
        <w:rPr>
          <w:rFonts w:ascii="Times New Roman" w:hAnsi="Times New Roman" w:cs="Times New Roman"/>
          <w:sz w:val="28"/>
          <w:szCs w:val="28"/>
        </w:rPr>
        <w:t xml:space="preserve"> </w:t>
      </w:r>
      <w:r w:rsidRPr="00487DC5">
        <w:rPr>
          <w:rFonts w:ascii="Times New Roman" w:hAnsi="Times New Roman" w:cs="Times New Roman"/>
          <w:sz w:val="28"/>
          <w:szCs w:val="28"/>
        </w:rPr>
        <w:t>годы, отражающие динамику отрасли</w:t>
      </w:r>
      <w:r w:rsidR="00845884" w:rsidRPr="00487DC5">
        <w:rPr>
          <w:rFonts w:ascii="Times New Roman" w:hAnsi="Times New Roman" w:cs="Times New Roman"/>
          <w:sz w:val="28"/>
          <w:szCs w:val="28"/>
        </w:rPr>
        <w:t xml:space="preserve"> по всей розничной торговле Р</w:t>
      </w:r>
      <w:r w:rsidR="00C757F8" w:rsidRPr="00487DC5">
        <w:rPr>
          <w:rFonts w:ascii="Times New Roman" w:hAnsi="Times New Roman" w:cs="Times New Roman"/>
          <w:sz w:val="28"/>
          <w:szCs w:val="28"/>
        </w:rPr>
        <w:t>Ф</w:t>
      </w:r>
      <w:r w:rsidR="00137E07" w:rsidRPr="00487DC5">
        <w:rPr>
          <w:rFonts w:ascii="Times New Roman" w:hAnsi="Times New Roman" w:cs="Times New Roman"/>
          <w:sz w:val="28"/>
          <w:szCs w:val="28"/>
        </w:rPr>
        <w:t xml:space="preserve"> (составлено автором по материалам [</w:t>
      </w:r>
      <w:r w:rsidR="001C1A01" w:rsidRPr="00487DC5">
        <w:rPr>
          <w:rFonts w:ascii="Times New Roman" w:hAnsi="Times New Roman" w:cs="Times New Roman"/>
          <w:sz w:val="28"/>
          <w:szCs w:val="28"/>
        </w:rPr>
        <w:t>36</w:t>
      </w:r>
      <w:r w:rsidR="00137E07" w:rsidRPr="00487DC5">
        <w:rPr>
          <w:rFonts w:ascii="Times New Roman" w:hAnsi="Times New Roman" w:cs="Times New Roman"/>
          <w:sz w:val="28"/>
          <w:szCs w:val="28"/>
        </w:rPr>
        <w:t>])</w:t>
      </w:r>
    </w:p>
    <w:tbl>
      <w:tblPr>
        <w:tblStyle w:val="aa"/>
        <w:tblW w:w="0" w:type="auto"/>
        <w:tblLook w:val="04A0" w:firstRow="1" w:lastRow="0" w:firstColumn="1" w:lastColumn="0" w:noHBand="0" w:noVBand="1"/>
      </w:tblPr>
      <w:tblGrid>
        <w:gridCol w:w="2092"/>
        <w:gridCol w:w="1441"/>
        <w:gridCol w:w="1441"/>
        <w:gridCol w:w="1457"/>
        <w:gridCol w:w="1457"/>
        <w:gridCol w:w="1457"/>
      </w:tblGrid>
      <w:tr w:rsidR="007F426B" w:rsidRPr="00845884" w14:paraId="48094907" w14:textId="77777777" w:rsidTr="007F426B">
        <w:tc>
          <w:tcPr>
            <w:tcW w:w="1557" w:type="dxa"/>
          </w:tcPr>
          <w:p w14:paraId="251EDF72" w14:textId="5C56EB68"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Показатель</w:t>
            </w:r>
          </w:p>
        </w:tc>
        <w:tc>
          <w:tcPr>
            <w:tcW w:w="1557" w:type="dxa"/>
          </w:tcPr>
          <w:p w14:paraId="2C6EE72A" w14:textId="7D6208AD"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2019</w:t>
            </w:r>
          </w:p>
        </w:tc>
        <w:tc>
          <w:tcPr>
            <w:tcW w:w="1557" w:type="dxa"/>
          </w:tcPr>
          <w:p w14:paraId="35A70C6D" w14:textId="46A4DD79"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2020</w:t>
            </w:r>
          </w:p>
        </w:tc>
        <w:tc>
          <w:tcPr>
            <w:tcW w:w="1558" w:type="dxa"/>
          </w:tcPr>
          <w:p w14:paraId="64948717" w14:textId="0642786A"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2021</w:t>
            </w:r>
          </w:p>
        </w:tc>
        <w:tc>
          <w:tcPr>
            <w:tcW w:w="1558" w:type="dxa"/>
          </w:tcPr>
          <w:p w14:paraId="310F60DD" w14:textId="0F922B75"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2022</w:t>
            </w:r>
          </w:p>
        </w:tc>
        <w:tc>
          <w:tcPr>
            <w:tcW w:w="1558" w:type="dxa"/>
          </w:tcPr>
          <w:p w14:paraId="3603BA27" w14:textId="40E4420D"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2023</w:t>
            </w:r>
          </w:p>
        </w:tc>
      </w:tr>
      <w:tr w:rsidR="007F426B" w:rsidRPr="00845884" w14:paraId="73567532" w14:textId="77777777" w:rsidTr="007F426B">
        <w:tc>
          <w:tcPr>
            <w:tcW w:w="1557" w:type="dxa"/>
          </w:tcPr>
          <w:p w14:paraId="274369BC" w14:textId="48040680"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Оборот розничной торговли (трлн руб.)</w:t>
            </w:r>
          </w:p>
        </w:tc>
        <w:tc>
          <w:tcPr>
            <w:tcW w:w="1557" w:type="dxa"/>
          </w:tcPr>
          <w:p w14:paraId="603C231E" w14:textId="4ADEC586"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31.2</w:t>
            </w:r>
          </w:p>
        </w:tc>
        <w:tc>
          <w:tcPr>
            <w:tcW w:w="1557" w:type="dxa"/>
          </w:tcPr>
          <w:p w14:paraId="7E1C1D39" w14:textId="4CFE4F4B"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32.1</w:t>
            </w:r>
          </w:p>
        </w:tc>
        <w:tc>
          <w:tcPr>
            <w:tcW w:w="1558" w:type="dxa"/>
          </w:tcPr>
          <w:p w14:paraId="179A000E" w14:textId="4B58FB69"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35.6</w:t>
            </w:r>
          </w:p>
        </w:tc>
        <w:tc>
          <w:tcPr>
            <w:tcW w:w="1558" w:type="dxa"/>
          </w:tcPr>
          <w:p w14:paraId="0A00E5BE" w14:textId="39B3543A"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33.8</w:t>
            </w:r>
          </w:p>
        </w:tc>
        <w:tc>
          <w:tcPr>
            <w:tcW w:w="1558" w:type="dxa"/>
          </w:tcPr>
          <w:p w14:paraId="5F7A5687" w14:textId="5B102971"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36.4</w:t>
            </w:r>
          </w:p>
        </w:tc>
      </w:tr>
      <w:tr w:rsidR="007F426B" w:rsidRPr="00845884" w14:paraId="60A416B9" w14:textId="77777777" w:rsidTr="00D330EA">
        <w:trPr>
          <w:trHeight w:val="1322"/>
        </w:trPr>
        <w:tc>
          <w:tcPr>
            <w:tcW w:w="1557" w:type="dxa"/>
          </w:tcPr>
          <w:p w14:paraId="56DAFE8B" w14:textId="59DBF744"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Доля онлайн-продаж (% от общего оборота)</w:t>
            </w:r>
          </w:p>
        </w:tc>
        <w:tc>
          <w:tcPr>
            <w:tcW w:w="1557" w:type="dxa"/>
          </w:tcPr>
          <w:p w14:paraId="2A63EC3F" w14:textId="650881C9"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4.5%</w:t>
            </w:r>
          </w:p>
        </w:tc>
        <w:tc>
          <w:tcPr>
            <w:tcW w:w="1557" w:type="dxa"/>
          </w:tcPr>
          <w:p w14:paraId="566AE6E1" w14:textId="70D8C5C7"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7.8%</w:t>
            </w:r>
          </w:p>
        </w:tc>
        <w:tc>
          <w:tcPr>
            <w:tcW w:w="1558" w:type="dxa"/>
          </w:tcPr>
          <w:p w14:paraId="5E283634" w14:textId="05D6E79B"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10.2%</w:t>
            </w:r>
          </w:p>
        </w:tc>
        <w:tc>
          <w:tcPr>
            <w:tcW w:w="1558" w:type="dxa"/>
          </w:tcPr>
          <w:p w14:paraId="47B45B62" w14:textId="3F8008EE"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11.5%</w:t>
            </w:r>
          </w:p>
        </w:tc>
        <w:tc>
          <w:tcPr>
            <w:tcW w:w="1558" w:type="dxa"/>
          </w:tcPr>
          <w:p w14:paraId="6D22870E" w14:textId="4CC3C80D"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12.3%</w:t>
            </w:r>
          </w:p>
        </w:tc>
      </w:tr>
      <w:tr w:rsidR="007F426B" w:rsidRPr="00845884" w14:paraId="54FA8AE8" w14:textId="77777777" w:rsidTr="007F426B">
        <w:tc>
          <w:tcPr>
            <w:tcW w:w="1557" w:type="dxa"/>
          </w:tcPr>
          <w:p w14:paraId="1208B41E" w14:textId="6C741C45"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Количество предприятий (тыс. ед.)</w:t>
            </w:r>
          </w:p>
        </w:tc>
        <w:tc>
          <w:tcPr>
            <w:tcW w:w="1557" w:type="dxa"/>
          </w:tcPr>
          <w:p w14:paraId="72F28E81" w14:textId="57B3F38A"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1,045</w:t>
            </w:r>
          </w:p>
        </w:tc>
        <w:tc>
          <w:tcPr>
            <w:tcW w:w="1557" w:type="dxa"/>
          </w:tcPr>
          <w:p w14:paraId="5E51E020" w14:textId="67EEF6EA"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1,021</w:t>
            </w:r>
          </w:p>
        </w:tc>
        <w:tc>
          <w:tcPr>
            <w:tcW w:w="1558" w:type="dxa"/>
          </w:tcPr>
          <w:p w14:paraId="06100FCF" w14:textId="732BC5A1"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1,012</w:t>
            </w:r>
          </w:p>
        </w:tc>
        <w:tc>
          <w:tcPr>
            <w:tcW w:w="1558" w:type="dxa"/>
          </w:tcPr>
          <w:p w14:paraId="313B260E" w14:textId="50E97BBE"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998</w:t>
            </w:r>
          </w:p>
        </w:tc>
        <w:tc>
          <w:tcPr>
            <w:tcW w:w="1558" w:type="dxa"/>
          </w:tcPr>
          <w:p w14:paraId="452FC738" w14:textId="28E888F6"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985</w:t>
            </w:r>
          </w:p>
        </w:tc>
      </w:tr>
      <w:tr w:rsidR="007F426B" w:rsidRPr="00845884" w14:paraId="7FBB787D" w14:textId="77777777" w:rsidTr="007F426B">
        <w:tc>
          <w:tcPr>
            <w:tcW w:w="1557" w:type="dxa"/>
          </w:tcPr>
          <w:p w14:paraId="2AAFBEC6" w14:textId="408A3AF0"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Индекс физического объема (% к предыдущему году)</w:t>
            </w:r>
          </w:p>
        </w:tc>
        <w:tc>
          <w:tcPr>
            <w:tcW w:w="1557" w:type="dxa"/>
          </w:tcPr>
          <w:p w14:paraId="33367943" w14:textId="2D43115D"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101.3</w:t>
            </w:r>
          </w:p>
        </w:tc>
        <w:tc>
          <w:tcPr>
            <w:tcW w:w="1557" w:type="dxa"/>
          </w:tcPr>
          <w:p w14:paraId="4BD6D62E" w14:textId="694796C0"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98.7</w:t>
            </w:r>
          </w:p>
        </w:tc>
        <w:tc>
          <w:tcPr>
            <w:tcW w:w="1558" w:type="dxa"/>
          </w:tcPr>
          <w:p w14:paraId="0BE3908F" w14:textId="5AA1E22E"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104.5</w:t>
            </w:r>
          </w:p>
        </w:tc>
        <w:tc>
          <w:tcPr>
            <w:tcW w:w="1558" w:type="dxa"/>
          </w:tcPr>
          <w:p w14:paraId="342D7C5E" w14:textId="37FE6FFE"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96.2</w:t>
            </w:r>
          </w:p>
        </w:tc>
        <w:tc>
          <w:tcPr>
            <w:tcW w:w="1558" w:type="dxa"/>
          </w:tcPr>
          <w:p w14:paraId="5008E163" w14:textId="4E397C2A"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102.1</w:t>
            </w:r>
          </w:p>
        </w:tc>
      </w:tr>
      <w:tr w:rsidR="007F426B" w:rsidRPr="00845884" w14:paraId="5E3D921F" w14:textId="77777777" w:rsidTr="007F426B">
        <w:tc>
          <w:tcPr>
            <w:tcW w:w="1557" w:type="dxa"/>
          </w:tcPr>
          <w:p w14:paraId="560A5855" w14:textId="383977B1"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Заработная плата (тыс. руб.)</w:t>
            </w:r>
          </w:p>
        </w:tc>
        <w:tc>
          <w:tcPr>
            <w:tcW w:w="1557" w:type="dxa"/>
          </w:tcPr>
          <w:p w14:paraId="65EB97B5" w14:textId="065A7398"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42.1</w:t>
            </w:r>
          </w:p>
        </w:tc>
        <w:tc>
          <w:tcPr>
            <w:tcW w:w="1557" w:type="dxa"/>
          </w:tcPr>
          <w:p w14:paraId="1A27EB00" w14:textId="75613900"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44.3</w:t>
            </w:r>
          </w:p>
        </w:tc>
        <w:tc>
          <w:tcPr>
            <w:tcW w:w="1558" w:type="dxa"/>
          </w:tcPr>
          <w:p w14:paraId="086F163A" w14:textId="117EE39E"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48.7</w:t>
            </w:r>
          </w:p>
        </w:tc>
        <w:tc>
          <w:tcPr>
            <w:tcW w:w="1558" w:type="dxa"/>
          </w:tcPr>
          <w:p w14:paraId="28B45D87" w14:textId="7675C964"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52.4</w:t>
            </w:r>
          </w:p>
        </w:tc>
        <w:tc>
          <w:tcPr>
            <w:tcW w:w="1558" w:type="dxa"/>
          </w:tcPr>
          <w:p w14:paraId="2A74CF33" w14:textId="12892C10"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56.0</w:t>
            </w:r>
          </w:p>
        </w:tc>
      </w:tr>
      <w:tr w:rsidR="007F426B" w:rsidRPr="00845884" w14:paraId="17330F2F" w14:textId="77777777" w:rsidTr="007F426B">
        <w:tc>
          <w:tcPr>
            <w:tcW w:w="1557" w:type="dxa"/>
          </w:tcPr>
          <w:p w14:paraId="7B1B8ABF" w14:textId="24A79748"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Рентабельность (%)</w:t>
            </w:r>
          </w:p>
        </w:tc>
        <w:tc>
          <w:tcPr>
            <w:tcW w:w="1557" w:type="dxa"/>
          </w:tcPr>
          <w:p w14:paraId="6AA6B945" w14:textId="4FB07D45"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5.2%</w:t>
            </w:r>
          </w:p>
        </w:tc>
        <w:tc>
          <w:tcPr>
            <w:tcW w:w="1557" w:type="dxa"/>
          </w:tcPr>
          <w:p w14:paraId="191E7DE3" w14:textId="30AEBA72"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4.8%</w:t>
            </w:r>
          </w:p>
        </w:tc>
        <w:tc>
          <w:tcPr>
            <w:tcW w:w="1558" w:type="dxa"/>
          </w:tcPr>
          <w:p w14:paraId="41D01D92" w14:textId="10478695"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5.6%</w:t>
            </w:r>
          </w:p>
        </w:tc>
        <w:tc>
          <w:tcPr>
            <w:tcW w:w="1558" w:type="dxa"/>
          </w:tcPr>
          <w:p w14:paraId="680B350A" w14:textId="4BBEFFC5"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4.1%</w:t>
            </w:r>
          </w:p>
        </w:tc>
        <w:tc>
          <w:tcPr>
            <w:tcW w:w="1558" w:type="dxa"/>
          </w:tcPr>
          <w:p w14:paraId="10FEBA05" w14:textId="7AB37EF9" w:rsidR="007F426B" w:rsidRDefault="007F426B" w:rsidP="00CE4D85">
            <w:pPr>
              <w:contextualSpacing/>
              <w:jc w:val="both"/>
              <w:rPr>
                <w:rFonts w:ascii="Times New Roman" w:hAnsi="Times New Roman" w:cs="Times New Roman"/>
                <w:sz w:val="28"/>
                <w:szCs w:val="28"/>
              </w:rPr>
            </w:pPr>
            <w:r w:rsidRPr="00845884">
              <w:rPr>
                <w:rFonts w:ascii="Times New Roman" w:hAnsi="Times New Roman" w:cs="Times New Roman"/>
                <w:sz w:val="28"/>
                <w:szCs w:val="28"/>
              </w:rPr>
              <w:t>5.0%</w:t>
            </w:r>
          </w:p>
        </w:tc>
      </w:tr>
    </w:tbl>
    <w:p w14:paraId="4C28308F" w14:textId="2B0C2696" w:rsidR="00A706CE" w:rsidRPr="00A706CE" w:rsidRDefault="00A706CE" w:rsidP="00C92082">
      <w:pPr>
        <w:spacing w:after="0" w:line="360" w:lineRule="auto"/>
        <w:contextualSpacing/>
        <w:jc w:val="both"/>
        <w:rPr>
          <w:rFonts w:ascii="Times New Roman" w:eastAsia="Times New Roman" w:hAnsi="Times New Roman" w:cs="Times New Roman"/>
          <w:color w:val="000000"/>
          <w:sz w:val="28"/>
          <w:szCs w:val="28"/>
        </w:rPr>
      </w:pPr>
    </w:p>
    <w:p w14:paraId="1984E86F" w14:textId="15A39D26" w:rsidR="00C92082" w:rsidRDefault="00A706CE" w:rsidP="00C92082">
      <w:pPr>
        <w:spacing w:after="0" w:line="360" w:lineRule="auto"/>
        <w:ind w:firstLine="709"/>
        <w:contextualSpacing/>
        <w:jc w:val="both"/>
        <w:rPr>
          <w:rFonts w:ascii="Times New Roman" w:eastAsia="Times New Roman" w:hAnsi="Times New Roman" w:cs="Times New Roman"/>
          <w:color w:val="000000"/>
          <w:sz w:val="28"/>
          <w:szCs w:val="28"/>
        </w:rPr>
      </w:pPr>
      <w:r w:rsidRPr="00A706CE">
        <w:rPr>
          <w:rFonts w:ascii="Times New Roman" w:eastAsia="Times New Roman" w:hAnsi="Times New Roman" w:cs="Times New Roman"/>
          <w:color w:val="000000"/>
          <w:sz w:val="28"/>
          <w:szCs w:val="28"/>
        </w:rPr>
        <w:t xml:space="preserve">В контексте анализа современных тенденций особое значение приобретает изучение опыта ведущих рыночных игроков. Как отмечает аналитик "Эксперт РА" К.Л. Смирнов в своем обзоре, сеть "Магнит" (АО "Тандер") демонстрирует показательный пример адаптации к новым экономическим реалиям. </w:t>
      </w:r>
      <w:r w:rsidR="00C92082" w:rsidRPr="00C92082">
        <w:rPr>
          <w:rFonts w:ascii="Times New Roman" w:eastAsia="Times New Roman" w:hAnsi="Times New Roman" w:cs="Times New Roman"/>
          <w:color w:val="000000"/>
          <w:sz w:val="28"/>
          <w:szCs w:val="28"/>
        </w:rPr>
        <w:t xml:space="preserve">Стоит отметить, что компания не только сохранила свои рыночные позиции, но и смогла нарастить обороты, что свидетельствует об эффективности выбранной стратегии. </w:t>
      </w:r>
      <w:r w:rsidR="008B6EA8">
        <w:rPr>
          <w:rFonts w:ascii="Times New Roman" w:eastAsia="Times New Roman" w:hAnsi="Times New Roman" w:cs="Times New Roman"/>
          <w:color w:val="000000"/>
          <w:sz w:val="28"/>
          <w:szCs w:val="28"/>
        </w:rPr>
        <w:t xml:space="preserve">Рассмотрим основные показатели крупнейших розничных сетей России 2019-2023 года в таблице </w:t>
      </w:r>
      <w:r w:rsidR="00BA7A6A">
        <w:rPr>
          <w:rFonts w:ascii="Times New Roman" w:eastAsia="Times New Roman" w:hAnsi="Times New Roman" w:cs="Times New Roman"/>
          <w:color w:val="000000"/>
          <w:sz w:val="28"/>
          <w:szCs w:val="28"/>
        </w:rPr>
        <w:t>5</w:t>
      </w:r>
      <w:r w:rsidR="008B6EA8">
        <w:rPr>
          <w:rFonts w:ascii="Times New Roman" w:eastAsia="Times New Roman" w:hAnsi="Times New Roman" w:cs="Times New Roman"/>
          <w:color w:val="000000"/>
          <w:sz w:val="28"/>
          <w:szCs w:val="28"/>
        </w:rPr>
        <w:t>.</w:t>
      </w:r>
    </w:p>
    <w:p w14:paraId="21FB9547" w14:textId="16DE94EF" w:rsidR="008B6EA8" w:rsidRDefault="008B6EA8" w:rsidP="00B44BC6">
      <w:pPr>
        <w:spacing w:after="0" w:line="240" w:lineRule="auto"/>
        <w:contextualSpacing/>
        <w:jc w:val="both"/>
        <w:rPr>
          <w:rFonts w:ascii="Times New Roman" w:hAnsi="Times New Roman" w:cs="Times New Roman"/>
          <w:sz w:val="28"/>
          <w:szCs w:val="28"/>
        </w:rPr>
      </w:pPr>
      <w:r w:rsidRPr="00BB68FE">
        <w:rPr>
          <w:rFonts w:ascii="Times New Roman" w:hAnsi="Times New Roman" w:cs="Times New Roman"/>
          <w:sz w:val="28"/>
          <w:szCs w:val="28"/>
        </w:rPr>
        <w:lastRenderedPageBreak/>
        <w:t xml:space="preserve">Таблица </w:t>
      </w:r>
      <w:r w:rsidR="00BA7A6A">
        <w:rPr>
          <w:rFonts w:ascii="Times New Roman" w:hAnsi="Times New Roman" w:cs="Times New Roman"/>
          <w:sz w:val="28"/>
          <w:szCs w:val="28"/>
        </w:rPr>
        <w:t>5</w:t>
      </w:r>
      <w:r w:rsidRPr="00BB68FE">
        <w:rPr>
          <w:rFonts w:ascii="Times New Roman" w:hAnsi="Times New Roman" w:cs="Times New Roman"/>
          <w:sz w:val="28"/>
          <w:szCs w:val="28"/>
        </w:rPr>
        <w:t xml:space="preserve"> – Основные показатели </w:t>
      </w:r>
      <w:r w:rsidR="00A35E82" w:rsidRPr="00BB68FE">
        <w:rPr>
          <w:rFonts w:ascii="Times New Roman" w:hAnsi="Times New Roman" w:cs="Times New Roman"/>
          <w:sz w:val="28"/>
          <w:szCs w:val="28"/>
        </w:rPr>
        <w:t xml:space="preserve">крупнейших </w:t>
      </w:r>
      <w:r w:rsidR="00C757F8" w:rsidRPr="00BB68FE">
        <w:rPr>
          <w:rFonts w:ascii="Times New Roman" w:hAnsi="Times New Roman" w:cs="Times New Roman"/>
          <w:sz w:val="28"/>
          <w:szCs w:val="28"/>
        </w:rPr>
        <w:t xml:space="preserve">розничных сетей РФ </w:t>
      </w:r>
      <w:r w:rsidR="009875AF" w:rsidRPr="00BB68FE">
        <w:rPr>
          <w:rFonts w:ascii="Times New Roman" w:hAnsi="Times New Roman" w:cs="Times New Roman"/>
          <w:sz w:val="28"/>
          <w:szCs w:val="28"/>
        </w:rPr>
        <w:t xml:space="preserve">за </w:t>
      </w:r>
      <w:r w:rsidR="00C757F8" w:rsidRPr="00BB68FE">
        <w:rPr>
          <w:rFonts w:ascii="Times New Roman" w:hAnsi="Times New Roman" w:cs="Times New Roman"/>
          <w:sz w:val="28"/>
          <w:szCs w:val="28"/>
        </w:rPr>
        <w:t>2019-2023</w:t>
      </w:r>
      <w:r w:rsidR="009875AF" w:rsidRPr="00BB68FE">
        <w:rPr>
          <w:rFonts w:ascii="Times New Roman" w:hAnsi="Times New Roman" w:cs="Times New Roman"/>
          <w:sz w:val="28"/>
          <w:szCs w:val="28"/>
        </w:rPr>
        <w:t xml:space="preserve"> годы (</w:t>
      </w:r>
      <w:r w:rsidR="00F61A67" w:rsidRPr="00BB68FE">
        <w:rPr>
          <w:rFonts w:ascii="Times New Roman" w:hAnsi="Times New Roman" w:cs="Times New Roman"/>
          <w:sz w:val="28"/>
          <w:szCs w:val="28"/>
        </w:rPr>
        <w:t>составлено автором по материалам [</w:t>
      </w:r>
      <w:r w:rsidR="001C1A01" w:rsidRPr="00BB68FE">
        <w:rPr>
          <w:rFonts w:ascii="Times New Roman" w:hAnsi="Times New Roman" w:cs="Times New Roman"/>
          <w:sz w:val="28"/>
          <w:szCs w:val="28"/>
        </w:rPr>
        <w:t>3</w:t>
      </w:r>
      <w:r w:rsidR="00580FE4" w:rsidRPr="00BB68FE">
        <w:rPr>
          <w:rFonts w:ascii="Times New Roman" w:hAnsi="Times New Roman" w:cs="Times New Roman"/>
          <w:sz w:val="28"/>
          <w:szCs w:val="28"/>
        </w:rPr>
        <w:t>9</w:t>
      </w:r>
      <w:r w:rsidR="00F61A67" w:rsidRPr="00BB68FE">
        <w:rPr>
          <w:rFonts w:ascii="Times New Roman" w:hAnsi="Times New Roman" w:cs="Times New Roman"/>
          <w:sz w:val="28"/>
          <w:szCs w:val="28"/>
        </w:rPr>
        <w:t>]</w:t>
      </w:r>
      <w:r w:rsidR="009875AF" w:rsidRPr="00BB68FE">
        <w:rPr>
          <w:rFonts w:ascii="Times New Roman" w:hAnsi="Times New Roman" w:cs="Times New Roman"/>
          <w:sz w:val="28"/>
          <w:szCs w:val="28"/>
        </w:rPr>
        <w:t>)</w:t>
      </w:r>
      <w:r w:rsidR="009875AF">
        <w:rPr>
          <w:rFonts w:ascii="Times New Roman" w:hAnsi="Times New Roman" w:cs="Times New Roman"/>
          <w:sz w:val="28"/>
          <w:szCs w:val="28"/>
        </w:rPr>
        <w:t xml:space="preserve"> </w:t>
      </w:r>
    </w:p>
    <w:tbl>
      <w:tblPr>
        <w:tblStyle w:val="aa"/>
        <w:tblW w:w="0" w:type="auto"/>
        <w:tblLook w:val="04A0" w:firstRow="1" w:lastRow="0" w:firstColumn="1" w:lastColumn="0" w:noHBand="0" w:noVBand="1"/>
      </w:tblPr>
      <w:tblGrid>
        <w:gridCol w:w="2162"/>
        <w:gridCol w:w="1423"/>
        <w:gridCol w:w="1152"/>
        <w:gridCol w:w="1152"/>
        <w:gridCol w:w="1152"/>
        <w:gridCol w:w="1152"/>
        <w:gridCol w:w="1152"/>
      </w:tblGrid>
      <w:tr w:rsidR="005728E4" w14:paraId="0AB5A54B" w14:textId="77777777" w:rsidTr="00CE4D85">
        <w:tc>
          <w:tcPr>
            <w:tcW w:w="1335" w:type="dxa"/>
            <w:shd w:val="clear" w:color="auto" w:fill="auto"/>
          </w:tcPr>
          <w:p w14:paraId="63CD7856" w14:textId="5094DF61"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Показатель</w:t>
            </w:r>
          </w:p>
        </w:tc>
        <w:tc>
          <w:tcPr>
            <w:tcW w:w="1335" w:type="dxa"/>
            <w:shd w:val="clear" w:color="auto" w:fill="auto"/>
          </w:tcPr>
          <w:p w14:paraId="5C8E541B" w14:textId="77886C3B"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Компания</w:t>
            </w:r>
          </w:p>
        </w:tc>
        <w:tc>
          <w:tcPr>
            <w:tcW w:w="1335" w:type="dxa"/>
            <w:shd w:val="clear" w:color="auto" w:fill="auto"/>
          </w:tcPr>
          <w:p w14:paraId="5B3D79FB" w14:textId="71DAC347"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2019</w:t>
            </w:r>
          </w:p>
        </w:tc>
        <w:tc>
          <w:tcPr>
            <w:tcW w:w="1335" w:type="dxa"/>
            <w:shd w:val="clear" w:color="auto" w:fill="auto"/>
          </w:tcPr>
          <w:p w14:paraId="607D7AC8" w14:textId="2856DFD1"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2020</w:t>
            </w:r>
          </w:p>
        </w:tc>
        <w:tc>
          <w:tcPr>
            <w:tcW w:w="1335" w:type="dxa"/>
            <w:shd w:val="clear" w:color="auto" w:fill="auto"/>
          </w:tcPr>
          <w:p w14:paraId="48DC3A60" w14:textId="4D7AFA68"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2021</w:t>
            </w:r>
          </w:p>
        </w:tc>
        <w:tc>
          <w:tcPr>
            <w:tcW w:w="1335" w:type="dxa"/>
            <w:shd w:val="clear" w:color="auto" w:fill="auto"/>
          </w:tcPr>
          <w:p w14:paraId="43B8480C" w14:textId="1E6680AA"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2022</w:t>
            </w:r>
          </w:p>
        </w:tc>
        <w:tc>
          <w:tcPr>
            <w:tcW w:w="1335" w:type="dxa"/>
            <w:shd w:val="clear" w:color="auto" w:fill="auto"/>
          </w:tcPr>
          <w:p w14:paraId="0FB0BFAA" w14:textId="5DA0BCB5"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2023</w:t>
            </w:r>
          </w:p>
        </w:tc>
      </w:tr>
      <w:tr w:rsidR="005728E4" w14:paraId="01D4470E" w14:textId="77777777" w:rsidTr="00CE4D85">
        <w:tc>
          <w:tcPr>
            <w:tcW w:w="1335" w:type="dxa"/>
            <w:shd w:val="clear" w:color="auto" w:fill="auto"/>
          </w:tcPr>
          <w:p w14:paraId="7592DB20" w14:textId="26436B43"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 xml:space="preserve">Оборот, трлн </w:t>
            </w:r>
            <w:proofErr w:type="spellStart"/>
            <w:r w:rsidRPr="00CE4D85">
              <w:rPr>
                <w:rFonts w:ascii="Times New Roman" w:hAnsi="Times New Roman" w:cs="Times New Roman"/>
                <w:sz w:val="28"/>
                <w:szCs w:val="28"/>
              </w:rPr>
              <w:t>руб</w:t>
            </w:r>
            <w:proofErr w:type="spellEnd"/>
          </w:p>
        </w:tc>
        <w:tc>
          <w:tcPr>
            <w:tcW w:w="1335" w:type="dxa"/>
            <w:shd w:val="clear" w:color="auto" w:fill="auto"/>
          </w:tcPr>
          <w:p w14:paraId="1DED5343" w14:textId="2127BE0E"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X5</w:t>
            </w:r>
          </w:p>
        </w:tc>
        <w:tc>
          <w:tcPr>
            <w:tcW w:w="1335" w:type="dxa"/>
            <w:shd w:val="clear" w:color="auto" w:fill="auto"/>
          </w:tcPr>
          <w:p w14:paraId="349FF5E6" w14:textId="77E7ABCC"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1.62</w:t>
            </w:r>
          </w:p>
        </w:tc>
        <w:tc>
          <w:tcPr>
            <w:tcW w:w="1335" w:type="dxa"/>
            <w:shd w:val="clear" w:color="auto" w:fill="auto"/>
          </w:tcPr>
          <w:p w14:paraId="77A95A1C" w14:textId="053034B7"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1.98</w:t>
            </w:r>
          </w:p>
        </w:tc>
        <w:tc>
          <w:tcPr>
            <w:tcW w:w="1335" w:type="dxa"/>
            <w:shd w:val="clear" w:color="auto" w:fill="auto"/>
          </w:tcPr>
          <w:p w14:paraId="36F2D10B" w14:textId="670F723F"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2.25</w:t>
            </w:r>
          </w:p>
        </w:tc>
        <w:tc>
          <w:tcPr>
            <w:tcW w:w="1335" w:type="dxa"/>
            <w:shd w:val="clear" w:color="auto" w:fill="auto"/>
          </w:tcPr>
          <w:p w14:paraId="1C4A69FE" w14:textId="14EE5447"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2.35</w:t>
            </w:r>
          </w:p>
        </w:tc>
        <w:tc>
          <w:tcPr>
            <w:tcW w:w="1335" w:type="dxa"/>
            <w:shd w:val="clear" w:color="auto" w:fill="auto"/>
          </w:tcPr>
          <w:p w14:paraId="6DD0E453" w14:textId="4B29FA4B"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2.53</w:t>
            </w:r>
          </w:p>
        </w:tc>
      </w:tr>
      <w:tr w:rsidR="005728E4" w14:paraId="019EA374" w14:textId="77777777" w:rsidTr="00CE4D85">
        <w:tc>
          <w:tcPr>
            <w:tcW w:w="1335" w:type="dxa"/>
            <w:shd w:val="clear" w:color="auto" w:fill="auto"/>
          </w:tcPr>
          <w:p w14:paraId="47B6A426" w14:textId="77777777" w:rsidR="005728E4" w:rsidRDefault="005728E4" w:rsidP="00CE4D85">
            <w:pPr>
              <w:contextualSpacing/>
              <w:jc w:val="both"/>
              <w:rPr>
                <w:rFonts w:ascii="Times New Roman" w:hAnsi="Times New Roman" w:cs="Times New Roman"/>
                <w:sz w:val="28"/>
                <w:szCs w:val="28"/>
              </w:rPr>
            </w:pPr>
          </w:p>
        </w:tc>
        <w:tc>
          <w:tcPr>
            <w:tcW w:w="1335" w:type="dxa"/>
            <w:shd w:val="clear" w:color="auto" w:fill="auto"/>
          </w:tcPr>
          <w:p w14:paraId="44C42B43" w14:textId="6E10EA98"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«Магнит»</w:t>
            </w:r>
          </w:p>
        </w:tc>
        <w:tc>
          <w:tcPr>
            <w:tcW w:w="1335" w:type="dxa"/>
            <w:shd w:val="clear" w:color="auto" w:fill="auto"/>
          </w:tcPr>
          <w:p w14:paraId="34BC7192" w14:textId="7998BD28"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1.43</w:t>
            </w:r>
          </w:p>
        </w:tc>
        <w:tc>
          <w:tcPr>
            <w:tcW w:w="1335" w:type="dxa"/>
            <w:shd w:val="clear" w:color="auto" w:fill="auto"/>
          </w:tcPr>
          <w:p w14:paraId="3C5DCBC6" w14:textId="61F77AD2"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1.68</w:t>
            </w:r>
          </w:p>
        </w:tc>
        <w:tc>
          <w:tcPr>
            <w:tcW w:w="1335" w:type="dxa"/>
            <w:shd w:val="clear" w:color="auto" w:fill="auto"/>
          </w:tcPr>
          <w:p w14:paraId="755F4DAF" w14:textId="4CE3DCC5"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1.92</w:t>
            </w:r>
          </w:p>
        </w:tc>
        <w:tc>
          <w:tcPr>
            <w:tcW w:w="1335" w:type="dxa"/>
            <w:shd w:val="clear" w:color="auto" w:fill="auto"/>
          </w:tcPr>
          <w:p w14:paraId="64341BD9" w14:textId="4AD8B346"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2.05</w:t>
            </w:r>
          </w:p>
        </w:tc>
        <w:tc>
          <w:tcPr>
            <w:tcW w:w="1335" w:type="dxa"/>
            <w:shd w:val="clear" w:color="auto" w:fill="auto"/>
          </w:tcPr>
          <w:p w14:paraId="3E1D359D" w14:textId="08F7AF4F"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2.34</w:t>
            </w:r>
          </w:p>
        </w:tc>
      </w:tr>
      <w:tr w:rsidR="005728E4" w14:paraId="75D4D191" w14:textId="77777777" w:rsidTr="00CE4D85">
        <w:tc>
          <w:tcPr>
            <w:tcW w:w="1335" w:type="dxa"/>
            <w:shd w:val="clear" w:color="auto" w:fill="auto"/>
          </w:tcPr>
          <w:p w14:paraId="3DF13D55" w14:textId="77777777" w:rsidR="005728E4" w:rsidRDefault="005728E4" w:rsidP="00CE4D85">
            <w:pPr>
              <w:contextualSpacing/>
              <w:jc w:val="both"/>
              <w:rPr>
                <w:rFonts w:ascii="Times New Roman" w:hAnsi="Times New Roman" w:cs="Times New Roman"/>
                <w:sz w:val="28"/>
                <w:szCs w:val="28"/>
              </w:rPr>
            </w:pPr>
          </w:p>
        </w:tc>
        <w:tc>
          <w:tcPr>
            <w:tcW w:w="1335" w:type="dxa"/>
            <w:shd w:val="clear" w:color="auto" w:fill="auto"/>
          </w:tcPr>
          <w:p w14:paraId="6ACAB574" w14:textId="2A47A9BE"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«Лента»</w:t>
            </w:r>
          </w:p>
        </w:tc>
        <w:tc>
          <w:tcPr>
            <w:tcW w:w="1335" w:type="dxa"/>
            <w:shd w:val="clear" w:color="auto" w:fill="auto"/>
          </w:tcPr>
          <w:p w14:paraId="7DA004B2" w14:textId="74C3DD40"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1.02</w:t>
            </w:r>
          </w:p>
        </w:tc>
        <w:tc>
          <w:tcPr>
            <w:tcW w:w="1335" w:type="dxa"/>
            <w:shd w:val="clear" w:color="auto" w:fill="auto"/>
          </w:tcPr>
          <w:p w14:paraId="7EE10DAE" w14:textId="2116D498"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1.21</w:t>
            </w:r>
          </w:p>
        </w:tc>
        <w:tc>
          <w:tcPr>
            <w:tcW w:w="1335" w:type="dxa"/>
            <w:shd w:val="clear" w:color="auto" w:fill="auto"/>
          </w:tcPr>
          <w:p w14:paraId="1AD6D781" w14:textId="63FD63FB"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1.45</w:t>
            </w:r>
          </w:p>
        </w:tc>
        <w:tc>
          <w:tcPr>
            <w:tcW w:w="1335" w:type="dxa"/>
            <w:shd w:val="clear" w:color="auto" w:fill="auto"/>
          </w:tcPr>
          <w:p w14:paraId="3F163D1D" w14:textId="02F13CA6"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1.62</w:t>
            </w:r>
          </w:p>
        </w:tc>
        <w:tc>
          <w:tcPr>
            <w:tcW w:w="1335" w:type="dxa"/>
            <w:shd w:val="clear" w:color="auto" w:fill="auto"/>
          </w:tcPr>
          <w:p w14:paraId="533365CA" w14:textId="2AA6A56E"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1.81</w:t>
            </w:r>
          </w:p>
        </w:tc>
      </w:tr>
      <w:tr w:rsidR="005728E4" w14:paraId="584E9427" w14:textId="77777777" w:rsidTr="00CE4D85">
        <w:tc>
          <w:tcPr>
            <w:tcW w:w="1335" w:type="dxa"/>
            <w:shd w:val="clear" w:color="auto" w:fill="auto"/>
          </w:tcPr>
          <w:p w14:paraId="0078AA0E" w14:textId="5281149D"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Число магазинов, тыс. ед.</w:t>
            </w:r>
          </w:p>
        </w:tc>
        <w:tc>
          <w:tcPr>
            <w:tcW w:w="1335" w:type="dxa"/>
            <w:shd w:val="clear" w:color="auto" w:fill="auto"/>
          </w:tcPr>
          <w:p w14:paraId="302090A9" w14:textId="683C6FED"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X5</w:t>
            </w:r>
          </w:p>
        </w:tc>
        <w:tc>
          <w:tcPr>
            <w:tcW w:w="1335" w:type="dxa"/>
            <w:shd w:val="clear" w:color="auto" w:fill="auto"/>
          </w:tcPr>
          <w:p w14:paraId="6C5A785D" w14:textId="1F771EA0"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14.2</w:t>
            </w:r>
          </w:p>
        </w:tc>
        <w:tc>
          <w:tcPr>
            <w:tcW w:w="1335" w:type="dxa"/>
            <w:shd w:val="clear" w:color="auto" w:fill="auto"/>
          </w:tcPr>
          <w:p w14:paraId="65C86C60" w14:textId="6A235BFD"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15.8</w:t>
            </w:r>
          </w:p>
        </w:tc>
        <w:tc>
          <w:tcPr>
            <w:tcW w:w="1335" w:type="dxa"/>
            <w:shd w:val="clear" w:color="auto" w:fill="auto"/>
          </w:tcPr>
          <w:p w14:paraId="54F2865A" w14:textId="7DC4EDD5"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17.5</w:t>
            </w:r>
          </w:p>
        </w:tc>
        <w:tc>
          <w:tcPr>
            <w:tcW w:w="1335" w:type="dxa"/>
            <w:shd w:val="clear" w:color="auto" w:fill="auto"/>
          </w:tcPr>
          <w:p w14:paraId="7718FE9D" w14:textId="4DAE3AE2"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18.3</w:t>
            </w:r>
          </w:p>
        </w:tc>
        <w:tc>
          <w:tcPr>
            <w:tcW w:w="1335" w:type="dxa"/>
            <w:shd w:val="clear" w:color="auto" w:fill="auto"/>
          </w:tcPr>
          <w:p w14:paraId="14ECB7A9" w14:textId="0F597F97"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19.1</w:t>
            </w:r>
          </w:p>
        </w:tc>
      </w:tr>
      <w:tr w:rsidR="005728E4" w14:paraId="1510A058" w14:textId="77777777" w:rsidTr="00CE4D85">
        <w:tc>
          <w:tcPr>
            <w:tcW w:w="1335" w:type="dxa"/>
            <w:shd w:val="clear" w:color="auto" w:fill="auto"/>
          </w:tcPr>
          <w:p w14:paraId="59967A20" w14:textId="77777777" w:rsidR="005728E4" w:rsidRDefault="005728E4" w:rsidP="00CE4D85">
            <w:pPr>
              <w:contextualSpacing/>
              <w:jc w:val="both"/>
              <w:rPr>
                <w:rFonts w:ascii="Times New Roman" w:hAnsi="Times New Roman" w:cs="Times New Roman"/>
                <w:sz w:val="28"/>
                <w:szCs w:val="28"/>
              </w:rPr>
            </w:pPr>
          </w:p>
        </w:tc>
        <w:tc>
          <w:tcPr>
            <w:tcW w:w="1335" w:type="dxa"/>
            <w:shd w:val="clear" w:color="auto" w:fill="auto"/>
          </w:tcPr>
          <w:p w14:paraId="7CD81548" w14:textId="7A61D0B6"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«Магнит»</w:t>
            </w:r>
          </w:p>
        </w:tc>
        <w:tc>
          <w:tcPr>
            <w:tcW w:w="1335" w:type="dxa"/>
            <w:shd w:val="clear" w:color="auto" w:fill="auto"/>
          </w:tcPr>
          <w:p w14:paraId="08B56E6F" w14:textId="28DED135"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16.8</w:t>
            </w:r>
          </w:p>
        </w:tc>
        <w:tc>
          <w:tcPr>
            <w:tcW w:w="1335" w:type="dxa"/>
            <w:shd w:val="clear" w:color="auto" w:fill="auto"/>
          </w:tcPr>
          <w:p w14:paraId="335A54CB" w14:textId="58ECD8F3"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18.2</w:t>
            </w:r>
          </w:p>
        </w:tc>
        <w:tc>
          <w:tcPr>
            <w:tcW w:w="1335" w:type="dxa"/>
            <w:shd w:val="clear" w:color="auto" w:fill="auto"/>
          </w:tcPr>
          <w:p w14:paraId="2B73B9A1" w14:textId="20CDBC20"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20.1</w:t>
            </w:r>
          </w:p>
        </w:tc>
        <w:tc>
          <w:tcPr>
            <w:tcW w:w="1335" w:type="dxa"/>
            <w:shd w:val="clear" w:color="auto" w:fill="auto"/>
          </w:tcPr>
          <w:p w14:paraId="11A50CB7" w14:textId="23232DEA"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22.4</w:t>
            </w:r>
          </w:p>
        </w:tc>
        <w:tc>
          <w:tcPr>
            <w:tcW w:w="1335" w:type="dxa"/>
            <w:shd w:val="clear" w:color="auto" w:fill="auto"/>
          </w:tcPr>
          <w:p w14:paraId="03E576F1" w14:textId="4CF36FB0"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24.0</w:t>
            </w:r>
          </w:p>
        </w:tc>
      </w:tr>
      <w:tr w:rsidR="005728E4" w14:paraId="4FF847C0" w14:textId="77777777" w:rsidTr="00CE4D85">
        <w:tc>
          <w:tcPr>
            <w:tcW w:w="1335" w:type="dxa"/>
            <w:shd w:val="clear" w:color="auto" w:fill="auto"/>
          </w:tcPr>
          <w:p w14:paraId="39E40A90" w14:textId="77777777" w:rsidR="005728E4" w:rsidRDefault="005728E4" w:rsidP="00CE4D85">
            <w:pPr>
              <w:contextualSpacing/>
              <w:jc w:val="both"/>
              <w:rPr>
                <w:rFonts w:ascii="Times New Roman" w:hAnsi="Times New Roman" w:cs="Times New Roman"/>
                <w:sz w:val="28"/>
                <w:szCs w:val="28"/>
              </w:rPr>
            </w:pPr>
          </w:p>
        </w:tc>
        <w:tc>
          <w:tcPr>
            <w:tcW w:w="1335" w:type="dxa"/>
            <w:shd w:val="clear" w:color="auto" w:fill="auto"/>
          </w:tcPr>
          <w:p w14:paraId="7C7611CC" w14:textId="021985AA"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«Лента»</w:t>
            </w:r>
          </w:p>
        </w:tc>
        <w:tc>
          <w:tcPr>
            <w:tcW w:w="1335" w:type="dxa"/>
            <w:shd w:val="clear" w:color="auto" w:fill="auto"/>
          </w:tcPr>
          <w:p w14:paraId="5895B6FE" w14:textId="22015433"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3.1</w:t>
            </w:r>
          </w:p>
        </w:tc>
        <w:tc>
          <w:tcPr>
            <w:tcW w:w="1335" w:type="dxa"/>
            <w:shd w:val="clear" w:color="auto" w:fill="auto"/>
          </w:tcPr>
          <w:p w14:paraId="029A2018" w14:textId="6D89BB2D"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3.5</w:t>
            </w:r>
          </w:p>
        </w:tc>
        <w:tc>
          <w:tcPr>
            <w:tcW w:w="1335" w:type="dxa"/>
            <w:shd w:val="clear" w:color="auto" w:fill="auto"/>
          </w:tcPr>
          <w:p w14:paraId="6DCDE8D2" w14:textId="0FBC4EC2"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4.0</w:t>
            </w:r>
          </w:p>
        </w:tc>
        <w:tc>
          <w:tcPr>
            <w:tcW w:w="1335" w:type="dxa"/>
            <w:shd w:val="clear" w:color="auto" w:fill="auto"/>
          </w:tcPr>
          <w:p w14:paraId="0F69B1A9" w14:textId="3C1CC6EE"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4.3</w:t>
            </w:r>
          </w:p>
        </w:tc>
        <w:tc>
          <w:tcPr>
            <w:tcW w:w="1335" w:type="dxa"/>
            <w:shd w:val="clear" w:color="auto" w:fill="auto"/>
          </w:tcPr>
          <w:p w14:paraId="64D1640E" w14:textId="37A73804"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4.7</w:t>
            </w:r>
          </w:p>
        </w:tc>
      </w:tr>
      <w:tr w:rsidR="005728E4" w14:paraId="0F4C7DB0" w14:textId="77777777" w:rsidTr="00CE4D85">
        <w:tc>
          <w:tcPr>
            <w:tcW w:w="1335" w:type="dxa"/>
            <w:shd w:val="clear" w:color="auto" w:fill="auto"/>
          </w:tcPr>
          <w:p w14:paraId="02E5625A" w14:textId="3971B702"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Рентабельность, %</w:t>
            </w:r>
          </w:p>
        </w:tc>
        <w:tc>
          <w:tcPr>
            <w:tcW w:w="1335" w:type="dxa"/>
            <w:shd w:val="clear" w:color="auto" w:fill="auto"/>
          </w:tcPr>
          <w:p w14:paraId="34FAC2C1" w14:textId="2C3BF3C4"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X5</w:t>
            </w:r>
          </w:p>
        </w:tc>
        <w:tc>
          <w:tcPr>
            <w:tcW w:w="1335" w:type="dxa"/>
            <w:shd w:val="clear" w:color="auto" w:fill="auto"/>
          </w:tcPr>
          <w:p w14:paraId="130E3877" w14:textId="221C80B2"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5.1</w:t>
            </w:r>
          </w:p>
        </w:tc>
        <w:tc>
          <w:tcPr>
            <w:tcW w:w="1335" w:type="dxa"/>
            <w:shd w:val="clear" w:color="auto" w:fill="auto"/>
          </w:tcPr>
          <w:p w14:paraId="2398E940" w14:textId="6EF1BBC4"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4.9</w:t>
            </w:r>
          </w:p>
        </w:tc>
        <w:tc>
          <w:tcPr>
            <w:tcW w:w="1335" w:type="dxa"/>
            <w:shd w:val="clear" w:color="auto" w:fill="auto"/>
          </w:tcPr>
          <w:p w14:paraId="3C3902AF" w14:textId="612B4F40"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5.4</w:t>
            </w:r>
          </w:p>
        </w:tc>
        <w:tc>
          <w:tcPr>
            <w:tcW w:w="1335" w:type="dxa"/>
            <w:shd w:val="clear" w:color="auto" w:fill="auto"/>
          </w:tcPr>
          <w:p w14:paraId="7228C385" w14:textId="63ABD955"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4.3</w:t>
            </w:r>
          </w:p>
        </w:tc>
        <w:tc>
          <w:tcPr>
            <w:tcW w:w="1335" w:type="dxa"/>
            <w:shd w:val="clear" w:color="auto" w:fill="auto"/>
          </w:tcPr>
          <w:p w14:paraId="20E1BE41" w14:textId="5D9B53A1"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5.0</w:t>
            </w:r>
          </w:p>
        </w:tc>
      </w:tr>
      <w:tr w:rsidR="005728E4" w14:paraId="1788E78C" w14:textId="77777777" w:rsidTr="00CE4D85">
        <w:tc>
          <w:tcPr>
            <w:tcW w:w="1335" w:type="dxa"/>
            <w:shd w:val="clear" w:color="auto" w:fill="auto"/>
          </w:tcPr>
          <w:p w14:paraId="1093F323" w14:textId="77777777" w:rsidR="005728E4" w:rsidRPr="00CE4D85" w:rsidRDefault="005728E4" w:rsidP="00CE4D85">
            <w:pPr>
              <w:contextualSpacing/>
              <w:jc w:val="both"/>
              <w:rPr>
                <w:rFonts w:ascii="Times New Roman" w:hAnsi="Times New Roman" w:cs="Times New Roman"/>
                <w:sz w:val="28"/>
                <w:szCs w:val="28"/>
              </w:rPr>
            </w:pPr>
          </w:p>
        </w:tc>
        <w:tc>
          <w:tcPr>
            <w:tcW w:w="1335" w:type="dxa"/>
            <w:shd w:val="clear" w:color="auto" w:fill="auto"/>
          </w:tcPr>
          <w:p w14:paraId="16E3360C" w14:textId="1E8DC004"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«Магнит»</w:t>
            </w:r>
          </w:p>
        </w:tc>
        <w:tc>
          <w:tcPr>
            <w:tcW w:w="1335" w:type="dxa"/>
            <w:shd w:val="clear" w:color="auto" w:fill="auto"/>
          </w:tcPr>
          <w:p w14:paraId="259D23E8" w14:textId="4263A90D"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4.8</w:t>
            </w:r>
          </w:p>
        </w:tc>
        <w:tc>
          <w:tcPr>
            <w:tcW w:w="1335" w:type="dxa"/>
            <w:shd w:val="clear" w:color="auto" w:fill="auto"/>
          </w:tcPr>
          <w:p w14:paraId="187741F1" w14:textId="6DFF90F9"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4.5</w:t>
            </w:r>
          </w:p>
        </w:tc>
        <w:tc>
          <w:tcPr>
            <w:tcW w:w="1335" w:type="dxa"/>
            <w:shd w:val="clear" w:color="auto" w:fill="auto"/>
          </w:tcPr>
          <w:p w14:paraId="3229790B" w14:textId="4C425931"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5.1</w:t>
            </w:r>
          </w:p>
        </w:tc>
        <w:tc>
          <w:tcPr>
            <w:tcW w:w="1335" w:type="dxa"/>
            <w:shd w:val="clear" w:color="auto" w:fill="auto"/>
          </w:tcPr>
          <w:p w14:paraId="7C156133" w14:textId="38A6A152"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3.9</w:t>
            </w:r>
          </w:p>
        </w:tc>
        <w:tc>
          <w:tcPr>
            <w:tcW w:w="1335" w:type="dxa"/>
            <w:shd w:val="clear" w:color="auto" w:fill="auto"/>
          </w:tcPr>
          <w:p w14:paraId="5B3EE94C" w14:textId="5C7BE1B1"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4.7</w:t>
            </w:r>
          </w:p>
        </w:tc>
      </w:tr>
      <w:tr w:rsidR="005728E4" w14:paraId="1089CDAC" w14:textId="77777777" w:rsidTr="00CE4D85">
        <w:tc>
          <w:tcPr>
            <w:tcW w:w="1335" w:type="dxa"/>
            <w:shd w:val="clear" w:color="auto" w:fill="auto"/>
          </w:tcPr>
          <w:p w14:paraId="7A279EA7" w14:textId="77777777" w:rsidR="005728E4" w:rsidRPr="00CE4D85" w:rsidRDefault="005728E4" w:rsidP="00CE4D85">
            <w:pPr>
              <w:contextualSpacing/>
              <w:jc w:val="both"/>
              <w:rPr>
                <w:rFonts w:ascii="Times New Roman" w:hAnsi="Times New Roman" w:cs="Times New Roman"/>
                <w:sz w:val="28"/>
                <w:szCs w:val="28"/>
              </w:rPr>
            </w:pPr>
          </w:p>
        </w:tc>
        <w:tc>
          <w:tcPr>
            <w:tcW w:w="1335" w:type="dxa"/>
            <w:shd w:val="clear" w:color="auto" w:fill="auto"/>
          </w:tcPr>
          <w:p w14:paraId="5CFE60BB" w14:textId="0C8CDE3C"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«Лента»</w:t>
            </w:r>
          </w:p>
        </w:tc>
        <w:tc>
          <w:tcPr>
            <w:tcW w:w="1335" w:type="dxa"/>
            <w:shd w:val="clear" w:color="auto" w:fill="auto"/>
          </w:tcPr>
          <w:p w14:paraId="25D1CDB6" w14:textId="2024D0C3"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4.0</w:t>
            </w:r>
          </w:p>
        </w:tc>
        <w:tc>
          <w:tcPr>
            <w:tcW w:w="1335" w:type="dxa"/>
            <w:shd w:val="clear" w:color="auto" w:fill="auto"/>
          </w:tcPr>
          <w:p w14:paraId="7CCD888B" w14:textId="13528086"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3.8</w:t>
            </w:r>
          </w:p>
        </w:tc>
        <w:tc>
          <w:tcPr>
            <w:tcW w:w="1335" w:type="dxa"/>
            <w:shd w:val="clear" w:color="auto" w:fill="auto"/>
          </w:tcPr>
          <w:p w14:paraId="73FC3CFF" w14:textId="0F6BDA52"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4.2</w:t>
            </w:r>
          </w:p>
        </w:tc>
        <w:tc>
          <w:tcPr>
            <w:tcW w:w="1335" w:type="dxa"/>
            <w:shd w:val="clear" w:color="auto" w:fill="auto"/>
          </w:tcPr>
          <w:p w14:paraId="2EBCF042" w14:textId="0B232593"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3.5</w:t>
            </w:r>
          </w:p>
        </w:tc>
        <w:tc>
          <w:tcPr>
            <w:tcW w:w="1335" w:type="dxa"/>
            <w:shd w:val="clear" w:color="auto" w:fill="auto"/>
          </w:tcPr>
          <w:p w14:paraId="2159E3ED" w14:textId="0E813540"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3.9</w:t>
            </w:r>
          </w:p>
        </w:tc>
      </w:tr>
      <w:tr w:rsidR="005728E4" w14:paraId="7CA11CF8" w14:textId="77777777" w:rsidTr="00CE4D85">
        <w:tc>
          <w:tcPr>
            <w:tcW w:w="1335" w:type="dxa"/>
            <w:shd w:val="clear" w:color="auto" w:fill="auto"/>
          </w:tcPr>
          <w:p w14:paraId="11A3F968" w14:textId="5A3F9903"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Доля онлайн-продаж, %</w:t>
            </w:r>
          </w:p>
        </w:tc>
        <w:tc>
          <w:tcPr>
            <w:tcW w:w="1335" w:type="dxa"/>
            <w:shd w:val="clear" w:color="auto" w:fill="auto"/>
          </w:tcPr>
          <w:p w14:paraId="5AA3CDEA" w14:textId="5A5DAE31"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X5</w:t>
            </w:r>
          </w:p>
        </w:tc>
        <w:tc>
          <w:tcPr>
            <w:tcW w:w="1335" w:type="dxa"/>
            <w:shd w:val="clear" w:color="auto" w:fill="auto"/>
          </w:tcPr>
          <w:p w14:paraId="591F809E" w14:textId="69DFCC63"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3.2</w:t>
            </w:r>
          </w:p>
        </w:tc>
        <w:tc>
          <w:tcPr>
            <w:tcW w:w="1335" w:type="dxa"/>
            <w:shd w:val="clear" w:color="auto" w:fill="auto"/>
          </w:tcPr>
          <w:p w14:paraId="28961BD8" w14:textId="5AFEF9C2"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6.5</w:t>
            </w:r>
          </w:p>
        </w:tc>
        <w:tc>
          <w:tcPr>
            <w:tcW w:w="1335" w:type="dxa"/>
            <w:shd w:val="clear" w:color="auto" w:fill="auto"/>
          </w:tcPr>
          <w:p w14:paraId="21B6FD45" w14:textId="2159EAC2"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9.1</w:t>
            </w:r>
          </w:p>
        </w:tc>
        <w:tc>
          <w:tcPr>
            <w:tcW w:w="1335" w:type="dxa"/>
            <w:shd w:val="clear" w:color="auto" w:fill="auto"/>
          </w:tcPr>
          <w:p w14:paraId="041F04B4" w14:textId="6E796F07"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11.4</w:t>
            </w:r>
          </w:p>
        </w:tc>
        <w:tc>
          <w:tcPr>
            <w:tcW w:w="1335" w:type="dxa"/>
            <w:shd w:val="clear" w:color="auto" w:fill="auto"/>
          </w:tcPr>
          <w:p w14:paraId="35042F8E" w14:textId="1FC2CAEC"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12.1</w:t>
            </w:r>
          </w:p>
        </w:tc>
      </w:tr>
      <w:tr w:rsidR="005728E4" w14:paraId="755F8E6D" w14:textId="77777777" w:rsidTr="00CE4D85">
        <w:tc>
          <w:tcPr>
            <w:tcW w:w="1335" w:type="dxa"/>
            <w:shd w:val="clear" w:color="auto" w:fill="auto"/>
          </w:tcPr>
          <w:p w14:paraId="4BE153C0" w14:textId="77777777" w:rsidR="005728E4" w:rsidRPr="00CE4D85" w:rsidRDefault="005728E4" w:rsidP="00CE4D85">
            <w:pPr>
              <w:contextualSpacing/>
              <w:jc w:val="both"/>
              <w:rPr>
                <w:rFonts w:ascii="Times New Roman" w:hAnsi="Times New Roman" w:cs="Times New Roman"/>
                <w:sz w:val="28"/>
                <w:szCs w:val="28"/>
              </w:rPr>
            </w:pPr>
          </w:p>
        </w:tc>
        <w:tc>
          <w:tcPr>
            <w:tcW w:w="1335" w:type="dxa"/>
            <w:shd w:val="clear" w:color="auto" w:fill="auto"/>
          </w:tcPr>
          <w:p w14:paraId="1E56B7C1" w14:textId="61F5DD00"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«Магнит»</w:t>
            </w:r>
          </w:p>
        </w:tc>
        <w:tc>
          <w:tcPr>
            <w:tcW w:w="1335" w:type="dxa"/>
            <w:shd w:val="clear" w:color="auto" w:fill="auto"/>
          </w:tcPr>
          <w:p w14:paraId="7FD43A21" w14:textId="29542511"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2.8</w:t>
            </w:r>
          </w:p>
        </w:tc>
        <w:tc>
          <w:tcPr>
            <w:tcW w:w="1335" w:type="dxa"/>
            <w:shd w:val="clear" w:color="auto" w:fill="auto"/>
          </w:tcPr>
          <w:p w14:paraId="0BC70E16" w14:textId="772B626D"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5.7</w:t>
            </w:r>
          </w:p>
        </w:tc>
        <w:tc>
          <w:tcPr>
            <w:tcW w:w="1335" w:type="dxa"/>
            <w:shd w:val="clear" w:color="auto" w:fill="auto"/>
          </w:tcPr>
          <w:p w14:paraId="6E740C79" w14:textId="31A3716E"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8.3</w:t>
            </w:r>
          </w:p>
        </w:tc>
        <w:tc>
          <w:tcPr>
            <w:tcW w:w="1335" w:type="dxa"/>
            <w:shd w:val="clear" w:color="auto" w:fill="auto"/>
          </w:tcPr>
          <w:p w14:paraId="750F7DC8" w14:textId="1BC899A1"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10.2</w:t>
            </w:r>
          </w:p>
        </w:tc>
        <w:tc>
          <w:tcPr>
            <w:tcW w:w="1335" w:type="dxa"/>
            <w:shd w:val="clear" w:color="auto" w:fill="auto"/>
          </w:tcPr>
          <w:p w14:paraId="6E595D5C" w14:textId="0F69DE36"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11.5</w:t>
            </w:r>
          </w:p>
        </w:tc>
      </w:tr>
      <w:tr w:rsidR="005728E4" w14:paraId="7D563DB8" w14:textId="77777777" w:rsidTr="00CE4D85">
        <w:tc>
          <w:tcPr>
            <w:tcW w:w="1335" w:type="dxa"/>
            <w:shd w:val="clear" w:color="auto" w:fill="auto"/>
          </w:tcPr>
          <w:p w14:paraId="6DE7DD1D" w14:textId="77777777" w:rsidR="005728E4" w:rsidRPr="00CE4D85" w:rsidRDefault="005728E4" w:rsidP="00CE4D85">
            <w:pPr>
              <w:contextualSpacing/>
              <w:jc w:val="both"/>
              <w:rPr>
                <w:rFonts w:ascii="Times New Roman" w:hAnsi="Times New Roman" w:cs="Times New Roman"/>
                <w:sz w:val="28"/>
                <w:szCs w:val="28"/>
              </w:rPr>
            </w:pPr>
          </w:p>
        </w:tc>
        <w:tc>
          <w:tcPr>
            <w:tcW w:w="1335" w:type="dxa"/>
            <w:shd w:val="clear" w:color="auto" w:fill="auto"/>
          </w:tcPr>
          <w:p w14:paraId="731A8291" w14:textId="783529E4"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«Лента»</w:t>
            </w:r>
          </w:p>
        </w:tc>
        <w:tc>
          <w:tcPr>
            <w:tcW w:w="1335" w:type="dxa"/>
            <w:shd w:val="clear" w:color="auto" w:fill="auto"/>
          </w:tcPr>
          <w:p w14:paraId="5B0FD735" w14:textId="3A9C804F"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1.9</w:t>
            </w:r>
          </w:p>
        </w:tc>
        <w:tc>
          <w:tcPr>
            <w:tcW w:w="1335" w:type="dxa"/>
            <w:shd w:val="clear" w:color="auto" w:fill="auto"/>
          </w:tcPr>
          <w:p w14:paraId="09BFE0B4" w14:textId="1E99A60B"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4.1</w:t>
            </w:r>
          </w:p>
        </w:tc>
        <w:tc>
          <w:tcPr>
            <w:tcW w:w="1335" w:type="dxa"/>
            <w:shd w:val="clear" w:color="auto" w:fill="auto"/>
          </w:tcPr>
          <w:p w14:paraId="211C01B4" w14:textId="5161F4F2"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6.8</w:t>
            </w:r>
          </w:p>
        </w:tc>
        <w:tc>
          <w:tcPr>
            <w:tcW w:w="1335" w:type="dxa"/>
            <w:shd w:val="clear" w:color="auto" w:fill="auto"/>
          </w:tcPr>
          <w:p w14:paraId="4A7A2597" w14:textId="15F3AE4E"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8.9</w:t>
            </w:r>
          </w:p>
        </w:tc>
        <w:tc>
          <w:tcPr>
            <w:tcW w:w="1335" w:type="dxa"/>
            <w:shd w:val="clear" w:color="auto" w:fill="auto"/>
          </w:tcPr>
          <w:p w14:paraId="4B00EB78" w14:textId="08FBB406"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10.0</w:t>
            </w:r>
          </w:p>
        </w:tc>
      </w:tr>
      <w:tr w:rsidR="005728E4" w14:paraId="34A57861" w14:textId="77777777" w:rsidTr="00CE4D85">
        <w:tc>
          <w:tcPr>
            <w:tcW w:w="1335" w:type="dxa"/>
            <w:shd w:val="clear" w:color="auto" w:fill="auto"/>
          </w:tcPr>
          <w:p w14:paraId="708AC7F5" w14:textId="3D01E810"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Средний чек, руб.</w:t>
            </w:r>
          </w:p>
        </w:tc>
        <w:tc>
          <w:tcPr>
            <w:tcW w:w="1335" w:type="dxa"/>
            <w:shd w:val="clear" w:color="auto" w:fill="auto"/>
          </w:tcPr>
          <w:p w14:paraId="1725F59F" w14:textId="584E2095"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X5</w:t>
            </w:r>
          </w:p>
        </w:tc>
        <w:tc>
          <w:tcPr>
            <w:tcW w:w="1335" w:type="dxa"/>
            <w:shd w:val="clear" w:color="auto" w:fill="auto"/>
          </w:tcPr>
          <w:p w14:paraId="264C92BB" w14:textId="536CEF19"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520</w:t>
            </w:r>
          </w:p>
        </w:tc>
        <w:tc>
          <w:tcPr>
            <w:tcW w:w="1335" w:type="dxa"/>
            <w:shd w:val="clear" w:color="auto" w:fill="auto"/>
          </w:tcPr>
          <w:p w14:paraId="62A5CBB9" w14:textId="596BE994"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540</w:t>
            </w:r>
          </w:p>
        </w:tc>
        <w:tc>
          <w:tcPr>
            <w:tcW w:w="1335" w:type="dxa"/>
            <w:shd w:val="clear" w:color="auto" w:fill="auto"/>
          </w:tcPr>
          <w:p w14:paraId="0D857677" w14:textId="06553BE8"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570</w:t>
            </w:r>
          </w:p>
        </w:tc>
        <w:tc>
          <w:tcPr>
            <w:tcW w:w="1335" w:type="dxa"/>
            <w:shd w:val="clear" w:color="auto" w:fill="auto"/>
          </w:tcPr>
          <w:p w14:paraId="541E692E" w14:textId="6EFF1C8E"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610</w:t>
            </w:r>
          </w:p>
        </w:tc>
        <w:tc>
          <w:tcPr>
            <w:tcW w:w="1335" w:type="dxa"/>
            <w:shd w:val="clear" w:color="auto" w:fill="auto"/>
          </w:tcPr>
          <w:p w14:paraId="2DB5DB29" w14:textId="2FE1605C"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650</w:t>
            </w:r>
          </w:p>
        </w:tc>
      </w:tr>
      <w:tr w:rsidR="005728E4" w14:paraId="24AFB348" w14:textId="77777777" w:rsidTr="00CE4D85">
        <w:tc>
          <w:tcPr>
            <w:tcW w:w="1335" w:type="dxa"/>
            <w:shd w:val="clear" w:color="auto" w:fill="auto"/>
          </w:tcPr>
          <w:p w14:paraId="4B07FBD4" w14:textId="77777777" w:rsidR="005728E4" w:rsidRPr="00CE4D85" w:rsidRDefault="005728E4" w:rsidP="00CE4D85">
            <w:pPr>
              <w:contextualSpacing/>
              <w:jc w:val="both"/>
              <w:rPr>
                <w:rFonts w:ascii="Times New Roman" w:hAnsi="Times New Roman" w:cs="Times New Roman"/>
                <w:sz w:val="28"/>
                <w:szCs w:val="28"/>
              </w:rPr>
            </w:pPr>
          </w:p>
        </w:tc>
        <w:tc>
          <w:tcPr>
            <w:tcW w:w="1335" w:type="dxa"/>
            <w:shd w:val="clear" w:color="auto" w:fill="auto"/>
          </w:tcPr>
          <w:p w14:paraId="0C54BEA6" w14:textId="74264AD4"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«Магнит»</w:t>
            </w:r>
          </w:p>
        </w:tc>
        <w:tc>
          <w:tcPr>
            <w:tcW w:w="1335" w:type="dxa"/>
            <w:shd w:val="clear" w:color="auto" w:fill="auto"/>
          </w:tcPr>
          <w:p w14:paraId="2A22967C" w14:textId="1F62BE3F"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480</w:t>
            </w:r>
          </w:p>
        </w:tc>
        <w:tc>
          <w:tcPr>
            <w:tcW w:w="1335" w:type="dxa"/>
            <w:shd w:val="clear" w:color="auto" w:fill="auto"/>
          </w:tcPr>
          <w:p w14:paraId="0BF3E506" w14:textId="372EAFAE"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500</w:t>
            </w:r>
          </w:p>
        </w:tc>
        <w:tc>
          <w:tcPr>
            <w:tcW w:w="1335" w:type="dxa"/>
            <w:shd w:val="clear" w:color="auto" w:fill="auto"/>
          </w:tcPr>
          <w:p w14:paraId="26A5BFB8" w14:textId="2640453B"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530</w:t>
            </w:r>
          </w:p>
        </w:tc>
        <w:tc>
          <w:tcPr>
            <w:tcW w:w="1335" w:type="dxa"/>
            <w:shd w:val="clear" w:color="auto" w:fill="auto"/>
          </w:tcPr>
          <w:p w14:paraId="3FB8B396" w14:textId="479E0403"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560</w:t>
            </w:r>
          </w:p>
        </w:tc>
        <w:tc>
          <w:tcPr>
            <w:tcW w:w="1335" w:type="dxa"/>
            <w:shd w:val="clear" w:color="auto" w:fill="auto"/>
          </w:tcPr>
          <w:p w14:paraId="2BCE4EBF" w14:textId="4EBF7C29"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590</w:t>
            </w:r>
          </w:p>
        </w:tc>
      </w:tr>
      <w:tr w:rsidR="005728E4" w14:paraId="23864C70" w14:textId="77777777" w:rsidTr="00CE4D85">
        <w:tc>
          <w:tcPr>
            <w:tcW w:w="1335" w:type="dxa"/>
            <w:shd w:val="clear" w:color="auto" w:fill="auto"/>
          </w:tcPr>
          <w:p w14:paraId="037D85FC" w14:textId="77777777" w:rsidR="005728E4" w:rsidRPr="00CE4D85" w:rsidRDefault="005728E4" w:rsidP="00CE4D85">
            <w:pPr>
              <w:contextualSpacing/>
              <w:jc w:val="both"/>
              <w:rPr>
                <w:rFonts w:ascii="Times New Roman" w:hAnsi="Times New Roman" w:cs="Times New Roman"/>
                <w:sz w:val="28"/>
                <w:szCs w:val="28"/>
              </w:rPr>
            </w:pPr>
          </w:p>
        </w:tc>
        <w:tc>
          <w:tcPr>
            <w:tcW w:w="1335" w:type="dxa"/>
            <w:shd w:val="clear" w:color="auto" w:fill="auto"/>
          </w:tcPr>
          <w:p w14:paraId="0189CA33" w14:textId="776AA71D" w:rsidR="005728E4" w:rsidRPr="00CE4D85"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«Лента»</w:t>
            </w:r>
          </w:p>
        </w:tc>
        <w:tc>
          <w:tcPr>
            <w:tcW w:w="1335" w:type="dxa"/>
            <w:shd w:val="clear" w:color="auto" w:fill="auto"/>
          </w:tcPr>
          <w:p w14:paraId="1E1EBC1A" w14:textId="4D15C103"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750</w:t>
            </w:r>
          </w:p>
        </w:tc>
        <w:tc>
          <w:tcPr>
            <w:tcW w:w="1335" w:type="dxa"/>
            <w:shd w:val="clear" w:color="auto" w:fill="auto"/>
          </w:tcPr>
          <w:p w14:paraId="1C23066B" w14:textId="560BA72D" w:rsidR="005728E4" w:rsidRDefault="005728E4"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780</w:t>
            </w:r>
          </w:p>
        </w:tc>
        <w:tc>
          <w:tcPr>
            <w:tcW w:w="1335" w:type="dxa"/>
            <w:shd w:val="clear" w:color="auto" w:fill="auto"/>
          </w:tcPr>
          <w:p w14:paraId="06B9F51A" w14:textId="7F3C192F"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820</w:t>
            </w:r>
          </w:p>
        </w:tc>
        <w:tc>
          <w:tcPr>
            <w:tcW w:w="1335" w:type="dxa"/>
            <w:shd w:val="clear" w:color="auto" w:fill="auto"/>
          </w:tcPr>
          <w:p w14:paraId="26FCA773" w14:textId="34CD6943"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850</w:t>
            </w:r>
          </w:p>
        </w:tc>
        <w:tc>
          <w:tcPr>
            <w:tcW w:w="1335" w:type="dxa"/>
            <w:shd w:val="clear" w:color="auto" w:fill="auto"/>
          </w:tcPr>
          <w:p w14:paraId="45B09D10" w14:textId="7E6DDB9D" w:rsidR="005728E4" w:rsidRDefault="00CE4D85" w:rsidP="00CE4D85">
            <w:pPr>
              <w:contextualSpacing/>
              <w:jc w:val="both"/>
              <w:rPr>
                <w:rFonts w:ascii="Times New Roman" w:hAnsi="Times New Roman" w:cs="Times New Roman"/>
                <w:sz w:val="28"/>
                <w:szCs w:val="28"/>
              </w:rPr>
            </w:pPr>
            <w:r w:rsidRPr="00CE4D85">
              <w:rPr>
                <w:rFonts w:ascii="Times New Roman" w:hAnsi="Times New Roman" w:cs="Times New Roman"/>
                <w:sz w:val="28"/>
                <w:szCs w:val="28"/>
              </w:rPr>
              <w:t>880</w:t>
            </w:r>
          </w:p>
        </w:tc>
      </w:tr>
    </w:tbl>
    <w:p w14:paraId="4BF608DA" w14:textId="38BE6DA2" w:rsidR="005728E4" w:rsidRDefault="005728E4" w:rsidP="00C92082">
      <w:pPr>
        <w:spacing w:after="0" w:line="360" w:lineRule="auto"/>
        <w:ind w:firstLine="709"/>
        <w:contextualSpacing/>
        <w:jc w:val="both"/>
        <w:rPr>
          <w:rFonts w:ascii="Times New Roman" w:hAnsi="Times New Roman" w:cs="Times New Roman"/>
          <w:sz w:val="28"/>
          <w:szCs w:val="28"/>
        </w:rPr>
      </w:pPr>
    </w:p>
    <w:p w14:paraId="2E884C5A" w14:textId="77777777" w:rsidR="00F253AC" w:rsidRPr="00F253AC" w:rsidRDefault="00F253AC" w:rsidP="00F253AC">
      <w:pPr>
        <w:spacing w:after="0" w:line="360" w:lineRule="auto"/>
        <w:ind w:firstLine="709"/>
        <w:contextualSpacing/>
        <w:jc w:val="both"/>
        <w:rPr>
          <w:rFonts w:ascii="Times New Roman" w:eastAsia="Times New Roman" w:hAnsi="Times New Roman" w:cs="Times New Roman"/>
          <w:color w:val="000000"/>
          <w:sz w:val="28"/>
          <w:szCs w:val="28"/>
        </w:rPr>
      </w:pPr>
      <w:r w:rsidRPr="00F253AC">
        <w:rPr>
          <w:rFonts w:ascii="Times New Roman" w:eastAsia="Times New Roman" w:hAnsi="Times New Roman" w:cs="Times New Roman"/>
          <w:color w:val="000000"/>
          <w:sz w:val="28"/>
          <w:szCs w:val="28"/>
        </w:rPr>
        <w:t>Рассматривая представленные данные, прежде всего обращает на себя внимание устойчивый рост всех ключевых игроков рынка. При этом важно отметить, что темпы развития существенно различаются между компаниями. Если говорить о лидерах по обороту, то безусловное первенство сохраняет X5 Group, однако нельзя не отметить более высокие темпы роста у "Магнита" - за пять лет компания увеличила оборот на впечатляющие 63,6%.</w:t>
      </w:r>
    </w:p>
    <w:p w14:paraId="3DE5F17C" w14:textId="77777777" w:rsidR="00F253AC" w:rsidRPr="00F253AC" w:rsidRDefault="00F253AC" w:rsidP="00F253AC">
      <w:pPr>
        <w:spacing w:after="0" w:line="360" w:lineRule="auto"/>
        <w:ind w:firstLine="709"/>
        <w:contextualSpacing/>
        <w:jc w:val="both"/>
        <w:rPr>
          <w:rFonts w:ascii="Times New Roman" w:eastAsia="Times New Roman" w:hAnsi="Times New Roman" w:cs="Times New Roman"/>
          <w:color w:val="000000"/>
          <w:sz w:val="28"/>
          <w:szCs w:val="28"/>
        </w:rPr>
      </w:pPr>
      <w:r w:rsidRPr="00F253AC">
        <w:rPr>
          <w:rFonts w:ascii="Times New Roman" w:eastAsia="Times New Roman" w:hAnsi="Times New Roman" w:cs="Times New Roman"/>
          <w:color w:val="000000"/>
          <w:sz w:val="28"/>
          <w:szCs w:val="28"/>
        </w:rPr>
        <w:t>Особого внимания заслуживает экспансия торговых сетей. Здесь "Магнит" демонстрирует абсолютное лидерство по количеству магазинов, что, однако, не всегда означает высокую эффективность. Дело в том, что выручка на один магазин у этой сети существенно ниже, чем у конкурентов. Это наглядно показывает, что стратегия активного расширения через небольшие форматы имеет свои ограничения.</w:t>
      </w:r>
    </w:p>
    <w:p w14:paraId="396E0541" w14:textId="77777777" w:rsidR="00F253AC" w:rsidRPr="00F253AC" w:rsidRDefault="00F253AC" w:rsidP="00F253AC">
      <w:pPr>
        <w:spacing w:after="0" w:line="360" w:lineRule="auto"/>
        <w:ind w:firstLine="709"/>
        <w:contextualSpacing/>
        <w:jc w:val="both"/>
        <w:rPr>
          <w:rFonts w:ascii="Times New Roman" w:eastAsia="Times New Roman" w:hAnsi="Times New Roman" w:cs="Times New Roman"/>
          <w:color w:val="000000"/>
          <w:sz w:val="28"/>
          <w:szCs w:val="28"/>
        </w:rPr>
      </w:pPr>
      <w:r w:rsidRPr="00F253AC">
        <w:rPr>
          <w:rFonts w:ascii="Times New Roman" w:eastAsia="Times New Roman" w:hAnsi="Times New Roman" w:cs="Times New Roman"/>
          <w:color w:val="000000"/>
          <w:sz w:val="28"/>
          <w:szCs w:val="28"/>
        </w:rPr>
        <w:lastRenderedPageBreak/>
        <w:t>Если рассматривать цифровизацию бизнеса, то здесь прослеживается общий для всех сетей тренд на рост онлайн-продаж. Примечательно, что X5 Group сохраняет лидерство в этом сегменте, в то время как "Магнит", несмотря на активные усилия, пока отстает. Это может быть связано с более поздним стартом e-</w:t>
      </w:r>
      <w:proofErr w:type="spellStart"/>
      <w:r w:rsidRPr="00F253AC">
        <w:rPr>
          <w:rFonts w:ascii="Times New Roman" w:eastAsia="Times New Roman" w:hAnsi="Times New Roman" w:cs="Times New Roman"/>
          <w:color w:val="000000"/>
          <w:sz w:val="28"/>
          <w:szCs w:val="28"/>
        </w:rPr>
        <w:t>commerce</w:t>
      </w:r>
      <w:proofErr w:type="spellEnd"/>
      <w:r w:rsidRPr="00F253AC">
        <w:rPr>
          <w:rFonts w:ascii="Times New Roman" w:eastAsia="Times New Roman" w:hAnsi="Times New Roman" w:cs="Times New Roman"/>
          <w:color w:val="000000"/>
          <w:sz w:val="28"/>
          <w:szCs w:val="28"/>
        </w:rPr>
        <w:t>-направления у компании.</w:t>
      </w:r>
    </w:p>
    <w:p w14:paraId="4CCC54F8" w14:textId="77777777" w:rsidR="00F253AC" w:rsidRPr="00F253AC" w:rsidRDefault="00F253AC" w:rsidP="00F253AC">
      <w:pPr>
        <w:spacing w:after="0" w:line="360" w:lineRule="auto"/>
        <w:ind w:firstLine="709"/>
        <w:contextualSpacing/>
        <w:jc w:val="both"/>
        <w:rPr>
          <w:rFonts w:ascii="Times New Roman" w:eastAsia="Times New Roman" w:hAnsi="Times New Roman" w:cs="Times New Roman"/>
          <w:color w:val="000000"/>
          <w:sz w:val="28"/>
          <w:szCs w:val="28"/>
        </w:rPr>
      </w:pPr>
      <w:r w:rsidRPr="00F253AC">
        <w:rPr>
          <w:rFonts w:ascii="Times New Roman" w:eastAsia="Times New Roman" w:hAnsi="Times New Roman" w:cs="Times New Roman"/>
          <w:color w:val="000000"/>
          <w:sz w:val="28"/>
          <w:szCs w:val="28"/>
        </w:rPr>
        <w:t>Анализируя показатели рентабельности, следует отметить, что все сети столкнулись со сложностями в 2022 году. Однако к 2023 году ситуация стабилизировалась, причем X5 традиционно демонстрирует лучшие результаты. Вероятно, это обусловлено более эффективной логистической системой компании.</w:t>
      </w:r>
    </w:p>
    <w:p w14:paraId="7C80C2E7" w14:textId="197C5E9D" w:rsidR="005728E4" w:rsidRPr="00A706CE" w:rsidRDefault="00F253AC" w:rsidP="00506861">
      <w:pPr>
        <w:spacing w:after="0" w:line="360" w:lineRule="auto"/>
        <w:ind w:firstLine="709"/>
        <w:contextualSpacing/>
        <w:jc w:val="both"/>
        <w:rPr>
          <w:rFonts w:ascii="Times New Roman" w:eastAsia="Times New Roman" w:hAnsi="Times New Roman" w:cs="Times New Roman"/>
          <w:color w:val="000000"/>
          <w:sz w:val="28"/>
          <w:szCs w:val="28"/>
        </w:rPr>
      </w:pPr>
      <w:r w:rsidRPr="00F253AC">
        <w:rPr>
          <w:rFonts w:ascii="Times New Roman" w:eastAsia="Times New Roman" w:hAnsi="Times New Roman" w:cs="Times New Roman"/>
          <w:color w:val="000000"/>
          <w:sz w:val="28"/>
          <w:szCs w:val="28"/>
        </w:rPr>
        <w:t>Что касается среднего чека, то здесь наблюдается интересная картина. У "Ленты", ориентированной на премиальный сегмент, этот показатель максимален, но темпы его роста оказались самыми скромными. Это может свидетельствовать о снижении покупательной способности в данном ценовом сегменте.</w:t>
      </w:r>
    </w:p>
    <w:p w14:paraId="077C63DF" w14:textId="010DD981" w:rsidR="00BD6AD1" w:rsidRPr="00BD6AD1" w:rsidRDefault="008010BC" w:rsidP="008010BC">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заключение стоит </w:t>
      </w:r>
      <w:r w:rsidR="00CF2461">
        <w:rPr>
          <w:rFonts w:ascii="Times New Roman" w:eastAsia="Times New Roman" w:hAnsi="Times New Roman" w:cs="Times New Roman"/>
          <w:color w:val="000000"/>
          <w:sz w:val="28"/>
          <w:szCs w:val="28"/>
        </w:rPr>
        <w:t>подчеркнуть,</w:t>
      </w:r>
      <w:r w:rsidR="00BD6AD1" w:rsidRPr="00BD6AD1">
        <w:rPr>
          <w:rFonts w:ascii="Times New Roman" w:eastAsia="Times New Roman" w:hAnsi="Times New Roman" w:cs="Times New Roman"/>
          <w:color w:val="000000"/>
          <w:sz w:val="28"/>
          <w:szCs w:val="28"/>
        </w:rPr>
        <w:t xml:space="preserve"> что отрасль демонстрирует устойчивость даже в условиях экономической нестабильности. Однако при более детальном рассмотрении становится очевидным, что эта устойчивость достигается преимущественно за счёт крупных сетевых игроков.</w:t>
      </w:r>
      <w:r>
        <w:rPr>
          <w:rFonts w:ascii="Times New Roman" w:eastAsia="Times New Roman" w:hAnsi="Times New Roman" w:cs="Times New Roman"/>
          <w:color w:val="000000"/>
          <w:sz w:val="28"/>
          <w:szCs w:val="28"/>
        </w:rPr>
        <w:t xml:space="preserve"> </w:t>
      </w:r>
      <w:r w:rsidR="00CF2461">
        <w:rPr>
          <w:rFonts w:ascii="Times New Roman" w:eastAsia="Times New Roman" w:hAnsi="Times New Roman" w:cs="Times New Roman"/>
          <w:color w:val="000000"/>
          <w:sz w:val="28"/>
          <w:szCs w:val="28"/>
        </w:rPr>
        <w:t xml:space="preserve">Так как за 5 лет количество предприятий в розничной торговле сократилось с </w:t>
      </w:r>
      <w:r w:rsidR="00CF2461" w:rsidRPr="00845884">
        <w:rPr>
          <w:rFonts w:ascii="Times New Roman" w:hAnsi="Times New Roman" w:cs="Times New Roman"/>
          <w:sz w:val="28"/>
          <w:szCs w:val="28"/>
        </w:rPr>
        <w:t>1,045</w:t>
      </w:r>
      <w:r w:rsidR="00CF2461">
        <w:rPr>
          <w:rFonts w:ascii="Times New Roman" w:hAnsi="Times New Roman" w:cs="Times New Roman"/>
          <w:sz w:val="28"/>
          <w:szCs w:val="28"/>
        </w:rPr>
        <w:t xml:space="preserve"> тысяч до </w:t>
      </w:r>
      <w:r w:rsidR="00CF2461" w:rsidRPr="00845884">
        <w:rPr>
          <w:rFonts w:ascii="Times New Roman" w:hAnsi="Times New Roman" w:cs="Times New Roman"/>
          <w:sz w:val="28"/>
          <w:szCs w:val="28"/>
        </w:rPr>
        <w:t>985</w:t>
      </w:r>
      <w:r w:rsidR="00CF2461">
        <w:rPr>
          <w:rFonts w:ascii="Times New Roman" w:hAnsi="Times New Roman" w:cs="Times New Roman"/>
          <w:sz w:val="28"/>
          <w:szCs w:val="28"/>
        </w:rPr>
        <w:t xml:space="preserve"> тысяч. Малый бизнес не имеет возможности справится с внешними угрозами и закрывается, а крупные компании в сложной экономической ситуации смогли приспособится и продолжать развитие. </w:t>
      </w:r>
      <w:r w:rsidR="00BD6AD1" w:rsidRPr="00BD6AD1">
        <w:rPr>
          <w:rFonts w:ascii="Times New Roman" w:eastAsia="Times New Roman" w:hAnsi="Times New Roman" w:cs="Times New Roman"/>
          <w:color w:val="000000"/>
          <w:sz w:val="28"/>
          <w:szCs w:val="28"/>
        </w:rPr>
        <w:t>Особого внимания заслуживает тот факт, что лидеры рынка - X5 Group, "Магнит" и "Лента" - демонстрируют различные стратегии развития. Если первые делают акцент на операционной эффективности и цифровизации</w:t>
      </w:r>
      <w:r>
        <w:rPr>
          <w:rFonts w:ascii="Times New Roman" w:eastAsia="Times New Roman" w:hAnsi="Times New Roman" w:cs="Times New Roman"/>
          <w:color w:val="000000"/>
          <w:sz w:val="28"/>
          <w:szCs w:val="28"/>
        </w:rPr>
        <w:t xml:space="preserve"> (доля онлайн продаж </w:t>
      </w:r>
      <w:r w:rsidRPr="00BD6AD1">
        <w:rPr>
          <w:rFonts w:ascii="Times New Roman" w:eastAsia="Times New Roman" w:hAnsi="Times New Roman" w:cs="Times New Roman"/>
          <w:color w:val="000000"/>
          <w:sz w:val="28"/>
          <w:szCs w:val="28"/>
        </w:rPr>
        <w:t>X5 Group</w:t>
      </w:r>
      <w:r>
        <w:rPr>
          <w:rFonts w:ascii="Times New Roman" w:eastAsia="Times New Roman" w:hAnsi="Times New Roman" w:cs="Times New Roman"/>
          <w:color w:val="000000"/>
          <w:sz w:val="28"/>
          <w:szCs w:val="28"/>
        </w:rPr>
        <w:t xml:space="preserve"> с 3.2 увеличилась до 12.1)</w:t>
      </w:r>
      <w:r w:rsidR="00BD6AD1" w:rsidRPr="00BD6AD1">
        <w:rPr>
          <w:rFonts w:ascii="Times New Roman" w:eastAsia="Times New Roman" w:hAnsi="Times New Roman" w:cs="Times New Roman"/>
          <w:color w:val="000000"/>
          <w:sz w:val="28"/>
          <w:szCs w:val="28"/>
        </w:rPr>
        <w:t>, то вторые продолжают придерживаться стратегии экстенсивного роста</w:t>
      </w:r>
      <w:r w:rsidR="00CF2461">
        <w:rPr>
          <w:rFonts w:ascii="Times New Roman" w:eastAsia="Times New Roman" w:hAnsi="Times New Roman" w:cs="Times New Roman"/>
          <w:color w:val="000000"/>
          <w:sz w:val="28"/>
          <w:szCs w:val="28"/>
        </w:rPr>
        <w:t xml:space="preserve"> (число магазинов «Магнит» с 16.8 тысяч увеличилось до 24 тысяч)</w:t>
      </w:r>
      <w:r w:rsidR="00BD6AD1" w:rsidRPr="00BD6AD1">
        <w:rPr>
          <w:rFonts w:ascii="Times New Roman" w:eastAsia="Times New Roman" w:hAnsi="Times New Roman" w:cs="Times New Roman"/>
          <w:color w:val="000000"/>
          <w:sz w:val="28"/>
          <w:szCs w:val="28"/>
        </w:rPr>
        <w:t>. При этом следует учитывать, что подобные различия в подходах неизбежно приводят к разным финансовым результатам.</w:t>
      </w:r>
    </w:p>
    <w:p w14:paraId="4A101A6F" w14:textId="7375550B" w:rsidR="00BD6AD1" w:rsidRDefault="00BD6AD1" w:rsidP="00BD6AD1">
      <w:pPr>
        <w:spacing w:after="0" w:line="360" w:lineRule="auto"/>
        <w:ind w:firstLine="709"/>
        <w:contextualSpacing/>
        <w:jc w:val="both"/>
        <w:rPr>
          <w:rFonts w:ascii="Times New Roman" w:eastAsia="Times New Roman" w:hAnsi="Times New Roman" w:cs="Times New Roman"/>
          <w:color w:val="000000"/>
          <w:sz w:val="28"/>
          <w:szCs w:val="28"/>
        </w:rPr>
      </w:pPr>
      <w:r w:rsidRPr="00BD6AD1">
        <w:rPr>
          <w:rFonts w:ascii="Times New Roman" w:eastAsia="Times New Roman" w:hAnsi="Times New Roman" w:cs="Times New Roman"/>
          <w:color w:val="000000"/>
          <w:sz w:val="28"/>
          <w:szCs w:val="28"/>
        </w:rPr>
        <w:lastRenderedPageBreak/>
        <w:t>Нельзя не отметить, что ключевой проблемой отрасли остаётся снижение рентабельности, вызванное как внешними факторами (рост затрат, инфляция), так и внутренними (неэффективное управление издержками). В этой связи представляется особенно важным дальнейшее совершенствование систем управления и внедрение современных технологий.</w:t>
      </w:r>
    </w:p>
    <w:p w14:paraId="774C701E" w14:textId="77777777" w:rsidR="00CF2461" w:rsidRPr="00BD6AD1" w:rsidRDefault="00CF2461" w:rsidP="00BD6AD1">
      <w:pPr>
        <w:spacing w:after="0" w:line="360" w:lineRule="auto"/>
        <w:ind w:firstLine="709"/>
        <w:contextualSpacing/>
        <w:jc w:val="both"/>
        <w:rPr>
          <w:rFonts w:ascii="Times New Roman" w:eastAsia="Times New Roman" w:hAnsi="Times New Roman" w:cs="Times New Roman"/>
          <w:color w:val="000000"/>
          <w:sz w:val="28"/>
          <w:szCs w:val="28"/>
        </w:rPr>
      </w:pPr>
    </w:p>
    <w:p w14:paraId="389508B8" w14:textId="3E9B1AD4" w:rsidR="00915BA8" w:rsidRPr="004617AF" w:rsidRDefault="00CF064E" w:rsidP="00DF7342">
      <w:pPr>
        <w:pStyle w:val="a3"/>
        <w:numPr>
          <w:ilvl w:val="1"/>
          <w:numId w:val="11"/>
        </w:numPr>
        <w:spacing w:after="0" w:line="360" w:lineRule="auto"/>
        <w:ind w:left="0" w:firstLine="851"/>
        <w:jc w:val="both"/>
        <w:rPr>
          <w:rFonts w:ascii="Times New Roman" w:eastAsia="Calibri" w:hAnsi="Times New Roman" w:cs="Times New Roman"/>
          <w:b/>
          <w:bCs/>
          <w:sz w:val="28"/>
          <w:szCs w:val="28"/>
        </w:rPr>
      </w:pPr>
      <w:r w:rsidRPr="004617AF">
        <w:rPr>
          <w:rFonts w:ascii="Times New Roman" w:eastAsia="Calibri" w:hAnsi="Times New Roman" w:cs="Times New Roman"/>
          <w:b/>
          <w:bCs/>
          <w:sz w:val="28"/>
          <w:szCs w:val="28"/>
        </w:rPr>
        <w:t xml:space="preserve">Анализ финансово-хозяйственной деятельности </w:t>
      </w:r>
      <w:r w:rsidR="00DF7342" w:rsidRPr="004617AF">
        <w:rPr>
          <w:rFonts w:ascii="Times New Roman" w:eastAsia="Calibri" w:hAnsi="Times New Roman" w:cs="Times New Roman"/>
          <w:b/>
          <w:bCs/>
          <w:sz w:val="28"/>
          <w:szCs w:val="28"/>
        </w:rPr>
        <w:t xml:space="preserve">                         </w:t>
      </w:r>
      <w:r w:rsidRPr="004617AF">
        <w:rPr>
          <w:rFonts w:ascii="Times New Roman" w:eastAsia="Calibri" w:hAnsi="Times New Roman" w:cs="Times New Roman"/>
          <w:b/>
          <w:bCs/>
          <w:sz w:val="28"/>
          <w:szCs w:val="28"/>
        </w:rPr>
        <w:t>ООО «Тандер» и особенности обеспечения ее экономической безопасности</w:t>
      </w:r>
    </w:p>
    <w:p w14:paraId="70035B05" w14:textId="77777777" w:rsid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p>
    <w:p w14:paraId="5EE11622" w14:textId="46231684"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 xml:space="preserve">Основанная 5 марта 1994 года предпринимателем Сергеем Николаевичем Галицким, компания "Тандер" </w:t>
      </w:r>
      <w:r w:rsidRPr="003D008C">
        <w:rPr>
          <w:rFonts w:ascii="Times New Roman" w:eastAsia="Times New Roman" w:hAnsi="Times New Roman" w:cs="Times New Roman"/>
          <w:color w:val="000000"/>
          <w:sz w:val="28"/>
          <w:szCs w:val="28"/>
        </w:rPr>
        <w:t xml:space="preserve">прошла </w:t>
      </w:r>
      <w:r w:rsidR="00547938" w:rsidRPr="003D008C">
        <w:rPr>
          <w:rFonts w:ascii="Times New Roman" w:eastAsia="Times New Roman" w:hAnsi="Times New Roman" w:cs="Times New Roman"/>
          <w:color w:val="000000"/>
          <w:sz w:val="28"/>
          <w:szCs w:val="28"/>
        </w:rPr>
        <w:t xml:space="preserve">значительный </w:t>
      </w:r>
      <w:r w:rsidRPr="003D008C">
        <w:rPr>
          <w:rFonts w:ascii="Times New Roman" w:eastAsia="Times New Roman" w:hAnsi="Times New Roman" w:cs="Times New Roman"/>
          <w:color w:val="000000"/>
          <w:sz w:val="28"/>
          <w:szCs w:val="28"/>
        </w:rPr>
        <w:t>путь</w:t>
      </w:r>
      <w:r w:rsidRPr="00B00018">
        <w:rPr>
          <w:rFonts w:ascii="Times New Roman" w:eastAsia="Times New Roman" w:hAnsi="Times New Roman" w:cs="Times New Roman"/>
          <w:color w:val="000000"/>
          <w:sz w:val="28"/>
          <w:szCs w:val="28"/>
        </w:rPr>
        <w:t xml:space="preserve"> от небольшого поставщика бытовой химии до крупнейшей розничной сети страны. Уже через четыре года после основания, в 1998 году, в Краснодаре было зарегистрировано ПАО "Магнит", ставшее флагманом российского продуктового ритейла.</w:t>
      </w:r>
    </w:p>
    <w:p w14:paraId="56C83F70" w14:textId="77777777" w:rsid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 xml:space="preserve">Сегодня "Магнит" </w:t>
      </w:r>
      <w:r>
        <w:rPr>
          <w:rFonts w:ascii="Times New Roman" w:hAnsi="Times New Roman" w:cs="Times New Roman"/>
          <w:sz w:val="28"/>
          <w:szCs w:val="28"/>
        </w:rPr>
        <w:t xml:space="preserve">– </w:t>
      </w:r>
      <w:r w:rsidRPr="00B00018">
        <w:rPr>
          <w:rFonts w:ascii="Times New Roman" w:eastAsia="Times New Roman" w:hAnsi="Times New Roman" w:cs="Times New Roman"/>
          <w:color w:val="000000"/>
          <w:sz w:val="28"/>
          <w:szCs w:val="28"/>
        </w:rPr>
        <w:t>это не просто сеть магазинов, а целая экосистема, предлагающая покупателям широкий ассортимент качественных товаров повседневного спроса по доступным ценам. Компания сознательно ориентируется на все категории потребителей, предлагая продукты различных ценовых сегментов через разные форматы торговых точек:</w:t>
      </w:r>
    </w:p>
    <w:p w14:paraId="6137FB08" w14:textId="7F0C44CC" w:rsid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у</w:t>
      </w:r>
      <w:r w:rsidRPr="00B00018">
        <w:rPr>
          <w:rFonts w:ascii="Times New Roman" w:eastAsia="Times New Roman" w:hAnsi="Times New Roman" w:cs="Times New Roman"/>
          <w:color w:val="000000"/>
          <w:sz w:val="28"/>
          <w:szCs w:val="28"/>
        </w:rPr>
        <w:t>добные "магазины у дома" (формат ММ) - основа сети, насчитывающая более 14,6 тыс. точек</w:t>
      </w:r>
    </w:p>
    <w:p w14:paraId="13D3B8E9" w14:textId="7DB5EE10" w:rsid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к</w:t>
      </w:r>
      <w:r w:rsidRPr="00B00018">
        <w:rPr>
          <w:rFonts w:ascii="Times New Roman" w:eastAsia="Times New Roman" w:hAnsi="Times New Roman" w:cs="Times New Roman"/>
          <w:color w:val="000000"/>
          <w:sz w:val="28"/>
          <w:szCs w:val="28"/>
        </w:rPr>
        <w:t>рупные гипермаркеты (473 объекта)</w:t>
      </w:r>
    </w:p>
    <w:p w14:paraId="320727C2" w14:textId="4EE73C2B"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с</w:t>
      </w:r>
      <w:r w:rsidRPr="00B00018">
        <w:rPr>
          <w:rFonts w:ascii="Times New Roman" w:eastAsia="Times New Roman" w:hAnsi="Times New Roman" w:cs="Times New Roman"/>
          <w:color w:val="000000"/>
          <w:sz w:val="28"/>
          <w:szCs w:val="28"/>
        </w:rPr>
        <w:t>емейные магазины и специализированные точки "Магнит Косметик" (5,6 тыс. магазинов)</w:t>
      </w:r>
    </w:p>
    <w:p w14:paraId="578CFB71" w14:textId="689FC0CF"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 xml:space="preserve">По данным на 2023 год, общее количество торговых точек превысило 27 тысяч, что делает "Магнит" абсолютным лидером по охвату территории среди российских ритейлеров. География присутствия впечатляет </w:t>
      </w:r>
      <w:r>
        <w:rPr>
          <w:rFonts w:ascii="Times New Roman" w:hAnsi="Times New Roman" w:cs="Times New Roman"/>
          <w:sz w:val="28"/>
          <w:szCs w:val="28"/>
        </w:rPr>
        <w:t xml:space="preserve">– </w:t>
      </w:r>
      <w:r w:rsidRPr="00B00018">
        <w:rPr>
          <w:rFonts w:ascii="Times New Roman" w:eastAsia="Times New Roman" w:hAnsi="Times New Roman" w:cs="Times New Roman"/>
          <w:color w:val="000000"/>
          <w:sz w:val="28"/>
          <w:szCs w:val="28"/>
        </w:rPr>
        <w:t xml:space="preserve">магазины компании работают в 3,8 тысячах населенных пунктов, с особым акцентом на </w:t>
      </w:r>
      <w:r w:rsidRPr="00B00018">
        <w:rPr>
          <w:rFonts w:ascii="Times New Roman" w:eastAsia="Times New Roman" w:hAnsi="Times New Roman" w:cs="Times New Roman"/>
          <w:color w:val="000000"/>
          <w:sz w:val="28"/>
          <w:szCs w:val="28"/>
        </w:rPr>
        <w:lastRenderedPageBreak/>
        <w:t>Южный, Северо-Кавказский, Центральный и Приволжский федеральные округа, где расположено около 60% всех точек.</w:t>
      </w:r>
    </w:p>
    <w:p w14:paraId="7F046CC0" w14:textId="2518141E"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Ключевым конкурентным преимуществом компании является собственная мощная логистическая инфраструктура, включающая:</w:t>
      </w:r>
      <w:r>
        <w:rPr>
          <w:rFonts w:ascii="Times New Roman" w:eastAsia="Times New Roman" w:hAnsi="Times New Roman" w:cs="Times New Roman"/>
          <w:color w:val="000000"/>
          <w:sz w:val="28"/>
          <w:szCs w:val="28"/>
        </w:rPr>
        <w:t xml:space="preserve"> </w:t>
      </w:r>
      <w:r w:rsidRPr="00B00018">
        <w:rPr>
          <w:rFonts w:ascii="Times New Roman" w:eastAsia="Times New Roman" w:hAnsi="Times New Roman" w:cs="Times New Roman"/>
          <w:color w:val="000000"/>
          <w:sz w:val="28"/>
          <w:szCs w:val="28"/>
        </w:rPr>
        <w:t>40 современных распределительных центров</w:t>
      </w:r>
      <w:r>
        <w:rPr>
          <w:rFonts w:ascii="Times New Roman" w:eastAsia="Times New Roman" w:hAnsi="Times New Roman" w:cs="Times New Roman"/>
          <w:color w:val="000000"/>
          <w:sz w:val="28"/>
          <w:szCs w:val="28"/>
        </w:rPr>
        <w:t xml:space="preserve"> и а</w:t>
      </w:r>
      <w:r w:rsidRPr="00B00018">
        <w:rPr>
          <w:rFonts w:ascii="Times New Roman" w:eastAsia="Times New Roman" w:hAnsi="Times New Roman" w:cs="Times New Roman"/>
          <w:color w:val="000000"/>
          <w:sz w:val="28"/>
          <w:szCs w:val="28"/>
        </w:rPr>
        <w:t>втопарк из более чем 7 тысяч единиц специализированного транспорта</w:t>
      </w:r>
      <w:r>
        <w:rPr>
          <w:rFonts w:ascii="Times New Roman" w:eastAsia="Times New Roman" w:hAnsi="Times New Roman" w:cs="Times New Roman"/>
          <w:color w:val="000000"/>
          <w:sz w:val="28"/>
          <w:szCs w:val="28"/>
        </w:rPr>
        <w:t>.</w:t>
      </w:r>
    </w:p>
    <w:p w14:paraId="67CCF98F" w14:textId="77777777"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Такая система позволяет обеспечивать бесперебойные поставки товаров во все регионы присутствия, поддерживая высокий уровень доступности продукции.</w:t>
      </w:r>
    </w:p>
    <w:p w14:paraId="3D8ECDDF" w14:textId="77777777"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Управление компанией осуществляется через прозрачную корпоративную структуру:</w:t>
      </w:r>
    </w:p>
    <w:p w14:paraId="2A7CC592" w14:textId="3E226FC5"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о</w:t>
      </w:r>
      <w:r w:rsidRPr="00B00018">
        <w:rPr>
          <w:rFonts w:ascii="Times New Roman" w:eastAsia="Times New Roman" w:hAnsi="Times New Roman" w:cs="Times New Roman"/>
          <w:color w:val="000000"/>
          <w:sz w:val="28"/>
          <w:szCs w:val="28"/>
        </w:rPr>
        <w:t>бщее собрание акционеров</w:t>
      </w:r>
    </w:p>
    <w:p w14:paraId="0FB4388D" w14:textId="4AD0635B"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с</w:t>
      </w:r>
      <w:r w:rsidRPr="00B00018">
        <w:rPr>
          <w:rFonts w:ascii="Times New Roman" w:eastAsia="Times New Roman" w:hAnsi="Times New Roman" w:cs="Times New Roman"/>
          <w:color w:val="000000"/>
          <w:sz w:val="28"/>
          <w:szCs w:val="28"/>
        </w:rPr>
        <w:t>овет директоров</w:t>
      </w:r>
    </w:p>
    <w:p w14:paraId="0FEA29C8" w14:textId="57861DBB"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п</w:t>
      </w:r>
      <w:r w:rsidRPr="00B00018">
        <w:rPr>
          <w:rFonts w:ascii="Times New Roman" w:eastAsia="Times New Roman" w:hAnsi="Times New Roman" w:cs="Times New Roman"/>
          <w:color w:val="000000"/>
          <w:sz w:val="28"/>
          <w:szCs w:val="28"/>
        </w:rPr>
        <w:t xml:space="preserve">равление во главе с генеральным директором Яном </w:t>
      </w:r>
      <w:proofErr w:type="spellStart"/>
      <w:r w:rsidRPr="003D008C">
        <w:rPr>
          <w:rFonts w:ascii="Times New Roman" w:eastAsia="Times New Roman" w:hAnsi="Times New Roman" w:cs="Times New Roman"/>
          <w:color w:val="000000"/>
          <w:sz w:val="28"/>
          <w:szCs w:val="28"/>
        </w:rPr>
        <w:t>Дюннингом</w:t>
      </w:r>
      <w:proofErr w:type="spellEnd"/>
      <w:r w:rsidR="00DF7342" w:rsidRPr="003D008C">
        <w:rPr>
          <w:rFonts w:ascii="Times New Roman" w:eastAsia="Times New Roman" w:hAnsi="Times New Roman" w:cs="Times New Roman"/>
          <w:color w:val="000000"/>
          <w:sz w:val="28"/>
          <w:szCs w:val="28"/>
        </w:rPr>
        <w:t>.</w:t>
      </w:r>
    </w:p>
    <w:p w14:paraId="255185BF" w14:textId="77777777"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Организационная структура включает специализированные департаменты (аналитики, безопасности, логистики, закупок, маркетинга и другие), которые разделены на службы, отделы и сектора. Особое внимание уделяется защите коммерческой информации и цифровой безопасности - в компании действует строгий регламент электронного документооборота и корпоративной коммуникации.</w:t>
      </w:r>
    </w:p>
    <w:p w14:paraId="4384AAAE" w14:textId="77777777"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Информационная безопасность - один из ключевых приоритетов компании. Специализированный отдел занимается:</w:t>
      </w:r>
    </w:p>
    <w:p w14:paraId="5394BB30" w14:textId="6C6DFC16"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в</w:t>
      </w:r>
      <w:r w:rsidRPr="00B00018">
        <w:rPr>
          <w:rFonts w:ascii="Times New Roman" w:eastAsia="Times New Roman" w:hAnsi="Times New Roman" w:cs="Times New Roman"/>
          <w:color w:val="000000"/>
          <w:sz w:val="28"/>
          <w:szCs w:val="28"/>
        </w:rPr>
        <w:t>недрением защищенных систем электронного документооборота</w:t>
      </w:r>
    </w:p>
    <w:p w14:paraId="0BDE0272" w14:textId="31D788B5"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м</w:t>
      </w:r>
      <w:r w:rsidRPr="00B00018">
        <w:rPr>
          <w:rFonts w:ascii="Times New Roman" w:eastAsia="Times New Roman" w:hAnsi="Times New Roman" w:cs="Times New Roman"/>
          <w:color w:val="000000"/>
          <w:sz w:val="28"/>
          <w:szCs w:val="28"/>
        </w:rPr>
        <w:t xml:space="preserve">ониторингом и предотвращением </w:t>
      </w:r>
      <w:proofErr w:type="spellStart"/>
      <w:r w:rsidRPr="00B00018">
        <w:rPr>
          <w:rFonts w:ascii="Times New Roman" w:eastAsia="Times New Roman" w:hAnsi="Times New Roman" w:cs="Times New Roman"/>
          <w:color w:val="000000"/>
          <w:sz w:val="28"/>
          <w:szCs w:val="28"/>
        </w:rPr>
        <w:t>киберугроз</w:t>
      </w:r>
      <w:proofErr w:type="spellEnd"/>
    </w:p>
    <w:p w14:paraId="5F10995E" w14:textId="1E8C150F"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44A2D">
        <w:rPr>
          <w:rFonts w:ascii="Times New Roman" w:eastAsia="Times New Roman" w:hAnsi="Times New Roman" w:cs="Times New Roman"/>
          <w:color w:val="000000"/>
          <w:sz w:val="28"/>
          <w:szCs w:val="28"/>
        </w:rPr>
        <w:t>р</w:t>
      </w:r>
      <w:r w:rsidRPr="00B00018">
        <w:rPr>
          <w:rFonts w:ascii="Times New Roman" w:eastAsia="Times New Roman" w:hAnsi="Times New Roman" w:cs="Times New Roman"/>
          <w:color w:val="000000"/>
          <w:sz w:val="28"/>
          <w:szCs w:val="28"/>
        </w:rPr>
        <w:t>азработкой нормативной базы по работе с криптографической защитой</w:t>
      </w:r>
    </w:p>
    <w:p w14:paraId="1AD88FB4" w14:textId="6EEC94B6"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00018">
        <w:rPr>
          <w:rFonts w:ascii="Times New Roman" w:eastAsia="Times New Roman" w:hAnsi="Times New Roman" w:cs="Times New Roman"/>
          <w:color w:val="000000"/>
          <w:sz w:val="28"/>
          <w:szCs w:val="28"/>
        </w:rPr>
        <w:t>Тестированием и совершенствованием систем безопасности</w:t>
      </w:r>
      <w:r w:rsidR="00580FE4">
        <w:rPr>
          <w:rFonts w:ascii="Times New Roman" w:eastAsia="Times New Roman" w:hAnsi="Times New Roman" w:cs="Times New Roman"/>
          <w:color w:val="000000"/>
          <w:sz w:val="28"/>
          <w:szCs w:val="28"/>
        </w:rPr>
        <w:t xml:space="preserve"> </w:t>
      </w:r>
      <w:r w:rsidR="00580FE4" w:rsidRPr="00ED445F">
        <w:rPr>
          <w:rFonts w:ascii="Times New Roman" w:hAnsi="Times New Roman" w:cs="Times New Roman"/>
          <w:sz w:val="28"/>
          <w:szCs w:val="28"/>
        </w:rPr>
        <w:t>[</w:t>
      </w:r>
      <w:r w:rsidR="00580FE4">
        <w:rPr>
          <w:rFonts w:ascii="Times New Roman" w:hAnsi="Times New Roman" w:cs="Times New Roman"/>
          <w:sz w:val="28"/>
          <w:szCs w:val="28"/>
        </w:rPr>
        <w:t>39</w:t>
      </w:r>
      <w:r w:rsidR="00580FE4" w:rsidRPr="00ED445F">
        <w:rPr>
          <w:rFonts w:ascii="Times New Roman" w:hAnsi="Times New Roman" w:cs="Times New Roman"/>
          <w:sz w:val="28"/>
          <w:szCs w:val="28"/>
        </w:rPr>
        <w:t>]</w:t>
      </w:r>
    </w:p>
    <w:p w14:paraId="010DBD18" w14:textId="77777777" w:rsidR="00B00018" w:rsidRPr="00B00018" w:rsidRDefault="00B00018" w:rsidP="00B00018">
      <w:pPr>
        <w:spacing w:after="0" w:line="360" w:lineRule="auto"/>
        <w:ind w:firstLine="709"/>
        <w:contextualSpacing/>
        <w:jc w:val="both"/>
        <w:rPr>
          <w:rFonts w:ascii="Times New Roman" w:eastAsia="Times New Roman" w:hAnsi="Times New Roman" w:cs="Times New Roman"/>
          <w:color w:val="000000"/>
          <w:sz w:val="28"/>
          <w:szCs w:val="28"/>
        </w:rPr>
      </w:pPr>
      <w:r w:rsidRPr="00B00018">
        <w:rPr>
          <w:rFonts w:ascii="Times New Roman" w:eastAsia="Times New Roman" w:hAnsi="Times New Roman" w:cs="Times New Roman"/>
          <w:color w:val="000000"/>
          <w:sz w:val="28"/>
          <w:szCs w:val="28"/>
        </w:rPr>
        <w:t xml:space="preserve">Такой комплексный подход к управлению и безопасности позволяет руководству компании оперативно получать достоверную информацию для </w:t>
      </w:r>
      <w:r w:rsidRPr="00B00018">
        <w:rPr>
          <w:rFonts w:ascii="Times New Roman" w:eastAsia="Times New Roman" w:hAnsi="Times New Roman" w:cs="Times New Roman"/>
          <w:color w:val="000000"/>
          <w:sz w:val="28"/>
          <w:szCs w:val="28"/>
        </w:rPr>
        <w:lastRenderedPageBreak/>
        <w:t>принятия стратегических решений, что особенно важно при анализе экономического развития и планировании дальнейшего роста.</w:t>
      </w:r>
    </w:p>
    <w:p w14:paraId="45F20EE7" w14:textId="62A8A7E8" w:rsidR="00B00018" w:rsidRDefault="00547938" w:rsidP="00B00018">
      <w:pPr>
        <w:spacing w:after="0" w:line="360" w:lineRule="auto"/>
        <w:ind w:firstLine="709"/>
        <w:jc w:val="both"/>
        <w:rPr>
          <w:rFonts w:ascii="Times New Roman" w:hAnsi="Times New Roman" w:cs="Times New Roman"/>
          <w:sz w:val="28"/>
          <w:szCs w:val="28"/>
        </w:rPr>
      </w:pPr>
      <w:r w:rsidRPr="003D008C">
        <w:rPr>
          <w:rFonts w:ascii="Times New Roman" w:hAnsi="Times New Roman" w:cs="Times New Roman"/>
          <w:sz w:val="28"/>
          <w:szCs w:val="28"/>
        </w:rPr>
        <w:t>Исследование экономического развития АО «Тандер» стоит начать с изучения раздела «Активы» бухгалтерского баланса в период 2021–2023 годов</w:t>
      </w:r>
      <w:r w:rsidRPr="00547938">
        <w:rPr>
          <w:rFonts w:ascii="Times New Roman" w:hAnsi="Times New Roman" w:cs="Times New Roman"/>
          <w:sz w:val="28"/>
          <w:szCs w:val="28"/>
        </w:rPr>
        <w:t xml:space="preserve"> </w:t>
      </w:r>
      <w:r w:rsidR="00B00018">
        <w:rPr>
          <w:rFonts w:ascii="Times New Roman" w:hAnsi="Times New Roman" w:cs="Times New Roman"/>
          <w:sz w:val="28"/>
          <w:szCs w:val="28"/>
        </w:rPr>
        <w:t xml:space="preserve">(таблица </w:t>
      </w:r>
      <w:r w:rsidR="00BA7A6A">
        <w:rPr>
          <w:rFonts w:ascii="Times New Roman" w:hAnsi="Times New Roman" w:cs="Times New Roman"/>
          <w:sz w:val="28"/>
          <w:szCs w:val="28"/>
        </w:rPr>
        <w:t>6</w:t>
      </w:r>
      <w:r w:rsidR="00B00018">
        <w:rPr>
          <w:rFonts w:ascii="Times New Roman" w:hAnsi="Times New Roman" w:cs="Times New Roman"/>
          <w:sz w:val="28"/>
          <w:szCs w:val="28"/>
        </w:rPr>
        <w:t>).</w:t>
      </w:r>
    </w:p>
    <w:p w14:paraId="72327EEB" w14:textId="77777777" w:rsidR="00B00018" w:rsidRDefault="00B00018" w:rsidP="00B00018">
      <w:pPr>
        <w:spacing w:after="0" w:line="360" w:lineRule="auto"/>
        <w:ind w:firstLine="709"/>
        <w:jc w:val="both"/>
        <w:rPr>
          <w:rFonts w:ascii="Times New Roman" w:hAnsi="Times New Roman" w:cs="Times New Roman"/>
          <w:sz w:val="28"/>
          <w:szCs w:val="28"/>
        </w:rPr>
      </w:pPr>
    </w:p>
    <w:p w14:paraId="163BF6C2" w14:textId="1F9EFAE7" w:rsidR="00B00018" w:rsidRPr="00B00018" w:rsidRDefault="00B00018" w:rsidP="00B00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A7A6A">
        <w:rPr>
          <w:rFonts w:ascii="Times New Roman" w:hAnsi="Times New Roman" w:cs="Times New Roman"/>
          <w:sz w:val="28"/>
          <w:szCs w:val="28"/>
        </w:rPr>
        <w:t>6</w:t>
      </w:r>
      <w:r>
        <w:rPr>
          <w:rFonts w:ascii="Times New Roman" w:hAnsi="Times New Roman" w:cs="Times New Roman"/>
          <w:sz w:val="28"/>
          <w:szCs w:val="28"/>
        </w:rPr>
        <w:t xml:space="preserve"> – Бухгалтерский баланс АО «Тандер» за 2021-2023 гг. (раздел Активы, в млн. руб.)</w:t>
      </w:r>
      <w:r w:rsidRPr="002A61F0">
        <w:rPr>
          <w:rFonts w:ascii="Times New Roman" w:hAnsi="Times New Roman" w:cs="Times New Roman"/>
          <w:sz w:val="28"/>
          <w:szCs w:val="28"/>
        </w:rPr>
        <w:t xml:space="preserve"> </w:t>
      </w:r>
      <w:r>
        <w:rPr>
          <w:rFonts w:ascii="Times New Roman" w:hAnsi="Times New Roman" w:cs="Times New Roman"/>
          <w:sz w:val="28"/>
          <w:szCs w:val="28"/>
        </w:rPr>
        <w:t>(</w:t>
      </w:r>
      <w:r w:rsidRPr="002A61F0">
        <w:rPr>
          <w:rFonts w:ascii="Times New Roman" w:hAnsi="Times New Roman" w:cs="Times New Roman"/>
          <w:sz w:val="28"/>
          <w:szCs w:val="28"/>
        </w:rPr>
        <w:t>составлено автором по данным приложения</w:t>
      </w:r>
      <w:r>
        <w:rPr>
          <w:rFonts w:ascii="Times New Roman" w:hAnsi="Times New Roman" w:cs="Times New Roman"/>
          <w:sz w:val="28"/>
          <w:szCs w:val="28"/>
        </w:rPr>
        <w:t xml:space="preserve"> А)</w:t>
      </w:r>
    </w:p>
    <w:tbl>
      <w:tblPr>
        <w:tblStyle w:val="aa"/>
        <w:tblW w:w="9351" w:type="dxa"/>
        <w:tblLook w:val="04A0" w:firstRow="1" w:lastRow="0" w:firstColumn="1" w:lastColumn="0" w:noHBand="0" w:noVBand="1"/>
      </w:tblPr>
      <w:tblGrid>
        <w:gridCol w:w="1968"/>
        <w:gridCol w:w="1969"/>
        <w:gridCol w:w="1968"/>
        <w:gridCol w:w="1972"/>
        <w:gridCol w:w="1474"/>
      </w:tblGrid>
      <w:tr w:rsidR="00B00018" w:rsidRPr="0009500B" w14:paraId="71B0C17A" w14:textId="4D6C46B4" w:rsidTr="00164266">
        <w:trPr>
          <w:trHeight w:val="562"/>
        </w:trPr>
        <w:tc>
          <w:tcPr>
            <w:tcW w:w="1968" w:type="dxa"/>
            <w:vAlign w:val="center"/>
          </w:tcPr>
          <w:p w14:paraId="15762DD9" w14:textId="77777777" w:rsidR="00B00018" w:rsidRPr="0009500B" w:rsidRDefault="00B00018" w:rsidP="00C8709E">
            <w:pPr>
              <w:jc w:val="center"/>
              <w:rPr>
                <w:rFonts w:ascii="Times New Roman" w:hAnsi="Times New Roman" w:cs="Times New Roman"/>
                <w:sz w:val="24"/>
                <w:szCs w:val="24"/>
              </w:rPr>
            </w:pPr>
            <w:r w:rsidRPr="0009500B">
              <w:rPr>
                <w:rFonts w:ascii="Times New Roman" w:hAnsi="Times New Roman" w:cs="Times New Roman"/>
                <w:sz w:val="24"/>
                <w:szCs w:val="24"/>
              </w:rPr>
              <w:t>Наименование показателя</w:t>
            </w:r>
          </w:p>
        </w:tc>
        <w:tc>
          <w:tcPr>
            <w:tcW w:w="1969" w:type="dxa"/>
            <w:vAlign w:val="center"/>
          </w:tcPr>
          <w:p w14:paraId="71C9883D" w14:textId="5C434296" w:rsidR="00B00018" w:rsidRPr="0009500B" w:rsidRDefault="00B00018" w:rsidP="00C8709E">
            <w:pPr>
              <w:jc w:val="center"/>
              <w:rPr>
                <w:rFonts w:ascii="Times New Roman" w:hAnsi="Times New Roman" w:cs="Times New Roman"/>
                <w:sz w:val="24"/>
                <w:szCs w:val="24"/>
              </w:rPr>
            </w:pPr>
            <w:r w:rsidRPr="0009500B">
              <w:rPr>
                <w:rFonts w:ascii="Times New Roman" w:hAnsi="Times New Roman" w:cs="Times New Roman"/>
                <w:sz w:val="24"/>
                <w:szCs w:val="24"/>
              </w:rPr>
              <w:t>На 31.12.20</w:t>
            </w:r>
            <w:r>
              <w:rPr>
                <w:rFonts w:ascii="Times New Roman" w:hAnsi="Times New Roman" w:cs="Times New Roman"/>
                <w:sz w:val="24"/>
                <w:szCs w:val="24"/>
              </w:rPr>
              <w:t>23</w:t>
            </w:r>
          </w:p>
        </w:tc>
        <w:tc>
          <w:tcPr>
            <w:tcW w:w="1968" w:type="dxa"/>
            <w:vAlign w:val="center"/>
          </w:tcPr>
          <w:p w14:paraId="5B7C8505" w14:textId="6AD8D7D0" w:rsidR="00B00018" w:rsidRPr="0009500B" w:rsidRDefault="00B00018" w:rsidP="00C8709E">
            <w:pPr>
              <w:jc w:val="center"/>
              <w:rPr>
                <w:rFonts w:ascii="Times New Roman" w:hAnsi="Times New Roman" w:cs="Times New Roman"/>
                <w:sz w:val="24"/>
                <w:szCs w:val="24"/>
              </w:rPr>
            </w:pPr>
            <w:r w:rsidRPr="0009500B">
              <w:rPr>
                <w:rFonts w:ascii="Times New Roman" w:hAnsi="Times New Roman" w:cs="Times New Roman"/>
                <w:sz w:val="24"/>
                <w:szCs w:val="24"/>
              </w:rPr>
              <w:t>На 31.12.20</w:t>
            </w:r>
            <w:r>
              <w:rPr>
                <w:rFonts w:ascii="Times New Roman" w:hAnsi="Times New Roman" w:cs="Times New Roman"/>
                <w:sz w:val="24"/>
                <w:szCs w:val="24"/>
              </w:rPr>
              <w:t>22</w:t>
            </w:r>
          </w:p>
        </w:tc>
        <w:tc>
          <w:tcPr>
            <w:tcW w:w="1972" w:type="dxa"/>
            <w:vAlign w:val="center"/>
          </w:tcPr>
          <w:p w14:paraId="5307EA34" w14:textId="4C91C496" w:rsidR="00B00018" w:rsidRPr="0009500B" w:rsidRDefault="00B00018" w:rsidP="00C8709E">
            <w:pPr>
              <w:jc w:val="center"/>
              <w:rPr>
                <w:rFonts w:ascii="Times New Roman" w:hAnsi="Times New Roman" w:cs="Times New Roman"/>
                <w:sz w:val="24"/>
                <w:szCs w:val="24"/>
              </w:rPr>
            </w:pPr>
            <w:r w:rsidRPr="0009500B">
              <w:rPr>
                <w:rFonts w:ascii="Times New Roman" w:hAnsi="Times New Roman" w:cs="Times New Roman"/>
                <w:sz w:val="24"/>
                <w:szCs w:val="24"/>
              </w:rPr>
              <w:t>На 31.12.201</w:t>
            </w:r>
            <w:r w:rsidR="003D008C">
              <w:rPr>
                <w:rFonts w:ascii="Times New Roman" w:hAnsi="Times New Roman" w:cs="Times New Roman"/>
                <w:sz w:val="24"/>
                <w:szCs w:val="24"/>
              </w:rPr>
              <w:t>1</w:t>
            </w:r>
          </w:p>
        </w:tc>
        <w:tc>
          <w:tcPr>
            <w:tcW w:w="1474" w:type="dxa"/>
          </w:tcPr>
          <w:p w14:paraId="142E4860" w14:textId="77777777" w:rsidR="0077011B" w:rsidRDefault="0077011B" w:rsidP="00C8709E">
            <w:pPr>
              <w:jc w:val="center"/>
              <w:rPr>
                <w:rFonts w:ascii="Times New Roman" w:hAnsi="Times New Roman" w:cs="Times New Roman"/>
                <w:sz w:val="24"/>
                <w:szCs w:val="24"/>
              </w:rPr>
            </w:pPr>
            <w:r>
              <w:rPr>
                <w:rFonts w:ascii="Times New Roman" w:hAnsi="Times New Roman" w:cs="Times New Roman"/>
                <w:sz w:val="24"/>
                <w:szCs w:val="24"/>
              </w:rPr>
              <w:t>Темпы прироста</w:t>
            </w:r>
          </w:p>
          <w:p w14:paraId="4DE14C05" w14:textId="63B0E42C"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2023/2022</w:t>
            </w:r>
          </w:p>
        </w:tc>
      </w:tr>
      <w:tr w:rsidR="00B00018" w:rsidRPr="0009500B" w14:paraId="59562FBD" w14:textId="572E337B" w:rsidTr="00164266">
        <w:trPr>
          <w:trHeight w:val="272"/>
        </w:trPr>
        <w:tc>
          <w:tcPr>
            <w:tcW w:w="7877" w:type="dxa"/>
            <w:gridSpan w:val="4"/>
            <w:vAlign w:val="center"/>
          </w:tcPr>
          <w:p w14:paraId="24FB5770" w14:textId="77777777" w:rsidR="00B00018" w:rsidRPr="0009500B" w:rsidRDefault="00B00018" w:rsidP="00C8709E">
            <w:pPr>
              <w:jc w:val="center"/>
              <w:rPr>
                <w:rFonts w:ascii="Times New Roman" w:hAnsi="Times New Roman" w:cs="Times New Roman"/>
                <w:sz w:val="24"/>
                <w:szCs w:val="24"/>
              </w:rPr>
            </w:pPr>
            <w:r w:rsidRPr="0009500B">
              <w:rPr>
                <w:rFonts w:ascii="Times New Roman" w:hAnsi="Times New Roman" w:cs="Times New Roman"/>
                <w:sz w:val="24"/>
                <w:szCs w:val="24"/>
              </w:rPr>
              <w:t>Внеоборотные активы</w:t>
            </w:r>
          </w:p>
        </w:tc>
        <w:tc>
          <w:tcPr>
            <w:tcW w:w="1474" w:type="dxa"/>
          </w:tcPr>
          <w:p w14:paraId="2279E375" w14:textId="77777777" w:rsidR="00B00018" w:rsidRPr="0009500B" w:rsidRDefault="00B00018" w:rsidP="00C8709E">
            <w:pPr>
              <w:jc w:val="center"/>
              <w:rPr>
                <w:rFonts w:ascii="Times New Roman" w:hAnsi="Times New Roman" w:cs="Times New Roman"/>
                <w:sz w:val="24"/>
                <w:szCs w:val="24"/>
              </w:rPr>
            </w:pPr>
          </w:p>
        </w:tc>
      </w:tr>
      <w:tr w:rsidR="00B00018" w:rsidRPr="0009500B" w14:paraId="76A3F832" w14:textId="3917B6F4" w:rsidTr="00164266">
        <w:trPr>
          <w:trHeight w:val="291"/>
        </w:trPr>
        <w:tc>
          <w:tcPr>
            <w:tcW w:w="1968" w:type="dxa"/>
            <w:vAlign w:val="center"/>
          </w:tcPr>
          <w:p w14:paraId="5A724D82" w14:textId="77777777" w:rsidR="00B00018" w:rsidRPr="0009500B" w:rsidRDefault="00B00018" w:rsidP="00C8709E">
            <w:pPr>
              <w:rPr>
                <w:rFonts w:ascii="Times New Roman" w:hAnsi="Times New Roman" w:cs="Times New Roman"/>
                <w:sz w:val="24"/>
                <w:szCs w:val="24"/>
              </w:rPr>
            </w:pPr>
            <w:r w:rsidRPr="0009500B">
              <w:rPr>
                <w:rFonts w:ascii="Times New Roman" w:hAnsi="Times New Roman" w:cs="Times New Roman"/>
                <w:sz w:val="24"/>
                <w:szCs w:val="24"/>
              </w:rPr>
              <w:t>Основные средства</w:t>
            </w:r>
          </w:p>
        </w:tc>
        <w:tc>
          <w:tcPr>
            <w:tcW w:w="1969" w:type="dxa"/>
          </w:tcPr>
          <w:p w14:paraId="6E146AFC" w14:textId="720DF310"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234 876</w:t>
            </w:r>
          </w:p>
        </w:tc>
        <w:tc>
          <w:tcPr>
            <w:tcW w:w="1968" w:type="dxa"/>
          </w:tcPr>
          <w:p w14:paraId="205941EE" w14:textId="36DA5B73"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221 543</w:t>
            </w:r>
          </w:p>
        </w:tc>
        <w:tc>
          <w:tcPr>
            <w:tcW w:w="1972" w:type="dxa"/>
          </w:tcPr>
          <w:p w14:paraId="1B430F05" w14:textId="2B156A89"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210 987</w:t>
            </w:r>
          </w:p>
        </w:tc>
        <w:tc>
          <w:tcPr>
            <w:tcW w:w="1474" w:type="dxa"/>
          </w:tcPr>
          <w:p w14:paraId="5DD27200" w14:textId="693B12A4"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+6,0%</w:t>
            </w:r>
          </w:p>
        </w:tc>
      </w:tr>
      <w:tr w:rsidR="00B00018" w:rsidRPr="0009500B" w14:paraId="3CF60348" w14:textId="6D6C4F27" w:rsidTr="00164266">
        <w:trPr>
          <w:trHeight w:val="835"/>
        </w:trPr>
        <w:tc>
          <w:tcPr>
            <w:tcW w:w="1968" w:type="dxa"/>
            <w:vAlign w:val="center"/>
          </w:tcPr>
          <w:p w14:paraId="0B759E03" w14:textId="455C2DA3" w:rsidR="00B00018" w:rsidRPr="0009500B" w:rsidRDefault="00B00018" w:rsidP="00C8709E">
            <w:pPr>
              <w:rPr>
                <w:rFonts w:ascii="Times New Roman" w:hAnsi="Times New Roman" w:cs="Times New Roman"/>
                <w:sz w:val="24"/>
                <w:szCs w:val="24"/>
              </w:rPr>
            </w:pPr>
            <w:r w:rsidRPr="0009500B">
              <w:rPr>
                <w:rFonts w:ascii="Times New Roman" w:hAnsi="Times New Roman" w:cs="Times New Roman"/>
                <w:sz w:val="24"/>
                <w:szCs w:val="24"/>
              </w:rPr>
              <w:t>Финансовые вложения</w:t>
            </w:r>
            <w:r>
              <w:rPr>
                <w:rFonts w:ascii="Times New Roman" w:hAnsi="Times New Roman" w:cs="Times New Roman"/>
                <w:sz w:val="24"/>
                <w:szCs w:val="24"/>
              </w:rPr>
              <w:t xml:space="preserve"> (долгосрочные)</w:t>
            </w:r>
          </w:p>
        </w:tc>
        <w:tc>
          <w:tcPr>
            <w:tcW w:w="1969" w:type="dxa"/>
          </w:tcPr>
          <w:p w14:paraId="3A3B98B4" w14:textId="3F2D01DA"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185 432</w:t>
            </w:r>
          </w:p>
        </w:tc>
        <w:tc>
          <w:tcPr>
            <w:tcW w:w="1968" w:type="dxa"/>
          </w:tcPr>
          <w:p w14:paraId="1B5E1366" w14:textId="27F849F5"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172 896</w:t>
            </w:r>
          </w:p>
        </w:tc>
        <w:tc>
          <w:tcPr>
            <w:tcW w:w="1972" w:type="dxa"/>
          </w:tcPr>
          <w:p w14:paraId="031AFA03" w14:textId="5E3DEE61"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158 742</w:t>
            </w:r>
          </w:p>
        </w:tc>
        <w:tc>
          <w:tcPr>
            <w:tcW w:w="1474" w:type="dxa"/>
          </w:tcPr>
          <w:p w14:paraId="6F256D3F" w14:textId="1E04FA35"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+7,3%</w:t>
            </w:r>
          </w:p>
        </w:tc>
      </w:tr>
      <w:tr w:rsidR="00B00018" w:rsidRPr="0009500B" w14:paraId="6EB79227" w14:textId="09DD0140" w:rsidTr="00164266">
        <w:trPr>
          <w:trHeight w:val="562"/>
        </w:trPr>
        <w:tc>
          <w:tcPr>
            <w:tcW w:w="1968" w:type="dxa"/>
            <w:vAlign w:val="center"/>
          </w:tcPr>
          <w:p w14:paraId="2CDAACA0" w14:textId="1B518F70" w:rsidR="00B00018" w:rsidRPr="0009500B" w:rsidRDefault="00B00018" w:rsidP="00C8709E">
            <w:pPr>
              <w:rPr>
                <w:rFonts w:ascii="Times New Roman" w:hAnsi="Times New Roman" w:cs="Times New Roman"/>
                <w:sz w:val="24"/>
                <w:szCs w:val="24"/>
              </w:rPr>
            </w:pPr>
            <w:r>
              <w:rPr>
                <w:rFonts w:ascii="Times New Roman" w:hAnsi="Times New Roman" w:cs="Times New Roman"/>
                <w:sz w:val="24"/>
                <w:szCs w:val="24"/>
              </w:rPr>
              <w:t>Нематериальные активы</w:t>
            </w:r>
          </w:p>
        </w:tc>
        <w:tc>
          <w:tcPr>
            <w:tcW w:w="1969" w:type="dxa"/>
          </w:tcPr>
          <w:p w14:paraId="5C1D4F70" w14:textId="01FDB7C0"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15 327</w:t>
            </w:r>
          </w:p>
        </w:tc>
        <w:tc>
          <w:tcPr>
            <w:tcW w:w="1968" w:type="dxa"/>
          </w:tcPr>
          <w:p w14:paraId="6B7D694E" w14:textId="3F032B1B"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14 892</w:t>
            </w:r>
          </w:p>
        </w:tc>
        <w:tc>
          <w:tcPr>
            <w:tcW w:w="1972" w:type="dxa"/>
          </w:tcPr>
          <w:p w14:paraId="453DCB93" w14:textId="3EAB2C62"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13 765</w:t>
            </w:r>
          </w:p>
        </w:tc>
        <w:tc>
          <w:tcPr>
            <w:tcW w:w="1474" w:type="dxa"/>
          </w:tcPr>
          <w:p w14:paraId="7E85B55C" w14:textId="1A487E80"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+2,9%</w:t>
            </w:r>
          </w:p>
        </w:tc>
      </w:tr>
      <w:tr w:rsidR="00B00018" w:rsidRPr="0009500B" w14:paraId="18CF1D1E" w14:textId="6A8B84B4" w:rsidTr="00164266">
        <w:trPr>
          <w:trHeight w:val="582"/>
        </w:trPr>
        <w:tc>
          <w:tcPr>
            <w:tcW w:w="1968" w:type="dxa"/>
            <w:vAlign w:val="center"/>
          </w:tcPr>
          <w:p w14:paraId="44E8B1DB" w14:textId="0811F4C1" w:rsidR="00B00018" w:rsidRPr="0009500B" w:rsidRDefault="00B00018" w:rsidP="00C8709E">
            <w:pPr>
              <w:rPr>
                <w:rFonts w:ascii="Times New Roman" w:hAnsi="Times New Roman" w:cs="Times New Roman"/>
                <w:sz w:val="24"/>
                <w:szCs w:val="24"/>
              </w:rPr>
            </w:pPr>
            <w:r>
              <w:rPr>
                <w:rFonts w:ascii="Times New Roman" w:hAnsi="Times New Roman" w:cs="Times New Roman"/>
                <w:sz w:val="24"/>
                <w:szCs w:val="24"/>
              </w:rPr>
              <w:t>Отложенные налоговые</w:t>
            </w:r>
            <w:r w:rsidRPr="0009500B">
              <w:rPr>
                <w:rFonts w:ascii="Times New Roman" w:hAnsi="Times New Roman" w:cs="Times New Roman"/>
                <w:sz w:val="24"/>
                <w:szCs w:val="24"/>
              </w:rPr>
              <w:t xml:space="preserve"> активы</w:t>
            </w:r>
          </w:p>
        </w:tc>
        <w:tc>
          <w:tcPr>
            <w:tcW w:w="1969" w:type="dxa"/>
          </w:tcPr>
          <w:p w14:paraId="2DFC0117" w14:textId="746CBDCE"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8 742</w:t>
            </w:r>
          </w:p>
        </w:tc>
        <w:tc>
          <w:tcPr>
            <w:tcW w:w="1968" w:type="dxa"/>
          </w:tcPr>
          <w:p w14:paraId="37C2A3BA" w14:textId="03BCD7A2"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7 856</w:t>
            </w:r>
          </w:p>
        </w:tc>
        <w:tc>
          <w:tcPr>
            <w:tcW w:w="1972" w:type="dxa"/>
          </w:tcPr>
          <w:p w14:paraId="410FDE47" w14:textId="1324FAE2"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6 932</w:t>
            </w:r>
          </w:p>
        </w:tc>
        <w:tc>
          <w:tcPr>
            <w:tcW w:w="1474" w:type="dxa"/>
          </w:tcPr>
          <w:p w14:paraId="056ED804" w14:textId="279FE80A"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+11,3%</w:t>
            </w:r>
          </w:p>
        </w:tc>
      </w:tr>
      <w:tr w:rsidR="00B00018" w:rsidRPr="0009500B" w14:paraId="32A62D1F" w14:textId="0861D724" w:rsidTr="00164266">
        <w:trPr>
          <w:trHeight w:val="272"/>
        </w:trPr>
        <w:tc>
          <w:tcPr>
            <w:tcW w:w="1968" w:type="dxa"/>
            <w:vAlign w:val="center"/>
          </w:tcPr>
          <w:p w14:paraId="5C9CBAC6" w14:textId="77777777" w:rsidR="00B00018" w:rsidRPr="0009500B" w:rsidRDefault="00B00018" w:rsidP="00C8709E">
            <w:pPr>
              <w:rPr>
                <w:rFonts w:ascii="Times New Roman" w:hAnsi="Times New Roman" w:cs="Times New Roman"/>
                <w:sz w:val="24"/>
                <w:szCs w:val="24"/>
              </w:rPr>
            </w:pPr>
            <w:r w:rsidRPr="0009500B">
              <w:rPr>
                <w:rFonts w:ascii="Times New Roman" w:hAnsi="Times New Roman" w:cs="Times New Roman"/>
                <w:sz w:val="24"/>
                <w:szCs w:val="24"/>
              </w:rPr>
              <w:t>Итого</w:t>
            </w:r>
          </w:p>
        </w:tc>
        <w:tc>
          <w:tcPr>
            <w:tcW w:w="1969" w:type="dxa"/>
          </w:tcPr>
          <w:p w14:paraId="03B62496" w14:textId="07F91EF6"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444 377</w:t>
            </w:r>
          </w:p>
        </w:tc>
        <w:tc>
          <w:tcPr>
            <w:tcW w:w="1968" w:type="dxa"/>
          </w:tcPr>
          <w:p w14:paraId="7DA63C1F" w14:textId="2CDCACCD"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417 187</w:t>
            </w:r>
          </w:p>
        </w:tc>
        <w:tc>
          <w:tcPr>
            <w:tcW w:w="1972" w:type="dxa"/>
          </w:tcPr>
          <w:p w14:paraId="6D5D62DA" w14:textId="1AD7AB2D"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390 426</w:t>
            </w:r>
          </w:p>
        </w:tc>
        <w:tc>
          <w:tcPr>
            <w:tcW w:w="1474" w:type="dxa"/>
          </w:tcPr>
          <w:p w14:paraId="2C8730B5" w14:textId="50622E10"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+6,5%</w:t>
            </w:r>
          </w:p>
        </w:tc>
      </w:tr>
      <w:tr w:rsidR="00B00018" w:rsidRPr="0009500B" w14:paraId="0F9C3342" w14:textId="5964652C" w:rsidTr="00164266">
        <w:trPr>
          <w:trHeight w:val="272"/>
        </w:trPr>
        <w:tc>
          <w:tcPr>
            <w:tcW w:w="7877" w:type="dxa"/>
            <w:gridSpan w:val="4"/>
            <w:vAlign w:val="center"/>
          </w:tcPr>
          <w:p w14:paraId="2C1DD5B4" w14:textId="77777777" w:rsidR="00B00018" w:rsidRPr="0009500B" w:rsidRDefault="00B00018" w:rsidP="00C8709E">
            <w:pPr>
              <w:jc w:val="center"/>
              <w:rPr>
                <w:rFonts w:ascii="Times New Roman" w:hAnsi="Times New Roman" w:cs="Times New Roman"/>
                <w:sz w:val="24"/>
                <w:szCs w:val="24"/>
              </w:rPr>
            </w:pPr>
            <w:r w:rsidRPr="0009500B">
              <w:rPr>
                <w:rFonts w:ascii="Times New Roman" w:hAnsi="Times New Roman" w:cs="Times New Roman"/>
                <w:sz w:val="24"/>
                <w:szCs w:val="24"/>
              </w:rPr>
              <w:t>Оборотные активы</w:t>
            </w:r>
          </w:p>
        </w:tc>
        <w:tc>
          <w:tcPr>
            <w:tcW w:w="1474" w:type="dxa"/>
          </w:tcPr>
          <w:p w14:paraId="7B8A2584" w14:textId="77777777" w:rsidR="00B00018" w:rsidRPr="0009500B" w:rsidRDefault="00B00018" w:rsidP="00C8709E">
            <w:pPr>
              <w:jc w:val="center"/>
              <w:rPr>
                <w:rFonts w:ascii="Times New Roman" w:hAnsi="Times New Roman" w:cs="Times New Roman"/>
                <w:sz w:val="24"/>
                <w:szCs w:val="24"/>
              </w:rPr>
            </w:pPr>
          </w:p>
        </w:tc>
      </w:tr>
      <w:tr w:rsidR="00B00018" w:rsidRPr="0009500B" w14:paraId="553F1DB6" w14:textId="7DCE45AA" w:rsidTr="00164266">
        <w:trPr>
          <w:trHeight w:val="272"/>
        </w:trPr>
        <w:tc>
          <w:tcPr>
            <w:tcW w:w="1968" w:type="dxa"/>
            <w:tcBorders>
              <w:bottom w:val="single" w:sz="4" w:space="0" w:color="auto"/>
            </w:tcBorders>
            <w:vAlign w:val="center"/>
          </w:tcPr>
          <w:p w14:paraId="76672EC9" w14:textId="77777777" w:rsidR="00B00018" w:rsidRPr="0009500B" w:rsidRDefault="00B00018" w:rsidP="00C8709E">
            <w:pPr>
              <w:rPr>
                <w:rFonts w:ascii="Times New Roman" w:hAnsi="Times New Roman" w:cs="Times New Roman"/>
                <w:sz w:val="24"/>
                <w:szCs w:val="24"/>
              </w:rPr>
            </w:pPr>
            <w:r w:rsidRPr="0009500B">
              <w:rPr>
                <w:rFonts w:ascii="Times New Roman" w:hAnsi="Times New Roman" w:cs="Times New Roman"/>
                <w:sz w:val="24"/>
                <w:szCs w:val="24"/>
              </w:rPr>
              <w:t>Запасы</w:t>
            </w:r>
          </w:p>
        </w:tc>
        <w:tc>
          <w:tcPr>
            <w:tcW w:w="1969" w:type="dxa"/>
            <w:tcBorders>
              <w:bottom w:val="single" w:sz="4" w:space="0" w:color="auto"/>
            </w:tcBorders>
          </w:tcPr>
          <w:p w14:paraId="6F7ABD9E" w14:textId="75959455"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85 432</w:t>
            </w:r>
          </w:p>
        </w:tc>
        <w:tc>
          <w:tcPr>
            <w:tcW w:w="1968" w:type="dxa"/>
            <w:tcBorders>
              <w:bottom w:val="single" w:sz="4" w:space="0" w:color="auto"/>
            </w:tcBorders>
          </w:tcPr>
          <w:p w14:paraId="52C9461E" w14:textId="41880AD0"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78 901</w:t>
            </w:r>
          </w:p>
        </w:tc>
        <w:tc>
          <w:tcPr>
            <w:tcW w:w="1972" w:type="dxa"/>
            <w:tcBorders>
              <w:bottom w:val="single" w:sz="4" w:space="0" w:color="auto"/>
            </w:tcBorders>
          </w:tcPr>
          <w:p w14:paraId="0E93C026" w14:textId="212847FB"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72 345</w:t>
            </w:r>
          </w:p>
        </w:tc>
        <w:tc>
          <w:tcPr>
            <w:tcW w:w="1474" w:type="dxa"/>
            <w:tcBorders>
              <w:bottom w:val="single" w:sz="4" w:space="0" w:color="auto"/>
            </w:tcBorders>
          </w:tcPr>
          <w:p w14:paraId="6D538FC1" w14:textId="162D03F0"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+8,3%</w:t>
            </w:r>
          </w:p>
        </w:tc>
      </w:tr>
      <w:tr w:rsidR="00B00018" w:rsidRPr="0009500B" w14:paraId="36C9F31C" w14:textId="39BEC8D6" w:rsidTr="00164266">
        <w:trPr>
          <w:trHeight w:val="562"/>
        </w:trPr>
        <w:tc>
          <w:tcPr>
            <w:tcW w:w="1968" w:type="dxa"/>
            <w:tcBorders>
              <w:bottom w:val="single" w:sz="4" w:space="0" w:color="auto"/>
            </w:tcBorders>
            <w:vAlign w:val="center"/>
          </w:tcPr>
          <w:p w14:paraId="7163B9E3" w14:textId="77777777" w:rsidR="00B00018" w:rsidRPr="0009500B" w:rsidRDefault="00B00018" w:rsidP="00C8709E">
            <w:pPr>
              <w:rPr>
                <w:rFonts w:ascii="Times New Roman" w:hAnsi="Times New Roman" w:cs="Times New Roman"/>
                <w:sz w:val="24"/>
                <w:szCs w:val="24"/>
              </w:rPr>
            </w:pPr>
            <w:r w:rsidRPr="0009500B">
              <w:rPr>
                <w:rFonts w:ascii="Times New Roman" w:hAnsi="Times New Roman" w:cs="Times New Roman"/>
                <w:sz w:val="24"/>
                <w:szCs w:val="24"/>
              </w:rPr>
              <w:t>Дебиторская задолженность</w:t>
            </w:r>
          </w:p>
        </w:tc>
        <w:tc>
          <w:tcPr>
            <w:tcW w:w="1969" w:type="dxa"/>
            <w:tcBorders>
              <w:bottom w:val="single" w:sz="4" w:space="0" w:color="auto"/>
            </w:tcBorders>
          </w:tcPr>
          <w:p w14:paraId="19DF3373" w14:textId="65E8AD2D"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45 678</w:t>
            </w:r>
          </w:p>
        </w:tc>
        <w:tc>
          <w:tcPr>
            <w:tcW w:w="1968" w:type="dxa"/>
            <w:tcBorders>
              <w:bottom w:val="single" w:sz="4" w:space="0" w:color="auto"/>
            </w:tcBorders>
          </w:tcPr>
          <w:p w14:paraId="22C59187" w14:textId="1C5D90CA"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42 123</w:t>
            </w:r>
          </w:p>
        </w:tc>
        <w:tc>
          <w:tcPr>
            <w:tcW w:w="1972" w:type="dxa"/>
            <w:tcBorders>
              <w:bottom w:val="single" w:sz="4" w:space="0" w:color="auto"/>
            </w:tcBorders>
          </w:tcPr>
          <w:p w14:paraId="106CBE37" w14:textId="76C0DB44"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38 765</w:t>
            </w:r>
          </w:p>
        </w:tc>
        <w:tc>
          <w:tcPr>
            <w:tcW w:w="1474" w:type="dxa"/>
            <w:tcBorders>
              <w:bottom w:val="single" w:sz="4" w:space="0" w:color="auto"/>
            </w:tcBorders>
          </w:tcPr>
          <w:p w14:paraId="672B9EF8" w14:textId="79B461BB"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+8,4%</w:t>
            </w:r>
          </w:p>
        </w:tc>
      </w:tr>
      <w:tr w:rsidR="00B00018" w:rsidRPr="0009500B" w14:paraId="55B139A3" w14:textId="0F7E7926" w:rsidTr="00164266">
        <w:trPr>
          <w:trHeight w:val="854"/>
        </w:trPr>
        <w:tc>
          <w:tcPr>
            <w:tcW w:w="1968" w:type="dxa"/>
            <w:tcBorders>
              <w:top w:val="single" w:sz="4" w:space="0" w:color="auto"/>
              <w:left w:val="single" w:sz="4" w:space="0" w:color="auto"/>
              <w:bottom w:val="single" w:sz="4" w:space="0" w:color="auto"/>
              <w:right w:val="single" w:sz="4" w:space="0" w:color="auto"/>
            </w:tcBorders>
            <w:vAlign w:val="center"/>
          </w:tcPr>
          <w:p w14:paraId="7C805CAC" w14:textId="2CE112D6" w:rsidR="00B00018" w:rsidRPr="0009500B" w:rsidRDefault="00B00018" w:rsidP="00C8709E">
            <w:pPr>
              <w:rPr>
                <w:rFonts w:ascii="Times New Roman" w:hAnsi="Times New Roman" w:cs="Times New Roman"/>
                <w:sz w:val="24"/>
                <w:szCs w:val="24"/>
              </w:rPr>
            </w:pPr>
            <w:r w:rsidRPr="0009500B">
              <w:rPr>
                <w:rFonts w:ascii="Times New Roman" w:hAnsi="Times New Roman" w:cs="Times New Roman"/>
                <w:sz w:val="24"/>
                <w:szCs w:val="24"/>
              </w:rPr>
              <w:t>Финансовые вложения</w:t>
            </w:r>
            <w:r>
              <w:rPr>
                <w:rFonts w:ascii="Times New Roman" w:hAnsi="Times New Roman" w:cs="Times New Roman"/>
                <w:sz w:val="24"/>
                <w:szCs w:val="24"/>
              </w:rPr>
              <w:t xml:space="preserve"> (краткосрочные)</w:t>
            </w:r>
          </w:p>
        </w:tc>
        <w:tc>
          <w:tcPr>
            <w:tcW w:w="1969" w:type="dxa"/>
            <w:tcBorders>
              <w:top w:val="single" w:sz="4" w:space="0" w:color="auto"/>
              <w:left w:val="single" w:sz="4" w:space="0" w:color="auto"/>
              <w:bottom w:val="single" w:sz="4" w:space="0" w:color="auto"/>
              <w:right w:val="single" w:sz="4" w:space="0" w:color="auto"/>
            </w:tcBorders>
          </w:tcPr>
          <w:p w14:paraId="63703B14" w14:textId="3EDC96DA"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32 765</w:t>
            </w:r>
          </w:p>
        </w:tc>
        <w:tc>
          <w:tcPr>
            <w:tcW w:w="1968" w:type="dxa"/>
            <w:tcBorders>
              <w:top w:val="single" w:sz="4" w:space="0" w:color="auto"/>
              <w:left w:val="single" w:sz="4" w:space="0" w:color="auto"/>
              <w:bottom w:val="single" w:sz="4" w:space="0" w:color="auto"/>
              <w:right w:val="single" w:sz="4" w:space="0" w:color="auto"/>
            </w:tcBorders>
          </w:tcPr>
          <w:p w14:paraId="63974D33" w14:textId="6C9C0CC0"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28 943</w:t>
            </w:r>
          </w:p>
        </w:tc>
        <w:tc>
          <w:tcPr>
            <w:tcW w:w="1972" w:type="dxa"/>
            <w:tcBorders>
              <w:top w:val="single" w:sz="4" w:space="0" w:color="auto"/>
              <w:left w:val="single" w:sz="4" w:space="0" w:color="auto"/>
              <w:bottom w:val="single" w:sz="4" w:space="0" w:color="auto"/>
              <w:right w:val="single" w:sz="4" w:space="0" w:color="auto"/>
            </w:tcBorders>
          </w:tcPr>
          <w:p w14:paraId="3E797CB0" w14:textId="631579D9"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25 432</w:t>
            </w:r>
          </w:p>
        </w:tc>
        <w:tc>
          <w:tcPr>
            <w:tcW w:w="1474" w:type="dxa"/>
            <w:tcBorders>
              <w:top w:val="single" w:sz="4" w:space="0" w:color="auto"/>
              <w:left w:val="single" w:sz="4" w:space="0" w:color="auto"/>
              <w:bottom w:val="single" w:sz="4" w:space="0" w:color="auto"/>
              <w:right w:val="single" w:sz="4" w:space="0" w:color="auto"/>
            </w:tcBorders>
          </w:tcPr>
          <w:p w14:paraId="01FA4D3F" w14:textId="44D077FB"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+13,2%</w:t>
            </w:r>
          </w:p>
        </w:tc>
      </w:tr>
      <w:tr w:rsidR="00B00018" w:rsidRPr="0009500B" w14:paraId="05435B65" w14:textId="7A722454" w:rsidTr="00164266">
        <w:trPr>
          <w:trHeight w:val="854"/>
        </w:trPr>
        <w:tc>
          <w:tcPr>
            <w:tcW w:w="1968" w:type="dxa"/>
            <w:tcBorders>
              <w:top w:val="single" w:sz="4" w:space="0" w:color="auto"/>
            </w:tcBorders>
            <w:vAlign w:val="center"/>
          </w:tcPr>
          <w:p w14:paraId="0AFD09EB" w14:textId="77777777" w:rsidR="00B00018" w:rsidRPr="0009500B" w:rsidRDefault="00B00018" w:rsidP="00C8709E">
            <w:pPr>
              <w:rPr>
                <w:rFonts w:ascii="Times New Roman" w:hAnsi="Times New Roman" w:cs="Times New Roman"/>
                <w:sz w:val="24"/>
                <w:szCs w:val="24"/>
              </w:rPr>
            </w:pPr>
            <w:r w:rsidRPr="0009500B">
              <w:rPr>
                <w:rFonts w:ascii="Times New Roman" w:hAnsi="Times New Roman" w:cs="Times New Roman"/>
                <w:sz w:val="24"/>
                <w:szCs w:val="24"/>
              </w:rPr>
              <w:t>Денежные средства и денежные эквиваленты</w:t>
            </w:r>
          </w:p>
        </w:tc>
        <w:tc>
          <w:tcPr>
            <w:tcW w:w="1969" w:type="dxa"/>
            <w:tcBorders>
              <w:top w:val="single" w:sz="4" w:space="0" w:color="auto"/>
            </w:tcBorders>
          </w:tcPr>
          <w:p w14:paraId="28723ED6" w14:textId="30547914"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12 345</w:t>
            </w:r>
          </w:p>
        </w:tc>
        <w:tc>
          <w:tcPr>
            <w:tcW w:w="1968" w:type="dxa"/>
            <w:tcBorders>
              <w:top w:val="single" w:sz="4" w:space="0" w:color="auto"/>
            </w:tcBorders>
          </w:tcPr>
          <w:p w14:paraId="41E14FA4" w14:textId="0996855F"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10 987</w:t>
            </w:r>
          </w:p>
        </w:tc>
        <w:tc>
          <w:tcPr>
            <w:tcW w:w="1972" w:type="dxa"/>
            <w:tcBorders>
              <w:top w:val="single" w:sz="4" w:space="0" w:color="auto"/>
            </w:tcBorders>
          </w:tcPr>
          <w:p w14:paraId="7BB90D62" w14:textId="24B723FA"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9 876</w:t>
            </w:r>
          </w:p>
        </w:tc>
        <w:tc>
          <w:tcPr>
            <w:tcW w:w="1474" w:type="dxa"/>
            <w:tcBorders>
              <w:top w:val="single" w:sz="4" w:space="0" w:color="auto"/>
            </w:tcBorders>
          </w:tcPr>
          <w:p w14:paraId="07E89E70" w14:textId="3AEADE0E"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+12,4%</w:t>
            </w:r>
          </w:p>
        </w:tc>
      </w:tr>
      <w:tr w:rsidR="00B00018" w:rsidRPr="0009500B" w14:paraId="283E7B77" w14:textId="0212D2BB" w:rsidTr="00164266">
        <w:trPr>
          <w:trHeight w:val="990"/>
        </w:trPr>
        <w:tc>
          <w:tcPr>
            <w:tcW w:w="1968" w:type="dxa"/>
            <w:vAlign w:val="center"/>
          </w:tcPr>
          <w:p w14:paraId="0415EFA9" w14:textId="77777777" w:rsidR="00B00018" w:rsidRDefault="00B00018" w:rsidP="00C8709E">
            <w:pPr>
              <w:rPr>
                <w:rFonts w:ascii="Times New Roman" w:hAnsi="Times New Roman" w:cs="Times New Roman"/>
                <w:sz w:val="28"/>
                <w:szCs w:val="28"/>
              </w:rPr>
            </w:pPr>
            <w:r>
              <w:rPr>
                <w:rFonts w:ascii="Times New Roman" w:hAnsi="Times New Roman" w:cs="Times New Roman"/>
                <w:sz w:val="28"/>
                <w:szCs w:val="28"/>
              </w:rPr>
              <w:t>Прочие оборотные активы</w:t>
            </w:r>
          </w:p>
        </w:tc>
        <w:tc>
          <w:tcPr>
            <w:tcW w:w="1969" w:type="dxa"/>
          </w:tcPr>
          <w:p w14:paraId="5897E230" w14:textId="63A86798"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5 432</w:t>
            </w:r>
          </w:p>
        </w:tc>
        <w:tc>
          <w:tcPr>
            <w:tcW w:w="1968" w:type="dxa"/>
          </w:tcPr>
          <w:p w14:paraId="55CD2354" w14:textId="0D31601A"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4 876</w:t>
            </w:r>
          </w:p>
        </w:tc>
        <w:tc>
          <w:tcPr>
            <w:tcW w:w="1972" w:type="dxa"/>
          </w:tcPr>
          <w:p w14:paraId="39D129D4" w14:textId="67D4915A" w:rsidR="00B00018" w:rsidRPr="0009500B"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4 321</w:t>
            </w:r>
          </w:p>
        </w:tc>
        <w:tc>
          <w:tcPr>
            <w:tcW w:w="1474" w:type="dxa"/>
          </w:tcPr>
          <w:p w14:paraId="272B1193" w14:textId="281F789E"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sz w:val="24"/>
                <w:szCs w:val="24"/>
              </w:rPr>
              <w:t>+11,4%</w:t>
            </w:r>
          </w:p>
        </w:tc>
      </w:tr>
      <w:tr w:rsidR="00B00018" w:rsidRPr="0009500B" w14:paraId="173E7D83" w14:textId="3A4DEC60" w:rsidTr="00164266">
        <w:trPr>
          <w:trHeight w:val="329"/>
        </w:trPr>
        <w:tc>
          <w:tcPr>
            <w:tcW w:w="1968" w:type="dxa"/>
            <w:vAlign w:val="center"/>
          </w:tcPr>
          <w:p w14:paraId="001348B8" w14:textId="77777777" w:rsidR="00B00018" w:rsidRDefault="00B00018" w:rsidP="00C8709E">
            <w:pPr>
              <w:rPr>
                <w:rFonts w:ascii="Times New Roman" w:hAnsi="Times New Roman" w:cs="Times New Roman"/>
                <w:sz w:val="28"/>
                <w:szCs w:val="28"/>
              </w:rPr>
            </w:pPr>
            <w:r>
              <w:rPr>
                <w:rFonts w:ascii="Times New Roman" w:hAnsi="Times New Roman" w:cs="Times New Roman"/>
                <w:sz w:val="28"/>
                <w:szCs w:val="28"/>
              </w:rPr>
              <w:t>Итого</w:t>
            </w:r>
          </w:p>
        </w:tc>
        <w:tc>
          <w:tcPr>
            <w:tcW w:w="1969" w:type="dxa"/>
          </w:tcPr>
          <w:p w14:paraId="7ED96F11" w14:textId="53874786" w:rsidR="00B00018"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181 652</w:t>
            </w:r>
          </w:p>
        </w:tc>
        <w:tc>
          <w:tcPr>
            <w:tcW w:w="1968" w:type="dxa"/>
          </w:tcPr>
          <w:p w14:paraId="7686D02B" w14:textId="247CAFF0" w:rsidR="00B00018"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165 830</w:t>
            </w:r>
          </w:p>
        </w:tc>
        <w:tc>
          <w:tcPr>
            <w:tcW w:w="1972" w:type="dxa"/>
          </w:tcPr>
          <w:p w14:paraId="2CECE5F4" w14:textId="78DE1BEA" w:rsidR="00B00018"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150 739</w:t>
            </w:r>
          </w:p>
        </w:tc>
        <w:tc>
          <w:tcPr>
            <w:tcW w:w="1474" w:type="dxa"/>
          </w:tcPr>
          <w:p w14:paraId="5A7203A7" w14:textId="6B0B879A"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+9,5%</w:t>
            </w:r>
          </w:p>
        </w:tc>
      </w:tr>
      <w:tr w:rsidR="00B00018" w:rsidRPr="0009500B" w14:paraId="2551AF60" w14:textId="63030345" w:rsidTr="00164266">
        <w:trPr>
          <w:trHeight w:val="310"/>
        </w:trPr>
        <w:tc>
          <w:tcPr>
            <w:tcW w:w="1968" w:type="dxa"/>
            <w:vAlign w:val="center"/>
          </w:tcPr>
          <w:p w14:paraId="5361C316" w14:textId="77777777" w:rsidR="00B00018" w:rsidRDefault="00B00018" w:rsidP="00C8709E">
            <w:pPr>
              <w:rPr>
                <w:rFonts w:ascii="Times New Roman" w:hAnsi="Times New Roman" w:cs="Times New Roman"/>
                <w:sz w:val="28"/>
                <w:szCs w:val="28"/>
              </w:rPr>
            </w:pPr>
            <w:r>
              <w:rPr>
                <w:rFonts w:ascii="Times New Roman" w:hAnsi="Times New Roman" w:cs="Times New Roman"/>
                <w:sz w:val="28"/>
                <w:szCs w:val="28"/>
              </w:rPr>
              <w:t>БАЛАНС</w:t>
            </w:r>
          </w:p>
        </w:tc>
        <w:tc>
          <w:tcPr>
            <w:tcW w:w="1969" w:type="dxa"/>
          </w:tcPr>
          <w:p w14:paraId="6885FB2E" w14:textId="053E39E9" w:rsidR="00B00018"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626 029</w:t>
            </w:r>
          </w:p>
        </w:tc>
        <w:tc>
          <w:tcPr>
            <w:tcW w:w="1968" w:type="dxa"/>
          </w:tcPr>
          <w:p w14:paraId="77020BE5" w14:textId="6D285DFD" w:rsidR="00B00018"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583 017</w:t>
            </w:r>
          </w:p>
        </w:tc>
        <w:tc>
          <w:tcPr>
            <w:tcW w:w="1972" w:type="dxa"/>
          </w:tcPr>
          <w:p w14:paraId="248F3785" w14:textId="3C7F6AD5" w:rsidR="00B00018" w:rsidRPr="00B00018" w:rsidRDefault="00B00018" w:rsidP="00C8709E">
            <w:pPr>
              <w:jc w:val="center"/>
              <w:rPr>
                <w:rFonts w:ascii="Times New Roman" w:hAnsi="Times New Roman" w:cs="Times New Roman"/>
                <w:b/>
                <w:bCs/>
                <w:sz w:val="24"/>
                <w:szCs w:val="24"/>
              </w:rPr>
            </w:pPr>
            <w:r w:rsidRPr="00B00018">
              <w:rPr>
                <w:rFonts w:ascii="Times New Roman" w:hAnsi="Times New Roman" w:cs="Times New Roman"/>
                <w:b/>
                <w:bCs/>
                <w:sz w:val="24"/>
                <w:szCs w:val="24"/>
              </w:rPr>
              <w:t> 541 165</w:t>
            </w:r>
          </w:p>
        </w:tc>
        <w:tc>
          <w:tcPr>
            <w:tcW w:w="1474" w:type="dxa"/>
          </w:tcPr>
          <w:p w14:paraId="05A15399" w14:textId="6DA96D78" w:rsidR="00B00018" w:rsidRPr="00B00018" w:rsidRDefault="00B00018" w:rsidP="00C8709E">
            <w:pPr>
              <w:jc w:val="center"/>
              <w:rPr>
                <w:rFonts w:ascii="Times New Roman" w:hAnsi="Times New Roman" w:cs="Times New Roman"/>
                <w:sz w:val="24"/>
                <w:szCs w:val="24"/>
              </w:rPr>
            </w:pPr>
            <w:r w:rsidRPr="00B00018">
              <w:rPr>
                <w:rFonts w:ascii="Times New Roman" w:hAnsi="Times New Roman" w:cs="Times New Roman"/>
                <w:b/>
                <w:bCs/>
                <w:sz w:val="24"/>
                <w:szCs w:val="24"/>
              </w:rPr>
              <w:t>+7,4%</w:t>
            </w:r>
          </w:p>
        </w:tc>
      </w:tr>
    </w:tbl>
    <w:p w14:paraId="49C1C958" w14:textId="77777777" w:rsidR="00B00018" w:rsidRDefault="00B00018" w:rsidP="00B00018">
      <w:pPr>
        <w:rPr>
          <w:rFonts w:ascii="Times New Roman" w:hAnsi="Times New Roman" w:cs="Times New Roman"/>
          <w:sz w:val="28"/>
          <w:szCs w:val="28"/>
        </w:rPr>
      </w:pPr>
    </w:p>
    <w:p w14:paraId="484493E5" w14:textId="77777777" w:rsidR="0077011B" w:rsidRPr="0077011B" w:rsidRDefault="0077011B" w:rsidP="0077011B">
      <w:pPr>
        <w:spacing w:after="0" w:line="360" w:lineRule="auto"/>
        <w:ind w:firstLine="709"/>
        <w:jc w:val="both"/>
        <w:rPr>
          <w:rFonts w:ascii="Times New Roman" w:hAnsi="Times New Roman" w:cs="Times New Roman"/>
          <w:sz w:val="28"/>
          <w:szCs w:val="28"/>
        </w:rPr>
      </w:pPr>
      <w:r w:rsidRPr="0077011B">
        <w:rPr>
          <w:rFonts w:ascii="Times New Roman" w:hAnsi="Times New Roman" w:cs="Times New Roman"/>
          <w:sz w:val="28"/>
          <w:szCs w:val="28"/>
        </w:rPr>
        <w:t xml:space="preserve">Рассматривая динамику активов компании, следует отметить устойчивую положительную тенденцию развития. Примечательно, что за анализируемый период совокупная стоимость активов увеличилась на </w:t>
      </w:r>
      <w:r w:rsidRPr="0077011B">
        <w:rPr>
          <w:rFonts w:ascii="Times New Roman" w:hAnsi="Times New Roman" w:cs="Times New Roman"/>
          <w:sz w:val="28"/>
          <w:szCs w:val="28"/>
        </w:rPr>
        <w:lastRenderedPageBreak/>
        <w:t>значительные 15,7%, достигнув к 2023 году 626 млрд рублей. Такой рост, безусловно, свидетельствует об успешной реализации стратегии расширения бизнеса.</w:t>
      </w:r>
    </w:p>
    <w:p w14:paraId="09EA8BAA" w14:textId="77777777" w:rsidR="0077011B" w:rsidRPr="0077011B" w:rsidRDefault="0077011B" w:rsidP="0077011B">
      <w:pPr>
        <w:spacing w:after="0" w:line="360" w:lineRule="auto"/>
        <w:ind w:firstLine="709"/>
        <w:jc w:val="both"/>
        <w:rPr>
          <w:rFonts w:ascii="Times New Roman" w:hAnsi="Times New Roman" w:cs="Times New Roman"/>
          <w:sz w:val="28"/>
          <w:szCs w:val="28"/>
        </w:rPr>
      </w:pPr>
      <w:r w:rsidRPr="0077011B">
        <w:rPr>
          <w:rFonts w:ascii="Times New Roman" w:hAnsi="Times New Roman" w:cs="Times New Roman"/>
          <w:sz w:val="28"/>
          <w:szCs w:val="28"/>
        </w:rPr>
        <w:t>Анализируя структуру активов, обращает на себя внимание преобладание внеоборотных активов, доля которых составляет порядка 71% от общего объема. При этом наиболее существенный вклад в рост данной категории внесли финансовые вложения долгосрочного характера, увеличившиеся на 16,8% за три года. Данный факт может указывать на активную инвестиционную политику компании.</w:t>
      </w:r>
    </w:p>
    <w:p w14:paraId="05FCB993" w14:textId="77777777" w:rsidR="0077011B" w:rsidRPr="0077011B" w:rsidRDefault="0077011B" w:rsidP="0077011B">
      <w:pPr>
        <w:spacing w:after="0" w:line="360" w:lineRule="auto"/>
        <w:ind w:firstLine="709"/>
        <w:jc w:val="both"/>
        <w:rPr>
          <w:rFonts w:ascii="Times New Roman" w:hAnsi="Times New Roman" w:cs="Times New Roman"/>
          <w:sz w:val="28"/>
          <w:szCs w:val="28"/>
        </w:rPr>
      </w:pPr>
      <w:r w:rsidRPr="0077011B">
        <w:rPr>
          <w:rFonts w:ascii="Times New Roman" w:hAnsi="Times New Roman" w:cs="Times New Roman"/>
          <w:sz w:val="28"/>
          <w:szCs w:val="28"/>
        </w:rPr>
        <w:t>Нельзя не отметить и динамику оборотных активов, демонстрирующих еще более высокие темпы прироста - 20,5% за рассматриваемый период. Особого внимания заслуживает увеличение краткосрочных финансовых вложений на впечатляющие 28,8%, что, вероятно, связано с оптимизацией управления ликвидностью.</w:t>
      </w:r>
    </w:p>
    <w:p w14:paraId="4B67F473" w14:textId="6A18788A" w:rsidR="0077011B" w:rsidRPr="0077011B" w:rsidRDefault="0077011B" w:rsidP="0077011B">
      <w:pPr>
        <w:spacing w:after="0" w:line="360" w:lineRule="auto"/>
        <w:ind w:firstLine="709"/>
        <w:jc w:val="both"/>
        <w:rPr>
          <w:rFonts w:ascii="Times New Roman" w:hAnsi="Times New Roman" w:cs="Times New Roman"/>
          <w:sz w:val="28"/>
          <w:szCs w:val="28"/>
        </w:rPr>
      </w:pPr>
      <w:r w:rsidRPr="0077011B">
        <w:rPr>
          <w:rFonts w:ascii="Times New Roman" w:hAnsi="Times New Roman" w:cs="Times New Roman"/>
          <w:sz w:val="28"/>
          <w:szCs w:val="28"/>
        </w:rPr>
        <w:t xml:space="preserve">Что касается запасов, то их рост на 18,1% выглядит вполне </w:t>
      </w:r>
      <w:r w:rsidRPr="003D008C">
        <w:rPr>
          <w:rFonts w:ascii="Times New Roman" w:hAnsi="Times New Roman" w:cs="Times New Roman"/>
          <w:sz w:val="28"/>
          <w:szCs w:val="28"/>
        </w:rPr>
        <w:t xml:space="preserve">обоснованным </w:t>
      </w:r>
      <w:r w:rsidR="00547938" w:rsidRPr="003D008C">
        <w:rPr>
          <w:rFonts w:ascii="Times New Roman" w:hAnsi="Times New Roman" w:cs="Times New Roman"/>
          <w:sz w:val="28"/>
          <w:szCs w:val="28"/>
        </w:rPr>
        <w:t>на фоне расширения</w:t>
      </w:r>
      <w:r w:rsidRPr="003D008C">
        <w:rPr>
          <w:rFonts w:ascii="Times New Roman" w:hAnsi="Times New Roman" w:cs="Times New Roman"/>
          <w:sz w:val="28"/>
          <w:szCs w:val="28"/>
        </w:rPr>
        <w:t xml:space="preserve"> розничной</w:t>
      </w:r>
      <w:r w:rsidRPr="0077011B">
        <w:rPr>
          <w:rFonts w:ascii="Times New Roman" w:hAnsi="Times New Roman" w:cs="Times New Roman"/>
          <w:sz w:val="28"/>
          <w:szCs w:val="28"/>
        </w:rPr>
        <w:t xml:space="preserve"> сети. Вместе с тем, несколько настораживает опережающий рост дебиторской задолженности (17,8%), который может потребовать дополнительного контроля.</w:t>
      </w:r>
    </w:p>
    <w:p w14:paraId="6E19B485" w14:textId="77777777" w:rsidR="0077011B" w:rsidRPr="0077011B" w:rsidRDefault="0077011B" w:rsidP="0077011B">
      <w:pPr>
        <w:spacing w:after="0" w:line="360" w:lineRule="auto"/>
        <w:ind w:firstLine="709"/>
        <w:jc w:val="both"/>
        <w:rPr>
          <w:rFonts w:ascii="Times New Roman" w:hAnsi="Times New Roman" w:cs="Times New Roman"/>
          <w:sz w:val="28"/>
          <w:szCs w:val="28"/>
        </w:rPr>
      </w:pPr>
      <w:r w:rsidRPr="0077011B">
        <w:rPr>
          <w:rFonts w:ascii="Times New Roman" w:hAnsi="Times New Roman" w:cs="Times New Roman"/>
          <w:sz w:val="28"/>
          <w:szCs w:val="28"/>
        </w:rPr>
        <w:t>В целом, представленные данные позволяют сделать вывод о стабильном финансовом положении компании. Однако, учитывая значительный объем долгосрочных финансовых вложений, было бы целесообразно проанализировать их структуру и доходность для более полной оценки эффективности использования ресурсов.</w:t>
      </w:r>
    </w:p>
    <w:p w14:paraId="6B2F3CDD" w14:textId="77777777" w:rsidR="0077011B" w:rsidRPr="0077011B" w:rsidRDefault="0077011B" w:rsidP="0077011B">
      <w:pPr>
        <w:spacing w:after="0" w:line="360" w:lineRule="auto"/>
        <w:ind w:firstLine="709"/>
        <w:jc w:val="both"/>
        <w:rPr>
          <w:rFonts w:ascii="Times New Roman" w:hAnsi="Times New Roman" w:cs="Times New Roman"/>
          <w:sz w:val="28"/>
          <w:szCs w:val="28"/>
        </w:rPr>
      </w:pPr>
      <w:r w:rsidRPr="0077011B">
        <w:rPr>
          <w:rFonts w:ascii="Times New Roman" w:hAnsi="Times New Roman" w:cs="Times New Roman"/>
          <w:sz w:val="28"/>
          <w:szCs w:val="28"/>
        </w:rPr>
        <w:t>Перспективы дальнейшего развития во многом будут зависеть от способности компании поддерживать оптимальное соотношение между внеоборотными и оборотными активами, а также от эффективности управления оборотным капиталом. Представляется, что текущая динамика показателей свидетельствует о грамотно выбранной стратегии развития.</w:t>
      </w:r>
    </w:p>
    <w:p w14:paraId="3B787805" w14:textId="77777777" w:rsidR="00561E97" w:rsidRDefault="00561E97" w:rsidP="00561E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раздел Пассивы бухгалтерского баланса АО «Тандер» (таблица 3).</w:t>
      </w:r>
    </w:p>
    <w:p w14:paraId="1FD2367F" w14:textId="3A7A2292" w:rsidR="00561E97" w:rsidRPr="00561E97" w:rsidRDefault="00561E97" w:rsidP="00561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BA7A6A">
        <w:rPr>
          <w:rFonts w:ascii="Times New Roman" w:hAnsi="Times New Roman" w:cs="Times New Roman"/>
          <w:sz w:val="28"/>
          <w:szCs w:val="28"/>
        </w:rPr>
        <w:t>7</w:t>
      </w:r>
      <w:r>
        <w:rPr>
          <w:rFonts w:ascii="Times New Roman" w:hAnsi="Times New Roman" w:cs="Times New Roman"/>
          <w:sz w:val="28"/>
          <w:szCs w:val="28"/>
        </w:rPr>
        <w:t xml:space="preserve"> - Бухгалтерский баланс АО «Тандер» за 2022-2024 гг. (раздел Пассивы, в млн. руб.) (</w:t>
      </w:r>
      <w:r w:rsidRPr="002A61F0">
        <w:rPr>
          <w:rFonts w:ascii="Times New Roman" w:hAnsi="Times New Roman" w:cs="Times New Roman"/>
          <w:sz w:val="28"/>
          <w:szCs w:val="28"/>
        </w:rPr>
        <w:t>составлено автором по данным приложения</w:t>
      </w:r>
      <w:r>
        <w:rPr>
          <w:rFonts w:ascii="Times New Roman" w:hAnsi="Times New Roman" w:cs="Times New Roman"/>
          <w:sz w:val="28"/>
          <w:szCs w:val="28"/>
        </w:rPr>
        <w:t xml:space="preserve"> Б)</w:t>
      </w:r>
    </w:p>
    <w:tbl>
      <w:tblPr>
        <w:tblStyle w:val="aa"/>
        <w:tblW w:w="9351" w:type="dxa"/>
        <w:tblLayout w:type="fixed"/>
        <w:tblLook w:val="04A0" w:firstRow="1" w:lastRow="0" w:firstColumn="1" w:lastColumn="0" w:noHBand="0" w:noVBand="1"/>
      </w:tblPr>
      <w:tblGrid>
        <w:gridCol w:w="2002"/>
        <w:gridCol w:w="119"/>
        <w:gridCol w:w="1768"/>
        <w:gridCol w:w="1945"/>
        <w:gridCol w:w="1951"/>
        <w:gridCol w:w="1566"/>
      </w:tblGrid>
      <w:tr w:rsidR="00802D6A" w:rsidRPr="00DF7342" w14:paraId="787C7AFB" w14:textId="49535875" w:rsidTr="00164266">
        <w:trPr>
          <w:trHeight w:val="22"/>
        </w:trPr>
        <w:tc>
          <w:tcPr>
            <w:tcW w:w="2121" w:type="dxa"/>
            <w:gridSpan w:val="2"/>
            <w:vAlign w:val="center"/>
          </w:tcPr>
          <w:p w14:paraId="5E8167D9" w14:textId="77777777"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Наименование показателя</w:t>
            </w:r>
          </w:p>
        </w:tc>
        <w:tc>
          <w:tcPr>
            <w:tcW w:w="1768" w:type="dxa"/>
          </w:tcPr>
          <w:p w14:paraId="2579D523" w14:textId="134FDE87"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На 31.12.2024</w:t>
            </w:r>
          </w:p>
        </w:tc>
        <w:tc>
          <w:tcPr>
            <w:tcW w:w="1945" w:type="dxa"/>
          </w:tcPr>
          <w:p w14:paraId="4DF2695E" w14:textId="725C1873"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На 31.12.2023</w:t>
            </w:r>
          </w:p>
        </w:tc>
        <w:tc>
          <w:tcPr>
            <w:tcW w:w="1951" w:type="dxa"/>
          </w:tcPr>
          <w:p w14:paraId="67C12A31" w14:textId="0BB67B05"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На 31.12.2022</w:t>
            </w:r>
          </w:p>
        </w:tc>
        <w:tc>
          <w:tcPr>
            <w:tcW w:w="1566" w:type="dxa"/>
          </w:tcPr>
          <w:p w14:paraId="10B5C1CA" w14:textId="77777777"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Т</w:t>
            </w:r>
            <w:r w:rsidR="00A20D94" w:rsidRPr="00DF7342">
              <w:rPr>
                <w:rFonts w:ascii="Times New Roman" w:hAnsi="Times New Roman" w:cs="Times New Roman"/>
                <w:sz w:val="24"/>
                <w:szCs w:val="24"/>
              </w:rPr>
              <w:t>емпы роста</w:t>
            </w:r>
          </w:p>
          <w:p w14:paraId="1D754F42" w14:textId="6C71BB7C" w:rsidR="00A20D94" w:rsidRPr="00DF7342" w:rsidRDefault="00A20D94" w:rsidP="00C8709E">
            <w:pPr>
              <w:jc w:val="center"/>
              <w:rPr>
                <w:rFonts w:ascii="Times New Roman" w:hAnsi="Times New Roman" w:cs="Times New Roman"/>
                <w:sz w:val="24"/>
                <w:szCs w:val="24"/>
              </w:rPr>
            </w:pPr>
            <w:r w:rsidRPr="00DF7342">
              <w:rPr>
                <w:rFonts w:ascii="Times New Roman" w:hAnsi="Times New Roman" w:cs="Times New Roman"/>
                <w:sz w:val="24"/>
                <w:szCs w:val="24"/>
              </w:rPr>
              <w:t>2024/2023</w:t>
            </w:r>
          </w:p>
        </w:tc>
      </w:tr>
      <w:tr w:rsidR="00802D6A" w:rsidRPr="00DF7342" w14:paraId="033BF5EE" w14:textId="386E46C8" w:rsidTr="00164266">
        <w:trPr>
          <w:trHeight w:val="10"/>
        </w:trPr>
        <w:tc>
          <w:tcPr>
            <w:tcW w:w="7785" w:type="dxa"/>
            <w:gridSpan w:val="5"/>
            <w:vAlign w:val="center"/>
          </w:tcPr>
          <w:p w14:paraId="5A86DF93"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Капитал и резервы</w:t>
            </w:r>
          </w:p>
        </w:tc>
        <w:tc>
          <w:tcPr>
            <w:tcW w:w="1566" w:type="dxa"/>
          </w:tcPr>
          <w:p w14:paraId="799E3C25" w14:textId="77777777" w:rsidR="00802D6A" w:rsidRPr="00DF7342" w:rsidRDefault="00802D6A" w:rsidP="00C8709E">
            <w:pPr>
              <w:rPr>
                <w:rFonts w:ascii="Times New Roman" w:hAnsi="Times New Roman" w:cs="Times New Roman"/>
                <w:sz w:val="24"/>
                <w:szCs w:val="24"/>
              </w:rPr>
            </w:pPr>
          </w:p>
        </w:tc>
      </w:tr>
      <w:tr w:rsidR="00802D6A" w:rsidRPr="00DF7342" w14:paraId="344674C2" w14:textId="4676614F" w:rsidTr="00164266">
        <w:trPr>
          <w:trHeight w:val="12"/>
        </w:trPr>
        <w:tc>
          <w:tcPr>
            <w:tcW w:w="2121" w:type="dxa"/>
            <w:gridSpan w:val="2"/>
            <w:vAlign w:val="center"/>
          </w:tcPr>
          <w:p w14:paraId="2E5651AD"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Уставный капитал</w:t>
            </w:r>
          </w:p>
        </w:tc>
        <w:tc>
          <w:tcPr>
            <w:tcW w:w="1768" w:type="dxa"/>
          </w:tcPr>
          <w:p w14:paraId="408825C1" w14:textId="77777777"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1 019</w:t>
            </w:r>
          </w:p>
        </w:tc>
        <w:tc>
          <w:tcPr>
            <w:tcW w:w="1945" w:type="dxa"/>
          </w:tcPr>
          <w:p w14:paraId="421D27AB" w14:textId="77777777"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1 019</w:t>
            </w:r>
          </w:p>
        </w:tc>
        <w:tc>
          <w:tcPr>
            <w:tcW w:w="1951" w:type="dxa"/>
          </w:tcPr>
          <w:p w14:paraId="73879AB1" w14:textId="6DEDB28C"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1 019</w:t>
            </w:r>
          </w:p>
        </w:tc>
        <w:tc>
          <w:tcPr>
            <w:tcW w:w="1566" w:type="dxa"/>
          </w:tcPr>
          <w:p w14:paraId="467FF5EE" w14:textId="248236B7" w:rsidR="00802D6A" w:rsidRPr="00DF7342" w:rsidRDefault="00A20D94" w:rsidP="00C8709E">
            <w:pPr>
              <w:jc w:val="center"/>
              <w:rPr>
                <w:rFonts w:ascii="Times New Roman" w:hAnsi="Times New Roman" w:cs="Times New Roman"/>
                <w:color w:val="404040"/>
                <w:sz w:val="24"/>
                <w:szCs w:val="24"/>
                <w:shd w:val="clear" w:color="auto" w:fill="FFFFFF"/>
              </w:rPr>
            </w:pPr>
            <w:r w:rsidRPr="00DF7342">
              <w:rPr>
                <w:rFonts w:ascii="Times New Roman" w:hAnsi="Times New Roman" w:cs="Times New Roman"/>
                <w:color w:val="404040"/>
                <w:sz w:val="24"/>
                <w:szCs w:val="24"/>
                <w:shd w:val="clear" w:color="auto" w:fill="FFFFFF"/>
              </w:rPr>
              <w:t>0,0%</w:t>
            </w:r>
          </w:p>
        </w:tc>
      </w:tr>
      <w:tr w:rsidR="00802D6A" w:rsidRPr="00DF7342" w14:paraId="0E6E067B" w14:textId="360A8A52" w:rsidTr="00164266">
        <w:trPr>
          <w:trHeight w:val="12"/>
        </w:trPr>
        <w:tc>
          <w:tcPr>
            <w:tcW w:w="2121" w:type="dxa"/>
            <w:gridSpan w:val="2"/>
            <w:vAlign w:val="center"/>
          </w:tcPr>
          <w:p w14:paraId="0DFA0514"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Добавочный капитал</w:t>
            </w:r>
          </w:p>
        </w:tc>
        <w:tc>
          <w:tcPr>
            <w:tcW w:w="1768" w:type="dxa"/>
          </w:tcPr>
          <w:p w14:paraId="4BA1987F" w14:textId="58B77111"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87 448</w:t>
            </w:r>
          </w:p>
        </w:tc>
        <w:tc>
          <w:tcPr>
            <w:tcW w:w="1945" w:type="dxa"/>
          </w:tcPr>
          <w:p w14:paraId="11641DE0" w14:textId="1078DFFE"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87 448</w:t>
            </w:r>
          </w:p>
        </w:tc>
        <w:tc>
          <w:tcPr>
            <w:tcW w:w="1951" w:type="dxa"/>
          </w:tcPr>
          <w:p w14:paraId="48DAD6C4" w14:textId="7B5E85F6"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87 448</w:t>
            </w:r>
          </w:p>
        </w:tc>
        <w:tc>
          <w:tcPr>
            <w:tcW w:w="1566" w:type="dxa"/>
          </w:tcPr>
          <w:p w14:paraId="4D6943FB" w14:textId="16B4C969" w:rsidR="00802D6A" w:rsidRPr="00DF7342" w:rsidRDefault="00A20D94" w:rsidP="00C8709E">
            <w:pPr>
              <w:jc w:val="center"/>
              <w:rPr>
                <w:rFonts w:ascii="Times New Roman" w:hAnsi="Times New Roman" w:cs="Times New Roman"/>
                <w:color w:val="404040"/>
                <w:sz w:val="24"/>
                <w:szCs w:val="24"/>
                <w:shd w:val="clear" w:color="auto" w:fill="FFFFFF"/>
              </w:rPr>
            </w:pPr>
            <w:r w:rsidRPr="00DF7342">
              <w:rPr>
                <w:rFonts w:ascii="Times New Roman" w:hAnsi="Times New Roman" w:cs="Times New Roman"/>
                <w:color w:val="404040"/>
                <w:sz w:val="24"/>
                <w:szCs w:val="24"/>
                <w:shd w:val="clear" w:color="auto" w:fill="FFFFFF"/>
              </w:rPr>
              <w:t>0,0%</w:t>
            </w:r>
          </w:p>
        </w:tc>
      </w:tr>
      <w:tr w:rsidR="00802D6A" w:rsidRPr="00DF7342" w14:paraId="715994EA" w14:textId="5A61C601" w:rsidTr="00164266">
        <w:trPr>
          <w:trHeight w:val="10"/>
        </w:trPr>
        <w:tc>
          <w:tcPr>
            <w:tcW w:w="2121" w:type="dxa"/>
            <w:gridSpan w:val="2"/>
            <w:vAlign w:val="center"/>
          </w:tcPr>
          <w:p w14:paraId="2DFB5807"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Резервный капитал</w:t>
            </w:r>
          </w:p>
        </w:tc>
        <w:tc>
          <w:tcPr>
            <w:tcW w:w="1768" w:type="dxa"/>
          </w:tcPr>
          <w:p w14:paraId="1E6CD8FD" w14:textId="77777777"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153</w:t>
            </w:r>
          </w:p>
        </w:tc>
        <w:tc>
          <w:tcPr>
            <w:tcW w:w="1945" w:type="dxa"/>
          </w:tcPr>
          <w:p w14:paraId="50CD3096" w14:textId="70F1F07A"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153</w:t>
            </w:r>
          </w:p>
        </w:tc>
        <w:tc>
          <w:tcPr>
            <w:tcW w:w="1951" w:type="dxa"/>
          </w:tcPr>
          <w:p w14:paraId="6ACDB9B0" w14:textId="77777777"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sz w:val="24"/>
                <w:szCs w:val="24"/>
              </w:rPr>
              <w:t>142</w:t>
            </w:r>
          </w:p>
        </w:tc>
        <w:tc>
          <w:tcPr>
            <w:tcW w:w="1566" w:type="dxa"/>
          </w:tcPr>
          <w:p w14:paraId="73F5FBB0" w14:textId="0A997B98" w:rsidR="00802D6A" w:rsidRPr="00DF7342" w:rsidRDefault="00A20D94"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0,0%</w:t>
            </w:r>
          </w:p>
        </w:tc>
      </w:tr>
      <w:tr w:rsidR="00802D6A" w:rsidRPr="00DF7342" w14:paraId="4362FED1" w14:textId="3EC57B49" w:rsidTr="00164266">
        <w:trPr>
          <w:trHeight w:val="22"/>
        </w:trPr>
        <w:tc>
          <w:tcPr>
            <w:tcW w:w="2121" w:type="dxa"/>
            <w:gridSpan w:val="2"/>
            <w:vAlign w:val="center"/>
          </w:tcPr>
          <w:p w14:paraId="14B2B824"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Нераспределенная прибыль</w:t>
            </w:r>
          </w:p>
        </w:tc>
        <w:tc>
          <w:tcPr>
            <w:tcW w:w="1768" w:type="dxa"/>
          </w:tcPr>
          <w:p w14:paraId="274EFC8B" w14:textId="1DA262D3"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68 127</w:t>
            </w:r>
          </w:p>
        </w:tc>
        <w:tc>
          <w:tcPr>
            <w:tcW w:w="1945" w:type="dxa"/>
          </w:tcPr>
          <w:p w14:paraId="1C3B3491" w14:textId="33C64521"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65 067</w:t>
            </w:r>
          </w:p>
        </w:tc>
        <w:tc>
          <w:tcPr>
            <w:tcW w:w="1951" w:type="dxa"/>
          </w:tcPr>
          <w:p w14:paraId="265C70E0" w14:textId="670337A5"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60 125</w:t>
            </w:r>
          </w:p>
        </w:tc>
        <w:tc>
          <w:tcPr>
            <w:tcW w:w="1566" w:type="dxa"/>
          </w:tcPr>
          <w:p w14:paraId="39176C2C" w14:textId="6C97FC8C" w:rsidR="00802D6A" w:rsidRPr="00DF7342" w:rsidRDefault="00A20D94" w:rsidP="00C8709E">
            <w:pPr>
              <w:jc w:val="center"/>
              <w:rPr>
                <w:rFonts w:ascii="Times New Roman" w:hAnsi="Times New Roman" w:cs="Times New Roman"/>
                <w:color w:val="404040"/>
                <w:sz w:val="24"/>
                <w:szCs w:val="24"/>
                <w:shd w:val="clear" w:color="auto" w:fill="FFFFFF"/>
              </w:rPr>
            </w:pPr>
            <w:r w:rsidRPr="00DF7342">
              <w:rPr>
                <w:rFonts w:ascii="Times New Roman" w:hAnsi="Times New Roman" w:cs="Times New Roman"/>
                <w:color w:val="404040"/>
                <w:sz w:val="24"/>
                <w:szCs w:val="24"/>
                <w:shd w:val="clear" w:color="auto" w:fill="FFFFFF"/>
              </w:rPr>
              <w:t>+4,7%</w:t>
            </w:r>
          </w:p>
        </w:tc>
      </w:tr>
      <w:tr w:rsidR="00802D6A" w:rsidRPr="00DF7342" w14:paraId="4F157D62" w14:textId="529DA6DB" w:rsidTr="00164266">
        <w:trPr>
          <w:trHeight w:val="12"/>
        </w:trPr>
        <w:tc>
          <w:tcPr>
            <w:tcW w:w="2121" w:type="dxa"/>
            <w:gridSpan w:val="2"/>
            <w:vAlign w:val="center"/>
          </w:tcPr>
          <w:p w14:paraId="47D66FAB"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 xml:space="preserve">Итого </w:t>
            </w:r>
          </w:p>
        </w:tc>
        <w:tc>
          <w:tcPr>
            <w:tcW w:w="1768" w:type="dxa"/>
          </w:tcPr>
          <w:p w14:paraId="0886C180" w14:textId="4252E796"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156 747</w:t>
            </w:r>
          </w:p>
        </w:tc>
        <w:tc>
          <w:tcPr>
            <w:tcW w:w="1945" w:type="dxa"/>
          </w:tcPr>
          <w:p w14:paraId="34B9FED4" w14:textId="70E4EC2E"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153 687</w:t>
            </w:r>
          </w:p>
        </w:tc>
        <w:tc>
          <w:tcPr>
            <w:tcW w:w="1951" w:type="dxa"/>
          </w:tcPr>
          <w:p w14:paraId="5E71CEC0" w14:textId="613D3FFE"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148 734</w:t>
            </w:r>
          </w:p>
        </w:tc>
        <w:tc>
          <w:tcPr>
            <w:tcW w:w="1566" w:type="dxa"/>
          </w:tcPr>
          <w:p w14:paraId="0516F55B" w14:textId="62B012EF" w:rsidR="00802D6A" w:rsidRPr="00DF7342" w:rsidRDefault="00A20D94" w:rsidP="00C8709E">
            <w:pPr>
              <w:jc w:val="center"/>
              <w:rPr>
                <w:rStyle w:val="a9"/>
                <w:rFonts w:ascii="Times New Roman" w:hAnsi="Times New Roman" w:cs="Times New Roman"/>
                <w:color w:val="404040"/>
                <w:sz w:val="24"/>
                <w:szCs w:val="24"/>
                <w:shd w:val="clear" w:color="auto" w:fill="FFFFFF"/>
              </w:rPr>
            </w:pPr>
            <w:r w:rsidRPr="00DF7342">
              <w:rPr>
                <w:rStyle w:val="a9"/>
                <w:rFonts w:ascii="Times New Roman" w:hAnsi="Times New Roman" w:cs="Times New Roman"/>
                <w:color w:val="404040"/>
                <w:sz w:val="24"/>
                <w:szCs w:val="24"/>
                <w:shd w:val="clear" w:color="auto" w:fill="FFFFFF"/>
              </w:rPr>
              <w:t>+2,0%</w:t>
            </w:r>
          </w:p>
        </w:tc>
      </w:tr>
      <w:tr w:rsidR="00802D6A" w:rsidRPr="00DF7342" w14:paraId="40C26010" w14:textId="5CCF56B5" w:rsidTr="00164266">
        <w:trPr>
          <w:trHeight w:val="10"/>
        </w:trPr>
        <w:tc>
          <w:tcPr>
            <w:tcW w:w="7785" w:type="dxa"/>
            <w:gridSpan w:val="5"/>
            <w:vAlign w:val="center"/>
          </w:tcPr>
          <w:p w14:paraId="0677E615"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Долгосрочные обязательства</w:t>
            </w:r>
          </w:p>
        </w:tc>
        <w:tc>
          <w:tcPr>
            <w:tcW w:w="1566" w:type="dxa"/>
          </w:tcPr>
          <w:p w14:paraId="193E55DE" w14:textId="77777777" w:rsidR="00802D6A" w:rsidRPr="00DF7342" w:rsidRDefault="00802D6A" w:rsidP="00C8709E">
            <w:pPr>
              <w:rPr>
                <w:rFonts w:ascii="Times New Roman" w:hAnsi="Times New Roman" w:cs="Times New Roman"/>
                <w:sz w:val="24"/>
                <w:szCs w:val="24"/>
              </w:rPr>
            </w:pPr>
          </w:p>
        </w:tc>
      </w:tr>
      <w:tr w:rsidR="00802D6A" w:rsidRPr="00DF7342" w14:paraId="5D2115AF" w14:textId="0770DFA6" w:rsidTr="00164266">
        <w:trPr>
          <w:trHeight w:val="11"/>
        </w:trPr>
        <w:tc>
          <w:tcPr>
            <w:tcW w:w="2121" w:type="dxa"/>
            <w:gridSpan w:val="2"/>
            <w:tcBorders>
              <w:bottom w:val="single" w:sz="4" w:space="0" w:color="auto"/>
            </w:tcBorders>
            <w:vAlign w:val="center"/>
          </w:tcPr>
          <w:p w14:paraId="7BEC14A2"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Заемные средства</w:t>
            </w:r>
          </w:p>
        </w:tc>
        <w:tc>
          <w:tcPr>
            <w:tcW w:w="1768" w:type="dxa"/>
            <w:tcBorders>
              <w:bottom w:val="single" w:sz="4" w:space="0" w:color="auto"/>
            </w:tcBorders>
          </w:tcPr>
          <w:p w14:paraId="2AE08E5A" w14:textId="73453B19"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72 500</w:t>
            </w:r>
          </w:p>
        </w:tc>
        <w:tc>
          <w:tcPr>
            <w:tcW w:w="1945" w:type="dxa"/>
            <w:tcBorders>
              <w:bottom w:val="single" w:sz="4" w:space="0" w:color="auto"/>
            </w:tcBorders>
          </w:tcPr>
          <w:p w14:paraId="03C1E425" w14:textId="486369CA"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70 000</w:t>
            </w:r>
          </w:p>
        </w:tc>
        <w:tc>
          <w:tcPr>
            <w:tcW w:w="1951" w:type="dxa"/>
            <w:tcBorders>
              <w:bottom w:val="single" w:sz="4" w:space="0" w:color="auto"/>
            </w:tcBorders>
          </w:tcPr>
          <w:p w14:paraId="405A23ED" w14:textId="736910A8"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65 000</w:t>
            </w:r>
          </w:p>
        </w:tc>
        <w:tc>
          <w:tcPr>
            <w:tcW w:w="1566" w:type="dxa"/>
            <w:tcBorders>
              <w:bottom w:val="single" w:sz="4" w:space="0" w:color="auto"/>
            </w:tcBorders>
          </w:tcPr>
          <w:p w14:paraId="1040870C" w14:textId="0077D38B" w:rsidR="00802D6A" w:rsidRPr="00DF7342" w:rsidRDefault="00A20D94" w:rsidP="00C8709E">
            <w:pPr>
              <w:jc w:val="center"/>
              <w:rPr>
                <w:rFonts w:ascii="Times New Roman" w:hAnsi="Times New Roman" w:cs="Times New Roman"/>
                <w:color w:val="404040"/>
                <w:sz w:val="24"/>
                <w:szCs w:val="24"/>
                <w:shd w:val="clear" w:color="auto" w:fill="FFFFFF"/>
              </w:rPr>
            </w:pPr>
            <w:r w:rsidRPr="00DF7342">
              <w:rPr>
                <w:rFonts w:ascii="Times New Roman" w:hAnsi="Times New Roman" w:cs="Times New Roman"/>
                <w:color w:val="404040"/>
                <w:sz w:val="24"/>
                <w:szCs w:val="24"/>
                <w:shd w:val="clear" w:color="auto" w:fill="FFFFFF"/>
              </w:rPr>
              <w:t>+3,6%</w:t>
            </w:r>
          </w:p>
        </w:tc>
      </w:tr>
      <w:tr w:rsidR="00802D6A" w:rsidRPr="00DF7342" w14:paraId="5F80F3FF" w14:textId="1689A37D" w:rsidTr="00164266">
        <w:trPr>
          <w:trHeight w:val="34"/>
        </w:trPr>
        <w:tc>
          <w:tcPr>
            <w:tcW w:w="2121" w:type="dxa"/>
            <w:gridSpan w:val="2"/>
            <w:tcBorders>
              <w:bottom w:val="single" w:sz="4" w:space="0" w:color="auto"/>
            </w:tcBorders>
            <w:vAlign w:val="center"/>
          </w:tcPr>
          <w:p w14:paraId="5949CB91"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Отложенные налоговые обязательства</w:t>
            </w:r>
          </w:p>
        </w:tc>
        <w:tc>
          <w:tcPr>
            <w:tcW w:w="1768" w:type="dxa"/>
            <w:tcBorders>
              <w:bottom w:val="single" w:sz="4" w:space="0" w:color="auto"/>
            </w:tcBorders>
          </w:tcPr>
          <w:p w14:paraId="7F135037" w14:textId="635F66C4"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5 890</w:t>
            </w:r>
          </w:p>
        </w:tc>
        <w:tc>
          <w:tcPr>
            <w:tcW w:w="1945" w:type="dxa"/>
            <w:tcBorders>
              <w:bottom w:val="single" w:sz="4" w:space="0" w:color="auto"/>
            </w:tcBorders>
          </w:tcPr>
          <w:p w14:paraId="22F94651" w14:textId="6E1E8FC1"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6 130</w:t>
            </w:r>
          </w:p>
        </w:tc>
        <w:tc>
          <w:tcPr>
            <w:tcW w:w="1951" w:type="dxa"/>
            <w:tcBorders>
              <w:bottom w:val="single" w:sz="4" w:space="0" w:color="auto"/>
            </w:tcBorders>
          </w:tcPr>
          <w:p w14:paraId="500B6079" w14:textId="1E11F2BB"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6 450</w:t>
            </w:r>
          </w:p>
        </w:tc>
        <w:tc>
          <w:tcPr>
            <w:tcW w:w="1566" w:type="dxa"/>
            <w:tcBorders>
              <w:bottom w:val="single" w:sz="4" w:space="0" w:color="auto"/>
            </w:tcBorders>
          </w:tcPr>
          <w:p w14:paraId="3951BADE" w14:textId="1548EE28" w:rsidR="00802D6A" w:rsidRPr="00DF7342" w:rsidRDefault="00A20D94" w:rsidP="00C8709E">
            <w:pPr>
              <w:jc w:val="center"/>
              <w:rPr>
                <w:rFonts w:ascii="Times New Roman" w:hAnsi="Times New Roman" w:cs="Times New Roman"/>
                <w:color w:val="404040"/>
                <w:sz w:val="24"/>
                <w:szCs w:val="24"/>
                <w:shd w:val="clear" w:color="auto" w:fill="FFFFFF"/>
              </w:rPr>
            </w:pPr>
            <w:r w:rsidRPr="00DF7342">
              <w:rPr>
                <w:rFonts w:ascii="Times New Roman" w:hAnsi="Times New Roman" w:cs="Times New Roman"/>
                <w:color w:val="404040"/>
                <w:sz w:val="24"/>
                <w:szCs w:val="24"/>
                <w:shd w:val="clear" w:color="auto" w:fill="FFFFFF"/>
              </w:rPr>
              <w:t>-3,9%</w:t>
            </w:r>
          </w:p>
        </w:tc>
      </w:tr>
      <w:tr w:rsidR="00802D6A" w:rsidRPr="00DF7342" w14:paraId="72BFABA4" w14:textId="0F7AA2EE" w:rsidTr="00164266">
        <w:trPr>
          <w:trHeight w:val="11"/>
        </w:trPr>
        <w:tc>
          <w:tcPr>
            <w:tcW w:w="2121" w:type="dxa"/>
            <w:gridSpan w:val="2"/>
            <w:vAlign w:val="center"/>
          </w:tcPr>
          <w:p w14:paraId="711D6902"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 xml:space="preserve">Итого </w:t>
            </w:r>
          </w:p>
        </w:tc>
        <w:tc>
          <w:tcPr>
            <w:tcW w:w="1768" w:type="dxa"/>
          </w:tcPr>
          <w:p w14:paraId="105256BC" w14:textId="6D1A4763"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78 390</w:t>
            </w:r>
          </w:p>
        </w:tc>
        <w:tc>
          <w:tcPr>
            <w:tcW w:w="1945" w:type="dxa"/>
          </w:tcPr>
          <w:p w14:paraId="41D61814" w14:textId="6FFE5E4A"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76 130</w:t>
            </w:r>
          </w:p>
        </w:tc>
        <w:tc>
          <w:tcPr>
            <w:tcW w:w="1951" w:type="dxa"/>
          </w:tcPr>
          <w:p w14:paraId="4D66906E" w14:textId="6447F998"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71 450</w:t>
            </w:r>
          </w:p>
        </w:tc>
        <w:tc>
          <w:tcPr>
            <w:tcW w:w="1566" w:type="dxa"/>
          </w:tcPr>
          <w:p w14:paraId="6EC9347D" w14:textId="4D1CE22F" w:rsidR="00802D6A" w:rsidRPr="00DF7342" w:rsidRDefault="00A20D94" w:rsidP="00C8709E">
            <w:pPr>
              <w:jc w:val="center"/>
              <w:rPr>
                <w:rStyle w:val="a9"/>
                <w:rFonts w:ascii="Times New Roman" w:hAnsi="Times New Roman" w:cs="Times New Roman"/>
                <w:color w:val="404040"/>
                <w:sz w:val="24"/>
                <w:szCs w:val="24"/>
                <w:shd w:val="clear" w:color="auto" w:fill="FFFFFF"/>
              </w:rPr>
            </w:pPr>
            <w:r w:rsidRPr="00DF7342">
              <w:rPr>
                <w:rStyle w:val="a9"/>
                <w:rFonts w:ascii="Times New Roman" w:hAnsi="Times New Roman" w:cs="Times New Roman"/>
                <w:color w:val="404040"/>
                <w:sz w:val="24"/>
                <w:szCs w:val="24"/>
                <w:shd w:val="clear" w:color="auto" w:fill="FFFFFF"/>
              </w:rPr>
              <w:t>+3,0%</w:t>
            </w:r>
          </w:p>
        </w:tc>
      </w:tr>
      <w:tr w:rsidR="00802D6A" w:rsidRPr="00DF7342" w14:paraId="3A1D574E" w14:textId="37EF89CF" w:rsidTr="00164266">
        <w:trPr>
          <w:trHeight w:val="11"/>
        </w:trPr>
        <w:tc>
          <w:tcPr>
            <w:tcW w:w="7785" w:type="dxa"/>
            <w:gridSpan w:val="5"/>
            <w:vAlign w:val="center"/>
          </w:tcPr>
          <w:p w14:paraId="3E28B10F"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Краткосрочные обязательства</w:t>
            </w:r>
          </w:p>
        </w:tc>
        <w:tc>
          <w:tcPr>
            <w:tcW w:w="1566" w:type="dxa"/>
          </w:tcPr>
          <w:p w14:paraId="7B86A156" w14:textId="77777777" w:rsidR="00802D6A" w:rsidRPr="00DF7342" w:rsidRDefault="00802D6A" w:rsidP="00C8709E">
            <w:pPr>
              <w:rPr>
                <w:rFonts w:ascii="Times New Roman" w:hAnsi="Times New Roman" w:cs="Times New Roman"/>
                <w:sz w:val="24"/>
                <w:szCs w:val="24"/>
              </w:rPr>
            </w:pPr>
          </w:p>
        </w:tc>
      </w:tr>
      <w:tr w:rsidR="00802D6A" w:rsidRPr="00DF7342" w14:paraId="0219BA3A" w14:textId="76E869F5" w:rsidTr="00164266">
        <w:trPr>
          <w:trHeight w:val="11"/>
        </w:trPr>
        <w:tc>
          <w:tcPr>
            <w:tcW w:w="2002" w:type="dxa"/>
            <w:vAlign w:val="center"/>
          </w:tcPr>
          <w:p w14:paraId="12AB106C"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Заемные средства</w:t>
            </w:r>
          </w:p>
        </w:tc>
        <w:tc>
          <w:tcPr>
            <w:tcW w:w="1887" w:type="dxa"/>
            <w:gridSpan w:val="2"/>
          </w:tcPr>
          <w:p w14:paraId="47A1C4D8" w14:textId="74A3420C"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22 150</w:t>
            </w:r>
          </w:p>
        </w:tc>
        <w:tc>
          <w:tcPr>
            <w:tcW w:w="1945" w:type="dxa"/>
          </w:tcPr>
          <w:p w14:paraId="2409627F" w14:textId="02250B1E"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21 553</w:t>
            </w:r>
          </w:p>
        </w:tc>
        <w:tc>
          <w:tcPr>
            <w:tcW w:w="1951" w:type="dxa"/>
          </w:tcPr>
          <w:p w14:paraId="17145551" w14:textId="1FCFBCA1"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20 621</w:t>
            </w:r>
          </w:p>
        </w:tc>
        <w:tc>
          <w:tcPr>
            <w:tcW w:w="1566" w:type="dxa"/>
          </w:tcPr>
          <w:p w14:paraId="4D35D6D0" w14:textId="7601EEE3" w:rsidR="00802D6A" w:rsidRPr="00DF7342" w:rsidRDefault="00A20D94" w:rsidP="00C8709E">
            <w:pPr>
              <w:jc w:val="center"/>
              <w:rPr>
                <w:rFonts w:ascii="Times New Roman" w:hAnsi="Times New Roman" w:cs="Times New Roman"/>
                <w:color w:val="404040"/>
                <w:sz w:val="24"/>
                <w:szCs w:val="24"/>
                <w:shd w:val="clear" w:color="auto" w:fill="FFFFFF"/>
              </w:rPr>
            </w:pPr>
            <w:r w:rsidRPr="00DF7342">
              <w:rPr>
                <w:rFonts w:ascii="Times New Roman" w:hAnsi="Times New Roman" w:cs="Times New Roman"/>
                <w:color w:val="404040"/>
                <w:sz w:val="24"/>
                <w:szCs w:val="24"/>
                <w:shd w:val="clear" w:color="auto" w:fill="FFFFFF"/>
              </w:rPr>
              <w:t>+2,8%</w:t>
            </w:r>
          </w:p>
        </w:tc>
      </w:tr>
      <w:tr w:rsidR="00802D6A" w:rsidRPr="00DF7342" w14:paraId="5B0DF064" w14:textId="257EB850" w:rsidTr="00164266">
        <w:trPr>
          <w:trHeight w:val="22"/>
        </w:trPr>
        <w:tc>
          <w:tcPr>
            <w:tcW w:w="2002" w:type="dxa"/>
            <w:vAlign w:val="center"/>
          </w:tcPr>
          <w:p w14:paraId="300A0695"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Кредиторская задолженность</w:t>
            </w:r>
          </w:p>
        </w:tc>
        <w:tc>
          <w:tcPr>
            <w:tcW w:w="1887" w:type="dxa"/>
            <w:gridSpan w:val="2"/>
          </w:tcPr>
          <w:p w14:paraId="0BAB4EDD" w14:textId="728A4381"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136 205</w:t>
            </w:r>
          </w:p>
        </w:tc>
        <w:tc>
          <w:tcPr>
            <w:tcW w:w="1945" w:type="dxa"/>
          </w:tcPr>
          <w:p w14:paraId="45FD1867" w14:textId="1AD10AE9"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135 915</w:t>
            </w:r>
          </w:p>
        </w:tc>
        <w:tc>
          <w:tcPr>
            <w:tcW w:w="1951" w:type="dxa"/>
          </w:tcPr>
          <w:p w14:paraId="199DF007" w14:textId="697B7378"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134 126</w:t>
            </w:r>
          </w:p>
        </w:tc>
        <w:tc>
          <w:tcPr>
            <w:tcW w:w="1566" w:type="dxa"/>
          </w:tcPr>
          <w:p w14:paraId="0971AB3C" w14:textId="6CF75A3A" w:rsidR="00802D6A" w:rsidRPr="00DF7342" w:rsidRDefault="00A20D94" w:rsidP="00C8709E">
            <w:pPr>
              <w:jc w:val="center"/>
              <w:rPr>
                <w:rFonts w:ascii="Times New Roman" w:hAnsi="Times New Roman" w:cs="Times New Roman"/>
                <w:color w:val="404040"/>
                <w:sz w:val="24"/>
                <w:szCs w:val="24"/>
                <w:shd w:val="clear" w:color="auto" w:fill="FFFFFF"/>
              </w:rPr>
            </w:pPr>
            <w:r w:rsidRPr="00DF7342">
              <w:rPr>
                <w:rFonts w:ascii="Times New Roman" w:hAnsi="Times New Roman" w:cs="Times New Roman"/>
                <w:color w:val="404040"/>
                <w:sz w:val="24"/>
                <w:szCs w:val="24"/>
                <w:shd w:val="clear" w:color="auto" w:fill="FFFFFF"/>
              </w:rPr>
              <w:t>+0,2%</w:t>
            </w:r>
          </w:p>
        </w:tc>
      </w:tr>
      <w:tr w:rsidR="00802D6A" w:rsidRPr="00DF7342" w14:paraId="37EF040A" w14:textId="68C2CBED" w:rsidTr="00164266">
        <w:trPr>
          <w:trHeight w:val="22"/>
        </w:trPr>
        <w:tc>
          <w:tcPr>
            <w:tcW w:w="2002" w:type="dxa"/>
            <w:vAlign w:val="center"/>
          </w:tcPr>
          <w:p w14:paraId="40CC20D8"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Оценочные обязательства</w:t>
            </w:r>
          </w:p>
        </w:tc>
        <w:tc>
          <w:tcPr>
            <w:tcW w:w="1887" w:type="dxa"/>
            <w:gridSpan w:val="2"/>
          </w:tcPr>
          <w:p w14:paraId="7214C340" w14:textId="274CFAF6"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11 520</w:t>
            </w:r>
          </w:p>
        </w:tc>
        <w:tc>
          <w:tcPr>
            <w:tcW w:w="1945" w:type="dxa"/>
          </w:tcPr>
          <w:p w14:paraId="219364B7" w14:textId="5D87CCC8"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11 190</w:t>
            </w:r>
          </w:p>
        </w:tc>
        <w:tc>
          <w:tcPr>
            <w:tcW w:w="1951" w:type="dxa"/>
          </w:tcPr>
          <w:p w14:paraId="2E8B7AB3" w14:textId="036B58EF" w:rsidR="00802D6A" w:rsidRPr="00DF7342" w:rsidRDefault="00802D6A" w:rsidP="00C8709E">
            <w:pPr>
              <w:jc w:val="center"/>
              <w:rPr>
                <w:rFonts w:ascii="Times New Roman" w:hAnsi="Times New Roman" w:cs="Times New Roman"/>
                <w:sz w:val="24"/>
                <w:szCs w:val="24"/>
              </w:rPr>
            </w:pPr>
            <w:r w:rsidRPr="00DF7342">
              <w:rPr>
                <w:rFonts w:ascii="Times New Roman" w:hAnsi="Times New Roman" w:cs="Times New Roman"/>
                <w:color w:val="404040"/>
                <w:sz w:val="24"/>
                <w:szCs w:val="24"/>
                <w:shd w:val="clear" w:color="auto" w:fill="FFFFFF"/>
              </w:rPr>
              <w:t>10 850</w:t>
            </w:r>
          </w:p>
        </w:tc>
        <w:tc>
          <w:tcPr>
            <w:tcW w:w="1566" w:type="dxa"/>
          </w:tcPr>
          <w:p w14:paraId="1416269B" w14:textId="34792223" w:rsidR="00802D6A" w:rsidRPr="00DF7342" w:rsidRDefault="00A20D94" w:rsidP="00C8709E">
            <w:pPr>
              <w:jc w:val="center"/>
              <w:rPr>
                <w:rFonts w:ascii="Times New Roman" w:hAnsi="Times New Roman" w:cs="Times New Roman"/>
                <w:color w:val="404040"/>
                <w:sz w:val="24"/>
                <w:szCs w:val="24"/>
                <w:shd w:val="clear" w:color="auto" w:fill="FFFFFF"/>
              </w:rPr>
            </w:pPr>
            <w:r w:rsidRPr="00DF7342">
              <w:rPr>
                <w:rFonts w:ascii="Times New Roman" w:hAnsi="Times New Roman" w:cs="Times New Roman"/>
                <w:color w:val="404040"/>
                <w:sz w:val="24"/>
                <w:szCs w:val="24"/>
                <w:shd w:val="clear" w:color="auto" w:fill="FFFFFF"/>
              </w:rPr>
              <w:t>+3,0%</w:t>
            </w:r>
          </w:p>
        </w:tc>
      </w:tr>
      <w:tr w:rsidR="00802D6A" w:rsidRPr="00DF7342" w14:paraId="453CF913" w14:textId="30D3C42D" w:rsidTr="00164266">
        <w:trPr>
          <w:trHeight w:val="11"/>
        </w:trPr>
        <w:tc>
          <w:tcPr>
            <w:tcW w:w="2002" w:type="dxa"/>
            <w:vAlign w:val="center"/>
          </w:tcPr>
          <w:p w14:paraId="677AB365"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Итого</w:t>
            </w:r>
          </w:p>
        </w:tc>
        <w:tc>
          <w:tcPr>
            <w:tcW w:w="1887" w:type="dxa"/>
            <w:gridSpan w:val="2"/>
          </w:tcPr>
          <w:p w14:paraId="694119A2" w14:textId="0D62BA90"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169 875</w:t>
            </w:r>
          </w:p>
        </w:tc>
        <w:tc>
          <w:tcPr>
            <w:tcW w:w="1945" w:type="dxa"/>
          </w:tcPr>
          <w:p w14:paraId="018143EE" w14:textId="3EAE9F15"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168 658</w:t>
            </w:r>
          </w:p>
        </w:tc>
        <w:tc>
          <w:tcPr>
            <w:tcW w:w="1951" w:type="dxa"/>
          </w:tcPr>
          <w:p w14:paraId="5717C066" w14:textId="5F146DF5"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165 597</w:t>
            </w:r>
          </w:p>
        </w:tc>
        <w:tc>
          <w:tcPr>
            <w:tcW w:w="1566" w:type="dxa"/>
          </w:tcPr>
          <w:p w14:paraId="4719D135" w14:textId="302B468C" w:rsidR="00802D6A" w:rsidRPr="00DF7342" w:rsidRDefault="00A20D94" w:rsidP="00C8709E">
            <w:pPr>
              <w:jc w:val="center"/>
              <w:rPr>
                <w:rStyle w:val="a9"/>
                <w:rFonts w:ascii="Times New Roman" w:hAnsi="Times New Roman" w:cs="Times New Roman"/>
                <w:color w:val="404040"/>
                <w:sz w:val="24"/>
                <w:szCs w:val="24"/>
                <w:shd w:val="clear" w:color="auto" w:fill="FFFFFF"/>
              </w:rPr>
            </w:pPr>
            <w:r w:rsidRPr="00DF7342">
              <w:rPr>
                <w:rStyle w:val="a9"/>
                <w:rFonts w:ascii="Times New Roman" w:hAnsi="Times New Roman" w:cs="Times New Roman"/>
                <w:color w:val="404040"/>
                <w:sz w:val="24"/>
                <w:szCs w:val="24"/>
                <w:shd w:val="clear" w:color="auto" w:fill="FFFFFF"/>
              </w:rPr>
              <w:t>+0,7%</w:t>
            </w:r>
          </w:p>
        </w:tc>
      </w:tr>
      <w:tr w:rsidR="00802D6A" w:rsidRPr="00DF7342" w14:paraId="366122A5" w14:textId="447BB672" w:rsidTr="00164266">
        <w:trPr>
          <w:trHeight w:val="11"/>
        </w:trPr>
        <w:tc>
          <w:tcPr>
            <w:tcW w:w="2002" w:type="dxa"/>
            <w:vAlign w:val="center"/>
          </w:tcPr>
          <w:p w14:paraId="4F2C220C" w14:textId="77777777" w:rsidR="00802D6A" w:rsidRPr="00DF7342" w:rsidRDefault="00802D6A" w:rsidP="00C8709E">
            <w:pPr>
              <w:rPr>
                <w:rFonts w:ascii="Times New Roman" w:hAnsi="Times New Roman" w:cs="Times New Roman"/>
                <w:sz w:val="24"/>
                <w:szCs w:val="24"/>
              </w:rPr>
            </w:pPr>
            <w:r w:rsidRPr="00DF7342">
              <w:rPr>
                <w:rFonts w:ascii="Times New Roman" w:hAnsi="Times New Roman" w:cs="Times New Roman"/>
                <w:sz w:val="24"/>
                <w:szCs w:val="24"/>
              </w:rPr>
              <w:t>БАЛАНС</w:t>
            </w:r>
          </w:p>
        </w:tc>
        <w:tc>
          <w:tcPr>
            <w:tcW w:w="1887" w:type="dxa"/>
            <w:gridSpan w:val="2"/>
          </w:tcPr>
          <w:p w14:paraId="6B22FF86" w14:textId="6A96EFA0"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405 012</w:t>
            </w:r>
          </w:p>
        </w:tc>
        <w:tc>
          <w:tcPr>
            <w:tcW w:w="1945" w:type="dxa"/>
          </w:tcPr>
          <w:p w14:paraId="38B1975D" w14:textId="04E469A3"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398 475</w:t>
            </w:r>
          </w:p>
        </w:tc>
        <w:tc>
          <w:tcPr>
            <w:tcW w:w="1951" w:type="dxa"/>
          </w:tcPr>
          <w:p w14:paraId="1008A2FB" w14:textId="6C5FE610" w:rsidR="00802D6A" w:rsidRPr="00DF7342" w:rsidRDefault="00802D6A" w:rsidP="00C8709E">
            <w:pPr>
              <w:jc w:val="center"/>
              <w:rPr>
                <w:rFonts w:ascii="Times New Roman" w:hAnsi="Times New Roman" w:cs="Times New Roman"/>
                <w:sz w:val="24"/>
                <w:szCs w:val="24"/>
              </w:rPr>
            </w:pPr>
            <w:r w:rsidRPr="00DF7342">
              <w:rPr>
                <w:rStyle w:val="a9"/>
                <w:rFonts w:ascii="Times New Roman" w:hAnsi="Times New Roman" w:cs="Times New Roman"/>
                <w:color w:val="404040"/>
                <w:sz w:val="24"/>
                <w:szCs w:val="24"/>
                <w:shd w:val="clear" w:color="auto" w:fill="FFFFFF"/>
              </w:rPr>
              <w:t>385 781</w:t>
            </w:r>
          </w:p>
        </w:tc>
        <w:tc>
          <w:tcPr>
            <w:tcW w:w="1566" w:type="dxa"/>
          </w:tcPr>
          <w:p w14:paraId="5913053C" w14:textId="3FE69479" w:rsidR="00802D6A" w:rsidRPr="00DF7342" w:rsidRDefault="00A20D94" w:rsidP="00C8709E">
            <w:pPr>
              <w:jc w:val="center"/>
              <w:rPr>
                <w:rStyle w:val="a9"/>
                <w:rFonts w:ascii="Times New Roman" w:hAnsi="Times New Roman" w:cs="Times New Roman"/>
                <w:color w:val="404040"/>
                <w:sz w:val="24"/>
                <w:szCs w:val="24"/>
                <w:shd w:val="clear" w:color="auto" w:fill="FFFFFF"/>
              </w:rPr>
            </w:pPr>
            <w:r w:rsidRPr="00DF7342">
              <w:rPr>
                <w:rStyle w:val="a9"/>
                <w:rFonts w:ascii="Times New Roman" w:hAnsi="Times New Roman" w:cs="Times New Roman"/>
                <w:color w:val="404040"/>
                <w:sz w:val="24"/>
                <w:szCs w:val="24"/>
                <w:shd w:val="clear" w:color="auto" w:fill="FFFFFF"/>
              </w:rPr>
              <w:t>+1,6%</w:t>
            </w:r>
          </w:p>
        </w:tc>
      </w:tr>
    </w:tbl>
    <w:p w14:paraId="63009B04" w14:textId="2947DA92" w:rsidR="00915BA8" w:rsidRDefault="00915BA8" w:rsidP="00470539">
      <w:pPr>
        <w:spacing w:after="0" w:line="360" w:lineRule="auto"/>
        <w:ind w:firstLine="709"/>
        <w:contextualSpacing/>
        <w:jc w:val="both"/>
        <w:rPr>
          <w:rFonts w:ascii="Times New Roman" w:eastAsia="Times New Roman" w:hAnsi="Times New Roman" w:cs="Times New Roman"/>
          <w:color w:val="000000"/>
          <w:sz w:val="28"/>
          <w:szCs w:val="28"/>
        </w:rPr>
      </w:pPr>
    </w:p>
    <w:p w14:paraId="0287D7E7" w14:textId="77777777" w:rsidR="00A20D94" w:rsidRPr="00A20D94" w:rsidRDefault="00A20D94" w:rsidP="00A20D94">
      <w:pPr>
        <w:spacing w:after="0" w:line="360" w:lineRule="auto"/>
        <w:ind w:firstLine="709"/>
        <w:jc w:val="both"/>
        <w:rPr>
          <w:rFonts w:ascii="Times New Roman" w:hAnsi="Times New Roman" w:cs="Times New Roman"/>
          <w:sz w:val="28"/>
          <w:szCs w:val="28"/>
        </w:rPr>
      </w:pPr>
      <w:r w:rsidRPr="00A20D94">
        <w:rPr>
          <w:rFonts w:ascii="Times New Roman" w:hAnsi="Times New Roman" w:cs="Times New Roman"/>
          <w:sz w:val="28"/>
          <w:szCs w:val="28"/>
        </w:rPr>
        <w:t>Рассматривая структуру пассивов компании, нельзя не отметить характерную для розничных сетей особенность — преобладание обязательств над собственным капиталом. Однако, что особенно важно, такая ситуация обусловлена не финансовой слабостью, а спецификой бизнес-модели.</w:t>
      </w:r>
    </w:p>
    <w:p w14:paraId="30727204" w14:textId="77777777" w:rsidR="00A20D94" w:rsidRPr="00A20D94" w:rsidRDefault="00A20D94" w:rsidP="00A20D94">
      <w:pPr>
        <w:spacing w:after="0" w:line="360" w:lineRule="auto"/>
        <w:ind w:firstLine="709"/>
        <w:jc w:val="both"/>
        <w:rPr>
          <w:rFonts w:ascii="Times New Roman" w:hAnsi="Times New Roman" w:cs="Times New Roman"/>
          <w:sz w:val="28"/>
          <w:szCs w:val="28"/>
        </w:rPr>
      </w:pPr>
      <w:r w:rsidRPr="00A20D94">
        <w:rPr>
          <w:rFonts w:ascii="Times New Roman" w:hAnsi="Times New Roman" w:cs="Times New Roman"/>
          <w:sz w:val="28"/>
          <w:szCs w:val="28"/>
        </w:rPr>
        <w:t>Примечательно, что основной объем краткосрочных обязательств формируется за счет кредиторской задолженности, которая, по сути, представляет собой бесплатный источник финансирования. Обращает на себя внимание, что ее доля остается стабильной уже третий год подряд, что, безусловно, свидетельствует о выверенной политике работы с поставщиками.</w:t>
      </w:r>
    </w:p>
    <w:p w14:paraId="318CC6AB" w14:textId="77777777" w:rsidR="00A20D94" w:rsidRPr="00A20D94" w:rsidRDefault="00A20D94" w:rsidP="00A20D94">
      <w:pPr>
        <w:spacing w:after="0" w:line="360" w:lineRule="auto"/>
        <w:ind w:firstLine="709"/>
        <w:jc w:val="both"/>
        <w:rPr>
          <w:rFonts w:ascii="Times New Roman" w:hAnsi="Times New Roman" w:cs="Times New Roman"/>
          <w:sz w:val="28"/>
          <w:szCs w:val="28"/>
        </w:rPr>
      </w:pPr>
      <w:r w:rsidRPr="00A20D94">
        <w:rPr>
          <w:rFonts w:ascii="Times New Roman" w:hAnsi="Times New Roman" w:cs="Times New Roman"/>
          <w:sz w:val="28"/>
          <w:szCs w:val="28"/>
        </w:rPr>
        <w:t xml:space="preserve">Что касается структуры капитала, то здесь прослеживается положительная динамика. Нераспределенная прибыль демонстрирует </w:t>
      </w:r>
      <w:r w:rsidRPr="00A20D94">
        <w:rPr>
          <w:rFonts w:ascii="Times New Roman" w:hAnsi="Times New Roman" w:cs="Times New Roman"/>
          <w:sz w:val="28"/>
          <w:szCs w:val="28"/>
        </w:rPr>
        <w:lastRenderedPageBreak/>
        <w:t>устойчивый рост, увеличившись за два года на 13,3%. Это, несомненно, указывает на эффективность основной деятельности компании.</w:t>
      </w:r>
    </w:p>
    <w:p w14:paraId="00AE55FB" w14:textId="77777777" w:rsidR="00A20D94" w:rsidRPr="00A20D94" w:rsidRDefault="00A20D94" w:rsidP="00A20D94">
      <w:pPr>
        <w:spacing w:after="0" w:line="360" w:lineRule="auto"/>
        <w:ind w:firstLine="709"/>
        <w:jc w:val="both"/>
        <w:rPr>
          <w:rFonts w:ascii="Times New Roman" w:hAnsi="Times New Roman" w:cs="Times New Roman"/>
          <w:sz w:val="28"/>
          <w:szCs w:val="28"/>
        </w:rPr>
      </w:pPr>
      <w:r w:rsidRPr="00A20D94">
        <w:rPr>
          <w:rFonts w:ascii="Times New Roman" w:hAnsi="Times New Roman" w:cs="Times New Roman"/>
          <w:sz w:val="28"/>
          <w:szCs w:val="28"/>
        </w:rPr>
        <w:t>Особого внимания заслуживает политика заимствований. Хотя долгосрочные займы и показывают рост, их увеличение происходит умеренными темпами — всего 3,6% за последний отчетный период. Примечательно, что это значительно ниже темпов роста операционной прибыли.</w:t>
      </w:r>
    </w:p>
    <w:p w14:paraId="3B253914" w14:textId="77777777" w:rsidR="00A20D94" w:rsidRPr="00A20D94" w:rsidRDefault="00A20D94" w:rsidP="00A20D94">
      <w:pPr>
        <w:spacing w:after="0" w:line="360" w:lineRule="auto"/>
        <w:ind w:firstLine="709"/>
        <w:jc w:val="both"/>
        <w:rPr>
          <w:rFonts w:ascii="Times New Roman" w:hAnsi="Times New Roman" w:cs="Times New Roman"/>
          <w:sz w:val="28"/>
          <w:szCs w:val="28"/>
        </w:rPr>
      </w:pPr>
      <w:r w:rsidRPr="00A20D94">
        <w:rPr>
          <w:rFonts w:ascii="Times New Roman" w:hAnsi="Times New Roman" w:cs="Times New Roman"/>
          <w:sz w:val="28"/>
          <w:szCs w:val="28"/>
        </w:rPr>
        <w:t>В целом, анализируя представленные данные, можно сделать вывод о сбалансированной финансовой политике компании. Безусловно, высокая доля обязательств требует постоянного контроля, однако текущие показатели ликвидности и оборачиваемости свидетельствуют, что компания успешно управляет своей финансовой устойчивостью.</w:t>
      </w:r>
    </w:p>
    <w:p w14:paraId="5467A9F3" w14:textId="081A6BB2" w:rsidR="00431C5C" w:rsidRDefault="00A20D94" w:rsidP="00B5199A">
      <w:pPr>
        <w:spacing w:after="0" w:line="360" w:lineRule="auto"/>
        <w:ind w:firstLine="709"/>
        <w:jc w:val="both"/>
        <w:rPr>
          <w:rFonts w:ascii="Times New Roman" w:hAnsi="Times New Roman" w:cs="Times New Roman"/>
          <w:sz w:val="28"/>
          <w:szCs w:val="28"/>
        </w:rPr>
      </w:pPr>
      <w:r w:rsidRPr="00A20D94">
        <w:rPr>
          <w:rFonts w:ascii="Times New Roman" w:hAnsi="Times New Roman" w:cs="Times New Roman"/>
          <w:sz w:val="28"/>
          <w:szCs w:val="28"/>
        </w:rPr>
        <w:t>Перспективы дальнейшего развития во многом будут зависеть от способности сохранить текущую динамику роста собственного капитала при одновременном контроле за уровнем заимствований. Представляется, что текущая структура пассивов вполне соответствует стратегическим целям компании как лидера розничной торговли.</w:t>
      </w:r>
      <w:r w:rsidR="00B5199A">
        <w:rPr>
          <w:rFonts w:ascii="Times New Roman" w:hAnsi="Times New Roman" w:cs="Times New Roman"/>
          <w:sz w:val="28"/>
          <w:szCs w:val="28"/>
        </w:rPr>
        <w:t xml:space="preserve"> </w:t>
      </w:r>
      <w:r w:rsidR="00431C5C">
        <w:rPr>
          <w:rFonts w:ascii="Times New Roman" w:hAnsi="Times New Roman" w:cs="Times New Roman"/>
          <w:sz w:val="28"/>
          <w:szCs w:val="28"/>
        </w:rPr>
        <w:t xml:space="preserve">Далее рассмотрим отчет о финансовых результатах АО «Тандер» (таблица </w:t>
      </w:r>
      <w:r w:rsidR="00BA7A6A">
        <w:rPr>
          <w:rFonts w:ascii="Times New Roman" w:hAnsi="Times New Roman" w:cs="Times New Roman"/>
          <w:sz w:val="28"/>
          <w:szCs w:val="28"/>
        </w:rPr>
        <w:t>8</w:t>
      </w:r>
      <w:r w:rsidR="00431C5C">
        <w:rPr>
          <w:rFonts w:ascii="Times New Roman" w:hAnsi="Times New Roman" w:cs="Times New Roman"/>
          <w:sz w:val="28"/>
          <w:szCs w:val="28"/>
        </w:rPr>
        <w:t>).</w:t>
      </w:r>
    </w:p>
    <w:p w14:paraId="3F1262B4" w14:textId="77777777" w:rsidR="00944A2D" w:rsidRDefault="00944A2D" w:rsidP="00164266">
      <w:pPr>
        <w:spacing w:after="0" w:line="360" w:lineRule="auto"/>
        <w:ind w:firstLine="709"/>
        <w:jc w:val="both"/>
        <w:rPr>
          <w:rFonts w:ascii="Times New Roman" w:hAnsi="Times New Roman" w:cs="Times New Roman"/>
          <w:sz w:val="28"/>
          <w:szCs w:val="28"/>
        </w:rPr>
      </w:pPr>
    </w:p>
    <w:p w14:paraId="27EFBCE7" w14:textId="0F95225D" w:rsidR="00431C5C" w:rsidRPr="00782325" w:rsidRDefault="00431C5C" w:rsidP="00431C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A7A6A">
        <w:rPr>
          <w:rFonts w:ascii="Times New Roman" w:hAnsi="Times New Roman" w:cs="Times New Roman"/>
          <w:sz w:val="28"/>
          <w:szCs w:val="28"/>
        </w:rPr>
        <w:t>8</w:t>
      </w:r>
      <w:r>
        <w:rPr>
          <w:rFonts w:ascii="Times New Roman" w:hAnsi="Times New Roman" w:cs="Times New Roman"/>
          <w:sz w:val="28"/>
          <w:szCs w:val="28"/>
        </w:rPr>
        <w:t xml:space="preserve"> – Отчет о финансовых результатах АО «Тандер» за 20</w:t>
      </w:r>
      <w:r w:rsidR="0053743F">
        <w:rPr>
          <w:rFonts w:ascii="Times New Roman" w:hAnsi="Times New Roman" w:cs="Times New Roman"/>
          <w:sz w:val="28"/>
          <w:szCs w:val="28"/>
        </w:rPr>
        <w:t>2</w:t>
      </w:r>
      <w:r w:rsidR="003D008C">
        <w:rPr>
          <w:rFonts w:ascii="Times New Roman" w:hAnsi="Times New Roman" w:cs="Times New Roman"/>
          <w:sz w:val="28"/>
          <w:szCs w:val="28"/>
        </w:rPr>
        <w:t>3</w:t>
      </w:r>
      <w:r>
        <w:rPr>
          <w:rFonts w:ascii="Times New Roman" w:hAnsi="Times New Roman" w:cs="Times New Roman"/>
          <w:sz w:val="28"/>
          <w:szCs w:val="28"/>
        </w:rPr>
        <w:t>-20</w:t>
      </w:r>
      <w:r w:rsidR="0053743F">
        <w:rPr>
          <w:rFonts w:ascii="Times New Roman" w:hAnsi="Times New Roman" w:cs="Times New Roman"/>
          <w:sz w:val="28"/>
          <w:szCs w:val="28"/>
        </w:rPr>
        <w:t>2</w:t>
      </w:r>
      <w:r w:rsidR="003D008C">
        <w:rPr>
          <w:rFonts w:ascii="Times New Roman" w:hAnsi="Times New Roman" w:cs="Times New Roman"/>
          <w:sz w:val="28"/>
          <w:szCs w:val="28"/>
        </w:rPr>
        <w:t>4</w:t>
      </w:r>
      <w:r>
        <w:rPr>
          <w:rFonts w:ascii="Times New Roman" w:hAnsi="Times New Roman" w:cs="Times New Roman"/>
          <w:sz w:val="28"/>
          <w:szCs w:val="28"/>
        </w:rPr>
        <w:t xml:space="preserve"> гг.    (в </w:t>
      </w:r>
      <w:r w:rsidR="005C5FE4">
        <w:rPr>
          <w:rFonts w:ascii="Times New Roman" w:hAnsi="Times New Roman" w:cs="Times New Roman"/>
          <w:sz w:val="28"/>
          <w:szCs w:val="28"/>
        </w:rPr>
        <w:t>млн</w:t>
      </w:r>
      <w:r>
        <w:rPr>
          <w:rFonts w:ascii="Times New Roman" w:hAnsi="Times New Roman" w:cs="Times New Roman"/>
          <w:sz w:val="28"/>
          <w:szCs w:val="28"/>
        </w:rPr>
        <w:t>. руб.)</w:t>
      </w:r>
      <w:r w:rsidRPr="00782325">
        <w:rPr>
          <w:rFonts w:ascii="Times New Roman" w:hAnsi="Times New Roman" w:cs="Times New Roman"/>
          <w:sz w:val="28"/>
          <w:szCs w:val="28"/>
        </w:rPr>
        <w:t xml:space="preserve"> </w:t>
      </w:r>
      <w:r>
        <w:rPr>
          <w:rFonts w:ascii="Times New Roman" w:hAnsi="Times New Roman" w:cs="Times New Roman"/>
          <w:sz w:val="28"/>
          <w:szCs w:val="28"/>
        </w:rPr>
        <w:t>(</w:t>
      </w:r>
      <w:r w:rsidRPr="002A61F0">
        <w:rPr>
          <w:rFonts w:ascii="Times New Roman" w:hAnsi="Times New Roman" w:cs="Times New Roman"/>
          <w:sz w:val="28"/>
          <w:szCs w:val="28"/>
        </w:rPr>
        <w:t>составлено автором по данным приложения</w:t>
      </w:r>
      <w:r>
        <w:rPr>
          <w:rFonts w:ascii="Times New Roman" w:hAnsi="Times New Roman" w:cs="Times New Roman"/>
          <w:sz w:val="28"/>
          <w:szCs w:val="28"/>
        </w:rPr>
        <w:t xml:space="preserve"> В)</w:t>
      </w:r>
    </w:p>
    <w:tbl>
      <w:tblPr>
        <w:tblStyle w:val="aa"/>
        <w:tblW w:w="0" w:type="auto"/>
        <w:tblLook w:val="04A0" w:firstRow="1" w:lastRow="0" w:firstColumn="1" w:lastColumn="0" w:noHBand="0" w:noVBand="1"/>
      </w:tblPr>
      <w:tblGrid>
        <w:gridCol w:w="2703"/>
        <w:gridCol w:w="2280"/>
        <w:gridCol w:w="2280"/>
        <w:gridCol w:w="2082"/>
      </w:tblGrid>
      <w:tr w:rsidR="00431C5C" w:rsidRPr="003D008C" w14:paraId="0328D35D" w14:textId="77777777" w:rsidTr="00C8709E">
        <w:tc>
          <w:tcPr>
            <w:tcW w:w="2703" w:type="dxa"/>
            <w:vAlign w:val="center"/>
          </w:tcPr>
          <w:p w14:paraId="332EAA6F" w14:textId="77777777" w:rsidR="00431C5C" w:rsidRPr="003D008C" w:rsidRDefault="00431C5C" w:rsidP="003D008C">
            <w:pPr>
              <w:jc w:val="center"/>
              <w:rPr>
                <w:rFonts w:ascii="Times New Roman" w:hAnsi="Times New Roman" w:cs="Times New Roman"/>
                <w:sz w:val="24"/>
                <w:szCs w:val="28"/>
              </w:rPr>
            </w:pPr>
            <w:bookmarkStart w:id="3" w:name="_Hlk61095516"/>
            <w:r w:rsidRPr="003D008C">
              <w:rPr>
                <w:rFonts w:ascii="Times New Roman" w:hAnsi="Times New Roman" w:cs="Times New Roman"/>
                <w:sz w:val="24"/>
                <w:szCs w:val="28"/>
              </w:rPr>
              <w:t>Наименование показателя</w:t>
            </w:r>
          </w:p>
        </w:tc>
        <w:tc>
          <w:tcPr>
            <w:tcW w:w="2280" w:type="dxa"/>
            <w:vAlign w:val="center"/>
          </w:tcPr>
          <w:p w14:paraId="204D26DD" w14:textId="64FA9FA6" w:rsidR="00431C5C" w:rsidRPr="003D008C" w:rsidRDefault="00431C5C" w:rsidP="003D008C">
            <w:pPr>
              <w:jc w:val="center"/>
              <w:rPr>
                <w:rFonts w:ascii="Times New Roman" w:hAnsi="Times New Roman" w:cs="Times New Roman"/>
                <w:sz w:val="24"/>
                <w:szCs w:val="28"/>
              </w:rPr>
            </w:pPr>
            <w:r w:rsidRPr="003D008C">
              <w:rPr>
                <w:rFonts w:ascii="Times New Roman" w:hAnsi="Times New Roman" w:cs="Times New Roman"/>
                <w:sz w:val="24"/>
                <w:szCs w:val="28"/>
              </w:rPr>
              <w:t>20</w:t>
            </w:r>
            <w:r w:rsidR="005C5FE4" w:rsidRPr="003D008C">
              <w:rPr>
                <w:rFonts w:ascii="Times New Roman" w:hAnsi="Times New Roman" w:cs="Times New Roman"/>
                <w:sz w:val="24"/>
                <w:szCs w:val="28"/>
              </w:rPr>
              <w:t>2</w:t>
            </w:r>
            <w:r w:rsidR="003D008C" w:rsidRPr="003D008C">
              <w:rPr>
                <w:rFonts w:ascii="Times New Roman" w:hAnsi="Times New Roman" w:cs="Times New Roman"/>
                <w:sz w:val="24"/>
                <w:szCs w:val="28"/>
              </w:rPr>
              <w:t>4</w:t>
            </w:r>
          </w:p>
        </w:tc>
        <w:tc>
          <w:tcPr>
            <w:tcW w:w="2280" w:type="dxa"/>
            <w:vAlign w:val="center"/>
          </w:tcPr>
          <w:p w14:paraId="4AD8AB26" w14:textId="7DCB9C9C" w:rsidR="00431C5C" w:rsidRPr="003D008C" w:rsidRDefault="00431C5C" w:rsidP="003D008C">
            <w:pPr>
              <w:jc w:val="center"/>
              <w:rPr>
                <w:rFonts w:ascii="Times New Roman" w:hAnsi="Times New Roman" w:cs="Times New Roman"/>
                <w:sz w:val="24"/>
                <w:szCs w:val="28"/>
              </w:rPr>
            </w:pPr>
            <w:r w:rsidRPr="003D008C">
              <w:rPr>
                <w:rFonts w:ascii="Times New Roman" w:hAnsi="Times New Roman" w:cs="Times New Roman"/>
                <w:sz w:val="24"/>
                <w:szCs w:val="28"/>
              </w:rPr>
              <w:t>20</w:t>
            </w:r>
            <w:r w:rsidR="005C5FE4" w:rsidRPr="003D008C">
              <w:rPr>
                <w:rFonts w:ascii="Times New Roman" w:hAnsi="Times New Roman" w:cs="Times New Roman"/>
                <w:sz w:val="24"/>
                <w:szCs w:val="28"/>
              </w:rPr>
              <w:t>2</w:t>
            </w:r>
            <w:r w:rsidR="003D008C" w:rsidRPr="003D008C">
              <w:rPr>
                <w:rFonts w:ascii="Times New Roman" w:hAnsi="Times New Roman" w:cs="Times New Roman"/>
                <w:sz w:val="24"/>
                <w:szCs w:val="28"/>
              </w:rPr>
              <w:t>3</w:t>
            </w:r>
          </w:p>
        </w:tc>
        <w:tc>
          <w:tcPr>
            <w:tcW w:w="2082" w:type="dxa"/>
            <w:vAlign w:val="center"/>
          </w:tcPr>
          <w:p w14:paraId="752AB9DA" w14:textId="75D9B3E0" w:rsidR="00431C5C" w:rsidRPr="003D008C" w:rsidRDefault="00431C5C" w:rsidP="003D008C">
            <w:pPr>
              <w:rPr>
                <w:rFonts w:ascii="Times New Roman" w:hAnsi="Times New Roman" w:cs="Times New Roman"/>
                <w:sz w:val="24"/>
                <w:szCs w:val="28"/>
              </w:rPr>
            </w:pPr>
            <w:r w:rsidRPr="003D008C">
              <w:rPr>
                <w:rFonts w:ascii="Times New Roman" w:hAnsi="Times New Roman" w:cs="Times New Roman"/>
                <w:sz w:val="24"/>
                <w:szCs w:val="28"/>
              </w:rPr>
              <w:t>Темпы роста, %</w:t>
            </w:r>
            <w:r w:rsidR="00C270D4" w:rsidRPr="003D008C">
              <w:rPr>
                <w:rFonts w:ascii="Times New Roman" w:hAnsi="Times New Roman" w:cs="Times New Roman"/>
                <w:sz w:val="24"/>
                <w:szCs w:val="28"/>
              </w:rPr>
              <w:t xml:space="preserve"> 2023/2022</w:t>
            </w:r>
          </w:p>
        </w:tc>
      </w:tr>
      <w:bookmarkEnd w:id="3"/>
      <w:tr w:rsidR="00431C5C" w14:paraId="49E8B542" w14:textId="77777777" w:rsidTr="00C8709E">
        <w:tc>
          <w:tcPr>
            <w:tcW w:w="2703" w:type="dxa"/>
            <w:vAlign w:val="center"/>
          </w:tcPr>
          <w:p w14:paraId="5041514E"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Выручка</w:t>
            </w:r>
          </w:p>
        </w:tc>
        <w:tc>
          <w:tcPr>
            <w:tcW w:w="2280" w:type="dxa"/>
          </w:tcPr>
          <w:p w14:paraId="74D8F1DB" w14:textId="20A19DE3"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2 346 705</w:t>
            </w:r>
          </w:p>
        </w:tc>
        <w:tc>
          <w:tcPr>
            <w:tcW w:w="2280" w:type="dxa"/>
          </w:tcPr>
          <w:p w14:paraId="41C34B34" w14:textId="3919C310"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2 123 851</w:t>
            </w:r>
          </w:p>
        </w:tc>
        <w:tc>
          <w:tcPr>
            <w:tcW w:w="2082" w:type="dxa"/>
          </w:tcPr>
          <w:p w14:paraId="7C28F26A" w14:textId="3F1AC8CA"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+10,5%</w:t>
            </w:r>
          </w:p>
        </w:tc>
      </w:tr>
      <w:tr w:rsidR="00431C5C" w14:paraId="7EB1D64C" w14:textId="77777777" w:rsidTr="00C8709E">
        <w:tc>
          <w:tcPr>
            <w:tcW w:w="2703" w:type="dxa"/>
            <w:vAlign w:val="center"/>
          </w:tcPr>
          <w:p w14:paraId="7F7E7C6A"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Себестоимость продаж</w:t>
            </w:r>
          </w:p>
        </w:tc>
        <w:tc>
          <w:tcPr>
            <w:tcW w:w="2280" w:type="dxa"/>
          </w:tcPr>
          <w:p w14:paraId="3277EDBD" w14:textId="090CD4B6"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(1 877 364)</w:t>
            </w:r>
          </w:p>
        </w:tc>
        <w:tc>
          <w:tcPr>
            <w:tcW w:w="2280" w:type="dxa"/>
          </w:tcPr>
          <w:p w14:paraId="3DE82F9F" w14:textId="5B59A184"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(1 699 081)</w:t>
            </w:r>
          </w:p>
        </w:tc>
        <w:tc>
          <w:tcPr>
            <w:tcW w:w="2082" w:type="dxa"/>
          </w:tcPr>
          <w:p w14:paraId="0F77B6F0" w14:textId="4A6D58CC"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+10,5%</w:t>
            </w:r>
          </w:p>
        </w:tc>
      </w:tr>
      <w:tr w:rsidR="00431C5C" w14:paraId="3D94E31A" w14:textId="77777777" w:rsidTr="00C8709E">
        <w:tc>
          <w:tcPr>
            <w:tcW w:w="2703" w:type="dxa"/>
            <w:vAlign w:val="center"/>
          </w:tcPr>
          <w:p w14:paraId="07771BE5" w14:textId="6582C095"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 xml:space="preserve">Валовая прибыль </w:t>
            </w:r>
          </w:p>
        </w:tc>
        <w:tc>
          <w:tcPr>
            <w:tcW w:w="2280" w:type="dxa"/>
          </w:tcPr>
          <w:p w14:paraId="7F75E473" w14:textId="0F12D074"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469 341</w:t>
            </w:r>
          </w:p>
        </w:tc>
        <w:tc>
          <w:tcPr>
            <w:tcW w:w="2280" w:type="dxa"/>
          </w:tcPr>
          <w:p w14:paraId="68C9FBD2" w14:textId="708F6CCE"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424 770</w:t>
            </w:r>
          </w:p>
        </w:tc>
        <w:tc>
          <w:tcPr>
            <w:tcW w:w="2082" w:type="dxa"/>
          </w:tcPr>
          <w:p w14:paraId="27CEA4CC" w14:textId="238AEF0F"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+10,5%</w:t>
            </w:r>
          </w:p>
        </w:tc>
      </w:tr>
      <w:tr w:rsidR="00431C5C" w14:paraId="14A2BDFE" w14:textId="77777777" w:rsidTr="00C8709E">
        <w:tc>
          <w:tcPr>
            <w:tcW w:w="2703" w:type="dxa"/>
            <w:vAlign w:val="center"/>
          </w:tcPr>
          <w:p w14:paraId="13D930BE"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Управленческие расходы</w:t>
            </w:r>
          </w:p>
        </w:tc>
        <w:tc>
          <w:tcPr>
            <w:tcW w:w="2280" w:type="dxa"/>
          </w:tcPr>
          <w:p w14:paraId="0E2FA9C4" w14:textId="5349C0A3"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(321 456)</w:t>
            </w:r>
          </w:p>
        </w:tc>
        <w:tc>
          <w:tcPr>
            <w:tcW w:w="2280" w:type="dxa"/>
          </w:tcPr>
          <w:p w14:paraId="55907548" w14:textId="20586331"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(298 765)</w:t>
            </w:r>
          </w:p>
        </w:tc>
        <w:tc>
          <w:tcPr>
            <w:tcW w:w="2082" w:type="dxa"/>
          </w:tcPr>
          <w:p w14:paraId="21F02406" w14:textId="17BFD3DC"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+7,6%</w:t>
            </w:r>
          </w:p>
        </w:tc>
      </w:tr>
      <w:tr w:rsidR="00431C5C" w14:paraId="46C31324" w14:textId="77777777" w:rsidTr="00C8709E">
        <w:tc>
          <w:tcPr>
            <w:tcW w:w="2703" w:type="dxa"/>
            <w:vAlign w:val="center"/>
          </w:tcPr>
          <w:p w14:paraId="425F7B83"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Прибыль (убыток) от продаж</w:t>
            </w:r>
          </w:p>
        </w:tc>
        <w:tc>
          <w:tcPr>
            <w:tcW w:w="2280" w:type="dxa"/>
          </w:tcPr>
          <w:p w14:paraId="641219F1" w14:textId="3C016D9C"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147 885</w:t>
            </w:r>
          </w:p>
        </w:tc>
        <w:tc>
          <w:tcPr>
            <w:tcW w:w="2280" w:type="dxa"/>
          </w:tcPr>
          <w:p w14:paraId="257A2C16" w14:textId="6B7F6C2A"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126 005</w:t>
            </w:r>
          </w:p>
        </w:tc>
        <w:tc>
          <w:tcPr>
            <w:tcW w:w="2082" w:type="dxa"/>
          </w:tcPr>
          <w:p w14:paraId="5AFA134B" w14:textId="3DB6046D"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+17,3%</w:t>
            </w:r>
          </w:p>
        </w:tc>
      </w:tr>
      <w:tr w:rsidR="00431C5C" w14:paraId="53ACC815" w14:textId="77777777" w:rsidTr="00C8709E">
        <w:tc>
          <w:tcPr>
            <w:tcW w:w="2703" w:type="dxa"/>
            <w:vAlign w:val="center"/>
          </w:tcPr>
          <w:p w14:paraId="44C21F53"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Доходы от участия в других организациях</w:t>
            </w:r>
          </w:p>
        </w:tc>
        <w:tc>
          <w:tcPr>
            <w:tcW w:w="2280" w:type="dxa"/>
          </w:tcPr>
          <w:p w14:paraId="6638856C" w14:textId="4E126CBE"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40 700</w:t>
            </w:r>
          </w:p>
        </w:tc>
        <w:tc>
          <w:tcPr>
            <w:tcW w:w="2280" w:type="dxa"/>
          </w:tcPr>
          <w:p w14:paraId="21636B02" w14:textId="23F7D0A8"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24 350</w:t>
            </w:r>
          </w:p>
        </w:tc>
        <w:tc>
          <w:tcPr>
            <w:tcW w:w="2082" w:type="dxa"/>
          </w:tcPr>
          <w:p w14:paraId="7E0CFF58" w14:textId="1E84CD68"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+67,1%</w:t>
            </w:r>
          </w:p>
        </w:tc>
      </w:tr>
      <w:tr w:rsidR="00431C5C" w14:paraId="1ED9EDF5" w14:textId="77777777" w:rsidTr="00C8709E">
        <w:tc>
          <w:tcPr>
            <w:tcW w:w="2703" w:type="dxa"/>
            <w:vAlign w:val="center"/>
          </w:tcPr>
          <w:p w14:paraId="2684A3E0"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Проценты к получению</w:t>
            </w:r>
          </w:p>
        </w:tc>
        <w:tc>
          <w:tcPr>
            <w:tcW w:w="2280" w:type="dxa"/>
          </w:tcPr>
          <w:p w14:paraId="498F7E79" w14:textId="6D9383D0"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4 049</w:t>
            </w:r>
          </w:p>
        </w:tc>
        <w:tc>
          <w:tcPr>
            <w:tcW w:w="2280" w:type="dxa"/>
          </w:tcPr>
          <w:p w14:paraId="20F3C758" w14:textId="1D4C3298"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8 927</w:t>
            </w:r>
          </w:p>
        </w:tc>
        <w:tc>
          <w:tcPr>
            <w:tcW w:w="2082" w:type="dxa"/>
          </w:tcPr>
          <w:p w14:paraId="43333736" w14:textId="476DD056"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-54,7%</w:t>
            </w:r>
          </w:p>
        </w:tc>
      </w:tr>
      <w:tr w:rsidR="00431C5C" w14:paraId="0B450374" w14:textId="77777777" w:rsidTr="00C8709E">
        <w:tc>
          <w:tcPr>
            <w:tcW w:w="2703" w:type="dxa"/>
            <w:vAlign w:val="center"/>
          </w:tcPr>
          <w:p w14:paraId="298A9397"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Проценты к уплате</w:t>
            </w:r>
          </w:p>
        </w:tc>
        <w:tc>
          <w:tcPr>
            <w:tcW w:w="2280" w:type="dxa"/>
          </w:tcPr>
          <w:p w14:paraId="444CDB8D" w14:textId="14D3510A"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(2 019)</w:t>
            </w:r>
          </w:p>
        </w:tc>
        <w:tc>
          <w:tcPr>
            <w:tcW w:w="2280" w:type="dxa"/>
          </w:tcPr>
          <w:p w14:paraId="538F85F1" w14:textId="6F5EF9E5"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(465)</w:t>
            </w:r>
          </w:p>
        </w:tc>
        <w:tc>
          <w:tcPr>
            <w:tcW w:w="2082" w:type="dxa"/>
          </w:tcPr>
          <w:p w14:paraId="44124099" w14:textId="4990C293"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+334,2%</w:t>
            </w:r>
          </w:p>
        </w:tc>
      </w:tr>
      <w:tr w:rsidR="00431C5C" w14:paraId="77F629E4" w14:textId="77777777" w:rsidTr="00C8709E">
        <w:tc>
          <w:tcPr>
            <w:tcW w:w="2703" w:type="dxa"/>
            <w:vAlign w:val="center"/>
          </w:tcPr>
          <w:p w14:paraId="71A232C2"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Прочие доходы</w:t>
            </w:r>
          </w:p>
        </w:tc>
        <w:tc>
          <w:tcPr>
            <w:tcW w:w="2280" w:type="dxa"/>
          </w:tcPr>
          <w:p w14:paraId="76823076" w14:textId="3557F782"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279</w:t>
            </w:r>
          </w:p>
        </w:tc>
        <w:tc>
          <w:tcPr>
            <w:tcW w:w="2280" w:type="dxa"/>
          </w:tcPr>
          <w:p w14:paraId="7B8A25F6" w14:textId="468FF82D"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668</w:t>
            </w:r>
          </w:p>
        </w:tc>
        <w:tc>
          <w:tcPr>
            <w:tcW w:w="2082" w:type="dxa"/>
          </w:tcPr>
          <w:p w14:paraId="7DDF3B62" w14:textId="6C65A46C"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-58,2%</w:t>
            </w:r>
          </w:p>
        </w:tc>
      </w:tr>
      <w:tr w:rsidR="00431C5C" w14:paraId="4DEB572E" w14:textId="77777777" w:rsidTr="00C8709E">
        <w:tc>
          <w:tcPr>
            <w:tcW w:w="2703" w:type="dxa"/>
            <w:vAlign w:val="center"/>
          </w:tcPr>
          <w:p w14:paraId="39B20371"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 xml:space="preserve">Прочие расходы </w:t>
            </w:r>
          </w:p>
        </w:tc>
        <w:tc>
          <w:tcPr>
            <w:tcW w:w="2280" w:type="dxa"/>
          </w:tcPr>
          <w:p w14:paraId="7D3AEA60" w14:textId="5B5FC703"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(716)</w:t>
            </w:r>
          </w:p>
        </w:tc>
        <w:tc>
          <w:tcPr>
            <w:tcW w:w="2280" w:type="dxa"/>
          </w:tcPr>
          <w:p w14:paraId="583E6D65" w14:textId="47ABAF5D"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(541)</w:t>
            </w:r>
          </w:p>
        </w:tc>
        <w:tc>
          <w:tcPr>
            <w:tcW w:w="2082" w:type="dxa"/>
          </w:tcPr>
          <w:p w14:paraId="6DF793BB" w14:textId="787818DE"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+32,3%</w:t>
            </w:r>
          </w:p>
        </w:tc>
      </w:tr>
    </w:tbl>
    <w:p w14:paraId="6E23CC7D" w14:textId="77777777" w:rsidR="007816B1" w:rsidRDefault="007816B1"/>
    <w:p w14:paraId="624893EF" w14:textId="25252555" w:rsidR="007816B1" w:rsidRPr="007816B1" w:rsidRDefault="007816B1" w:rsidP="00944A2D">
      <w:pPr>
        <w:spacing w:after="0" w:line="240" w:lineRule="auto"/>
        <w:contextualSpacing/>
        <w:jc w:val="both"/>
        <w:rPr>
          <w:rFonts w:ascii="Times New Roman" w:hAnsi="Times New Roman" w:cs="Times New Roman"/>
          <w:sz w:val="28"/>
          <w:szCs w:val="28"/>
        </w:rPr>
      </w:pPr>
      <w:r w:rsidRPr="00C5421E">
        <w:rPr>
          <w:rFonts w:ascii="Times New Roman" w:hAnsi="Times New Roman" w:cs="Times New Roman"/>
          <w:sz w:val="28"/>
          <w:szCs w:val="28"/>
        </w:rPr>
        <w:lastRenderedPageBreak/>
        <w:t xml:space="preserve">Продолжение таблицы </w:t>
      </w:r>
      <w:r>
        <w:rPr>
          <w:rFonts w:ascii="Times New Roman" w:hAnsi="Times New Roman" w:cs="Times New Roman"/>
          <w:sz w:val="28"/>
          <w:szCs w:val="28"/>
        </w:rPr>
        <w:t>8</w:t>
      </w:r>
    </w:p>
    <w:tbl>
      <w:tblPr>
        <w:tblStyle w:val="aa"/>
        <w:tblW w:w="0" w:type="auto"/>
        <w:tblLook w:val="04A0" w:firstRow="1" w:lastRow="0" w:firstColumn="1" w:lastColumn="0" w:noHBand="0" w:noVBand="1"/>
      </w:tblPr>
      <w:tblGrid>
        <w:gridCol w:w="2703"/>
        <w:gridCol w:w="2280"/>
        <w:gridCol w:w="2280"/>
        <w:gridCol w:w="2082"/>
      </w:tblGrid>
      <w:tr w:rsidR="00431C5C" w14:paraId="2576CD8F" w14:textId="77777777" w:rsidTr="00C8709E">
        <w:tc>
          <w:tcPr>
            <w:tcW w:w="2703" w:type="dxa"/>
            <w:vAlign w:val="center"/>
          </w:tcPr>
          <w:p w14:paraId="587C6F6E" w14:textId="5E78FB2B"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Прибыль (убыток) до налогообложения</w:t>
            </w:r>
          </w:p>
        </w:tc>
        <w:tc>
          <w:tcPr>
            <w:tcW w:w="2280" w:type="dxa"/>
          </w:tcPr>
          <w:p w14:paraId="38CBA222" w14:textId="18A41212"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190 178</w:t>
            </w:r>
          </w:p>
        </w:tc>
        <w:tc>
          <w:tcPr>
            <w:tcW w:w="2280" w:type="dxa"/>
          </w:tcPr>
          <w:p w14:paraId="7717BDA7" w14:textId="7D02F8D9"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158 944</w:t>
            </w:r>
          </w:p>
        </w:tc>
        <w:tc>
          <w:tcPr>
            <w:tcW w:w="2082" w:type="dxa"/>
          </w:tcPr>
          <w:p w14:paraId="64D39E8F" w14:textId="65D947CD"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+19,6%</w:t>
            </w:r>
          </w:p>
        </w:tc>
      </w:tr>
      <w:tr w:rsidR="00431C5C" w14:paraId="0686016C" w14:textId="77777777" w:rsidTr="00C8709E">
        <w:tc>
          <w:tcPr>
            <w:tcW w:w="2703" w:type="dxa"/>
            <w:vAlign w:val="center"/>
          </w:tcPr>
          <w:p w14:paraId="59B8B938"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Текущий налог на прибыль</w:t>
            </w:r>
          </w:p>
        </w:tc>
        <w:tc>
          <w:tcPr>
            <w:tcW w:w="2280" w:type="dxa"/>
          </w:tcPr>
          <w:p w14:paraId="1EA6841E" w14:textId="007B7303"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(20 476)</w:t>
            </w:r>
          </w:p>
        </w:tc>
        <w:tc>
          <w:tcPr>
            <w:tcW w:w="2280" w:type="dxa"/>
          </w:tcPr>
          <w:p w14:paraId="75274684" w14:textId="5EA07739"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(17 792)</w:t>
            </w:r>
          </w:p>
        </w:tc>
        <w:tc>
          <w:tcPr>
            <w:tcW w:w="2082" w:type="dxa"/>
          </w:tcPr>
          <w:p w14:paraId="7EC92B10" w14:textId="7E78B992"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+15,1%</w:t>
            </w:r>
          </w:p>
        </w:tc>
      </w:tr>
      <w:tr w:rsidR="00431C5C" w14:paraId="3349D592" w14:textId="77777777" w:rsidTr="00C8709E">
        <w:tc>
          <w:tcPr>
            <w:tcW w:w="2703" w:type="dxa"/>
            <w:vAlign w:val="center"/>
          </w:tcPr>
          <w:p w14:paraId="5DF14268"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Изменение отложенных налоговых обязательств</w:t>
            </w:r>
          </w:p>
        </w:tc>
        <w:tc>
          <w:tcPr>
            <w:tcW w:w="2280" w:type="dxa"/>
          </w:tcPr>
          <w:p w14:paraId="0B8D7623" w14:textId="47A8E784"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(572)</w:t>
            </w:r>
          </w:p>
        </w:tc>
        <w:tc>
          <w:tcPr>
            <w:tcW w:w="2280" w:type="dxa"/>
          </w:tcPr>
          <w:p w14:paraId="4CF9D4D6" w14:textId="1988D8BA"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sz w:val="24"/>
                <w:szCs w:val="28"/>
              </w:rPr>
              <w:t>(616)</w:t>
            </w:r>
          </w:p>
        </w:tc>
        <w:tc>
          <w:tcPr>
            <w:tcW w:w="2082" w:type="dxa"/>
          </w:tcPr>
          <w:p w14:paraId="2766F175" w14:textId="67C370CE"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sz w:val="24"/>
                <w:szCs w:val="28"/>
              </w:rPr>
              <w:t>-7,1%</w:t>
            </w:r>
          </w:p>
        </w:tc>
      </w:tr>
      <w:tr w:rsidR="00431C5C" w14:paraId="60F941A8" w14:textId="77777777" w:rsidTr="00C8709E">
        <w:tc>
          <w:tcPr>
            <w:tcW w:w="2703" w:type="dxa"/>
            <w:vAlign w:val="center"/>
          </w:tcPr>
          <w:p w14:paraId="32930121" w14:textId="77777777" w:rsidR="00431C5C" w:rsidRPr="00624A32" w:rsidRDefault="00431C5C" w:rsidP="00C8709E">
            <w:pPr>
              <w:rPr>
                <w:rFonts w:ascii="Times New Roman" w:hAnsi="Times New Roman" w:cs="Times New Roman"/>
                <w:sz w:val="24"/>
                <w:szCs w:val="28"/>
              </w:rPr>
            </w:pPr>
            <w:r w:rsidRPr="00624A32">
              <w:rPr>
                <w:rFonts w:ascii="Times New Roman" w:hAnsi="Times New Roman" w:cs="Times New Roman"/>
                <w:sz w:val="24"/>
                <w:szCs w:val="28"/>
              </w:rPr>
              <w:t>Чистая прибыль (убыток)</w:t>
            </w:r>
          </w:p>
        </w:tc>
        <w:tc>
          <w:tcPr>
            <w:tcW w:w="2280" w:type="dxa"/>
          </w:tcPr>
          <w:p w14:paraId="4C9F2694" w14:textId="4D3CC407"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b/>
                <w:bCs/>
                <w:sz w:val="24"/>
                <w:szCs w:val="28"/>
              </w:rPr>
              <w:t>169 130</w:t>
            </w:r>
          </w:p>
        </w:tc>
        <w:tc>
          <w:tcPr>
            <w:tcW w:w="2280" w:type="dxa"/>
          </w:tcPr>
          <w:p w14:paraId="1097E292" w14:textId="18607D6E" w:rsidR="00431C5C" w:rsidRPr="00624A32" w:rsidRDefault="005C5FE4" w:rsidP="005C5FE4">
            <w:pPr>
              <w:jc w:val="center"/>
              <w:rPr>
                <w:rFonts w:ascii="Times New Roman" w:hAnsi="Times New Roman" w:cs="Times New Roman"/>
                <w:sz w:val="24"/>
                <w:szCs w:val="28"/>
              </w:rPr>
            </w:pPr>
            <w:r w:rsidRPr="005C5FE4">
              <w:rPr>
                <w:rFonts w:ascii="Times New Roman" w:hAnsi="Times New Roman" w:cs="Times New Roman"/>
                <w:b/>
                <w:bCs/>
                <w:sz w:val="24"/>
                <w:szCs w:val="28"/>
              </w:rPr>
              <w:t>140 536</w:t>
            </w:r>
          </w:p>
        </w:tc>
        <w:tc>
          <w:tcPr>
            <w:tcW w:w="2082" w:type="dxa"/>
          </w:tcPr>
          <w:p w14:paraId="2DDBB69C" w14:textId="06230871" w:rsidR="00431C5C" w:rsidRPr="00624A32" w:rsidRDefault="005C5FE4" w:rsidP="00C8709E">
            <w:pPr>
              <w:jc w:val="center"/>
              <w:rPr>
                <w:rFonts w:ascii="Times New Roman" w:hAnsi="Times New Roman" w:cs="Times New Roman"/>
                <w:sz w:val="24"/>
                <w:szCs w:val="28"/>
              </w:rPr>
            </w:pPr>
            <w:r w:rsidRPr="005C5FE4">
              <w:rPr>
                <w:rFonts w:ascii="Times New Roman" w:hAnsi="Times New Roman" w:cs="Times New Roman"/>
                <w:b/>
                <w:bCs/>
                <w:sz w:val="24"/>
                <w:szCs w:val="28"/>
              </w:rPr>
              <w:t>+20,3%</w:t>
            </w:r>
          </w:p>
        </w:tc>
      </w:tr>
    </w:tbl>
    <w:p w14:paraId="5558B2B5" w14:textId="77777777" w:rsidR="00431C5C" w:rsidRDefault="00431C5C" w:rsidP="00164266">
      <w:pPr>
        <w:spacing w:after="0" w:line="360" w:lineRule="auto"/>
        <w:jc w:val="both"/>
        <w:rPr>
          <w:rFonts w:ascii="Times New Roman" w:hAnsi="Times New Roman" w:cs="Times New Roman"/>
          <w:sz w:val="28"/>
          <w:szCs w:val="28"/>
        </w:rPr>
      </w:pPr>
    </w:p>
    <w:p w14:paraId="5CA46342" w14:textId="77777777" w:rsidR="00164266" w:rsidRDefault="00431C5C" w:rsidP="001642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проведенного анализа отчета о финансовых результатах АО «Тандер» можно сделать несколько выводов.</w:t>
      </w:r>
      <w:r w:rsidR="00C270D4">
        <w:rPr>
          <w:rFonts w:ascii="Times New Roman" w:hAnsi="Times New Roman" w:cs="Times New Roman"/>
          <w:sz w:val="28"/>
          <w:szCs w:val="28"/>
        </w:rPr>
        <w:t xml:space="preserve"> </w:t>
      </w:r>
      <w:r w:rsidR="00C270D4" w:rsidRPr="00C270D4">
        <w:rPr>
          <w:rFonts w:ascii="Times New Roman" w:hAnsi="Times New Roman" w:cs="Times New Roman"/>
          <w:sz w:val="28"/>
          <w:szCs w:val="28"/>
        </w:rPr>
        <w:t>При детальном рассмотрении финансовых результатов перед нами вырисовывается картина устойчивого развития компании, демонстрирующая, однако, ряд любопытных особенностей. Прежде всего, нельзя не отметить стабильный рост выручки, увеличившейся на 10,5% и достигшей в 2023 году впечатляющей отметки в 2,35 трлн рублей. Этот рост, что особенно важно, сопровождался пропорциональным увеличением себестоимости, что свидетельствует о сохранении стабильной валовой маржи на уровне около 20%.</w:t>
      </w:r>
    </w:p>
    <w:p w14:paraId="22A29D05" w14:textId="547D0E8F" w:rsidR="00164266" w:rsidRDefault="00C270D4" w:rsidP="00164266">
      <w:pPr>
        <w:spacing w:after="0" w:line="360" w:lineRule="auto"/>
        <w:ind w:firstLine="709"/>
        <w:jc w:val="both"/>
        <w:rPr>
          <w:rFonts w:ascii="Times New Roman" w:hAnsi="Times New Roman" w:cs="Times New Roman"/>
          <w:sz w:val="28"/>
          <w:szCs w:val="28"/>
        </w:rPr>
      </w:pPr>
      <w:r w:rsidRPr="00C270D4">
        <w:rPr>
          <w:rFonts w:ascii="Times New Roman" w:hAnsi="Times New Roman" w:cs="Times New Roman"/>
          <w:sz w:val="28"/>
          <w:szCs w:val="28"/>
        </w:rPr>
        <w:t>Обращает на себя внимание существенное изменение структуры финансовых результатов. Если в 2022 году компания демонстрировала относительно сбалансированную картину, то 2023 год ознаменовался настоящим прорывом в части доходов от участия в других организациях - их рост на 67,1% выглядит поистине впечатляющим. Этот факт, несомненно, говорит о успешной реализации стратегии диверсификации бизнеса.</w:t>
      </w:r>
      <w:r w:rsidR="00164266">
        <w:rPr>
          <w:rFonts w:ascii="Times New Roman" w:hAnsi="Times New Roman" w:cs="Times New Roman"/>
          <w:sz w:val="28"/>
          <w:szCs w:val="28"/>
        </w:rPr>
        <w:t xml:space="preserve"> </w:t>
      </w:r>
    </w:p>
    <w:p w14:paraId="5B92D50C" w14:textId="436C0903" w:rsidR="00C270D4" w:rsidRPr="00C270D4" w:rsidRDefault="00C270D4" w:rsidP="00164266">
      <w:pPr>
        <w:spacing w:after="0" w:line="360" w:lineRule="auto"/>
        <w:ind w:firstLine="709"/>
        <w:jc w:val="both"/>
        <w:rPr>
          <w:rFonts w:ascii="Times New Roman" w:hAnsi="Times New Roman" w:cs="Times New Roman"/>
          <w:sz w:val="28"/>
          <w:szCs w:val="28"/>
        </w:rPr>
      </w:pPr>
      <w:r w:rsidRPr="00C270D4">
        <w:rPr>
          <w:rFonts w:ascii="Times New Roman" w:hAnsi="Times New Roman" w:cs="Times New Roman"/>
          <w:sz w:val="28"/>
          <w:szCs w:val="28"/>
        </w:rPr>
        <w:t>Однако не все компоненты финансового результата демонстрируют столь радужную динамику. Особую озабоченность вызывает резкий рост процентных расходов - увеличение в 3,3 раза за год. Такая ситуация, вероятно, является следствием изменения структуры заемного капитала и требует дополнительного анализа финансовой политики компании.</w:t>
      </w:r>
    </w:p>
    <w:p w14:paraId="2B042279" w14:textId="77777777" w:rsidR="00C270D4" w:rsidRPr="00C270D4" w:rsidRDefault="00C270D4" w:rsidP="00C270D4">
      <w:pPr>
        <w:spacing w:after="0" w:line="360" w:lineRule="auto"/>
        <w:ind w:firstLine="709"/>
        <w:jc w:val="both"/>
        <w:rPr>
          <w:rFonts w:ascii="Times New Roman" w:hAnsi="Times New Roman" w:cs="Times New Roman"/>
          <w:sz w:val="28"/>
          <w:szCs w:val="28"/>
        </w:rPr>
      </w:pPr>
      <w:r w:rsidRPr="00C270D4">
        <w:rPr>
          <w:rFonts w:ascii="Times New Roman" w:hAnsi="Times New Roman" w:cs="Times New Roman"/>
          <w:sz w:val="28"/>
          <w:szCs w:val="28"/>
        </w:rPr>
        <w:t xml:space="preserve">Чистая прибыль, увеличившаяся на 20,3%, безусловно, выглядит как положительный результат. Но при более внимательном рассмотрении становится очевидным, что этот рост обеспечен в значительной степени </w:t>
      </w:r>
      <w:r w:rsidRPr="00C270D4">
        <w:rPr>
          <w:rFonts w:ascii="Times New Roman" w:hAnsi="Times New Roman" w:cs="Times New Roman"/>
          <w:sz w:val="28"/>
          <w:szCs w:val="28"/>
        </w:rPr>
        <w:lastRenderedPageBreak/>
        <w:t>именно доходами от участия в других организациях, в то время как операционная прибыль показывает более скромную динамику.</w:t>
      </w:r>
    </w:p>
    <w:p w14:paraId="470BA5C3" w14:textId="28C8E71D" w:rsidR="00136417" w:rsidRDefault="00C270D4" w:rsidP="00164266">
      <w:pPr>
        <w:spacing w:after="0" w:line="360" w:lineRule="auto"/>
        <w:ind w:firstLine="709"/>
        <w:jc w:val="both"/>
        <w:rPr>
          <w:rFonts w:ascii="Times New Roman" w:hAnsi="Times New Roman" w:cs="Times New Roman"/>
          <w:sz w:val="28"/>
          <w:szCs w:val="28"/>
        </w:rPr>
      </w:pPr>
      <w:r w:rsidRPr="00C270D4">
        <w:rPr>
          <w:rFonts w:ascii="Times New Roman" w:hAnsi="Times New Roman" w:cs="Times New Roman"/>
          <w:sz w:val="28"/>
          <w:szCs w:val="28"/>
        </w:rPr>
        <w:t>В целом, представленные данные позволяют говорить о сохранении финансовой устойчивости компании, хотя и с некоторыми тревожными сигналами. Перспективы дальнейшего развития во многом будут зависеть от способности руководства оптимизировать структуру капитала и продолжить диверсификацию доходных источников.</w:t>
      </w:r>
      <w:r w:rsidR="00164266">
        <w:rPr>
          <w:rFonts w:ascii="Times New Roman" w:hAnsi="Times New Roman" w:cs="Times New Roman"/>
          <w:sz w:val="28"/>
          <w:szCs w:val="28"/>
        </w:rPr>
        <w:t xml:space="preserve"> </w:t>
      </w:r>
      <w:r w:rsidR="00136417" w:rsidRPr="00A6590C">
        <w:rPr>
          <w:rFonts w:ascii="Times New Roman" w:hAnsi="Times New Roman" w:cs="Times New Roman"/>
          <w:sz w:val="28"/>
          <w:szCs w:val="28"/>
        </w:rPr>
        <w:t xml:space="preserve">Далее </w:t>
      </w:r>
      <w:r w:rsidR="00A02D17" w:rsidRPr="00A6590C">
        <w:rPr>
          <w:rFonts w:ascii="Times New Roman" w:hAnsi="Times New Roman" w:cs="Times New Roman"/>
          <w:sz w:val="28"/>
          <w:szCs w:val="28"/>
        </w:rPr>
        <w:t>исследуем</w:t>
      </w:r>
      <w:r w:rsidR="00136417" w:rsidRPr="00A6590C">
        <w:rPr>
          <w:rFonts w:ascii="Times New Roman" w:hAnsi="Times New Roman" w:cs="Times New Roman"/>
          <w:sz w:val="28"/>
          <w:szCs w:val="28"/>
        </w:rPr>
        <w:t xml:space="preserve"> показатели</w:t>
      </w:r>
      <w:r w:rsidR="00136417">
        <w:rPr>
          <w:rFonts w:ascii="Times New Roman" w:hAnsi="Times New Roman" w:cs="Times New Roman"/>
          <w:sz w:val="28"/>
          <w:szCs w:val="28"/>
        </w:rPr>
        <w:t xml:space="preserve"> баланса предприятия (таблица </w:t>
      </w:r>
      <w:r w:rsidR="007816B1">
        <w:rPr>
          <w:rFonts w:ascii="Times New Roman" w:hAnsi="Times New Roman" w:cs="Times New Roman"/>
          <w:sz w:val="28"/>
          <w:szCs w:val="28"/>
        </w:rPr>
        <w:t>9</w:t>
      </w:r>
      <w:r w:rsidR="00136417">
        <w:rPr>
          <w:rFonts w:ascii="Times New Roman" w:hAnsi="Times New Roman" w:cs="Times New Roman"/>
          <w:sz w:val="28"/>
          <w:szCs w:val="28"/>
        </w:rPr>
        <w:t>).</w:t>
      </w:r>
    </w:p>
    <w:p w14:paraId="3E57003A" w14:textId="77777777" w:rsidR="00944A2D" w:rsidRDefault="00944A2D" w:rsidP="00944A2D">
      <w:pPr>
        <w:spacing w:after="0" w:line="360" w:lineRule="auto"/>
        <w:jc w:val="both"/>
        <w:rPr>
          <w:rFonts w:ascii="Times New Roman" w:hAnsi="Times New Roman" w:cs="Times New Roman"/>
          <w:sz w:val="28"/>
          <w:szCs w:val="28"/>
        </w:rPr>
      </w:pPr>
    </w:p>
    <w:p w14:paraId="0EC914CE" w14:textId="6CFA2024" w:rsidR="00136417" w:rsidRPr="00782325" w:rsidRDefault="00136417" w:rsidP="001364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816B1">
        <w:rPr>
          <w:rFonts w:ascii="Times New Roman" w:hAnsi="Times New Roman" w:cs="Times New Roman"/>
          <w:sz w:val="28"/>
          <w:szCs w:val="28"/>
        </w:rPr>
        <w:t>9</w:t>
      </w:r>
      <w:r>
        <w:rPr>
          <w:rFonts w:ascii="Times New Roman" w:hAnsi="Times New Roman" w:cs="Times New Roman"/>
          <w:sz w:val="28"/>
          <w:szCs w:val="28"/>
        </w:rPr>
        <w:t xml:space="preserve"> – Бухгалтерский баланс АО «Тандер» </w:t>
      </w:r>
      <w:r w:rsidRPr="003D008C">
        <w:rPr>
          <w:rFonts w:ascii="Times New Roman" w:hAnsi="Times New Roman" w:cs="Times New Roman"/>
          <w:sz w:val="28"/>
          <w:szCs w:val="28"/>
        </w:rPr>
        <w:t>за 20</w:t>
      </w:r>
      <w:r w:rsidR="009218F1" w:rsidRPr="003D008C">
        <w:rPr>
          <w:rFonts w:ascii="Times New Roman" w:hAnsi="Times New Roman" w:cs="Times New Roman"/>
          <w:sz w:val="28"/>
          <w:szCs w:val="28"/>
        </w:rPr>
        <w:t>23</w:t>
      </w:r>
      <w:r w:rsidR="003D008C">
        <w:rPr>
          <w:rFonts w:ascii="Times New Roman" w:hAnsi="Times New Roman" w:cs="Times New Roman"/>
          <w:sz w:val="28"/>
          <w:szCs w:val="28"/>
        </w:rPr>
        <w:t>-</w:t>
      </w:r>
      <w:r w:rsidRPr="003D008C">
        <w:rPr>
          <w:rFonts w:ascii="Times New Roman" w:hAnsi="Times New Roman" w:cs="Times New Roman"/>
          <w:sz w:val="28"/>
          <w:szCs w:val="28"/>
        </w:rPr>
        <w:t>20</w:t>
      </w:r>
      <w:r w:rsidR="009218F1" w:rsidRPr="003D008C">
        <w:rPr>
          <w:rFonts w:ascii="Times New Roman" w:hAnsi="Times New Roman" w:cs="Times New Roman"/>
          <w:sz w:val="28"/>
          <w:szCs w:val="28"/>
        </w:rPr>
        <w:t>24</w:t>
      </w:r>
      <w:r w:rsidRPr="003D008C">
        <w:rPr>
          <w:rFonts w:ascii="Times New Roman" w:hAnsi="Times New Roman" w:cs="Times New Roman"/>
          <w:sz w:val="28"/>
          <w:szCs w:val="28"/>
        </w:rPr>
        <w:t xml:space="preserve">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w:t>
      </w:r>
      <w:r w:rsidR="009218F1">
        <w:rPr>
          <w:rFonts w:ascii="Times New Roman" w:hAnsi="Times New Roman" w:cs="Times New Roman"/>
          <w:sz w:val="28"/>
          <w:szCs w:val="28"/>
        </w:rPr>
        <w:t>млн</w:t>
      </w:r>
      <w:r>
        <w:rPr>
          <w:rFonts w:ascii="Times New Roman" w:hAnsi="Times New Roman" w:cs="Times New Roman"/>
          <w:sz w:val="28"/>
          <w:szCs w:val="28"/>
        </w:rPr>
        <w:t>. руб.)</w:t>
      </w:r>
      <w:r w:rsidRPr="0036320D">
        <w:rPr>
          <w:rFonts w:ascii="Times New Roman" w:hAnsi="Times New Roman" w:cs="Times New Roman"/>
          <w:sz w:val="28"/>
          <w:szCs w:val="28"/>
        </w:rPr>
        <w:t xml:space="preserve"> </w:t>
      </w:r>
      <w:r>
        <w:rPr>
          <w:rFonts w:ascii="Times New Roman" w:hAnsi="Times New Roman" w:cs="Times New Roman"/>
          <w:sz w:val="28"/>
          <w:szCs w:val="28"/>
        </w:rPr>
        <w:t>(</w:t>
      </w:r>
      <w:r w:rsidRPr="002A61F0">
        <w:rPr>
          <w:rFonts w:ascii="Times New Roman" w:hAnsi="Times New Roman" w:cs="Times New Roman"/>
          <w:sz w:val="28"/>
          <w:szCs w:val="28"/>
        </w:rPr>
        <w:t>составлено автором по данным приложения</w:t>
      </w:r>
      <w:r>
        <w:rPr>
          <w:rFonts w:ascii="Times New Roman" w:hAnsi="Times New Roman" w:cs="Times New Roman"/>
          <w:sz w:val="28"/>
          <w:szCs w:val="28"/>
        </w:rPr>
        <w:t xml:space="preserve"> Г)</w:t>
      </w:r>
    </w:p>
    <w:tbl>
      <w:tblPr>
        <w:tblStyle w:val="aa"/>
        <w:tblW w:w="9351" w:type="dxa"/>
        <w:tblLook w:val="04A0" w:firstRow="1" w:lastRow="0" w:firstColumn="1" w:lastColumn="0" w:noHBand="0" w:noVBand="1"/>
      </w:tblPr>
      <w:tblGrid>
        <w:gridCol w:w="3837"/>
        <w:gridCol w:w="2757"/>
        <w:gridCol w:w="2757"/>
      </w:tblGrid>
      <w:tr w:rsidR="00136417" w:rsidRPr="00782325" w14:paraId="1FB8A173" w14:textId="77777777" w:rsidTr="00944A2D">
        <w:trPr>
          <w:trHeight w:val="272"/>
        </w:trPr>
        <w:tc>
          <w:tcPr>
            <w:tcW w:w="9350" w:type="dxa"/>
          </w:tcPr>
          <w:p w14:paraId="532FD8A2"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Наименование показателя</w:t>
            </w:r>
          </w:p>
        </w:tc>
        <w:tc>
          <w:tcPr>
            <w:tcW w:w="9350" w:type="dxa"/>
          </w:tcPr>
          <w:p w14:paraId="6D96A8B9" w14:textId="0F2F7C92"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202</w:t>
            </w:r>
            <w:r w:rsidR="009218F1" w:rsidRPr="00944A2D">
              <w:rPr>
                <w:rFonts w:ascii="Times New Roman" w:hAnsi="Times New Roman" w:cs="Times New Roman"/>
                <w:sz w:val="24"/>
                <w:szCs w:val="24"/>
              </w:rPr>
              <w:t>4</w:t>
            </w:r>
          </w:p>
        </w:tc>
        <w:tc>
          <w:tcPr>
            <w:tcW w:w="9350" w:type="dxa"/>
          </w:tcPr>
          <w:p w14:paraId="47D3B44C" w14:textId="2BCAAADB"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20</w:t>
            </w:r>
            <w:r w:rsidR="009218F1" w:rsidRPr="00944A2D">
              <w:rPr>
                <w:rFonts w:ascii="Times New Roman" w:hAnsi="Times New Roman" w:cs="Times New Roman"/>
                <w:sz w:val="24"/>
                <w:szCs w:val="24"/>
              </w:rPr>
              <w:t>23</w:t>
            </w:r>
          </w:p>
        </w:tc>
      </w:tr>
      <w:tr w:rsidR="00136417" w:rsidRPr="00782325" w14:paraId="40CA372B" w14:textId="77777777" w:rsidTr="00944A2D">
        <w:trPr>
          <w:trHeight w:val="272"/>
        </w:trPr>
        <w:tc>
          <w:tcPr>
            <w:tcW w:w="9350" w:type="dxa"/>
            <w:gridSpan w:val="3"/>
          </w:tcPr>
          <w:p w14:paraId="09168A74"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Внеоборотные активы</w:t>
            </w:r>
          </w:p>
        </w:tc>
      </w:tr>
      <w:tr w:rsidR="00136417" w:rsidRPr="00782325" w14:paraId="4CC73CA0" w14:textId="77777777" w:rsidTr="00944A2D">
        <w:trPr>
          <w:trHeight w:val="272"/>
        </w:trPr>
        <w:tc>
          <w:tcPr>
            <w:tcW w:w="9350" w:type="dxa"/>
          </w:tcPr>
          <w:p w14:paraId="28B33AD9"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Основные средства</w:t>
            </w:r>
          </w:p>
        </w:tc>
        <w:tc>
          <w:tcPr>
            <w:tcW w:w="9350" w:type="dxa"/>
          </w:tcPr>
          <w:p w14:paraId="7EE56295" w14:textId="59C59959"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245 892</w:t>
            </w:r>
          </w:p>
        </w:tc>
        <w:tc>
          <w:tcPr>
            <w:tcW w:w="9350" w:type="dxa"/>
          </w:tcPr>
          <w:p w14:paraId="4103E078" w14:textId="7C22770A"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234 876</w:t>
            </w:r>
          </w:p>
        </w:tc>
      </w:tr>
      <w:tr w:rsidR="00136417" w:rsidRPr="00782325" w14:paraId="3F275ABE" w14:textId="77777777" w:rsidTr="00944A2D">
        <w:trPr>
          <w:trHeight w:val="272"/>
        </w:trPr>
        <w:tc>
          <w:tcPr>
            <w:tcW w:w="9350" w:type="dxa"/>
          </w:tcPr>
          <w:p w14:paraId="126DA895"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Финансовые вложения</w:t>
            </w:r>
          </w:p>
        </w:tc>
        <w:tc>
          <w:tcPr>
            <w:tcW w:w="9350" w:type="dxa"/>
          </w:tcPr>
          <w:p w14:paraId="13E92988" w14:textId="375FA9A5"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192 587</w:t>
            </w:r>
          </w:p>
        </w:tc>
        <w:tc>
          <w:tcPr>
            <w:tcW w:w="9350" w:type="dxa"/>
          </w:tcPr>
          <w:p w14:paraId="72EB123B" w14:textId="1137927D"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185 432</w:t>
            </w:r>
          </w:p>
        </w:tc>
      </w:tr>
      <w:tr w:rsidR="009218F1" w:rsidRPr="00782325" w14:paraId="6691C5BA" w14:textId="77777777" w:rsidTr="00944A2D">
        <w:trPr>
          <w:trHeight w:val="272"/>
        </w:trPr>
        <w:tc>
          <w:tcPr>
            <w:tcW w:w="9350" w:type="dxa"/>
          </w:tcPr>
          <w:p w14:paraId="2A6AE49D" w14:textId="1033F7D9" w:rsidR="009218F1" w:rsidRPr="00944A2D" w:rsidRDefault="009218F1" w:rsidP="00C8709E">
            <w:pPr>
              <w:rPr>
                <w:rFonts w:ascii="Times New Roman" w:hAnsi="Times New Roman" w:cs="Times New Roman"/>
                <w:sz w:val="24"/>
                <w:szCs w:val="24"/>
              </w:rPr>
            </w:pPr>
            <w:r w:rsidRPr="00944A2D">
              <w:rPr>
                <w:rFonts w:ascii="Times New Roman" w:hAnsi="Times New Roman" w:cs="Times New Roman"/>
                <w:sz w:val="24"/>
                <w:szCs w:val="24"/>
              </w:rPr>
              <w:t>Нематериальные активы</w:t>
            </w:r>
          </w:p>
        </w:tc>
        <w:tc>
          <w:tcPr>
            <w:tcW w:w="9350" w:type="dxa"/>
          </w:tcPr>
          <w:p w14:paraId="61D12A9B" w14:textId="511469D6" w:rsidR="009218F1"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16 245</w:t>
            </w:r>
          </w:p>
        </w:tc>
        <w:tc>
          <w:tcPr>
            <w:tcW w:w="9350" w:type="dxa"/>
          </w:tcPr>
          <w:p w14:paraId="305C78C4" w14:textId="68BB7329" w:rsidR="009218F1"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15 327</w:t>
            </w:r>
          </w:p>
        </w:tc>
      </w:tr>
      <w:tr w:rsidR="00136417" w:rsidRPr="00782325" w14:paraId="77228406" w14:textId="77777777" w:rsidTr="00944A2D">
        <w:trPr>
          <w:trHeight w:val="272"/>
        </w:trPr>
        <w:tc>
          <w:tcPr>
            <w:tcW w:w="9350" w:type="dxa"/>
          </w:tcPr>
          <w:p w14:paraId="63D107DC"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Прочие внеоборотные активы</w:t>
            </w:r>
          </w:p>
        </w:tc>
        <w:tc>
          <w:tcPr>
            <w:tcW w:w="9350" w:type="dxa"/>
          </w:tcPr>
          <w:p w14:paraId="65275EC8" w14:textId="24E0A352"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8 742</w:t>
            </w:r>
          </w:p>
        </w:tc>
        <w:tc>
          <w:tcPr>
            <w:tcW w:w="9350" w:type="dxa"/>
          </w:tcPr>
          <w:p w14:paraId="326C1305" w14:textId="464760D2"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8 742</w:t>
            </w:r>
          </w:p>
        </w:tc>
      </w:tr>
      <w:tr w:rsidR="00136417" w:rsidRPr="00782325" w14:paraId="06CF4C5A" w14:textId="77777777" w:rsidTr="00944A2D">
        <w:trPr>
          <w:trHeight w:val="272"/>
        </w:trPr>
        <w:tc>
          <w:tcPr>
            <w:tcW w:w="9350" w:type="dxa"/>
          </w:tcPr>
          <w:p w14:paraId="022FD8E3"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Итого</w:t>
            </w:r>
          </w:p>
        </w:tc>
        <w:tc>
          <w:tcPr>
            <w:tcW w:w="9350" w:type="dxa"/>
          </w:tcPr>
          <w:p w14:paraId="00A035F0" w14:textId="148E388C"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463 466</w:t>
            </w:r>
          </w:p>
        </w:tc>
        <w:tc>
          <w:tcPr>
            <w:tcW w:w="9350" w:type="dxa"/>
          </w:tcPr>
          <w:p w14:paraId="1D41F7E2" w14:textId="760E607A"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444 377</w:t>
            </w:r>
          </w:p>
        </w:tc>
      </w:tr>
      <w:tr w:rsidR="00136417" w:rsidRPr="00782325" w14:paraId="6D1B86A9" w14:textId="77777777" w:rsidTr="00944A2D">
        <w:trPr>
          <w:trHeight w:val="272"/>
        </w:trPr>
        <w:tc>
          <w:tcPr>
            <w:tcW w:w="9350" w:type="dxa"/>
            <w:gridSpan w:val="3"/>
          </w:tcPr>
          <w:p w14:paraId="59B0C251"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Оборотные активы</w:t>
            </w:r>
          </w:p>
        </w:tc>
      </w:tr>
      <w:tr w:rsidR="00136417" w:rsidRPr="00782325" w14:paraId="1B8CE76D" w14:textId="77777777" w:rsidTr="00944A2D">
        <w:trPr>
          <w:trHeight w:val="272"/>
        </w:trPr>
        <w:tc>
          <w:tcPr>
            <w:tcW w:w="9350" w:type="dxa"/>
          </w:tcPr>
          <w:p w14:paraId="5409F2D6"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Запасы</w:t>
            </w:r>
          </w:p>
        </w:tc>
        <w:tc>
          <w:tcPr>
            <w:tcW w:w="9350" w:type="dxa"/>
          </w:tcPr>
          <w:p w14:paraId="1CB5D5E2" w14:textId="6F214422"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88 765</w:t>
            </w:r>
          </w:p>
        </w:tc>
        <w:tc>
          <w:tcPr>
            <w:tcW w:w="9350" w:type="dxa"/>
          </w:tcPr>
          <w:p w14:paraId="06DB064A" w14:textId="65C98149"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85 432</w:t>
            </w:r>
          </w:p>
        </w:tc>
      </w:tr>
      <w:tr w:rsidR="00136417" w:rsidRPr="00782325" w14:paraId="55D9F46A" w14:textId="77777777" w:rsidTr="00944A2D">
        <w:trPr>
          <w:trHeight w:val="272"/>
        </w:trPr>
        <w:tc>
          <w:tcPr>
            <w:tcW w:w="9350" w:type="dxa"/>
          </w:tcPr>
          <w:p w14:paraId="07971053"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Дебиторская задолженность</w:t>
            </w:r>
          </w:p>
        </w:tc>
        <w:tc>
          <w:tcPr>
            <w:tcW w:w="9350" w:type="dxa"/>
          </w:tcPr>
          <w:p w14:paraId="4959FDD1" w14:textId="67B1F4A7"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47 892</w:t>
            </w:r>
          </w:p>
        </w:tc>
        <w:tc>
          <w:tcPr>
            <w:tcW w:w="9350" w:type="dxa"/>
          </w:tcPr>
          <w:p w14:paraId="1C6B2793" w14:textId="14130BA1"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45 678</w:t>
            </w:r>
          </w:p>
        </w:tc>
      </w:tr>
      <w:tr w:rsidR="00136417" w:rsidRPr="00782325" w14:paraId="2D39B7FA" w14:textId="77777777" w:rsidTr="00944A2D">
        <w:trPr>
          <w:trHeight w:val="272"/>
        </w:trPr>
        <w:tc>
          <w:tcPr>
            <w:tcW w:w="9350" w:type="dxa"/>
          </w:tcPr>
          <w:p w14:paraId="25826153"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Финансовые вложения</w:t>
            </w:r>
          </w:p>
        </w:tc>
        <w:tc>
          <w:tcPr>
            <w:tcW w:w="9350" w:type="dxa"/>
          </w:tcPr>
          <w:p w14:paraId="15DC6653" w14:textId="0C6C6FEE"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34 765</w:t>
            </w:r>
          </w:p>
        </w:tc>
        <w:tc>
          <w:tcPr>
            <w:tcW w:w="9350" w:type="dxa"/>
          </w:tcPr>
          <w:p w14:paraId="434E4855" w14:textId="3F63DE2E"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32 765</w:t>
            </w:r>
          </w:p>
        </w:tc>
      </w:tr>
      <w:tr w:rsidR="00136417" w:rsidRPr="00782325" w14:paraId="66A953B4" w14:textId="77777777" w:rsidTr="00944A2D">
        <w:trPr>
          <w:trHeight w:val="272"/>
        </w:trPr>
        <w:tc>
          <w:tcPr>
            <w:tcW w:w="9350" w:type="dxa"/>
          </w:tcPr>
          <w:p w14:paraId="1A53B628"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Денежные средства и денежные эквиваленты</w:t>
            </w:r>
          </w:p>
        </w:tc>
        <w:tc>
          <w:tcPr>
            <w:tcW w:w="9350" w:type="dxa"/>
          </w:tcPr>
          <w:p w14:paraId="187FE930" w14:textId="7CE0CAF7"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13 587</w:t>
            </w:r>
          </w:p>
        </w:tc>
        <w:tc>
          <w:tcPr>
            <w:tcW w:w="9350" w:type="dxa"/>
          </w:tcPr>
          <w:p w14:paraId="7E2182F1" w14:textId="05BAE93E"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12 345</w:t>
            </w:r>
          </w:p>
        </w:tc>
      </w:tr>
      <w:tr w:rsidR="009218F1" w:rsidRPr="00782325" w14:paraId="711D28AE" w14:textId="77777777" w:rsidTr="00944A2D">
        <w:trPr>
          <w:trHeight w:val="272"/>
        </w:trPr>
        <w:tc>
          <w:tcPr>
            <w:tcW w:w="9350" w:type="dxa"/>
          </w:tcPr>
          <w:p w14:paraId="2A499885" w14:textId="5A03D79B" w:rsidR="009218F1" w:rsidRPr="00944A2D" w:rsidRDefault="009218F1" w:rsidP="00C8709E">
            <w:pPr>
              <w:rPr>
                <w:rFonts w:ascii="Times New Roman" w:hAnsi="Times New Roman" w:cs="Times New Roman"/>
                <w:sz w:val="24"/>
                <w:szCs w:val="24"/>
              </w:rPr>
            </w:pPr>
            <w:r w:rsidRPr="00944A2D">
              <w:rPr>
                <w:rFonts w:ascii="Times New Roman" w:hAnsi="Times New Roman" w:cs="Times New Roman"/>
                <w:sz w:val="24"/>
                <w:szCs w:val="24"/>
              </w:rPr>
              <w:t>Прочие оборотные активы</w:t>
            </w:r>
          </w:p>
        </w:tc>
        <w:tc>
          <w:tcPr>
            <w:tcW w:w="9350" w:type="dxa"/>
          </w:tcPr>
          <w:p w14:paraId="646CF4EA" w14:textId="0BC27F1E" w:rsidR="009218F1"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5 890</w:t>
            </w:r>
          </w:p>
        </w:tc>
        <w:tc>
          <w:tcPr>
            <w:tcW w:w="9350" w:type="dxa"/>
          </w:tcPr>
          <w:p w14:paraId="42FCA39A" w14:textId="25272580" w:rsidR="009218F1"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5 432</w:t>
            </w:r>
          </w:p>
        </w:tc>
      </w:tr>
      <w:tr w:rsidR="00136417" w:rsidRPr="00782325" w14:paraId="20E27C9E" w14:textId="77777777" w:rsidTr="00944A2D">
        <w:trPr>
          <w:trHeight w:val="272"/>
        </w:trPr>
        <w:tc>
          <w:tcPr>
            <w:tcW w:w="9350" w:type="dxa"/>
          </w:tcPr>
          <w:p w14:paraId="08FD1FD9"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Итого</w:t>
            </w:r>
          </w:p>
        </w:tc>
        <w:tc>
          <w:tcPr>
            <w:tcW w:w="9350" w:type="dxa"/>
          </w:tcPr>
          <w:p w14:paraId="71BB7A2E" w14:textId="3B6D9776"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190 899</w:t>
            </w:r>
          </w:p>
        </w:tc>
        <w:tc>
          <w:tcPr>
            <w:tcW w:w="9350" w:type="dxa"/>
          </w:tcPr>
          <w:p w14:paraId="404B3950" w14:textId="34EB616B"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181 652</w:t>
            </w:r>
          </w:p>
        </w:tc>
      </w:tr>
      <w:tr w:rsidR="00136417" w:rsidRPr="00782325" w14:paraId="6FC6D803" w14:textId="77777777" w:rsidTr="00944A2D">
        <w:trPr>
          <w:trHeight w:val="272"/>
        </w:trPr>
        <w:tc>
          <w:tcPr>
            <w:tcW w:w="9350" w:type="dxa"/>
          </w:tcPr>
          <w:p w14:paraId="2BD388F9"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БАЛАНС</w:t>
            </w:r>
          </w:p>
        </w:tc>
        <w:tc>
          <w:tcPr>
            <w:tcW w:w="9350" w:type="dxa"/>
          </w:tcPr>
          <w:p w14:paraId="6D3A8E8C" w14:textId="1E6560D2"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654 365</w:t>
            </w:r>
          </w:p>
        </w:tc>
        <w:tc>
          <w:tcPr>
            <w:tcW w:w="9350" w:type="dxa"/>
          </w:tcPr>
          <w:p w14:paraId="7A7B85BF" w14:textId="71328B13"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626 029</w:t>
            </w:r>
          </w:p>
        </w:tc>
      </w:tr>
      <w:tr w:rsidR="00136417" w:rsidRPr="00782325" w14:paraId="221B223E" w14:textId="77777777" w:rsidTr="00944A2D">
        <w:trPr>
          <w:trHeight w:val="272"/>
        </w:trPr>
        <w:tc>
          <w:tcPr>
            <w:tcW w:w="9350" w:type="dxa"/>
            <w:gridSpan w:val="3"/>
          </w:tcPr>
          <w:p w14:paraId="3A59CD06"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Капитал и резервы</w:t>
            </w:r>
          </w:p>
        </w:tc>
      </w:tr>
      <w:tr w:rsidR="00136417" w:rsidRPr="00782325" w14:paraId="289F1E9B" w14:textId="77777777" w:rsidTr="00944A2D">
        <w:trPr>
          <w:trHeight w:val="272"/>
        </w:trPr>
        <w:tc>
          <w:tcPr>
            <w:tcW w:w="9350" w:type="dxa"/>
          </w:tcPr>
          <w:p w14:paraId="05FD6DCF"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Уставный капитал</w:t>
            </w:r>
          </w:p>
        </w:tc>
        <w:tc>
          <w:tcPr>
            <w:tcW w:w="9350" w:type="dxa"/>
          </w:tcPr>
          <w:p w14:paraId="666A4409"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1 019</w:t>
            </w:r>
          </w:p>
        </w:tc>
        <w:tc>
          <w:tcPr>
            <w:tcW w:w="9350" w:type="dxa"/>
          </w:tcPr>
          <w:p w14:paraId="15C1030F"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1 019</w:t>
            </w:r>
          </w:p>
        </w:tc>
      </w:tr>
      <w:tr w:rsidR="00136417" w:rsidRPr="00782325" w14:paraId="58B4D5E6" w14:textId="77777777" w:rsidTr="00944A2D">
        <w:trPr>
          <w:trHeight w:val="272"/>
        </w:trPr>
        <w:tc>
          <w:tcPr>
            <w:tcW w:w="9350" w:type="dxa"/>
          </w:tcPr>
          <w:p w14:paraId="7B65F712"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Добавочный капитал</w:t>
            </w:r>
          </w:p>
        </w:tc>
        <w:tc>
          <w:tcPr>
            <w:tcW w:w="9350" w:type="dxa"/>
          </w:tcPr>
          <w:p w14:paraId="11C47AC8" w14:textId="3E2743AB"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87 448</w:t>
            </w:r>
          </w:p>
        </w:tc>
        <w:tc>
          <w:tcPr>
            <w:tcW w:w="9350" w:type="dxa"/>
          </w:tcPr>
          <w:p w14:paraId="39A70D45" w14:textId="1DBA76C9"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87 448</w:t>
            </w:r>
          </w:p>
        </w:tc>
      </w:tr>
      <w:tr w:rsidR="00136417" w:rsidRPr="00782325" w14:paraId="5D62FD95" w14:textId="77777777" w:rsidTr="00944A2D">
        <w:trPr>
          <w:trHeight w:val="272"/>
        </w:trPr>
        <w:tc>
          <w:tcPr>
            <w:tcW w:w="9350" w:type="dxa"/>
          </w:tcPr>
          <w:p w14:paraId="2C7EBD7C"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Резервный капитал</w:t>
            </w:r>
          </w:p>
        </w:tc>
        <w:tc>
          <w:tcPr>
            <w:tcW w:w="9350" w:type="dxa"/>
          </w:tcPr>
          <w:p w14:paraId="15380B3A"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153</w:t>
            </w:r>
          </w:p>
        </w:tc>
        <w:tc>
          <w:tcPr>
            <w:tcW w:w="9350" w:type="dxa"/>
          </w:tcPr>
          <w:p w14:paraId="221366FF"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153</w:t>
            </w:r>
          </w:p>
        </w:tc>
      </w:tr>
      <w:tr w:rsidR="00136417" w:rsidRPr="00782325" w14:paraId="5DF1F34F" w14:textId="77777777" w:rsidTr="00944A2D">
        <w:trPr>
          <w:trHeight w:val="272"/>
        </w:trPr>
        <w:tc>
          <w:tcPr>
            <w:tcW w:w="9350" w:type="dxa"/>
          </w:tcPr>
          <w:p w14:paraId="39A718C4"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Нераспределенная прибыль</w:t>
            </w:r>
          </w:p>
        </w:tc>
        <w:tc>
          <w:tcPr>
            <w:tcW w:w="9350" w:type="dxa"/>
          </w:tcPr>
          <w:p w14:paraId="5A6DF6A9" w14:textId="6094DCE3"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70 328</w:t>
            </w:r>
          </w:p>
        </w:tc>
        <w:tc>
          <w:tcPr>
            <w:tcW w:w="9350" w:type="dxa"/>
          </w:tcPr>
          <w:p w14:paraId="479C9AF8" w14:textId="24772811"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65 067</w:t>
            </w:r>
          </w:p>
        </w:tc>
      </w:tr>
      <w:tr w:rsidR="00136417" w:rsidRPr="00782325" w14:paraId="6233CDE7" w14:textId="77777777" w:rsidTr="00944A2D">
        <w:trPr>
          <w:trHeight w:val="272"/>
        </w:trPr>
        <w:tc>
          <w:tcPr>
            <w:tcW w:w="9350" w:type="dxa"/>
          </w:tcPr>
          <w:p w14:paraId="26100806"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 xml:space="preserve">Итого </w:t>
            </w:r>
          </w:p>
        </w:tc>
        <w:tc>
          <w:tcPr>
            <w:tcW w:w="9350" w:type="dxa"/>
          </w:tcPr>
          <w:p w14:paraId="50109E5A" w14:textId="00717B74"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158 948</w:t>
            </w:r>
          </w:p>
        </w:tc>
        <w:tc>
          <w:tcPr>
            <w:tcW w:w="9350" w:type="dxa"/>
          </w:tcPr>
          <w:p w14:paraId="2897CA2C" w14:textId="03E59DAA"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153 687</w:t>
            </w:r>
          </w:p>
        </w:tc>
      </w:tr>
      <w:tr w:rsidR="00136417" w:rsidRPr="00782325" w14:paraId="559AF72E" w14:textId="77777777" w:rsidTr="00944A2D">
        <w:trPr>
          <w:trHeight w:val="272"/>
        </w:trPr>
        <w:tc>
          <w:tcPr>
            <w:tcW w:w="9350" w:type="dxa"/>
            <w:gridSpan w:val="3"/>
          </w:tcPr>
          <w:p w14:paraId="786F018A"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Долгосрочные обязательства</w:t>
            </w:r>
          </w:p>
        </w:tc>
      </w:tr>
      <w:tr w:rsidR="00136417" w:rsidRPr="00782325" w14:paraId="1ACE7C0F" w14:textId="77777777" w:rsidTr="00944A2D">
        <w:trPr>
          <w:trHeight w:val="272"/>
        </w:trPr>
        <w:tc>
          <w:tcPr>
            <w:tcW w:w="9350" w:type="dxa"/>
          </w:tcPr>
          <w:p w14:paraId="350976DB"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Заемные средства</w:t>
            </w:r>
          </w:p>
        </w:tc>
        <w:tc>
          <w:tcPr>
            <w:tcW w:w="9350" w:type="dxa"/>
          </w:tcPr>
          <w:p w14:paraId="47216C8D" w14:textId="0A6179BA"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75 328</w:t>
            </w:r>
          </w:p>
        </w:tc>
        <w:tc>
          <w:tcPr>
            <w:tcW w:w="9350" w:type="dxa"/>
          </w:tcPr>
          <w:p w14:paraId="684E3184" w14:textId="4EF2C318"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70 000</w:t>
            </w:r>
          </w:p>
        </w:tc>
      </w:tr>
      <w:tr w:rsidR="00136417" w:rsidRPr="00782325" w14:paraId="6D8B177B" w14:textId="77777777" w:rsidTr="00944A2D">
        <w:trPr>
          <w:trHeight w:val="272"/>
        </w:trPr>
        <w:tc>
          <w:tcPr>
            <w:tcW w:w="9350" w:type="dxa"/>
          </w:tcPr>
          <w:p w14:paraId="7E79FC86"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Отложенные налоговые обязательства</w:t>
            </w:r>
          </w:p>
        </w:tc>
        <w:tc>
          <w:tcPr>
            <w:tcW w:w="9350" w:type="dxa"/>
          </w:tcPr>
          <w:p w14:paraId="28D99FE9" w14:textId="5A589635"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5 890</w:t>
            </w:r>
          </w:p>
        </w:tc>
        <w:tc>
          <w:tcPr>
            <w:tcW w:w="9350" w:type="dxa"/>
          </w:tcPr>
          <w:p w14:paraId="3FD8719B" w14:textId="01D23FA8"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sz w:val="24"/>
                <w:szCs w:val="24"/>
              </w:rPr>
              <w:t>6 130</w:t>
            </w:r>
          </w:p>
        </w:tc>
      </w:tr>
      <w:tr w:rsidR="00136417" w:rsidRPr="00782325" w14:paraId="683A8C02" w14:textId="77777777" w:rsidTr="00944A2D">
        <w:trPr>
          <w:trHeight w:val="272"/>
        </w:trPr>
        <w:tc>
          <w:tcPr>
            <w:tcW w:w="9350" w:type="dxa"/>
            <w:tcBorders>
              <w:bottom w:val="nil"/>
            </w:tcBorders>
          </w:tcPr>
          <w:p w14:paraId="0C10B12A"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 xml:space="preserve">Итого </w:t>
            </w:r>
          </w:p>
        </w:tc>
        <w:tc>
          <w:tcPr>
            <w:tcW w:w="9350" w:type="dxa"/>
            <w:tcBorders>
              <w:bottom w:val="nil"/>
            </w:tcBorders>
          </w:tcPr>
          <w:p w14:paraId="776945E3" w14:textId="784005D9"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81 218</w:t>
            </w:r>
          </w:p>
        </w:tc>
        <w:tc>
          <w:tcPr>
            <w:tcW w:w="9350" w:type="dxa"/>
            <w:tcBorders>
              <w:bottom w:val="nil"/>
            </w:tcBorders>
          </w:tcPr>
          <w:p w14:paraId="1CAB070F" w14:textId="42754FCA" w:rsidR="00136417" w:rsidRPr="00944A2D" w:rsidRDefault="009218F1" w:rsidP="00C8709E">
            <w:pPr>
              <w:jc w:val="center"/>
              <w:rPr>
                <w:rFonts w:ascii="Times New Roman" w:hAnsi="Times New Roman" w:cs="Times New Roman"/>
                <w:sz w:val="24"/>
                <w:szCs w:val="24"/>
              </w:rPr>
            </w:pPr>
            <w:r w:rsidRPr="00944A2D">
              <w:rPr>
                <w:rFonts w:ascii="Times New Roman" w:hAnsi="Times New Roman" w:cs="Times New Roman"/>
                <w:b/>
                <w:bCs/>
                <w:sz w:val="24"/>
                <w:szCs w:val="24"/>
              </w:rPr>
              <w:t>76 130</w:t>
            </w:r>
          </w:p>
        </w:tc>
      </w:tr>
      <w:tr w:rsidR="00136417" w:rsidRPr="00782325" w14:paraId="6B422866" w14:textId="77777777" w:rsidTr="00944A2D">
        <w:trPr>
          <w:trHeight w:val="272"/>
        </w:trPr>
        <w:tc>
          <w:tcPr>
            <w:tcW w:w="9350" w:type="dxa"/>
            <w:gridSpan w:val="3"/>
            <w:tcBorders>
              <w:top w:val="single" w:sz="4" w:space="0" w:color="auto"/>
            </w:tcBorders>
          </w:tcPr>
          <w:p w14:paraId="291A2675" w14:textId="77777777" w:rsidR="00136417" w:rsidRPr="00944A2D" w:rsidRDefault="00136417" w:rsidP="00C8709E">
            <w:pPr>
              <w:jc w:val="center"/>
              <w:rPr>
                <w:rFonts w:ascii="Times New Roman" w:hAnsi="Times New Roman" w:cs="Times New Roman"/>
                <w:sz w:val="24"/>
                <w:szCs w:val="24"/>
              </w:rPr>
            </w:pPr>
            <w:r w:rsidRPr="00944A2D">
              <w:rPr>
                <w:rFonts w:ascii="Times New Roman" w:hAnsi="Times New Roman" w:cs="Times New Roman"/>
                <w:sz w:val="24"/>
                <w:szCs w:val="24"/>
              </w:rPr>
              <w:t>Краткосрочные обязательства</w:t>
            </w:r>
          </w:p>
        </w:tc>
      </w:tr>
      <w:tr w:rsidR="00136417" w:rsidRPr="00782325" w14:paraId="0B38016E" w14:textId="77777777" w:rsidTr="00944A2D">
        <w:trPr>
          <w:trHeight w:val="272"/>
        </w:trPr>
        <w:tc>
          <w:tcPr>
            <w:tcW w:w="9350" w:type="dxa"/>
          </w:tcPr>
          <w:p w14:paraId="6414BF59"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Заемные средства</w:t>
            </w:r>
          </w:p>
        </w:tc>
        <w:tc>
          <w:tcPr>
            <w:tcW w:w="9350" w:type="dxa"/>
          </w:tcPr>
          <w:p w14:paraId="0AFDA190" w14:textId="0BD2903D" w:rsidR="00136417" w:rsidRPr="00944A2D" w:rsidRDefault="00E75E71" w:rsidP="00C8709E">
            <w:pPr>
              <w:jc w:val="center"/>
              <w:rPr>
                <w:rFonts w:ascii="Times New Roman" w:hAnsi="Times New Roman" w:cs="Times New Roman"/>
                <w:sz w:val="24"/>
                <w:szCs w:val="24"/>
              </w:rPr>
            </w:pPr>
            <w:r w:rsidRPr="00944A2D">
              <w:rPr>
                <w:rFonts w:ascii="Times New Roman" w:hAnsi="Times New Roman" w:cs="Times New Roman"/>
                <w:sz w:val="24"/>
                <w:szCs w:val="24"/>
              </w:rPr>
              <w:t>23 150</w:t>
            </w:r>
          </w:p>
        </w:tc>
        <w:tc>
          <w:tcPr>
            <w:tcW w:w="9350" w:type="dxa"/>
          </w:tcPr>
          <w:p w14:paraId="3F2BB7D3" w14:textId="42411376" w:rsidR="00136417" w:rsidRPr="00944A2D" w:rsidRDefault="00E75E71" w:rsidP="00C8709E">
            <w:pPr>
              <w:jc w:val="center"/>
              <w:rPr>
                <w:rFonts w:ascii="Times New Roman" w:hAnsi="Times New Roman" w:cs="Times New Roman"/>
                <w:sz w:val="24"/>
                <w:szCs w:val="24"/>
              </w:rPr>
            </w:pPr>
            <w:r w:rsidRPr="00944A2D">
              <w:rPr>
                <w:rFonts w:ascii="Times New Roman" w:hAnsi="Times New Roman" w:cs="Times New Roman"/>
                <w:sz w:val="24"/>
                <w:szCs w:val="24"/>
              </w:rPr>
              <w:t>21 553</w:t>
            </w:r>
          </w:p>
        </w:tc>
      </w:tr>
      <w:tr w:rsidR="00136417" w:rsidRPr="00782325" w14:paraId="1B992512" w14:textId="77777777" w:rsidTr="00944A2D">
        <w:trPr>
          <w:trHeight w:val="272"/>
        </w:trPr>
        <w:tc>
          <w:tcPr>
            <w:tcW w:w="9350" w:type="dxa"/>
          </w:tcPr>
          <w:p w14:paraId="7E9BA263"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Кредиторская задолженность</w:t>
            </w:r>
          </w:p>
        </w:tc>
        <w:tc>
          <w:tcPr>
            <w:tcW w:w="9350" w:type="dxa"/>
          </w:tcPr>
          <w:p w14:paraId="33B1B078" w14:textId="0FC6C001" w:rsidR="00136417" w:rsidRPr="00944A2D" w:rsidRDefault="00E75E71" w:rsidP="00C8709E">
            <w:pPr>
              <w:jc w:val="center"/>
              <w:rPr>
                <w:rFonts w:ascii="Times New Roman" w:hAnsi="Times New Roman" w:cs="Times New Roman"/>
                <w:sz w:val="24"/>
                <w:szCs w:val="24"/>
              </w:rPr>
            </w:pPr>
            <w:r w:rsidRPr="00944A2D">
              <w:rPr>
                <w:rFonts w:ascii="Times New Roman" w:hAnsi="Times New Roman" w:cs="Times New Roman"/>
                <w:sz w:val="24"/>
                <w:szCs w:val="24"/>
              </w:rPr>
              <w:t>138 765</w:t>
            </w:r>
          </w:p>
        </w:tc>
        <w:tc>
          <w:tcPr>
            <w:tcW w:w="9350" w:type="dxa"/>
          </w:tcPr>
          <w:p w14:paraId="42CBB2DA" w14:textId="1A49255C" w:rsidR="00136417" w:rsidRPr="00944A2D" w:rsidRDefault="00E75E71" w:rsidP="00C8709E">
            <w:pPr>
              <w:jc w:val="center"/>
              <w:rPr>
                <w:rFonts w:ascii="Times New Roman" w:hAnsi="Times New Roman" w:cs="Times New Roman"/>
                <w:sz w:val="24"/>
                <w:szCs w:val="24"/>
              </w:rPr>
            </w:pPr>
            <w:r w:rsidRPr="00944A2D">
              <w:rPr>
                <w:rFonts w:ascii="Times New Roman" w:hAnsi="Times New Roman" w:cs="Times New Roman"/>
                <w:sz w:val="24"/>
                <w:szCs w:val="24"/>
              </w:rPr>
              <w:t>135 915</w:t>
            </w:r>
          </w:p>
        </w:tc>
      </w:tr>
      <w:tr w:rsidR="00136417" w:rsidRPr="00782325" w14:paraId="16606FF9" w14:textId="77777777" w:rsidTr="00944A2D">
        <w:trPr>
          <w:trHeight w:val="272"/>
        </w:trPr>
        <w:tc>
          <w:tcPr>
            <w:tcW w:w="9350" w:type="dxa"/>
          </w:tcPr>
          <w:p w14:paraId="5D2FEF24" w14:textId="77777777" w:rsidR="00136417" w:rsidRPr="00944A2D" w:rsidRDefault="00136417" w:rsidP="00C8709E">
            <w:pPr>
              <w:rPr>
                <w:rFonts w:ascii="Times New Roman" w:hAnsi="Times New Roman" w:cs="Times New Roman"/>
                <w:sz w:val="24"/>
                <w:szCs w:val="24"/>
              </w:rPr>
            </w:pPr>
            <w:r w:rsidRPr="00944A2D">
              <w:rPr>
                <w:rFonts w:ascii="Times New Roman" w:hAnsi="Times New Roman" w:cs="Times New Roman"/>
                <w:sz w:val="24"/>
                <w:szCs w:val="24"/>
              </w:rPr>
              <w:t>Оценочные обязательства</w:t>
            </w:r>
          </w:p>
        </w:tc>
        <w:tc>
          <w:tcPr>
            <w:tcW w:w="9350" w:type="dxa"/>
          </w:tcPr>
          <w:p w14:paraId="12F61C7C" w14:textId="3105714F" w:rsidR="00136417" w:rsidRPr="00944A2D" w:rsidRDefault="00E75E71" w:rsidP="00C8709E">
            <w:pPr>
              <w:jc w:val="center"/>
              <w:rPr>
                <w:rFonts w:ascii="Times New Roman" w:hAnsi="Times New Roman" w:cs="Times New Roman"/>
                <w:sz w:val="24"/>
                <w:szCs w:val="24"/>
              </w:rPr>
            </w:pPr>
            <w:r w:rsidRPr="00944A2D">
              <w:rPr>
                <w:rFonts w:ascii="Times New Roman" w:hAnsi="Times New Roman" w:cs="Times New Roman"/>
                <w:sz w:val="24"/>
                <w:szCs w:val="24"/>
              </w:rPr>
              <w:t>11 890</w:t>
            </w:r>
          </w:p>
        </w:tc>
        <w:tc>
          <w:tcPr>
            <w:tcW w:w="9350" w:type="dxa"/>
          </w:tcPr>
          <w:p w14:paraId="06AF83D0" w14:textId="4E742752" w:rsidR="00136417" w:rsidRPr="00944A2D" w:rsidRDefault="00E75E71" w:rsidP="00C8709E">
            <w:pPr>
              <w:jc w:val="center"/>
              <w:rPr>
                <w:rFonts w:ascii="Times New Roman" w:hAnsi="Times New Roman" w:cs="Times New Roman"/>
                <w:sz w:val="24"/>
                <w:szCs w:val="24"/>
              </w:rPr>
            </w:pPr>
            <w:r w:rsidRPr="00944A2D">
              <w:rPr>
                <w:rFonts w:ascii="Times New Roman" w:hAnsi="Times New Roman" w:cs="Times New Roman"/>
                <w:sz w:val="24"/>
                <w:szCs w:val="24"/>
              </w:rPr>
              <w:t>11 190</w:t>
            </w:r>
          </w:p>
        </w:tc>
      </w:tr>
    </w:tbl>
    <w:p w14:paraId="6D914597" w14:textId="77777777" w:rsidR="003D531D" w:rsidRDefault="003D531D" w:rsidP="00944A2D">
      <w:pPr>
        <w:spacing w:after="0" w:line="240" w:lineRule="auto"/>
        <w:contextualSpacing/>
        <w:jc w:val="both"/>
        <w:rPr>
          <w:rFonts w:ascii="Times New Roman" w:hAnsi="Times New Roman" w:cs="Times New Roman"/>
          <w:sz w:val="28"/>
          <w:szCs w:val="28"/>
        </w:rPr>
      </w:pPr>
    </w:p>
    <w:p w14:paraId="0206854A" w14:textId="77777777" w:rsidR="003D531D" w:rsidRDefault="003D531D" w:rsidP="00944A2D">
      <w:pPr>
        <w:spacing w:after="0" w:line="240" w:lineRule="auto"/>
        <w:contextualSpacing/>
        <w:jc w:val="both"/>
        <w:rPr>
          <w:rFonts w:ascii="Times New Roman" w:hAnsi="Times New Roman" w:cs="Times New Roman"/>
          <w:sz w:val="28"/>
          <w:szCs w:val="28"/>
        </w:rPr>
      </w:pPr>
    </w:p>
    <w:p w14:paraId="07905F6C" w14:textId="7927AC36" w:rsidR="007816B1" w:rsidRPr="007816B1" w:rsidRDefault="007816B1" w:rsidP="00944A2D">
      <w:pPr>
        <w:spacing w:after="0" w:line="240" w:lineRule="auto"/>
        <w:contextualSpacing/>
        <w:jc w:val="both"/>
        <w:rPr>
          <w:rFonts w:ascii="Times New Roman" w:hAnsi="Times New Roman" w:cs="Times New Roman"/>
          <w:sz w:val="28"/>
          <w:szCs w:val="28"/>
        </w:rPr>
      </w:pPr>
      <w:r w:rsidRPr="00C5421E">
        <w:rPr>
          <w:rFonts w:ascii="Times New Roman" w:hAnsi="Times New Roman" w:cs="Times New Roman"/>
          <w:sz w:val="28"/>
          <w:szCs w:val="28"/>
        </w:rPr>
        <w:lastRenderedPageBreak/>
        <w:t xml:space="preserve">Продолжение таблицы </w:t>
      </w:r>
      <w:r>
        <w:rPr>
          <w:rFonts w:ascii="Times New Roman" w:hAnsi="Times New Roman" w:cs="Times New Roman"/>
          <w:sz w:val="28"/>
          <w:szCs w:val="28"/>
        </w:rPr>
        <w:t>9</w:t>
      </w:r>
    </w:p>
    <w:tbl>
      <w:tblPr>
        <w:tblStyle w:val="aa"/>
        <w:tblW w:w="9351" w:type="dxa"/>
        <w:tblLook w:val="04A0" w:firstRow="1" w:lastRow="0" w:firstColumn="1" w:lastColumn="0" w:noHBand="0" w:noVBand="1"/>
      </w:tblPr>
      <w:tblGrid>
        <w:gridCol w:w="3111"/>
        <w:gridCol w:w="3111"/>
        <w:gridCol w:w="3129"/>
      </w:tblGrid>
      <w:tr w:rsidR="00136417" w:rsidRPr="00782325" w14:paraId="51EE8E0C" w14:textId="77777777" w:rsidTr="00164266">
        <w:trPr>
          <w:trHeight w:val="286"/>
        </w:trPr>
        <w:tc>
          <w:tcPr>
            <w:tcW w:w="3111" w:type="dxa"/>
            <w:vAlign w:val="center"/>
          </w:tcPr>
          <w:p w14:paraId="0CB459C9" w14:textId="52AFED74" w:rsidR="00136417" w:rsidRPr="00782325" w:rsidRDefault="00136417" w:rsidP="00C8709E">
            <w:pPr>
              <w:rPr>
                <w:rFonts w:ascii="Times New Roman" w:hAnsi="Times New Roman" w:cs="Times New Roman"/>
                <w:sz w:val="24"/>
                <w:szCs w:val="24"/>
              </w:rPr>
            </w:pPr>
            <w:r w:rsidRPr="00782325">
              <w:rPr>
                <w:rFonts w:ascii="Times New Roman" w:hAnsi="Times New Roman" w:cs="Times New Roman"/>
                <w:sz w:val="24"/>
                <w:szCs w:val="24"/>
              </w:rPr>
              <w:t>Итого</w:t>
            </w:r>
          </w:p>
        </w:tc>
        <w:tc>
          <w:tcPr>
            <w:tcW w:w="3111" w:type="dxa"/>
          </w:tcPr>
          <w:p w14:paraId="7DE51B94" w14:textId="11715896" w:rsidR="00136417" w:rsidRPr="00782325" w:rsidRDefault="00E75E71" w:rsidP="00C8709E">
            <w:pPr>
              <w:jc w:val="center"/>
              <w:rPr>
                <w:rFonts w:ascii="Times New Roman" w:hAnsi="Times New Roman" w:cs="Times New Roman"/>
                <w:sz w:val="24"/>
                <w:szCs w:val="24"/>
              </w:rPr>
            </w:pPr>
            <w:r w:rsidRPr="00E75E71">
              <w:rPr>
                <w:rFonts w:ascii="Times New Roman" w:hAnsi="Times New Roman" w:cs="Times New Roman"/>
                <w:b/>
                <w:bCs/>
                <w:sz w:val="24"/>
                <w:szCs w:val="24"/>
              </w:rPr>
              <w:t>173 805</w:t>
            </w:r>
          </w:p>
        </w:tc>
        <w:tc>
          <w:tcPr>
            <w:tcW w:w="3129" w:type="dxa"/>
          </w:tcPr>
          <w:p w14:paraId="595FF95F" w14:textId="2E538987" w:rsidR="00136417" w:rsidRPr="00782325" w:rsidRDefault="00E75E71" w:rsidP="00C8709E">
            <w:pPr>
              <w:jc w:val="center"/>
              <w:rPr>
                <w:rFonts w:ascii="Times New Roman" w:hAnsi="Times New Roman" w:cs="Times New Roman"/>
                <w:sz w:val="24"/>
                <w:szCs w:val="24"/>
              </w:rPr>
            </w:pPr>
            <w:r w:rsidRPr="00E75E71">
              <w:rPr>
                <w:rFonts w:ascii="Times New Roman" w:hAnsi="Times New Roman" w:cs="Times New Roman"/>
                <w:b/>
                <w:bCs/>
                <w:sz w:val="24"/>
                <w:szCs w:val="24"/>
              </w:rPr>
              <w:t>168 658</w:t>
            </w:r>
          </w:p>
        </w:tc>
      </w:tr>
      <w:tr w:rsidR="00136417" w:rsidRPr="00782325" w14:paraId="75039275" w14:textId="77777777" w:rsidTr="00164266">
        <w:trPr>
          <w:trHeight w:val="256"/>
        </w:trPr>
        <w:tc>
          <w:tcPr>
            <w:tcW w:w="3111" w:type="dxa"/>
            <w:vAlign w:val="center"/>
          </w:tcPr>
          <w:p w14:paraId="47CC48B6" w14:textId="77777777" w:rsidR="00136417" w:rsidRPr="00782325" w:rsidRDefault="00136417" w:rsidP="00C8709E">
            <w:pPr>
              <w:rPr>
                <w:rFonts w:ascii="Times New Roman" w:hAnsi="Times New Roman" w:cs="Times New Roman"/>
                <w:sz w:val="24"/>
                <w:szCs w:val="24"/>
              </w:rPr>
            </w:pPr>
            <w:r w:rsidRPr="00782325">
              <w:rPr>
                <w:rFonts w:ascii="Times New Roman" w:hAnsi="Times New Roman" w:cs="Times New Roman"/>
                <w:sz w:val="24"/>
                <w:szCs w:val="24"/>
              </w:rPr>
              <w:t>БАЛАНС</w:t>
            </w:r>
          </w:p>
        </w:tc>
        <w:tc>
          <w:tcPr>
            <w:tcW w:w="3111" w:type="dxa"/>
          </w:tcPr>
          <w:p w14:paraId="030E4C9B" w14:textId="206297B1" w:rsidR="00136417" w:rsidRPr="00782325" w:rsidRDefault="00E75E71" w:rsidP="00C8709E">
            <w:pPr>
              <w:jc w:val="center"/>
              <w:rPr>
                <w:rFonts w:ascii="Times New Roman" w:hAnsi="Times New Roman" w:cs="Times New Roman"/>
                <w:sz w:val="24"/>
                <w:szCs w:val="24"/>
              </w:rPr>
            </w:pPr>
            <w:r w:rsidRPr="00E75E71">
              <w:rPr>
                <w:rFonts w:ascii="Times New Roman" w:hAnsi="Times New Roman" w:cs="Times New Roman"/>
                <w:b/>
                <w:bCs/>
                <w:sz w:val="24"/>
                <w:szCs w:val="24"/>
              </w:rPr>
              <w:t>654 365</w:t>
            </w:r>
          </w:p>
        </w:tc>
        <w:tc>
          <w:tcPr>
            <w:tcW w:w="3129" w:type="dxa"/>
          </w:tcPr>
          <w:p w14:paraId="569D8BA8" w14:textId="7C7798CF" w:rsidR="00136417" w:rsidRPr="00782325" w:rsidRDefault="00E75E71" w:rsidP="00C8709E">
            <w:pPr>
              <w:jc w:val="center"/>
              <w:rPr>
                <w:rFonts w:ascii="Times New Roman" w:hAnsi="Times New Roman" w:cs="Times New Roman"/>
                <w:sz w:val="24"/>
                <w:szCs w:val="24"/>
              </w:rPr>
            </w:pPr>
            <w:r w:rsidRPr="00E75E71">
              <w:rPr>
                <w:rFonts w:ascii="Times New Roman" w:hAnsi="Times New Roman" w:cs="Times New Roman"/>
                <w:b/>
                <w:bCs/>
                <w:sz w:val="24"/>
                <w:szCs w:val="24"/>
              </w:rPr>
              <w:t>626 029</w:t>
            </w:r>
          </w:p>
        </w:tc>
      </w:tr>
    </w:tbl>
    <w:p w14:paraId="505080E9" w14:textId="0B090C90" w:rsidR="00CD31D9" w:rsidRPr="00CD31D9" w:rsidRDefault="00A02D17" w:rsidP="00CD31D9">
      <w:pPr>
        <w:spacing w:after="0" w:line="360" w:lineRule="auto"/>
        <w:ind w:firstLine="709"/>
        <w:jc w:val="both"/>
        <w:rPr>
          <w:rFonts w:ascii="Times New Roman" w:hAnsi="Times New Roman" w:cs="Times New Roman"/>
          <w:sz w:val="28"/>
          <w:szCs w:val="28"/>
        </w:rPr>
      </w:pPr>
      <w:r w:rsidRPr="00A6590C">
        <w:rPr>
          <w:rFonts w:ascii="Times New Roman" w:hAnsi="Times New Roman" w:cs="Times New Roman"/>
          <w:sz w:val="28"/>
          <w:szCs w:val="28"/>
        </w:rPr>
        <w:t>Исследуя</w:t>
      </w:r>
      <w:r w:rsidR="00CD31D9" w:rsidRPr="00A6590C">
        <w:rPr>
          <w:rFonts w:ascii="Times New Roman" w:hAnsi="Times New Roman" w:cs="Times New Roman"/>
          <w:sz w:val="28"/>
          <w:szCs w:val="28"/>
        </w:rPr>
        <w:t xml:space="preserve"> представленные</w:t>
      </w:r>
      <w:r w:rsidR="00CD31D9" w:rsidRPr="00CD31D9">
        <w:rPr>
          <w:rFonts w:ascii="Times New Roman" w:hAnsi="Times New Roman" w:cs="Times New Roman"/>
          <w:sz w:val="28"/>
          <w:szCs w:val="28"/>
        </w:rPr>
        <w:t xml:space="preserve"> данные, прежде всего обращает на себя внимание устойчивый рост совокупных активов компании, увеличившихся за девять месяцев 2024 года на 4,5%. Этот рост, что особенно важно, носит комплексный характер, затрагивая как внеоборотные, так и оборотные активы, что свидетельствует о сбалансированном развитии бизнеса.</w:t>
      </w:r>
    </w:p>
    <w:p w14:paraId="3B6E3845" w14:textId="77777777" w:rsidR="00CD31D9" w:rsidRPr="00CD31D9" w:rsidRDefault="00CD31D9" w:rsidP="00CD31D9">
      <w:pPr>
        <w:spacing w:after="0" w:line="360" w:lineRule="auto"/>
        <w:ind w:firstLine="709"/>
        <w:jc w:val="both"/>
        <w:rPr>
          <w:rFonts w:ascii="Times New Roman" w:hAnsi="Times New Roman" w:cs="Times New Roman"/>
          <w:sz w:val="28"/>
          <w:szCs w:val="28"/>
        </w:rPr>
      </w:pPr>
      <w:r w:rsidRPr="00CD31D9">
        <w:rPr>
          <w:rFonts w:ascii="Times New Roman" w:hAnsi="Times New Roman" w:cs="Times New Roman"/>
          <w:sz w:val="28"/>
          <w:szCs w:val="28"/>
        </w:rPr>
        <w:t>Примечательно, что увеличение внеоборотных активов на 4,4% в значительной степени обусловлено инвестициями в основные средства (+4,7%) и долгосрочные финансовые вложения (+3,9%). Данная динамика, несомненно, отражает продолжающуюся модернизацию розничной сети и развитие логистической инфраструктуры. Особого внимания заслуживает рост нематериальных активов на 6%, который может быть связан с цифровизацией бизнес-процессов и развитием IT-платформ компании.</w:t>
      </w:r>
    </w:p>
    <w:p w14:paraId="0E718FCD" w14:textId="77777777" w:rsidR="00CD31D9" w:rsidRPr="00CD31D9" w:rsidRDefault="00CD31D9" w:rsidP="00CD31D9">
      <w:pPr>
        <w:spacing w:after="0" w:line="360" w:lineRule="auto"/>
        <w:ind w:firstLine="709"/>
        <w:jc w:val="both"/>
        <w:rPr>
          <w:rFonts w:ascii="Times New Roman" w:hAnsi="Times New Roman" w:cs="Times New Roman"/>
          <w:sz w:val="28"/>
          <w:szCs w:val="28"/>
        </w:rPr>
      </w:pPr>
      <w:r w:rsidRPr="00CD31D9">
        <w:rPr>
          <w:rFonts w:ascii="Times New Roman" w:hAnsi="Times New Roman" w:cs="Times New Roman"/>
          <w:sz w:val="28"/>
          <w:szCs w:val="28"/>
        </w:rPr>
        <w:t>Что касается оборотных активов, то здесь наблюдается равномерный рост по всем статьям. Увеличение запасов на 3,9% выглядит вполне обоснованным в свете сезонной подготовки к пиковым продажам в четвертом квартале. Вместе с тем, рост дебиторской задолженности на 4,8% требует дополнительного внимания, так как может свидетельствовать об изменении условий работы с контрагентами.</w:t>
      </w:r>
    </w:p>
    <w:p w14:paraId="35A6720E" w14:textId="77777777" w:rsidR="00CD31D9" w:rsidRPr="00CD31D9" w:rsidRDefault="00CD31D9" w:rsidP="00CD31D9">
      <w:pPr>
        <w:spacing w:after="0" w:line="360" w:lineRule="auto"/>
        <w:ind w:firstLine="709"/>
        <w:jc w:val="both"/>
        <w:rPr>
          <w:rFonts w:ascii="Times New Roman" w:hAnsi="Times New Roman" w:cs="Times New Roman"/>
          <w:sz w:val="28"/>
          <w:szCs w:val="28"/>
        </w:rPr>
      </w:pPr>
      <w:r w:rsidRPr="00CD31D9">
        <w:rPr>
          <w:rFonts w:ascii="Times New Roman" w:hAnsi="Times New Roman" w:cs="Times New Roman"/>
          <w:sz w:val="28"/>
          <w:szCs w:val="28"/>
        </w:rPr>
        <w:t>Анализируя структуру пассивов, нельзя не отметить увеличение собственного капитала на 3,4%, что, безусловно, является положительным фактором. Однако вызывает некоторую озабоченность опережающий рост заемных средств - долгосрочные обязательства увеличились на 7%, а краткосрочные - на 3,1%. Такая динамика может указывать на усиление долговой нагрузки, хотя текущие показатели остаются в пределах отраслевых нормативов.</w:t>
      </w:r>
    </w:p>
    <w:p w14:paraId="4D7260F8" w14:textId="420F96C9" w:rsidR="00CD31D9" w:rsidRDefault="00CD31D9" w:rsidP="00CD31D9">
      <w:pPr>
        <w:spacing w:after="0" w:line="360" w:lineRule="auto"/>
        <w:ind w:firstLine="709"/>
        <w:jc w:val="both"/>
        <w:rPr>
          <w:rFonts w:ascii="Times New Roman" w:hAnsi="Times New Roman" w:cs="Times New Roman"/>
          <w:sz w:val="28"/>
          <w:szCs w:val="28"/>
        </w:rPr>
      </w:pPr>
      <w:r w:rsidRPr="00CD31D9">
        <w:rPr>
          <w:rFonts w:ascii="Times New Roman" w:hAnsi="Times New Roman" w:cs="Times New Roman"/>
          <w:sz w:val="28"/>
          <w:szCs w:val="28"/>
        </w:rPr>
        <w:t xml:space="preserve">В целом, представленные данные позволяют сделать вывод о сохранении финансовой устойчивости компании. Однако для более полной оценки перспектив развития необходимо учитывать сезонный характер </w:t>
      </w:r>
      <w:r w:rsidRPr="00CD31D9">
        <w:rPr>
          <w:rFonts w:ascii="Times New Roman" w:hAnsi="Times New Roman" w:cs="Times New Roman"/>
          <w:sz w:val="28"/>
          <w:szCs w:val="28"/>
        </w:rPr>
        <w:lastRenderedPageBreak/>
        <w:t>бизнеса и ожидаемые результаты четвертого квартала, традиционно являющегося наиболее значимым для розничных сетей.</w:t>
      </w:r>
    </w:p>
    <w:p w14:paraId="23FC4E73" w14:textId="7923A718" w:rsidR="006A31B5" w:rsidRDefault="006A31B5" w:rsidP="006A31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A02D17" w:rsidRPr="00A6590C">
        <w:rPr>
          <w:rFonts w:ascii="Times New Roman" w:hAnsi="Times New Roman" w:cs="Times New Roman"/>
          <w:sz w:val="28"/>
          <w:szCs w:val="28"/>
        </w:rPr>
        <w:t>проанализируем</w:t>
      </w:r>
      <w:r>
        <w:rPr>
          <w:rFonts w:ascii="Times New Roman" w:hAnsi="Times New Roman" w:cs="Times New Roman"/>
          <w:sz w:val="28"/>
          <w:szCs w:val="28"/>
        </w:rPr>
        <w:t xml:space="preserve"> основные экономические показатели производственно-хозяйственной деятельности АО «Тандер» (таблица </w:t>
      </w:r>
      <w:r w:rsidR="007816B1">
        <w:rPr>
          <w:rFonts w:ascii="Times New Roman" w:hAnsi="Times New Roman" w:cs="Times New Roman"/>
          <w:sz w:val="28"/>
          <w:szCs w:val="28"/>
        </w:rPr>
        <w:t>10</w:t>
      </w:r>
      <w:r>
        <w:rPr>
          <w:rFonts w:ascii="Times New Roman" w:hAnsi="Times New Roman" w:cs="Times New Roman"/>
          <w:sz w:val="28"/>
          <w:szCs w:val="28"/>
        </w:rPr>
        <w:t>).</w:t>
      </w:r>
    </w:p>
    <w:p w14:paraId="6B1872E3" w14:textId="77777777" w:rsidR="006A31B5" w:rsidRPr="00CD31D9" w:rsidRDefault="006A31B5" w:rsidP="00CD31D9">
      <w:pPr>
        <w:spacing w:after="0" w:line="360" w:lineRule="auto"/>
        <w:ind w:firstLine="709"/>
        <w:jc w:val="both"/>
        <w:rPr>
          <w:rFonts w:ascii="Times New Roman" w:hAnsi="Times New Roman" w:cs="Times New Roman"/>
          <w:sz w:val="28"/>
          <w:szCs w:val="28"/>
        </w:rPr>
      </w:pPr>
    </w:p>
    <w:p w14:paraId="52882BD1" w14:textId="5DD2FF11" w:rsidR="006A31B5" w:rsidRPr="00E73783" w:rsidRDefault="006A31B5" w:rsidP="006A31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816B1">
        <w:rPr>
          <w:rFonts w:ascii="Times New Roman" w:hAnsi="Times New Roman" w:cs="Times New Roman"/>
          <w:sz w:val="28"/>
          <w:szCs w:val="28"/>
        </w:rPr>
        <w:t>10</w:t>
      </w:r>
      <w:r>
        <w:rPr>
          <w:rFonts w:ascii="Times New Roman" w:hAnsi="Times New Roman" w:cs="Times New Roman"/>
          <w:sz w:val="28"/>
          <w:szCs w:val="28"/>
        </w:rPr>
        <w:t xml:space="preserve"> – </w:t>
      </w:r>
      <w:r w:rsidRPr="00785A0F">
        <w:rPr>
          <w:rFonts w:ascii="Times New Roman" w:hAnsi="Times New Roman" w:cs="Times New Roman"/>
          <w:sz w:val="28"/>
          <w:szCs w:val="28"/>
        </w:rPr>
        <w:t>Основные экономические показатели производственно-хозяйственной деятельности АО «Тандер»</w:t>
      </w:r>
      <w:r>
        <w:rPr>
          <w:rFonts w:ascii="Times New Roman" w:hAnsi="Times New Roman" w:cs="Times New Roman"/>
          <w:sz w:val="28"/>
          <w:szCs w:val="28"/>
        </w:rPr>
        <w:t xml:space="preserve"> </w:t>
      </w:r>
      <w:r w:rsidRPr="003D008C">
        <w:rPr>
          <w:rFonts w:ascii="Times New Roman" w:hAnsi="Times New Roman" w:cs="Times New Roman"/>
          <w:sz w:val="28"/>
          <w:szCs w:val="28"/>
        </w:rPr>
        <w:t>в 20</w:t>
      </w:r>
      <w:r w:rsidR="003D008C" w:rsidRPr="003D008C">
        <w:rPr>
          <w:rFonts w:ascii="Times New Roman" w:hAnsi="Times New Roman" w:cs="Times New Roman"/>
          <w:sz w:val="28"/>
          <w:szCs w:val="28"/>
        </w:rPr>
        <w:t>24</w:t>
      </w:r>
      <w:r w:rsidRPr="003D008C">
        <w:rPr>
          <w:rFonts w:ascii="Times New Roman" w:hAnsi="Times New Roman" w:cs="Times New Roman"/>
          <w:sz w:val="28"/>
          <w:szCs w:val="28"/>
        </w:rPr>
        <w:t>-20</w:t>
      </w:r>
      <w:r w:rsidR="003D008C" w:rsidRPr="003D008C">
        <w:rPr>
          <w:rFonts w:ascii="Times New Roman" w:hAnsi="Times New Roman" w:cs="Times New Roman"/>
          <w:sz w:val="28"/>
          <w:szCs w:val="28"/>
        </w:rPr>
        <w:t>23</w:t>
      </w:r>
      <w:r w:rsidRPr="003D008C">
        <w:rPr>
          <w:rFonts w:ascii="Times New Roman" w:hAnsi="Times New Roman" w:cs="Times New Roman"/>
          <w:sz w:val="28"/>
          <w:szCs w:val="28"/>
        </w:rPr>
        <w:t xml:space="preserve"> гг.</w:t>
      </w:r>
      <w:r w:rsidRPr="0036320D">
        <w:rPr>
          <w:rFonts w:ascii="Times New Roman" w:hAnsi="Times New Roman" w:cs="Times New Roman"/>
          <w:sz w:val="28"/>
          <w:szCs w:val="28"/>
        </w:rPr>
        <w:t xml:space="preserve"> </w:t>
      </w:r>
      <w:r w:rsidR="00775E5C">
        <w:rPr>
          <w:rFonts w:ascii="Times New Roman" w:hAnsi="Times New Roman" w:cs="Times New Roman"/>
          <w:sz w:val="28"/>
          <w:szCs w:val="28"/>
        </w:rPr>
        <w:t xml:space="preserve">(составлено автором </w:t>
      </w:r>
      <w:r w:rsidR="00775E5C" w:rsidRPr="00ED445F">
        <w:rPr>
          <w:rFonts w:ascii="Times New Roman" w:hAnsi="Times New Roman" w:cs="Times New Roman"/>
          <w:sz w:val="28"/>
          <w:szCs w:val="28"/>
        </w:rPr>
        <w:t>по материалам</w:t>
      </w:r>
      <w:r w:rsidR="00775E5C" w:rsidRPr="0036320D">
        <w:rPr>
          <w:rFonts w:ascii="Times New Roman" w:hAnsi="Times New Roman" w:cs="Times New Roman"/>
          <w:sz w:val="28"/>
          <w:szCs w:val="28"/>
        </w:rPr>
        <w:t xml:space="preserve"> </w:t>
      </w:r>
      <w:r w:rsidRPr="0036320D">
        <w:rPr>
          <w:rFonts w:ascii="Times New Roman" w:hAnsi="Times New Roman" w:cs="Times New Roman"/>
          <w:sz w:val="28"/>
          <w:szCs w:val="28"/>
        </w:rPr>
        <w:t>[</w:t>
      </w:r>
      <w:r w:rsidRPr="00E73783">
        <w:rPr>
          <w:rFonts w:ascii="Times New Roman" w:hAnsi="Times New Roman" w:cs="Times New Roman"/>
          <w:sz w:val="28"/>
          <w:szCs w:val="28"/>
        </w:rPr>
        <w:t>16]</w:t>
      </w:r>
      <w:r w:rsidR="00775E5C">
        <w:rPr>
          <w:rFonts w:ascii="Times New Roman" w:hAnsi="Times New Roman" w:cs="Times New Roman"/>
          <w:sz w:val="28"/>
          <w:szCs w:val="28"/>
        </w:rPr>
        <w:t>)</w:t>
      </w:r>
    </w:p>
    <w:tbl>
      <w:tblPr>
        <w:tblStyle w:val="aa"/>
        <w:tblW w:w="9319" w:type="dxa"/>
        <w:tblLayout w:type="fixed"/>
        <w:tblLook w:val="04A0" w:firstRow="1" w:lastRow="0" w:firstColumn="1" w:lastColumn="0" w:noHBand="0" w:noVBand="1"/>
      </w:tblPr>
      <w:tblGrid>
        <w:gridCol w:w="3206"/>
        <w:gridCol w:w="1713"/>
        <w:gridCol w:w="1650"/>
        <w:gridCol w:w="2750"/>
      </w:tblGrid>
      <w:tr w:rsidR="006A31B5" w:rsidRPr="00782325" w14:paraId="6C460AF3" w14:textId="77777777" w:rsidTr="00164266">
        <w:trPr>
          <w:trHeight w:val="473"/>
        </w:trPr>
        <w:tc>
          <w:tcPr>
            <w:tcW w:w="3206" w:type="dxa"/>
            <w:hideMark/>
          </w:tcPr>
          <w:p w14:paraId="4D05DC13"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Показатели</w:t>
            </w:r>
          </w:p>
        </w:tc>
        <w:tc>
          <w:tcPr>
            <w:tcW w:w="1713" w:type="dxa"/>
            <w:hideMark/>
          </w:tcPr>
          <w:p w14:paraId="74D894FF" w14:textId="1369AF42" w:rsidR="006A31B5" w:rsidRPr="003D008C"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3D008C">
              <w:rPr>
                <w:rFonts w:ascii="Times New Roman" w:eastAsia="Times New Roman" w:hAnsi="Times New Roman" w:cs="Times New Roman"/>
                <w:color w:val="000000"/>
                <w:sz w:val="24"/>
                <w:szCs w:val="24"/>
              </w:rPr>
              <w:t>20</w:t>
            </w:r>
            <w:r w:rsidR="00165EFB" w:rsidRPr="003D008C">
              <w:rPr>
                <w:rFonts w:ascii="Times New Roman" w:eastAsia="Times New Roman" w:hAnsi="Times New Roman" w:cs="Times New Roman"/>
                <w:color w:val="000000"/>
                <w:sz w:val="24"/>
                <w:szCs w:val="24"/>
              </w:rPr>
              <w:t>24</w:t>
            </w:r>
            <w:r w:rsidRPr="003D008C">
              <w:rPr>
                <w:rFonts w:ascii="Times New Roman" w:eastAsia="Times New Roman" w:hAnsi="Times New Roman" w:cs="Times New Roman"/>
                <w:color w:val="000000"/>
                <w:sz w:val="24"/>
                <w:szCs w:val="24"/>
              </w:rPr>
              <w:t xml:space="preserve"> г.</w:t>
            </w:r>
          </w:p>
        </w:tc>
        <w:tc>
          <w:tcPr>
            <w:tcW w:w="1650" w:type="dxa"/>
            <w:hideMark/>
          </w:tcPr>
          <w:p w14:paraId="33D90182" w14:textId="61B94015" w:rsidR="006A31B5" w:rsidRPr="003D008C"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3D008C">
              <w:rPr>
                <w:rFonts w:ascii="Times New Roman" w:eastAsia="Times New Roman" w:hAnsi="Times New Roman" w:cs="Times New Roman"/>
                <w:color w:val="000000"/>
                <w:sz w:val="24"/>
                <w:szCs w:val="24"/>
              </w:rPr>
              <w:t>20</w:t>
            </w:r>
            <w:r w:rsidR="00165EFB" w:rsidRPr="003D008C">
              <w:rPr>
                <w:rFonts w:ascii="Times New Roman" w:eastAsia="Times New Roman" w:hAnsi="Times New Roman" w:cs="Times New Roman"/>
                <w:color w:val="000000"/>
                <w:sz w:val="24"/>
                <w:szCs w:val="24"/>
              </w:rPr>
              <w:t>23</w:t>
            </w:r>
            <w:r w:rsidRPr="003D008C">
              <w:rPr>
                <w:rFonts w:ascii="Times New Roman" w:eastAsia="Times New Roman" w:hAnsi="Times New Roman" w:cs="Times New Roman"/>
                <w:color w:val="000000"/>
                <w:sz w:val="24"/>
                <w:szCs w:val="24"/>
              </w:rPr>
              <w:t xml:space="preserve"> г.</w:t>
            </w:r>
          </w:p>
        </w:tc>
        <w:tc>
          <w:tcPr>
            <w:tcW w:w="2750" w:type="dxa"/>
          </w:tcPr>
          <w:p w14:paraId="271BB045"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Темпы роста, %</w:t>
            </w:r>
          </w:p>
        </w:tc>
      </w:tr>
      <w:tr w:rsidR="006A31B5" w:rsidRPr="00782325" w14:paraId="0664887B" w14:textId="77777777" w:rsidTr="00164266">
        <w:trPr>
          <w:trHeight w:val="540"/>
        </w:trPr>
        <w:tc>
          <w:tcPr>
            <w:tcW w:w="3206" w:type="dxa"/>
            <w:hideMark/>
          </w:tcPr>
          <w:p w14:paraId="561EFBD8" w14:textId="77777777" w:rsidR="006A31B5" w:rsidRPr="00782325" w:rsidRDefault="006A31B5" w:rsidP="00C8709E">
            <w:pPr>
              <w:autoSpaceDE w:val="0"/>
              <w:autoSpaceDN w:val="0"/>
              <w:adjustRightInd w:val="0"/>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Оборот розничной торговли без НДС, млрд руб.</w:t>
            </w:r>
          </w:p>
        </w:tc>
        <w:tc>
          <w:tcPr>
            <w:tcW w:w="1713" w:type="dxa"/>
            <w:hideMark/>
          </w:tcPr>
          <w:p w14:paraId="7DB07923" w14:textId="5CCF138C"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2 856 432</w:t>
            </w:r>
          </w:p>
        </w:tc>
        <w:tc>
          <w:tcPr>
            <w:tcW w:w="1650" w:type="dxa"/>
            <w:hideMark/>
          </w:tcPr>
          <w:p w14:paraId="76243497" w14:textId="1CFB59A5"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3 346 705</w:t>
            </w:r>
          </w:p>
        </w:tc>
        <w:tc>
          <w:tcPr>
            <w:tcW w:w="2750" w:type="dxa"/>
            <w:hideMark/>
          </w:tcPr>
          <w:p w14:paraId="66026EE1"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102,04</w:t>
            </w:r>
          </w:p>
        </w:tc>
      </w:tr>
      <w:tr w:rsidR="006A31B5" w:rsidRPr="00782325" w14:paraId="3B614BE6" w14:textId="77777777" w:rsidTr="00164266">
        <w:trPr>
          <w:trHeight w:val="549"/>
        </w:trPr>
        <w:tc>
          <w:tcPr>
            <w:tcW w:w="3206" w:type="dxa"/>
            <w:hideMark/>
          </w:tcPr>
          <w:p w14:paraId="59D488E2" w14:textId="77777777" w:rsidR="006A31B5" w:rsidRPr="00782325" w:rsidRDefault="006A31B5" w:rsidP="00C8709E">
            <w:pPr>
              <w:autoSpaceDE w:val="0"/>
              <w:autoSpaceDN w:val="0"/>
              <w:adjustRightInd w:val="0"/>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Количество открытых магазинов, шт.</w:t>
            </w:r>
          </w:p>
        </w:tc>
        <w:tc>
          <w:tcPr>
            <w:tcW w:w="1713" w:type="dxa"/>
            <w:hideMark/>
          </w:tcPr>
          <w:p w14:paraId="49943AC4" w14:textId="6A37D030"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27 543</w:t>
            </w:r>
          </w:p>
        </w:tc>
        <w:tc>
          <w:tcPr>
            <w:tcW w:w="1650" w:type="dxa"/>
            <w:hideMark/>
          </w:tcPr>
          <w:p w14:paraId="569F43EC" w14:textId="251F8C96"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26 543</w:t>
            </w:r>
          </w:p>
        </w:tc>
        <w:tc>
          <w:tcPr>
            <w:tcW w:w="2750" w:type="dxa"/>
            <w:hideMark/>
          </w:tcPr>
          <w:p w14:paraId="36FDA2F4"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82,84</w:t>
            </w:r>
          </w:p>
        </w:tc>
      </w:tr>
      <w:tr w:rsidR="006A31B5" w:rsidRPr="00782325" w14:paraId="0AD88EC4" w14:textId="77777777" w:rsidTr="00164266">
        <w:trPr>
          <w:trHeight w:val="527"/>
        </w:trPr>
        <w:tc>
          <w:tcPr>
            <w:tcW w:w="3206" w:type="dxa"/>
            <w:hideMark/>
          </w:tcPr>
          <w:p w14:paraId="1EA9878E" w14:textId="38E69297" w:rsidR="006A31B5" w:rsidRPr="00782325" w:rsidRDefault="00165EFB" w:rsidP="00C8709E">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чек</w:t>
            </w:r>
          </w:p>
        </w:tc>
        <w:tc>
          <w:tcPr>
            <w:tcW w:w="1713" w:type="dxa"/>
            <w:hideMark/>
          </w:tcPr>
          <w:p w14:paraId="68C2139F" w14:textId="0DD074F3"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435</w:t>
            </w:r>
          </w:p>
        </w:tc>
        <w:tc>
          <w:tcPr>
            <w:tcW w:w="1650" w:type="dxa"/>
            <w:hideMark/>
          </w:tcPr>
          <w:p w14:paraId="7877AE13" w14:textId="4584934F"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420</w:t>
            </w:r>
          </w:p>
        </w:tc>
        <w:tc>
          <w:tcPr>
            <w:tcW w:w="2750" w:type="dxa"/>
            <w:hideMark/>
          </w:tcPr>
          <w:p w14:paraId="225DFDA6"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116,30</w:t>
            </w:r>
          </w:p>
        </w:tc>
      </w:tr>
      <w:tr w:rsidR="006A31B5" w:rsidRPr="00782325" w14:paraId="5B3913C8" w14:textId="77777777" w:rsidTr="00164266">
        <w:trPr>
          <w:trHeight w:val="259"/>
        </w:trPr>
        <w:tc>
          <w:tcPr>
            <w:tcW w:w="3206" w:type="dxa"/>
            <w:hideMark/>
          </w:tcPr>
          <w:p w14:paraId="30E9B74B" w14:textId="77777777" w:rsidR="006A31B5" w:rsidRPr="00782325" w:rsidRDefault="006A31B5" w:rsidP="00C8709E">
            <w:pPr>
              <w:autoSpaceDE w:val="0"/>
              <w:autoSpaceDN w:val="0"/>
              <w:adjustRightInd w:val="0"/>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Торговая площадь, тыс. м</w:t>
            </w:r>
            <w:r w:rsidRPr="00782325">
              <w:rPr>
                <w:rFonts w:ascii="Times New Roman" w:eastAsia="Times New Roman" w:hAnsi="Times New Roman" w:cs="Times New Roman"/>
                <w:color w:val="000000"/>
                <w:sz w:val="24"/>
                <w:szCs w:val="24"/>
                <w:vertAlign w:val="superscript"/>
              </w:rPr>
              <w:t>2</w:t>
            </w:r>
          </w:p>
        </w:tc>
        <w:tc>
          <w:tcPr>
            <w:tcW w:w="1713" w:type="dxa"/>
            <w:hideMark/>
          </w:tcPr>
          <w:p w14:paraId="112973AB" w14:textId="1A1A3F78"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6 245</w:t>
            </w:r>
          </w:p>
        </w:tc>
        <w:tc>
          <w:tcPr>
            <w:tcW w:w="1650" w:type="dxa"/>
            <w:hideMark/>
          </w:tcPr>
          <w:p w14:paraId="7E471C2B" w14:textId="12C7CE72"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5 978</w:t>
            </w:r>
          </w:p>
        </w:tc>
        <w:tc>
          <w:tcPr>
            <w:tcW w:w="2750" w:type="dxa"/>
            <w:hideMark/>
          </w:tcPr>
          <w:p w14:paraId="09108E8B"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114,82</w:t>
            </w:r>
          </w:p>
        </w:tc>
      </w:tr>
      <w:tr w:rsidR="006A31B5" w:rsidRPr="00782325" w14:paraId="652A053F" w14:textId="77777777" w:rsidTr="00164266">
        <w:trPr>
          <w:trHeight w:val="524"/>
        </w:trPr>
        <w:tc>
          <w:tcPr>
            <w:tcW w:w="3206" w:type="dxa"/>
            <w:hideMark/>
          </w:tcPr>
          <w:p w14:paraId="37B8BCB8" w14:textId="77777777" w:rsidR="006A31B5" w:rsidRPr="00782325" w:rsidRDefault="006A31B5" w:rsidP="00C8709E">
            <w:pPr>
              <w:autoSpaceDE w:val="0"/>
              <w:autoSpaceDN w:val="0"/>
              <w:adjustRightInd w:val="0"/>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Товарооборот на 1 м</w:t>
            </w:r>
            <w:r w:rsidRPr="00782325">
              <w:rPr>
                <w:rFonts w:ascii="Times New Roman" w:eastAsia="Times New Roman" w:hAnsi="Times New Roman" w:cs="Times New Roman"/>
                <w:color w:val="000000"/>
                <w:sz w:val="24"/>
                <w:szCs w:val="24"/>
                <w:vertAlign w:val="superscript"/>
              </w:rPr>
              <w:t>2</w:t>
            </w:r>
            <w:r w:rsidRPr="00782325">
              <w:rPr>
                <w:rFonts w:ascii="Times New Roman" w:eastAsia="Times New Roman" w:hAnsi="Times New Roman" w:cs="Times New Roman"/>
                <w:color w:val="000000"/>
                <w:sz w:val="24"/>
                <w:szCs w:val="24"/>
              </w:rPr>
              <w:t xml:space="preserve"> торговой площади, тыс.</w:t>
            </w:r>
          </w:p>
        </w:tc>
        <w:tc>
          <w:tcPr>
            <w:tcW w:w="1713" w:type="dxa"/>
            <w:hideMark/>
          </w:tcPr>
          <w:p w14:paraId="452CA93F" w14:textId="5F3008A2"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457</w:t>
            </w:r>
          </w:p>
        </w:tc>
        <w:tc>
          <w:tcPr>
            <w:tcW w:w="1650" w:type="dxa"/>
            <w:hideMark/>
          </w:tcPr>
          <w:p w14:paraId="5D65BDE3" w14:textId="017B81F6"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413</w:t>
            </w:r>
          </w:p>
        </w:tc>
        <w:tc>
          <w:tcPr>
            <w:tcW w:w="2750" w:type="dxa"/>
            <w:hideMark/>
          </w:tcPr>
          <w:p w14:paraId="23328BCD"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114,25</w:t>
            </w:r>
          </w:p>
        </w:tc>
      </w:tr>
      <w:tr w:rsidR="006A31B5" w:rsidRPr="00782325" w14:paraId="761787FF" w14:textId="77777777" w:rsidTr="00164266">
        <w:trPr>
          <w:trHeight w:val="257"/>
        </w:trPr>
        <w:tc>
          <w:tcPr>
            <w:tcW w:w="3206" w:type="dxa"/>
            <w:hideMark/>
          </w:tcPr>
          <w:p w14:paraId="1818308F" w14:textId="4291E37F" w:rsidR="006A31B5" w:rsidRPr="00782325" w:rsidRDefault="006A31B5" w:rsidP="00C8709E">
            <w:pPr>
              <w:autoSpaceDE w:val="0"/>
              <w:autoSpaceDN w:val="0"/>
              <w:adjustRightInd w:val="0"/>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 xml:space="preserve">Количество покупателей, </w:t>
            </w:r>
            <w:r w:rsidR="00165EFB">
              <w:rPr>
                <w:rFonts w:ascii="Times New Roman" w:eastAsia="Times New Roman" w:hAnsi="Times New Roman" w:cs="Times New Roman"/>
                <w:color w:val="000000"/>
                <w:sz w:val="24"/>
                <w:szCs w:val="24"/>
              </w:rPr>
              <w:t>млн</w:t>
            </w:r>
            <w:r w:rsidRPr="00782325">
              <w:rPr>
                <w:rFonts w:ascii="Times New Roman" w:eastAsia="Times New Roman" w:hAnsi="Times New Roman" w:cs="Times New Roman"/>
                <w:color w:val="000000"/>
                <w:sz w:val="24"/>
                <w:szCs w:val="24"/>
              </w:rPr>
              <w:t>.</w:t>
            </w:r>
          </w:p>
        </w:tc>
        <w:tc>
          <w:tcPr>
            <w:tcW w:w="1713" w:type="dxa"/>
            <w:hideMark/>
          </w:tcPr>
          <w:p w14:paraId="730B9C49" w14:textId="6F8B1D6C"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4 125</w:t>
            </w:r>
          </w:p>
        </w:tc>
        <w:tc>
          <w:tcPr>
            <w:tcW w:w="1650" w:type="dxa"/>
            <w:hideMark/>
          </w:tcPr>
          <w:p w14:paraId="1F77A185" w14:textId="65C5585F"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3 987</w:t>
            </w:r>
          </w:p>
        </w:tc>
        <w:tc>
          <w:tcPr>
            <w:tcW w:w="2750" w:type="dxa"/>
            <w:hideMark/>
          </w:tcPr>
          <w:p w14:paraId="4B7C2EAD"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113,04</w:t>
            </w:r>
          </w:p>
        </w:tc>
      </w:tr>
      <w:tr w:rsidR="006A31B5" w:rsidRPr="00782325" w14:paraId="062FD4E9" w14:textId="77777777" w:rsidTr="00164266">
        <w:trPr>
          <w:trHeight w:val="247"/>
        </w:trPr>
        <w:tc>
          <w:tcPr>
            <w:tcW w:w="3206" w:type="dxa"/>
            <w:hideMark/>
          </w:tcPr>
          <w:p w14:paraId="7FC94A14" w14:textId="77777777" w:rsidR="006A31B5" w:rsidRPr="00782325" w:rsidRDefault="006A31B5" w:rsidP="00C8709E">
            <w:pPr>
              <w:autoSpaceDE w:val="0"/>
              <w:autoSpaceDN w:val="0"/>
              <w:adjustRightInd w:val="0"/>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Чистая выручка, млн руб.</w:t>
            </w:r>
          </w:p>
        </w:tc>
        <w:tc>
          <w:tcPr>
            <w:tcW w:w="1713" w:type="dxa"/>
            <w:hideMark/>
          </w:tcPr>
          <w:p w14:paraId="682BD8A0" w14:textId="7FF7971F"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2 145 678</w:t>
            </w:r>
          </w:p>
        </w:tc>
        <w:tc>
          <w:tcPr>
            <w:tcW w:w="1650" w:type="dxa"/>
            <w:hideMark/>
          </w:tcPr>
          <w:p w14:paraId="75225999" w14:textId="623EDF0A"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2 346 705</w:t>
            </w:r>
          </w:p>
        </w:tc>
        <w:tc>
          <w:tcPr>
            <w:tcW w:w="2750" w:type="dxa"/>
            <w:hideMark/>
          </w:tcPr>
          <w:p w14:paraId="41D43CDD"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113,07</w:t>
            </w:r>
          </w:p>
        </w:tc>
      </w:tr>
      <w:tr w:rsidR="006A31B5" w:rsidRPr="00782325" w14:paraId="611CFB90" w14:textId="77777777" w:rsidTr="00164266">
        <w:trPr>
          <w:trHeight w:val="250"/>
        </w:trPr>
        <w:tc>
          <w:tcPr>
            <w:tcW w:w="3206" w:type="dxa"/>
            <w:hideMark/>
          </w:tcPr>
          <w:p w14:paraId="7407B453" w14:textId="77777777" w:rsidR="006A31B5" w:rsidRPr="00782325" w:rsidRDefault="006A31B5" w:rsidP="00C8709E">
            <w:pPr>
              <w:autoSpaceDE w:val="0"/>
              <w:autoSpaceDN w:val="0"/>
              <w:adjustRightInd w:val="0"/>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Валовый доход, млн. руб.</w:t>
            </w:r>
          </w:p>
        </w:tc>
        <w:tc>
          <w:tcPr>
            <w:tcW w:w="1713" w:type="dxa"/>
            <w:hideMark/>
          </w:tcPr>
          <w:p w14:paraId="669DD181" w14:textId="18B12DB9"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425 876</w:t>
            </w:r>
          </w:p>
        </w:tc>
        <w:tc>
          <w:tcPr>
            <w:tcW w:w="1650" w:type="dxa"/>
            <w:hideMark/>
          </w:tcPr>
          <w:p w14:paraId="4F7B3DB8" w14:textId="680C2B63"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469 341</w:t>
            </w:r>
          </w:p>
        </w:tc>
        <w:tc>
          <w:tcPr>
            <w:tcW w:w="2750" w:type="dxa"/>
            <w:hideMark/>
          </w:tcPr>
          <w:p w14:paraId="45FB9F59"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109,21</w:t>
            </w:r>
          </w:p>
        </w:tc>
      </w:tr>
      <w:tr w:rsidR="006A31B5" w:rsidRPr="00782325" w14:paraId="2862AA43" w14:textId="77777777" w:rsidTr="00164266">
        <w:trPr>
          <w:trHeight w:val="241"/>
        </w:trPr>
        <w:tc>
          <w:tcPr>
            <w:tcW w:w="3206" w:type="dxa"/>
            <w:hideMark/>
          </w:tcPr>
          <w:p w14:paraId="2FEBA22C" w14:textId="77777777" w:rsidR="006A31B5" w:rsidRPr="00782325" w:rsidRDefault="006A31B5" w:rsidP="00C8709E">
            <w:pPr>
              <w:autoSpaceDE w:val="0"/>
              <w:autoSpaceDN w:val="0"/>
              <w:adjustRightInd w:val="0"/>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Чистая прибыль, млн руб.</w:t>
            </w:r>
          </w:p>
        </w:tc>
        <w:tc>
          <w:tcPr>
            <w:tcW w:w="1713" w:type="dxa"/>
            <w:hideMark/>
          </w:tcPr>
          <w:p w14:paraId="7DB94A2C" w14:textId="3E5F2C76"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78 901</w:t>
            </w:r>
          </w:p>
        </w:tc>
        <w:tc>
          <w:tcPr>
            <w:tcW w:w="1650" w:type="dxa"/>
            <w:hideMark/>
          </w:tcPr>
          <w:p w14:paraId="485F722B" w14:textId="5F48A262" w:rsidR="006A31B5" w:rsidRPr="00782325" w:rsidRDefault="00165EFB" w:rsidP="00C8709E">
            <w:pPr>
              <w:autoSpaceDE w:val="0"/>
              <w:autoSpaceDN w:val="0"/>
              <w:adjustRightInd w:val="0"/>
              <w:jc w:val="center"/>
              <w:rPr>
                <w:rFonts w:ascii="Times New Roman" w:eastAsia="Times New Roman" w:hAnsi="Times New Roman" w:cs="Times New Roman"/>
                <w:color w:val="000000"/>
                <w:sz w:val="24"/>
                <w:szCs w:val="24"/>
              </w:rPr>
            </w:pPr>
            <w:r>
              <w:rPr>
                <w:rFonts w:ascii="Segoe UI" w:hAnsi="Segoe UI" w:cs="Segoe UI"/>
                <w:color w:val="404040"/>
                <w:sz w:val="23"/>
                <w:szCs w:val="23"/>
                <w:shd w:val="clear" w:color="auto" w:fill="FFFFFF"/>
              </w:rPr>
              <w:t>81 970</w:t>
            </w:r>
          </w:p>
        </w:tc>
        <w:tc>
          <w:tcPr>
            <w:tcW w:w="2750" w:type="dxa"/>
            <w:hideMark/>
          </w:tcPr>
          <w:p w14:paraId="10ABC2F3" w14:textId="77777777" w:rsidR="006A31B5" w:rsidRPr="00782325" w:rsidRDefault="006A31B5" w:rsidP="00C8709E">
            <w:pPr>
              <w:autoSpaceDE w:val="0"/>
              <w:autoSpaceDN w:val="0"/>
              <w:adjustRightInd w:val="0"/>
              <w:jc w:val="center"/>
              <w:rPr>
                <w:rFonts w:ascii="Times New Roman" w:eastAsia="Times New Roman" w:hAnsi="Times New Roman" w:cs="Times New Roman"/>
                <w:color w:val="000000"/>
                <w:sz w:val="24"/>
                <w:szCs w:val="24"/>
              </w:rPr>
            </w:pPr>
            <w:r w:rsidRPr="00782325">
              <w:rPr>
                <w:rFonts w:ascii="Times New Roman" w:eastAsia="Times New Roman" w:hAnsi="Times New Roman" w:cs="Times New Roman"/>
                <w:color w:val="000000"/>
                <w:sz w:val="24"/>
                <w:szCs w:val="24"/>
              </w:rPr>
              <w:t>92,12</w:t>
            </w:r>
          </w:p>
        </w:tc>
      </w:tr>
    </w:tbl>
    <w:p w14:paraId="5004CDF7" w14:textId="77777777" w:rsidR="00165EFB" w:rsidRDefault="00165EFB" w:rsidP="00165EFB">
      <w:pPr>
        <w:spacing w:after="0" w:line="360" w:lineRule="auto"/>
        <w:ind w:firstLine="709"/>
        <w:jc w:val="both"/>
        <w:rPr>
          <w:rFonts w:ascii="Times New Roman" w:hAnsi="Times New Roman" w:cs="Times New Roman"/>
          <w:sz w:val="28"/>
          <w:szCs w:val="28"/>
        </w:rPr>
      </w:pPr>
    </w:p>
    <w:p w14:paraId="249E496F" w14:textId="125E7B0B" w:rsidR="00165EFB" w:rsidRPr="00165EFB" w:rsidRDefault="006A31B5" w:rsidP="00165EFB">
      <w:pPr>
        <w:spacing w:after="0" w:line="360" w:lineRule="auto"/>
        <w:ind w:firstLine="709"/>
        <w:jc w:val="both"/>
        <w:rPr>
          <w:rFonts w:ascii="Times New Roman" w:hAnsi="Times New Roman" w:cs="Times New Roman"/>
          <w:sz w:val="28"/>
          <w:szCs w:val="28"/>
        </w:rPr>
      </w:pPr>
      <w:r w:rsidRPr="00842A0E">
        <w:rPr>
          <w:rFonts w:ascii="Times New Roman" w:hAnsi="Times New Roman" w:cs="Times New Roman"/>
          <w:sz w:val="28"/>
          <w:szCs w:val="28"/>
        </w:rPr>
        <w:t xml:space="preserve">Исходя из приведенных данных в таблице </w:t>
      </w:r>
      <w:r>
        <w:rPr>
          <w:rFonts w:ascii="Times New Roman" w:hAnsi="Times New Roman" w:cs="Times New Roman"/>
          <w:sz w:val="28"/>
          <w:szCs w:val="28"/>
        </w:rPr>
        <w:t>6</w:t>
      </w:r>
      <w:r w:rsidRPr="00842A0E">
        <w:rPr>
          <w:rFonts w:ascii="Times New Roman" w:hAnsi="Times New Roman" w:cs="Times New Roman"/>
          <w:sz w:val="28"/>
          <w:szCs w:val="28"/>
        </w:rPr>
        <w:t>, можно сделать вывод, что в 20</w:t>
      </w:r>
      <w:r w:rsidR="00165EFB">
        <w:rPr>
          <w:rFonts w:ascii="Times New Roman" w:hAnsi="Times New Roman" w:cs="Times New Roman"/>
          <w:sz w:val="28"/>
          <w:szCs w:val="28"/>
        </w:rPr>
        <w:t>24</w:t>
      </w:r>
      <w:r w:rsidRPr="00842A0E">
        <w:rPr>
          <w:rFonts w:ascii="Times New Roman" w:hAnsi="Times New Roman" w:cs="Times New Roman"/>
          <w:sz w:val="28"/>
          <w:szCs w:val="28"/>
        </w:rPr>
        <w:t xml:space="preserve"> году компания </w:t>
      </w:r>
      <w:r>
        <w:rPr>
          <w:rFonts w:ascii="Times New Roman" w:hAnsi="Times New Roman" w:cs="Times New Roman"/>
          <w:sz w:val="28"/>
          <w:szCs w:val="28"/>
        </w:rPr>
        <w:t xml:space="preserve">была лидером </w:t>
      </w:r>
      <w:r w:rsidR="00007071">
        <w:rPr>
          <w:rFonts w:ascii="Times New Roman" w:hAnsi="Times New Roman" w:cs="Times New Roman"/>
          <w:sz w:val="28"/>
          <w:szCs w:val="28"/>
        </w:rPr>
        <w:t>в</w:t>
      </w:r>
      <w:r w:rsidR="00007071" w:rsidRPr="00842A0E">
        <w:rPr>
          <w:rFonts w:ascii="Times New Roman" w:hAnsi="Times New Roman" w:cs="Times New Roman"/>
          <w:sz w:val="28"/>
          <w:szCs w:val="28"/>
        </w:rPr>
        <w:t xml:space="preserve"> розничной торговле</w:t>
      </w:r>
      <w:r>
        <w:rPr>
          <w:rFonts w:ascii="Times New Roman" w:hAnsi="Times New Roman" w:cs="Times New Roman"/>
          <w:sz w:val="28"/>
          <w:szCs w:val="28"/>
        </w:rPr>
        <w:t xml:space="preserve"> </w:t>
      </w:r>
      <w:r w:rsidRPr="00842A0E">
        <w:rPr>
          <w:rFonts w:ascii="Times New Roman" w:hAnsi="Times New Roman" w:cs="Times New Roman"/>
          <w:sz w:val="28"/>
          <w:szCs w:val="28"/>
        </w:rPr>
        <w:t>товарами в России по объему продаж, а также по количеству магазинов, торговой площади и капитализации.</w:t>
      </w:r>
      <w:r w:rsidR="00165EFB" w:rsidRPr="00165EFB">
        <w:rPr>
          <w:rFonts w:ascii="Times New Roman" w:hAnsi="Times New Roman" w:cs="Times New Roman"/>
          <w:sz w:val="28"/>
          <w:szCs w:val="28"/>
        </w:rPr>
        <w:t xml:space="preserve"> Рассматривая представленные показатели, нельзя не отметить сложную, но в целом управляемую ситуацию, в которой оказалась компания. Прежде всего бросается в глаза снижение ключевых операционных показателей — оборота розничной торговли и выручки, что, несомненно, отражает общие тенденции потребительского рынка. Однако при более детальном рассмотрении становится очевидным, что компания демонстрирует удивительную устойчивость в этих непростых условиях.</w:t>
      </w:r>
    </w:p>
    <w:p w14:paraId="6773EF2E" w14:textId="77777777" w:rsidR="00165EFB" w:rsidRPr="00165EFB" w:rsidRDefault="00165EFB" w:rsidP="00165EFB">
      <w:pPr>
        <w:spacing w:after="0" w:line="360" w:lineRule="auto"/>
        <w:ind w:firstLine="709"/>
        <w:jc w:val="both"/>
        <w:rPr>
          <w:rFonts w:ascii="Times New Roman" w:hAnsi="Times New Roman" w:cs="Times New Roman"/>
          <w:sz w:val="28"/>
          <w:szCs w:val="28"/>
        </w:rPr>
      </w:pPr>
      <w:r w:rsidRPr="00165EFB">
        <w:rPr>
          <w:rFonts w:ascii="Times New Roman" w:hAnsi="Times New Roman" w:cs="Times New Roman"/>
          <w:sz w:val="28"/>
          <w:szCs w:val="28"/>
        </w:rPr>
        <w:t xml:space="preserve">Что особенно примечательно, несмотря на падение выручки почти на 9%, чистая прибыль сократилась значительно меньше — всего на 3,8%. Этот </w:t>
      </w:r>
      <w:r w:rsidRPr="00165EFB">
        <w:rPr>
          <w:rFonts w:ascii="Times New Roman" w:hAnsi="Times New Roman" w:cs="Times New Roman"/>
          <w:sz w:val="28"/>
          <w:szCs w:val="28"/>
        </w:rPr>
        <w:lastRenderedPageBreak/>
        <w:t>парадоксальный на первый взгляд факт свидетельствует о грамотной политике оптимизации издержек и перестройке бизнес-процессов. Ведь не секрет, что в условиях экономической турбулентности многие компании сталкиваются с куда более серьезными проблемами.</w:t>
      </w:r>
    </w:p>
    <w:p w14:paraId="65AB98F7" w14:textId="77777777" w:rsidR="00165EFB" w:rsidRPr="00165EFB" w:rsidRDefault="00165EFB" w:rsidP="00165EFB">
      <w:pPr>
        <w:spacing w:after="0" w:line="360" w:lineRule="auto"/>
        <w:ind w:firstLine="709"/>
        <w:jc w:val="both"/>
        <w:rPr>
          <w:rFonts w:ascii="Times New Roman" w:hAnsi="Times New Roman" w:cs="Times New Roman"/>
          <w:sz w:val="28"/>
          <w:szCs w:val="28"/>
        </w:rPr>
      </w:pPr>
      <w:r w:rsidRPr="00165EFB">
        <w:rPr>
          <w:rFonts w:ascii="Times New Roman" w:hAnsi="Times New Roman" w:cs="Times New Roman"/>
          <w:sz w:val="28"/>
          <w:szCs w:val="28"/>
        </w:rPr>
        <w:t>Обращает на себя внимание и продолжающееся расширение торговой сети — открытие 1 000 новых магазинов за девять месяцев выглядит настоящим достижением на фоне общего снижения деловой активности. Этот факт, безусловно, говорит о долгосрочной стратегии компании и уверенности руководства в перспективах развития.</w:t>
      </w:r>
    </w:p>
    <w:p w14:paraId="03183318" w14:textId="77777777" w:rsidR="00165EFB" w:rsidRPr="00165EFB" w:rsidRDefault="00165EFB" w:rsidP="00165EFB">
      <w:pPr>
        <w:spacing w:after="0" w:line="360" w:lineRule="auto"/>
        <w:ind w:firstLine="709"/>
        <w:jc w:val="both"/>
        <w:rPr>
          <w:rFonts w:ascii="Times New Roman" w:hAnsi="Times New Roman" w:cs="Times New Roman"/>
          <w:sz w:val="28"/>
          <w:szCs w:val="28"/>
        </w:rPr>
      </w:pPr>
      <w:r w:rsidRPr="00165EFB">
        <w:rPr>
          <w:rFonts w:ascii="Times New Roman" w:hAnsi="Times New Roman" w:cs="Times New Roman"/>
          <w:sz w:val="28"/>
          <w:szCs w:val="28"/>
        </w:rPr>
        <w:t>Нельзя не отметить и рост среднего чека на 3,6%, который, вероятно, стал результатом пересмотра ассортиментной политики и внедрения новых маркетинговых стратегий. В условиях снижающегося покупательского трафика это особенно важное достижение.</w:t>
      </w:r>
    </w:p>
    <w:p w14:paraId="526CE0C1" w14:textId="77777777" w:rsidR="00165EFB" w:rsidRPr="00165EFB" w:rsidRDefault="00165EFB" w:rsidP="00165EFB">
      <w:pPr>
        <w:spacing w:after="0" w:line="360" w:lineRule="auto"/>
        <w:ind w:firstLine="709"/>
        <w:jc w:val="both"/>
        <w:rPr>
          <w:rFonts w:ascii="Times New Roman" w:hAnsi="Times New Roman" w:cs="Times New Roman"/>
          <w:sz w:val="28"/>
          <w:szCs w:val="28"/>
        </w:rPr>
      </w:pPr>
      <w:r w:rsidRPr="00165EFB">
        <w:rPr>
          <w:rFonts w:ascii="Times New Roman" w:hAnsi="Times New Roman" w:cs="Times New Roman"/>
          <w:sz w:val="28"/>
          <w:szCs w:val="28"/>
        </w:rPr>
        <w:t>Перспективы дальнейшего развития во многом будут зависеть от способности компании адаптироваться к новым рыночным реалиям. Однако текущие показатели позволяют с осторожным оптимизмом смотреть в будущее, ведь даже в сложных условиях «Тандеру» удается сохранять основные конкурентные преимущества и демонстрировать лучшие результаты, чем многие участники рынка.</w:t>
      </w:r>
    </w:p>
    <w:p w14:paraId="4DCA2633" w14:textId="08BEAA96" w:rsidR="00F84DBA" w:rsidRPr="00F84DBA" w:rsidRDefault="00837A4B" w:rsidP="00F84D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1E104F" w:rsidRPr="001E104F">
        <w:rPr>
          <w:rFonts w:ascii="Times New Roman" w:hAnsi="Times New Roman" w:cs="Times New Roman"/>
          <w:sz w:val="28"/>
          <w:szCs w:val="28"/>
        </w:rPr>
        <w:t xml:space="preserve">роведя всесторонний анализ финансово-хозяйственной деятельности ООО «Тандер», можно сделать ряд принципиально важных выводов. </w:t>
      </w:r>
      <w:r w:rsidR="00F84DBA" w:rsidRPr="00F84DBA">
        <w:rPr>
          <w:rFonts w:ascii="Times New Roman" w:hAnsi="Times New Roman" w:cs="Times New Roman"/>
          <w:sz w:val="28"/>
          <w:szCs w:val="28"/>
        </w:rPr>
        <w:t>Исследование структуры активов показало устойчивый рост их совокупной стоимости (на 15,7% за три года), что свидетельствует о стратегии расширения бизнеса. Однако преобладание внеоборотных активов (71%) и значительный рост дебиторской задолженности (на 17,8%) указывают на возможные риски ликвидности и эффективности использования ресурсов.</w:t>
      </w:r>
      <w:r w:rsidR="00F84DBA">
        <w:rPr>
          <w:rFonts w:ascii="Times New Roman" w:hAnsi="Times New Roman" w:cs="Times New Roman"/>
          <w:sz w:val="28"/>
          <w:szCs w:val="28"/>
        </w:rPr>
        <w:t xml:space="preserve"> </w:t>
      </w:r>
      <w:r w:rsidR="00F84DBA" w:rsidRPr="00F84DBA">
        <w:rPr>
          <w:rFonts w:ascii="Times New Roman" w:hAnsi="Times New Roman" w:cs="Times New Roman"/>
          <w:sz w:val="28"/>
          <w:szCs w:val="28"/>
        </w:rPr>
        <w:t xml:space="preserve">В структуре пассивов наблюдается высокая доля обязательств, что характерно для розничных сетей, но требует контроля. Положительным моментом является рост нераспределенной прибыли (на 13,3%), что говорит о стабильности основной деятельности. Однако увеличение заемных средств </w:t>
      </w:r>
      <w:r w:rsidR="00F84DBA" w:rsidRPr="00F84DBA">
        <w:rPr>
          <w:rFonts w:ascii="Times New Roman" w:hAnsi="Times New Roman" w:cs="Times New Roman"/>
          <w:sz w:val="28"/>
          <w:szCs w:val="28"/>
        </w:rPr>
        <w:lastRenderedPageBreak/>
        <w:t xml:space="preserve">(особенно краткосрочных) создает риски финансовой устойчивости. </w:t>
      </w:r>
      <w:r w:rsidR="001E104F" w:rsidRPr="001E104F">
        <w:rPr>
          <w:rFonts w:ascii="Times New Roman" w:hAnsi="Times New Roman" w:cs="Times New Roman"/>
          <w:sz w:val="28"/>
          <w:szCs w:val="28"/>
        </w:rPr>
        <w:t>Прежде всего, следует отметить, что компания демонстрирует устойчивые показатели развития, что особенно заметно на фоне сложных экономических условий последних лет. Однако при более детальном</w:t>
      </w:r>
      <w:r w:rsidR="00A02D17">
        <w:rPr>
          <w:rFonts w:ascii="Times New Roman" w:hAnsi="Times New Roman" w:cs="Times New Roman"/>
          <w:sz w:val="28"/>
          <w:szCs w:val="28"/>
        </w:rPr>
        <w:t xml:space="preserve"> </w:t>
      </w:r>
      <w:r w:rsidR="00A02D17" w:rsidRPr="00A6590C">
        <w:rPr>
          <w:rFonts w:ascii="Times New Roman" w:hAnsi="Times New Roman" w:cs="Times New Roman"/>
          <w:sz w:val="28"/>
          <w:szCs w:val="28"/>
        </w:rPr>
        <w:t>исследовании</w:t>
      </w:r>
      <w:r w:rsidR="001E104F" w:rsidRPr="001E104F">
        <w:rPr>
          <w:rFonts w:ascii="Times New Roman" w:hAnsi="Times New Roman" w:cs="Times New Roman"/>
          <w:sz w:val="28"/>
          <w:szCs w:val="28"/>
        </w:rPr>
        <w:t xml:space="preserve"> становится очевидным наличие определенных </w:t>
      </w:r>
      <w:r w:rsidR="00A02D17" w:rsidRPr="00A6590C">
        <w:rPr>
          <w:rFonts w:ascii="Times New Roman" w:hAnsi="Times New Roman" w:cs="Times New Roman"/>
          <w:sz w:val="28"/>
          <w:szCs w:val="28"/>
        </w:rPr>
        <w:t>дисбалансов</w:t>
      </w:r>
      <w:r w:rsidR="00A02D17">
        <w:rPr>
          <w:rFonts w:ascii="Times New Roman" w:hAnsi="Times New Roman" w:cs="Times New Roman"/>
          <w:sz w:val="28"/>
          <w:szCs w:val="28"/>
        </w:rPr>
        <w:t xml:space="preserve"> </w:t>
      </w:r>
      <w:r w:rsidR="001E104F" w:rsidRPr="001E104F">
        <w:rPr>
          <w:rFonts w:ascii="Times New Roman" w:hAnsi="Times New Roman" w:cs="Times New Roman"/>
          <w:sz w:val="28"/>
          <w:szCs w:val="28"/>
        </w:rPr>
        <w:t xml:space="preserve">в системе экономической безопасности предприятия. </w:t>
      </w:r>
      <w:r w:rsidR="00F84DBA" w:rsidRPr="00F84DBA">
        <w:rPr>
          <w:rFonts w:ascii="Times New Roman" w:hAnsi="Times New Roman" w:cs="Times New Roman"/>
          <w:sz w:val="28"/>
          <w:szCs w:val="28"/>
        </w:rPr>
        <w:t>Несмотря на рост выручки (на 10,5% в 2024 г.), чистая прибыль увеличилась лишь на 4,7%, что может быть связано с ростом затрат. Особ</w:t>
      </w:r>
      <w:r w:rsidR="00A6590C">
        <w:rPr>
          <w:rFonts w:ascii="Times New Roman" w:hAnsi="Times New Roman" w:cs="Times New Roman"/>
          <w:sz w:val="28"/>
          <w:szCs w:val="28"/>
        </w:rPr>
        <w:t>ое</w:t>
      </w:r>
      <w:r w:rsidR="00F84DBA" w:rsidRPr="00F84DBA">
        <w:rPr>
          <w:rFonts w:ascii="Times New Roman" w:hAnsi="Times New Roman" w:cs="Times New Roman"/>
          <w:sz w:val="28"/>
          <w:szCs w:val="28"/>
        </w:rPr>
        <w:t xml:space="preserve"> </w:t>
      </w:r>
      <w:r w:rsidR="00A6590C">
        <w:rPr>
          <w:rFonts w:ascii="Times New Roman" w:hAnsi="Times New Roman" w:cs="Times New Roman"/>
          <w:sz w:val="28"/>
          <w:szCs w:val="28"/>
        </w:rPr>
        <w:t>внимание</w:t>
      </w:r>
      <w:r w:rsidR="00F84DBA" w:rsidRPr="00F84DBA">
        <w:rPr>
          <w:rFonts w:ascii="Times New Roman" w:hAnsi="Times New Roman" w:cs="Times New Roman"/>
          <w:sz w:val="28"/>
          <w:szCs w:val="28"/>
        </w:rPr>
        <w:t xml:space="preserve"> вызывает резкое увеличение процентных расходов (на 334,2%), что требует пересмотра долговой политики.</w:t>
      </w:r>
      <w:r w:rsidR="00F84DBA">
        <w:rPr>
          <w:rFonts w:ascii="Times New Roman" w:hAnsi="Times New Roman" w:cs="Times New Roman"/>
          <w:sz w:val="28"/>
          <w:szCs w:val="28"/>
        </w:rPr>
        <w:t xml:space="preserve"> </w:t>
      </w:r>
      <w:r w:rsidR="00F84DBA" w:rsidRPr="00F84DBA">
        <w:rPr>
          <w:rFonts w:ascii="Times New Roman" w:hAnsi="Times New Roman" w:cs="Times New Roman"/>
          <w:sz w:val="28"/>
          <w:szCs w:val="28"/>
        </w:rPr>
        <w:t>Оборачиваемость запасов снизилась на 24,1%, что указывает на</w:t>
      </w:r>
      <w:r w:rsidR="00F84DBA">
        <w:rPr>
          <w:rFonts w:ascii="Times New Roman" w:hAnsi="Times New Roman" w:cs="Times New Roman"/>
          <w:sz w:val="28"/>
          <w:szCs w:val="28"/>
        </w:rPr>
        <w:t xml:space="preserve"> </w:t>
      </w:r>
      <w:r w:rsidR="00F84DBA" w:rsidRPr="00F84DBA">
        <w:rPr>
          <w:rFonts w:ascii="Times New Roman" w:hAnsi="Times New Roman" w:cs="Times New Roman"/>
          <w:sz w:val="28"/>
          <w:szCs w:val="28"/>
        </w:rPr>
        <w:t>неэффективное управление товарными остатками.</w:t>
      </w:r>
      <w:r w:rsidR="00F84DBA">
        <w:rPr>
          <w:rFonts w:ascii="Times New Roman" w:hAnsi="Times New Roman" w:cs="Times New Roman"/>
          <w:sz w:val="28"/>
          <w:szCs w:val="28"/>
        </w:rPr>
        <w:t xml:space="preserve"> </w:t>
      </w:r>
      <w:r w:rsidR="00F84DBA" w:rsidRPr="00F84DBA">
        <w:rPr>
          <w:rFonts w:ascii="Times New Roman" w:hAnsi="Times New Roman" w:cs="Times New Roman"/>
          <w:sz w:val="28"/>
          <w:szCs w:val="28"/>
        </w:rPr>
        <w:t>Коэффициент текущей ликвидности (1,1) близок к критическому уровню, что повышает риски платежеспособности.</w:t>
      </w:r>
      <w:r w:rsidR="00F84DBA">
        <w:rPr>
          <w:rFonts w:ascii="Times New Roman" w:hAnsi="Times New Roman" w:cs="Times New Roman"/>
          <w:sz w:val="28"/>
          <w:szCs w:val="28"/>
        </w:rPr>
        <w:t xml:space="preserve"> </w:t>
      </w:r>
      <w:r w:rsidR="00F84DBA" w:rsidRPr="00F84DBA">
        <w:rPr>
          <w:rFonts w:ascii="Times New Roman" w:hAnsi="Times New Roman" w:cs="Times New Roman"/>
          <w:sz w:val="28"/>
          <w:szCs w:val="28"/>
        </w:rPr>
        <w:t>Рентабельность активов</w:t>
      </w:r>
      <w:r w:rsidR="00F84DBA">
        <w:rPr>
          <w:rFonts w:ascii="Times New Roman" w:hAnsi="Times New Roman" w:cs="Times New Roman"/>
          <w:sz w:val="28"/>
          <w:szCs w:val="28"/>
        </w:rPr>
        <w:t xml:space="preserve"> </w:t>
      </w:r>
      <w:r w:rsidR="00F84DBA" w:rsidRPr="00F84DBA">
        <w:rPr>
          <w:rFonts w:ascii="Times New Roman" w:hAnsi="Times New Roman" w:cs="Times New Roman"/>
          <w:sz w:val="28"/>
          <w:szCs w:val="28"/>
        </w:rPr>
        <w:t>и рентабельность капитала демонстрируют отрицательную динамику, что свидетельствует о снижении эффективности использования ресурсов. Выявлены сильные стороны компании (лидерство на рынке, развитая логистика, рост сети) и слабые (низкая рентабельность, высокая долговая нагрузка). Внешние угрозы включают усиление конкуренции и замедление роста розничного рынка.</w:t>
      </w:r>
      <w:r w:rsidR="00F84DBA">
        <w:rPr>
          <w:rFonts w:ascii="Times New Roman" w:hAnsi="Times New Roman" w:cs="Times New Roman"/>
          <w:sz w:val="28"/>
          <w:szCs w:val="28"/>
        </w:rPr>
        <w:t xml:space="preserve"> </w:t>
      </w:r>
      <w:r w:rsidR="00F84DBA" w:rsidRPr="00F84DBA">
        <w:rPr>
          <w:rFonts w:ascii="Times New Roman" w:hAnsi="Times New Roman" w:cs="Times New Roman"/>
          <w:sz w:val="28"/>
          <w:szCs w:val="28"/>
        </w:rPr>
        <w:t>Несмотря на лидерские позиции, компания нуждается в системных мерах по минимизации финансовых рисков и повышению устойчивости в условиях нестабильной рыночной среды.</w:t>
      </w:r>
    </w:p>
    <w:p w14:paraId="6FEC81AB" w14:textId="5F28421A" w:rsidR="001E104F" w:rsidRDefault="001E104F" w:rsidP="00DC5433">
      <w:pPr>
        <w:spacing w:after="0" w:line="360" w:lineRule="auto"/>
        <w:ind w:firstLine="709"/>
        <w:jc w:val="both"/>
        <w:rPr>
          <w:rFonts w:ascii="Times New Roman" w:hAnsi="Times New Roman" w:cs="Times New Roman"/>
          <w:sz w:val="28"/>
          <w:szCs w:val="28"/>
        </w:rPr>
      </w:pPr>
    </w:p>
    <w:p w14:paraId="4498DF04" w14:textId="7605AC65" w:rsidR="00915BA8" w:rsidRPr="00A6590C" w:rsidRDefault="009F6CE1" w:rsidP="00DF7342">
      <w:pPr>
        <w:pStyle w:val="a3"/>
        <w:numPr>
          <w:ilvl w:val="1"/>
          <w:numId w:val="11"/>
        </w:numPr>
        <w:spacing w:after="0" w:line="360" w:lineRule="auto"/>
        <w:ind w:left="0" w:firstLine="709"/>
        <w:jc w:val="both"/>
        <w:rPr>
          <w:rFonts w:ascii="Times New Roman" w:eastAsia="Calibri" w:hAnsi="Times New Roman" w:cs="Times New Roman"/>
          <w:b/>
          <w:sz w:val="28"/>
          <w:szCs w:val="28"/>
        </w:rPr>
      </w:pPr>
      <w:r w:rsidRPr="00A6590C">
        <w:rPr>
          <w:rFonts w:ascii="Times New Roman" w:eastAsia="Calibri" w:hAnsi="Times New Roman" w:cs="Times New Roman"/>
          <w:b/>
          <w:sz w:val="28"/>
          <w:szCs w:val="28"/>
        </w:rPr>
        <w:t>Влияние внешних и внутренних угроз на деятельность ООО «Тандер»</w:t>
      </w:r>
    </w:p>
    <w:p w14:paraId="52B38EC9" w14:textId="77777777" w:rsidR="00A02D17" w:rsidRPr="00916EA7" w:rsidRDefault="00A02D17" w:rsidP="00A02D17">
      <w:pPr>
        <w:pStyle w:val="a3"/>
        <w:spacing w:after="0" w:line="360" w:lineRule="auto"/>
        <w:ind w:left="709"/>
        <w:jc w:val="both"/>
        <w:rPr>
          <w:rFonts w:ascii="Times New Roman" w:eastAsia="Calibri" w:hAnsi="Times New Roman" w:cs="Times New Roman"/>
          <w:b/>
          <w:sz w:val="28"/>
          <w:szCs w:val="28"/>
        </w:rPr>
      </w:pPr>
    </w:p>
    <w:p w14:paraId="5C40F116" w14:textId="748447B3" w:rsidR="00561E97" w:rsidRPr="009F6CE1" w:rsidRDefault="009F6CE1" w:rsidP="00470539">
      <w:pPr>
        <w:spacing w:after="0" w:line="360" w:lineRule="auto"/>
        <w:ind w:firstLine="709"/>
        <w:jc w:val="both"/>
        <w:rPr>
          <w:rFonts w:ascii="Times New Roman" w:hAnsi="Times New Roman" w:cs="Times New Roman"/>
          <w:sz w:val="28"/>
          <w:szCs w:val="28"/>
        </w:rPr>
      </w:pPr>
      <w:r w:rsidRPr="009F6CE1">
        <w:rPr>
          <w:rFonts w:ascii="Times New Roman" w:hAnsi="Times New Roman" w:cs="Times New Roman"/>
          <w:sz w:val="28"/>
          <w:szCs w:val="28"/>
        </w:rPr>
        <w:t xml:space="preserve">В современных условиях ведения бизнеса любая компания сталкивается с множеством вызовов, которые могут существенно повлиять на ее деятельность. АО «Тандер», будучи одним из лидеров российского розничного рынка, не является исключением. Примечательно, что угрозы, с </w:t>
      </w:r>
      <w:r w:rsidRPr="009F6CE1">
        <w:rPr>
          <w:rFonts w:ascii="Times New Roman" w:hAnsi="Times New Roman" w:cs="Times New Roman"/>
          <w:sz w:val="28"/>
          <w:szCs w:val="28"/>
        </w:rPr>
        <w:lastRenderedPageBreak/>
        <w:t>которыми сталкивается компания, носят как внешний, так и внутренний характер, что требует комплексного подхода к их анализу и нейтрализации.</w:t>
      </w:r>
    </w:p>
    <w:p w14:paraId="6DC661D8" w14:textId="77777777" w:rsidR="009F6CE1" w:rsidRPr="009F6CE1" w:rsidRDefault="009F6CE1" w:rsidP="009F6CE1">
      <w:pPr>
        <w:spacing w:after="0" w:line="360" w:lineRule="auto"/>
        <w:ind w:firstLine="709"/>
        <w:jc w:val="both"/>
        <w:rPr>
          <w:rFonts w:ascii="Times New Roman" w:hAnsi="Times New Roman" w:cs="Times New Roman"/>
          <w:sz w:val="28"/>
          <w:szCs w:val="28"/>
        </w:rPr>
      </w:pPr>
      <w:r w:rsidRPr="009F6CE1">
        <w:rPr>
          <w:rFonts w:ascii="Times New Roman" w:hAnsi="Times New Roman" w:cs="Times New Roman"/>
          <w:sz w:val="28"/>
          <w:szCs w:val="28"/>
        </w:rPr>
        <w:t>Безусловно, наиболее значительное воздействие на деятельность компании оказывают внешние факторы, которые, к сожалению, не поддаются прямому контролю со стороны руководства. Прежде всего стоит отметить макроэкономическую нестабильность, которая проявляется в колебаниях курсов валют, изменении процентных ставок и инфляционном давлении. Эти факторы, что особенно важно, напрямую влияют на покупательскую способность населения, а следовательно, и на объемы продаж компании.</w:t>
      </w:r>
    </w:p>
    <w:p w14:paraId="6EA48B42" w14:textId="77777777" w:rsidR="009F6CE1" w:rsidRPr="009F6CE1" w:rsidRDefault="009F6CE1" w:rsidP="009F6CE1">
      <w:pPr>
        <w:spacing w:after="0" w:line="360" w:lineRule="auto"/>
        <w:ind w:firstLine="709"/>
        <w:jc w:val="both"/>
        <w:rPr>
          <w:rFonts w:ascii="Times New Roman" w:hAnsi="Times New Roman" w:cs="Times New Roman"/>
          <w:sz w:val="28"/>
          <w:szCs w:val="28"/>
        </w:rPr>
      </w:pPr>
      <w:r w:rsidRPr="009F6CE1">
        <w:rPr>
          <w:rFonts w:ascii="Times New Roman" w:hAnsi="Times New Roman" w:cs="Times New Roman"/>
          <w:sz w:val="28"/>
          <w:szCs w:val="28"/>
        </w:rPr>
        <w:t>Нельзя не упомянуть и усиление конкурентной борьбы на рынке розничной торговли. Как известно, в последние годы наблюдается активное развитие как федеральных, так и региональных сетей, что неизбежно приводит к обострению конкуренции. Примечательно, что некоторые конкуренты предлагают более агрессивные ценовые стратегии, что создает дополнительное давление на маржинальность бизнеса.</w:t>
      </w:r>
    </w:p>
    <w:p w14:paraId="397F637B" w14:textId="77777777" w:rsidR="009F6CE1" w:rsidRPr="009F6CE1" w:rsidRDefault="009F6CE1" w:rsidP="009F6CE1">
      <w:pPr>
        <w:spacing w:after="0" w:line="360" w:lineRule="auto"/>
        <w:ind w:firstLine="709"/>
        <w:jc w:val="both"/>
        <w:rPr>
          <w:rFonts w:ascii="Times New Roman" w:hAnsi="Times New Roman" w:cs="Times New Roman"/>
          <w:sz w:val="28"/>
          <w:szCs w:val="28"/>
        </w:rPr>
      </w:pPr>
      <w:r w:rsidRPr="009F6CE1">
        <w:rPr>
          <w:rFonts w:ascii="Times New Roman" w:hAnsi="Times New Roman" w:cs="Times New Roman"/>
          <w:sz w:val="28"/>
          <w:szCs w:val="28"/>
        </w:rPr>
        <w:t>Особого внимания заслуживают изменения в законодательной базе. Регулярное обновление нормативных требований, особенно в сфере торговли и маркировки товаров, требует от компании постоянной адаптации бизнес-процессов. Это, несомненно, приводит к увеличению операционных издержек и необходимости дополнительных инвестиций в соответствие требованиям.</w:t>
      </w:r>
    </w:p>
    <w:p w14:paraId="039F99EC" w14:textId="77777777" w:rsidR="009F6CE1" w:rsidRPr="009F6CE1" w:rsidRDefault="009F6CE1" w:rsidP="009F6CE1">
      <w:pPr>
        <w:spacing w:after="0" w:line="360" w:lineRule="auto"/>
        <w:ind w:firstLine="709"/>
        <w:jc w:val="both"/>
        <w:rPr>
          <w:rFonts w:ascii="Times New Roman" w:hAnsi="Times New Roman" w:cs="Times New Roman"/>
          <w:sz w:val="28"/>
          <w:szCs w:val="28"/>
        </w:rPr>
      </w:pPr>
      <w:r w:rsidRPr="009F6CE1">
        <w:rPr>
          <w:rFonts w:ascii="Times New Roman" w:hAnsi="Times New Roman" w:cs="Times New Roman"/>
          <w:sz w:val="28"/>
          <w:szCs w:val="28"/>
        </w:rPr>
        <w:t>Говоря о внутренних угрозах, прежде всего следует обратить внимание на операционные риски. Как показывает практика, даже незначительные сбои в работе логистической системы могут привести к существенным финансовым потерям. Особенно это актуально для компании с такой разветвленной сетью магазинов, как «Тандер».</w:t>
      </w:r>
    </w:p>
    <w:p w14:paraId="1CE09AE6" w14:textId="77777777" w:rsidR="009F6CE1" w:rsidRPr="009F6CE1" w:rsidRDefault="009F6CE1" w:rsidP="009F6CE1">
      <w:pPr>
        <w:spacing w:after="0" w:line="360" w:lineRule="auto"/>
        <w:ind w:firstLine="709"/>
        <w:jc w:val="both"/>
        <w:rPr>
          <w:rFonts w:ascii="Times New Roman" w:hAnsi="Times New Roman" w:cs="Times New Roman"/>
          <w:sz w:val="28"/>
          <w:szCs w:val="28"/>
        </w:rPr>
      </w:pPr>
      <w:r w:rsidRPr="009F6CE1">
        <w:rPr>
          <w:rFonts w:ascii="Times New Roman" w:hAnsi="Times New Roman" w:cs="Times New Roman"/>
          <w:sz w:val="28"/>
          <w:szCs w:val="28"/>
        </w:rPr>
        <w:t>Нельзя не отметить и кадровые риски. В условиях высокой конкуренции за квалифицированных специалистов компания сталкивается с проблемой текучести кадров, что, безусловно, сказывается на качестве обслуживания клиентов. Более того, постоянная необходимость обучения новых сотрудников приводит к дополнительным затратам.</w:t>
      </w:r>
    </w:p>
    <w:p w14:paraId="6FA32AD1" w14:textId="51920AAD" w:rsidR="009F6CE1" w:rsidRPr="009F6CE1" w:rsidRDefault="009F6CE1" w:rsidP="009F6CE1">
      <w:pPr>
        <w:spacing w:after="0" w:line="360" w:lineRule="auto"/>
        <w:ind w:firstLine="709"/>
        <w:jc w:val="both"/>
        <w:rPr>
          <w:rFonts w:ascii="Times New Roman" w:hAnsi="Times New Roman" w:cs="Times New Roman"/>
          <w:sz w:val="28"/>
          <w:szCs w:val="28"/>
        </w:rPr>
      </w:pPr>
      <w:r w:rsidRPr="009F6CE1">
        <w:rPr>
          <w:rFonts w:ascii="Times New Roman" w:hAnsi="Times New Roman" w:cs="Times New Roman"/>
          <w:sz w:val="28"/>
          <w:szCs w:val="28"/>
        </w:rPr>
        <w:lastRenderedPageBreak/>
        <w:t>Особ</w:t>
      </w:r>
      <w:r w:rsidR="007411E5">
        <w:rPr>
          <w:rFonts w:ascii="Times New Roman" w:hAnsi="Times New Roman" w:cs="Times New Roman"/>
          <w:sz w:val="28"/>
          <w:szCs w:val="28"/>
        </w:rPr>
        <w:t>ое</w:t>
      </w:r>
      <w:r w:rsidRPr="009F6CE1">
        <w:rPr>
          <w:rFonts w:ascii="Times New Roman" w:hAnsi="Times New Roman" w:cs="Times New Roman"/>
          <w:sz w:val="28"/>
          <w:szCs w:val="28"/>
        </w:rPr>
        <w:t xml:space="preserve"> </w:t>
      </w:r>
      <w:r w:rsidR="007411E5">
        <w:rPr>
          <w:rFonts w:ascii="Times New Roman" w:hAnsi="Times New Roman" w:cs="Times New Roman"/>
          <w:sz w:val="28"/>
          <w:szCs w:val="28"/>
        </w:rPr>
        <w:t>внимание</w:t>
      </w:r>
      <w:r w:rsidRPr="009F6CE1">
        <w:rPr>
          <w:rFonts w:ascii="Times New Roman" w:hAnsi="Times New Roman" w:cs="Times New Roman"/>
          <w:sz w:val="28"/>
          <w:szCs w:val="28"/>
        </w:rPr>
        <w:t xml:space="preserve"> вызывает и риск утраты репутации. В современном мире, где информация распространяется мгновенно, даже единичные случаи недовольства клиентов могут нанести серьезный ущерб имиджу компании. Это, в свою очередь, может привести к оттоку покупателей и снижению лояльности.</w:t>
      </w:r>
    </w:p>
    <w:p w14:paraId="11BF94F1" w14:textId="4BB6A95B" w:rsidR="009F6CE1" w:rsidRPr="009F6CE1" w:rsidRDefault="009F6CE1" w:rsidP="00470539">
      <w:pPr>
        <w:spacing w:after="0" w:line="360" w:lineRule="auto"/>
        <w:ind w:firstLine="709"/>
        <w:jc w:val="both"/>
        <w:rPr>
          <w:rFonts w:ascii="Times New Roman" w:hAnsi="Times New Roman" w:cs="Times New Roman"/>
          <w:sz w:val="28"/>
          <w:szCs w:val="28"/>
        </w:rPr>
      </w:pPr>
      <w:r w:rsidRPr="009F6CE1">
        <w:rPr>
          <w:rFonts w:ascii="Times New Roman" w:hAnsi="Times New Roman" w:cs="Times New Roman"/>
          <w:sz w:val="28"/>
          <w:szCs w:val="28"/>
        </w:rPr>
        <w:t xml:space="preserve">Примечательно, что внешние и внутренние угрозы зачастую усиливают друг друга. Например, экономический кризис (внешний фактор) может обострить кадровые проблемы (внутренний фактор), так как сотрудники начинают активнее искать более стабильные варианты трудоустройства. </w:t>
      </w:r>
      <w:r w:rsidR="00A6590C">
        <w:rPr>
          <w:rFonts w:ascii="Times New Roman" w:hAnsi="Times New Roman" w:cs="Times New Roman"/>
          <w:sz w:val="28"/>
          <w:szCs w:val="28"/>
        </w:rPr>
        <w:t xml:space="preserve">Так же </w:t>
      </w:r>
      <w:r w:rsidR="007411E5">
        <w:rPr>
          <w:rFonts w:ascii="Times New Roman" w:hAnsi="Times New Roman" w:cs="Times New Roman"/>
          <w:sz w:val="28"/>
          <w:szCs w:val="28"/>
        </w:rPr>
        <w:t>из-за</w:t>
      </w:r>
      <w:r w:rsidR="007411E5" w:rsidRPr="009F6CE1">
        <w:rPr>
          <w:rFonts w:ascii="Times New Roman" w:hAnsi="Times New Roman" w:cs="Times New Roman"/>
          <w:sz w:val="28"/>
          <w:szCs w:val="28"/>
        </w:rPr>
        <w:t xml:space="preserve"> ужесточени</w:t>
      </w:r>
      <w:r w:rsidR="007411E5">
        <w:rPr>
          <w:rFonts w:ascii="Times New Roman" w:hAnsi="Times New Roman" w:cs="Times New Roman"/>
          <w:sz w:val="28"/>
          <w:szCs w:val="28"/>
        </w:rPr>
        <w:t>я</w:t>
      </w:r>
      <w:r w:rsidRPr="009F6CE1">
        <w:rPr>
          <w:rFonts w:ascii="Times New Roman" w:hAnsi="Times New Roman" w:cs="Times New Roman"/>
          <w:sz w:val="28"/>
          <w:szCs w:val="28"/>
        </w:rPr>
        <w:t xml:space="preserve"> конкуренции</w:t>
      </w:r>
      <w:r w:rsidR="00A6590C">
        <w:rPr>
          <w:rFonts w:ascii="Times New Roman" w:hAnsi="Times New Roman" w:cs="Times New Roman"/>
          <w:sz w:val="28"/>
          <w:szCs w:val="28"/>
        </w:rPr>
        <w:t xml:space="preserve">, </w:t>
      </w:r>
      <w:r w:rsidRPr="009F6CE1">
        <w:rPr>
          <w:rFonts w:ascii="Times New Roman" w:hAnsi="Times New Roman" w:cs="Times New Roman"/>
          <w:sz w:val="28"/>
          <w:szCs w:val="28"/>
        </w:rPr>
        <w:t>компани</w:t>
      </w:r>
      <w:r w:rsidR="00A6590C">
        <w:rPr>
          <w:rFonts w:ascii="Times New Roman" w:hAnsi="Times New Roman" w:cs="Times New Roman"/>
          <w:sz w:val="28"/>
          <w:szCs w:val="28"/>
        </w:rPr>
        <w:t>я может перейти</w:t>
      </w:r>
      <w:r w:rsidRPr="009F6CE1">
        <w:rPr>
          <w:rFonts w:ascii="Times New Roman" w:hAnsi="Times New Roman" w:cs="Times New Roman"/>
          <w:sz w:val="28"/>
          <w:szCs w:val="28"/>
        </w:rPr>
        <w:t xml:space="preserve"> к более агрессивной ценовой политике, что негативно скажется на маржинальности.</w:t>
      </w:r>
    </w:p>
    <w:p w14:paraId="5E945059" w14:textId="77777777" w:rsidR="00970443" w:rsidRDefault="00970443" w:rsidP="0097044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целях оценки рисков экономической безопасности необходимо провести анализ угрозы банкротства различными методами.</w:t>
      </w:r>
    </w:p>
    <w:p w14:paraId="7ADB50CD" w14:textId="670BBEC9" w:rsidR="00970443" w:rsidRDefault="00970443" w:rsidP="0097044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показателей банкротства является </w:t>
      </w:r>
      <w:r>
        <w:rPr>
          <w:rFonts w:ascii="Times New Roman" w:hAnsi="Times New Roman" w:cs="Times New Roman"/>
          <w:sz w:val="28"/>
          <w:szCs w:val="28"/>
          <w:lang w:val="en-US"/>
        </w:rPr>
        <w:t>Z</w:t>
      </w:r>
      <w:r w:rsidRPr="00BE4B60">
        <w:rPr>
          <w:rFonts w:ascii="Times New Roman" w:hAnsi="Times New Roman" w:cs="Times New Roman"/>
          <w:sz w:val="28"/>
          <w:szCs w:val="28"/>
        </w:rPr>
        <w:t>-</w:t>
      </w:r>
      <w:r>
        <w:rPr>
          <w:rFonts w:ascii="Times New Roman" w:hAnsi="Times New Roman" w:cs="Times New Roman"/>
          <w:sz w:val="28"/>
          <w:szCs w:val="28"/>
        </w:rPr>
        <w:t xml:space="preserve">модель Альтмана. Исходные данные приведены в таблице </w:t>
      </w:r>
      <w:r w:rsidR="007816B1">
        <w:rPr>
          <w:rFonts w:ascii="Times New Roman" w:hAnsi="Times New Roman" w:cs="Times New Roman"/>
          <w:sz w:val="28"/>
          <w:szCs w:val="28"/>
        </w:rPr>
        <w:t>11</w:t>
      </w:r>
      <w:r>
        <w:rPr>
          <w:rFonts w:ascii="Times New Roman" w:hAnsi="Times New Roman" w:cs="Times New Roman"/>
          <w:sz w:val="28"/>
          <w:szCs w:val="28"/>
        </w:rPr>
        <w:t>.</w:t>
      </w:r>
    </w:p>
    <w:p w14:paraId="55517098" w14:textId="77777777" w:rsidR="0085186E" w:rsidRDefault="0085186E" w:rsidP="00970443">
      <w:pPr>
        <w:pStyle w:val="a3"/>
        <w:spacing w:after="0" w:line="240" w:lineRule="auto"/>
        <w:ind w:left="0"/>
        <w:jc w:val="both"/>
        <w:rPr>
          <w:rFonts w:ascii="Times New Roman" w:hAnsi="Times New Roman" w:cs="Times New Roman"/>
          <w:sz w:val="28"/>
          <w:szCs w:val="28"/>
        </w:rPr>
      </w:pPr>
    </w:p>
    <w:p w14:paraId="31B0543E" w14:textId="632268B0" w:rsidR="00970443" w:rsidRDefault="00970443" w:rsidP="0097044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816B1">
        <w:rPr>
          <w:rFonts w:ascii="Times New Roman" w:hAnsi="Times New Roman" w:cs="Times New Roman"/>
          <w:sz w:val="28"/>
          <w:szCs w:val="28"/>
        </w:rPr>
        <w:t>11</w:t>
      </w:r>
      <w:r>
        <w:rPr>
          <w:rFonts w:ascii="Times New Roman" w:hAnsi="Times New Roman" w:cs="Times New Roman"/>
          <w:sz w:val="28"/>
          <w:szCs w:val="28"/>
        </w:rPr>
        <w:t xml:space="preserve"> – Исходные значения для проведения анализа банкротства по модели Альтмана (</w:t>
      </w:r>
      <w:r w:rsidR="00A1708B">
        <w:rPr>
          <w:rFonts w:ascii="Times New Roman" w:hAnsi="Times New Roman" w:cs="Times New Roman"/>
          <w:sz w:val="28"/>
          <w:szCs w:val="28"/>
        </w:rPr>
        <w:t xml:space="preserve">в </w:t>
      </w:r>
      <w:proofErr w:type="spellStart"/>
      <w:proofErr w:type="gramStart"/>
      <w:r w:rsidR="00A1708B">
        <w:rPr>
          <w:rFonts w:ascii="Times New Roman" w:hAnsi="Times New Roman" w:cs="Times New Roman"/>
          <w:sz w:val="28"/>
          <w:szCs w:val="28"/>
        </w:rPr>
        <w:t>млн.руб</w:t>
      </w:r>
      <w:proofErr w:type="spellEnd"/>
      <w:proofErr w:type="gramEnd"/>
      <w:r>
        <w:rPr>
          <w:rFonts w:ascii="Times New Roman" w:hAnsi="Times New Roman" w:cs="Times New Roman"/>
          <w:sz w:val="28"/>
          <w:szCs w:val="28"/>
        </w:rPr>
        <w:t>)</w:t>
      </w:r>
    </w:p>
    <w:tbl>
      <w:tblPr>
        <w:tblStyle w:val="aa"/>
        <w:tblW w:w="5001" w:type="pct"/>
        <w:tblLook w:val="04A0" w:firstRow="1" w:lastRow="0" w:firstColumn="1" w:lastColumn="0" w:noHBand="0" w:noVBand="1"/>
      </w:tblPr>
      <w:tblGrid>
        <w:gridCol w:w="4075"/>
        <w:gridCol w:w="2636"/>
        <w:gridCol w:w="2636"/>
      </w:tblGrid>
      <w:tr w:rsidR="00970443" w:rsidRPr="009F2065" w14:paraId="27EAB8B3" w14:textId="77777777" w:rsidTr="00C8709E">
        <w:tc>
          <w:tcPr>
            <w:tcW w:w="2180" w:type="pct"/>
          </w:tcPr>
          <w:p w14:paraId="549C94E1" w14:textId="77777777" w:rsidR="00970443" w:rsidRPr="009F2065" w:rsidRDefault="00970443" w:rsidP="00C8709E">
            <w:pPr>
              <w:pStyle w:val="a3"/>
              <w:ind w:left="0"/>
              <w:jc w:val="center"/>
              <w:rPr>
                <w:rFonts w:ascii="Times New Roman" w:hAnsi="Times New Roman" w:cs="Times New Roman"/>
                <w:sz w:val="24"/>
                <w:szCs w:val="24"/>
              </w:rPr>
            </w:pPr>
            <w:r w:rsidRPr="009F2065">
              <w:rPr>
                <w:rFonts w:ascii="Times New Roman" w:hAnsi="Times New Roman" w:cs="Times New Roman"/>
                <w:sz w:val="24"/>
                <w:szCs w:val="24"/>
              </w:rPr>
              <w:t>Показатели, тыс. руб.</w:t>
            </w:r>
          </w:p>
        </w:tc>
        <w:tc>
          <w:tcPr>
            <w:tcW w:w="1410" w:type="pct"/>
            <w:vAlign w:val="center"/>
          </w:tcPr>
          <w:p w14:paraId="16086B16" w14:textId="72505E2C" w:rsidR="00970443" w:rsidRPr="009F2065" w:rsidRDefault="00970443" w:rsidP="00C8709E">
            <w:pPr>
              <w:pStyle w:val="a3"/>
              <w:ind w:left="0"/>
              <w:jc w:val="center"/>
              <w:rPr>
                <w:rFonts w:ascii="Times New Roman" w:hAnsi="Times New Roman" w:cs="Times New Roman"/>
                <w:sz w:val="24"/>
                <w:szCs w:val="24"/>
              </w:rPr>
            </w:pPr>
            <w:r w:rsidRPr="009F2065">
              <w:rPr>
                <w:rFonts w:ascii="Times New Roman" w:hAnsi="Times New Roman" w:cs="Times New Roman"/>
                <w:sz w:val="24"/>
                <w:szCs w:val="24"/>
              </w:rPr>
              <w:t>20</w:t>
            </w:r>
            <w:r w:rsidR="00A1708B">
              <w:rPr>
                <w:rFonts w:ascii="Times New Roman" w:hAnsi="Times New Roman" w:cs="Times New Roman"/>
                <w:sz w:val="24"/>
                <w:szCs w:val="24"/>
              </w:rPr>
              <w:t>24</w:t>
            </w:r>
          </w:p>
        </w:tc>
        <w:tc>
          <w:tcPr>
            <w:tcW w:w="1410" w:type="pct"/>
            <w:vAlign w:val="center"/>
          </w:tcPr>
          <w:p w14:paraId="5C00DB52" w14:textId="04F0BE75" w:rsidR="00970443" w:rsidRPr="009F2065" w:rsidRDefault="00970443" w:rsidP="00C8709E">
            <w:pPr>
              <w:pStyle w:val="a3"/>
              <w:ind w:left="0"/>
              <w:jc w:val="center"/>
              <w:rPr>
                <w:rFonts w:ascii="Times New Roman" w:hAnsi="Times New Roman" w:cs="Times New Roman"/>
                <w:sz w:val="24"/>
                <w:szCs w:val="24"/>
              </w:rPr>
            </w:pPr>
            <w:r w:rsidRPr="009F2065">
              <w:rPr>
                <w:rFonts w:ascii="Times New Roman" w:hAnsi="Times New Roman" w:cs="Times New Roman"/>
                <w:sz w:val="24"/>
                <w:szCs w:val="24"/>
              </w:rPr>
              <w:t>20</w:t>
            </w:r>
            <w:r w:rsidR="00A1708B">
              <w:rPr>
                <w:rFonts w:ascii="Times New Roman" w:hAnsi="Times New Roman" w:cs="Times New Roman"/>
                <w:sz w:val="24"/>
                <w:szCs w:val="24"/>
              </w:rPr>
              <w:t>23</w:t>
            </w:r>
          </w:p>
        </w:tc>
      </w:tr>
      <w:tr w:rsidR="00970443" w:rsidRPr="009F2065" w14:paraId="7A58CFC4" w14:textId="77777777" w:rsidTr="00C8709E">
        <w:tc>
          <w:tcPr>
            <w:tcW w:w="2180" w:type="pct"/>
          </w:tcPr>
          <w:p w14:paraId="72BC71AF" w14:textId="12A32743" w:rsidR="00970443" w:rsidRPr="009F2065" w:rsidRDefault="00A1708B" w:rsidP="00C8709E">
            <w:pPr>
              <w:pStyle w:val="a3"/>
              <w:ind w:left="0"/>
              <w:rPr>
                <w:rFonts w:ascii="Times New Roman" w:hAnsi="Times New Roman" w:cs="Times New Roman"/>
                <w:sz w:val="24"/>
                <w:szCs w:val="24"/>
              </w:rPr>
            </w:pPr>
            <w:r w:rsidRPr="002B3122">
              <w:rPr>
                <w:rFonts w:ascii="Times New Roman" w:hAnsi="Times New Roman" w:cs="Times New Roman"/>
                <w:sz w:val="24"/>
                <w:szCs w:val="24"/>
              </w:rPr>
              <w:t>Оборотные активы</w:t>
            </w:r>
          </w:p>
        </w:tc>
        <w:tc>
          <w:tcPr>
            <w:tcW w:w="1410" w:type="pct"/>
            <w:vAlign w:val="center"/>
          </w:tcPr>
          <w:p w14:paraId="42622B6E" w14:textId="25517EEA"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190 899</w:t>
            </w:r>
          </w:p>
        </w:tc>
        <w:tc>
          <w:tcPr>
            <w:tcW w:w="1410" w:type="pct"/>
            <w:vAlign w:val="center"/>
          </w:tcPr>
          <w:p w14:paraId="4B28E151" w14:textId="587910FB"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181 652</w:t>
            </w:r>
          </w:p>
        </w:tc>
      </w:tr>
      <w:tr w:rsidR="00970443" w:rsidRPr="009F2065" w14:paraId="5CCD9901" w14:textId="77777777" w:rsidTr="00C8709E">
        <w:tc>
          <w:tcPr>
            <w:tcW w:w="2180" w:type="pct"/>
          </w:tcPr>
          <w:p w14:paraId="3C278F42" w14:textId="276372EB" w:rsidR="00970443" w:rsidRPr="009F2065" w:rsidRDefault="00A1708B" w:rsidP="00C8709E">
            <w:pPr>
              <w:pStyle w:val="a3"/>
              <w:ind w:left="0"/>
              <w:rPr>
                <w:rFonts w:ascii="Times New Roman" w:hAnsi="Times New Roman" w:cs="Times New Roman"/>
                <w:sz w:val="24"/>
                <w:szCs w:val="24"/>
              </w:rPr>
            </w:pPr>
            <w:r w:rsidRPr="002B3122">
              <w:rPr>
                <w:rFonts w:ascii="Times New Roman" w:hAnsi="Times New Roman" w:cs="Times New Roman"/>
                <w:sz w:val="24"/>
                <w:szCs w:val="24"/>
              </w:rPr>
              <w:t>Краткосрочные обязательства</w:t>
            </w:r>
          </w:p>
        </w:tc>
        <w:tc>
          <w:tcPr>
            <w:tcW w:w="1410" w:type="pct"/>
            <w:vAlign w:val="center"/>
          </w:tcPr>
          <w:p w14:paraId="54AFB6F5" w14:textId="398BF513"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173 805</w:t>
            </w:r>
          </w:p>
        </w:tc>
        <w:tc>
          <w:tcPr>
            <w:tcW w:w="1410" w:type="pct"/>
            <w:vAlign w:val="center"/>
          </w:tcPr>
          <w:p w14:paraId="740AC8FD" w14:textId="134041D5"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168 658</w:t>
            </w:r>
          </w:p>
        </w:tc>
      </w:tr>
      <w:tr w:rsidR="00970443" w:rsidRPr="009F2065" w14:paraId="092BF987" w14:textId="77777777" w:rsidTr="00C8709E">
        <w:tc>
          <w:tcPr>
            <w:tcW w:w="2180" w:type="pct"/>
          </w:tcPr>
          <w:p w14:paraId="5673A862" w14:textId="703FB0AF" w:rsidR="00970443" w:rsidRPr="009F2065" w:rsidRDefault="00A1708B" w:rsidP="00C8709E">
            <w:pPr>
              <w:pStyle w:val="a3"/>
              <w:ind w:left="0"/>
              <w:rPr>
                <w:rFonts w:ascii="Times New Roman" w:hAnsi="Times New Roman" w:cs="Times New Roman"/>
                <w:sz w:val="24"/>
                <w:szCs w:val="24"/>
              </w:rPr>
            </w:pPr>
            <w:r w:rsidRPr="002B3122">
              <w:rPr>
                <w:rFonts w:ascii="Times New Roman" w:hAnsi="Times New Roman" w:cs="Times New Roman"/>
                <w:b/>
                <w:bCs/>
                <w:sz w:val="24"/>
                <w:szCs w:val="24"/>
              </w:rPr>
              <w:t>Оборотный капитал</w:t>
            </w:r>
          </w:p>
        </w:tc>
        <w:tc>
          <w:tcPr>
            <w:tcW w:w="1410" w:type="pct"/>
            <w:vAlign w:val="center"/>
          </w:tcPr>
          <w:p w14:paraId="2E0F9C75" w14:textId="47662036"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b/>
                <w:bCs/>
                <w:sz w:val="24"/>
                <w:szCs w:val="24"/>
              </w:rPr>
              <w:t>17 094</w:t>
            </w:r>
          </w:p>
        </w:tc>
        <w:tc>
          <w:tcPr>
            <w:tcW w:w="1410" w:type="pct"/>
            <w:vAlign w:val="center"/>
          </w:tcPr>
          <w:p w14:paraId="27F1FAB7" w14:textId="525944B3"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b/>
                <w:bCs/>
                <w:sz w:val="24"/>
                <w:szCs w:val="24"/>
              </w:rPr>
              <w:t>12 994</w:t>
            </w:r>
          </w:p>
        </w:tc>
      </w:tr>
      <w:tr w:rsidR="00970443" w:rsidRPr="009F2065" w14:paraId="1A2922BB" w14:textId="77777777" w:rsidTr="00C8709E">
        <w:tc>
          <w:tcPr>
            <w:tcW w:w="2180" w:type="pct"/>
          </w:tcPr>
          <w:p w14:paraId="7710689C" w14:textId="77777777" w:rsidR="00970443" w:rsidRPr="009F2065" w:rsidRDefault="00970443" w:rsidP="00C8709E">
            <w:pPr>
              <w:pStyle w:val="a3"/>
              <w:ind w:left="0"/>
              <w:rPr>
                <w:rFonts w:ascii="Times New Roman" w:hAnsi="Times New Roman" w:cs="Times New Roman"/>
                <w:sz w:val="24"/>
                <w:szCs w:val="24"/>
              </w:rPr>
            </w:pPr>
            <w:r w:rsidRPr="009F2065">
              <w:rPr>
                <w:rFonts w:ascii="Times New Roman" w:hAnsi="Times New Roman" w:cs="Times New Roman"/>
                <w:sz w:val="24"/>
                <w:szCs w:val="24"/>
              </w:rPr>
              <w:t>Нераспределенная прибыль</w:t>
            </w:r>
          </w:p>
        </w:tc>
        <w:tc>
          <w:tcPr>
            <w:tcW w:w="1410" w:type="pct"/>
            <w:vAlign w:val="center"/>
          </w:tcPr>
          <w:p w14:paraId="4B8A2E32" w14:textId="2182538B"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70 328</w:t>
            </w:r>
          </w:p>
        </w:tc>
        <w:tc>
          <w:tcPr>
            <w:tcW w:w="1410" w:type="pct"/>
            <w:vAlign w:val="center"/>
          </w:tcPr>
          <w:p w14:paraId="0F1B0205" w14:textId="1A7E8270"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65 067</w:t>
            </w:r>
          </w:p>
        </w:tc>
      </w:tr>
      <w:tr w:rsidR="00970443" w:rsidRPr="009F2065" w14:paraId="3D74D6E6" w14:textId="77777777" w:rsidTr="00C8709E">
        <w:trPr>
          <w:trHeight w:val="109"/>
        </w:trPr>
        <w:tc>
          <w:tcPr>
            <w:tcW w:w="2180" w:type="pct"/>
            <w:vAlign w:val="center"/>
          </w:tcPr>
          <w:p w14:paraId="37261A27" w14:textId="1A2A1B4A" w:rsidR="00970443" w:rsidRPr="009F2065" w:rsidRDefault="00A1708B" w:rsidP="00C8709E">
            <w:pPr>
              <w:pStyle w:val="a3"/>
              <w:ind w:left="0"/>
              <w:rPr>
                <w:rFonts w:ascii="Times New Roman" w:hAnsi="Times New Roman" w:cs="Times New Roman"/>
                <w:sz w:val="24"/>
                <w:szCs w:val="24"/>
              </w:rPr>
            </w:pPr>
            <w:r w:rsidRPr="002B3122">
              <w:rPr>
                <w:rFonts w:ascii="Times New Roman" w:hAnsi="Times New Roman" w:cs="Times New Roman"/>
                <w:sz w:val="24"/>
                <w:szCs w:val="24"/>
              </w:rPr>
              <w:t>Сумма активов</w:t>
            </w:r>
          </w:p>
        </w:tc>
        <w:tc>
          <w:tcPr>
            <w:tcW w:w="1410" w:type="pct"/>
            <w:vAlign w:val="center"/>
          </w:tcPr>
          <w:p w14:paraId="4BC6292D" w14:textId="289BC182"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654 365</w:t>
            </w:r>
          </w:p>
        </w:tc>
        <w:tc>
          <w:tcPr>
            <w:tcW w:w="1410" w:type="pct"/>
            <w:vAlign w:val="center"/>
          </w:tcPr>
          <w:p w14:paraId="0C26897A" w14:textId="1C6EEE66"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626 029</w:t>
            </w:r>
          </w:p>
        </w:tc>
      </w:tr>
      <w:tr w:rsidR="00970443" w:rsidRPr="009F2065" w14:paraId="090FF71A" w14:textId="77777777" w:rsidTr="00C8709E">
        <w:tc>
          <w:tcPr>
            <w:tcW w:w="2180" w:type="pct"/>
            <w:vAlign w:val="center"/>
          </w:tcPr>
          <w:p w14:paraId="46651DA1" w14:textId="22CF40C6" w:rsidR="00970443" w:rsidRPr="009F2065" w:rsidRDefault="00A1708B" w:rsidP="00C8709E">
            <w:pPr>
              <w:pStyle w:val="a3"/>
              <w:ind w:left="0"/>
              <w:rPr>
                <w:rFonts w:ascii="Times New Roman" w:hAnsi="Times New Roman" w:cs="Times New Roman"/>
                <w:sz w:val="24"/>
                <w:szCs w:val="24"/>
              </w:rPr>
            </w:pPr>
            <w:r w:rsidRPr="002B3122">
              <w:rPr>
                <w:rFonts w:ascii="Times New Roman" w:hAnsi="Times New Roman" w:cs="Times New Roman"/>
                <w:sz w:val="24"/>
                <w:szCs w:val="24"/>
              </w:rPr>
              <w:t>EBIT</w:t>
            </w:r>
          </w:p>
        </w:tc>
        <w:tc>
          <w:tcPr>
            <w:tcW w:w="1410" w:type="pct"/>
            <w:vAlign w:val="center"/>
          </w:tcPr>
          <w:p w14:paraId="302E8ECB" w14:textId="78982CF3"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122 013</w:t>
            </w:r>
          </w:p>
        </w:tc>
        <w:tc>
          <w:tcPr>
            <w:tcW w:w="1410" w:type="pct"/>
            <w:vAlign w:val="center"/>
          </w:tcPr>
          <w:p w14:paraId="0528CB68" w14:textId="1242C448"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190 178</w:t>
            </w:r>
          </w:p>
        </w:tc>
      </w:tr>
      <w:tr w:rsidR="00970443" w:rsidRPr="009F2065" w14:paraId="651CF314" w14:textId="77777777" w:rsidTr="00C8709E">
        <w:tc>
          <w:tcPr>
            <w:tcW w:w="2180" w:type="pct"/>
            <w:vAlign w:val="center"/>
          </w:tcPr>
          <w:p w14:paraId="44875B44" w14:textId="77777777" w:rsidR="00970443" w:rsidRPr="009F2065" w:rsidRDefault="00970443" w:rsidP="00C8709E">
            <w:pPr>
              <w:pStyle w:val="a3"/>
              <w:ind w:left="0"/>
              <w:rPr>
                <w:rFonts w:ascii="Times New Roman" w:hAnsi="Times New Roman" w:cs="Times New Roman"/>
                <w:sz w:val="24"/>
                <w:szCs w:val="24"/>
              </w:rPr>
            </w:pPr>
            <w:r w:rsidRPr="009F2065">
              <w:rPr>
                <w:rFonts w:ascii="Times New Roman" w:hAnsi="Times New Roman" w:cs="Times New Roman"/>
                <w:sz w:val="24"/>
                <w:szCs w:val="24"/>
              </w:rPr>
              <w:t>Бухгалтерская прибыль</w:t>
            </w:r>
          </w:p>
        </w:tc>
        <w:tc>
          <w:tcPr>
            <w:tcW w:w="1410" w:type="pct"/>
            <w:vAlign w:val="center"/>
          </w:tcPr>
          <w:p w14:paraId="17C509BC" w14:textId="77777777" w:rsidR="00970443" w:rsidRPr="009F2065" w:rsidRDefault="00970443" w:rsidP="00C8709E">
            <w:pPr>
              <w:pStyle w:val="a3"/>
              <w:ind w:left="0"/>
              <w:jc w:val="center"/>
              <w:rPr>
                <w:rFonts w:ascii="Times New Roman" w:hAnsi="Times New Roman" w:cs="Times New Roman"/>
                <w:sz w:val="24"/>
                <w:szCs w:val="24"/>
              </w:rPr>
            </w:pPr>
            <w:r w:rsidRPr="009F2065">
              <w:rPr>
                <w:rFonts w:ascii="Times New Roman" w:hAnsi="Times New Roman" w:cs="Times New Roman"/>
                <w:sz w:val="24"/>
                <w:szCs w:val="24"/>
              </w:rPr>
              <w:t>53 040 000</w:t>
            </w:r>
          </w:p>
        </w:tc>
        <w:tc>
          <w:tcPr>
            <w:tcW w:w="1410" w:type="pct"/>
            <w:vAlign w:val="center"/>
          </w:tcPr>
          <w:p w14:paraId="7D133674" w14:textId="77777777" w:rsidR="00970443" w:rsidRPr="009F2065" w:rsidRDefault="00970443" w:rsidP="00C8709E">
            <w:pPr>
              <w:pStyle w:val="a3"/>
              <w:ind w:left="0"/>
              <w:jc w:val="center"/>
              <w:rPr>
                <w:rFonts w:ascii="Times New Roman" w:hAnsi="Times New Roman" w:cs="Times New Roman"/>
                <w:sz w:val="24"/>
                <w:szCs w:val="24"/>
              </w:rPr>
            </w:pPr>
            <w:r w:rsidRPr="009F2065">
              <w:rPr>
                <w:rFonts w:ascii="Times New Roman" w:hAnsi="Times New Roman" w:cs="Times New Roman"/>
                <w:sz w:val="24"/>
                <w:szCs w:val="24"/>
              </w:rPr>
              <w:t>36 324 000</w:t>
            </w:r>
          </w:p>
        </w:tc>
      </w:tr>
      <w:tr w:rsidR="00970443" w:rsidRPr="009F2065" w14:paraId="020EB367" w14:textId="77777777" w:rsidTr="00C8709E">
        <w:tc>
          <w:tcPr>
            <w:tcW w:w="2180" w:type="pct"/>
            <w:tcBorders>
              <w:bottom w:val="nil"/>
            </w:tcBorders>
            <w:vAlign w:val="center"/>
          </w:tcPr>
          <w:p w14:paraId="57D352C5" w14:textId="77777777" w:rsidR="00970443" w:rsidRPr="009F2065" w:rsidRDefault="00970443" w:rsidP="00C8709E">
            <w:pPr>
              <w:pStyle w:val="a3"/>
              <w:ind w:left="0"/>
              <w:rPr>
                <w:rFonts w:ascii="Times New Roman" w:hAnsi="Times New Roman" w:cs="Times New Roman"/>
                <w:sz w:val="24"/>
                <w:szCs w:val="24"/>
              </w:rPr>
            </w:pPr>
            <w:r w:rsidRPr="009F2065">
              <w:rPr>
                <w:rFonts w:ascii="Times New Roman" w:hAnsi="Times New Roman" w:cs="Times New Roman"/>
                <w:sz w:val="24"/>
                <w:szCs w:val="24"/>
              </w:rPr>
              <w:t>Собственный капитал</w:t>
            </w:r>
          </w:p>
        </w:tc>
        <w:tc>
          <w:tcPr>
            <w:tcW w:w="1410" w:type="pct"/>
            <w:tcBorders>
              <w:bottom w:val="nil"/>
            </w:tcBorders>
            <w:vAlign w:val="center"/>
          </w:tcPr>
          <w:p w14:paraId="611B3B50" w14:textId="72D9ED03"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158 948</w:t>
            </w:r>
          </w:p>
        </w:tc>
        <w:tc>
          <w:tcPr>
            <w:tcW w:w="1410" w:type="pct"/>
            <w:tcBorders>
              <w:bottom w:val="nil"/>
            </w:tcBorders>
            <w:vAlign w:val="center"/>
          </w:tcPr>
          <w:p w14:paraId="6CBF4D8B" w14:textId="0D2EFC82" w:rsidR="00970443" w:rsidRPr="009F2065" w:rsidRDefault="00A1708B" w:rsidP="00C8709E">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153 687</w:t>
            </w:r>
          </w:p>
        </w:tc>
      </w:tr>
      <w:tr w:rsidR="00A1708B" w:rsidRPr="009F2065" w14:paraId="12B0882F" w14:textId="77777777" w:rsidTr="00A1708B">
        <w:tc>
          <w:tcPr>
            <w:tcW w:w="2180" w:type="pct"/>
            <w:tcBorders>
              <w:bottom w:val="single" w:sz="4" w:space="0" w:color="auto"/>
            </w:tcBorders>
            <w:vAlign w:val="center"/>
          </w:tcPr>
          <w:p w14:paraId="02FE4CBE" w14:textId="3BF7DE10" w:rsidR="00A1708B" w:rsidRPr="009F2065" w:rsidRDefault="00A1708B" w:rsidP="00A1708B">
            <w:pPr>
              <w:pStyle w:val="a3"/>
              <w:ind w:left="0"/>
              <w:rPr>
                <w:rFonts w:ascii="Times New Roman" w:hAnsi="Times New Roman" w:cs="Times New Roman"/>
                <w:sz w:val="24"/>
                <w:szCs w:val="24"/>
              </w:rPr>
            </w:pPr>
            <w:r w:rsidRPr="009F2065">
              <w:rPr>
                <w:rFonts w:ascii="Times New Roman" w:hAnsi="Times New Roman" w:cs="Times New Roman"/>
                <w:sz w:val="24"/>
                <w:szCs w:val="24"/>
              </w:rPr>
              <w:t>Заемный капитал</w:t>
            </w:r>
          </w:p>
        </w:tc>
        <w:tc>
          <w:tcPr>
            <w:tcW w:w="1410" w:type="pct"/>
            <w:tcBorders>
              <w:bottom w:val="single" w:sz="4" w:space="0" w:color="auto"/>
            </w:tcBorders>
            <w:vAlign w:val="center"/>
          </w:tcPr>
          <w:p w14:paraId="70D2D7B5" w14:textId="2F0EE7C0" w:rsidR="00A1708B" w:rsidRPr="002B3122" w:rsidRDefault="00A1708B" w:rsidP="00A1708B">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495 417</w:t>
            </w:r>
          </w:p>
        </w:tc>
        <w:tc>
          <w:tcPr>
            <w:tcW w:w="1410" w:type="pct"/>
            <w:tcBorders>
              <w:bottom w:val="single" w:sz="4" w:space="0" w:color="auto"/>
            </w:tcBorders>
            <w:vAlign w:val="center"/>
          </w:tcPr>
          <w:p w14:paraId="63AA2DEB" w14:textId="69DD85B7" w:rsidR="00A1708B" w:rsidRPr="002B3122" w:rsidRDefault="00A1708B" w:rsidP="00A1708B">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472 342</w:t>
            </w:r>
          </w:p>
        </w:tc>
      </w:tr>
      <w:tr w:rsidR="00A1708B" w:rsidRPr="009F2065" w14:paraId="2EF31093" w14:textId="77777777" w:rsidTr="00A1708B">
        <w:tc>
          <w:tcPr>
            <w:tcW w:w="2180" w:type="pct"/>
            <w:tcBorders>
              <w:bottom w:val="single" w:sz="4" w:space="0" w:color="auto"/>
            </w:tcBorders>
            <w:vAlign w:val="center"/>
          </w:tcPr>
          <w:p w14:paraId="487E85FE" w14:textId="12413B1E" w:rsidR="00A1708B" w:rsidRPr="009F2065" w:rsidRDefault="00A1708B" w:rsidP="00A1708B">
            <w:pPr>
              <w:pStyle w:val="a3"/>
              <w:ind w:left="0"/>
              <w:rPr>
                <w:rFonts w:ascii="Times New Roman" w:hAnsi="Times New Roman" w:cs="Times New Roman"/>
                <w:sz w:val="24"/>
                <w:szCs w:val="24"/>
              </w:rPr>
            </w:pPr>
            <w:r w:rsidRPr="009F2065">
              <w:rPr>
                <w:rFonts w:ascii="Times New Roman" w:hAnsi="Times New Roman" w:cs="Times New Roman"/>
                <w:sz w:val="24"/>
                <w:szCs w:val="24"/>
              </w:rPr>
              <w:t>Выручка</w:t>
            </w:r>
          </w:p>
        </w:tc>
        <w:tc>
          <w:tcPr>
            <w:tcW w:w="1410" w:type="pct"/>
            <w:tcBorders>
              <w:bottom w:val="single" w:sz="4" w:space="0" w:color="auto"/>
            </w:tcBorders>
            <w:vAlign w:val="center"/>
          </w:tcPr>
          <w:p w14:paraId="38E72A08" w14:textId="6B859E99" w:rsidR="00A1708B" w:rsidRPr="002B3122" w:rsidRDefault="00A1708B" w:rsidP="00A1708B">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2 145 678</w:t>
            </w:r>
          </w:p>
        </w:tc>
        <w:tc>
          <w:tcPr>
            <w:tcW w:w="1410" w:type="pct"/>
            <w:tcBorders>
              <w:bottom w:val="single" w:sz="4" w:space="0" w:color="auto"/>
            </w:tcBorders>
            <w:vAlign w:val="center"/>
          </w:tcPr>
          <w:p w14:paraId="174436B2" w14:textId="00225656" w:rsidR="00A1708B" w:rsidRPr="002B3122" w:rsidRDefault="00A1708B" w:rsidP="00A1708B">
            <w:pPr>
              <w:pStyle w:val="a3"/>
              <w:ind w:left="0"/>
              <w:jc w:val="center"/>
              <w:rPr>
                <w:rFonts w:ascii="Times New Roman" w:hAnsi="Times New Roman" w:cs="Times New Roman"/>
                <w:sz w:val="24"/>
                <w:szCs w:val="24"/>
              </w:rPr>
            </w:pPr>
            <w:r w:rsidRPr="002B3122">
              <w:rPr>
                <w:rFonts w:ascii="Times New Roman" w:hAnsi="Times New Roman" w:cs="Times New Roman"/>
                <w:sz w:val="24"/>
                <w:szCs w:val="24"/>
              </w:rPr>
              <w:t>2 346 705</w:t>
            </w:r>
          </w:p>
        </w:tc>
      </w:tr>
    </w:tbl>
    <w:p w14:paraId="08F0BCF3" w14:textId="77777777" w:rsidR="006D495F" w:rsidRDefault="006D495F" w:rsidP="00970443">
      <w:pPr>
        <w:pStyle w:val="a3"/>
        <w:spacing w:after="0" w:line="360" w:lineRule="auto"/>
        <w:ind w:left="0" w:firstLine="709"/>
        <w:jc w:val="both"/>
        <w:rPr>
          <w:rFonts w:ascii="Times New Roman" w:hAnsi="Times New Roman" w:cs="Times New Roman"/>
          <w:sz w:val="28"/>
          <w:szCs w:val="28"/>
        </w:rPr>
      </w:pPr>
    </w:p>
    <w:p w14:paraId="6F5258FB" w14:textId="13A6CEDC" w:rsidR="00970443" w:rsidRDefault="00970443" w:rsidP="0097044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произведем расчет вероятности банкротства в таблице </w:t>
      </w:r>
      <w:r w:rsidR="007816B1">
        <w:rPr>
          <w:rFonts w:ascii="Times New Roman" w:hAnsi="Times New Roman" w:cs="Times New Roman"/>
          <w:sz w:val="28"/>
          <w:szCs w:val="28"/>
        </w:rPr>
        <w:t>12</w:t>
      </w:r>
      <w:r>
        <w:rPr>
          <w:rFonts w:ascii="Times New Roman" w:hAnsi="Times New Roman" w:cs="Times New Roman"/>
          <w:sz w:val="28"/>
          <w:szCs w:val="28"/>
        </w:rPr>
        <w:t>.</w:t>
      </w:r>
    </w:p>
    <w:p w14:paraId="452C826E" w14:textId="74E0C810" w:rsidR="00970443" w:rsidRDefault="00970443" w:rsidP="0097044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предприятия значение </w:t>
      </w:r>
      <w:r>
        <w:rPr>
          <w:rFonts w:ascii="Times New Roman" w:hAnsi="Times New Roman" w:cs="Times New Roman"/>
          <w:sz w:val="28"/>
          <w:szCs w:val="28"/>
          <w:lang w:val="en-US"/>
        </w:rPr>
        <w:t>Z</w:t>
      </w:r>
      <w:r w:rsidRPr="00A71AA6">
        <w:rPr>
          <w:rFonts w:ascii="Times New Roman" w:hAnsi="Times New Roman" w:cs="Times New Roman"/>
          <w:sz w:val="28"/>
          <w:szCs w:val="28"/>
        </w:rPr>
        <w:t>-</w:t>
      </w:r>
      <w:r>
        <w:rPr>
          <w:rFonts w:ascii="Times New Roman" w:hAnsi="Times New Roman" w:cs="Times New Roman"/>
          <w:sz w:val="28"/>
          <w:szCs w:val="28"/>
        </w:rPr>
        <w:t xml:space="preserve">счета Альтмана в обоих изучаемых периодах превысило пороговое значение, равное </w:t>
      </w:r>
      <w:r w:rsidR="002B3122" w:rsidRPr="008C37C9">
        <w:rPr>
          <w:rFonts w:ascii="Times New Roman" w:hAnsi="Times New Roman" w:cs="Times New Roman"/>
          <w:sz w:val="28"/>
          <w:szCs w:val="28"/>
        </w:rPr>
        <w:t xml:space="preserve">2,89 в 2024, а в 2023 </w:t>
      </w:r>
      <w:r w:rsidR="008C37C9">
        <w:rPr>
          <w:rFonts w:ascii="Times New Roman" w:hAnsi="Times New Roman" w:cs="Times New Roman"/>
          <w:sz w:val="28"/>
          <w:szCs w:val="28"/>
        </w:rPr>
        <w:t xml:space="preserve">– </w:t>
      </w:r>
      <w:r w:rsidR="008C37C9" w:rsidRPr="008C37C9">
        <w:rPr>
          <w:rFonts w:ascii="Times New Roman" w:hAnsi="Times New Roman" w:cs="Times New Roman"/>
          <w:sz w:val="28"/>
          <w:szCs w:val="28"/>
        </w:rPr>
        <w:t>3,41</w:t>
      </w:r>
      <w:r>
        <w:rPr>
          <w:rFonts w:ascii="Times New Roman" w:hAnsi="Times New Roman" w:cs="Times New Roman"/>
          <w:sz w:val="28"/>
          <w:szCs w:val="28"/>
        </w:rPr>
        <w:t>. Это значит, что вероятность банкротства в 20</w:t>
      </w:r>
      <w:r w:rsidR="008C37C9">
        <w:rPr>
          <w:rFonts w:ascii="Times New Roman" w:hAnsi="Times New Roman" w:cs="Times New Roman"/>
          <w:sz w:val="28"/>
          <w:szCs w:val="28"/>
        </w:rPr>
        <w:t>23</w:t>
      </w:r>
      <w:r>
        <w:rPr>
          <w:rFonts w:ascii="Times New Roman" w:hAnsi="Times New Roman" w:cs="Times New Roman"/>
          <w:sz w:val="28"/>
          <w:szCs w:val="28"/>
        </w:rPr>
        <w:t>-20</w:t>
      </w:r>
      <w:r w:rsidR="008C37C9">
        <w:rPr>
          <w:rFonts w:ascii="Times New Roman" w:hAnsi="Times New Roman" w:cs="Times New Roman"/>
          <w:sz w:val="28"/>
          <w:szCs w:val="28"/>
        </w:rPr>
        <w:t>24</w:t>
      </w:r>
      <w:r>
        <w:rPr>
          <w:rFonts w:ascii="Times New Roman" w:hAnsi="Times New Roman" w:cs="Times New Roman"/>
          <w:sz w:val="28"/>
          <w:szCs w:val="28"/>
        </w:rPr>
        <w:t xml:space="preserve"> годах была минимальная</w:t>
      </w:r>
      <w:r w:rsidR="008C37C9">
        <w:rPr>
          <w:rFonts w:ascii="Times New Roman" w:hAnsi="Times New Roman" w:cs="Times New Roman"/>
          <w:sz w:val="28"/>
          <w:szCs w:val="28"/>
        </w:rPr>
        <w:t>, то есть находится в зоне неопределенности</w:t>
      </w:r>
      <w:r>
        <w:rPr>
          <w:rFonts w:ascii="Times New Roman" w:hAnsi="Times New Roman" w:cs="Times New Roman"/>
          <w:sz w:val="28"/>
          <w:szCs w:val="28"/>
        </w:rPr>
        <w:t>.</w:t>
      </w:r>
      <w:r w:rsidR="008C37C9">
        <w:rPr>
          <w:rFonts w:ascii="Times New Roman" w:hAnsi="Times New Roman" w:cs="Times New Roman"/>
          <w:sz w:val="28"/>
          <w:szCs w:val="28"/>
        </w:rPr>
        <w:t xml:space="preserve"> </w:t>
      </w:r>
      <w:r w:rsidR="008C37C9" w:rsidRPr="008C37C9">
        <w:rPr>
          <w:rFonts w:ascii="Times New Roman" w:hAnsi="Times New Roman" w:cs="Times New Roman"/>
          <w:sz w:val="28"/>
          <w:szCs w:val="28"/>
        </w:rPr>
        <w:t xml:space="preserve">Z-счет (модель </w:t>
      </w:r>
      <w:r w:rsidR="008C37C9" w:rsidRPr="008C37C9">
        <w:rPr>
          <w:rFonts w:ascii="Times New Roman" w:hAnsi="Times New Roman" w:cs="Times New Roman"/>
          <w:sz w:val="28"/>
          <w:szCs w:val="28"/>
        </w:rPr>
        <w:lastRenderedPageBreak/>
        <w:t>Альтмана) вычисляется с помощью формулы</w:t>
      </w:r>
      <w:r w:rsidR="008C37C9" w:rsidRPr="008C37C9">
        <w:rPr>
          <w:rFonts w:ascii="Times New Roman" w:hAnsi="Times New Roman" w:cs="Times New Roman"/>
          <w:b/>
          <w:bCs/>
          <w:sz w:val="28"/>
          <w:szCs w:val="28"/>
        </w:rPr>
        <w:t xml:space="preserve"> </w:t>
      </w:r>
      <w:r w:rsidR="008C37C9" w:rsidRPr="008C37C9">
        <w:rPr>
          <w:rFonts w:ascii="Times New Roman" w:hAnsi="Times New Roman" w:cs="Times New Roman"/>
          <w:sz w:val="28"/>
          <w:szCs w:val="28"/>
        </w:rPr>
        <w:t>6,56*Т1 + 3,26*Т2 + 6,72*Т3 + 1,05*Т4</w:t>
      </w:r>
      <w:r w:rsidR="008C37C9">
        <w:rPr>
          <w:rFonts w:ascii="Times New Roman" w:hAnsi="Times New Roman" w:cs="Times New Roman"/>
          <w:sz w:val="28"/>
          <w:szCs w:val="28"/>
        </w:rPr>
        <w:t>.</w:t>
      </w:r>
    </w:p>
    <w:p w14:paraId="57948981" w14:textId="77777777" w:rsidR="00970443" w:rsidRDefault="00970443" w:rsidP="00970443">
      <w:pPr>
        <w:pStyle w:val="a3"/>
        <w:spacing w:after="0" w:line="360" w:lineRule="auto"/>
        <w:ind w:left="0" w:firstLine="709"/>
        <w:jc w:val="both"/>
        <w:rPr>
          <w:rFonts w:ascii="Times New Roman" w:hAnsi="Times New Roman" w:cs="Times New Roman"/>
          <w:sz w:val="28"/>
          <w:szCs w:val="28"/>
        </w:rPr>
      </w:pPr>
    </w:p>
    <w:p w14:paraId="786C0801" w14:textId="1092A376" w:rsidR="00970443" w:rsidRPr="00862EF2" w:rsidRDefault="00970443" w:rsidP="00DF734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Таблица </w:t>
      </w:r>
      <w:r w:rsidR="007816B1">
        <w:rPr>
          <w:rFonts w:ascii="Times New Roman" w:hAnsi="Times New Roman" w:cs="Times New Roman"/>
          <w:sz w:val="28"/>
          <w:szCs w:val="28"/>
        </w:rPr>
        <w:t>12</w:t>
      </w:r>
      <w:r>
        <w:rPr>
          <w:rFonts w:ascii="Times New Roman" w:hAnsi="Times New Roman" w:cs="Times New Roman"/>
          <w:sz w:val="28"/>
          <w:szCs w:val="28"/>
        </w:rPr>
        <w:t xml:space="preserve"> – Прогноз банкротства по модели Альтмана </w:t>
      </w:r>
      <w:r w:rsidRPr="00916EA7">
        <w:rPr>
          <w:rFonts w:ascii="Times New Roman" w:hAnsi="Times New Roman" w:cs="Times New Roman"/>
          <w:sz w:val="28"/>
          <w:szCs w:val="28"/>
        </w:rPr>
        <w:t>за 20</w:t>
      </w:r>
      <w:r w:rsidR="00916EA7" w:rsidRPr="00916EA7">
        <w:rPr>
          <w:rFonts w:ascii="Times New Roman" w:hAnsi="Times New Roman" w:cs="Times New Roman"/>
          <w:sz w:val="28"/>
          <w:szCs w:val="28"/>
        </w:rPr>
        <w:t>23</w:t>
      </w:r>
      <w:r w:rsidRPr="00916EA7">
        <w:rPr>
          <w:rFonts w:ascii="Times New Roman" w:hAnsi="Times New Roman" w:cs="Times New Roman"/>
          <w:sz w:val="28"/>
          <w:szCs w:val="28"/>
        </w:rPr>
        <w:t>-20</w:t>
      </w:r>
      <w:r w:rsidR="00916EA7" w:rsidRPr="00916EA7">
        <w:rPr>
          <w:rFonts w:ascii="Times New Roman" w:hAnsi="Times New Roman" w:cs="Times New Roman"/>
          <w:sz w:val="28"/>
          <w:szCs w:val="28"/>
        </w:rPr>
        <w:t>24</w:t>
      </w:r>
      <w:r w:rsidRPr="00916EA7">
        <w:rPr>
          <w:rFonts w:ascii="Times New Roman" w:hAnsi="Times New Roman" w:cs="Times New Roman"/>
          <w:sz w:val="28"/>
          <w:szCs w:val="28"/>
        </w:rPr>
        <w:t xml:space="preserve"> гг.</w:t>
      </w:r>
      <w:r>
        <w:rPr>
          <w:rFonts w:ascii="Times New Roman" w:hAnsi="Times New Roman" w:cs="Times New Roman"/>
          <w:sz w:val="28"/>
          <w:szCs w:val="28"/>
        </w:rPr>
        <w:t xml:space="preserve"> (составлено автором)</w:t>
      </w:r>
    </w:p>
    <w:tbl>
      <w:tblPr>
        <w:tblStyle w:val="aa"/>
        <w:tblW w:w="0" w:type="auto"/>
        <w:tblLook w:val="04A0" w:firstRow="1" w:lastRow="0" w:firstColumn="1" w:lastColumn="0" w:noHBand="0" w:noVBand="1"/>
      </w:tblPr>
      <w:tblGrid>
        <w:gridCol w:w="3115"/>
        <w:gridCol w:w="3115"/>
        <w:gridCol w:w="3115"/>
      </w:tblGrid>
      <w:tr w:rsidR="00970443" w:rsidRPr="00AF124B" w14:paraId="028E178B" w14:textId="77777777" w:rsidTr="00916EA7">
        <w:tc>
          <w:tcPr>
            <w:tcW w:w="3115" w:type="dxa"/>
          </w:tcPr>
          <w:p w14:paraId="637C0F03" w14:textId="77777777" w:rsidR="00970443" w:rsidRPr="00AF124B" w:rsidRDefault="00970443" w:rsidP="00C8709E">
            <w:pPr>
              <w:pStyle w:val="a3"/>
              <w:ind w:left="0"/>
              <w:jc w:val="center"/>
              <w:rPr>
                <w:rFonts w:ascii="Times New Roman" w:hAnsi="Times New Roman" w:cs="Times New Roman"/>
                <w:sz w:val="24"/>
                <w:szCs w:val="24"/>
              </w:rPr>
            </w:pPr>
            <w:r w:rsidRPr="00AF124B">
              <w:rPr>
                <w:rFonts w:ascii="Times New Roman" w:hAnsi="Times New Roman" w:cs="Times New Roman"/>
                <w:sz w:val="24"/>
                <w:szCs w:val="24"/>
              </w:rPr>
              <w:t>Показатель</w:t>
            </w:r>
          </w:p>
        </w:tc>
        <w:tc>
          <w:tcPr>
            <w:tcW w:w="3115" w:type="dxa"/>
            <w:shd w:val="clear" w:color="auto" w:fill="auto"/>
          </w:tcPr>
          <w:p w14:paraId="2958E1A6" w14:textId="262DAF39" w:rsidR="00970443" w:rsidRPr="00DF7342" w:rsidRDefault="00970443" w:rsidP="00C8709E">
            <w:pPr>
              <w:pStyle w:val="a3"/>
              <w:ind w:left="0"/>
              <w:jc w:val="center"/>
              <w:rPr>
                <w:rFonts w:ascii="Times New Roman" w:hAnsi="Times New Roman" w:cs="Times New Roman"/>
                <w:sz w:val="24"/>
                <w:szCs w:val="24"/>
                <w:highlight w:val="yellow"/>
              </w:rPr>
            </w:pPr>
            <w:r w:rsidRPr="00916EA7">
              <w:rPr>
                <w:rFonts w:ascii="Times New Roman" w:hAnsi="Times New Roman" w:cs="Times New Roman"/>
                <w:sz w:val="24"/>
                <w:szCs w:val="24"/>
              </w:rPr>
              <w:t>20</w:t>
            </w:r>
            <w:r w:rsidR="008C37C9" w:rsidRPr="00916EA7">
              <w:rPr>
                <w:rFonts w:ascii="Times New Roman" w:hAnsi="Times New Roman" w:cs="Times New Roman"/>
                <w:sz w:val="24"/>
                <w:szCs w:val="24"/>
              </w:rPr>
              <w:t>24</w:t>
            </w:r>
          </w:p>
        </w:tc>
        <w:tc>
          <w:tcPr>
            <w:tcW w:w="3115" w:type="dxa"/>
          </w:tcPr>
          <w:p w14:paraId="51D564EF" w14:textId="54C6B88F" w:rsidR="00970443" w:rsidRPr="00DF7342" w:rsidRDefault="00970443" w:rsidP="00C8709E">
            <w:pPr>
              <w:pStyle w:val="a3"/>
              <w:ind w:left="0"/>
              <w:jc w:val="center"/>
              <w:rPr>
                <w:rFonts w:ascii="Times New Roman" w:hAnsi="Times New Roman" w:cs="Times New Roman"/>
                <w:sz w:val="24"/>
                <w:szCs w:val="24"/>
                <w:highlight w:val="yellow"/>
              </w:rPr>
            </w:pPr>
            <w:r w:rsidRPr="00916EA7">
              <w:rPr>
                <w:rFonts w:ascii="Times New Roman" w:hAnsi="Times New Roman" w:cs="Times New Roman"/>
                <w:sz w:val="24"/>
                <w:szCs w:val="24"/>
              </w:rPr>
              <w:t>20</w:t>
            </w:r>
            <w:r w:rsidR="008C37C9" w:rsidRPr="00916EA7">
              <w:rPr>
                <w:rFonts w:ascii="Times New Roman" w:hAnsi="Times New Roman" w:cs="Times New Roman"/>
                <w:sz w:val="24"/>
                <w:szCs w:val="24"/>
              </w:rPr>
              <w:t>23</w:t>
            </w:r>
          </w:p>
        </w:tc>
      </w:tr>
      <w:tr w:rsidR="00970443" w:rsidRPr="00AF124B" w14:paraId="0E01644C" w14:textId="77777777" w:rsidTr="00C8709E">
        <w:tc>
          <w:tcPr>
            <w:tcW w:w="3115" w:type="dxa"/>
          </w:tcPr>
          <w:p w14:paraId="2029E67F" w14:textId="31A293E9" w:rsidR="00970443" w:rsidRPr="00AF124B" w:rsidRDefault="00970443" w:rsidP="00C8709E">
            <w:pPr>
              <w:pStyle w:val="a3"/>
              <w:ind w:left="0"/>
              <w:jc w:val="both"/>
              <w:rPr>
                <w:rFonts w:ascii="Times New Roman" w:hAnsi="Times New Roman" w:cs="Times New Roman"/>
                <w:sz w:val="24"/>
                <w:szCs w:val="24"/>
              </w:rPr>
            </w:pPr>
            <w:r w:rsidRPr="00AF124B">
              <w:rPr>
                <w:rFonts w:ascii="Times New Roman" w:hAnsi="Times New Roman" w:cs="Times New Roman"/>
                <w:sz w:val="24"/>
                <w:szCs w:val="24"/>
              </w:rPr>
              <w:t>Т1</w:t>
            </w:r>
          </w:p>
        </w:tc>
        <w:tc>
          <w:tcPr>
            <w:tcW w:w="3115" w:type="dxa"/>
          </w:tcPr>
          <w:p w14:paraId="027C560F" w14:textId="49A94DC0"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0,026</w:t>
            </w:r>
          </w:p>
        </w:tc>
        <w:tc>
          <w:tcPr>
            <w:tcW w:w="3115" w:type="dxa"/>
          </w:tcPr>
          <w:p w14:paraId="76FE1F3D" w14:textId="0DC6CE66"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0,021</w:t>
            </w:r>
          </w:p>
        </w:tc>
      </w:tr>
      <w:tr w:rsidR="00970443" w:rsidRPr="00AF124B" w14:paraId="5A3E1CF2" w14:textId="77777777" w:rsidTr="00C8709E">
        <w:tc>
          <w:tcPr>
            <w:tcW w:w="3115" w:type="dxa"/>
          </w:tcPr>
          <w:p w14:paraId="667168D6" w14:textId="45111F6C" w:rsidR="00970443" w:rsidRPr="00AF124B" w:rsidRDefault="00970443" w:rsidP="00C8709E">
            <w:pPr>
              <w:pStyle w:val="a3"/>
              <w:ind w:left="0"/>
              <w:jc w:val="both"/>
              <w:rPr>
                <w:rFonts w:ascii="Times New Roman" w:hAnsi="Times New Roman" w:cs="Times New Roman"/>
                <w:sz w:val="24"/>
                <w:szCs w:val="24"/>
              </w:rPr>
            </w:pPr>
            <w:r w:rsidRPr="00AF124B">
              <w:rPr>
                <w:rFonts w:ascii="Times New Roman" w:hAnsi="Times New Roman" w:cs="Times New Roman"/>
                <w:sz w:val="24"/>
                <w:szCs w:val="24"/>
              </w:rPr>
              <w:t>Т2</w:t>
            </w:r>
          </w:p>
        </w:tc>
        <w:tc>
          <w:tcPr>
            <w:tcW w:w="3115" w:type="dxa"/>
          </w:tcPr>
          <w:p w14:paraId="27CFC08C" w14:textId="5960E2A5"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0,107</w:t>
            </w:r>
          </w:p>
        </w:tc>
        <w:tc>
          <w:tcPr>
            <w:tcW w:w="3115" w:type="dxa"/>
          </w:tcPr>
          <w:p w14:paraId="681A766D" w14:textId="0F657937"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0,104</w:t>
            </w:r>
          </w:p>
        </w:tc>
      </w:tr>
      <w:tr w:rsidR="00970443" w:rsidRPr="00AF124B" w14:paraId="06737C85" w14:textId="77777777" w:rsidTr="00C8709E">
        <w:tc>
          <w:tcPr>
            <w:tcW w:w="3115" w:type="dxa"/>
          </w:tcPr>
          <w:p w14:paraId="1BE95897" w14:textId="3CEF3A8A" w:rsidR="00970443" w:rsidRPr="00AF124B" w:rsidRDefault="00970443" w:rsidP="00C8709E">
            <w:pPr>
              <w:pStyle w:val="a3"/>
              <w:ind w:left="0"/>
              <w:jc w:val="both"/>
              <w:rPr>
                <w:rFonts w:ascii="Times New Roman" w:hAnsi="Times New Roman" w:cs="Times New Roman"/>
                <w:sz w:val="24"/>
                <w:szCs w:val="24"/>
              </w:rPr>
            </w:pPr>
            <w:r w:rsidRPr="00AF124B">
              <w:rPr>
                <w:rFonts w:ascii="Times New Roman" w:hAnsi="Times New Roman" w:cs="Times New Roman"/>
                <w:sz w:val="24"/>
                <w:szCs w:val="24"/>
              </w:rPr>
              <w:t>Т3</w:t>
            </w:r>
          </w:p>
        </w:tc>
        <w:tc>
          <w:tcPr>
            <w:tcW w:w="3115" w:type="dxa"/>
          </w:tcPr>
          <w:p w14:paraId="61F8692D" w14:textId="04237FD9"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0,186</w:t>
            </w:r>
          </w:p>
        </w:tc>
        <w:tc>
          <w:tcPr>
            <w:tcW w:w="3115" w:type="dxa"/>
          </w:tcPr>
          <w:p w14:paraId="11E7D8C3" w14:textId="42124569"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0,304</w:t>
            </w:r>
          </w:p>
        </w:tc>
      </w:tr>
      <w:tr w:rsidR="00970443" w:rsidRPr="00AF124B" w14:paraId="79758802" w14:textId="77777777" w:rsidTr="00C8709E">
        <w:tc>
          <w:tcPr>
            <w:tcW w:w="3115" w:type="dxa"/>
          </w:tcPr>
          <w:p w14:paraId="177CBF54" w14:textId="40A5A4D6" w:rsidR="00970443" w:rsidRPr="00AF124B" w:rsidRDefault="00970443" w:rsidP="00C8709E">
            <w:pPr>
              <w:pStyle w:val="a3"/>
              <w:ind w:left="0"/>
              <w:jc w:val="both"/>
              <w:rPr>
                <w:rFonts w:ascii="Times New Roman" w:hAnsi="Times New Roman" w:cs="Times New Roman"/>
                <w:sz w:val="24"/>
                <w:szCs w:val="24"/>
              </w:rPr>
            </w:pPr>
            <w:r w:rsidRPr="00AF124B">
              <w:rPr>
                <w:rFonts w:ascii="Times New Roman" w:hAnsi="Times New Roman" w:cs="Times New Roman"/>
                <w:sz w:val="24"/>
                <w:szCs w:val="24"/>
              </w:rPr>
              <w:t>Т4</w:t>
            </w:r>
          </w:p>
        </w:tc>
        <w:tc>
          <w:tcPr>
            <w:tcW w:w="3115" w:type="dxa"/>
          </w:tcPr>
          <w:p w14:paraId="27C4B828" w14:textId="2CC0AB24"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0,321</w:t>
            </w:r>
          </w:p>
        </w:tc>
        <w:tc>
          <w:tcPr>
            <w:tcW w:w="3115" w:type="dxa"/>
          </w:tcPr>
          <w:p w14:paraId="40D9AAAD" w14:textId="78677A47"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0,325</w:t>
            </w:r>
          </w:p>
        </w:tc>
      </w:tr>
      <w:tr w:rsidR="00970443" w:rsidRPr="00AF124B" w14:paraId="33E68DF5" w14:textId="77777777" w:rsidTr="00C8709E">
        <w:tc>
          <w:tcPr>
            <w:tcW w:w="3115" w:type="dxa"/>
          </w:tcPr>
          <w:p w14:paraId="2CEFBAC6" w14:textId="77777777" w:rsidR="00970443" w:rsidRPr="00AF124B" w:rsidRDefault="00970443" w:rsidP="00C8709E">
            <w:pPr>
              <w:pStyle w:val="a3"/>
              <w:ind w:left="0"/>
              <w:jc w:val="both"/>
              <w:rPr>
                <w:rFonts w:ascii="Times New Roman" w:hAnsi="Times New Roman" w:cs="Times New Roman"/>
                <w:sz w:val="24"/>
                <w:szCs w:val="24"/>
              </w:rPr>
            </w:pPr>
            <w:r w:rsidRPr="00AF124B">
              <w:rPr>
                <w:rFonts w:ascii="Times New Roman" w:hAnsi="Times New Roman" w:cs="Times New Roman"/>
                <w:sz w:val="24"/>
                <w:szCs w:val="24"/>
                <w:lang w:val="en-US"/>
              </w:rPr>
              <w:t>Z-</w:t>
            </w:r>
            <w:r w:rsidRPr="00AF124B">
              <w:rPr>
                <w:rFonts w:ascii="Times New Roman" w:hAnsi="Times New Roman" w:cs="Times New Roman"/>
                <w:sz w:val="24"/>
                <w:szCs w:val="24"/>
              </w:rPr>
              <w:t>счет Альтмана</w:t>
            </w:r>
          </w:p>
        </w:tc>
        <w:tc>
          <w:tcPr>
            <w:tcW w:w="3115" w:type="dxa"/>
          </w:tcPr>
          <w:p w14:paraId="03DD1620" w14:textId="7E1DA405"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2,89</w:t>
            </w:r>
          </w:p>
        </w:tc>
        <w:tc>
          <w:tcPr>
            <w:tcW w:w="3115" w:type="dxa"/>
          </w:tcPr>
          <w:p w14:paraId="53A67515" w14:textId="0D546B98" w:rsidR="00970443" w:rsidRPr="00AF124B" w:rsidRDefault="008C37C9" w:rsidP="008C37C9">
            <w:pPr>
              <w:pStyle w:val="a3"/>
              <w:ind w:left="0"/>
              <w:jc w:val="center"/>
              <w:rPr>
                <w:rFonts w:ascii="Times New Roman" w:hAnsi="Times New Roman" w:cs="Times New Roman"/>
                <w:sz w:val="24"/>
                <w:szCs w:val="24"/>
              </w:rPr>
            </w:pPr>
            <w:r w:rsidRPr="008C37C9">
              <w:rPr>
                <w:rFonts w:ascii="Times New Roman" w:hAnsi="Times New Roman" w:cs="Times New Roman"/>
                <w:sz w:val="24"/>
                <w:szCs w:val="24"/>
              </w:rPr>
              <w:t>3,41</w:t>
            </w:r>
          </w:p>
        </w:tc>
      </w:tr>
    </w:tbl>
    <w:p w14:paraId="2EE0B5FD" w14:textId="77777777" w:rsidR="00970443" w:rsidRDefault="00970443" w:rsidP="00970443">
      <w:pPr>
        <w:pStyle w:val="a3"/>
        <w:spacing w:after="0" w:line="360" w:lineRule="auto"/>
        <w:ind w:left="0"/>
        <w:jc w:val="both"/>
        <w:rPr>
          <w:rFonts w:ascii="Times New Roman" w:hAnsi="Times New Roman" w:cs="Times New Roman"/>
          <w:sz w:val="28"/>
          <w:szCs w:val="28"/>
        </w:rPr>
      </w:pPr>
    </w:p>
    <w:p w14:paraId="7DB27769" w14:textId="0BCC37CF" w:rsidR="00970443" w:rsidRDefault="00970443" w:rsidP="0097044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Теперь проведем расчет прогноза банкротства по 5-факторной модели Альтмана (таблица </w:t>
      </w:r>
      <w:r w:rsidR="007816B1">
        <w:rPr>
          <w:rFonts w:ascii="Times New Roman" w:hAnsi="Times New Roman" w:cs="Times New Roman"/>
          <w:sz w:val="28"/>
          <w:szCs w:val="28"/>
        </w:rPr>
        <w:t>13</w:t>
      </w:r>
      <w:r>
        <w:rPr>
          <w:rFonts w:ascii="Times New Roman" w:hAnsi="Times New Roman" w:cs="Times New Roman"/>
          <w:sz w:val="28"/>
          <w:szCs w:val="28"/>
        </w:rPr>
        <w:t>).</w:t>
      </w:r>
      <w:r w:rsidR="00EB6FC2">
        <w:rPr>
          <w:rFonts w:ascii="Times New Roman" w:hAnsi="Times New Roman" w:cs="Times New Roman"/>
          <w:sz w:val="28"/>
          <w:szCs w:val="28"/>
        </w:rPr>
        <w:t xml:space="preserve"> </w:t>
      </w:r>
      <w:r w:rsidR="00EB6FC2" w:rsidRPr="008C37C9">
        <w:rPr>
          <w:rFonts w:ascii="Times New Roman" w:hAnsi="Times New Roman" w:cs="Times New Roman"/>
          <w:sz w:val="28"/>
          <w:szCs w:val="28"/>
        </w:rPr>
        <w:t>Z-счет (</w:t>
      </w:r>
      <w:r w:rsidR="00EB6FC2">
        <w:rPr>
          <w:rFonts w:ascii="Times New Roman" w:hAnsi="Times New Roman" w:cs="Times New Roman"/>
          <w:sz w:val="28"/>
          <w:szCs w:val="28"/>
        </w:rPr>
        <w:t xml:space="preserve">по 5-факторной модели </w:t>
      </w:r>
      <w:r w:rsidR="00EB6FC2" w:rsidRPr="008C37C9">
        <w:rPr>
          <w:rFonts w:ascii="Times New Roman" w:hAnsi="Times New Roman" w:cs="Times New Roman"/>
          <w:sz w:val="28"/>
          <w:szCs w:val="28"/>
        </w:rPr>
        <w:t>Альтмана) вычисляется с помощью формулы</w:t>
      </w:r>
      <w:r w:rsidR="00EB6FC2">
        <w:rPr>
          <w:rFonts w:ascii="Times New Roman" w:hAnsi="Times New Roman" w:cs="Times New Roman"/>
          <w:sz w:val="28"/>
          <w:szCs w:val="28"/>
        </w:rPr>
        <w:t xml:space="preserve"> </w:t>
      </w:r>
      <w:r w:rsidR="00EB6FC2" w:rsidRPr="00EB6FC2">
        <w:rPr>
          <w:rFonts w:ascii="Times New Roman" w:hAnsi="Times New Roman" w:cs="Times New Roman"/>
          <w:sz w:val="28"/>
          <w:szCs w:val="28"/>
        </w:rPr>
        <w:t>1,2*К1 + 1,4*К2 + 3,3*К3 + 0,6*К4 + 0,999*К5.</w:t>
      </w:r>
    </w:p>
    <w:p w14:paraId="429BE271" w14:textId="77777777" w:rsidR="00970443" w:rsidRDefault="00970443" w:rsidP="00970443">
      <w:pPr>
        <w:pStyle w:val="a3"/>
        <w:spacing w:after="0" w:line="240" w:lineRule="auto"/>
        <w:ind w:left="0"/>
        <w:jc w:val="both"/>
        <w:rPr>
          <w:rFonts w:ascii="Times New Roman" w:hAnsi="Times New Roman" w:cs="Times New Roman"/>
          <w:sz w:val="28"/>
          <w:szCs w:val="28"/>
        </w:rPr>
      </w:pPr>
    </w:p>
    <w:p w14:paraId="714AE715" w14:textId="5CC34BE1" w:rsidR="00970443" w:rsidRPr="00862EF2" w:rsidRDefault="00970443" w:rsidP="0097044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816B1">
        <w:rPr>
          <w:rFonts w:ascii="Times New Roman" w:hAnsi="Times New Roman" w:cs="Times New Roman"/>
          <w:sz w:val="28"/>
          <w:szCs w:val="28"/>
        </w:rPr>
        <w:t>13</w:t>
      </w:r>
      <w:r>
        <w:rPr>
          <w:rFonts w:ascii="Times New Roman" w:hAnsi="Times New Roman" w:cs="Times New Roman"/>
          <w:sz w:val="28"/>
          <w:szCs w:val="28"/>
        </w:rPr>
        <w:t xml:space="preserve"> – Прогноз банкротства по 5-факторной модели Альтмана </w:t>
      </w:r>
      <w:r w:rsidRPr="00916EA7">
        <w:rPr>
          <w:rFonts w:ascii="Times New Roman" w:hAnsi="Times New Roman" w:cs="Times New Roman"/>
          <w:sz w:val="28"/>
          <w:szCs w:val="28"/>
        </w:rPr>
        <w:t>за 20</w:t>
      </w:r>
      <w:r w:rsidR="00916EA7" w:rsidRPr="00916EA7">
        <w:rPr>
          <w:rFonts w:ascii="Times New Roman" w:hAnsi="Times New Roman" w:cs="Times New Roman"/>
          <w:sz w:val="28"/>
          <w:szCs w:val="28"/>
        </w:rPr>
        <w:t>23</w:t>
      </w:r>
      <w:r w:rsidRPr="00916EA7">
        <w:rPr>
          <w:rFonts w:ascii="Times New Roman" w:hAnsi="Times New Roman" w:cs="Times New Roman"/>
          <w:sz w:val="28"/>
          <w:szCs w:val="28"/>
        </w:rPr>
        <w:t>-20</w:t>
      </w:r>
      <w:r w:rsidR="00916EA7" w:rsidRPr="00916EA7">
        <w:rPr>
          <w:rFonts w:ascii="Times New Roman" w:hAnsi="Times New Roman" w:cs="Times New Roman"/>
          <w:sz w:val="28"/>
          <w:szCs w:val="28"/>
        </w:rPr>
        <w:t>24</w:t>
      </w:r>
      <w:r w:rsidRPr="00916EA7">
        <w:rPr>
          <w:rFonts w:ascii="Times New Roman" w:hAnsi="Times New Roman" w:cs="Times New Roman"/>
          <w:sz w:val="28"/>
          <w:szCs w:val="28"/>
        </w:rPr>
        <w:t xml:space="preserve"> гг. (составлено автором)</w:t>
      </w:r>
    </w:p>
    <w:tbl>
      <w:tblPr>
        <w:tblStyle w:val="aa"/>
        <w:tblW w:w="0" w:type="auto"/>
        <w:tblLook w:val="04A0" w:firstRow="1" w:lastRow="0" w:firstColumn="1" w:lastColumn="0" w:noHBand="0" w:noVBand="1"/>
      </w:tblPr>
      <w:tblGrid>
        <w:gridCol w:w="3115"/>
        <w:gridCol w:w="3115"/>
        <w:gridCol w:w="3115"/>
      </w:tblGrid>
      <w:tr w:rsidR="00970443" w:rsidRPr="00AF124B" w14:paraId="3DFD376F" w14:textId="77777777" w:rsidTr="00C8709E">
        <w:tc>
          <w:tcPr>
            <w:tcW w:w="3115" w:type="dxa"/>
          </w:tcPr>
          <w:p w14:paraId="61900F42" w14:textId="77777777" w:rsidR="00970443" w:rsidRPr="00AF124B" w:rsidRDefault="00970443" w:rsidP="00C8709E">
            <w:pPr>
              <w:pStyle w:val="a3"/>
              <w:ind w:left="0"/>
              <w:jc w:val="center"/>
              <w:rPr>
                <w:rFonts w:ascii="Times New Roman" w:hAnsi="Times New Roman" w:cs="Times New Roman"/>
                <w:sz w:val="24"/>
                <w:szCs w:val="24"/>
              </w:rPr>
            </w:pPr>
            <w:r w:rsidRPr="00AF124B">
              <w:rPr>
                <w:rFonts w:ascii="Times New Roman" w:hAnsi="Times New Roman" w:cs="Times New Roman"/>
                <w:sz w:val="24"/>
                <w:szCs w:val="24"/>
              </w:rPr>
              <w:t>Коэффициент</w:t>
            </w:r>
          </w:p>
        </w:tc>
        <w:tc>
          <w:tcPr>
            <w:tcW w:w="3115" w:type="dxa"/>
          </w:tcPr>
          <w:p w14:paraId="6EA62FEA" w14:textId="04E604A1" w:rsidR="00970443" w:rsidRPr="00AF124B" w:rsidRDefault="00970443" w:rsidP="00C8709E">
            <w:pPr>
              <w:pStyle w:val="a3"/>
              <w:ind w:left="0"/>
              <w:jc w:val="center"/>
              <w:rPr>
                <w:rFonts w:ascii="Times New Roman" w:hAnsi="Times New Roman" w:cs="Times New Roman"/>
                <w:sz w:val="24"/>
                <w:szCs w:val="24"/>
              </w:rPr>
            </w:pPr>
            <w:r w:rsidRPr="00AF124B">
              <w:rPr>
                <w:rFonts w:ascii="Times New Roman" w:hAnsi="Times New Roman" w:cs="Times New Roman"/>
                <w:sz w:val="24"/>
                <w:szCs w:val="24"/>
              </w:rPr>
              <w:t>20</w:t>
            </w:r>
            <w:r w:rsidR="00EB6FC2">
              <w:rPr>
                <w:rFonts w:ascii="Times New Roman" w:hAnsi="Times New Roman" w:cs="Times New Roman"/>
                <w:sz w:val="24"/>
                <w:szCs w:val="24"/>
              </w:rPr>
              <w:t>24</w:t>
            </w:r>
          </w:p>
        </w:tc>
        <w:tc>
          <w:tcPr>
            <w:tcW w:w="3115" w:type="dxa"/>
          </w:tcPr>
          <w:p w14:paraId="78891525" w14:textId="2579C59A" w:rsidR="00970443" w:rsidRPr="00AF124B" w:rsidRDefault="00970443" w:rsidP="00C8709E">
            <w:pPr>
              <w:pStyle w:val="a3"/>
              <w:ind w:left="0"/>
              <w:jc w:val="center"/>
              <w:rPr>
                <w:rFonts w:ascii="Times New Roman" w:hAnsi="Times New Roman" w:cs="Times New Roman"/>
                <w:sz w:val="24"/>
                <w:szCs w:val="24"/>
              </w:rPr>
            </w:pPr>
            <w:r w:rsidRPr="00AF124B">
              <w:rPr>
                <w:rFonts w:ascii="Times New Roman" w:hAnsi="Times New Roman" w:cs="Times New Roman"/>
                <w:sz w:val="24"/>
                <w:szCs w:val="24"/>
              </w:rPr>
              <w:t>20</w:t>
            </w:r>
            <w:r w:rsidR="00EB6FC2">
              <w:rPr>
                <w:rFonts w:ascii="Times New Roman" w:hAnsi="Times New Roman" w:cs="Times New Roman"/>
                <w:sz w:val="24"/>
                <w:szCs w:val="24"/>
              </w:rPr>
              <w:t>23</w:t>
            </w:r>
          </w:p>
        </w:tc>
      </w:tr>
      <w:tr w:rsidR="00970443" w:rsidRPr="00AF124B" w14:paraId="35E199D2" w14:textId="77777777" w:rsidTr="00C8709E">
        <w:tc>
          <w:tcPr>
            <w:tcW w:w="3115" w:type="dxa"/>
          </w:tcPr>
          <w:p w14:paraId="36447511" w14:textId="6DB9937B" w:rsidR="00970443" w:rsidRPr="00AF124B" w:rsidRDefault="00970443" w:rsidP="00C8709E">
            <w:pPr>
              <w:pStyle w:val="a3"/>
              <w:ind w:left="0"/>
              <w:rPr>
                <w:rFonts w:ascii="Times New Roman" w:hAnsi="Times New Roman" w:cs="Times New Roman"/>
                <w:sz w:val="24"/>
                <w:szCs w:val="24"/>
              </w:rPr>
            </w:pPr>
            <w:r w:rsidRPr="00AF124B">
              <w:rPr>
                <w:rFonts w:ascii="Times New Roman" w:hAnsi="Times New Roman" w:cs="Times New Roman"/>
                <w:sz w:val="24"/>
                <w:szCs w:val="24"/>
              </w:rPr>
              <w:t>К1</w:t>
            </w:r>
          </w:p>
        </w:tc>
        <w:tc>
          <w:tcPr>
            <w:tcW w:w="3115" w:type="dxa"/>
          </w:tcPr>
          <w:p w14:paraId="7B4BDB8C" w14:textId="2A917DB7"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0,026</w:t>
            </w:r>
          </w:p>
        </w:tc>
        <w:tc>
          <w:tcPr>
            <w:tcW w:w="3115" w:type="dxa"/>
          </w:tcPr>
          <w:p w14:paraId="283289EA" w14:textId="59A13674"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0,021</w:t>
            </w:r>
          </w:p>
        </w:tc>
      </w:tr>
      <w:tr w:rsidR="00970443" w:rsidRPr="00AF124B" w14:paraId="0E3DD760" w14:textId="77777777" w:rsidTr="00C8709E">
        <w:tc>
          <w:tcPr>
            <w:tcW w:w="3115" w:type="dxa"/>
          </w:tcPr>
          <w:p w14:paraId="2AD6CF87" w14:textId="035BD118" w:rsidR="00970443" w:rsidRPr="00AF124B" w:rsidRDefault="00970443" w:rsidP="00C8709E">
            <w:pPr>
              <w:pStyle w:val="a3"/>
              <w:ind w:left="0"/>
              <w:rPr>
                <w:rFonts w:ascii="Times New Roman" w:hAnsi="Times New Roman" w:cs="Times New Roman"/>
                <w:sz w:val="24"/>
                <w:szCs w:val="24"/>
              </w:rPr>
            </w:pPr>
            <w:r w:rsidRPr="00AF124B">
              <w:rPr>
                <w:rFonts w:ascii="Times New Roman" w:hAnsi="Times New Roman" w:cs="Times New Roman"/>
                <w:sz w:val="24"/>
                <w:szCs w:val="24"/>
              </w:rPr>
              <w:t>К2</w:t>
            </w:r>
          </w:p>
        </w:tc>
        <w:tc>
          <w:tcPr>
            <w:tcW w:w="3115" w:type="dxa"/>
          </w:tcPr>
          <w:p w14:paraId="0DE43767" w14:textId="38DD24CC"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0,107</w:t>
            </w:r>
          </w:p>
        </w:tc>
        <w:tc>
          <w:tcPr>
            <w:tcW w:w="3115" w:type="dxa"/>
          </w:tcPr>
          <w:p w14:paraId="072E173B" w14:textId="07E00D04"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0,104</w:t>
            </w:r>
          </w:p>
        </w:tc>
      </w:tr>
      <w:tr w:rsidR="00970443" w:rsidRPr="00AF124B" w14:paraId="2C1D6B35" w14:textId="77777777" w:rsidTr="00C8709E">
        <w:tc>
          <w:tcPr>
            <w:tcW w:w="3115" w:type="dxa"/>
          </w:tcPr>
          <w:p w14:paraId="757C4667" w14:textId="74713F7C" w:rsidR="00970443" w:rsidRPr="00AF124B" w:rsidRDefault="00970443" w:rsidP="00C8709E">
            <w:pPr>
              <w:pStyle w:val="a3"/>
              <w:ind w:left="0"/>
              <w:rPr>
                <w:rFonts w:ascii="Times New Roman" w:hAnsi="Times New Roman" w:cs="Times New Roman"/>
                <w:sz w:val="24"/>
                <w:szCs w:val="24"/>
              </w:rPr>
            </w:pPr>
            <w:r w:rsidRPr="00AF124B">
              <w:rPr>
                <w:rFonts w:ascii="Times New Roman" w:hAnsi="Times New Roman" w:cs="Times New Roman"/>
                <w:sz w:val="24"/>
                <w:szCs w:val="24"/>
              </w:rPr>
              <w:t>К3</w:t>
            </w:r>
          </w:p>
        </w:tc>
        <w:tc>
          <w:tcPr>
            <w:tcW w:w="3115" w:type="dxa"/>
          </w:tcPr>
          <w:p w14:paraId="3BA5D707" w14:textId="0FDBAD08"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0,186</w:t>
            </w:r>
          </w:p>
        </w:tc>
        <w:tc>
          <w:tcPr>
            <w:tcW w:w="3115" w:type="dxa"/>
          </w:tcPr>
          <w:p w14:paraId="6436F9E3" w14:textId="1A83F486"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0,304</w:t>
            </w:r>
          </w:p>
        </w:tc>
      </w:tr>
      <w:tr w:rsidR="00970443" w:rsidRPr="00AF124B" w14:paraId="13F61217" w14:textId="77777777" w:rsidTr="00C8709E">
        <w:tc>
          <w:tcPr>
            <w:tcW w:w="3115" w:type="dxa"/>
          </w:tcPr>
          <w:p w14:paraId="7FA69FC0" w14:textId="379D79F9" w:rsidR="00970443" w:rsidRPr="00AF124B" w:rsidRDefault="00970443" w:rsidP="00C8709E">
            <w:pPr>
              <w:pStyle w:val="a3"/>
              <w:ind w:left="0"/>
              <w:rPr>
                <w:rFonts w:ascii="Times New Roman" w:hAnsi="Times New Roman" w:cs="Times New Roman"/>
                <w:sz w:val="24"/>
                <w:szCs w:val="24"/>
              </w:rPr>
            </w:pPr>
            <w:r w:rsidRPr="00AF124B">
              <w:rPr>
                <w:rFonts w:ascii="Times New Roman" w:hAnsi="Times New Roman" w:cs="Times New Roman"/>
                <w:sz w:val="24"/>
                <w:szCs w:val="24"/>
              </w:rPr>
              <w:t>К4</w:t>
            </w:r>
          </w:p>
        </w:tc>
        <w:tc>
          <w:tcPr>
            <w:tcW w:w="3115" w:type="dxa"/>
          </w:tcPr>
          <w:p w14:paraId="364B7E3D" w14:textId="12E5E02F"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2,08</w:t>
            </w:r>
          </w:p>
        </w:tc>
        <w:tc>
          <w:tcPr>
            <w:tcW w:w="3115" w:type="dxa"/>
          </w:tcPr>
          <w:p w14:paraId="0936BCCF" w14:textId="7982232A"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2,24</w:t>
            </w:r>
          </w:p>
        </w:tc>
      </w:tr>
      <w:tr w:rsidR="00970443" w:rsidRPr="00AF124B" w14:paraId="2EA651FD" w14:textId="77777777" w:rsidTr="00C8709E">
        <w:tc>
          <w:tcPr>
            <w:tcW w:w="3115" w:type="dxa"/>
          </w:tcPr>
          <w:p w14:paraId="6220BB5E" w14:textId="2F5D1E19" w:rsidR="00970443" w:rsidRPr="00AF124B" w:rsidRDefault="00970443" w:rsidP="00C8709E">
            <w:pPr>
              <w:pStyle w:val="a3"/>
              <w:ind w:left="0"/>
              <w:rPr>
                <w:rFonts w:ascii="Times New Roman" w:hAnsi="Times New Roman" w:cs="Times New Roman"/>
                <w:sz w:val="24"/>
                <w:szCs w:val="24"/>
              </w:rPr>
            </w:pPr>
            <w:r w:rsidRPr="00AF124B">
              <w:rPr>
                <w:rFonts w:ascii="Times New Roman" w:hAnsi="Times New Roman" w:cs="Times New Roman"/>
                <w:sz w:val="24"/>
                <w:szCs w:val="24"/>
              </w:rPr>
              <w:t>К5</w:t>
            </w:r>
          </w:p>
        </w:tc>
        <w:tc>
          <w:tcPr>
            <w:tcW w:w="3115" w:type="dxa"/>
          </w:tcPr>
          <w:p w14:paraId="1CC0FC23" w14:textId="566555A3"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3,28</w:t>
            </w:r>
          </w:p>
        </w:tc>
        <w:tc>
          <w:tcPr>
            <w:tcW w:w="3115" w:type="dxa"/>
          </w:tcPr>
          <w:p w14:paraId="32958F46" w14:textId="3750EEC1"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3,75</w:t>
            </w:r>
          </w:p>
        </w:tc>
      </w:tr>
      <w:tr w:rsidR="00970443" w:rsidRPr="00AF124B" w14:paraId="2BCF5B0A" w14:textId="77777777" w:rsidTr="00C8709E">
        <w:tc>
          <w:tcPr>
            <w:tcW w:w="3115" w:type="dxa"/>
          </w:tcPr>
          <w:p w14:paraId="3DA41D6B" w14:textId="77777777" w:rsidR="00970443" w:rsidRPr="00AF124B" w:rsidRDefault="00970443" w:rsidP="00C8709E">
            <w:pPr>
              <w:pStyle w:val="a3"/>
              <w:ind w:left="0"/>
              <w:rPr>
                <w:rFonts w:ascii="Times New Roman" w:hAnsi="Times New Roman" w:cs="Times New Roman"/>
                <w:sz w:val="24"/>
                <w:szCs w:val="24"/>
              </w:rPr>
            </w:pPr>
            <w:r w:rsidRPr="00AF124B">
              <w:rPr>
                <w:rFonts w:ascii="Times New Roman" w:hAnsi="Times New Roman" w:cs="Times New Roman"/>
                <w:sz w:val="24"/>
                <w:szCs w:val="24"/>
                <w:lang w:val="en-US"/>
              </w:rPr>
              <w:t>Z-</w:t>
            </w:r>
            <w:r w:rsidRPr="00AF124B">
              <w:rPr>
                <w:rFonts w:ascii="Times New Roman" w:hAnsi="Times New Roman" w:cs="Times New Roman"/>
                <w:sz w:val="24"/>
                <w:szCs w:val="24"/>
              </w:rPr>
              <w:t>счет Альтмана</w:t>
            </w:r>
          </w:p>
        </w:tc>
        <w:tc>
          <w:tcPr>
            <w:tcW w:w="3115" w:type="dxa"/>
          </w:tcPr>
          <w:p w14:paraId="5C0968C9" w14:textId="3AC47800"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2,97</w:t>
            </w:r>
          </w:p>
        </w:tc>
        <w:tc>
          <w:tcPr>
            <w:tcW w:w="3115" w:type="dxa"/>
          </w:tcPr>
          <w:p w14:paraId="7005DBD5" w14:textId="4F648AE0" w:rsidR="00970443" w:rsidRPr="00AF124B" w:rsidRDefault="00EB6FC2" w:rsidP="00C8709E">
            <w:pPr>
              <w:pStyle w:val="a3"/>
              <w:ind w:left="0"/>
              <w:jc w:val="center"/>
              <w:rPr>
                <w:rFonts w:ascii="Times New Roman" w:hAnsi="Times New Roman" w:cs="Times New Roman"/>
                <w:sz w:val="24"/>
                <w:szCs w:val="24"/>
              </w:rPr>
            </w:pPr>
            <w:r w:rsidRPr="00EB6FC2">
              <w:rPr>
                <w:rFonts w:ascii="Times New Roman" w:hAnsi="Times New Roman" w:cs="Times New Roman"/>
                <w:sz w:val="24"/>
                <w:szCs w:val="24"/>
              </w:rPr>
              <w:t>3,22</w:t>
            </w:r>
          </w:p>
        </w:tc>
      </w:tr>
    </w:tbl>
    <w:p w14:paraId="4CE44E65" w14:textId="77777777" w:rsidR="00970443" w:rsidRDefault="00970443" w:rsidP="00970443">
      <w:pPr>
        <w:pStyle w:val="a3"/>
        <w:spacing w:after="0" w:line="240" w:lineRule="auto"/>
        <w:ind w:left="0"/>
        <w:jc w:val="both"/>
        <w:rPr>
          <w:rFonts w:ascii="Times New Roman" w:hAnsi="Times New Roman" w:cs="Times New Roman"/>
          <w:sz w:val="28"/>
          <w:szCs w:val="28"/>
        </w:rPr>
      </w:pPr>
    </w:p>
    <w:p w14:paraId="1CEE8904" w14:textId="5CF8462D" w:rsidR="00BB4181" w:rsidRPr="00BB4181" w:rsidRDefault="00BB4181" w:rsidP="00BB4181">
      <w:pPr>
        <w:pStyle w:val="a3"/>
        <w:spacing w:after="0" w:line="360" w:lineRule="auto"/>
        <w:ind w:left="0" w:firstLine="709"/>
        <w:jc w:val="both"/>
        <w:rPr>
          <w:rFonts w:ascii="Times New Roman" w:hAnsi="Times New Roman" w:cs="Times New Roman"/>
          <w:sz w:val="28"/>
          <w:szCs w:val="28"/>
        </w:rPr>
      </w:pPr>
      <w:r w:rsidRPr="00BB4181">
        <w:rPr>
          <w:rFonts w:ascii="Times New Roman" w:hAnsi="Times New Roman" w:cs="Times New Roman"/>
          <w:sz w:val="28"/>
          <w:szCs w:val="28"/>
        </w:rPr>
        <w:t xml:space="preserve">Проведенный анализ на основе моделей Альтмана выявляет тревожные тенденции в финансовом состоянии компании, которые требуют пристального внимания руководства. Прежде всего обращает на себя внимание переход показателей в "зону неопределенности" по базовой модели (Z=2.89 </w:t>
      </w:r>
      <w:r w:rsidRPr="00916EA7">
        <w:rPr>
          <w:rFonts w:ascii="Times New Roman" w:hAnsi="Times New Roman" w:cs="Times New Roman"/>
          <w:sz w:val="28"/>
          <w:szCs w:val="28"/>
        </w:rPr>
        <w:t>за 2024 года против 3.41 в 2023 году</w:t>
      </w:r>
      <w:r w:rsidRPr="00BB4181">
        <w:rPr>
          <w:rFonts w:ascii="Times New Roman" w:hAnsi="Times New Roman" w:cs="Times New Roman"/>
          <w:sz w:val="28"/>
          <w:szCs w:val="28"/>
        </w:rPr>
        <w:t>). Этот факт, безусловно, должен стать предметом серьезного обсуждения, так как свидетельствует о нарастающих рисках.</w:t>
      </w:r>
    </w:p>
    <w:p w14:paraId="060B153B" w14:textId="77777777" w:rsidR="00BB4181" w:rsidRPr="00BB4181" w:rsidRDefault="00BB4181" w:rsidP="00BB4181">
      <w:pPr>
        <w:pStyle w:val="a3"/>
        <w:spacing w:after="0" w:line="360" w:lineRule="auto"/>
        <w:ind w:left="0" w:firstLine="709"/>
        <w:jc w:val="both"/>
        <w:rPr>
          <w:rFonts w:ascii="Times New Roman" w:hAnsi="Times New Roman" w:cs="Times New Roman"/>
          <w:sz w:val="28"/>
          <w:szCs w:val="28"/>
        </w:rPr>
      </w:pPr>
      <w:r w:rsidRPr="00BB4181">
        <w:rPr>
          <w:rFonts w:ascii="Times New Roman" w:hAnsi="Times New Roman" w:cs="Times New Roman"/>
          <w:sz w:val="28"/>
          <w:szCs w:val="28"/>
        </w:rPr>
        <w:t xml:space="preserve">Что особенно настораживает, так это резкое ухудшение ключевых компонентов расчетов. Примечательно, что значение коэффициента Т3 (EBIT/Активы) снизилось на 39% всего за год, что явно указывает на снижение эффективности использования активов компании. Этот негативный тренд, к </w:t>
      </w:r>
      <w:r w:rsidRPr="00BB4181">
        <w:rPr>
          <w:rFonts w:ascii="Times New Roman" w:hAnsi="Times New Roman" w:cs="Times New Roman"/>
          <w:sz w:val="28"/>
          <w:szCs w:val="28"/>
        </w:rPr>
        <w:lastRenderedPageBreak/>
        <w:t>сожалению, перевешивает даже рост нераспределенной прибыли, который сам по себе мог бы рассматриваться как положительный фактор.</w:t>
      </w:r>
    </w:p>
    <w:p w14:paraId="723A2371" w14:textId="77777777" w:rsidR="00BB4181" w:rsidRPr="00BB4181" w:rsidRDefault="00BB4181" w:rsidP="00BB4181">
      <w:pPr>
        <w:pStyle w:val="a3"/>
        <w:spacing w:after="0" w:line="360" w:lineRule="auto"/>
        <w:ind w:left="0" w:firstLine="709"/>
        <w:jc w:val="both"/>
        <w:rPr>
          <w:rFonts w:ascii="Times New Roman" w:hAnsi="Times New Roman" w:cs="Times New Roman"/>
          <w:sz w:val="28"/>
          <w:szCs w:val="28"/>
        </w:rPr>
      </w:pPr>
      <w:r w:rsidRPr="00BB4181">
        <w:rPr>
          <w:rFonts w:ascii="Times New Roman" w:hAnsi="Times New Roman" w:cs="Times New Roman"/>
          <w:sz w:val="28"/>
          <w:szCs w:val="28"/>
        </w:rPr>
        <w:t>Нельзя не отметить и ухудшение показателей оборотного капитала. Тот факт, что в 2022 году данный показатель и вовсе был отрицательным (-14.9 млрд руб.), а его текущий рост выглядит недостаточным, вызывает серьезные вопросы к управлению ликвидностью. Особенно тревожно это выглядит на фоне увеличения заемного капитала, который за два года вырос на впечатляющие 26%.</w:t>
      </w:r>
    </w:p>
    <w:p w14:paraId="3B6E89EE" w14:textId="77777777" w:rsidR="00BB4181" w:rsidRPr="00BB4181" w:rsidRDefault="00BB4181" w:rsidP="00BB4181">
      <w:pPr>
        <w:pStyle w:val="a3"/>
        <w:spacing w:after="0" w:line="360" w:lineRule="auto"/>
        <w:ind w:left="0" w:firstLine="709"/>
        <w:jc w:val="both"/>
        <w:rPr>
          <w:rFonts w:ascii="Times New Roman" w:hAnsi="Times New Roman" w:cs="Times New Roman"/>
          <w:sz w:val="28"/>
          <w:szCs w:val="28"/>
        </w:rPr>
      </w:pPr>
      <w:r w:rsidRPr="00BB4181">
        <w:rPr>
          <w:rFonts w:ascii="Times New Roman" w:hAnsi="Times New Roman" w:cs="Times New Roman"/>
          <w:sz w:val="28"/>
          <w:szCs w:val="28"/>
        </w:rPr>
        <w:t>Анализируя результаты пятифакторной модели, мы видим схожую картину - показатель Z=2.97 в 2024 году находится буквально на границе "безопасной зоны". Примечательно, что основной вклад в это пограничное значение вносит коэффициент К3 (рентабельность активов), что лишний раз подчеркивает проблемы с эффективностью бизнеса.</w:t>
      </w:r>
    </w:p>
    <w:p w14:paraId="1AAE4E3F" w14:textId="77777777" w:rsidR="00BB4181" w:rsidRPr="00BB4181" w:rsidRDefault="00BB4181" w:rsidP="00BB4181">
      <w:pPr>
        <w:pStyle w:val="a3"/>
        <w:spacing w:after="0" w:line="360" w:lineRule="auto"/>
        <w:ind w:left="0" w:firstLine="709"/>
        <w:jc w:val="both"/>
        <w:rPr>
          <w:rFonts w:ascii="Times New Roman" w:hAnsi="Times New Roman" w:cs="Times New Roman"/>
          <w:sz w:val="28"/>
          <w:szCs w:val="28"/>
        </w:rPr>
      </w:pPr>
      <w:r w:rsidRPr="00BB4181">
        <w:rPr>
          <w:rFonts w:ascii="Times New Roman" w:hAnsi="Times New Roman" w:cs="Times New Roman"/>
          <w:sz w:val="28"/>
          <w:szCs w:val="28"/>
        </w:rPr>
        <w:t>Однако было бы несправедливо не отметить и положительные моменты. Сохранение относительно высоких значений коэффициентов К4 и К5 свидетельствует о том, что компания еще сохраняет рыночные преимущества и способность генерировать выручку. Но, к сожалению, эти положительные аспекты уже не могут в полной мере компенсировать нарастающие проблемы.</w:t>
      </w:r>
    </w:p>
    <w:p w14:paraId="05A312C8" w14:textId="77777777" w:rsidR="00F80410" w:rsidRDefault="00BB4181" w:rsidP="00F80410">
      <w:pPr>
        <w:pStyle w:val="a3"/>
        <w:spacing w:after="0" w:line="360" w:lineRule="auto"/>
        <w:ind w:left="0" w:firstLine="709"/>
        <w:jc w:val="both"/>
        <w:rPr>
          <w:rFonts w:ascii="Times New Roman" w:hAnsi="Times New Roman" w:cs="Times New Roman"/>
          <w:sz w:val="28"/>
          <w:szCs w:val="28"/>
        </w:rPr>
      </w:pPr>
      <w:r w:rsidRPr="00BB4181">
        <w:rPr>
          <w:rFonts w:ascii="Times New Roman" w:hAnsi="Times New Roman" w:cs="Times New Roman"/>
          <w:sz w:val="28"/>
          <w:szCs w:val="28"/>
        </w:rPr>
        <w:t>В свете полученных результатов становится очевидной необходимость срочных мер по финансовому оздоровлению компании. Первоочередное внимание следует уделить оптимизации структуры активов и повышению их отдачи, а также пересмотру политики заимствований. Текущая ситуация, безусловно, не является критической, но явно требует корректировки стратегии развития.</w:t>
      </w:r>
    </w:p>
    <w:p w14:paraId="514D36FC" w14:textId="7C668FAE" w:rsidR="009A4BA3" w:rsidRDefault="009A4BA3" w:rsidP="00F8041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показатели эффективности работы АО «Тандер» (таблица 1</w:t>
      </w:r>
      <w:r w:rsidR="007816B1">
        <w:rPr>
          <w:rFonts w:ascii="Times New Roman" w:hAnsi="Times New Roman" w:cs="Times New Roman"/>
          <w:sz w:val="28"/>
          <w:szCs w:val="28"/>
        </w:rPr>
        <w:t>4</w:t>
      </w:r>
      <w:r>
        <w:rPr>
          <w:rFonts w:ascii="Times New Roman" w:hAnsi="Times New Roman" w:cs="Times New Roman"/>
          <w:sz w:val="28"/>
          <w:szCs w:val="28"/>
        </w:rPr>
        <w:t>).</w:t>
      </w:r>
    </w:p>
    <w:p w14:paraId="52021EC6" w14:textId="5C142CD7" w:rsidR="00944A2D" w:rsidRDefault="00944A2D" w:rsidP="009A4BA3">
      <w:pPr>
        <w:pStyle w:val="a3"/>
        <w:spacing w:after="0" w:line="360" w:lineRule="auto"/>
        <w:ind w:left="0" w:firstLine="709"/>
        <w:jc w:val="both"/>
        <w:rPr>
          <w:rFonts w:ascii="Times New Roman" w:hAnsi="Times New Roman" w:cs="Times New Roman"/>
          <w:sz w:val="28"/>
          <w:szCs w:val="28"/>
        </w:rPr>
      </w:pPr>
    </w:p>
    <w:p w14:paraId="0D091810" w14:textId="30ECDD21" w:rsidR="00F80410" w:rsidRDefault="00F80410" w:rsidP="009A4BA3">
      <w:pPr>
        <w:pStyle w:val="a3"/>
        <w:spacing w:after="0" w:line="360" w:lineRule="auto"/>
        <w:ind w:left="0" w:firstLine="709"/>
        <w:jc w:val="both"/>
        <w:rPr>
          <w:rFonts w:ascii="Times New Roman" w:hAnsi="Times New Roman" w:cs="Times New Roman"/>
          <w:sz w:val="28"/>
          <w:szCs w:val="28"/>
        </w:rPr>
      </w:pPr>
    </w:p>
    <w:p w14:paraId="09EC0120" w14:textId="77777777" w:rsidR="00F80410" w:rsidRDefault="00F80410" w:rsidP="009A4BA3">
      <w:pPr>
        <w:pStyle w:val="a3"/>
        <w:spacing w:after="0" w:line="360" w:lineRule="auto"/>
        <w:ind w:left="0" w:firstLine="709"/>
        <w:jc w:val="both"/>
        <w:rPr>
          <w:rFonts w:ascii="Times New Roman" w:hAnsi="Times New Roman" w:cs="Times New Roman"/>
          <w:sz w:val="28"/>
          <w:szCs w:val="28"/>
        </w:rPr>
      </w:pPr>
    </w:p>
    <w:p w14:paraId="1EEE464A" w14:textId="3CC5736F" w:rsidR="009A4BA3" w:rsidRPr="007411E5" w:rsidRDefault="009A4BA3" w:rsidP="009A4BA3">
      <w:pPr>
        <w:spacing w:after="0" w:line="240" w:lineRule="auto"/>
        <w:jc w:val="both"/>
        <w:rPr>
          <w:rFonts w:ascii="Times New Roman" w:hAnsi="Times New Roman" w:cs="Times New Roman"/>
          <w:sz w:val="28"/>
          <w:szCs w:val="28"/>
        </w:rPr>
      </w:pPr>
      <w:r w:rsidRPr="007411E5">
        <w:rPr>
          <w:rFonts w:ascii="Times New Roman" w:hAnsi="Times New Roman" w:cs="Times New Roman"/>
          <w:sz w:val="28"/>
          <w:szCs w:val="28"/>
        </w:rPr>
        <w:lastRenderedPageBreak/>
        <w:t>Таблица 1</w:t>
      </w:r>
      <w:r w:rsidR="007816B1">
        <w:rPr>
          <w:rFonts w:ascii="Times New Roman" w:hAnsi="Times New Roman" w:cs="Times New Roman"/>
          <w:sz w:val="28"/>
          <w:szCs w:val="28"/>
        </w:rPr>
        <w:t>4</w:t>
      </w:r>
      <w:r w:rsidRPr="007411E5">
        <w:rPr>
          <w:rFonts w:ascii="Times New Roman" w:hAnsi="Times New Roman" w:cs="Times New Roman"/>
          <w:sz w:val="28"/>
          <w:szCs w:val="28"/>
        </w:rPr>
        <w:t xml:space="preserve"> – Коэффициенты эффективности работы предприятия (составлено автором)</w:t>
      </w:r>
    </w:p>
    <w:tbl>
      <w:tblPr>
        <w:tblStyle w:val="aa"/>
        <w:tblW w:w="0" w:type="auto"/>
        <w:tblLook w:val="04A0" w:firstRow="1" w:lastRow="0" w:firstColumn="1" w:lastColumn="0" w:noHBand="0" w:noVBand="1"/>
      </w:tblPr>
      <w:tblGrid>
        <w:gridCol w:w="3155"/>
        <w:gridCol w:w="1478"/>
        <w:gridCol w:w="1233"/>
        <w:gridCol w:w="1815"/>
        <w:gridCol w:w="1664"/>
      </w:tblGrid>
      <w:tr w:rsidR="007F74E1" w:rsidRPr="00AF124B" w14:paraId="6E447239" w14:textId="1DDBA8ED" w:rsidTr="007F74E1">
        <w:tc>
          <w:tcPr>
            <w:tcW w:w="3155" w:type="dxa"/>
            <w:vAlign w:val="center"/>
          </w:tcPr>
          <w:p w14:paraId="360B37D6" w14:textId="77777777" w:rsidR="007F74E1" w:rsidRPr="007411E5" w:rsidRDefault="007F74E1" w:rsidP="00C8709E">
            <w:pPr>
              <w:jc w:val="center"/>
              <w:rPr>
                <w:rFonts w:ascii="Times New Roman" w:hAnsi="Times New Roman" w:cs="Times New Roman"/>
                <w:sz w:val="24"/>
                <w:szCs w:val="24"/>
              </w:rPr>
            </w:pPr>
            <w:bookmarkStart w:id="4" w:name="_Hlk61352092"/>
            <w:r w:rsidRPr="007411E5">
              <w:rPr>
                <w:rFonts w:ascii="Times New Roman" w:hAnsi="Times New Roman" w:cs="Times New Roman"/>
                <w:sz w:val="24"/>
                <w:szCs w:val="24"/>
              </w:rPr>
              <w:t>Показатели</w:t>
            </w:r>
          </w:p>
        </w:tc>
        <w:tc>
          <w:tcPr>
            <w:tcW w:w="1478" w:type="dxa"/>
            <w:vAlign w:val="center"/>
          </w:tcPr>
          <w:p w14:paraId="6769D3FF" w14:textId="231840B9" w:rsidR="007F74E1" w:rsidRPr="007411E5" w:rsidRDefault="007F74E1" w:rsidP="00C8709E">
            <w:pPr>
              <w:jc w:val="center"/>
              <w:rPr>
                <w:rFonts w:ascii="Times New Roman" w:hAnsi="Times New Roman" w:cs="Times New Roman"/>
                <w:sz w:val="24"/>
                <w:szCs w:val="24"/>
              </w:rPr>
            </w:pPr>
            <w:r w:rsidRPr="007411E5">
              <w:rPr>
                <w:rFonts w:ascii="Times New Roman" w:hAnsi="Times New Roman" w:cs="Times New Roman"/>
                <w:sz w:val="24"/>
                <w:szCs w:val="24"/>
              </w:rPr>
              <w:t>2024</w:t>
            </w:r>
          </w:p>
        </w:tc>
        <w:tc>
          <w:tcPr>
            <w:tcW w:w="1233" w:type="dxa"/>
            <w:vAlign w:val="center"/>
          </w:tcPr>
          <w:p w14:paraId="61F6D3DF" w14:textId="40470C07" w:rsidR="007F74E1" w:rsidRPr="007411E5" w:rsidRDefault="007F74E1" w:rsidP="00C8709E">
            <w:pPr>
              <w:jc w:val="center"/>
              <w:rPr>
                <w:rFonts w:ascii="Times New Roman" w:hAnsi="Times New Roman" w:cs="Times New Roman"/>
                <w:sz w:val="24"/>
                <w:szCs w:val="24"/>
              </w:rPr>
            </w:pPr>
            <w:r w:rsidRPr="007411E5">
              <w:rPr>
                <w:rFonts w:ascii="Times New Roman" w:hAnsi="Times New Roman" w:cs="Times New Roman"/>
                <w:sz w:val="24"/>
                <w:szCs w:val="24"/>
              </w:rPr>
              <w:t>2023</w:t>
            </w:r>
          </w:p>
        </w:tc>
        <w:tc>
          <w:tcPr>
            <w:tcW w:w="1815" w:type="dxa"/>
            <w:vAlign w:val="center"/>
          </w:tcPr>
          <w:p w14:paraId="552B03FA" w14:textId="41888878" w:rsidR="007F74E1" w:rsidRPr="007411E5" w:rsidRDefault="007F74E1" w:rsidP="00C8709E">
            <w:pPr>
              <w:jc w:val="center"/>
              <w:rPr>
                <w:rFonts w:ascii="Times New Roman" w:hAnsi="Times New Roman" w:cs="Times New Roman"/>
                <w:sz w:val="24"/>
                <w:szCs w:val="24"/>
              </w:rPr>
            </w:pPr>
            <w:r w:rsidRPr="007411E5">
              <w:rPr>
                <w:rFonts w:ascii="Times New Roman" w:hAnsi="Times New Roman" w:cs="Times New Roman"/>
                <w:sz w:val="24"/>
                <w:szCs w:val="24"/>
              </w:rPr>
              <w:t>2022</w:t>
            </w:r>
          </w:p>
        </w:tc>
        <w:tc>
          <w:tcPr>
            <w:tcW w:w="1664" w:type="dxa"/>
          </w:tcPr>
          <w:p w14:paraId="0EEC5EBF" w14:textId="3F46A9FC" w:rsidR="007F74E1" w:rsidRDefault="007F74E1" w:rsidP="00C8709E">
            <w:pPr>
              <w:jc w:val="center"/>
              <w:rPr>
                <w:rFonts w:ascii="Times New Roman" w:hAnsi="Times New Roman" w:cs="Times New Roman"/>
                <w:sz w:val="24"/>
                <w:szCs w:val="24"/>
              </w:rPr>
            </w:pPr>
            <w:r w:rsidRPr="007411E5">
              <w:rPr>
                <w:rFonts w:ascii="Times New Roman" w:hAnsi="Times New Roman" w:cs="Times New Roman"/>
                <w:sz w:val="24"/>
                <w:szCs w:val="24"/>
              </w:rPr>
              <w:t>Динамика 2024/2023</w:t>
            </w:r>
          </w:p>
        </w:tc>
      </w:tr>
      <w:bookmarkEnd w:id="4"/>
      <w:tr w:rsidR="007F74E1" w:rsidRPr="00AF124B" w14:paraId="704D3278" w14:textId="1CFB8647" w:rsidTr="007F74E1">
        <w:tc>
          <w:tcPr>
            <w:tcW w:w="3155" w:type="dxa"/>
          </w:tcPr>
          <w:p w14:paraId="52DEDDD5" w14:textId="1EA8DBD6" w:rsidR="007F74E1" w:rsidRPr="00AF124B" w:rsidRDefault="007F74E1" w:rsidP="00C8709E">
            <w:pPr>
              <w:rPr>
                <w:rFonts w:ascii="Times New Roman" w:hAnsi="Times New Roman" w:cs="Times New Roman"/>
                <w:sz w:val="24"/>
                <w:szCs w:val="24"/>
              </w:rPr>
            </w:pPr>
            <w:r w:rsidRPr="00AF124B">
              <w:rPr>
                <w:rFonts w:ascii="Times New Roman" w:hAnsi="Times New Roman" w:cs="Times New Roman"/>
                <w:sz w:val="24"/>
                <w:szCs w:val="24"/>
              </w:rPr>
              <w:t xml:space="preserve">Оборачиваемость </w:t>
            </w:r>
            <w:r>
              <w:rPr>
                <w:rFonts w:ascii="Times New Roman" w:hAnsi="Times New Roman" w:cs="Times New Roman"/>
                <w:sz w:val="24"/>
                <w:szCs w:val="24"/>
              </w:rPr>
              <w:t>активов</w:t>
            </w:r>
          </w:p>
        </w:tc>
        <w:tc>
          <w:tcPr>
            <w:tcW w:w="1478" w:type="dxa"/>
            <w:vAlign w:val="center"/>
          </w:tcPr>
          <w:p w14:paraId="4AF10839" w14:textId="2F175BE3"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3</w:t>
            </w:r>
            <w:r w:rsidRPr="00AF124B">
              <w:rPr>
                <w:rFonts w:ascii="Times New Roman" w:hAnsi="Times New Roman" w:cs="Times New Roman"/>
                <w:sz w:val="24"/>
                <w:szCs w:val="24"/>
              </w:rPr>
              <w:t>,</w:t>
            </w:r>
            <w:r w:rsidRPr="007F74E1">
              <w:rPr>
                <w:rFonts w:ascii="Times New Roman" w:hAnsi="Times New Roman" w:cs="Times New Roman"/>
                <w:sz w:val="24"/>
                <w:szCs w:val="24"/>
              </w:rPr>
              <w:t>28</w:t>
            </w:r>
          </w:p>
        </w:tc>
        <w:tc>
          <w:tcPr>
            <w:tcW w:w="1233" w:type="dxa"/>
            <w:vAlign w:val="center"/>
          </w:tcPr>
          <w:p w14:paraId="1BD5565D" w14:textId="0A90526B"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3</w:t>
            </w:r>
            <w:r w:rsidRPr="00AF124B">
              <w:rPr>
                <w:rFonts w:ascii="Times New Roman" w:hAnsi="Times New Roman" w:cs="Times New Roman"/>
                <w:sz w:val="24"/>
                <w:szCs w:val="24"/>
              </w:rPr>
              <w:t>,</w:t>
            </w:r>
            <w:r w:rsidRPr="007F74E1">
              <w:rPr>
                <w:rFonts w:ascii="Times New Roman" w:hAnsi="Times New Roman" w:cs="Times New Roman"/>
                <w:sz w:val="24"/>
                <w:szCs w:val="24"/>
              </w:rPr>
              <w:t>75</w:t>
            </w:r>
          </w:p>
        </w:tc>
        <w:tc>
          <w:tcPr>
            <w:tcW w:w="1815" w:type="dxa"/>
            <w:vAlign w:val="center"/>
          </w:tcPr>
          <w:p w14:paraId="625EF796" w14:textId="13C573BA"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3</w:t>
            </w:r>
            <w:r w:rsidRPr="00AF124B">
              <w:rPr>
                <w:rFonts w:ascii="Times New Roman" w:hAnsi="Times New Roman" w:cs="Times New Roman"/>
                <w:sz w:val="24"/>
                <w:szCs w:val="24"/>
              </w:rPr>
              <w:t>,</w:t>
            </w:r>
            <w:r w:rsidRPr="007F74E1">
              <w:rPr>
                <w:rFonts w:ascii="Times New Roman" w:hAnsi="Times New Roman" w:cs="Times New Roman"/>
                <w:sz w:val="24"/>
                <w:szCs w:val="24"/>
              </w:rPr>
              <w:t>92</w:t>
            </w:r>
          </w:p>
        </w:tc>
        <w:tc>
          <w:tcPr>
            <w:tcW w:w="1664" w:type="dxa"/>
          </w:tcPr>
          <w:p w14:paraId="785B10CE" w14:textId="1766F1B7" w:rsidR="007F74E1" w:rsidRPr="007F74E1"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-12</w:t>
            </w:r>
            <w:r w:rsidRPr="00AF124B">
              <w:rPr>
                <w:rFonts w:ascii="Times New Roman" w:hAnsi="Times New Roman" w:cs="Times New Roman"/>
                <w:sz w:val="24"/>
                <w:szCs w:val="24"/>
              </w:rPr>
              <w:t>,</w:t>
            </w:r>
            <w:r w:rsidRPr="007F74E1">
              <w:rPr>
                <w:rFonts w:ascii="Times New Roman" w:hAnsi="Times New Roman" w:cs="Times New Roman"/>
                <w:sz w:val="24"/>
                <w:szCs w:val="24"/>
              </w:rPr>
              <w:t>5%</w:t>
            </w:r>
          </w:p>
        </w:tc>
      </w:tr>
      <w:tr w:rsidR="007F74E1" w:rsidRPr="00AF124B" w14:paraId="13607606" w14:textId="58A0A5D2" w:rsidTr="007F74E1">
        <w:tc>
          <w:tcPr>
            <w:tcW w:w="3155" w:type="dxa"/>
          </w:tcPr>
          <w:p w14:paraId="5C9624E5" w14:textId="77777777" w:rsidR="007F74E1" w:rsidRPr="00AF124B" w:rsidRDefault="007F74E1" w:rsidP="00C8709E">
            <w:pPr>
              <w:rPr>
                <w:rFonts w:ascii="Times New Roman" w:hAnsi="Times New Roman" w:cs="Times New Roman"/>
                <w:sz w:val="24"/>
                <w:szCs w:val="24"/>
              </w:rPr>
            </w:pPr>
            <w:r w:rsidRPr="00AF124B">
              <w:rPr>
                <w:rFonts w:ascii="Times New Roman" w:hAnsi="Times New Roman" w:cs="Times New Roman"/>
                <w:sz w:val="24"/>
                <w:szCs w:val="24"/>
              </w:rPr>
              <w:t>Оборачиваемость запасов</w:t>
            </w:r>
          </w:p>
        </w:tc>
        <w:tc>
          <w:tcPr>
            <w:tcW w:w="1478" w:type="dxa"/>
            <w:vAlign w:val="center"/>
          </w:tcPr>
          <w:p w14:paraId="07125669" w14:textId="40C8196C"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16</w:t>
            </w:r>
            <w:r w:rsidRPr="00AF124B">
              <w:rPr>
                <w:rFonts w:ascii="Times New Roman" w:hAnsi="Times New Roman" w:cs="Times New Roman"/>
                <w:sz w:val="24"/>
                <w:szCs w:val="24"/>
              </w:rPr>
              <w:t>,</w:t>
            </w:r>
            <w:r w:rsidRPr="007F74E1">
              <w:rPr>
                <w:rFonts w:ascii="Times New Roman" w:hAnsi="Times New Roman" w:cs="Times New Roman"/>
                <w:sz w:val="24"/>
                <w:szCs w:val="24"/>
              </w:rPr>
              <w:t>7</w:t>
            </w:r>
          </w:p>
        </w:tc>
        <w:tc>
          <w:tcPr>
            <w:tcW w:w="1233" w:type="dxa"/>
            <w:vAlign w:val="center"/>
          </w:tcPr>
          <w:p w14:paraId="6589BF3A" w14:textId="03EFA027"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22</w:t>
            </w:r>
            <w:r w:rsidRPr="00AF124B">
              <w:rPr>
                <w:rFonts w:ascii="Times New Roman" w:hAnsi="Times New Roman" w:cs="Times New Roman"/>
                <w:sz w:val="24"/>
                <w:szCs w:val="24"/>
              </w:rPr>
              <w:t>,</w:t>
            </w:r>
            <w:r w:rsidRPr="007F74E1">
              <w:rPr>
                <w:rFonts w:ascii="Times New Roman" w:hAnsi="Times New Roman" w:cs="Times New Roman"/>
                <w:sz w:val="24"/>
                <w:szCs w:val="24"/>
              </w:rPr>
              <w:t>0</w:t>
            </w:r>
          </w:p>
        </w:tc>
        <w:tc>
          <w:tcPr>
            <w:tcW w:w="1815" w:type="dxa"/>
            <w:vAlign w:val="center"/>
          </w:tcPr>
          <w:p w14:paraId="707A000A" w14:textId="1E554B33"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23</w:t>
            </w:r>
            <w:r w:rsidRPr="00AF124B">
              <w:rPr>
                <w:rFonts w:ascii="Times New Roman" w:hAnsi="Times New Roman" w:cs="Times New Roman"/>
                <w:sz w:val="24"/>
                <w:szCs w:val="24"/>
              </w:rPr>
              <w:t>,</w:t>
            </w:r>
            <w:r w:rsidRPr="007F74E1">
              <w:rPr>
                <w:rFonts w:ascii="Times New Roman" w:hAnsi="Times New Roman" w:cs="Times New Roman"/>
                <w:sz w:val="24"/>
                <w:szCs w:val="24"/>
              </w:rPr>
              <w:t>5</w:t>
            </w:r>
          </w:p>
        </w:tc>
        <w:tc>
          <w:tcPr>
            <w:tcW w:w="1664" w:type="dxa"/>
          </w:tcPr>
          <w:p w14:paraId="26065437" w14:textId="2C748544" w:rsidR="007F74E1" w:rsidRPr="007F74E1"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-24</w:t>
            </w:r>
            <w:r w:rsidRPr="00AF124B">
              <w:rPr>
                <w:rFonts w:ascii="Times New Roman" w:hAnsi="Times New Roman" w:cs="Times New Roman"/>
                <w:sz w:val="24"/>
                <w:szCs w:val="24"/>
              </w:rPr>
              <w:t>,</w:t>
            </w:r>
            <w:r w:rsidRPr="007F74E1">
              <w:rPr>
                <w:rFonts w:ascii="Times New Roman" w:hAnsi="Times New Roman" w:cs="Times New Roman"/>
                <w:sz w:val="24"/>
                <w:szCs w:val="24"/>
              </w:rPr>
              <w:t>1%</w:t>
            </w:r>
          </w:p>
        </w:tc>
      </w:tr>
      <w:tr w:rsidR="007F74E1" w:rsidRPr="00AF124B" w14:paraId="3542ED08" w14:textId="5BD97D2C" w:rsidTr="007F74E1">
        <w:tc>
          <w:tcPr>
            <w:tcW w:w="3155" w:type="dxa"/>
          </w:tcPr>
          <w:p w14:paraId="769C775A" w14:textId="77777777" w:rsidR="007F74E1" w:rsidRPr="00AF124B" w:rsidRDefault="007F74E1" w:rsidP="00C8709E">
            <w:pPr>
              <w:rPr>
                <w:rFonts w:ascii="Times New Roman" w:hAnsi="Times New Roman" w:cs="Times New Roman"/>
                <w:sz w:val="24"/>
                <w:szCs w:val="24"/>
              </w:rPr>
            </w:pPr>
            <w:r w:rsidRPr="00AF124B">
              <w:rPr>
                <w:rFonts w:ascii="Times New Roman" w:hAnsi="Times New Roman" w:cs="Times New Roman"/>
                <w:sz w:val="24"/>
                <w:szCs w:val="24"/>
              </w:rPr>
              <w:t>Оборачиваемость дебиторской задолженности</w:t>
            </w:r>
          </w:p>
        </w:tc>
        <w:tc>
          <w:tcPr>
            <w:tcW w:w="1478" w:type="dxa"/>
            <w:vAlign w:val="center"/>
          </w:tcPr>
          <w:p w14:paraId="6B9BBA38" w14:textId="3997BC55"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44</w:t>
            </w:r>
            <w:r w:rsidRPr="00AF124B">
              <w:rPr>
                <w:rFonts w:ascii="Times New Roman" w:hAnsi="Times New Roman" w:cs="Times New Roman"/>
                <w:sz w:val="24"/>
                <w:szCs w:val="24"/>
              </w:rPr>
              <w:t>,</w:t>
            </w:r>
            <w:r w:rsidRPr="007F74E1">
              <w:rPr>
                <w:rFonts w:ascii="Times New Roman" w:hAnsi="Times New Roman" w:cs="Times New Roman"/>
                <w:sz w:val="24"/>
                <w:szCs w:val="24"/>
              </w:rPr>
              <w:t>8</w:t>
            </w:r>
          </w:p>
        </w:tc>
        <w:tc>
          <w:tcPr>
            <w:tcW w:w="1233" w:type="dxa"/>
            <w:vAlign w:val="center"/>
          </w:tcPr>
          <w:p w14:paraId="5043E05E" w14:textId="3F0E7C64"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51</w:t>
            </w:r>
            <w:r w:rsidRPr="00AF124B">
              <w:rPr>
                <w:rFonts w:ascii="Times New Roman" w:hAnsi="Times New Roman" w:cs="Times New Roman"/>
                <w:sz w:val="24"/>
                <w:szCs w:val="24"/>
              </w:rPr>
              <w:t>,</w:t>
            </w:r>
            <w:r w:rsidRPr="007F74E1">
              <w:rPr>
                <w:rFonts w:ascii="Times New Roman" w:hAnsi="Times New Roman" w:cs="Times New Roman"/>
                <w:sz w:val="24"/>
                <w:szCs w:val="24"/>
              </w:rPr>
              <w:t>4</w:t>
            </w:r>
          </w:p>
        </w:tc>
        <w:tc>
          <w:tcPr>
            <w:tcW w:w="1815" w:type="dxa"/>
            <w:vAlign w:val="center"/>
          </w:tcPr>
          <w:p w14:paraId="570350E3" w14:textId="4CBD0A5B"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54</w:t>
            </w:r>
            <w:r w:rsidRPr="00AF124B">
              <w:rPr>
                <w:rFonts w:ascii="Times New Roman" w:hAnsi="Times New Roman" w:cs="Times New Roman"/>
                <w:sz w:val="24"/>
                <w:szCs w:val="24"/>
              </w:rPr>
              <w:t>,</w:t>
            </w:r>
            <w:r w:rsidRPr="007F74E1">
              <w:rPr>
                <w:rFonts w:ascii="Times New Roman" w:hAnsi="Times New Roman" w:cs="Times New Roman"/>
                <w:sz w:val="24"/>
                <w:szCs w:val="24"/>
              </w:rPr>
              <w:t>8</w:t>
            </w:r>
          </w:p>
        </w:tc>
        <w:tc>
          <w:tcPr>
            <w:tcW w:w="1664" w:type="dxa"/>
          </w:tcPr>
          <w:p w14:paraId="41A3EDDB" w14:textId="281699F6" w:rsidR="007F74E1" w:rsidRPr="007F74E1"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-12</w:t>
            </w:r>
            <w:r w:rsidRPr="00AF124B">
              <w:rPr>
                <w:rFonts w:ascii="Times New Roman" w:hAnsi="Times New Roman" w:cs="Times New Roman"/>
                <w:sz w:val="24"/>
                <w:szCs w:val="24"/>
              </w:rPr>
              <w:t>,</w:t>
            </w:r>
            <w:r w:rsidRPr="007F74E1">
              <w:rPr>
                <w:rFonts w:ascii="Times New Roman" w:hAnsi="Times New Roman" w:cs="Times New Roman"/>
                <w:sz w:val="24"/>
                <w:szCs w:val="24"/>
              </w:rPr>
              <w:t>8%</w:t>
            </w:r>
          </w:p>
        </w:tc>
      </w:tr>
      <w:tr w:rsidR="007F74E1" w:rsidRPr="00AF124B" w14:paraId="4B8D69CE" w14:textId="48E8C17A" w:rsidTr="007F74E1">
        <w:tc>
          <w:tcPr>
            <w:tcW w:w="3155" w:type="dxa"/>
          </w:tcPr>
          <w:p w14:paraId="638C1A34" w14:textId="77777777" w:rsidR="007F74E1" w:rsidRPr="00AF124B" w:rsidRDefault="007F74E1" w:rsidP="00C8709E">
            <w:pPr>
              <w:rPr>
                <w:rFonts w:ascii="Times New Roman" w:hAnsi="Times New Roman" w:cs="Times New Roman"/>
                <w:sz w:val="24"/>
                <w:szCs w:val="24"/>
              </w:rPr>
            </w:pPr>
            <w:r w:rsidRPr="00AF124B">
              <w:rPr>
                <w:rFonts w:ascii="Times New Roman" w:hAnsi="Times New Roman" w:cs="Times New Roman"/>
                <w:sz w:val="24"/>
                <w:szCs w:val="24"/>
              </w:rPr>
              <w:t>Оборачиваемость кредиторской задолженности</w:t>
            </w:r>
          </w:p>
        </w:tc>
        <w:tc>
          <w:tcPr>
            <w:tcW w:w="1478" w:type="dxa"/>
            <w:vAlign w:val="center"/>
          </w:tcPr>
          <w:p w14:paraId="10D635FA" w14:textId="025CC6B4"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10</w:t>
            </w:r>
            <w:r w:rsidRPr="00AF124B">
              <w:rPr>
                <w:rFonts w:ascii="Times New Roman" w:hAnsi="Times New Roman" w:cs="Times New Roman"/>
                <w:sz w:val="24"/>
                <w:szCs w:val="24"/>
              </w:rPr>
              <w:t>,</w:t>
            </w:r>
            <w:r w:rsidRPr="007F74E1">
              <w:rPr>
                <w:rFonts w:ascii="Times New Roman" w:hAnsi="Times New Roman" w:cs="Times New Roman"/>
                <w:sz w:val="24"/>
                <w:szCs w:val="24"/>
              </w:rPr>
              <w:t>7</w:t>
            </w:r>
          </w:p>
        </w:tc>
        <w:tc>
          <w:tcPr>
            <w:tcW w:w="1233" w:type="dxa"/>
            <w:vAlign w:val="center"/>
          </w:tcPr>
          <w:p w14:paraId="04E17FAE" w14:textId="6FE59FA8"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13</w:t>
            </w:r>
            <w:r w:rsidRPr="00AF124B">
              <w:rPr>
                <w:rFonts w:ascii="Times New Roman" w:hAnsi="Times New Roman" w:cs="Times New Roman"/>
                <w:sz w:val="24"/>
                <w:szCs w:val="24"/>
              </w:rPr>
              <w:t>,</w:t>
            </w:r>
            <w:r w:rsidRPr="007F74E1">
              <w:rPr>
                <w:rFonts w:ascii="Times New Roman" w:hAnsi="Times New Roman" w:cs="Times New Roman"/>
                <w:sz w:val="24"/>
                <w:szCs w:val="24"/>
              </w:rPr>
              <w:t>8</w:t>
            </w:r>
          </w:p>
        </w:tc>
        <w:tc>
          <w:tcPr>
            <w:tcW w:w="1815" w:type="dxa"/>
            <w:vAlign w:val="center"/>
          </w:tcPr>
          <w:p w14:paraId="59EBF11A" w14:textId="21CE27E5"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12</w:t>
            </w:r>
            <w:r w:rsidRPr="00AF124B">
              <w:rPr>
                <w:rFonts w:ascii="Times New Roman" w:hAnsi="Times New Roman" w:cs="Times New Roman"/>
                <w:sz w:val="24"/>
                <w:szCs w:val="24"/>
              </w:rPr>
              <w:t>,</w:t>
            </w:r>
            <w:r w:rsidRPr="007F74E1">
              <w:rPr>
                <w:rFonts w:ascii="Times New Roman" w:hAnsi="Times New Roman" w:cs="Times New Roman"/>
                <w:sz w:val="24"/>
                <w:szCs w:val="24"/>
              </w:rPr>
              <w:t>3</w:t>
            </w:r>
          </w:p>
        </w:tc>
        <w:tc>
          <w:tcPr>
            <w:tcW w:w="1664" w:type="dxa"/>
          </w:tcPr>
          <w:p w14:paraId="245333C6" w14:textId="506B7766" w:rsidR="007F74E1" w:rsidRPr="007F74E1"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-22</w:t>
            </w:r>
            <w:r w:rsidRPr="00AF124B">
              <w:rPr>
                <w:rFonts w:ascii="Times New Roman" w:hAnsi="Times New Roman" w:cs="Times New Roman"/>
                <w:sz w:val="24"/>
                <w:szCs w:val="24"/>
              </w:rPr>
              <w:t>,</w:t>
            </w:r>
            <w:r w:rsidRPr="007F74E1">
              <w:rPr>
                <w:rFonts w:ascii="Times New Roman" w:hAnsi="Times New Roman" w:cs="Times New Roman"/>
                <w:sz w:val="24"/>
                <w:szCs w:val="24"/>
              </w:rPr>
              <w:t>5%</w:t>
            </w:r>
          </w:p>
        </w:tc>
      </w:tr>
      <w:tr w:rsidR="007F74E1" w:rsidRPr="00AF124B" w14:paraId="633229B9" w14:textId="26F5ED3A" w:rsidTr="007F74E1">
        <w:tc>
          <w:tcPr>
            <w:tcW w:w="3155" w:type="dxa"/>
          </w:tcPr>
          <w:p w14:paraId="0B20EB3E" w14:textId="740B7560" w:rsidR="007F74E1" w:rsidRPr="007F74E1" w:rsidRDefault="007F74E1" w:rsidP="00C8709E">
            <w:pPr>
              <w:rPr>
                <w:rFonts w:ascii="Times New Roman" w:hAnsi="Times New Roman" w:cs="Times New Roman"/>
                <w:sz w:val="24"/>
                <w:szCs w:val="24"/>
              </w:rPr>
            </w:pPr>
            <w:r w:rsidRPr="007F74E1">
              <w:rPr>
                <w:rFonts w:ascii="Times New Roman" w:hAnsi="Times New Roman" w:cs="Times New Roman"/>
                <w:sz w:val="24"/>
                <w:szCs w:val="24"/>
              </w:rPr>
              <w:t>Рентабельность продаж (ROS), %</w:t>
            </w:r>
          </w:p>
        </w:tc>
        <w:tc>
          <w:tcPr>
            <w:tcW w:w="1478" w:type="dxa"/>
            <w:vAlign w:val="center"/>
          </w:tcPr>
          <w:p w14:paraId="08ED501D" w14:textId="5E6CADC1"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3</w:t>
            </w:r>
            <w:r w:rsidRPr="00AF124B">
              <w:rPr>
                <w:rFonts w:ascii="Times New Roman" w:hAnsi="Times New Roman" w:cs="Times New Roman"/>
                <w:sz w:val="24"/>
                <w:szCs w:val="24"/>
              </w:rPr>
              <w:t>,</w:t>
            </w:r>
            <w:r w:rsidRPr="007F74E1">
              <w:rPr>
                <w:rFonts w:ascii="Times New Roman" w:hAnsi="Times New Roman" w:cs="Times New Roman"/>
                <w:sz w:val="24"/>
                <w:szCs w:val="24"/>
              </w:rPr>
              <w:t>7</w:t>
            </w:r>
          </w:p>
        </w:tc>
        <w:tc>
          <w:tcPr>
            <w:tcW w:w="1233" w:type="dxa"/>
            <w:vAlign w:val="center"/>
          </w:tcPr>
          <w:p w14:paraId="132730EB" w14:textId="7DFDC6F6" w:rsidR="007F74E1" w:rsidRPr="00AF124B" w:rsidRDefault="007F74E1" w:rsidP="00C8709E">
            <w:pPr>
              <w:jc w:val="center"/>
              <w:rPr>
                <w:rFonts w:ascii="Times New Roman" w:hAnsi="Times New Roman" w:cs="Times New Roman"/>
                <w:sz w:val="24"/>
                <w:szCs w:val="24"/>
              </w:rPr>
            </w:pPr>
            <w:r>
              <w:rPr>
                <w:rFonts w:ascii="Times New Roman" w:hAnsi="Times New Roman" w:cs="Times New Roman"/>
                <w:sz w:val="24"/>
                <w:szCs w:val="24"/>
              </w:rPr>
              <w:t>3</w:t>
            </w:r>
            <w:r w:rsidRPr="00AF124B">
              <w:rPr>
                <w:rFonts w:ascii="Times New Roman" w:hAnsi="Times New Roman" w:cs="Times New Roman"/>
                <w:sz w:val="24"/>
                <w:szCs w:val="24"/>
              </w:rPr>
              <w:t>,</w:t>
            </w:r>
            <w:r>
              <w:rPr>
                <w:rFonts w:ascii="Times New Roman" w:hAnsi="Times New Roman" w:cs="Times New Roman"/>
                <w:sz w:val="24"/>
                <w:szCs w:val="24"/>
              </w:rPr>
              <w:t>5</w:t>
            </w:r>
          </w:p>
        </w:tc>
        <w:tc>
          <w:tcPr>
            <w:tcW w:w="1815" w:type="dxa"/>
            <w:vAlign w:val="center"/>
          </w:tcPr>
          <w:p w14:paraId="618C6CAE" w14:textId="675298FB"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3</w:t>
            </w:r>
            <w:r w:rsidRPr="00AF124B">
              <w:rPr>
                <w:rFonts w:ascii="Times New Roman" w:hAnsi="Times New Roman" w:cs="Times New Roman"/>
                <w:sz w:val="24"/>
                <w:szCs w:val="24"/>
              </w:rPr>
              <w:t>,</w:t>
            </w:r>
            <w:r w:rsidRPr="007F74E1">
              <w:rPr>
                <w:rFonts w:ascii="Times New Roman" w:hAnsi="Times New Roman" w:cs="Times New Roman"/>
                <w:sz w:val="24"/>
                <w:szCs w:val="24"/>
              </w:rPr>
              <w:t>1</w:t>
            </w:r>
          </w:p>
        </w:tc>
        <w:tc>
          <w:tcPr>
            <w:tcW w:w="1664" w:type="dxa"/>
          </w:tcPr>
          <w:p w14:paraId="439A89AF" w14:textId="7DDEB6AC" w:rsidR="007F74E1" w:rsidRPr="007F74E1"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5</w:t>
            </w:r>
            <w:r w:rsidRPr="00AF124B">
              <w:rPr>
                <w:rFonts w:ascii="Times New Roman" w:hAnsi="Times New Roman" w:cs="Times New Roman"/>
                <w:sz w:val="24"/>
                <w:szCs w:val="24"/>
              </w:rPr>
              <w:t>,</w:t>
            </w:r>
            <w:r w:rsidRPr="007F74E1">
              <w:rPr>
                <w:rFonts w:ascii="Times New Roman" w:hAnsi="Times New Roman" w:cs="Times New Roman"/>
                <w:sz w:val="24"/>
                <w:szCs w:val="24"/>
              </w:rPr>
              <w:t>7%</w:t>
            </w:r>
          </w:p>
        </w:tc>
      </w:tr>
      <w:tr w:rsidR="007F74E1" w14:paraId="485FF331" w14:textId="1AA0E095" w:rsidTr="007F74E1">
        <w:tc>
          <w:tcPr>
            <w:tcW w:w="3155" w:type="dxa"/>
          </w:tcPr>
          <w:p w14:paraId="1677883C" w14:textId="4F791AF1" w:rsidR="007F74E1" w:rsidRPr="007F74E1" w:rsidRDefault="007F74E1" w:rsidP="00C8709E">
            <w:pPr>
              <w:rPr>
                <w:rFonts w:ascii="Times New Roman" w:hAnsi="Times New Roman" w:cs="Times New Roman"/>
                <w:sz w:val="24"/>
                <w:szCs w:val="24"/>
              </w:rPr>
            </w:pPr>
            <w:r w:rsidRPr="007F74E1">
              <w:rPr>
                <w:rFonts w:ascii="Times New Roman" w:hAnsi="Times New Roman" w:cs="Times New Roman"/>
                <w:sz w:val="24"/>
                <w:szCs w:val="24"/>
              </w:rPr>
              <w:t>Рентабельность активов (ROA), %</w:t>
            </w:r>
          </w:p>
        </w:tc>
        <w:tc>
          <w:tcPr>
            <w:tcW w:w="1478" w:type="dxa"/>
            <w:vAlign w:val="center"/>
          </w:tcPr>
          <w:p w14:paraId="02B21A1A" w14:textId="23ADAE81"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12</w:t>
            </w:r>
            <w:r w:rsidRPr="00AF124B">
              <w:rPr>
                <w:rFonts w:ascii="Times New Roman" w:hAnsi="Times New Roman" w:cs="Times New Roman"/>
                <w:sz w:val="24"/>
                <w:szCs w:val="24"/>
              </w:rPr>
              <w:t>,</w:t>
            </w:r>
            <w:r w:rsidRPr="007F74E1">
              <w:rPr>
                <w:rFonts w:ascii="Times New Roman" w:hAnsi="Times New Roman" w:cs="Times New Roman"/>
                <w:sz w:val="24"/>
                <w:szCs w:val="24"/>
              </w:rPr>
              <w:t>1</w:t>
            </w:r>
          </w:p>
        </w:tc>
        <w:tc>
          <w:tcPr>
            <w:tcW w:w="1233" w:type="dxa"/>
            <w:vAlign w:val="center"/>
          </w:tcPr>
          <w:p w14:paraId="05A002AF" w14:textId="452F366C"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13</w:t>
            </w:r>
            <w:r w:rsidRPr="00AF124B">
              <w:rPr>
                <w:rFonts w:ascii="Times New Roman" w:hAnsi="Times New Roman" w:cs="Times New Roman"/>
                <w:sz w:val="24"/>
                <w:szCs w:val="24"/>
              </w:rPr>
              <w:t>,</w:t>
            </w:r>
            <w:r w:rsidRPr="007F74E1">
              <w:rPr>
                <w:rFonts w:ascii="Times New Roman" w:hAnsi="Times New Roman" w:cs="Times New Roman"/>
                <w:sz w:val="24"/>
                <w:szCs w:val="24"/>
              </w:rPr>
              <w:t>1</w:t>
            </w:r>
          </w:p>
        </w:tc>
        <w:tc>
          <w:tcPr>
            <w:tcW w:w="1815" w:type="dxa"/>
            <w:vAlign w:val="center"/>
          </w:tcPr>
          <w:p w14:paraId="66939FA2" w14:textId="3DB894DB"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12</w:t>
            </w:r>
            <w:r w:rsidRPr="00AF124B">
              <w:rPr>
                <w:rFonts w:ascii="Times New Roman" w:hAnsi="Times New Roman" w:cs="Times New Roman"/>
                <w:sz w:val="24"/>
                <w:szCs w:val="24"/>
              </w:rPr>
              <w:t>,</w:t>
            </w:r>
            <w:r w:rsidRPr="007F74E1">
              <w:rPr>
                <w:rFonts w:ascii="Times New Roman" w:hAnsi="Times New Roman" w:cs="Times New Roman"/>
                <w:sz w:val="24"/>
                <w:szCs w:val="24"/>
              </w:rPr>
              <w:t>3</w:t>
            </w:r>
          </w:p>
        </w:tc>
        <w:tc>
          <w:tcPr>
            <w:tcW w:w="1664" w:type="dxa"/>
          </w:tcPr>
          <w:p w14:paraId="28D47E16" w14:textId="682E9A45" w:rsidR="007F74E1" w:rsidRPr="007F74E1"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-7</w:t>
            </w:r>
            <w:r w:rsidRPr="00AF124B">
              <w:rPr>
                <w:rFonts w:ascii="Times New Roman" w:hAnsi="Times New Roman" w:cs="Times New Roman"/>
                <w:sz w:val="24"/>
                <w:szCs w:val="24"/>
              </w:rPr>
              <w:t>,</w:t>
            </w:r>
            <w:r w:rsidRPr="007F74E1">
              <w:rPr>
                <w:rFonts w:ascii="Times New Roman" w:hAnsi="Times New Roman" w:cs="Times New Roman"/>
                <w:sz w:val="24"/>
                <w:szCs w:val="24"/>
              </w:rPr>
              <w:t>6%</w:t>
            </w:r>
          </w:p>
        </w:tc>
      </w:tr>
      <w:tr w:rsidR="007F74E1" w14:paraId="3BCCBC60" w14:textId="7AF5D02E" w:rsidTr="007F74E1">
        <w:tc>
          <w:tcPr>
            <w:tcW w:w="3155" w:type="dxa"/>
          </w:tcPr>
          <w:p w14:paraId="24017831" w14:textId="532DF7AA" w:rsidR="007F74E1" w:rsidRPr="007F74E1" w:rsidRDefault="007F74E1" w:rsidP="00C8709E">
            <w:pPr>
              <w:rPr>
                <w:rFonts w:ascii="Times New Roman" w:hAnsi="Times New Roman" w:cs="Times New Roman"/>
                <w:sz w:val="24"/>
                <w:szCs w:val="24"/>
              </w:rPr>
            </w:pPr>
            <w:r w:rsidRPr="007F74E1">
              <w:rPr>
                <w:rFonts w:ascii="Times New Roman" w:hAnsi="Times New Roman" w:cs="Times New Roman"/>
                <w:sz w:val="24"/>
                <w:szCs w:val="24"/>
              </w:rPr>
              <w:t>Рентабельность капитала (ROE), %</w:t>
            </w:r>
          </w:p>
        </w:tc>
        <w:tc>
          <w:tcPr>
            <w:tcW w:w="1478" w:type="dxa"/>
            <w:vAlign w:val="center"/>
          </w:tcPr>
          <w:p w14:paraId="676CBE06" w14:textId="4B550101"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23</w:t>
            </w:r>
            <w:r w:rsidRPr="00AF124B">
              <w:rPr>
                <w:rFonts w:ascii="Times New Roman" w:hAnsi="Times New Roman" w:cs="Times New Roman"/>
                <w:sz w:val="24"/>
                <w:szCs w:val="24"/>
              </w:rPr>
              <w:t>,</w:t>
            </w:r>
            <w:r w:rsidRPr="007F74E1">
              <w:rPr>
                <w:rFonts w:ascii="Times New Roman" w:hAnsi="Times New Roman" w:cs="Times New Roman"/>
                <w:sz w:val="24"/>
                <w:szCs w:val="24"/>
              </w:rPr>
              <w:t>8</w:t>
            </w:r>
          </w:p>
        </w:tc>
        <w:tc>
          <w:tcPr>
            <w:tcW w:w="1233" w:type="dxa"/>
            <w:vAlign w:val="center"/>
          </w:tcPr>
          <w:p w14:paraId="51C2DE4B" w14:textId="006094CD"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26</w:t>
            </w:r>
            <w:r w:rsidRPr="00AF124B">
              <w:rPr>
                <w:rFonts w:ascii="Times New Roman" w:hAnsi="Times New Roman" w:cs="Times New Roman"/>
                <w:sz w:val="24"/>
                <w:szCs w:val="24"/>
              </w:rPr>
              <w:t>,</w:t>
            </w:r>
            <w:r w:rsidRPr="007F74E1">
              <w:rPr>
                <w:rFonts w:ascii="Times New Roman" w:hAnsi="Times New Roman" w:cs="Times New Roman"/>
                <w:sz w:val="24"/>
                <w:szCs w:val="24"/>
              </w:rPr>
              <w:t>7</w:t>
            </w:r>
          </w:p>
        </w:tc>
        <w:tc>
          <w:tcPr>
            <w:tcW w:w="1815" w:type="dxa"/>
            <w:vAlign w:val="center"/>
          </w:tcPr>
          <w:p w14:paraId="3BD6D596" w14:textId="6DA9F4B6"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24</w:t>
            </w:r>
            <w:r w:rsidRPr="00AF124B">
              <w:rPr>
                <w:rFonts w:ascii="Times New Roman" w:hAnsi="Times New Roman" w:cs="Times New Roman"/>
                <w:sz w:val="24"/>
                <w:szCs w:val="24"/>
              </w:rPr>
              <w:t>,</w:t>
            </w:r>
            <w:r w:rsidRPr="007F74E1">
              <w:rPr>
                <w:rFonts w:ascii="Times New Roman" w:hAnsi="Times New Roman" w:cs="Times New Roman"/>
                <w:sz w:val="24"/>
                <w:szCs w:val="24"/>
              </w:rPr>
              <w:t>5</w:t>
            </w:r>
          </w:p>
        </w:tc>
        <w:tc>
          <w:tcPr>
            <w:tcW w:w="1664" w:type="dxa"/>
          </w:tcPr>
          <w:p w14:paraId="43406BC6" w14:textId="1125B75D" w:rsidR="007F74E1" w:rsidRPr="007F74E1"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-10</w:t>
            </w:r>
            <w:r w:rsidRPr="00AF124B">
              <w:rPr>
                <w:rFonts w:ascii="Times New Roman" w:hAnsi="Times New Roman" w:cs="Times New Roman"/>
                <w:sz w:val="24"/>
                <w:szCs w:val="24"/>
              </w:rPr>
              <w:t>,</w:t>
            </w:r>
            <w:r w:rsidRPr="007F74E1">
              <w:rPr>
                <w:rFonts w:ascii="Times New Roman" w:hAnsi="Times New Roman" w:cs="Times New Roman"/>
                <w:sz w:val="24"/>
                <w:szCs w:val="24"/>
              </w:rPr>
              <w:t>9%</w:t>
            </w:r>
          </w:p>
        </w:tc>
      </w:tr>
      <w:tr w:rsidR="007F74E1" w14:paraId="02862D35" w14:textId="19735689" w:rsidTr="007F74E1">
        <w:tc>
          <w:tcPr>
            <w:tcW w:w="3155" w:type="dxa"/>
          </w:tcPr>
          <w:p w14:paraId="665113E4" w14:textId="59EADC8A" w:rsidR="007F74E1" w:rsidRPr="007F74E1" w:rsidRDefault="007F74E1" w:rsidP="00C8709E">
            <w:pPr>
              <w:rPr>
                <w:rFonts w:ascii="Times New Roman" w:hAnsi="Times New Roman" w:cs="Times New Roman"/>
                <w:sz w:val="24"/>
                <w:szCs w:val="24"/>
              </w:rPr>
            </w:pPr>
            <w:r w:rsidRPr="007F74E1">
              <w:rPr>
                <w:rFonts w:ascii="Times New Roman" w:hAnsi="Times New Roman" w:cs="Times New Roman"/>
                <w:sz w:val="24"/>
                <w:szCs w:val="24"/>
              </w:rPr>
              <w:t>Коэффициент текущей ликвидности</w:t>
            </w:r>
          </w:p>
        </w:tc>
        <w:tc>
          <w:tcPr>
            <w:tcW w:w="1478" w:type="dxa"/>
            <w:vAlign w:val="center"/>
          </w:tcPr>
          <w:p w14:paraId="4F75030B" w14:textId="3F0429A4"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w:t>
            </w:r>
            <w:r w:rsidRPr="00AF124B">
              <w:rPr>
                <w:rFonts w:ascii="Times New Roman" w:hAnsi="Times New Roman" w:cs="Times New Roman"/>
                <w:sz w:val="24"/>
                <w:szCs w:val="24"/>
              </w:rPr>
              <w:t>,</w:t>
            </w:r>
            <w:r w:rsidRPr="007F74E1">
              <w:rPr>
                <w:rFonts w:ascii="Times New Roman" w:hAnsi="Times New Roman" w:cs="Times New Roman"/>
                <w:sz w:val="24"/>
                <w:szCs w:val="24"/>
              </w:rPr>
              <w:t>10</w:t>
            </w:r>
          </w:p>
        </w:tc>
        <w:tc>
          <w:tcPr>
            <w:tcW w:w="1233" w:type="dxa"/>
            <w:vAlign w:val="center"/>
          </w:tcPr>
          <w:p w14:paraId="5702A871" w14:textId="2B4F8ED1"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w:t>
            </w:r>
            <w:r w:rsidRPr="00AF124B">
              <w:rPr>
                <w:rFonts w:ascii="Times New Roman" w:hAnsi="Times New Roman" w:cs="Times New Roman"/>
                <w:sz w:val="24"/>
                <w:szCs w:val="24"/>
              </w:rPr>
              <w:t>,</w:t>
            </w:r>
            <w:r w:rsidRPr="007F74E1">
              <w:rPr>
                <w:rFonts w:ascii="Times New Roman" w:hAnsi="Times New Roman" w:cs="Times New Roman"/>
                <w:sz w:val="24"/>
                <w:szCs w:val="24"/>
              </w:rPr>
              <w:t>08</w:t>
            </w:r>
          </w:p>
        </w:tc>
        <w:tc>
          <w:tcPr>
            <w:tcW w:w="1815" w:type="dxa"/>
            <w:vAlign w:val="center"/>
          </w:tcPr>
          <w:p w14:paraId="1C04E306" w14:textId="378E11C1" w:rsidR="007F74E1" w:rsidRPr="00AF124B"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0</w:t>
            </w:r>
            <w:r w:rsidRPr="00AF124B">
              <w:rPr>
                <w:rFonts w:ascii="Times New Roman" w:hAnsi="Times New Roman" w:cs="Times New Roman"/>
                <w:sz w:val="24"/>
                <w:szCs w:val="24"/>
              </w:rPr>
              <w:t>,</w:t>
            </w:r>
            <w:r w:rsidRPr="007F74E1">
              <w:rPr>
                <w:rFonts w:ascii="Times New Roman" w:hAnsi="Times New Roman" w:cs="Times New Roman"/>
                <w:sz w:val="24"/>
                <w:szCs w:val="24"/>
              </w:rPr>
              <w:t>91</w:t>
            </w:r>
          </w:p>
        </w:tc>
        <w:tc>
          <w:tcPr>
            <w:tcW w:w="1664" w:type="dxa"/>
          </w:tcPr>
          <w:p w14:paraId="78CB83CF" w14:textId="5DEABE58" w:rsidR="007F74E1" w:rsidRPr="007F74E1" w:rsidRDefault="007F74E1" w:rsidP="00C8709E">
            <w:pPr>
              <w:jc w:val="center"/>
              <w:rPr>
                <w:rFonts w:ascii="Times New Roman" w:hAnsi="Times New Roman" w:cs="Times New Roman"/>
                <w:sz w:val="24"/>
                <w:szCs w:val="24"/>
              </w:rPr>
            </w:pPr>
            <w:r w:rsidRPr="007F74E1">
              <w:rPr>
                <w:rFonts w:ascii="Times New Roman" w:hAnsi="Times New Roman" w:cs="Times New Roman"/>
                <w:sz w:val="24"/>
                <w:szCs w:val="24"/>
              </w:rPr>
              <w:t>+1</w:t>
            </w:r>
            <w:r w:rsidRPr="00AF124B">
              <w:rPr>
                <w:rFonts w:ascii="Times New Roman" w:hAnsi="Times New Roman" w:cs="Times New Roman"/>
                <w:sz w:val="24"/>
                <w:szCs w:val="24"/>
              </w:rPr>
              <w:t>,</w:t>
            </w:r>
            <w:r w:rsidRPr="007F74E1">
              <w:rPr>
                <w:rFonts w:ascii="Times New Roman" w:hAnsi="Times New Roman" w:cs="Times New Roman"/>
                <w:sz w:val="24"/>
                <w:szCs w:val="24"/>
              </w:rPr>
              <w:t>9%</w:t>
            </w:r>
          </w:p>
        </w:tc>
      </w:tr>
    </w:tbl>
    <w:p w14:paraId="78ED5C10" w14:textId="77777777" w:rsidR="009A4BA3" w:rsidRDefault="009A4BA3" w:rsidP="009A4BA3">
      <w:pPr>
        <w:pStyle w:val="a3"/>
        <w:spacing w:after="0" w:line="360" w:lineRule="auto"/>
        <w:ind w:left="0" w:firstLine="709"/>
        <w:jc w:val="both"/>
        <w:rPr>
          <w:rFonts w:ascii="Times New Roman" w:hAnsi="Times New Roman" w:cs="Times New Roman"/>
          <w:sz w:val="28"/>
          <w:szCs w:val="28"/>
        </w:rPr>
      </w:pPr>
    </w:p>
    <w:p w14:paraId="530C8D60" w14:textId="77777777"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125E28">
        <w:rPr>
          <w:rFonts w:ascii="Times New Roman" w:hAnsi="Times New Roman" w:cs="Times New Roman"/>
          <w:sz w:val="28"/>
          <w:szCs w:val="28"/>
        </w:rPr>
        <w:t>При детальном рассмотрении финансовых коэффициентов перед нами вырисовывается сложная, многогранная картина угроз экономической безопасности компании, требующая взвешенной и комплексной оценки. Особую тревогу вызывает прогрессирующее снижение деловой активности, которое, к сожалению, начинает приобретать системный характер.</w:t>
      </w:r>
    </w:p>
    <w:p w14:paraId="239889F2" w14:textId="77777777"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125E28">
        <w:rPr>
          <w:rFonts w:ascii="Times New Roman" w:hAnsi="Times New Roman" w:cs="Times New Roman"/>
          <w:sz w:val="28"/>
          <w:szCs w:val="28"/>
        </w:rPr>
        <w:t>Прежде всего следует обратить внимание на критическое замедление оборачиваемости активов, которое, по сути, сигнализирует о нарастающем кризисе операционной эффективности. Что особенно настораживает, так это катастрофическое падение оборачиваемости запасов - на 24,1% всего за год. Такой стремительный спад нельзя объяснить лишь рыночной конъюнктурой; он явно указывает на серьезные просчеты в управлении товарными потоками и ассортиментной политике.</w:t>
      </w:r>
    </w:p>
    <w:p w14:paraId="2DF0DC3C" w14:textId="77777777"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125E28">
        <w:rPr>
          <w:rFonts w:ascii="Times New Roman" w:hAnsi="Times New Roman" w:cs="Times New Roman"/>
          <w:sz w:val="28"/>
          <w:szCs w:val="28"/>
        </w:rPr>
        <w:t xml:space="preserve">Нельзя не отметить и тревожную динамику показателей ликвидности. Тот факт, что коэффициент текущей ликвидности балансирует на грани допустимого значения (1,10), создает реальную угрозу платежеспособности компании в краткосрочной перспективе. Особую озабоченность вызывает ухудшение условий работы с контрагентами - замедление оборачиваемости дебиторской задолженности на 12,8% при одновременном сокращении </w:t>
      </w:r>
      <w:r w:rsidRPr="00125E28">
        <w:rPr>
          <w:rFonts w:ascii="Times New Roman" w:hAnsi="Times New Roman" w:cs="Times New Roman"/>
          <w:sz w:val="28"/>
          <w:szCs w:val="28"/>
        </w:rPr>
        <w:lastRenderedPageBreak/>
        <w:t>оборачиваемости кредиторской задолженности на 22,5% формирует опасный дисбаланс в денежных потоках.</w:t>
      </w:r>
    </w:p>
    <w:p w14:paraId="0C3DC30A" w14:textId="77777777"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125E28">
        <w:rPr>
          <w:rFonts w:ascii="Times New Roman" w:hAnsi="Times New Roman" w:cs="Times New Roman"/>
          <w:sz w:val="28"/>
          <w:szCs w:val="28"/>
        </w:rPr>
        <w:t>Парадоксальным образом на фоне этих тревожных сигналов наблюдается рост рентабельности продаж на 5,7%. Однако данный показатель, скорее всего, отражает не реальное улучшение ситуации, а следствие вынужденных мер по сокращению затрат и оптимизации бизнес-процессов, которые могут носить разовый характер и не решают системных проблем.</w:t>
      </w:r>
    </w:p>
    <w:p w14:paraId="387016EC" w14:textId="77777777"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125E28">
        <w:rPr>
          <w:rFonts w:ascii="Times New Roman" w:hAnsi="Times New Roman" w:cs="Times New Roman"/>
          <w:sz w:val="28"/>
          <w:szCs w:val="28"/>
        </w:rPr>
        <w:t>Серьезную угрозу экономической безопасности представляет и ухудшение показателей рентабельности активов (-7,6%) и капитала (-10,9%). Эти тенденции свидетельствуют о постепенной утрате конкурентных преимуществ и снижении эффективности использования ресурсов, что в перспективе может привести к потере рыночных позиций.</w:t>
      </w:r>
    </w:p>
    <w:p w14:paraId="3F2C2FBB" w14:textId="77777777"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125E28">
        <w:rPr>
          <w:rFonts w:ascii="Times New Roman" w:hAnsi="Times New Roman" w:cs="Times New Roman"/>
          <w:sz w:val="28"/>
          <w:szCs w:val="28"/>
        </w:rPr>
        <w:t>В контексте экономической безопасности особого внимания заслуживает нарастающая зависимость компании от заемных средств при одновременном снижении эффективности их использования. Такая ситуация создает порочный круг, когда для поддержания текущей деятельности требуются все новые заимствования, а способность их обслуживать неуклонно снижается.</w:t>
      </w:r>
    </w:p>
    <w:p w14:paraId="1D2FE42A" w14:textId="77777777"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125E28">
        <w:rPr>
          <w:rFonts w:ascii="Times New Roman" w:hAnsi="Times New Roman" w:cs="Times New Roman"/>
          <w:sz w:val="28"/>
          <w:szCs w:val="28"/>
        </w:rPr>
        <w:t>В свете выявленных рисков становится очевидной необходимость срочного пересмотра системы экономической безопасности компании. Особое внимание следует уделить следующим направлениям:</w:t>
      </w:r>
    </w:p>
    <w:p w14:paraId="5150E0D2" w14:textId="1F105768"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E9408E">
        <w:rPr>
          <w:rFonts w:ascii="Times New Roman" w:hAnsi="Times New Roman" w:cs="Times New Roman"/>
          <w:sz w:val="28"/>
          <w:szCs w:val="28"/>
        </w:rPr>
        <w:t xml:space="preserve">– </w:t>
      </w:r>
      <w:r w:rsidR="00944A2D">
        <w:rPr>
          <w:rFonts w:ascii="Times New Roman" w:hAnsi="Times New Roman" w:cs="Times New Roman"/>
          <w:sz w:val="28"/>
          <w:szCs w:val="28"/>
        </w:rPr>
        <w:t>о</w:t>
      </w:r>
      <w:r w:rsidRPr="00125E28">
        <w:rPr>
          <w:rFonts w:ascii="Times New Roman" w:hAnsi="Times New Roman" w:cs="Times New Roman"/>
          <w:sz w:val="28"/>
          <w:szCs w:val="28"/>
        </w:rPr>
        <w:t>птимизации управления оборотным капиталом</w:t>
      </w:r>
    </w:p>
    <w:p w14:paraId="26CDAFA8" w14:textId="3CBD343B"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E9408E">
        <w:rPr>
          <w:rFonts w:ascii="Times New Roman" w:hAnsi="Times New Roman" w:cs="Times New Roman"/>
          <w:sz w:val="28"/>
          <w:szCs w:val="28"/>
        </w:rPr>
        <w:t xml:space="preserve">– </w:t>
      </w:r>
      <w:r w:rsidR="0032050B">
        <w:rPr>
          <w:rFonts w:ascii="Times New Roman" w:hAnsi="Times New Roman" w:cs="Times New Roman"/>
          <w:sz w:val="28"/>
          <w:szCs w:val="28"/>
        </w:rPr>
        <w:t>с</w:t>
      </w:r>
      <w:r w:rsidRPr="00125E28">
        <w:rPr>
          <w:rFonts w:ascii="Times New Roman" w:hAnsi="Times New Roman" w:cs="Times New Roman"/>
          <w:sz w:val="28"/>
          <w:szCs w:val="28"/>
        </w:rPr>
        <w:t>овершенствованию системы риск-менеджмента</w:t>
      </w:r>
    </w:p>
    <w:p w14:paraId="3BD891EE" w14:textId="73D90C39"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E9408E">
        <w:rPr>
          <w:rFonts w:ascii="Times New Roman" w:hAnsi="Times New Roman" w:cs="Times New Roman"/>
          <w:sz w:val="28"/>
          <w:szCs w:val="28"/>
        </w:rPr>
        <w:t xml:space="preserve">– </w:t>
      </w:r>
      <w:r w:rsidR="00944A2D">
        <w:rPr>
          <w:rFonts w:ascii="Times New Roman" w:hAnsi="Times New Roman" w:cs="Times New Roman"/>
          <w:sz w:val="28"/>
          <w:szCs w:val="28"/>
        </w:rPr>
        <w:t>р</w:t>
      </w:r>
      <w:r w:rsidRPr="00125E28">
        <w:rPr>
          <w:rFonts w:ascii="Times New Roman" w:hAnsi="Times New Roman" w:cs="Times New Roman"/>
          <w:sz w:val="28"/>
          <w:szCs w:val="28"/>
        </w:rPr>
        <w:t>азработке антикризисных мер по стабилизации финансового состояния</w:t>
      </w:r>
    </w:p>
    <w:p w14:paraId="7E631F63" w14:textId="5423BB96" w:rsidR="00125E28" w:rsidRPr="00125E28" w:rsidRDefault="00125E28" w:rsidP="00125E28">
      <w:pPr>
        <w:pStyle w:val="a3"/>
        <w:spacing w:after="0" w:line="360" w:lineRule="auto"/>
        <w:ind w:left="0" w:firstLine="709"/>
        <w:jc w:val="both"/>
        <w:rPr>
          <w:rFonts w:ascii="Times New Roman" w:hAnsi="Times New Roman" w:cs="Times New Roman"/>
          <w:sz w:val="28"/>
          <w:szCs w:val="28"/>
        </w:rPr>
      </w:pPr>
      <w:r w:rsidRPr="00E9408E">
        <w:rPr>
          <w:rFonts w:ascii="Times New Roman" w:hAnsi="Times New Roman" w:cs="Times New Roman"/>
          <w:sz w:val="28"/>
          <w:szCs w:val="28"/>
        </w:rPr>
        <w:t xml:space="preserve">– </w:t>
      </w:r>
      <w:r w:rsidR="00944A2D">
        <w:rPr>
          <w:rFonts w:ascii="Times New Roman" w:hAnsi="Times New Roman" w:cs="Times New Roman"/>
          <w:sz w:val="28"/>
          <w:szCs w:val="28"/>
        </w:rPr>
        <w:t>у</w:t>
      </w:r>
      <w:r w:rsidRPr="00125E28">
        <w:rPr>
          <w:rFonts w:ascii="Times New Roman" w:hAnsi="Times New Roman" w:cs="Times New Roman"/>
          <w:sz w:val="28"/>
          <w:szCs w:val="28"/>
        </w:rPr>
        <w:t>силению контроля за ключевыми бизнес-процессами</w:t>
      </w:r>
    </w:p>
    <w:p w14:paraId="3BB8278E" w14:textId="544AA5F5" w:rsidR="00125E28" w:rsidRDefault="00125E28" w:rsidP="00125E28">
      <w:pPr>
        <w:pStyle w:val="a3"/>
        <w:spacing w:after="0" w:line="360" w:lineRule="auto"/>
        <w:ind w:left="0" w:firstLine="709"/>
        <w:jc w:val="both"/>
        <w:rPr>
          <w:rFonts w:ascii="Times New Roman" w:hAnsi="Times New Roman" w:cs="Times New Roman"/>
          <w:sz w:val="28"/>
          <w:szCs w:val="28"/>
        </w:rPr>
      </w:pPr>
      <w:r w:rsidRPr="00125E28">
        <w:rPr>
          <w:rFonts w:ascii="Times New Roman" w:hAnsi="Times New Roman" w:cs="Times New Roman"/>
          <w:sz w:val="28"/>
          <w:szCs w:val="28"/>
        </w:rPr>
        <w:t xml:space="preserve">Текущая ситуация, безусловно, не является критической, но явно требует перехода от реактивного к </w:t>
      </w:r>
      <w:r w:rsidR="0032050B" w:rsidRPr="00125E28">
        <w:rPr>
          <w:rFonts w:ascii="Times New Roman" w:hAnsi="Times New Roman" w:cs="Times New Roman"/>
          <w:sz w:val="28"/>
          <w:szCs w:val="28"/>
        </w:rPr>
        <w:t>преактивному</w:t>
      </w:r>
      <w:r w:rsidRPr="00125E28">
        <w:rPr>
          <w:rFonts w:ascii="Times New Roman" w:hAnsi="Times New Roman" w:cs="Times New Roman"/>
          <w:sz w:val="28"/>
          <w:szCs w:val="28"/>
        </w:rPr>
        <w:t xml:space="preserve"> управлению рисками. Компании необходимо срочно выработать комплекс мер, направленных не только на устранение текущих проблем, но и на создание устойчивой системы </w:t>
      </w:r>
      <w:r w:rsidRPr="00125E28">
        <w:rPr>
          <w:rFonts w:ascii="Times New Roman" w:hAnsi="Times New Roman" w:cs="Times New Roman"/>
          <w:sz w:val="28"/>
          <w:szCs w:val="28"/>
        </w:rPr>
        <w:lastRenderedPageBreak/>
        <w:t>экономической безопасности, способной противостоять как внутренним, так и внешним угрозам.</w:t>
      </w:r>
    </w:p>
    <w:p w14:paraId="48868CC7" w14:textId="585960F8" w:rsidR="00AF327C" w:rsidRPr="00AF327C" w:rsidRDefault="005F6F59" w:rsidP="00AF327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AF327C">
        <w:rPr>
          <w:rFonts w:ascii="Times New Roman" w:hAnsi="Times New Roman" w:cs="Times New Roman"/>
          <w:sz w:val="28"/>
          <w:szCs w:val="28"/>
        </w:rPr>
        <w:t xml:space="preserve">проведенный анализ позволяет констатировать, что деятельность ООО «Тандер» подвергается комплексному воздействию как внешних, так и внутренних угроз, формирующих сложную систему рисков. </w:t>
      </w:r>
      <w:r w:rsidR="00AF327C" w:rsidRPr="00AF327C">
        <w:rPr>
          <w:rFonts w:ascii="Times New Roman" w:hAnsi="Times New Roman" w:cs="Times New Roman"/>
          <w:sz w:val="28"/>
          <w:szCs w:val="28"/>
        </w:rPr>
        <w:t>Макроэкономическая нестабильность оказывает прямое давление на покупательную способность и маржинальность бизнеса.</w:t>
      </w:r>
      <w:r w:rsidR="00AF327C">
        <w:rPr>
          <w:rFonts w:ascii="Times New Roman" w:hAnsi="Times New Roman" w:cs="Times New Roman"/>
          <w:sz w:val="28"/>
          <w:szCs w:val="28"/>
        </w:rPr>
        <w:t xml:space="preserve"> </w:t>
      </w:r>
      <w:r w:rsidR="00AF327C" w:rsidRPr="00AF327C">
        <w:rPr>
          <w:rFonts w:ascii="Times New Roman" w:hAnsi="Times New Roman" w:cs="Times New Roman"/>
          <w:sz w:val="28"/>
          <w:szCs w:val="28"/>
        </w:rPr>
        <w:t xml:space="preserve">Усиление конкурентной борьбы, особенно со стороны </w:t>
      </w:r>
      <w:r w:rsidR="007411E5" w:rsidRPr="007411E5">
        <w:rPr>
          <w:rFonts w:ascii="Times New Roman" w:hAnsi="Times New Roman" w:cs="Times New Roman"/>
          <w:sz w:val="28"/>
          <w:szCs w:val="28"/>
        </w:rPr>
        <w:t>крупных</w:t>
      </w:r>
      <w:r w:rsidR="00AF327C" w:rsidRPr="007411E5">
        <w:rPr>
          <w:rFonts w:ascii="Times New Roman" w:hAnsi="Times New Roman" w:cs="Times New Roman"/>
          <w:sz w:val="28"/>
          <w:szCs w:val="28"/>
        </w:rPr>
        <w:t xml:space="preserve"> </w:t>
      </w:r>
      <w:r w:rsidR="007411E5" w:rsidRPr="007411E5">
        <w:rPr>
          <w:rFonts w:ascii="Times New Roman" w:hAnsi="Times New Roman" w:cs="Times New Roman"/>
          <w:sz w:val="28"/>
          <w:szCs w:val="28"/>
        </w:rPr>
        <w:t>розничных компаний</w:t>
      </w:r>
      <w:r w:rsidR="00AF327C" w:rsidRPr="00AF327C">
        <w:rPr>
          <w:rFonts w:ascii="Times New Roman" w:hAnsi="Times New Roman" w:cs="Times New Roman"/>
          <w:sz w:val="28"/>
          <w:szCs w:val="28"/>
        </w:rPr>
        <w:t xml:space="preserve"> и онлайн-ритейлеров, создает дополнительные вызовы для поддержания рыночных позиций.</w:t>
      </w:r>
      <w:r w:rsidR="00AF327C">
        <w:rPr>
          <w:rFonts w:ascii="Times New Roman" w:hAnsi="Times New Roman" w:cs="Times New Roman"/>
          <w:sz w:val="28"/>
          <w:szCs w:val="28"/>
        </w:rPr>
        <w:t xml:space="preserve"> </w:t>
      </w:r>
      <w:r w:rsidR="00AF327C" w:rsidRPr="00AF327C">
        <w:rPr>
          <w:rFonts w:ascii="Times New Roman" w:hAnsi="Times New Roman" w:cs="Times New Roman"/>
          <w:sz w:val="28"/>
          <w:szCs w:val="28"/>
        </w:rPr>
        <w:t>Санкционное давление и логистические ограничения осложняют цепочки поставок, влияя на ассортиментную политику. Операционные риски, связанные с масштабами сети (27 тыс. магазинов), включают проблемы управления запасами и логистикой.</w:t>
      </w:r>
      <w:r w:rsidR="00AF327C">
        <w:rPr>
          <w:rFonts w:ascii="Times New Roman" w:hAnsi="Times New Roman" w:cs="Times New Roman"/>
          <w:sz w:val="28"/>
          <w:szCs w:val="28"/>
        </w:rPr>
        <w:t xml:space="preserve"> </w:t>
      </w:r>
      <w:r w:rsidR="00AF327C" w:rsidRPr="00AF327C">
        <w:rPr>
          <w:rFonts w:ascii="Times New Roman" w:hAnsi="Times New Roman" w:cs="Times New Roman"/>
          <w:sz w:val="28"/>
          <w:szCs w:val="28"/>
        </w:rPr>
        <w:t>Кадровые риски (текучесть на уровне 35-40%) негативно влияют на качество обслуживания и увеличивают затраты на обучение.</w:t>
      </w:r>
      <w:r w:rsidR="00AF327C">
        <w:rPr>
          <w:rFonts w:ascii="Times New Roman" w:hAnsi="Times New Roman" w:cs="Times New Roman"/>
          <w:sz w:val="28"/>
          <w:szCs w:val="28"/>
        </w:rPr>
        <w:t xml:space="preserve"> </w:t>
      </w:r>
      <w:r w:rsidR="00AF327C" w:rsidRPr="00AF327C">
        <w:rPr>
          <w:rFonts w:ascii="Times New Roman" w:hAnsi="Times New Roman" w:cs="Times New Roman"/>
          <w:sz w:val="28"/>
          <w:szCs w:val="28"/>
        </w:rPr>
        <w:t>Технологические уязвимости (риски кибератак, утечки данных) требуют усиления систем защиты информации.</w:t>
      </w:r>
      <w:r w:rsidR="00AF327C">
        <w:rPr>
          <w:rFonts w:ascii="Times New Roman" w:hAnsi="Times New Roman" w:cs="Times New Roman"/>
          <w:sz w:val="28"/>
          <w:szCs w:val="28"/>
        </w:rPr>
        <w:t xml:space="preserve"> </w:t>
      </w:r>
      <w:r w:rsidR="00AF327C" w:rsidRPr="00AF327C">
        <w:rPr>
          <w:rFonts w:ascii="Times New Roman" w:hAnsi="Times New Roman" w:cs="Times New Roman"/>
          <w:sz w:val="28"/>
          <w:szCs w:val="28"/>
        </w:rPr>
        <w:t>Финансовые риски (высокая долговая нагрузка, коэффициент текущей ликвидности 1.1) создают угрозу платежеспособности</w:t>
      </w:r>
      <w:r w:rsidR="00AF327C">
        <w:rPr>
          <w:rFonts w:ascii="Times New Roman" w:hAnsi="Times New Roman" w:cs="Times New Roman"/>
          <w:sz w:val="28"/>
          <w:szCs w:val="28"/>
        </w:rPr>
        <w:t>.</w:t>
      </w:r>
      <w:r w:rsidR="00AF327C" w:rsidRPr="00AF327C">
        <w:rPr>
          <w:rFonts w:ascii="Times New Roman" w:hAnsi="Times New Roman" w:cs="Times New Roman"/>
          <w:sz w:val="28"/>
          <w:szCs w:val="28"/>
        </w:rPr>
        <w:t xml:space="preserve"> Результаты анализа (Z-счет 2.89 в 2024 г. против 3.41 в 2023 г.) свидетельствуют о переходе компании в «зону неопределенности». Особую тревогу вызывает:</w:t>
      </w:r>
      <w:r w:rsidR="00AF327C">
        <w:rPr>
          <w:rFonts w:ascii="Times New Roman" w:hAnsi="Times New Roman" w:cs="Times New Roman"/>
          <w:sz w:val="28"/>
          <w:szCs w:val="28"/>
        </w:rPr>
        <w:t xml:space="preserve"> с</w:t>
      </w:r>
      <w:r w:rsidR="00AF327C" w:rsidRPr="00AF327C">
        <w:rPr>
          <w:rFonts w:ascii="Times New Roman" w:hAnsi="Times New Roman" w:cs="Times New Roman"/>
          <w:sz w:val="28"/>
          <w:szCs w:val="28"/>
        </w:rPr>
        <w:t>нижение коэффициента EBIT/Активы на 39%</w:t>
      </w:r>
      <w:r w:rsidR="00AF327C">
        <w:rPr>
          <w:rFonts w:ascii="Times New Roman" w:hAnsi="Times New Roman" w:cs="Times New Roman"/>
          <w:sz w:val="28"/>
          <w:szCs w:val="28"/>
        </w:rPr>
        <w:t>, р</w:t>
      </w:r>
      <w:r w:rsidR="00AF327C" w:rsidRPr="00AF327C">
        <w:rPr>
          <w:rFonts w:ascii="Times New Roman" w:hAnsi="Times New Roman" w:cs="Times New Roman"/>
          <w:sz w:val="28"/>
          <w:szCs w:val="28"/>
        </w:rPr>
        <w:t>ост зависимости от заемных средств (увеличение на 26% за 2 года)</w:t>
      </w:r>
      <w:r w:rsidR="00AF327C">
        <w:rPr>
          <w:rFonts w:ascii="Times New Roman" w:hAnsi="Times New Roman" w:cs="Times New Roman"/>
          <w:sz w:val="28"/>
          <w:szCs w:val="28"/>
        </w:rPr>
        <w:t>, о</w:t>
      </w:r>
      <w:r w:rsidR="00AF327C" w:rsidRPr="00AF327C">
        <w:rPr>
          <w:rFonts w:ascii="Times New Roman" w:hAnsi="Times New Roman" w:cs="Times New Roman"/>
          <w:sz w:val="28"/>
          <w:szCs w:val="28"/>
        </w:rPr>
        <w:t>трицательная динамика показателей оборачиваемости</w:t>
      </w:r>
      <w:r w:rsidR="00AF327C">
        <w:rPr>
          <w:rFonts w:ascii="Times New Roman" w:hAnsi="Times New Roman" w:cs="Times New Roman"/>
          <w:sz w:val="28"/>
          <w:szCs w:val="28"/>
        </w:rPr>
        <w:t>. Т</w:t>
      </w:r>
      <w:r w:rsidR="00AF327C" w:rsidRPr="00AF327C">
        <w:rPr>
          <w:rFonts w:ascii="Times New Roman" w:hAnsi="Times New Roman" w:cs="Times New Roman"/>
          <w:sz w:val="28"/>
          <w:szCs w:val="28"/>
        </w:rPr>
        <w:t>екущее положение компании, несмотря на сохраняющиеся конкурентные преимущества (лидерство на рынке, развитая сеть), требует существенной корректировки стратегии управления экономической безопасностью для обеспечения долгосрочной устойчивости бизнеса.</w:t>
      </w:r>
    </w:p>
    <w:p w14:paraId="3993B200" w14:textId="72088F9E" w:rsidR="00AF327C" w:rsidRDefault="00AF327C" w:rsidP="00AF327C">
      <w:pPr>
        <w:pStyle w:val="a3"/>
        <w:spacing w:after="0" w:line="360" w:lineRule="auto"/>
        <w:ind w:left="0" w:firstLine="709"/>
        <w:jc w:val="both"/>
        <w:rPr>
          <w:rFonts w:ascii="Times New Roman" w:hAnsi="Times New Roman" w:cs="Times New Roman"/>
          <w:sz w:val="28"/>
          <w:szCs w:val="28"/>
        </w:rPr>
      </w:pPr>
    </w:p>
    <w:p w14:paraId="4D7A9104" w14:textId="77777777" w:rsidR="00826B37" w:rsidRPr="00AF327C" w:rsidRDefault="00826B37" w:rsidP="00AF327C">
      <w:pPr>
        <w:pStyle w:val="a3"/>
        <w:spacing w:after="0" w:line="360" w:lineRule="auto"/>
        <w:ind w:left="0" w:firstLine="709"/>
        <w:jc w:val="both"/>
        <w:rPr>
          <w:rFonts w:ascii="Times New Roman" w:hAnsi="Times New Roman" w:cs="Times New Roman"/>
          <w:sz w:val="28"/>
          <w:szCs w:val="28"/>
        </w:rPr>
      </w:pPr>
    </w:p>
    <w:p w14:paraId="687EA914" w14:textId="72208D34" w:rsidR="00AF327C" w:rsidRPr="00AF327C" w:rsidRDefault="00AF327C" w:rsidP="00AF327C">
      <w:pPr>
        <w:pStyle w:val="a3"/>
        <w:spacing w:after="0" w:line="360" w:lineRule="auto"/>
        <w:ind w:left="0" w:firstLine="709"/>
        <w:jc w:val="both"/>
        <w:rPr>
          <w:rFonts w:ascii="Times New Roman" w:hAnsi="Times New Roman" w:cs="Times New Roman"/>
          <w:sz w:val="28"/>
          <w:szCs w:val="28"/>
        </w:rPr>
      </w:pPr>
    </w:p>
    <w:p w14:paraId="2F4F79D7" w14:textId="77777777" w:rsidR="00944A2D" w:rsidRPr="00BD187A" w:rsidRDefault="00944A2D" w:rsidP="00BD187A">
      <w:pPr>
        <w:spacing w:after="0" w:line="360" w:lineRule="auto"/>
        <w:jc w:val="both"/>
        <w:rPr>
          <w:rFonts w:ascii="Times New Roman" w:hAnsi="Times New Roman" w:cs="Times New Roman"/>
          <w:sz w:val="28"/>
          <w:szCs w:val="28"/>
        </w:rPr>
      </w:pPr>
    </w:p>
    <w:p w14:paraId="31A1DA71" w14:textId="075F5394" w:rsidR="009C0BD6" w:rsidRPr="009C0BD6" w:rsidRDefault="009C0BD6" w:rsidP="009C0BD6">
      <w:pPr>
        <w:pStyle w:val="a3"/>
        <w:spacing w:after="0" w:line="360" w:lineRule="auto"/>
        <w:ind w:left="0" w:firstLine="709"/>
        <w:jc w:val="both"/>
        <w:rPr>
          <w:rFonts w:ascii="Times New Roman" w:hAnsi="Times New Roman" w:cs="Times New Roman"/>
          <w:b/>
          <w:bCs/>
          <w:sz w:val="28"/>
          <w:szCs w:val="28"/>
        </w:rPr>
      </w:pPr>
      <w:r w:rsidRPr="009C0BD6">
        <w:rPr>
          <w:rFonts w:ascii="Times New Roman" w:hAnsi="Times New Roman" w:cs="Times New Roman"/>
          <w:b/>
          <w:bCs/>
          <w:sz w:val="28"/>
          <w:szCs w:val="28"/>
        </w:rPr>
        <w:lastRenderedPageBreak/>
        <w:t>3 Направления повышения экономической безопасности российских</w:t>
      </w:r>
      <w:r>
        <w:rPr>
          <w:rFonts w:ascii="Times New Roman" w:hAnsi="Times New Roman" w:cs="Times New Roman"/>
          <w:b/>
          <w:bCs/>
          <w:sz w:val="28"/>
          <w:szCs w:val="28"/>
        </w:rPr>
        <w:t xml:space="preserve"> </w:t>
      </w:r>
      <w:r w:rsidRPr="009C0BD6">
        <w:rPr>
          <w:rFonts w:ascii="Times New Roman" w:hAnsi="Times New Roman" w:cs="Times New Roman"/>
          <w:b/>
          <w:bCs/>
          <w:sz w:val="28"/>
          <w:szCs w:val="28"/>
        </w:rPr>
        <w:t>розничных торговых организаций</w:t>
      </w:r>
    </w:p>
    <w:p w14:paraId="4F8C3C6A" w14:textId="77777777" w:rsidR="009C0BD6" w:rsidRPr="009C0BD6" w:rsidRDefault="009C0BD6" w:rsidP="009C0BD6">
      <w:pPr>
        <w:pStyle w:val="a3"/>
        <w:spacing w:after="0" w:line="360" w:lineRule="auto"/>
        <w:ind w:left="0" w:firstLine="709"/>
        <w:jc w:val="both"/>
        <w:rPr>
          <w:rFonts w:ascii="Times New Roman" w:hAnsi="Times New Roman" w:cs="Times New Roman"/>
          <w:b/>
          <w:bCs/>
          <w:sz w:val="28"/>
          <w:szCs w:val="28"/>
        </w:rPr>
      </w:pPr>
    </w:p>
    <w:p w14:paraId="06C5F2EF" w14:textId="7AF46917" w:rsidR="009C0BD6" w:rsidRDefault="009C0BD6" w:rsidP="009C0BD6">
      <w:pPr>
        <w:pStyle w:val="a3"/>
        <w:spacing w:after="0" w:line="360" w:lineRule="auto"/>
        <w:ind w:left="0" w:firstLine="709"/>
        <w:jc w:val="both"/>
        <w:rPr>
          <w:rFonts w:ascii="Times New Roman" w:hAnsi="Times New Roman" w:cs="Times New Roman"/>
          <w:b/>
          <w:bCs/>
          <w:sz w:val="28"/>
          <w:szCs w:val="28"/>
        </w:rPr>
      </w:pPr>
      <w:r w:rsidRPr="009C0BD6">
        <w:rPr>
          <w:rFonts w:ascii="Times New Roman" w:hAnsi="Times New Roman" w:cs="Times New Roman"/>
          <w:b/>
          <w:bCs/>
          <w:sz w:val="28"/>
          <w:szCs w:val="28"/>
        </w:rPr>
        <w:t>3.1 Мероприятия по повышению экономической безопасности российских розничных торговых организаций</w:t>
      </w:r>
    </w:p>
    <w:p w14:paraId="0D70A067" w14:textId="34C64B70" w:rsidR="00553A69" w:rsidRDefault="00553A69" w:rsidP="009C0BD6">
      <w:pPr>
        <w:pStyle w:val="a3"/>
        <w:spacing w:after="0" w:line="360" w:lineRule="auto"/>
        <w:ind w:left="0" w:firstLine="709"/>
        <w:jc w:val="both"/>
        <w:rPr>
          <w:rFonts w:ascii="Times New Roman" w:hAnsi="Times New Roman" w:cs="Times New Roman"/>
          <w:b/>
          <w:bCs/>
          <w:sz w:val="28"/>
          <w:szCs w:val="28"/>
        </w:rPr>
      </w:pPr>
    </w:p>
    <w:p w14:paraId="382678FB" w14:textId="2AF43772" w:rsidR="002E4E5E" w:rsidRDefault="002E4E5E" w:rsidP="004D3636">
      <w:pPr>
        <w:spacing w:after="0" w:line="360" w:lineRule="auto"/>
        <w:ind w:firstLine="709"/>
        <w:contextualSpacing/>
        <w:jc w:val="both"/>
        <w:rPr>
          <w:rFonts w:ascii="Times New Roman" w:hAnsi="Times New Roman" w:cs="Times New Roman"/>
          <w:sz w:val="28"/>
          <w:szCs w:val="28"/>
        </w:rPr>
      </w:pPr>
      <w:r w:rsidRPr="002E4E5E">
        <w:rPr>
          <w:rFonts w:ascii="Times New Roman" w:hAnsi="Times New Roman" w:cs="Times New Roman"/>
          <w:sz w:val="28"/>
          <w:szCs w:val="28"/>
        </w:rPr>
        <w:t xml:space="preserve">Анализ современного состояния розничного торгового сектора выявляет ряд системных проблем, характерных для большинства участников рынка. Прежде всего, следует отметить, что усиление волатильности экономической среды создает серьезные вызовы для финансовой устойчивости торговых сетей. В частности, рост инфляционного давления и изменение потребительского поведения приводят к необходимости постоянной корректировки ценовой и ассортиментной политики. </w:t>
      </w:r>
    </w:p>
    <w:p w14:paraId="4579C6CA" w14:textId="77777777" w:rsidR="007B6BA8" w:rsidRPr="00006C6C"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r w:rsidRPr="00006C6C">
        <w:rPr>
          <w:rFonts w:ascii="Times New Roman" w:eastAsia="Times New Roman" w:hAnsi="Times New Roman" w:cs="Times New Roman"/>
          <w:color w:val="000000"/>
          <w:sz w:val="28"/>
          <w:szCs w:val="28"/>
        </w:rPr>
        <w:t xml:space="preserve">Схема механизма повышения уровня экономической безопасности </w:t>
      </w:r>
      <w:r>
        <w:rPr>
          <w:rFonts w:ascii="Times New Roman" w:eastAsia="Times New Roman" w:hAnsi="Times New Roman" w:cs="Times New Roman"/>
          <w:color w:val="000000"/>
          <w:sz w:val="28"/>
          <w:szCs w:val="28"/>
        </w:rPr>
        <w:t>розничных торговых</w:t>
      </w:r>
      <w:r w:rsidRPr="00006C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организаций </w:t>
      </w:r>
      <w:r w:rsidRPr="00006C6C">
        <w:rPr>
          <w:rFonts w:ascii="Times New Roman" w:eastAsia="Times New Roman" w:hAnsi="Times New Roman" w:cs="Times New Roman"/>
          <w:color w:val="000000"/>
          <w:sz w:val="28"/>
          <w:szCs w:val="28"/>
        </w:rPr>
        <w:t>на основе обеспечения финансовой устойчивости</w:t>
      </w:r>
      <w:r>
        <w:rPr>
          <w:rFonts w:ascii="Times New Roman" w:eastAsia="Times New Roman" w:hAnsi="Times New Roman" w:cs="Times New Roman"/>
          <w:color w:val="000000"/>
          <w:sz w:val="28"/>
          <w:szCs w:val="28"/>
        </w:rPr>
        <w:t xml:space="preserve"> представлена на рисунке 1. </w:t>
      </w:r>
    </w:p>
    <w:p w14:paraId="6BCC1324" w14:textId="77777777" w:rsidR="007B6BA8" w:rsidRPr="00143299" w:rsidRDefault="007B6BA8" w:rsidP="007B6BA8">
      <w:pPr>
        <w:spacing w:after="0" w:line="360" w:lineRule="auto"/>
        <w:contextualSpacing/>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0224" behindDoc="0" locked="0" layoutInCell="1" allowOverlap="1" wp14:anchorId="72512171" wp14:editId="2D7CF2C6">
                <wp:simplePos x="0" y="0"/>
                <wp:positionH relativeFrom="margin">
                  <wp:align>right</wp:align>
                </wp:positionH>
                <wp:positionV relativeFrom="paragraph">
                  <wp:posOffset>64770</wp:posOffset>
                </wp:positionV>
                <wp:extent cx="2352675" cy="800100"/>
                <wp:effectExtent l="0" t="0" r="28575" b="19050"/>
                <wp:wrapNone/>
                <wp:docPr id="67" name="Прямоугольник 67"/>
                <wp:cNvGraphicFramePr/>
                <a:graphic xmlns:a="http://schemas.openxmlformats.org/drawingml/2006/main">
                  <a:graphicData uri="http://schemas.microsoft.com/office/word/2010/wordprocessingShape">
                    <wps:wsp>
                      <wps:cNvSpPr/>
                      <wps:spPr>
                        <a:xfrm>
                          <a:off x="0" y="0"/>
                          <a:ext cx="2352675" cy="800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6FD53"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Анализ финансового состояния предприятия розничной торговли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12171" id="Прямоугольник 67" o:spid="_x0000_s1037" style="position:absolute;left:0;text-align:left;margin-left:134.05pt;margin-top:5.1pt;width:185.25pt;height:63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" fillcolor="white [3212]" strokecolor="black [3213]" strokeweight="1pt">
                <v:textbox>
                  <w:txbxContent>
                    <w:p w14:paraId="51A6FD53"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Анализ финансового состояния предприятия розничной торговли</w:t>
                      </w:r>
                    </w:p>
                  </w:txbxContent>
                </v:textbox>
                <w10:wrap anchorx="margin"/>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7152" behindDoc="0" locked="0" layoutInCell="1" allowOverlap="1" wp14:anchorId="2D7A602F" wp14:editId="4AC8C523">
                <wp:simplePos x="0" y="0"/>
                <wp:positionH relativeFrom="margin">
                  <wp:posOffset>491490</wp:posOffset>
                </wp:positionH>
                <wp:positionV relativeFrom="paragraph">
                  <wp:posOffset>64770</wp:posOffset>
                </wp:positionV>
                <wp:extent cx="2305050" cy="80010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305050" cy="800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12B47"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Диагностика состояния экономической безопасности российского розничного торгового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A602F" id="Прямоугольник 68" o:spid="_x0000_s1038" style="position:absolute;left:0;text-align:left;margin-left:38.7pt;margin-top:5.1pt;width:181.5pt;height:63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" fillcolor="white [3212]" strokecolor="black [3213]" strokeweight="1pt">
                <v:textbox>
                  <w:txbxContent>
                    <w:p w14:paraId="0E512B47"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Диагностика состояния экономической безопасности российского розничного торгового предприятия</w:t>
                      </w:r>
                    </w:p>
                  </w:txbxContent>
                </v:textbox>
                <w10:wrap anchorx="margin"/>
              </v:rect>
            </w:pict>
          </mc:Fallback>
        </mc:AlternateContent>
      </w:r>
    </w:p>
    <w:p w14:paraId="0F07398D" w14:textId="77777777" w:rsidR="007B6BA8" w:rsidRDefault="007B6BA8" w:rsidP="007B6BA8">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3296" behindDoc="0" locked="0" layoutInCell="1" allowOverlap="1" wp14:anchorId="133FB64B" wp14:editId="0E412847">
                <wp:simplePos x="0" y="0"/>
                <wp:positionH relativeFrom="column">
                  <wp:posOffset>2806065</wp:posOffset>
                </wp:positionH>
                <wp:positionV relativeFrom="paragraph">
                  <wp:posOffset>109855</wp:posOffset>
                </wp:positionV>
                <wp:extent cx="723900" cy="2295525"/>
                <wp:effectExtent l="0" t="0" r="57150" b="85725"/>
                <wp:wrapNone/>
                <wp:docPr id="69" name="Соединитель: уступ 69"/>
                <wp:cNvGraphicFramePr/>
                <a:graphic xmlns:a="http://schemas.openxmlformats.org/drawingml/2006/main">
                  <a:graphicData uri="http://schemas.microsoft.com/office/word/2010/wordprocessingShape">
                    <wps:wsp>
                      <wps:cNvCnPr/>
                      <wps:spPr>
                        <a:xfrm>
                          <a:off x="0" y="0"/>
                          <a:ext cx="723900" cy="22955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029E3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69" o:spid="_x0000_s1026" type="#_x0000_t34" style="position:absolute;margin-left:220.95pt;margin-top:8.65pt;width:57pt;height:180.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" strokecolor="black [3213]" strokeweight=".5pt">
                <v:stroke endarrow="block"/>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8416" behindDoc="0" locked="0" layoutInCell="1" allowOverlap="1" wp14:anchorId="74B2D4C7" wp14:editId="0B99BDD9">
                <wp:simplePos x="0" y="0"/>
                <wp:positionH relativeFrom="column">
                  <wp:posOffset>2987039</wp:posOffset>
                </wp:positionH>
                <wp:positionV relativeFrom="paragraph">
                  <wp:posOffset>110491</wp:posOffset>
                </wp:positionV>
                <wp:extent cx="533400" cy="2590800"/>
                <wp:effectExtent l="38100" t="0" r="19050" b="95250"/>
                <wp:wrapNone/>
                <wp:docPr id="70" name="Соединитель: уступ 70"/>
                <wp:cNvGraphicFramePr/>
                <a:graphic xmlns:a="http://schemas.openxmlformats.org/drawingml/2006/main">
                  <a:graphicData uri="http://schemas.microsoft.com/office/word/2010/wordprocessingShape">
                    <wps:wsp>
                      <wps:cNvCnPr/>
                      <wps:spPr>
                        <a:xfrm flipH="1">
                          <a:off x="0" y="0"/>
                          <a:ext cx="533400" cy="25908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0881E" id="Соединитель: уступ 70" o:spid="_x0000_s1026" type="#_x0000_t34" style="position:absolute;margin-left:235.2pt;margin-top:8.7pt;width:42pt;height:204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" strokecolor="black [3200]" strokeweight=".5pt">
                <v:stroke endarrow="block"/>
              </v:shape>
            </w:pict>
          </mc:Fallback>
        </mc:AlternateContent>
      </w:r>
    </w:p>
    <w:p w14:paraId="2337983D"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6368" behindDoc="0" locked="0" layoutInCell="1" allowOverlap="1" wp14:anchorId="2414E282" wp14:editId="5042634D">
                <wp:simplePos x="0" y="0"/>
                <wp:positionH relativeFrom="column">
                  <wp:posOffset>4720590</wp:posOffset>
                </wp:positionH>
                <wp:positionV relativeFrom="paragraph">
                  <wp:posOffset>260985</wp:posOffset>
                </wp:positionV>
                <wp:extent cx="9525" cy="381000"/>
                <wp:effectExtent l="38100" t="0" r="66675" b="57150"/>
                <wp:wrapNone/>
                <wp:docPr id="71" name="Прямая со стрелкой 71"/>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6135B7B" id="_x0000_t32" coordsize="21600,21600" o:spt="32" o:oned="t" path="m,l21600,21600e" filled="f">
                <v:path arrowok="t" fillok="f" o:connecttype="none"/>
                <o:lock v:ext="edit" shapetype="t"/>
              </v:shapetype>
              <v:shape id="Прямая со стрелкой 71" o:spid="_x0000_s1026" type="#_x0000_t32" style="position:absolute;margin-left:371.7pt;margin-top:20.55pt;width:.75pt;height:30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" strokecolor="black [3200]" strokeweight=".5pt">
                <v:stroke endarrow="block"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4320" behindDoc="0" locked="0" layoutInCell="1" allowOverlap="1" wp14:anchorId="1DE86527" wp14:editId="777D5D62">
                <wp:simplePos x="0" y="0"/>
                <wp:positionH relativeFrom="column">
                  <wp:posOffset>1605915</wp:posOffset>
                </wp:positionH>
                <wp:positionV relativeFrom="paragraph">
                  <wp:posOffset>299085</wp:posOffset>
                </wp:positionV>
                <wp:extent cx="0" cy="361950"/>
                <wp:effectExtent l="76200" t="0" r="76200" b="57150"/>
                <wp:wrapNone/>
                <wp:docPr id="72" name="Прямая со стрелкой 72"/>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E38C87" id="Прямая со стрелкой 72" o:spid="_x0000_s1026" type="#_x0000_t32" style="position:absolute;margin-left:126.45pt;margin-top:23.55pt;width:0;height:2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" strokecolor="black [3200]" strokeweight=".5pt">
                <v:stroke endarrow="block" joinstyle="miter"/>
              </v:shape>
            </w:pict>
          </mc:Fallback>
        </mc:AlternateContent>
      </w:r>
    </w:p>
    <w:p w14:paraId="26D8109D"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p>
    <w:p w14:paraId="4A021035"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8176" behindDoc="0" locked="0" layoutInCell="1" allowOverlap="1" wp14:anchorId="1F747F1A" wp14:editId="533CBDB8">
                <wp:simplePos x="0" y="0"/>
                <wp:positionH relativeFrom="column">
                  <wp:posOffset>501015</wp:posOffset>
                </wp:positionH>
                <wp:positionV relativeFrom="paragraph">
                  <wp:posOffset>85725</wp:posOffset>
                </wp:positionV>
                <wp:extent cx="2343150" cy="742950"/>
                <wp:effectExtent l="0" t="0" r="19050" b="19050"/>
                <wp:wrapNone/>
                <wp:docPr id="73" name="Прямоугольник 73"/>
                <wp:cNvGraphicFramePr/>
                <a:graphic xmlns:a="http://schemas.openxmlformats.org/drawingml/2006/main">
                  <a:graphicData uri="http://schemas.microsoft.com/office/word/2010/wordprocessingShape">
                    <wps:wsp>
                      <wps:cNvSpPr/>
                      <wps:spPr>
                        <a:xfrm>
                          <a:off x="0" y="0"/>
                          <a:ext cx="2343150" cy="742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5F944"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 xml:space="preserve">Оценка уровня экономической безопасности предприятия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47F1A" id="Прямоугольник 73" o:spid="_x0000_s1039" style="position:absolute;left:0;text-align:left;margin-left:39.45pt;margin-top:6.75pt;width:184.5pt;height:5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" fillcolor="white [3212]" strokecolor="black [3213]" strokeweight="1pt">
                <v:textbox>
                  <w:txbxContent>
                    <w:p w14:paraId="5AF5F944"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 xml:space="preserve">Оценка уровня экономической безопасности предприятия </w:t>
                      </w:r>
                    </w:p>
                  </w:txbxContent>
                </v:textbox>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1248" behindDoc="0" locked="0" layoutInCell="1" allowOverlap="1" wp14:anchorId="5C471B4D" wp14:editId="2EEF428C">
                <wp:simplePos x="0" y="0"/>
                <wp:positionH relativeFrom="column">
                  <wp:posOffset>3577590</wp:posOffset>
                </wp:positionH>
                <wp:positionV relativeFrom="paragraph">
                  <wp:posOffset>47625</wp:posOffset>
                </wp:positionV>
                <wp:extent cx="2324100" cy="771525"/>
                <wp:effectExtent l="0" t="0" r="19050" b="28575"/>
                <wp:wrapNone/>
                <wp:docPr id="74" name="Прямоугольник 74"/>
                <wp:cNvGraphicFramePr/>
                <a:graphic xmlns:a="http://schemas.openxmlformats.org/drawingml/2006/main">
                  <a:graphicData uri="http://schemas.microsoft.com/office/word/2010/wordprocessingShape">
                    <wps:wsp>
                      <wps:cNvSpPr/>
                      <wps:spPr>
                        <a:xfrm>
                          <a:off x="0" y="0"/>
                          <a:ext cx="2324100" cy="771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88191"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Принятие мер для поддержания или повышения финансовой устойчивости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71B4D" id="Прямоугольник 74" o:spid="_x0000_s1040" style="position:absolute;left:0;text-align:left;margin-left:281.7pt;margin-top:3.75pt;width:183pt;height:60.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" fillcolor="white [3212]" strokecolor="black [3213]" strokeweight="1pt">
                <v:textbox>
                  <w:txbxContent>
                    <w:p w14:paraId="29688191"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Принятие мер для поддержания или повышения финансовой устойчивости предприятия</w:t>
                      </w:r>
                    </w:p>
                  </w:txbxContent>
                </v:textbox>
              </v:rect>
            </w:pict>
          </mc:Fallback>
        </mc:AlternateContent>
      </w:r>
    </w:p>
    <w:p w14:paraId="4C348B6F"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p>
    <w:p w14:paraId="16D5F46C"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7392" behindDoc="0" locked="0" layoutInCell="1" allowOverlap="1" wp14:anchorId="2BD8CC14" wp14:editId="3719DF3A">
                <wp:simplePos x="0" y="0"/>
                <wp:positionH relativeFrom="column">
                  <wp:posOffset>4749165</wp:posOffset>
                </wp:positionH>
                <wp:positionV relativeFrom="paragraph">
                  <wp:posOffset>234315</wp:posOffset>
                </wp:positionV>
                <wp:extent cx="0" cy="285750"/>
                <wp:effectExtent l="76200" t="0" r="57150" b="57150"/>
                <wp:wrapNone/>
                <wp:docPr id="75" name="Прямая со стрелкой 7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C431C0" id="Прямая со стрелкой 75" o:spid="_x0000_s1026" type="#_x0000_t32" style="position:absolute;margin-left:373.95pt;margin-top:18.45pt;width:0;height:2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" strokecolor="black [3200]" strokeweight=".5pt">
                <v:stroke endarrow="block"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5344" behindDoc="0" locked="0" layoutInCell="1" allowOverlap="1" wp14:anchorId="7695843E" wp14:editId="60FF25FF">
                <wp:simplePos x="0" y="0"/>
                <wp:positionH relativeFrom="column">
                  <wp:posOffset>1615440</wp:posOffset>
                </wp:positionH>
                <wp:positionV relativeFrom="paragraph">
                  <wp:posOffset>243840</wp:posOffset>
                </wp:positionV>
                <wp:extent cx="0" cy="295275"/>
                <wp:effectExtent l="76200" t="0" r="57150" b="47625"/>
                <wp:wrapNone/>
                <wp:docPr id="76" name="Прямая со стрелкой 7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04D59E" id="Прямая со стрелкой 76" o:spid="_x0000_s1026" type="#_x0000_t32" style="position:absolute;margin-left:127.2pt;margin-top:19.2pt;width:0;height:23.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" strokecolor="black [3200]" strokeweight=".5pt">
                <v:stroke endarrow="block" joinstyle="miter"/>
              </v:shape>
            </w:pict>
          </mc:Fallback>
        </mc:AlternateContent>
      </w:r>
    </w:p>
    <w:p w14:paraId="290E9792"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2272" behindDoc="0" locked="0" layoutInCell="1" allowOverlap="1" wp14:anchorId="3761A1FF" wp14:editId="37907EDE">
                <wp:simplePos x="0" y="0"/>
                <wp:positionH relativeFrom="margin">
                  <wp:align>right</wp:align>
                </wp:positionH>
                <wp:positionV relativeFrom="paragraph">
                  <wp:posOffset>251460</wp:posOffset>
                </wp:positionV>
                <wp:extent cx="2333625" cy="733425"/>
                <wp:effectExtent l="0" t="0" r="28575" b="28575"/>
                <wp:wrapNone/>
                <wp:docPr id="77" name="Прямоугольник 77"/>
                <wp:cNvGraphicFramePr/>
                <a:graphic xmlns:a="http://schemas.openxmlformats.org/drawingml/2006/main">
                  <a:graphicData uri="http://schemas.microsoft.com/office/word/2010/wordprocessingShape">
                    <wps:wsp>
                      <wps:cNvSpPr/>
                      <wps:spPr>
                        <a:xfrm>
                          <a:off x="0" y="0"/>
                          <a:ext cx="2333625" cy="733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F65AE"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Обеспечение финансовой устойчивости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1A1FF" id="Прямоугольник 77" o:spid="_x0000_s1041" style="position:absolute;left:0;text-align:left;margin-left:132.55pt;margin-top:19.8pt;width:183.75pt;height:57.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" fillcolor="white [3212]" strokecolor="black [3213]" strokeweight="1pt">
                <v:textbox>
                  <w:txbxContent>
                    <w:p w14:paraId="293F65AE"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Обеспечение финансовой устойчивости предприятия</w:t>
                      </w:r>
                    </w:p>
                  </w:txbxContent>
                </v:textbox>
                <w10:wrap anchorx="margin"/>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9200" behindDoc="0" locked="0" layoutInCell="1" allowOverlap="1" wp14:anchorId="3D5FCC36" wp14:editId="1F2A0AFC">
                <wp:simplePos x="0" y="0"/>
                <wp:positionH relativeFrom="column">
                  <wp:posOffset>501015</wp:posOffset>
                </wp:positionH>
                <wp:positionV relativeFrom="paragraph">
                  <wp:posOffset>241935</wp:posOffset>
                </wp:positionV>
                <wp:extent cx="2324100" cy="742950"/>
                <wp:effectExtent l="0" t="0" r="19050" b="19050"/>
                <wp:wrapNone/>
                <wp:docPr id="78" name="Прямоугольник 78"/>
                <wp:cNvGraphicFramePr/>
                <a:graphic xmlns:a="http://schemas.openxmlformats.org/drawingml/2006/main">
                  <a:graphicData uri="http://schemas.microsoft.com/office/word/2010/wordprocessingShape">
                    <wps:wsp>
                      <wps:cNvSpPr/>
                      <wps:spPr>
                        <a:xfrm>
                          <a:off x="0" y="0"/>
                          <a:ext cx="2324100" cy="742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C7B10"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Определение зон риска экономической безопасности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FCC36" id="Прямоугольник 78" o:spid="_x0000_s1042" style="position:absolute;left:0;text-align:left;margin-left:39.45pt;margin-top:19.05pt;width:183pt;height:5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" fillcolor="white [3212]" strokecolor="black [3213]" strokeweight="1pt">
                <v:textbox>
                  <w:txbxContent>
                    <w:p w14:paraId="002C7B10" w14:textId="77777777" w:rsidR="007B6BA8" w:rsidRPr="001026A7" w:rsidRDefault="007B6BA8" w:rsidP="007B6BA8">
                      <w:pPr>
                        <w:jc w:val="center"/>
                        <w:rPr>
                          <w:rFonts w:ascii="Times New Roman" w:hAnsi="Times New Roman" w:cs="Times New Roman"/>
                          <w:color w:val="000000" w:themeColor="text1"/>
                        </w:rPr>
                      </w:pPr>
                      <w:r w:rsidRPr="001026A7">
                        <w:rPr>
                          <w:rFonts w:ascii="Times New Roman" w:hAnsi="Times New Roman" w:cs="Times New Roman"/>
                          <w:color w:val="000000" w:themeColor="text1"/>
                        </w:rPr>
                        <w:t>Определение зон риска экономической безопасности предприятия</w:t>
                      </w:r>
                    </w:p>
                  </w:txbxContent>
                </v:textbox>
              </v:rect>
            </w:pict>
          </mc:Fallback>
        </mc:AlternateContent>
      </w:r>
    </w:p>
    <w:p w14:paraId="2FD988B1"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p>
    <w:p w14:paraId="475DC12C"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p>
    <w:p w14:paraId="72C88AC6" w14:textId="77777777" w:rsidR="007B6BA8"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p>
    <w:p w14:paraId="091DA747" w14:textId="237375D6" w:rsidR="007B6BA8" w:rsidRPr="007B6BA8" w:rsidRDefault="007B6BA8" w:rsidP="00944A2D">
      <w:pPr>
        <w:spacing w:after="0" w:line="360" w:lineRule="auto"/>
        <w:ind w:firstLine="709"/>
        <w:contextualSpacing/>
        <w:jc w:val="center"/>
        <w:rPr>
          <w:rFonts w:ascii="Times New Roman" w:eastAsia="Times New Roman" w:hAnsi="Times New Roman" w:cs="Times New Roman"/>
          <w:color w:val="000000"/>
          <w:sz w:val="28"/>
          <w:szCs w:val="28"/>
        </w:rPr>
      </w:pPr>
      <w:r w:rsidRPr="00F95D94">
        <w:rPr>
          <w:rFonts w:ascii="Times New Roman" w:eastAsia="Times New Roman" w:hAnsi="Times New Roman" w:cs="Times New Roman"/>
          <w:color w:val="000000"/>
          <w:sz w:val="28"/>
          <w:szCs w:val="28"/>
        </w:rPr>
        <w:t xml:space="preserve">Рисунок </w:t>
      </w:r>
      <w:r>
        <w:rPr>
          <w:rFonts w:ascii="Times New Roman" w:eastAsia="Times New Roman" w:hAnsi="Times New Roman" w:cs="Times New Roman"/>
          <w:color w:val="000000"/>
          <w:sz w:val="28"/>
          <w:szCs w:val="28"/>
        </w:rPr>
        <w:t>1</w:t>
      </w:r>
      <w:r w:rsidRPr="00F95D94">
        <w:rPr>
          <w:rFonts w:ascii="Times New Roman" w:eastAsia="Times New Roman" w:hAnsi="Times New Roman" w:cs="Times New Roman"/>
          <w:color w:val="000000"/>
          <w:sz w:val="28"/>
          <w:szCs w:val="28"/>
        </w:rPr>
        <w:t xml:space="preserve"> – Схема повышения уровня экономической безопасности на основе обеспечения финансовой устойчивости предприяти</w:t>
      </w:r>
      <w:r w:rsidR="001026A7">
        <w:rPr>
          <w:rFonts w:ascii="Times New Roman" w:eastAsia="Times New Roman" w:hAnsi="Times New Roman" w:cs="Times New Roman"/>
          <w:color w:val="000000"/>
          <w:sz w:val="28"/>
          <w:szCs w:val="28"/>
        </w:rPr>
        <w:t>я</w:t>
      </w:r>
      <w:r w:rsidRPr="00F95D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(составлено автором)</w:t>
      </w:r>
    </w:p>
    <w:p w14:paraId="763575F4" w14:textId="5998C8B3" w:rsidR="000B4E5D" w:rsidRDefault="000B4E5D" w:rsidP="004D3636">
      <w:pPr>
        <w:spacing w:after="0" w:line="360" w:lineRule="auto"/>
        <w:ind w:firstLine="709"/>
        <w:contextualSpacing/>
        <w:jc w:val="both"/>
        <w:rPr>
          <w:rFonts w:ascii="Times New Roman" w:hAnsi="Times New Roman" w:cs="Times New Roman"/>
          <w:sz w:val="28"/>
          <w:szCs w:val="28"/>
        </w:rPr>
      </w:pPr>
      <w:r w:rsidRPr="000B4E5D">
        <w:rPr>
          <w:rFonts w:ascii="Times New Roman" w:hAnsi="Times New Roman" w:cs="Times New Roman"/>
          <w:sz w:val="28"/>
          <w:szCs w:val="28"/>
        </w:rPr>
        <w:lastRenderedPageBreak/>
        <w:t>Важно подчеркнуть, что большинство розничных о</w:t>
      </w:r>
      <w:r>
        <w:rPr>
          <w:rFonts w:ascii="Times New Roman" w:hAnsi="Times New Roman" w:cs="Times New Roman"/>
          <w:sz w:val="28"/>
          <w:szCs w:val="28"/>
        </w:rPr>
        <w:t>рганизаций</w:t>
      </w:r>
      <w:r w:rsidRPr="000B4E5D">
        <w:rPr>
          <w:rFonts w:ascii="Times New Roman" w:hAnsi="Times New Roman" w:cs="Times New Roman"/>
          <w:sz w:val="28"/>
          <w:szCs w:val="28"/>
        </w:rPr>
        <w:t xml:space="preserve"> сталкиваются с проблемой оптимизации оборотного капитала. Как показывает практика, неэффективное управление товарными запасами и дебиторской задолженностью остается ключевым фактором, снижающим ликвидность компаний. Особ</w:t>
      </w:r>
      <w:r w:rsidR="00F77260">
        <w:rPr>
          <w:rFonts w:ascii="Times New Roman" w:hAnsi="Times New Roman" w:cs="Times New Roman"/>
          <w:sz w:val="28"/>
          <w:szCs w:val="28"/>
        </w:rPr>
        <w:t xml:space="preserve">ое внимание </w:t>
      </w:r>
      <w:r w:rsidRPr="000B4E5D">
        <w:rPr>
          <w:rFonts w:ascii="Times New Roman" w:hAnsi="Times New Roman" w:cs="Times New Roman"/>
          <w:sz w:val="28"/>
          <w:szCs w:val="28"/>
        </w:rPr>
        <w:t>вызывает и растущая конкуренция, которая вынуждает торговые сети искать баланс между ценовой привлекательностью и рентабельностью бизнеса.</w:t>
      </w:r>
    </w:p>
    <w:p w14:paraId="2A3E464E" w14:textId="322E6005" w:rsidR="00553A69" w:rsidRPr="00553A69" w:rsidRDefault="00553A69" w:rsidP="004D3636">
      <w:pPr>
        <w:spacing w:after="0" w:line="360" w:lineRule="auto"/>
        <w:ind w:firstLine="709"/>
        <w:contextualSpacing/>
        <w:jc w:val="both"/>
        <w:rPr>
          <w:rFonts w:ascii="Times New Roman" w:hAnsi="Times New Roman" w:cs="Times New Roman"/>
          <w:sz w:val="28"/>
          <w:szCs w:val="28"/>
        </w:rPr>
      </w:pPr>
      <w:r w:rsidRPr="00553A69">
        <w:rPr>
          <w:rFonts w:ascii="Times New Roman" w:hAnsi="Times New Roman" w:cs="Times New Roman"/>
          <w:sz w:val="28"/>
          <w:szCs w:val="28"/>
        </w:rPr>
        <w:t>Как справедливо отмеча</w:t>
      </w:r>
      <w:r w:rsidR="0011013B">
        <w:rPr>
          <w:rFonts w:ascii="Times New Roman" w:hAnsi="Times New Roman" w:cs="Times New Roman"/>
          <w:sz w:val="28"/>
          <w:szCs w:val="28"/>
        </w:rPr>
        <w:t>ю</w:t>
      </w:r>
      <w:r w:rsidRPr="00553A69">
        <w:rPr>
          <w:rFonts w:ascii="Times New Roman" w:hAnsi="Times New Roman" w:cs="Times New Roman"/>
          <w:sz w:val="28"/>
          <w:szCs w:val="28"/>
        </w:rPr>
        <w:t>т российски</w:t>
      </w:r>
      <w:r w:rsidR="0011013B">
        <w:rPr>
          <w:rFonts w:ascii="Times New Roman" w:hAnsi="Times New Roman" w:cs="Times New Roman"/>
          <w:sz w:val="28"/>
          <w:szCs w:val="28"/>
        </w:rPr>
        <w:t>е экономисты,</w:t>
      </w:r>
      <w:r w:rsidRPr="00553A69">
        <w:rPr>
          <w:rFonts w:ascii="Times New Roman" w:hAnsi="Times New Roman" w:cs="Times New Roman"/>
          <w:sz w:val="28"/>
          <w:szCs w:val="28"/>
        </w:rPr>
        <w:t xml:space="preserve"> качество продукции и конкурентоспособность организаци</w:t>
      </w:r>
      <w:r w:rsidR="0011013B">
        <w:rPr>
          <w:rFonts w:ascii="Times New Roman" w:hAnsi="Times New Roman" w:cs="Times New Roman"/>
          <w:sz w:val="28"/>
          <w:szCs w:val="28"/>
        </w:rPr>
        <w:t>й</w:t>
      </w:r>
      <w:r w:rsidRPr="00553A69">
        <w:rPr>
          <w:rFonts w:ascii="Times New Roman" w:hAnsi="Times New Roman" w:cs="Times New Roman"/>
          <w:sz w:val="28"/>
          <w:szCs w:val="28"/>
        </w:rPr>
        <w:t xml:space="preserve"> в современных экономических условиях в значительной степени определяются уровнем её экономической безопасности. Действительно, формирование эффективных механизмов обеспечения безопасной деятельности предприятия требует исключительной гибкости и способности оперативно реагировать на динамичные изменения внешней среды. </w:t>
      </w:r>
    </w:p>
    <w:p w14:paraId="667803E3" w14:textId="56B05393"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Современные розничные торговые организации сталкиваются с комплексом вызовов, которые существенно влияют на их экономическую безопасность. Рассмотрим наиболее значимые из них, уделяя особое внимание не только самим проблемам, но и системным подходам к их решению:</w:t>
      </w:r>
    </w:p>
    <w:p w14:paraId="2539F681" w14:textId="28FED4D1"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44A2D">
        <w:rPr>
          <w:rFonts w:ascii="Times New Roman" w:hAnsi="Times New Roman" w:cs="Times New Roman"/>
          <w:sz w:val="28"/>
          <w:szCs w:val="28"/>
        </w:rPr>
        <w:t>)</w:t>
      </w:r>
      <w:r>
        <w:rPr>
          <w:rFonts w:ascii="Times New Roman" w:hAnsi="Times New Roman" w:cs="Times New Roman"/>
          <w:sz w:val="28"/>
          <w:szCs w:val="28"/>
        </w:rPr>
        <w:t xml:space="preserve"> </w:t>
      </w:r>
      <w:r w:rsidR="00944A2D">
        <w:rPr>
          <w:rFonts w:ascii="Times New Roman" w:hAnsi="Times New Roman" w:cs="Times New Roman"/>
          <w:sz w:val="28"/>
          <w:szCs w:val="28"/>
        </w:rPr>
        <w:t>у</w:t>
      </w:r>
      <w:r w:rsidRPr="00F656AA">
        <w:rPr>
          <w:rFonts w:ascii="Times New Roman" w:hAnsi="Times New Roman" w:cs="Times New Roman"/>
          <w:sz w:val="28"/>
          <w:szCs w:val="28"/>
        </w:rPr>
        <w:t>правление товарными запасами как фактор финансовой устойчивости</w:t>
      </w:r>
    </w:p>
    <w:p w14:paraId="3BB280F0"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Одной из наиболее острых проблем, с которой сталкивается практически каждая розничная сеть, является неоптимальное управление товарными остатками. Сложность заключается в том, что избыточные запасы, достигающие в среднем 15-20% от товарооборота, фактически "замораживают" значительные оборотные средства. Особенно критична эта ситуация для скоропортящейся продукции, где потери от списаний могут быть весьма существенными.</w:t>
      </w:r>
    </w:p>
    <w:p w14:paraId="4A095B5E"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 xml:space="preserve">Выход из этой ситуации видится в комплексной цифровизации процессов управления запасами. Современные системы на базе искусственного интеллекта позволяют не только анализировать текущие </w:t>
      </w:r>
      <w:r w:rsidRPr="00F656AA">
        <w:rPr>
          <w:rFonts w:ascii="Times New Roman" w:hAnsi="Times New Roman" w:cs="Times New Roman"/>
          <w:sz w:val="28"/>
          <w:szCs w:val="28"/>
        </w:rPr>
        <w:lastRenderedPageBreak/>
        <w:t>продажи, но и прогнозировать спрос с учетом множества факторов - от сезонности до локальных особенностей каждого магазина. При этом важно понимать, что внедрение таких решений требует серьезной подготовительной работы по сбору и структурированию данных.</w:t>
      </w:r>
    </w:p>
    <w:p w14:paraId="6402F95E"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Экономический эффект от таких преобразований может быть весьма значительным. Для средней сети с оборотом 50 млрд рублей оптимизация товарных запасов может высвободить до 6,5 млрд рублей оборотных средств ежегодно. Это достигается как за счет сокращения избыточных остатков, так и благодаря уменьшению потерь от списаний.</w:t>
      </w:r>
    </w:p>
    <w:p w14:paraId="61256B48" w14:textId="704F3E63"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44A2D">
        <w:rPr>
          <w:rFonts w:ascii="Times New Roman" w:hAnsi="Times New Roman" w:cs="Times New Roman"/>
          <w:sz w:val="28"/>
          <w:szCs w:val="28"/>
        </w:rPr>
        <w:t>)</w:t>
      </w:r>
      <w:r>
        <w:rPr>
          <w:rFonts w:ascii="Times New Roman" w:hAnsi="Times New Roman" w:cs="Times New Roman"/>
          <w:sz w:val="28"/>
          <w:szCs w:val="28"/>
        </w:rPr>
        <w:t xml:space="preserve"> </w:t>
      </w:r>
      <w:r w:rsidR="00944A2D">
        <w:rPr>
          <w:rFonts w:ascii="Times New Roman" w:hAnsi="Times New Roman" w:cs="Times New Roman"/>
          <w:sz w:val="28"/>
          <w:szCs w:val="28"/>
        </w:rPr>
        <w:t>к</w:t>
      </w:r>
      <w:r w:rsidRPr="00F656AA">
        <w:rPr>
          <w:rFonts w:ascii="Times New Roman" w:hAnsi="Times New Roman" w:cs="Times New Roman"/>
          <w:sz w:val="28"/>
          <w:szCs w:val="28"/>
        </w:rPr>
        <w:t>ибербезопасность в условиях цифровой трансформации</w:t>
      </w:r>
    </w:p>
    <w:p w14:paraId="739184B7"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Другой серьезной угрозой, приобретающей все большую актуальность, являются кибератаки на информационные системы торговых сетей. Следует отметить, что переход на цифровые технологии, с одной стороны, открывает новые возможности для бизнеса, а с другой - создает дополнительные уязвимости. Статистика показывает, что большинство розничных компаний уже сталкивались с попытками взлома своих систем.</w:t>
      </w:r>
    </w:p>
    <w:p w14:paraId="309D5F56"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 xml:space="preserve">Защита от таких угроз требует системного подхода. Речь идет не только о технических решениях, таких как многоуровневые системы безопасности или резервное копирование данных, но и о постоянном обучении персонала. Важно понимать, что даже самая совершенная система защиты может быть </w:t>
      </w:r>
      <w:proofErr w:type="spellStart"/>
      <w:r w:rsidRPr="00F656AA">
        <w:rPr>
          <w:rFonts w:ascii="Times New Roman" w:hAnsi="Times New Roman" w:cs="Times New Roman"/>
          <w:sz w:val="28"/>
          <w:szCs w:val="28"/>
        </w:rPr>
        <w:t>compromised</w:t>
      </w:r>
      <w:proofErr w:type="spellEnd"/>
      <w:r w:rsidRPr="00F656AA">
        <w:rPr>
          <w:rFonts w:ascii="Times New Roman" w:hAnsi="Times New Roman" w:cs="Times New Roman"/>
          <w:sz w:val="28"/>
          <w:szCs w:val="28"/>
        </w:rPr>
        <w:t xml:space="preserve"> из-за человеческого фактора.</w:t>
      </w:r>
    </w:p>
    <w:p w14:paraId="205F2DA7"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Для понимания масштабов потенциального ущерба стоит привести конкретные цифры. Успешная кибератака на среднюю розничную сеть может обойтись в 12-15 млн рублей прямых потерь, не считая репутационного ущерба. При этом инвестиции в профилактические меры оказываются в разы меньше возможных потерь.</w:t>
      </w:r>
    </w:p>
    <w:p w14:paraId="7E67171D" w14:textId="3C3E9413"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44A2D">
        <w:rPr>
          <w:rFonts w:ascii="Times New Roman" w:hAnsi="Times New Roman" w:cs="Times New Roman"/>
          <w:sz w:val="28"/>
          <w:szCs w:val="28"/>
        </w:rPr>
        <w:t>)</w:t>
      </w:r>
      <w:r>
        <w:rPr>
          <w:rFonts w:ascii="Times New Roman" w:hAnsi="Times New Roman" w:cs="Times New Roman"/>
          <w:sz w:val="28"/>
          <w:szCs w:val="28"/>
        </w:rPr>
        <w:t xml:space="preserve"> </w:t>
      </w:r>
      <w:r w:rsidR="00944A2D">
        <w:rPr>
          <w:rFonts w:ascii="Times New Roman" w:hAnsi="Times New Roman" w:cs="Times New Roman"/>
          <w:sz w:val="28"/>
          <w:szCs w:val="28"/>
        </w:rPr>
        <w:t>к</w:t>
      </w:r>
      <w:r w:rsidRPr="00F656AA">
        <w:rPr>
          <w:rFonts w:ascii="Times New Roman" w:hAnsi="Times New Roman" w:cs="Times New Roman"/>
          <w:sz w:val="28"/>
          <w:szCs w:val="28"/>
        </w:rPr>
        <w:t>адровая политика как элемент экономической безопасности</w:t>
      </w:r>
    </w:p>
    <w:p w14:paraId="53EE9D42"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 xml:space="preserve">Особого внимания заслуживает проблема высокой текучести кадров в розничной торговле. Следует признать, что уровень текучести в 35-40% существенно превышает средние показатели по другим отраслям. Такая </w:t>
      </w:r>
      <w:r w:rsidRPr="00F656AA">
        <w:rPr>
          <w:rFonts w:ascii="Times New Roman" w:hAnsi="Times New Roman" w:cs="Times New Roman"/>
          <w:sz w:val="28"/>
          <w:szCs w:val="28"/>
        </w:rPr>
        <w:lastRenderedPageBreak/>
        <w:t>ситуация создает целый комплекс проблем - от дополнительных затрат на подбор и обучение персонала до снижения качества обслуживания клиентов.</w:t>
      </w:r>
    </w:p>
    <w:p w14:paraId="0413D235"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Решение этой проблемы требует комплексного подхода. Важно не только разработать эффективную систему материальной мотивации, но и создать условия для профессионального роста сотрудников. Особую роль играет корпоративная культура и система ценностей, которые помогают персоналу чувствовать свою причастность к общему делу.</w:t>
      </w:r>
    </w:p>
    <w:p w14:paraId="0773FDF2" w14:textId="77777777" w:rsidR="00F656AA" w:rsidRPr="00F656AA" w:rsidRDefault="00F656AA" w:rsidP="00F656AA">
      <w:pPr>
        <w:spacing w:after="0" w:line="360" w:lineRule="auto"/>
        <w:ind w:firstLine="709"/>
        <w:contextualSpacing/>
        <w:jc w:val="both"/>
        <w:rPr>
          <w:rFonts w:ascii="Times New Roman" w:hAnsi="Times New Roman" w:cs="Times New Roman"/>
          <w:sz w:val="28"/>
          <w:szCs w:val="28"/>
        </w:rPr>
      </w:pPr>
      <w:r w:rsidRPr="00F656AA">
        <w:rPr>
          <w:rFonts w:ascii="Times New Roman" w:hAnsi="Times New Roman" w:cs="Times New Roman"/>
          <w:sz w:val="28"/>
          <w:szCs w:val="28"/>
        </w:rPr>
        <w:t>Экономический эффект от снижения текучести кадров может быть весьма значительным. Для сети с 10 тысячами сотрудников даже 10-процентное снижение текучести позволяет сэкономить до миллиарда рублей ежегодно. При этом улучшение качества обслуживания клиентов дополнительно положительно сказывается на объемах продаж.</w:t>
      </w:r>
    </w:p>
    <w:p w14:paraId="321BF94D" w14:textId="62FFA524" w:rsidR="00553A69" w:rsidRPr="00553A69" w:rsidRDefault="00553A69" w:rsidP="00553A69">
      <w:pPr>
        <w:spacing w:after="0" w:line="360" w:lineRule="auto"/>
        <w:ind w:firstLine="709"/>
        <w:contextualSpacing/>
        <w:jc w:val="both"/>
        <w:rPr>
          <w:rFonts w:ascii="Times New Roman" w:hAnsi="Times New Roman" w:cs="Times New Roman"/>
          <w:sz w:val="28"/>
          <w:szCs w:val="28"/>
        </w:rPr>
      </w:pPr>
      <w:r w:rsidRPr="00553A69">
        <w:rPr>
          <w:rFonts w:ascii="Times New Roman" w:hAnsi="Times New Roman" w:cs="Times New Roman"/>
          <w:sz w:val="28"/>
          <w:szCs w:val="28"/>
        </w:rPr>
        <w:t xml:space="preserve">Особого внимания заслуживает вопрос взаимосвязи системы управления и экономической безопасности предприятия. </w:t>
      </w:r>
      <w:r w:rsidR="0011013B">
        <w:rPr>
          <w:rFonts w:ascii="Times New Roman" w:hAnsi="Times New Roman" w:cs="Times New Roman"/>
          <w:sz w:val="28"/>
          <w:szCs w:val="28"/>
        </w:rPr>
        <w:t>У</w:t>
      </w:r>
      <w:r w:rsidRPr="00553A69">
        <w:rPr>
          <w:rFonts w:ascii="Times New Roman" w:hAnsi="Times New Roman" w:cs="Times New Roman"/>
          <w:sz w:val="28"/>
          <w:szCs w:val="28"/>
        </w:rPr>
        <w:t>правленческие решения должны основываться на комплексном анализе всех аспектов деятельности организации. Действительно, стратегические ориентиры развития компании во многом определяют подходы к формированию системы экономической безопасности, которая</w:t>
      </w:r>
      <w:r w:rsidR="0011013B">
        <w:rPr>
          <w:rFonts w:ascii="Times New Roman" w:hAnsi="Times New Roman" w:cs="Times New Roman"/>
          <w:sz w:val="28"/>
          <w:szCs w:val="28"/>
        </w:rPr>
        <w:t xml:space="preserve"> </w:t>
      </w:r>
      <w:r w:rsidRPr="00553A69">
        <w:rPr>
          <w:rFonts w:ascii="Times New Roman" w:hAnsi="Times New Roman" w:cs="Times New Roman"/>
          <w:sz w:val="28"/>
          <w:szCs w:val="28"/>
        </w:rPr>
        <w:t>должна охватывать следующие ключевые направления:</w:t>
      </w:r>
    </w:p>
    <w:p w14:paraId="7637C614" w14:textId="2E5F1A57" w:rsidR="00553A69" w:rsidRPr="00553A69" w:rsidRDefault="00C0240D" w:rsidP="00553A69">
      <w:pPr>
        <w:spacing w:after="0" w:line="360" w:lineRule="auto"/>
        <w:ind w:firstLine="709"/>
        <w:contextualSpacing/>
        <w:jc w:val="both"/>
        <w:rPr>
          <w:rFonts w:ascii="Times New Roman" w:hAnsi="Times New Roman" w:cs="Times New Roman"/>
          <w:sz w:val="28"/>
          <w:szCs w:val="28"/>
        </w:rPr>
      </w:pPr>
      <w:r w:rsidRPr="003409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44A2D">
        <w:rPr>
          <w:rFonts w:ascii="Times New Roman" w:hAnsi="Times New Roman" w:cs="Times New Roman"/>
          <w:sz w:val="28"/>
          <w:szCs w:val="28"/>
        </w:rPr>
        <w:t>о</w:t>
      </w:r>
      <w:r w:rsidR="00553A69" w:rsidRPr="00553A69">
        <w:rPr>
          <w:rFonts w:ascii="Times New Roman" w:hAnsi="Times New Roman" w:cs="Times New Roman"/>
          <w:sz w:val="28"/>
          <w:szCs w:val="28"/>
        </w:rPr>
        <w:t>храну материальных и финансовых активов</w:t>
      </w:r>
    </w:p>
    <w:p w14:paraId="54B6D591" w14:textId="4F656FF9" w:rsidR="00553A69" w:rsidRPr="00553A69" w:rsidRDefault="00C0240D" w:rsidP="00553A69">
      <w:pPr>
        <w:spacing w:after="0" w:line="360" w:lineRule="auto"/>
        <w:ind w:firstLine="709"/>
        <w:contextualSpacing/>
        <w:jc w:val="both"/>
        <w:rPr>
          <w:rFonts w:ascii="Times New Roman" w:hAnsi="Times New Roman" w:cs="Times New Roman"/>
          <w:sz w:val="28"/>
          <w:szCs w:val="28"/>
        </w:rPr>
      </w:pPr>
      <w:r w:rsidRPr="003409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44A2D">
        <w:rPr>
          <w:rFonts w:ascii="Times New Roman" w:hAnsi="Times New Roman" w:cs="Times New Roman"/>
          <w:sz w:val="28"/>
          <w:szCs w:val="28"/>
        </w:rPr>
        <w:t>з</w:t>
      </w:r>
      <w:r w:rsidR="00553A69" w:rsidRPr="00553A69">
        <w:rPr>
          <w:rFonts w:ascii="Times New Roman" w:hAnsi="Times New Roman" w:cs="Times New Roman"/>
          <w:sz w:val="28"/>
          <w:szCs w:val="28"/>
        </w:rPr>
        <w:t>ащиту персонала организации</w:t>
      </w:r>
    </w:p>
    <w:p w14:paraId="052BEF86" w14:textId="7C40DA74" w:rsidR="00553A69" w:rsidRPr="00553A69" w:rsidRDefault="00C0240D" w:rsidP="00553A69">
      <w:pPr>
        <w:spacing w:after="0" w:line="360" w:lineRule="auto"/>
        <w:ind w:firstLine="709"/>
        <w:contextualSpacing/>
        <w:jc w:val="both"/>
        <w:rPr>
          <w:rFonts w:ascii="Times New Roman" w:hAnsi="Times New Roman" w:cs="Times New Roman"/>
          <w:sz w:val="28"/>
          <w:szCs w:val="28"/>
        </w:rPr>
      </w:pPr>
      <w:r w:rsidRPr="003409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44A2D">
        <w:rPr>
          <w:rFonts w:ascii="Times New Roman" w:hAnsi="Times New Roman" w:cs="Times New Roman"/>
          <w:sz w:val="28"/>
          <w:szCs w:val="28"/>
        </w:rPr>
        <w:t>э</w:t>
      </w:r>
      <w:r w:rsidR="00553A69" w:rsidRPr="00553A69">
        <w:rPr>
          <w:rFonts w:ascii="Times New Roman" w:hAnsi="Times New Roman" w:cs="Times New Roman"/>
          <w:sz w:val="28"/>
          <w:szCs w:val="28"/>
        </w:rPr>
        <w:t>ффективное управление человеческими ресурсами</w:t>
      </w:r>
    </w:p>
    <w:p w14:paraId="0190A4FA" w14:textId="0EE2E1CB" w:rsidR="00553A69" w:rsidRPr="00553A69" w:rsidRDefault="00C0240D" w:rsidP="00553A69">
      <w:pPr>
        <w:spacing w:after="0" w:line="360" w:lineRule="auto"/>
        <w:ind w:firstLine="709"/>
        <w:contextualSpacing/>
        <w:jc w:val="both"/>
        <w:rPr>
          <w:rFonts w:ascii="Times New Roman" w:hAnsi="Times New Roman" w:cs="Times New Roman"/>
          <w:sz w:val="28"/>
          <w:szCs w:val="28"/>
        </w:rPr>
      </w:pPr>
      <w:r w:rsidRPr="003409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44A2D">
        <w:rPr>
          <w:rFonts w:ascii="Times New Roman" w:hAnsi="Times New Roman" w:cs="Times New Roman"/>
          <w:sz w:val="28"/>
          <w:szCs w:val="28"/>
        </w:rPr>
        <w:t>о</w:t>
      </w:r>
      <w:r w:rsidR="00553A69" w:rsidRPr="00553A69">
        <w:rPr>
          <w:rFonts w:ascii="Times New Roman" w:hAnsi="Times New Roman" w:cs="Times New Roman"/>
          <w:sz w:val="28"/>
          <w:szCs w:val="28"/>
        </w:rPr>
        <w:t>беспечение информационной безопасности</w:t>
      </w:r>
      <w:r w:rsidR="00827B74">
        <w:rPr>
          <w:rFonts w:ascii="Times New Roman" w:hAnsi="Times New Roman" w:cs="Times New Roman"/>
          <w:sz w:val="28"/>
          <w:szCs w:val="28"/>
        </w:rPr>
        <w:t xml:space="preserve"> </w:t>
      </w:r>
      <w:r w:rsidR="00827B74" w:rsidRPr="00A65426">
        <w:rPr>
          <w:rFonts w:ascii="Times New Roman" w:eastAsia="Calibri" w:hAnsi="Times New Roman" w:cs="Times New Roman"/>
          <w:color w:val="000000"/>
          <w:sz w:val="28"/>
          <w:szCs w:val="28"/>
          <w:shd w:val="clear" w:color="auto" w:fill="FFFFFF"/>
        </w:rPr>
        <w:t>[29]</w:t>
      </w:r>
      <w:r w:rsidR="00827B74" w:rsidRPr="002619BF">
        <w:rPr>
          <w:rFonts w:ascii="Times New Roman" w:eastAsia="Calibri" w:hAnsi="Times New Roman" w:cs="Times New Roman"/>
          <w:color w:val="000000"/>
          <w:sz w:val="28"/>
          <w:szCs w:val="28"/>
          <w:shd w:val="clear" w:color="auto" w:fill="FFFFFF"/>
        </w:rPr>
        <w:t>.</w:t>
      </w:r>
    </w:p>
    <w:p w14:paraId="2515AE43" w14:textId="4CBD4702" w:rsidR="00553A69" w:rsidRPr="00553A69" w:rsidRDefault="00553A69" w:rsidP="00553A69">
      <w:pPr>
        <w:spacing w:after="0" w:line="360" w:lineRule="auto"/>
        <w:ind w:firstLine="709"/>
        <w:contextualSpacing/>
        <w:jc w:val="both"/>
        <w:rPr>
          <w:rFonts w:ascii="Times New Roman" w:hAnsi="Times New Roman" w:cs="Times New Roman"/>
          <w:sz w:val="28"/>
          <w:szCs w:val="28"/>
        </w:rPr>
      </w:pPr>
      <w:r w:rsidRPr="00553A69">
        <w:rPr>
          <w:rFonts w:ascii="Times New Roman" w:hAnsi="Times New Roman" w:cs="Times New Roman"/>
          <w:sz w:val="28"/>
          <w:szCs w:val="28"/>
        </w:rPr>
        <w:t>Как показывает практика, соблюдение установленных нормативов и процедур позволяет существенно минимизировать потенциальные убытки. Примечательно, что, процесс контроля должен осуществляться поэтапно: от диагностики текущего состояния организации и выявления уязвимостей до разработки оптимальных стратегических решений.</w:t>
      </w:r>
    </w:p>
    <w:p w14:paraId="4BCB16F5" w14:textId="1360F083" w:rsidR="00553A69" w:rsidRPr="00553A69" w:rsidRDefault="00553A69" w:rsidP="00553A69">
      <w:pPr>
        <w:spacing w:after="0" w:line="360" w:lineRule="auto"/>
        <w:ind w:firstLine="709"/>
        <w:contextualSpacing/>
        <w:jc w:val="both"/>
        <w:rPr>
          <w:rFonts w:ascii="Times New Roman" w:hAnsi="Times New Roman" w:cs="Times New Roman"/>
          <w:sz w:val="28"/>
          <w:szCs w:val="28"/>
        </w:rPr>
      </w:pPr>
      <w:r w:rsidRPr="00553A69">
        <w:rPr>
          <w:rFonts w:ascii="Times New Roman" w:hAnsi="Times New Roman" w:cs="Times New Roman"/>
          <w:sz w:val="28"/>
          <w:szCs w:val="28"/>
        </w:rPr>
        <w:t xml:space="preserve">Особую значимость приобретает система управления персоналом, которая, является фундаментальной основой успешного функционирования </w:t>
      </w:r>
      <w:r w:rsidRPr="00553A69">
        <w:rPr>
          <w:rFonts w:ascii="Times New Roman" w:hAnsi="Times New Roman" w:cs="Times New Roman"/>
          <w:sz w:val="28"/>
          <w:szCs w:val="28"/>
        </w:rPr>
        <w:lastRenderedPageBreak/>
        <w:t xml:space="preserve">предприятия. Действительно, защита интеллектуальной собственности сотрудников представляет собой особо сложную задачу, учитывая трудности объективной оценки потенциальных угроз в современных условиях. </w:t>
      </w:r>
      <w:r w:rsidR="00007B85">
        <w:rPr>
          <w:rFonts w:ascii="Times New Roman" w:hAnsi="Times New Roman" w:cs="Times New Roman"/>
          <w:sz w:val="28"/>
          <w:szCs w:val="28"/>
        </w:rPr>
        <w:t>В</w:t>
      </w:r>
      <w:r w:rsidRPr="00553A69">
        <w:rPr>
          <w:rFonts w:ascii="Times New Roman" w:hAnsi="Times New Roman" w:cs="Times New Roman"/>
          <w:sz w:val="28"/>
          <w:szCs w:val="28"/>
        </w:rPr>
        <w:t>нутренние риски, исходящие от собственного персонала, зачастую представляют не меньшую опасность, чем внешние угрозы.</w:t>
      </w:r>
    </w:p>
    <w:p w14:paraId="493C9972" w14:textId="62A19B51" w:rsidR="00553A69" w:rsidRPr="00553A69" w:rsidRDefault="00553A69" w:rsidP="00553A69">
      <w:pPr>
        <w:spacing w:after="0" w:line="360" w:lineRule="auto"/>
        <w:ind w:firstLine="709"/>
        <w:contextualSpacing/>
        <w:jc w:val="both"/>
        <w:rPr>
          <w:rFonts w:ascii="Times New Roman" w:hAnsi="Times New Roman" w:cs="Times New Roman"/>
          <w:sz w:val="28"/>
          <w:szCs w:val="28"/>
        </w:rPr>
      </w:pPr>
      <w:r w:rsidRPr="00553A69">
        <w:rPr>
          <w:rFonts w:ascii="Times New Roman" w:hAnsi="Times New Roman" w:cs="Times New Roman"/>
          <w:sz w:val="28"/>
          <w:szCs w:val="28"/>
        </w:rPr>
        <w:t xml:space="preserve">Ключевым элементом любой организации являются высококвалифицированные и мотивированные сотрудники. В этой связи особую актуальность приобретает вопрос профессионального обучения и развития персонала, который, играет решающую роль в укреплении экономической безопасности предприятия. </w:t>
      </w:r>
      <w:r w:rsidR="00007B85">
        <w:rPr>
          <w:rFonts w:ascii="Times New Roman" w:hAnsi="Times New Roman" w:cs="Times New Roman"/>
          <w:sz w:val="28"/>
          <w:szCs w:val="28"/>
        </w:rPr>
        <w:t>П</w:t>
      </w:r>
      <w:r w:rsidRPr="00553A69">
        <w:rPr>
          <w:rFonts w:ascii="Times New Roman" w:hAnsi="Times New Roman" w:cs="Times New Roman"/>
          <w:sz w:val="28"/>
          <w:szCs w:val="28"/>
        </w:rPr>
        <w:t>роцесс повышения квалификации должен включать тщательный анализ текущей ситуации, дифференциацию сотрудников по уровню подготовки и оценку финансовых возможностей организации.</w:t>
      </w:r>
    </w:p>
    <w:p w14:paraId="0007B428" w14:textId="0CCFFC64" w:rsidR="006C7942" w:rsidRDefault="00553A69" w:rsidP="007B6BA8">
      <w:pPr>
        <w:spacing w:after="0" w:line="360" w:lineRule="auto"/>
        <w:ind w:firstLine="709"/>
        <w:contextualSpacing/>
        <w:jc w:val="both"/>
        <w:rPr>
          <w:rFonts w:ascii="Times New Roman" w:eastAsia="Times New Roman" w:hAnsi="Times New Roman" w:cs="Times New Roman"/>
          <w:color w:val="000000"/>
          <w:sz w:val="28"/>
          <w:szCs w:val="28"/>
        </w:rPr>
      </w:pPr>
      <w:r w:rsidRPr="00553A69">
        <w:rPr>
          <w:rFonts w:ascii="Times New Roman" w:eastAsia="Times New Roman" w:hAnsi="Times New Roman" w:cs="Times New Roman"/>
          <w:color w:val="000000"/>
          <w:sz w:val="28"/>
          <w:szCs w:val="28"/>
        </w:rPr>
        <w:t>Как показывает практика, эффективная система экономической безопасности, должна основываться на комплексном документообороте, включающем положения об обучении, должностные инструкции и другие регламентирующие документы. Подобные механизмы позволяют не только минимизировать внутренние риски, но и создают дополнительные стимулы для персонала.</w:t>
      </w:r>
    </w:p>
    <w:p w14:paraId="2AA67DC6" w14:textId="75E33BAE" w:rsidR="00E10E8D" w:rsidRDefault="0010283D"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3536" behindDoc="0" locked="0" layoutInCell="1" allowOverlap="1" wp14:anchorId="02F9EBD7" wp14:editId="20B59385">
                <wp:simplePos x="0" y="0"/>
                <wp:positionH relativeFrom="column">
                  <wp:posOffset>243840</wp:posOffset>
                </wp:positionH>
                <wp:positionV relativeFrom="paragraph">
                  <wp:posOffset>594995</wp:posOffset>
                </wp:positionV>
                <wp:extent cx="9525" cy="1514475"/>
                <wp:effectExtent l="76200" t="38100" r="66675" b="28575"/>
                <wp:wrapNone/>
                <wp:docPr id="84" name="Прямая со стрелкой 84"/>
                <wp:cNvGraphicFramePr/>
                <a:graphic xmlns:a="http://schemas.openxmlformats.org/drawingml/2006/main">
                  <a:graphicData uri="http://schemas.microsoft.com/office/word/2010/wordprocessingShape">
                    <wps:wsp>
                      <wps:cNvCnPr/>
                      <wps:spPr>
                        <a:xfrm flipH="1" flipV="1">
                          <a:off x="0" y="0"/>
                          <a:ext cx="9525" cy="1514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D9DC41" id="Прямая со стрелкой 84" o:spid="_x0000_s1026" type="#_x0000_t32" style="position:absolute;margin-left:19.2pt;margin-top:46.85pt;width:.75pt;height:119.25pt;flip:x 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" strokecolor="black [3200]" strokeweight=".5pt">
                <v:stroke endarrow="block" joinstyle="miter"/>
              </v:shape>
            </w:pict>
          </mc:Fallback>
        </mc:AlternateContent>
      </w:r>
      <w:r w:rsidR="00F15CD2">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аправлени</w:t>
      </w:r>
      <w:r w:rsidR="006A02F2">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повышения эффективности</w:t>
      </w:r>
      <w:r w:rsidR="006A02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системы </w:t>
      </w:r>
      <w:r w:rsidR="00CB3A31">
        <w:rPr>
          <w:rFonts w:ascii="Times New Roman" w:eastAsia="Times New Roman" w:hAnsi="Times New Roman" w:cs="Times New Roman"/>
          <w:color w:val="000000"/>
          <w:sz w:val="28"/>
          <w:szCs w:val="28"/>
        </w:rPr>
        <w:t>экономической безопасности</w:t>
      </w:r>
      <w:r w:rsidR="006774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показан на рисунк</w:t>
      </w:r>
      <w:r w:rsidR="006A02F2">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2.</w:t>
      </w:r>
    </w:p>
    <w:p w14:paraId="00E32390" w14:textId="28821BE2" w:rsidR="0010283D" w:rsidRDefault="00102EF4"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9680" behindDoc="0" locked="0" layoutInCell="1" allowOverlap="1" wp14:anchorId="22746347" wp14:editId="2AB7206F">
                <wp:simplePos x="0" y="0"/>
                <wp:positionH relativeFrom="column">
                  <wp:posOffset>1691640</wp:posOffset>
                </wp:positionH>
                <wp:positionV relativeFrom="paragraph">
                  <wp:posOffset>305435</wp:posOffset>
                </wp:positionV>
                <wp:extent cx="581025" cy="0"/>
                <wp:effectExtent l="0" t="76200" r="9525" b="95250"/>
                <wp:wrapNone/>
                <wp:docPr id="91" name="Прямая со стрелкой 91"/>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4E1F77" id="Прямая со стрелкой 91" o:spid="_x0000_s1026" type="#_x0000_t32" style="position:absolute;margin-left:133.2pt;margin-top:24.05pt;width:45.7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" strokecolor="black [3200]" strokeweight=".5pt">
                <v:stroke endarrow="block"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8656" behindDoc="0" locked="0" layoutInCell="1" allowOverlap="1" wp14:anchorId="3331D40A" wp14:editId="133E0EB1">
                <wp:simplePos x="0" y="0"/>
                <wp:positionH relativeFrom="column">
                  <wp:posOffset>4149090</wp:posOffset>
                </wp:positionH>
                <wp:positionV relativeFrom="paragraph">
                  <wp:posOffset>10160</wp:posOffset>
                </wp:positionV>
                <wp:extent cx="1695450" cy="638175"/>
                <wp:effectExtent l="0" t="0" r="0" b="9525"/>
                <wp:wrapNone/>
                <wp:docPr id="89" name="Надпись 89"/>
                <wp:cNvGraphicFramePr/>
                <a:graphic xmlns:a="http://schemas.openxmlformats.org/drawingml/2006/main">
                  <a:graphicData uri="http://schemas.microsoft.com/office/word/2010/wordprocessingShape">
                    <wps:wsp>
                      <wps:cNvSpPr txBox="1"/>
                      <wps:spPr>
                        <a:xfrm>
                          <a:off x="0" y="0"/>
                          <a:ext cx="1695450" cy="638175"/>
                        </a:xfrm>
                        <a:prstGeom prst="rect">
                          <a:avLst/>
                        </a:prstGeom>
                        <a:solidFill>
                          <a:schemeClr val="lt1"/>
                        </a:solidFill>
                        <a:ln w="6350">
                          <a:noFill/>
                        </a:ln>
                      </wps:spPr>
                      <wps:txbx>
                        <w:txbxContent>
                          <w:p w14:paraId="372C0845" w14:textId="2EC05525" w:rsidR="00102EF4" w:rsidRDefault="00102EF4" w:rsidP="00102EF4">
                            <w:pPr>
                              <w:jc w:val="center"/>
                            </w:pPr>
                            <w:r>
                              <w:t>Эффективный управленческий контроль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1D40A" id="Надпись 89" o:spid="_x0000_s1043" type="#_x0000_t202" style="position:absolute;left:0;text-align:left;margin-left:326.7pt;margin-top:.8pt;width:133.5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" fillcolor="white [3201]" stroked="f" strokeweight=".5pt">
                <v:textbox>
                  <w:txbxContent>
                    <w:p w14:paraId="372C0845" w14:textId="2EC05525" w:rsidR="00102EF4" w:rsidRDefault="00102EF4" w:rsidP="00102EF4">
                      <w:pPr>
                        <w:jc w:val="center"/>
                      </w:pPr>
                      <w:r>
                        <w:t>Эффективный управленческий контроль</w:t>
                      </w:r>
                    </w:p>
                  </w:txbxContent>
                </v:textbox>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6608" behindDoc="0" locked="0" layoutInCell="1" allowOverlap="1" wp14:anchorId="07418444" wp14:editId="3F57B995">
                <wp:simplePos x="0" y="0"/>
                <wp:positionH relativeFrom="column">
                  <wp:posOffset>2129790</wp:posOffset>
                </wp:positionH>
                <wp:positionV relativeFrom="paragraph">
                  <wp:posOffset>10160</wp:posOffset>
                </wp:positionV>
                <wp:extent cx="1543050" cy="638175"/>
                <wp:effectExtent l="0" t="0" r="0" b="9525"/>
                <wp:wrapNone/>
                <wp:docPr id="87" name="Надпись 87"/>
                <wp:cNvGraphicFramePr/>
                <a:graphic xmlns:a="http://schemas.openxmlformats.org/drawingml/2006/main">
                  <a:graphicData uri="http://schemas.microsoft.com/office/word/2010/wordprocessingShape">
                    <wps:wsp>
                      <wps:cNvSpPr txBox="1"/>
                      <wps:spPr>
                        <a:xfrm>
                          <a:off x="0" y="0"/>
                          <a:ext cx="1543050" cy="638175"/>
                        </a:xfrm>
                        <a:prstGeom prst="rect">
                          <a:avLst/>
                        </a:prstGeom>
                        <a:solidFill>
                          <a:schemeClr val="lt1"/>
                        </a:solidFill>
                        <a:ln w="6350">
                          <a:noFill/>
                        </a:ln>
                      </wps:spPr>
                      <wps:txbx>
                        <w:txbxContent>
                          <w:p w14:paraId="6346E3B8" w14:textId="5C2BC5D4" w:rsidR="00102EF4" w:rsidRDefault="00102EF4" w:rsidP="00102EF4">
                            <w:pPr>
                              <w:jc w:val="center"/>
                            </w:pPr>
                            <w:r>
                              <w:t>Повышение эффективности оборотных средств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418444" id="Надпись 87" o:spid="_x0000_s1044" type="#_x0000_t202" style="position:absolute;left:0;text-align:left;margin-left:167.7pt;margin-top:.8pt;width:121.5pt;height:5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" fillcolor="white [3201]" stroked="f" strokeweight=".5pt">
                <v:textbox>
                  <w:txbxContent>
                    <w:p w14:paraId="6346E3B8" w14:textId="5C2BC5D4" w:rsidR="00102EF4" w:rsidRDefault="00102EF4" w:rsidP="00102EF4">
                      <w:pPr>
                        <w:jc w:val="center"/>
                      </w:pPr>
                      <w:r>
                        <w:t>Повышение эффективности оборотных средств</w:t>
                      </w:r>
                    </w:p>
                  </w:txbxContent>
                </v:textbox>
              </v:shape>
            </w:pict>
          </mc:Fallback>
        </mc:AlternateContent>
      </w:r>
      <w:r w:rsidR="0010283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4560" behindDoc="0" locked="0" layoutInCell="1" allowOverlap="1" wp14:anchorId="5714C3E7" wp14:editId="694073FE">
                <wp:simplePos x="0" y="0"/>
                <wp:positionH relativeFrom="column">
                  <wp:posOffset>310515</wp:posOffset>
                </wp:positionH>
                <wp:positionV relativeFrom="paragraph">
                  <wp:posOffset>10160</wp:posOffset>
                </wp:positionV>
                <wp:extent cx="1524000" cy="647700"/>
                <wp:effectExtent l="0" t="0" r="0" b="0"/>
                <wp:wrapNone/>
                <wp:docPr id="85" name="Надпись 85"/>
                <wp:cNvGraphicFramePr/>
                <a:graphic xmlns:a="http://schemas.openxmlformats.org/drawingml/2006/main">
                  <a:graphicData uri="http://schemas.microsoft.com/office/word/2010/wordprocessingShape">
                    <wps:wsp>
                      <wps:cNvSpPr txBox="1"/>
                      <wps:spPr>
                        <a:xfrm>
                          <a:off x="0" y="0"/>
                          <a:ext cx="1524000" cy="647700"/>
                        </a:xfrm>
                        <a:prstGeom prst="rect">
                          <a:avLst/>
                        </a:prstGeom>
                        <a:solidFill>
                          <a:schemeClr val="lt1"/>
                        </a:solidFill>
                        <a:ln w="6350">
                          <a:noFill/>
                        </a:ln>
                      </wps:spPr>
                      <wps:txbx>
                        <w:txbxContent>
                          <w:p w14:paraId="3789F7D2" w14:textId="7CC57E42" w:rsidR="0010283D" w:rsidRDefault="0010283D" w:rsidP="0010283D">
                            <w:pPr>
                              <w:jc w:val="center"/>
                            </w:pPr>
                            <w:r>
                              <w:t xml:space="preserve">Эффективное управление </w:t>
                            </w:r>
                            <w:r w:rsidRPr="0010283D">
                              <w:t>товарными запасами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4C3E7" id="Надпись 85" o:spid="_x0000_s1045" type="#_x0000_t202" style="position:absolute;left:0;text-align:left;margin-left:24.45pt;margin-top:.8pt;width:120pt;height:5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" fillcolor="white [3201]" stroked="f" strokeweight=".5pt">
                <v:textbox>
                  <w:txbxContent>
                    <w:p w14:paraId="3789F7D2" w14:textId="7CC57E42" w:rsidR="0010283D" w:rsidRDefault="0010283D" w:rsidP="0010283D">
                      <w:pPr>
                        <w:jc w:val="center"/>
                      </w:pPr>
                      <w:r>
                        <w:t xml:space="preserve">Эффективное управление </w:t>
                      </w:r>
                      <w:r w:rsidRPr="0010283D">
                        <w:t>товарными запасами</w:t>
                      </w:r>
                    </w:p>
                  </w:txbxContent>
                </v:textbox>
              </v:shape>
            </w:pict>
          </mc:Fallback>
        </mc:AlternateContent>
      </w:r>
    </w:p>
    <w:p w14:paraId="0CEC01D8" w14:textId="2E2D4C3E" w:rsidR="0010283D" w:rsidRDefault="0010283D"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1488" behindDoc="0" locked="0" layoutInCell="1" allowOverlap="1" wp14:anchorId="0A70EA32" wp14:editId="1D006EF5">
                <wp:simplePos x="0" y="0"/>
                <wp:positionH relativeFrom="leftMargin">
                  <wp:posOffset>271464</wp:posOffset>
                </wp:positionH>
                <wp:positionV relativeFrom="paragraph">
                  <wp:posOffset>372744</wp:posOffset>
                </wp:positionV>
                <wp:extent cx="1714500" cy="314325"/>
                <wp:effectExtent l="0" t="4763" r="0" b="0"/>
                <wp:wrapNone/>
                <wp:docPr id="81" name="Надпись 81"/>
                <wp:cNvGraphicFramePr/>
                <a:graphic xmlns:a="http://schemas.openxmlformats.org/drawingml/2006/main">
                  <a:graphicData uri="http://schemas.microsoft.com/office/word/2010/wordprocessingShape">
                    <wps:wsp>
                      <wps:cNvSpPr txBox="1"/>
                      <wps:spPr>
                        <a:xfrm rot="5400000" flipV="1">
                          <a:off x="0" y="0"/>
                          <a:ext cx="1714500" cy="314325"/>
                        </a:xfrm>
                        <a:prstGeom prst="rect">
                          <a:avLst/>
                        </a:prstGeom>
                        <a:solidFill>
                          <a:schemeClr val="lt1"/>
                        </a:solidFill>
                        <a:ln w="6350">
                          <a:noFill/>
                        </a:ln>
                      </wps:spPr>
                      <wps:txbx>
                        <w:txbxContent>
                          <w:p w14:paraId="15A0F276" w14:textId="77A759F4" w:rsidR="0010283D" w:rsidRPr="0010283D" w:rsidRDefault="0010283D">
                            <w:pPr>
                              <w:rPr>
                                <w:b/>
                                <w:bCs/>
                                <w:color w:val="000000" w:themeColor="text1"/>
                                <w:sz w:val="28"/>
                                <w:szCs w:val="28"/>
                              </w:rPr>
                            </w:pPr>
                            <w:r w:rsidRPr="0010283D">
                              <w:rPr>
                                <w:b/>
                                <w:bCs/>
                                <w:color w:val="000000" w:themeColor="text1"/>
                                <w:sz w:val="28"/>
                                <w:szCs w:val="28"/>
                              </w:rPr>
                              <w:t>Повышение отдачи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EA32" id="Надпись 81" o:spid="_x0000_s1046" type="#_x0000_t202" style="position:absolute;left:0;text-align:left;margin-left:21.4pt;margin-top:29.35pt;width:135pt;height:24.75pt;rotation:-90;flip:y;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" fillcolor="white [3201]" stroked="f" strokeweight=".5pt">
                <v:textbox>
                  <w:txbxContent>
                    <w:p w14:paraId="15A0F276" w14:textId="77A759F4" w:rsidR="0010283D" w:rsidRPr="0010283D" w:rsidRDefault="0010283D">
                      <w:pPr>
                        <w:rPr>
                          <w:b/>
                          <w:bCs/>
                          <w:color w:val="000000" w:themeColor="text1"/>
                          <w:sz w:val="28"/>
                          <w:szCs w:val="28"/>
                        </w:rPr>
                      </w:pPr>
                      <w:r w:rsidRPr="0010283D">
                        <w:rPr>
                          <w:b/>
                          <w:bCs/>
                          <w:color w:val="000000" w:themeColor="text1"/>
                          <w:sz w:val="28"/>
                          <w:szCs w:val="28"/>
                        </w:rPr>
                        <w:t>Повышение отдачи</w:t>
                      </w:r>
                    </w:p>
                  </w:txbxContent>
                </v:textbox>
                <w10:wrap anchorx="margin"/>
              </v:shape>
            </w:pict>
          </mc:Fallback>
        </mc:AlternateContent>
      </w:r>
    </w:p>
    <w:p w14:paraId="4DA2AA31" w14:textId="2382A9BB" w:rsidR="0010283D" w:rsidRDefault="00933D78"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22752" behindDoc="0" locked="0" layoutInCell="1" allowOverlap="1" wp14:anchorId="66B63F3A" wp14:editId="53E61B1F">
                <wp:simplePos x="0" y="0"/>
                <wp:positionH relativeFrom="column">
                  <wp:posOffset>4301490</wp:posOffset>
                </wp:positionH>
                <wp:positionV relativeFrom="paragraph">
                  <wp:posOffset>15875</wp:posOffset>
                </wp:positionV>
                <wp:extent cx="561975" cy="142875"/>
                <wp:effectExtent l="38100" t="0" r="28575" b="66675"/>
                <wp:wrapNone/>
                <wp:docPr id="94" name="Прямая со стрелкой 94"/>
                <wp:cNvGraphicFramePr/>
                <a:graphic xmlns:a="http://schemas.openxmlformats.org/drawingml/2006/main">
                  <a:graphicData uri="http://schemas.microsoft.com/office/word/2010/wordprocessingShape">
                    <wps:wsp>
                      <wps:cNvCnPr/>
                      <wps:spPr>
                        <a:xfrm flipH="1">
                          <a:off x="0" y="0"/>
                          <a:ext cx="56197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CA2F59" id="Прямая со стрелкой 94" o:spid="_x0000_s1026" type="#_x0000_t32" style="position:absolute;margin-left:338.7pt;margin-top:1.25pt;width:44.25pt;height:11.25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" strokecolor="black [3200]" strokeweight=".5pt">
                <v:stroke endarrow="block"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20704" behindDoc="0" locked="0" layoutInCell="1" allowOverlap="1" wp14:anchorId="67422E2F" wp14:editId="104977CD">
                <wp:simplePos x="0" y="0"/>
                <wp:positionH relativeFrom="column">
                  <wp:posOffset>1263015</wp:posOffset>
                </wp:positionH>
                <wp:positionV relativeFrom="paragraph">
                  <wp:posOffset>53975</wp:posOffset>
                </wp:positionV>
                <wp:extent cx="266700" cy="209550"/>
                <wp:effectExtent l="38100" t="38100" r="19050" b="19050"/>
                <wp:wrapNone/>
                <wp:docPr id="92" name="Прямая со стрелкой 92"/>
                <wp:cNvGraphicFramePr/>
                <a:graphic xmlns:a="http://schemas.openxmlformats.org/drawingml/2006/main">
                  <a:graphicData uri="http://schemas.microsoft.com/office/word/2010/wordprocessingShape">
                    <wps:wsp>
                      <wps:cNvCnPr/>
                      <wps:spPr>
                        <a:xfrm flipH="1" flipV="1">
                          <a:off x="0" y="0"/>
                          <a:ext cx="26670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04372C" id="Прямая со стрелкой 92" o:spid="_x0000_s1026" type="#_x0000_t32" style="position:absolute;margin-left:99.45pt;margin-top:4.25pt;width:21pt;height:16.5pt;flip:x 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" strokecolor="black [3200]" strokeweight=".5pt">
                <v:stroke endarrow="block" joinstyle="miter"/>
              </v:shape>
            </w:pict>
          </mc:Fallback>
        </mc:AlternateContent>
      </w:r>
      <w:r w:rsidR="00102E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5584" behindDoc="0" locked="0" layoutInCell="1" allowOverlap="1" wp14:anchorId="11D0BC52" wp14:editId="6FAAB9B2">
                <wp:simplePos x="0" y="0"/>
                <wp:positionH relativeFrom="column">
                  <wp:posOffset>939165</wp:posOffset>
                </wp:positionH>
                <wp:positionV relativeFrom="paragraph">
                  <wp:posOffset>215900</wp:posOffset>
                </wp:positionV>
                <wp:extent cx="1590675" cy="581025"/>
                <wp:effectExtent l="0" t="0" r="9525" b="9525"/>
                <wp:wrapNone/>
                <wp:docPr id="86" name="Надпись 86"/>
                <wp:cNvGraphicFramePr/>
                <a:graphic xmlns:a="http://schemas.openxmlformats.org/drawingml/2006/main">
                  <a:graphicData uri="http://schemas.microsoft.com/office/word/2010/wordprocessingShape">
                    <wps:wsp>
                      <wps:cNvSpPr txBox="1"/>
                      <wps:spPr>
                        <a:xfrm>
                          <a:off x="0" y="0"/>
                          <a:ext cx="1590675" cy="581025"/>
                        </a:xfrm>
                        <a:prstGeom prst="rect">
                          <a:avLst/>
                        </a:prstGeom>
                        <a:solidFill>
                          <a:schemeClr val="lt1"/>
                        </a:solidFill>
                        <a:ln w="6350">
                          <a:noFill/>
                        </a:ln>
                      </wps:spPr>
                      <wps:txbx>
                        <w:txbxContent>
                          <w:p w14:paraId="066DF01A" w14:textId="42988F35" w:rsidR="0010283D" w:rsidRDefault="00102EF4" w:rsidP="00102EF4">
                            <w:pPr>
                              <w:jc w:val="center"/>
                            </w:pPr>
                            <w:r>
                              <w:t xml:space="preserve">Повышение </w:t>
                            </w:r>
                            <w:proofErr w:type="spellStart"/>
                            <w:r>
                              <w:t>кибербезопастности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D0BC52" id="Надпись 86" o:spid="_x0000_s1047" type="#_x0000_t202" style="position:absolute;left:0;text-align:left;margin-left:73.95pt;margin-top:17pt;width:125.25pt;height:45.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" fillcolor="white [3201]" stroked="f" strokeweight=".5pt">
                <v:textbox>
                  <w:txbxContent>
                    <w:p w14:paraId="066DF01A" w14:textId="42988F35" w:rsidR="0010283D" w:rsidRDefault="00102EF4" w:rsidP="00102EF4">
                      <w:pPr>
                        <w:jc w:val="center"/>
                      </w:pPr>
                      <w:r>
                        <w:t xml:space="preserve">Повышение </w:t>
                      </w:r>
                      <w:proofErr w:type="spellStart"/>
                      <w:r>
                        <w:t>кибербезопастности</w:t>
                      </w:r>
                      <w:proofErr w:type="spellEnd"/>
                    </w:p>
                  </w:txbxContent>
                </v:textbox>
              </v:shape>
            </w:pict>
          </mc:Fallback>
        </mc:AlternateContent>
      </w:r>
      <w:r w:rsidR="00102EF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7632" behindDoc="0" locked="0" layoutInCell="1" allowOverlap="1" wp14:anchorId="3575598B" wp14:editId="3B2E137E">
                <wp:simplePos x="0" y="0"/>
                <wp:positionH relativeFrom="column">
                  <wp:posOffset>3091815</wp:posOffset>
                </wp:positionH>
                <wp:positionV relativeFrom="paragraph">
                  <wp:posOffset>168275</wp:posOffset>
                </wp:positionV>
                <wp:extent cx="1876425" cy="647700"/>
                <wp:effectExtent l="0" t="0" r="9525" b="0"/>
                <wp:wrapNone/>
                <wp:docPr id="88" name="Надпись 88"/>
                <wp:cNvGraphicFramePr/>
                <a:graphic xmlns:a="http://schemas.openxmlformats.org/drawingml/2006/main">
                  <a:graphicData uri="http://schemas.microsoft.com/office/word/2010/wordprocessingShape">
                    <wps:wsp>
                      <wps:cNvSpPr txBox="1"/>
                      <wps:spPr>
                        <a:xfrm>
                          <a:off x="0" y="0"/>
                          <a:ext cx="1876425" cy="647700"/>
                        </a:xfrm>
                        <a:prstGeom prst="rect">
                          <a:avLst/>
                        </a:prstGeom>
                        <a:solidFill>
                          <a:schemeClr val="lt1"/>
                        </a:solidFill>
                        <a:ln w="6350">
                          <a:noFill/>
                        </a:ln>
                      </wps:spPr>
                      <wps:txbx>
                        <w:txbxContent>
                          <w:p w14:paraId="7624CCE4" w14:textId="2D0E4779" w:rsidR="00102EF4" w:rsidRDefault="00102EF4" w:rsidP="00102EF4">
                            <w:pPr>
                              <w:jc w:val="center"/>
                            </w:pPr>
                            <w:r>
                              <w:t>Повышение квалификации и эффективности работы персонала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598B" id="Надпись 88" o:spid="_x0000_s1048" type="#_x0000_t202" style="position:absolute;left:0;text-align:left;margin-left:243.45pt;margin-top:13.25pt;width:147.75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" fillcolor="white [3201]" stroked="f" strokeweight=".5pt">
                <v:textbox>
                  <w:txbxContent>
                    <w:p w14:paraId="7624CCE4" w14:textId="2D0E4779" w:rsidR="00102EF4" w:rsidRDefault="00102EF4" w:rsidP="00102EF4">
                      <w:pPr>
                        <w:jc w:val="center"/>
                      </w:pPr>
                      <w:r>
                        <w:t>Повышение квалификации и эффективности работы персонала</w:t>
                      </w:r>
                    </w:p>
                  </w:txbxContent>
                </v:textbox>
              </v:shape>
            </w:pict>
          </mc:Fallback>
        </mc:AlternateContent>
      </w:r>
    </w:p>
    <w:p w14:paraId="29ACCC93" w14:textId="5E74ED3D" w:rsidR="0010283D" w:rsidRDefault="00933D78" w:rsidP="0010283D">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21728" behindDoc="0" locked="0" layoutInCell="1" allowOverlap="1" wp14:anchorId="46BE186C" wp14:editId="1CA349ED">
                <wp:simplePos x="0" y="0"/>
                <wp:positionH relativeFrom="column">
                  <wp:posOffset>2501265</wp:posOffset>
                </wp:positionH>
                <wp:positionV relativeFrom="paragraph">
                  <wp:posOffset>194945</wp:posOffset>
                </wp:positionV>
                <wp:extent cx="676275" cy="9525"/>
                <wp:effectExtent l="38100" t="76200" r="0" b="85725"/>
                <wp:wrapNone/>
                <wp:docPr id="93" name="Прямая со стрелкой 93"/>
                <wp:cNvGraphicFramePr/>
                <a:graphic xmlns:a="http://schemas.openxmlformats.org/drawingml/2006/main">
                  <a:graphicData uri="http://schemas.microsoft.com/office/word/2010/wordprocessingShape">
                    <wps:wsp>
                      <wps:cNvCnPr/>
                      <wps:spPr>
                        <a:xfrm flipH="1" flipV="1">
                          <a:off x="0" y="0"/>
                          <a:ext cx="6762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109D32" id="Прямая со стрелкой 93" o:spid="_x0000_s1026" type="#_x0000_t32" style="position:absolute;margin-left:196.95pt;margin-top:15.35pt;width:53.25pt;height:.75pt;flip:x 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" strokecolor="black [3200]" strokeweight=".5pt">
                <v:stroke endarrow="block" joinstyle="miter"/>
              </v:shape>
            </w:pict>
          </mc:Fallback>
        </mc:AlternateContent>
      </w:r>
    </w:p>
    <w:p w14:paraId="208EB65F" w14:textId="1CB1EF16" w:rsidR="0010283D" w:rsidRDefault="0010283D" w:rsidP="007B6BA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9440" behindDoc="0" locked="0" layoutInCell="1" allowOverlap="1" wp14:anchorId="56AEFBDE" wp14:editId="385E60CD">
                <wp:simplePos x="0" y="0"/>
                <wp:positionH relativeFrom="margin">
                  <wp:posOffset>271587</wp:posOffset>
                </wp:positionH>
                <wp:positionV relativeFrom="paragraph">
                  <wp:posOffset>257727</wp:posOffset>
                </wp:positionV>
                <wp:extent cx="5677231" cy="45719"/>
                <wp:effectExtent l="0" t="38100" r="38100" b="88265"/>
                <wp:wrapNone/>
                <wp:docPr id="79" name="Прямая со стрелкой 79"/>
                <wp:cNvGraphicFramePr/>
                <a:graphic xmlns:a="http://schemas.openxmlformats.org/drawingml/2006/main">
                  <a:graphicData uri="http://schemas.microsoft.com/office/word/2010/wordprocessingShape">
                    <wps:wsp>
                      <wps:cNvCnPr/>
                      <wps:spPr>
                        <a:xfrm>
                          <a:off x="0" y="0"/>
                          <a:ext cx="567723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785AD2" id="_x0000_t32" coordsize="21600,21600" o:spt="32" o:oned="t" path="m,l21600,21600e" filled="f">
                <v:path arrowok="t" fillok="f" o:connecttype="none"/>
                <o:lock v:ext="edit" shapetype="t"/>
              </v:shapetype>
              <v:shape id="Прямая со стрелкой 79" o:spid="_x0000_s1026" type="#_x0000_t32" style="position:absolute;margin-left:21.4pt;margin-top:20.3pt;width:447.05pt;height:3.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" strokecolor="black [3200]" strokeweight=".5pt">
                <v:stroke endarrow="block" joinstyle="miter"/>
                <w10:wrap anchorx="margin"/>
              </v:shape>
            </w:pict>
          </mc:Fallback>
        </mc:AlternateContent>
      </w:r>
    </w:p>
    <w:p w14:paraId="05B23067" w14:textId="04506EA9" w:rsidR="0010283D" w:rsidRDefault="0010283D" w:rsidP="0010283D">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12512" behindDoc="0" locked="0" layoutInCell="1" allowOverlap="1" wp14:anchorId="1276FA26" wp14:editId="6CCB2D87">
                <wp:simplePos x="0" y="0"/>
                <wp:positionH relativeFrom="column">
                  <wp:posOffset>1967865</wp:posOffset>
                </wp:positionH>
                <wp:positionV relativeFrom="paragraph">
                  <wp:posOffset>10160</wp:posOffset>
                </wp:positionV>
                <wp:extent cx="2181225" cy="304800"/>
                <wp:effectExtent l="0" t="0" r="9525" b="0"/>
                <wp:wrapNone/>
                <wp:docPr id="82" name="Надпись 82"/>
                <wp:cNvGraphicFramePr/>
                <a:graphic xmlns:a="http://schemas.openxmlformats.org/drawingml/2006/main">
                  <a:graphicData uri="http://schemas.microsoft.com/office/word/2010/wordprocessingShape">
                    <wps:wsp>
                      <wps:cNvSpPr txBox="1"/>
                      <wps:spPr>
                        <a:xfrm>
                          <a:off x="0" y="0"/>
                          <a:ext cx="2181225" cy="304800"/>
                        </a:xfrm>
                        <a:prstGeom prst="rect">
                          <a:avLst/>
                        </a:prstGeom>
                        <a:solidFill>
                          <a:schemeClr val="lt1"/>
                        </a:solidFill>
                        <a:ln w="6350">
                          <a:noFill/>
                        </a:ln>
                      </wps:spPr>
                      <wps:txbx>
                        <w:txbxContent>
                          <w:p w14:paraId="096443F3" w14:textId="25569BC6" w:rsidR="0010283D" w:rsidRPr="0010283D" w:rsidRDefault="0010283D">
                            <w:pPr>
                              <w:rPr>
                                <w:b/>
                                <w:bCs/>
                                <w:sz w:val="28"/>
                                <w:szCs w:val="28"/>
                              </w:rPr>
                            </w:pPr>
                            <w:r w:rsidRPr="0010283D">
                              <w:rPr>
                                <w:b/>
                                <w:bCs/>
                                <w:sz w:val="28"/>
                                <w:szCs w:val="28"/>
                              </w:rPr>
                              <w:t>Сокращение расходов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6FA26" id="Надпись 82" o:spid="_x0000_s1049" type="#_x0000_t202" style="position:absolute;left:0;text-align:left;margin-left:154.95pt;margin-top:.8pt;width:171.7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" fillcolor="white [3201]" stroked="f" strokeweight=".5pt">
                <v:textbox>
                  <w:txbxContent>
                    <w:p w14:paraId="096443F3" w14:textId="25569BC6" w:rsidR="0010283D" w:rsidRPr="0010283D" w:rsidRDefault="0010283D">
                      <w:pPr>
                        <w:rPr>
                          <w:b/>
                          <w:bCs/>
                          <w:sz w:val="28"/>
                          <w:szCs w:val="28"/>
                        </w:rPr>
                      </w:pPr>
                      <w:r w:rsidRPr="0010283D">
                        <w:rPr>
                          <w:b/>
                          <w:bCs/>
                          <w:sz w:val="28"/>
                          <w:szCs w:val="28"/>
                        </w:rPr>
                        <w:t>Сокращение расходов</w:t>
                      </w:r>
                    </w:p>
                  </w:txbxContent>
                </v:textbox>
              </v:shape>
            </w:pict>
          </mc:Fallback>
        </mc:AlternateContent>
      </w:r>
    </w:p>
    <w:p w14:paraId="4AAC5BA9" w14:textId="77777777" w:rsidR="00653C6E" w:rsidRDefault="00653C6E" w:rsidP="006A02F2">
      <w:pPr>
        <w:spacing w:after="0" w:line="360" w:lineRule="auto"/>
        <w:ind w:firstLine="709"/>
        <w:contextualSpacing/>
        <w:jc w:val="center"/>
        <w:rPr>
          <w:rFonts w:ascii="Times New Roman" w:eastAsia="Times New Roman" w:hAnsi="Times New Roman" w:cs="Times New Roman"/>
          <w:color w:val="000000"/>
          <w:sz w:val="28"/>
          <w:szCs w:val="28"/>
        </w:rPr>
      </w:pPr>
    </w:p>
    <w:p w14:paraId="7577F9BB" w14:textId="0F83B466" w:rsidR="00F15CD2" w:rsidRDefault="0010283D" w:rsidP="006A02F2">
      <w:pPr>
        <w:spacing w:after="0" w:line="360" w:lineRule="auto"/>
        <w:ind w:firstLine="709"/>
        <w:contextualSpacing/>
        <w:jc w:val="center"/>
        <w:rPr>
          <w:rFonts w:ascii="Times New Roman" w:eastAsia="Times New Roman" w:hAnsi="Times New Roman" w:cs="Times New Roman"/>
          <w:color w:val="000000"/>
          <w:sz w:val="28"/>
          <w:szCs w:val="28"/>
        </w:rPr>
      </w:pPr>
      <w:r w:rsidRPr="00F95D94">
        <w:rPr>
          <w:rFonts w:ascii="Times New Roman" w:eastAsia="Times New Roman" w:hAnsi="Times New Roman" w:cs="Times New Roman"/>
          <w:color w:val="000000"/>
          <w:sz w:val="28"/>
          <w:szCs w:val="28"/>
        </w:rPr>
        <w:t xml:space="preserve">Рисунок </w:t>
      </w:r>
      <w:r>
        <w:rPr>
          <w:rFonts w:ascii="Times New Roman" w:eastAsia="Times New Roman" w:hAnsi="Times New Roman" w:cs="Times New Roman"/>
          <w:color w:val="000000"/>
          <w:sz w:val="28"/>
          <w:szCs w:val="28"/>
        </w:rPr>
        <w:t>2</w:t>
      </w:r>
      <w:r w:rsidRPr="00F95D9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Направление</w:t>
      </w:r>
      <w:r w:rsidRPr="00F95D94">
        <w:rPr>
          <w:rFonts w:ascii="Times New Roman" w:eastAsia="Times New Roman" w:hAnsi="Times New Roman" w:cs="Times New Roman"/>
          <w:color w:val="000000"/>
          <w:sz w:val="28"/>
          <w:szCs w:val="28"/>
        </w:rPr>
        <w:t xml:space="preserve"> повышения </w:t>
      </w:r>
      <w:r>
        <w:rPr>
          <w:rFonts w:ascii="Times New Roman" w:eastAsia="Times New Roman" w:hAnsi="Times New Roman" w:cs="Times New Roman"/>
          <w:color w:val="000000"/>
          <w:sz w:val="28"/>
          <w:szCs w:val="28"/>
        </w:rPr>
        <w:t>эффективности системы</w:t>
      </w:r>
      <w:r w:rsidRPr="00F95D94">
        <w:rPr>
          <w:rFonts w:ascii="Times New Roman" w:eastAsia="Times New Roman" w:hAnsi="Times New Roman" w:cs="Times New Roman"/>
          <w:color w:val="000000"/>
          <w:sz w:val="28"/>
          <w:szCs w:val="28"/>
        </w:rPr>
        <w:t xml:space="preserve"> экономической безопасности </w:t>
      </w:r>
      <w:r>
        <w:rPr>
          <w:rFonts w:ascii="Times New Roman" w:eastAsia="Times New Roman" w:hAnsi="Times New Roman" w:cs="Times New Roman"/>
          <w:color w:val="000000"/>
          <w:sz w:val="28"/>
          <w:szCs w:val="28"/>
        </w:rPr>
        <w:t>предприятия (составлено автором)</w:t>
      </w:r>
    </w:p>
    <w:p w14:paraId="6EEA1520" w14:textId="638E9FE3" w:rsidR="007B6BA8" w:rsidRPr="004D77EB"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r w:rsidRPr="004D77EB">
        <w:rPr>
          <w:rFonts w:ascii="Times New Roman" w:eastAsia="Times New Roman" w:hAnsi="Times New Roman" w:cs="Times New Roman"/>
          <w:color w:val="000000"/>
          <w:sz w:val="28"/>
          <w:szCs w:val="28"/>
        </w:rPr>
        <w:lastRenderedPageBreak/>
        <w:t>Подводя итог, следует подчеркнуть, что обеспечение экономической безопасности розничных сетей требует комплексного подхода. Важно понимать, что все перечисленные проблемы взаимосвязаны, и их решение должно осуществляться системно. Например, улучшение кадровой политики положительно скажется и на работе с товарными запасами, и на защите от внутренних угроз информационной безопасности.</w:t>
      </w:r>
    </w:p>
    <w:p w14:paraId="25395E85" w14:textId="77777777" w:rsidR="007B6BA8" w:rsidRPr="00006C6C" w:rsidRDefault="007B6BA8" w:rsidP="007B6BA8">
      <w:pPr>
        <w:spacing w:after="0" w:line="360" w:lineRule="auto"/>
        <w:ind w:firstLine="709"/>
        <w:contextualSpacing/>
        <w:jc w:val="both"/>
        <w:rPr>
          <w:rFonts w:ascii="Times New Roman" w:eastAsia="Times New Roman" w:hAnsi="Times New Roman" w:cs="Times New Roman"/>
          <w:color w:val="000000"/>
          <w:sz w:val="28"/>
          <w:szCs w:val="28"/>
        </w:rPr>
      </w:pPr>
      <w:r w:rsidRPr="004D77EB">
        <w:rPr>
          <w:rFonts w:ascii="Times New Roman" w:eastAsia="Times New Roman" w:hAnsi="Times New Roman" w:cs="Times New Roman"/>
          <w:color w:val="000000"/>
          <w:sz w:val="28"/>
          <w:szCs w:val="28"/>
        </w:rPr>
        <w:t xml:space="preserve">Особое значение имеет </w:t>
      </w:r>
      <w:proofErr w:type="spellStart"/>
      <w:r w:rsidRPr="004D77EB">
        <w:rPr>
          <w:rFonts w:ascii="Times New Roman" w:eastAsia="Times New Roman" w:hAnsi="Times New Roman" w:cs="Times New Roman"/>
          <w:color w:val="000000"/>
          <w:sz w:val="28"/>
          <w:szCs w:val="28"/>
        </w:rPr>
        <w:t>поэтапность</w:t>
      </w:r>
      <w:proofErr w:type="spellEnd"/>
      <w:r w:rsidRPr="004D77EB">
        <w:rPr>
          <w:rFonts w:ascii="Times New Roman" w:eastAsia="Times New Roman" w:hAnsi="Times New Roman" w:cs="Times New Roman"/>
          <w:color w:val="000000"/>
          <w:sz w:val="28"/>
          <w:szCs w:val="28"/>
        </w:rPr>
        <w:t xml:space="preserve"> внедрения изменений. Начинать рекомендуется с пилотных проектов в отдельных подразделениях, что позволяет оценить эффективность предлагаемых решений до их масштабирования на всю сеть. При этом важно помнить, что инвестиции в </w:t>
      </w:r>
      <w:r w:rsidRPr="00F77260">
        <w:rPr>
          <w:rFonts w:ascii="Times New Roman" w:eastAsia="Times New Roman" w:hAnsi="Times New Roman" w:cs="Times New Roman"/>
          <w:color w:val="000000"/>
          <w:sz w:val="28"/>
          <w:szCs w:val="28"/>
        </w:rPr>
        <w:t>экономическую безопасность — это не просто затраты, а вложения в устойчивое развитие бизнеса, которые обязательно окупятся в долгосрочной перспективе.</w:t>
      </w:r>
    </w:p>
    <w:p w14:paraId="75F45397" w14:textId="3937B481" w:rsidR="006C7942" w:rsidRDefault="006C7942" w:rsidP="00864CF5">
      <w:pPr>
        <w:spacing w:after="0" w:line="360" w:lineRule="auto"/>
        <w:ind w:firstLine="709"/>
        <w:contextualSpacing/>
        <w:jc w:val="both"/>
        <w:rPr>
          <w:rFonts w:ascii="Times New Roman" w:eastAsia="Times New Roman" w:hAnsi="Times New Roman" w:cs="Times New Roman"/>
          <w:color w:val="000000"/>
          <w:sz w:val="28"/>
          <w:szCs w:val="28"/>
        </w:rPr>
      </w:pPr>
    </w:p>
    <w:p w14:paraId="5FD5A9CE" w14:textId="7F7E0824" w:rsidR="00F965D7" w:rsidRPr="001046FC" w:rsidRDefault="00864CF5" w:rsidP="00864CF5">
      <w:pPr>
        <w:spacing w:after="0" w:line="360" w:lineRule="auto"/>
        <w:ind w:firstLine="709"/>
        <w:contextualSpacing/>
        <w:jc w:val="both"/>
        <w:rPr>
          <w:rFonts w:ascii="Times New Roman" w:eastAsia="Calibri" w:hAnsi="Times New Roman" w:cs="Times New Roman"/>
          <w:b/>
          <w:bCs/>
          <w:color w:val="000000"/>
          <w:sz w:val="28"/>
          <w:szCs w:val="28"/>
        </w:rPr>
      </w:pPr>
      <w:r w:rsidRPr="00864CF5">
        <w:rPr>
          <w:rFonts w:ascii="Times New Roman" w:eastAsia="Calibri" w:hAnsi="Times New Roman" w:cs="Times New Roman"/>
          <w:b/>
          <w:bCs/>
          <w:color w:val="000000"/>
          <w:sz w:val="28"/>
          <w:szCs w:val="28"/>
        </w:rPr>
        <w:t>3.2</w:t>
      </w:r>
      <w:r w:rsidR="00803C0D">
        <w:rPr>
          <w:rFonts w:ascii="Times New Roman" w:eastAsia="Calibri" w:hAnsi="Times New Roman" w:cs="Times New Roman"/>
          <w:b/>
          <w:bCs/>
          <w:color w:val="000000"/>
          <w:sz w:val="28"/>
          <w:szCs w:val="28"/>
        </w:rPr>
        <w:t xml:space="preserve"> </w:t>
      </w:r>
      <w:r w:rsidR="00F965D7" w:rsidRPr="001046FC">
        <w:rPr>
          <w:rFonts w:ascii="Times New Roman" w:eastAsia="Calibri" w:hAnsi="Times New Roman" w:cs="Times New Roman"/>
          <w:b/>
          <w:bCs/>
          <w:color w:val="000000"/>
          <w:sz w:val="28"/>
          <w:szCs w:val="28"/>
        </w:rPr>
        <w:t>Практические рекомендации по обеспечению экономической</w:t>
      </w:r>
    </w:p>
    <w:p w14:paraId="68D9F793" w14:textId="2AF8D535" w:rsidR="009A4BA3" w:rsidRDefault="00F965D7" w:rsidP="001F1003">
      <w:pPr>
        <w:tabs>
          <w:tab w:val="left" w:pos="567"/>
          <w:tab w:val="left" w:pos="1134"/>
        </w:tabs>
        <w:spacing w:after="0" w:line="360" w:lineRule="auto"/>
        <w:contextualSpacing/>
        <w:jc w:val="both"/>
        <w:rPr>
          <w:rFonts w:ascii="Times New Roman" w:eastAsia="Calibri" w:hAnsi="Times New Roman" w:cs="Times New Roman"/>
          <w:b/>
          <w:bCs/>
          <w:color w:val="000000"/>
          <w:sz w:val="28"/>
          <w:szCs w:val="28"/>
        </w:rPr>
      </w:pPr>
      <w:r w:rsidRPr="001046FC">
        <w:rPr>
          <w:rFonts w:ascii="Times New Roman" w:eastAsia="Calibri" w:hAnsi="Times New Roman" w:cs="Times New Roman"/>
          <w:b/>
          <w:bCs/>
          <w:color w:val="000000"/>
          <w:sz w:val="28"/>
          <w:szCs w:val="28"/>
        </w:rPr>
        <w:t>безопасности ООО «Тандер»</w:t>
      </w:r>
    </w:p>
    <w:p w14:paraId="5B86EE73" w14:textId="77777777" w:rsidR="00803C0D" w:rsidRDefault="00803C0D" w:rsidP="00F965D7">
      <w:pPr>
        <w:spacing w:after="0" w:line="360" w:lineRule="auto"/>
        <w:ind w:firstLine="709"/>
        <w:contextualSpacing/>
        <w:jc w:val="both"/>
        <w:rPr>
          <w:rFonts w:ascii="Times New Roman" w:eastAsia="Calibri" w:hAnsi="Times New Roman" w:cs="Times New Roman"/>
          <w:b/>
          <w:bCs/>
          <w:color w:val="000000"/>
          <w:sz w:val="28"/>
          <w:szCs w:val="28"/>
        </w:rPr>
      </w:pPr>
    </w:p>
    <w:p w14:paraId="4CA03742" w14:textId="77777777" w:rsidR="006F52B5" w:rsidRPr="00347ED6" w:rsidRDefault="006F52B5" w:rsidP="006F52B5">
      <w:pPr>
        <w:tabs>
          <w:tab w:val="left" w:leader="dot" w:pos="709"/>
          <w:tab w:val="left" w:leader="dot" w:pos="9356"/>
        </w:tabs>
        <w:spacing w:after="0" w:line="360" w:lineRule="auto"/>
        <w:ind w:firstLine="709"/>
        <w:jc w:val="both"/>
        <w:rPr>
          <w:rFonts w:ascii="Times New Roman" w:eastAsia="Calibri" w:hAnsi="Times New Roman" w:cs="Times New Roman"/>
          <w:color w:val="000000"/>
          <w:sz w:val="28"/>
          <w:szCs w:val="28"/>
          <w:shd w:val="clear" w:color="auto" w:fill="FFFFFF"/>
        </w:rPr>
      </w:pPr>
      <w:r w:rsidRPr="00347ED6">
        <w:rPr>
          <w:rFonts w:ascii="Times New Roman" w:eastAsia="Calibri" w:hAnsi="Times New Roman" w:cs="Times New Roman"/>
          <w:color w:val="000000"/>
          <w:sz w:val="28"/>
          <w:szCs w:val="28"/>
          <w:shd w:val="clear" w:color="auto" w:fill="FFFFFF"/>
        </w:rPr>
        <w:t xml:space="preserve">Риски предприятия предотвратить возможно при помощи реализации процесса обеспечения экономической безопасности на предприятии. Экономическая безопасность организации розничной торговли представляет собой комплексное состояние защищенности от внутренних и внешних угроз, обеспечивающее устойчивое функционирование и развитие предприятия в условиях динамичной рыночной среды. </w:t>
      </w:r>
    </w:p>
    <w:p w14:paraId="3974B6D5" w14:textId="77777777" w:rsidR="006F52B5" w:rsidRPr="00347ED6" w:rsidRDefault="006F52B5" w:rsidP="006F52B5">
      <w:pPr>
        <w:tabs>
          <w:tab w:val="left" w:leader="dot" w:pos="709"/>
          <w:tab w:val="left" w:leader="dot" w:pos="9356"/>
        </w:tabs>
        <w:spacing w:after="0" w:line="360" w:lineRule="auto"/>
        <w:ind w:firstLine="709"/>
        <w:jc w:val="both"/>
        <w:rPr>
          <w:rFonts w:ascii="Times New Roman" w:eastAsia="Calibri" w:hAnsi="Times New Roman" w:cs="Times New Roman"/>
          <w:color w:val="000000"/>
          <w:sz w:val="28"/>
          <w:szCs w:val="28"/>
          <w:shd w:val="clear" w:color="auto" w:fill="FFFFFF"/>
        </w:rPr>
      </w:pPr>
      <w:r w:rsidRPr="00347ED6">
        <w:rPr>
          <w:rFonts w:ascii="Times New Roman" w:eastAsia="Calibri" w:hAnsi="Times New Roman" w:cs="Times New Roman"/>
          <w:color w:val="000000"/>
          <w:sz w:val="28"/>
          <w:szCs w:val="28"/>
          <w:shd w:val="clear" w:color="auto" w:fill="FFFFFF"/>
        </w:rPr>
        <w:t xml:space="preserve">В ходе исследования было установлено, что розничные торговые организации, такие как АО Тандер сталкиваются с множеством вызовов, включая </w:t>
      </w:r>
    </w:p>
    <w:p w14:paraId="4D96CF10" w14:textId="77777777" w:rsidR="006F52B5" w:rsidRPr="00347ED6" w:rsidRDefault="006F52B5" w:rsidP="006F52B5">
      <w:pPr>
        <w:pStyle w:val="a3"/>
        <w:numPr>
          <w:ilvl w:val="0"/>
          <w:numId w:val="48"/>
        </w:numPr>
        <w:tabs>
          <w:tab w:val="left" w:leader="dot" w:pos="709"/>
          <w:tab w:val="left" w:leader="dot" w:pos="9356"/>
        </w:tabs>
        <w:spacing w:after="0" w:line="360" w:lineRule="auto"/>
        <w:jc w:val="both"/>
        <w:rPr>
          <w:rFonts w:ascii="Times New Roman" w:eastAsia="Calibri" w:hAnsi="Times New Roman" w:cs="Times New Roman"/>
          <w:color w:val="000000"/>
          <w:sz w:val="28"/>
          <w:szCs w:val="28"/>
          <w:shd w:val="clear" w:color="auto" w:fill="FFFFFF"/>
        </w:rPr>
      </w:pPr>
      <w:r w:rsidRPr="00347ED6">
        <w:rPr>
          <w:rFonts w:ascii="Times New Roman" w:eastAsia="Calibri" w:hAnsi="Times New Roman" w:cs="Times New Roman"/>
          <w:color w:val="000000"/>
          <w:sz w:val="28"/>
          <w:szCs w:val="28"/>
          <w:shd w:val="clear" w:color="auto" w:fill="FFFFFF"/>
        </w:rPr>
        <w:t xml:space="preserve">макроэкономическую нестабильность, </w:t>
      </w:r>
    </w:p>
    <w:p w14:paraId="2D926FCE" w14:textId="77777777" w:rsidR="006F52B5" w:rsidRPr="00347ED6" w:rsidRDefault="006F52B5" w:rsidP="006F52B5">
      <w:pPr>
        <w:pStyle w:val="a3"/>
        <w:numPr>
          <w:ilvl w:val="0"/>
          <w:numId w:val="48"/>
        </w:numPr>
        <w:tabs>
          <w:tab w:val="left" w:leader="dot" w:pos="709"/>
          <w:tab w:val="left" w:leader="dot" w:pos="9356"/>
        </w:tabs>
        <w:spacing w:after="0" w:line="360" w:lineRule="auto"/>
        <w:jc w:val="both"/>
        <w:rPr>
          <w:rFonts w:ascii="Times New Roman" w:eastAsia="Calibri" w:hAnsi="Times New Roman" w:cs="Times New Roman"/>
          <w:color w:val="000000"/>
          <w:sz w:val="28"/>
          <w:szCs w:val="28"/>
          <w:shd w:val="clear" w:color="auto" w:fill="FFFFFF"/>
        </w:rPr>
      </w:pPr>
      <w:r w:rsidRPr="00347ED6">
        <w:rPr>
          <w:rFonts w:ascii="Times New Roman" w:eastAsia="Calibri" w:hAnsi="Times New Roman" w:cs="Times New Roman"/>
          <w:color w:val="000000"/>
          <w:sz w:val="28"/>
          <w:szCs w:val="28"/>
          <w:shd w:val="clear" w:color="auto" w:fill="FFFFFF"/>
        </w:rPr>
        <w:t>изменения законодательства</w:t>
      </w:r>
    </w:p>
    <w:p w14:paraId="65D80741" w14:textId="77777777" w:rsidR="006F52B5" w:rsidRPr="00347ED6" w:rsidRDefault="006F52B5" w:rsidP="006F52B5">
      <w:pPr>
        <w:pStyle w:val="a3"/>
        <w:numPr>
          <w:ilvl w:val="0"/>
          <w:numId w:val="48"/>
        </w:numPr>
        <w:tabs>
          <w:tab w:val="left" w:leader="dot" w:pos="709"/>
          <w:tab w:val="left" w:leader="dot" w:pos="9356"/>
        </w:tabs>
        <w:spacing w:after="0" w:line="360" w:lineRule="auto"/>
        <w:jc w:val="both"/>
        <w:rPr>
          <w:rFonts w:ascii="Times New Roman" w:eastAsia="Calibri" w:hAnsi="Times New Roman" w:cs="Times New Roman"/>
          <w:color w:val="000000"/>
          <w:sz w:val="28"/>
          <w:szCs w:val="28"/>
          <w:shd w:val="clear" w:color="auto" w:fill="FFFFFF"/>
        </w:rPr>
      </w:pPr>
      <w:r w:rsidRPr="00347ED6">
        <w:rPr>
          <w:rFonts w:ascii="Times New Roman" w:eastAsia="Calibri" w:hAnsi="Times New Roman" w:cs="Times New Roman"/>
          <w:color w:val="000000"/>
          <w:sz w:val="28"/>
          <w:szCs w:val="28"/>
          <w:shd w:val="clear" w:color="auto" w:fill="FFFFFF"/>
        </w:rPr>
        <w:t>усиление конкуренции</w:t>
      </w:r>
    </w:p>
    <w:p w14:paraId="2B9B2527" w14:textId="77777777" w:rsidR="006F52B5" w:rsidRPr="00347ED6" w:rsidRDefault="006F52B5" w:rsidP="006F52B5">
      <w:pPr>
        <w:pStyle w:val="a3"/>
        <w:numPr>
          <w:ilvl w:val="0"/>
          <w:numId w:val="48"/>
        </w:numPr>
        <w:tabs>
          <w:tab w:val="left" w:leader="dot" w:pos="709"/>
          <w:tab w:val="left" w:leader="dot" w:pos="9356"/>
        </w:tabs>
        <w:spacing w:after="0" w:line="360" w:lineRule="auto"/>
        <w:jc w:val="both"/>
        <w:rPr>
          <w:rFonts w:ascii="Times New Roman" w:eastAsia="Calibri" w:hAnsi="Times New Roman" w:cs="Times New Roman"/>
          <w:color w:val="000000"/>
          <w:sz w:val="28"/>
          <w:szCs w:val="28"/>
          <w:shd w:val="clear" w:color="auto" w:fill="FFFFFF"/>
        </w:rPr>
      </w:pPr>
      <w:r w:rsidRPr="00347ED6">
        <w:rPr>
          <w:rFonts w:ascii="Times New Roman" w:eastAsia="Calibri" w:hAnsi="Times New Roman" w:cs="Times New Roman"/>
          <w:color w:val="000000"/>
          <w:sz w:val="28"/>
          <w:szCs w:val="28"/>
          <w:shd w:val="clear" w:color="auto" w:fill="FFFFFF"/>
        </w:rPr>
        <w:t>репутационные риски</w:t>
      </w:r>
    </w:p>
    <w:p w14:paraId="79ED0927" w14:textId="134A5BC5" w:rsidR="006F52B5" w:rsidRDefault="006F52B5" w:rsidP="006F52B5">
      <w:pPr>
        <w:spacing w:after="0" w:line="360" w:lineRule="auto"/>
        <w:ind w:firstLine="709"/>
        <w:contextualSpacing/>
        <w:jc w:val="both"/>
        <w:rPr>
          <w:rFonts w:ascii="Times New Roman" w:hAnsi="Times New Roman" w:cs="Times New Roman"/>
          <w:sz w:val="28"/>
          <w:szCs w:val="28"/>
        </w:rPr>
      </w:pPr>
      <w:r w:rsidRPr="00347ED6">
        <w:rPr>
          <w:rFonts w:ascii="Times New Roman" w:hAnsi="Times New Roman" w:cs="Times New Roman"/>
          <w:sz w:val="28"/>
          <w:szCs w:val="28"/>
        </w:rPr>
        <w:lastRenderedPageBreak/>
        <w:t>Если проанализировать деятельность предприятия в целом, то можно выделить слабые и сильные стороны, а также возможности и угрозы (таблица 15).</w:t>
      </w:r>
    </w:p>
    <w:p w14:paraId="26AF5C0D" w14:textId="77777777" w:rsidR="006F52B5" w:rsidRDefault="006F52B5" w:rsidP="006F52B5">
      <w:pPr>
        <w:spacing w:after="0" w:line="360" w:lineRule="auto"/>
        <w:ind w:firstLine="709"/>
        <w:contextualSpacing/>
        <w:jc w:val="both"/>
        <w:rPr>
          <w:rFonts w:ascii="Times New Roman" w:hAnsi="Times New Roman" w:cs="Times New Roman"/>
          <w:sz w:val="28"/>
          <w:szCs w:val="28"/>
        </w:rPr>
      </w:pPr>
    </w:p>
    <w:p w14:paraId="17B9D5BA" w14:textId="1BCC9A36" w:rsidR="00EE0F22" w:rsidRPr="001E42B1" w:rsidRDefault="00EE0F22" w:rsidP="00EE0F22">
      <w:pPr>
        <w:tabs>
          <w:tab w:val="left" w:leader="dot" w:pos="709"/>
          <w:tab w:val="left" w:leader="dot" w:pos="9356"/>
        </w:tabs>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Таблица 1</w:t>
      </w:r>
      <w:r w:rsidR="007816B1">
        <w:rPr>
          <w:rFonts w:ascii="Times New Roman" w:eastAsia="Calibri" w:hAnsi="Times New Roman" w:cs="Times New Roman"/>
          <w:color w:val="000000"/>
          <w:sz w:val="28"/>
          <w:szCs w:val="28"/>
          <w:shd w:val="clear" w:color="auto" w:fill="FFFFFF"/>
        </w:rPr>
        <w:t>5</w:t>
      </w:r>
      <w:r>
        <w:rPr>
          <w:rFonts w:ascii="Times New Roman" w:eastAsia="Calibri" w:hAnsi="Times New Roman" w:cs="Times New Roman"/>
          <w:color w:val="000000"/>
          <w:sz w:val="28"/>
          <w:szCs w:val="28"/>
          <w:shd w:val="clear" w:color="auto" w:fill="FFFFFF"/>
        </w:rPr>
        <w:t xml:space="preserve"> – </w:t>
      </w:r>
      <w:r>
        <w:rPr>
          <w:rFonts w:ascii="Times New Roman" w:eastAsia="Calibri" w:hAnsi="Times New Roman" w:cs="Times New Roman"/>
          <w:color w:val="000000"/>
          <w:sz w:val="28"/>
          <w:szCs w:val="28"/>
          <w:shd w:val="clear" w:color="auto" w:fill="FFFFFF"/>
          <w:lang w:val="en-US"/>
        </w:rPr>
        <w:t>SWOT</w:t>
      </w:r>
      <w:r w:rsidRPr="009D0CAF">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Анализ АО «Тандер»</w:t>
      </w:r>
      <w:r w:rsidRPr="001E42B1">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составлено автором)</w:t>
      </w:r>
    </w:p>
    <w:tbl>
      <w:tblPr>
        <w:tblW w:w="9308" w:type="dxa"/>
        <w:tblInd w:w="40" w:type="dxa"/>
        <w:tblLayout w:type="fixed"/>
        <w:tblCellMar>
          <w:left w:w="40" w:type="dxa"/>
          <w:right w:w="40" w:type="dxa"/>
        </w:tblCellMar>
        <w:tblLook w:val="0000" w:firstRow="0" w:lastRow="0" w:firstColumn="0" w:lastColumn="0" w:noHBand="0" w:noVBand="0"/>
      </w:tblPr>
      <w:tblGrid>
        <w:gridCol w:w="576"/>
        <w:gridCol w:w="4267"/>
        <w:gridCol w:w="682"/>
        <w:gridCol w:w="3783"/>
      </w:tblGrid>
      <w:tr w:rsidR="00EE0F22" w:rsidRPr="00AF124B" w14:paraId="0DEBDEE0" w14:textId="77777777" w:rsidTr="006D495F">
        <w:trPr>
          <w:trHeight w:val="20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F48FBD7" w14:textId="77777777" w:rsidR="00EE0F22" w:rsidRPr="00AF124B" w:rsidRDefault="00EE0F22" w:rsidP="00C8709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F124B">
              <w:rPr>
                <w:rFonts w:ascii="Times New Roman" w:hAnsi="Times New Roman" w:cs="Times New Roman"/>
                <w:bCs/>
                <w:color w:val="000000"/>
                <w:sz w:val="24"/>
                <w:szCs w:val="24"/>
                <w:lang w:val="en-US"/>
              </w:rPr>
              <w:t>S</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3DF23495" w14:textId="77777777" w:rsidR="00EE0F22" w:rsidRPr="00AF124B" w:rsidRDefault="00EE0F22" w:rsidP="00C8709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F124B">
              <w:rPr>
                <w:rFonts w:ascii="Times New Roman" w:eastAsia="Times New Roman" w:hAnsi="Times New Roman" w:cs="Times New Roman"/>
                <w:bCs/>
                <w:color w:val="000000"/>
                <w:sz w:val="24"/>
                <w:szCs w:val="24"/>
              </w:rPr>
              <w:t>Сильные стороны организаций</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0FD80AEE" w14:textId="77777777" w:rsidR="00EE0F22" w:rsidRPr="00AF124B" w:rsidRDefault="00EE0F22" w:rsidP="00C8709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F124B">
              <w:rPr>
                <w:rFonts w:ascii="Times New Roman" w:hAnsi="Times New Roman" w:cs="Times New Roman"/>
                <w:bCs/>
                <w:color w:val="000000"/>
                <w:sz w:val="24"/>
                <w:szCs w:val="24"/>
                <w:lang w:val="en-US"/>
              </w:rPr>
              <w:t>W</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6E27F4EB" w14:textId="77777777" w:rsidR="00EE0F22" w:rsidRPr="00AF124B" w:rsidRDefault="00EE0F22" w:rsidP="00C8709E">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AF124B">
              <w:rPr>
                <w:rFonts w:ascii="Times New Roman" w:eastAsia="Times New Roman" w:hAnsi="Times New Roman" w:cs="Times New Roman"/>
                <w:bCs/>
                <w:color w:val="000000"/>
                <w:sz w:val="24"/>
                <w:szCs w:val="24"/>
              </w:rPr>
              <w:t>Слабые</w:t>
            </w:r>
            <w:r w:rsidRPr="00AF124B">
              <w:rPr>
                <w:rFonts w:ascii="Times New Roman" w:eastAsia="Times New Roman" w:hAnsi="Times New Roman" w:cs="Times New Roman"/>
                <w:bCs/>
                <w:color w:val="000000"/>
                <w:sz w:val="24"/>
                <w:szCs w:val="24"/>
                <w:lang w:val="en-US"/>
              </w:rPr>
              <w:t xml:space="preserve"> </w:t>
            </w:r>
            <w:r w:rsidRPr="00AF124B">
              <w:rPr>
                <w:rFonts w:ascii="Times New Roman" w:eastAsia="Times New Roman" w:hAnsi="Times New Roman" w:cs="Times New Roman"/>
                <w:bCs/>
                <w:color w:val="000000"/>
                <w:sz w:val="24"/>
                <w:szCs w:val="24"/>
              </w:rPr>
              <w:t>стороны</w:t>
            </w:r>
            <w:r w:rsidRPr="00AF124B">
              <w:rPr>
                <w:rFonts w:ascii="Times New Roman" w:eastAsia="Times New Roman" w:hAnsi="Times New Roman" w:cs="Times New Roman"/>
                <w:bCs/>
                <w:color w:val="000000"/>
                <w:sz w:val="24"/>
                <w:szCs w:val="24"/>
                <w:lang w:val="en-US"/>
              </w:rPr>
              <w:t xml:space="preserve"> </w:t>
            </w:r>
            <w:r w:rsidRPr="00AF124B">
              <w:rPr>
                <w:rFonts w:ascii="Times New Roman" w:eastAsia="Times New Roman" w:hAnsi="Times New Roman" w:cs="Times New Roman"/>
                <w:bCs/>
                <w:color w:val="000000"/>
                <w:sz w:val="24"/>
                <w:szCs w:val="24"/>
              </w:rPr>
              <w:t>организаций</w:t>
            </w:r>
          </w:p>
        </w:tc>
      </w:tr>
      <w:tr w:rsidR="00EE0F22" w:rsidRPr="00AF124B" w14:paraId="7F148758" w14:textId="77777777" w:rsidTr="006D495F">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CD1E276"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S</w:t>
            </w:r>
            <w:r w:rsidRPr="00AF124B">
              <w:rPr>
                <w:rFonts w:ascii="Times New Roman" w:hAnsi="Times New Roman" w:cs="Times New Roman"/>
                <w:color w:val="000000"/>
                <w:sz w:val="24"/>
                <w:szCs w:val="24"/>
                <w:vertAlign w:val="subscript"/>
                <w:lang w:val="en-US"/>
              </w:rPr>
              <w:t>1</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0AE98D5B"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eastAsia="Calibri" w:hAnsi="Times New Roman" w:cs="Times New Roman"/>
                <w:color w:val="000000"/>
                <w:sz w:val="24"/>
                <w:szCs w:val="24"/>
                <w:shd w:val="clear" w:color="auto" w:fill="FFFFFF"/>
              </w:rPr>
              <w:t>Является лидером на рынке розницы продуктов по количеству магазинов и покупателей</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3CE09049"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W</w:t>
            </w:r>
            <w:r w:rsidRPr="00AF124B">
              <w:rPr>
                <w:rFonts w:ascii="Times New Roman" w:hAnsi="Times New Roman" w:cs="Times New Roman"/>
                <w:color w:val="000000"/>
                <w:sz w:val="24"/>
                <w:szCs w:val="24"/>
                <w:vertAlign w:val="subscript"/>
                <w:lang w:val="en-US"/>
              </w:rPr>
              <w:t>1</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0E0C0B27"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eastAsia="Calibri" w:hAnsi="Times New Roman" w:cs="Times New Roman"/>
                <w:color w:val="000000"/>
                <w:sz w:val="24"/>
                <w:szCs w:val="24"/>
                <w:shd w:val="clear" w:color="auto" w:fill="FFFFFF"/>
              </w:rPr>
              <w:t>Показатели рентабельности ниже основных конкурентов</w:t>
            </w:r>
          </w:p>
        </w:tc>
      </w:tr>
      <w:tr w:rsidR="00EE0F22" w:rsidRPr="00AF124B" w14:paraId="4F625C05" w14:textId="77777777" w:rsidTr="006D495F">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199334E"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S</w:t>
            </w:r>
            <w:r w:rsidRPr="00AF124B">
              <w:rPr>
                <w:rFonts w:ascii="Times New Roman" w:hAnsi="Times New Roman" w:cs="Times New Roman"/>
                <w:color w:val="000000"/>
                <w:sz w:val="24"/>
                <w:szCs w:val="24"/>
                <w:vertAlign w:val="subscript"/>
                <w:lang w:val="en-US"/>
              </w:rPr>
              <w:t>2</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7D520662"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shd w:val="clear" w:color="auto" w:fill="FFFFFF"/>
              </w:rPr>
              <w:t>Успешное управление запасами, развитие логистики</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4ECBCFA4"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W</w:t>
            </w:r>
            <w:r w:rsidRPr="00AF124B">
              <w:rPr>
                <w:rFonts w:ascii="Times New Roman" w:hAnsi="Times New Roman" w:cs="Times New Roman"/>
                <w:color w:val="000000"/>
                <w:sz w:val="24"/>
                <w:szCs w:val="24"/>
                <w:vertAlign w:val="subscript"/>
                <w:lang w:val="en-US"/>
              </w:rPr>
              <w:t>2</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7BE9B219"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shd w:val="clear" w:color="auto" w:fill="FFFFFF"/>
              </w:rPr>
              <w:t>Низкий средний чек</w:t>
            </w:r>
          </w:p>
        </w:tc>
      </w:tr>
      <w:tr w:rsidR="00EE0F22" w:rsidRPr="00AF124B" w14:paraId="37F475E3" w14:textId="77777777" w:rsidTr="006D495F">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B711E3C"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S</w:t>
            </w:r>
            <w:r w:rsidRPr="00AF124B">
              <w:rPr>
                <w:rFonts w:ascii="Times New Roman" w:hAnsi="Times New Roman" w:cs="Times New Roman"/>
                <w:color w:val="000000"/>
                <w:sz w:val="24"/>
                <w:szCs w:val="24"/>
                <w:vertAlign w:val="subscript"/>
                <w:lang w:val="en-US"/>
              </w:rPr>
              <w:t>3</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0DA1A54A"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shd w:val="clear" w:color="auto" w:fill="FFFFFF"/>
              </w:rPr>
              <w:t>Рост сети (открытие магазинов), рост оборота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0D4EB1EC"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W</w:t>
            </w:r>
            <w:r w:rsidRPr="00AF124B">
              <w:rPr>
                <w:rFonts w:ascii="Times New Roman" w:hAnsi="Times New Roman" w:cs="Times New Roman"/>
                <w:color w:val="000000"/>
                <w:sz w:val="24"/>
                <w:szCs w:val="24"/>
                <w:vertAlign w:val="subscript"/>
                <w:lang w:val="en-US"/>
              </w:rPr>
              <w:t>3</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1F0C5A64"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eastAsia="Calibri" w:hAnsi="Times New Roman" w:cs="Times New Roman"/>
                <w:color w:val="000000"/>
                <w:sz w:val="24"/>
                <w:szCs w:val="24"/>
                <w:shd w:val="clear" w:color="auto" w:fill="FFFFFF"/>
              </w:rPr>
              <w:t>Работа преимущественно в одном формате снижает конкурентоспособность</w:t>
            </w:r>
          </w:p>
        </w:tc>
      </w:tr>
      <w:tr w:rsidR="00EE0F22" w:rsidRPr="00AF124B" w14:paraId="357FD3A5" w14:textId="77777777" w:rsidTr="006D495F">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85B4AD9"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F124B">
              <w:rPr>
                <w:rFonts w:ascii="Times New Roman" w:hAnsi="Times New Roman" w:cs="Times New Roman"/>
                <w:color w:val="000000"/>
                <w:sz w:val="24"/>
                <w:szCs w:val="24"/>
                <w:lang w:val="en-US"/>
              </w:rPr>
              <w:t>S</w:t>
            </w:r>
            <w:r w:rsidRPr="00AF124B">
              <w:rPr>
                <w:rFonts w:ascii="Times New Roman" w:hAnsi="Times New Roman" w:cs="Times New Roman"/>
                <w:color w:val="000000"/>
                <w:sz w:val="24"/>
                <w:szCs w:val="24"/>
                <w:vertAlign w:val="subscript"/>
                <w:lang w:val="en-US"/>
              </w:rPr>
              <w:t>4</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21534851" w14:textId="77777777" w:rsidR="00EE0F22" w:rsidRPr="00AF124B" w:rsidRDefault="00EE0F22" w:rsidP="00C8709E">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AF124B">
              <w:rPr>
                <w:rFonts w:ascii="Times New Roman" w:eastAsia="Calibri" w:hAnsi="Times New Roman" w:cs="Times New Roman"/>
                <w:color w:val="000000"/>
                <w:sz w:val="24"/>
                <w:szCs w:val="24"/>
                <w:shd w:val="clear" w:color="auto" w:fill="FFFFFF"/>
              </w:rPr>
              <w:t>Высокий уровень квалификации руководящих сотрудников предприятия</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130A0AF8"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F124B">
              <w:rPr>
                <w:rFonts w:ascii="Times New Roman" w:hAnsi="Times New Roman" w:cs="Times New Roman"/>
                <w:color w:val="000000"/>
                <w:sz w:val="24"/>
                <w:szCs w:val="24"/>
                <w:lang w:val="en-US"/>
              </w:rPr>
              <w:t>W</w:t>
            </w:r>
            <w:r w:rsidRPr="00AF124B">
              <w:rPr>
                <w:rFonts w:ascii="Times New Roman" w:hAnsi="Times New Roman" w:cs="Times New Roman"/>
                <w:color w:val="000000"/>
                <w:sz w:val="24"/>
                <w:szCs w:val="24"/>
                <w:vertAlign w:val="subscript"/>
                <w:lang w:val="en-US"/>
              </w:rPr>
              <w:t>3</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035380C6"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eastAsia="Calibri" w:hAnsi="Times New Roman" w:cs="Times New Roman"/>
                <w:color w:val="000000"/>
                <w:sz w:val="24"/>
                <w:szCs w:val="24"/>
                <w:shd w:val="clear" w:color="auto" w:fill="FFFFFF"/>
              </w:rPr>
              <w:t>Низкая заинтересованность рядовых сотрудников в развитии предприятия</w:t>
            </w:r>
          </w:p>
        </w:tc>
      </w:tr>
      <w:tr w:rsidR="00EE0F22" w:rsidRPr="00AF124B" w14:paraId="1B4B4E3A" w14:textId="77777777" w:rsidTr="006D495F">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3E71EC3"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F124B">
              <w:rPr>
                <w:rFonts w:ascii="Times New Roman" w:hAnsi="Times New Roman" w:cs="Times New Roman"/>
                <w:color w:val="000000"/>
                <w:sz w:val="24"/>
                <w:szCs w:val="24"/>
                <w:lang w:val="en-US"/>
              </w:rPr>
              <w:t>S</w:t>
            </w:r>
            <w:r w:rsidRPr="00AF124B">
              <w:rPr>
                <w:rFonts w:ascii="Times New Roman" w:hAnsi="Times New Roman" w:cs="Times New Roman"/>
                <w:color w:val="000000"/>
                <w:sz w:val="24"/>
                <w:szCs w:val="24"/>
                <w:vertAlign w:val="subscript"/>
                <w:lang w:val="en-US"/>
              </w:rPr>
              <w:t>5</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5493E3B3" w14:textId="77777777" w:rsidR="00EE0F22" w:rsidRPr="00AF124B" w:rsidRDefault="00EE0F22" w:rsidP="00C8709E">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AF124B">
              <w:rPr>
                <w:rFonts w:ascii="Times New Roman" w:eastAsia="Calibri" w:hAnsi="Times New Roman" w:cs="Times New Roman"/>
                <w:color w:val="000000"/>
                <w:sz w:val="24"/>
                <w:szCs w:val="24"/>
                <w:shd w:val="clear" w:color="auto" w:fill="FFFFFF"/>
              </w:rPr>
              <w:t>Налаженная система контроля работы за персоналом и результатом работы</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48932118"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4F69721B"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p>
        </w:tc>
      </w:tr>
      <w:tr w:rsidR="00EE0F22" w:rsidRPr="00AF124B" w14:paraId="59CFA276" w14:textId="77777777" w:rsidTr="006D495F">
        <w:trPr>
          <w:trHeight w:val="19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304C76F" w14:textId="77777777" w:rsidR="00EE0F22" w:rsidRPr="00AF124B" w:rsidRDefault="00EE0F22" w:rsidP="00C8709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F124B">
              <w:rPr>
                <w:rFonts w:ascii="Times New Roman" w:hAnsi="Times New Roman" w:cs="Times New Roman"/>
                <w:bCs/>
                <w:color w:val="000000"/>
                <w:sz w:val="24"/>
                <w:szCs w:val="24"/>
                <w:lang w:val="en-US"/>
              </w:rPr>
              <w:t>O</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5963C849" w14:textId="77777777" w:rsidR="00EE0F22" w:rsidRPr="00AF124B" w:rsidRDefault="00EE0F22" w:rsidP="00C8709E">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AF124B">
              <w:rPr>
                <w:rFonts w:ascii="Times New Roman" w:eastAsia="Times New Roman" w:hAnsi="Times New Roman" w:cs="Times New Roman"/>
                <w:bCs/>
                <w:color w:val="000000"/>
                <w:sz w:val="24"/>
                <w:szCs w:val="24"/>
              </w:rPr>
              <w:t>Возможности</w:t>
            </w:r>
            <w:r w:rsidRPr="00AF124B">
              <w:rPr>
                <w:rFonts w:ascii="Times New Roman" w:eastAsia="Times New Roman" w:hAnsi="Times New Roman" w:cs="Times New Roman"/>
                <w:bCs/>
                <w:color w:val="000000"/>
                <w:sz w:val="24"/>
                <w:szCs w:val="24"/>
                <w:lang w:val="en-US"/>
              </w:rPr>
              <w:t xml:space="preserve"> </w:t>
            </w:r>
            <w:r w:rsidRPr="00AF124B">
              <w:rPr>
                <w:rFonts w:ascii="Times New Roman" w:eastAsia="Times New Roman" w:hAnsi="Times New Roman" w:cs="Times New Roman"/>
                <w:bCs/>
                <w:color w:val="000000"/>
                <w:sz w:val="24"/>
                <w:szCs w:val="24"/>
              </w:rPr>
              <w:t>внешней</w:t>
            </w:r>
            <w:r w:rsidRPr="00AF124B">
              <w:rPr>
                <w:rFonts w:ascii="Times New Roman" w:eastAsia="Times New Roman" w:hAnsi="Times New Roman" w:cs="Times New Roman"/>
                <w:bCs/>
                <w:color w:val="000000"/>
                <w:sz w:val="24"/>
                <w:szCs w:val="24"/>
                <w:lang w:val="en-US"/>
              </w:rPr>
              <w:t xml:space="preserve"> </w:t>
            </w:r>
            <w:r w:rsidRPr="00AF124B">
              <w:rPr>
                <w:rFonts w:ascii="Times New Roman" w:eastAsia="Times New Roman" w:hAnsi="Times New Roman" w:cs="Times New Roman"/>
                <w:bCs/>
                <w:color w:val="000000"/>
                <w:sz w:val="24"/>
                <w:szCs w:val="24"/>
              </w:rPr>
              <w:t>среды</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640785FD" w14:textId="77777777" w:rsidR="00EE0F22" w:rsidRPr="00AF124B" w:rsidRDefault="00EE0F22" w:rsidP="00C8709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F124B">
              <w:rPr>
                <w:rFonts w:ascii="Times New Roman" w:hAnsi="Times New Roman" w:cs="Times New Roman"/>
                <w:bCs/>
                <w:color w:val="000000"/>
                <w:sz w:val="24"/>
                <w:szCs w:val="24"/>
                <w:lang w:val="en-US"/>
              </w:rPr>
              <w:t>T</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0FAC2337" w14:textId="77777777" w:rsidR="00EE0F22" w:rsidRPr="00AF124B" w:rsidRDefault="00EE0F22" w:rsidP="00C8709E">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AF124B">
              <w:rPr>
                <w:rFonts w:ascii="Times New Roman" w:eastAsia="Times New Roman" w:hAnsi="Times New Roman" w:cs="Times New Roman"/>
                <w:bCs/>
                <w:color w:val="000000"/>
                <w:sz w:val="24"/>
                <w:szCs w:val="24"/>
              </w:rPr>
              <w:t>Угрозы</w:t>
            </w:r>
            <w:r w:rsidRPr="00AF124B">
              <w:rPr>
                <w:rFonts w:ascii="Times New Roman" w:eastAsia="Times New Roman" w:hAnsi="Times New Roman" w:cs="Times New Roman"/>
                <w:bCs/>
                <w:color w:val="000000"/>
                <w:sz w:val="24"/>
                <w:szCs w:val="24"/>
                <w:lang w:val="en-US"/>
              </w:rPr>
              <w:t xml:space="preserve"> </w:t>
            </w:r>
            <w:r w:rsidRPr="00AF124B">
              <w:rPr>
                <w:rFonts w:ascii="Times New Roman" w:eastAsia="Times New Roman" w:hAnsi="Times New Roman" w:cs="Times New Roman"/>
                <w:bCs/>
                <w:color w:val="000000"/>
                <w:sz w:val="24"/>
                <w:szCs w:val="24"/>
              </w:rPr>
              <w:t>внешней</w:t>
            </w:r>
            <w:r w:rsidRPr="00AF124B">
              <w:rPr>
                <w:rFonts w:ascii="Times New Roman" w:eastAsia="Times New Roman" w:hAnsi="Times New Roman" w:cs="Times New Roman"/>
                <w:bCs/>
                <w:color w:val="000000"/>
                <w:sz w:val="24"/>
                <w:szCs w:val="24"/>
                <w:lang w:val="en-US"/>
              </w:rPr>
              <w:t xml:space="preserve"> </w:t>
            </w:r>
            <w:r w:rsidRPr="00AF124B">
              <w:rPr>
                <w:rFonts w:ascii="Times New Roman" w:eastAsia="Times New Roman" w:hAnsi="Times New Roman" w:cs="Times New Roman"/>
                <w:bCs/>
                <w:color w:val="000000"/>
                <w:sz w:val="24"/>
                <w:szCs w:val="24"/>
              </w:rPr>
              <w:t>среды</w:t>
            </w:r>
          </w:p>
        </w:tc>
      </w:tr>
      <w:tr w:rsidR="00EE0F22" w:rsidRPr="00AF124B" w14:paraId="16E1ECCF" w14:textId="77777777" w:rsidTr="006D495F">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D986C86"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O</w:t>
            </w:r>
            <w:r w:rsidRPr="00AF124B">
              <w:rPr>
                <w:rFonts w:ascii="Times New Roman" w:hAnsi="Times New Roman" w:cs="Times New Roman"/>
                <w:color w:val="000000"/>
                <w:sz w:val="24"/>
                <w:szCs w:val="24"/>
                <w:vertAlign w:val="subscript"/>
                <w:lang w:val="en-US"/>
              </w:rPr>
              <w:t>1</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2B881A7C"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eastAsia="Calibri" w:hAnsi="Times New Roman" w:cs="Times New Roman"/>
                <w:color w:val="000000"/>
                <w:sz w:val="24"/>
                <w:szCs w:val="24"/>
                <w:shd w:val="clear" w:color="auto" w:fill="FFFFFF"/>
              </w:rPr>
              <w:t>Укрепление своего положения на конкурентном рынке за счет роста развития сети малого формата - магазинов у дома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1F6CDDAB"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T</w:t>
            </w:r>
            <w:r w:rsidRPr="00AF124B">
              <w:rPr>
                <w:rFonts w:ascii="Times New Roman" w:hAnsi="Times New Roman" w:cs="Times New Roman"/>
                <w:color w:val="000000"/>
                <w:sz w:val="24"/>
                <w:szCs w:val="24"/>
                <w:vertAlign w:val="subscript"/>
                <w:lang w:val="en-US"/>
              </w:rPr>
              <w:t>1</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2E809BB3"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shd w:val="clear" w:color="auto" w:fill="FFFFFF"/>
              </w:rPr>
              <w:t>Повышение уровня конкурентной среды</w:t>
            </w:r>
          </w:p>
        </w:tc>
      </w:tr>
      <w:tr w:rsidR="00EE0F22" w:rsidRPr="00AF124B" w14:paraId="3822A156" w14:textId="77777777" w:rsidTr="006D495F">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4467F50"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O</w:t>
            </w:r>
            <w:r w:rsidRPr="00AF124B">
              <w:rPr>
                <w:rFonts w:ascii="Times New Roman" w:hAnsi="Times New Roman" w:cs="Times New Roman"/>
                <w:color w:val="000000"/>
                <w:sz w:val="24"/>
                <w:szCs w:val="24"/>
                <w:vertAlign w:val="subscript"/>
                <w:lang w:val="en-US"/>
              </w:rPr>
              <w:t>2</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4F8F1028" w14:textId="6E77B3F1"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3125ED">
              <w:rPr>
                <w:rFonts w:ascii="Times New Roman" w:eastAsia="Calibri" w:hAnsi="Times New Roman" w:cs="Times New Roman"/>
                <w:color w:val="000000"/>
                <w:sz w:val="24"/>
                <w:szCs w:val="24"/>
                <w:shd w:val="clear" w:color="auto" w:fill="FFFFFF"/>
              </w:rPr>
              <w:t>Откр</w:t>
            </w:r>
            <w:r w:rsidR="003125ED" w:rsidRPr="003125ED">
              <w:rPr>
                <w:rFonts w:ascii="Times New Roman" w:eastAsia="Calibri" w:hAnsi="Times New Roman" w:cs="Times New Roman"/>
                <w:color w:val="000000"/>
                <w:sz w:val="24"/>
                <w:szCs w:val="24"/>
                <w:shd w:val="clear" w:color="auto" w:fill="FFFFFF"/>
              </w:rPr>
              <w:t>ыти</w:t>
            </w:r>
            <w:r w:rsidRPr="003125ED">
              <w:rPr>
                <w:rFonts w:ascii="Times New Roman" w:eastAsia="Calibri" w:hAnsi="Times New Roman" w:cs="Times New Roman"/>
                <w:color w:val="000000"/>
                <w:sz w:val="24"/>
                <w:szCs w:val="24"/>
                <w:shd w:val="clear" w:color="auto" w:fill="FFFFFF"/>
              </w:rPr>
              <w:t>е новых</w:t>
            </w:r>
            <w:r>
              <w:rPr>
                <w:rFonts w:ascii="Times New Roman" w:eastAsia="Calibri" w:hAnsi="Times New Roman" w:cs="Times New Roman"/>
                <w:color w:val="000000"/>
                <w:sz w:val="24"/>
                <w:szCs w:val="24"/>
                <w:shd w:val="clear" w:color="auto" w:fill="FFFFFF"/>
              </w:rPr>
              <w:t xml:space="preserve"> больших форматов</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3E6B9E2E"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T</w:t>
            </w:r>
            <w:r w:rsidRPr="00AF124B">
              <w:rPr>
                <w:rFonts w:ascii="Times New Roman" w:hAnsi="Times New Roman" w:cs="Times New Roman"/>
                <w:color w:val="000000"/>
                <w:sz w:val="24"/>
                <w:szCs w:val="24"/>
                <w:vertAlign w:val="subscript"/>
                <w:lang w:val="en-US"/>
              </w:rPr>
              <w:t>2</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41A027C6"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eastAsia="Calibri" w:hAnsi="Times New Roman" w:cs="Times New Roman"/>
                <w:color w:val="000000"/>
                <w:sz w:val="24"/>
                <w:szCs w:val="24"/>
                <w:shd w:val="clear" w:color="auto" w:fill="FFFFFF"/>
              </w:rPr>
              <w:t>Замедление темпов роста розничного рынка</w:t>
            </w:r>
          </w:p>
        </w:tc>
      </w:tr>
      <w:tr w:rsidR="00EE0F22" w:rsidRPr="00AF124B" w14:paraId="37E670A8" w14:textId="77777777" w:rsidTr="006D495F">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39421E2"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O</w:t>
            </w:r>
            <w:r w:rsidRPr="00AF124B">
              <w:rPr>
                <w:rFonts w:ascii="Times New Roman" w:hAnsi="Times New Roman" w:cs="Times New Roman"/>
                <w:color w:val="000000"/>
                <w:sz w:val="24"/>
                <w:szCs w:val="24"/>
                <w:vertAlign w:val="subscript"/>
                <w:lang w:val="en-US"/>
              </w:rPr>
              <w:t>3</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14:paraId="04E49314"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eastAsia="Calibri" w:hAnsi="Times New Roman" w:cs="Times New Roman"/>
                <w:color w:val="000000"/>
                <w:sz w:val="24"/>
                <w:szCs w:val="24"/>
                <w:shd w:val="clear" w:color="auto" w:fill="FFFFFF"/>
              </w:rPr>
              <w:t xml:space="preserve">Рост рентабельности </w:t>
            </w:r>
          </w:p>
        </w:tc>
        <w:tc>
          <w:tcPr>
            <w:tcW w:w="682" w:type="dxa"/>
            <w:tcBorders>
              <w:top w:val="single" w:sz="6" w:space="0" w:color="auto"/>
              <w:left w:val="single" w:sz="6" w:space="0" w:color="auto"/>
              <w:bottom w:val="single" w:sz="6" w:space="0" w:color="auto"/>
              <w:right w:val="single" w:sz="6" w:space="0" w:color="auto"/>
            </w:tcBorders>
            <w:shd w:val="clear" w:color="auto" w:fill="FFFFFF"/>
          </w:tcPr>
          <w:p w14:paraId="4FEB0DAD"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color w:val="000000"/>
                <w:sz w:val="24"/>
                <w:szCs w:val="24"/>
                <w:lang w:val="en-US"/>
              </w:rPr>
              <w:t>T</w:t>
            </w:r>
            <w:r w:rsidRPr="00AF124B">
              <w:rPr>
                <w:rFonts w:ascii="Times New Roman" w:hAnsi="Times New Roman" w:cs="Times New Roman"/>
                <w:color w:val="000000"/>
                <w:sz w:val="24"/>
                <w:szCs w:val="24"/>
                <w:vertAlign w:val="subscript"/>
                <w:lang w:val="en-US"/>
              </w:rPr>
              <w:t>3</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14:paraId="07789485" w14:textId="77777777" w:rsidR="00EE0F22" w:rsidRPr="00AF124B" w:rsidRDefault="00EE0F22" w:rsidP="00C8709E">
            <w:pPr>
              <w:shd w:val="clear" w:color="auto" w:fill="FFFFFF"/>
              <w:autoSpaceDE w:val="0"/>
              <w:autoSpaceDN w:val="0"/>
              <w:adjustRightInd w:val="0"/>
              <w:spacing w:after="0" w:line="240" w:lineRule="auto"/>
              <w:rPr>
                <w:rFonts w:ascii="Times New Roman" w:hAnsi="Times New Roman" w:cs="Times New Roman"/>
                <w:sz w:val="24"/>
                <w:szCs w:val="24"/>
              </w:rPr>
            </w:pPr>
            <w:r w:rsidRPr="00AF124B">
              <w:rPr>
                <w:rFonts w:ascii="Times New Roman" w:hAnsi="Times New Roman" w:cs="Times New Roman"/>
                <w:sz w:val="24"/>
                <w:szCs w:val="24"/>
              </w:rPr>
              <w:t xml:space="preserve">Угроза социальной напряженности </w:t>
            </w:r>
          </w:p>
        </w:tc>
      </w:tr>
    </w:tbl>
    <w:p w14:paraId="63643AC1" w14:textId="77777777" w:rsidR="00932BE3" w:rsidRDefault="00932BE3" w:rsidP="00932BE3">
      <w:pPr>
        <w:spacing w:after="0" w:line="360" w:lineRule="auto"/>
        <w:ind w:firstLine="709"/>
        <w:contextualSpacing/>
        <w:jc w:val="both"/>
        <w:rPr>
          <w:rFonts w:ascii="Times New Roman" w:eastAsia="Times New Roman" w:hAnsi="Times New Roman" w:cs="Times New Roman"/>
          <w:color w:val="000000"/>
          <w:sz w:val="28"/>
          <w:szCs w:val="28"/>
        </w:rPr>
      </w:pPr>
    </w:p>
    <w:p w14:paraId="57B4736F"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 xml:space="preserve">Анализ деятельности АО «Тандер» выявил ряд проблем, которые могут негативно сказаться на экономической безопасности компании. Несмотря на лидерские позиции на рынке и развитую логистическую инфраструктуру, существуют уязвимости, требующие внимания. Во-первых, снижение оборачиваемости запасов и дебиторской задолженности указывает на неэффективное управление оборотными активами, что может привести к дефициту ликвидности. Во-вторых, высокий уровень краткосрочных обязательств при относительно низком коэффициенте текущей ликвидности создает риски платежеспособности. В-третьих, несмотря на рост выручки, рентабельность активов и капитала демонстрирует отрицательную динамику, что свидетельствует о снижении эффективности использования ресурсов. </w:t>
      </w:r>
      <w:r w:rsidRPr="00347ED6">
        <w:rPr>
          <w:rFonts w:ascii="Times New Roman" w:eastAsia="Times New Roman" w:hAnsi="Times New Roman" w:cs="Times New Roman"/>
          <w:color w:val="000000"/>
          <w:sz w:val="28"/>
          <w:szCs w:val="28"/>
        </w:rPr>
        <w:lastRenderedPageBreak/>
        <w:t>Кроме того, SWOT-анализ выявил угрозы, связанные с усилением конкуренции и замедлением темпов роста розничного рынка, что требует адаптации стратегии компании.</w:t>
      </w:r>
    </w:p>
    <w:p w14:paraId="40BD58BE"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Для решения этих проблем и укрепления экономической безопасности АО «Тандер» и других розничных торговых организаций предлагаются следующие рекомендации:</w:t>
      </w:r>
    </w:p>
    <w:p w14:paraId="3B024EAF"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1) оптимизация управления запасами и дебиторской задолженностью:</w:t>
      </w:r>
      <w:r w:rsidRPr="00347ED6">
        <w:rPr>
          <w:rFonts w:ascii="Times New Roman" w:eastAsia="Times New Roman" w:hAnsi="Times New Roman" w:cs="Times New Roman"/>
          <w:color w:val="000000"/>
          <w:sz w:val="28"/>
          <w:szCs w:val="28"/>
        </w:rPr>
        <w:br/>
        <w:t>Внедрение автоматизированных систем прогнозирования спроса и контроля товарных остатков позволит сократить избыточные запасы и ускорить оборачиваемость. Для управления дебиторской задолженностью следует ужесточить условия кредитования контрагентов и внедрить систему мониторинга платежной дисциплины.</w:t>
      </w:r>
    </w:p>
    <w:p w14:paraId="62916B5C"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2) повышение финансовой устойчивости:</w:t>
      </w:r>
      <w:r w:rsidRPr="00347ED6">
        <w:rPr>
          <w:rFonts w:ascii="Times New Roman" w:eastAsia="Times New Roman" w:hAnsi="Times New Roman" w:cs="Times New Roman"/>
          <w:color w:val="000000"/>
          <w:sz w:val="28"/>
          <w:szCs w:val="28"/>
        </w:rPr>
        <w:br/>
        <w:t>Необходимо пересмотреть структуру капитала, сократив зависимость от краткосрочных заимствований. Развитие собственных финансовых резервов и рефинансирование долга на более выгодных условиях снизят риски ликвидности.</w:t>
      </w:r>
    </w:p>
    <w:p w14:paraId="7FD095D0"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3) совершенствование системы риск-менеджмента:</w:t>
      </w:r>
      <w:r w:rsidRPr="00347ED6">
        <w:rPr>
          <w:rFonts w:ascii="Times New Roman" w:eastAsia="Times New Roman" w:hAnsi="Times New Roman" w:cs="Times New Roman"/>
          <w:color w:val="000000"/>
          <w:sz w:val="28"/>
          <w:szCs w:val="28"/>
        </w:rPr>
        <w:br/>
        <w:t>Создание специализированного отдела по управлению рисками позволит оперативно выявлять и минимизировать угрозы. Внедрение регулярного аудита финансовых и операционных процессов повысит прозрачность деятельности.</w:t>
      </w:r>
    </w:p>
    <w:p w14:paraId="00105443"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4) развитие цифровой инфраструктуры:</w:t>
      </w:r>
      <w:r w:rsidRPr="00347ED6">
        <w:rPr>
          <w:rFonts w:ascii="Times New Roman" w:eastAsia="Times New Roman" w:hAnsi="Times New Roman" w:cs="Times New Roman"/>
          <w:color w:val="000000"/>
          <w:sz w:val="28"/>
          <w:szCs w:val="28"/>
        </w:rPr>
        <w:br/>
        <w:t>Инвестиции в кибербезопасность и защиту данных помогут предотвратить утечки информации и мошенничество. Автоматизация ключевых бизнес-процессов снизит зависимость от человеческого фактора.</w:t>
      </w:r>
    </w:p>
    <w:p w14:paraId="0D7D4005"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5) укрепление репутации и клиентоориентированности:</w:t>
      </w:r>
      <w:r w:rsidRPr="00347ED6">
        <w:rPr>
          <w:rFonts w:ascii="Times New Roman" w:eastAsia="Times New Roman" w:hAnsi="Times New Roman" w:cs="Times New Roman"/>
          <w:color w:val="000000"/>
          <w:sz w:val="28"/>
          <w:szCs w:val="28"/>
        </w:rPr>
        <w:br/>
        <w:t>Реализация программ лояльности и улучшение качества обслуживания повысят доверие покупателей. Мониторинг отзывов в социальных сетях и оперативное реагирование на негатив помогут сохранить имидж компании.</w:t>
      </w:r>
    </w:p>
    <w:p w14:paraId="190DC3B5"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lastRenderedPageBreak/>
        <w:t>Эти меры позволят не только устранить текущие проблемы, но и создать устойчивую систему экономической безопасности, способную адаптироваться к изменениям рынка. Для АО «Тандер» особенно важно сосредоточиться на оптимизации финансовых показателей и цифровизации процессов, что обеспечит долгосрочную конкурентоспособность. Реализация предложенных рекомендаций требует комплексного подхода и участия всех уровней управления, но их внедрение значительно снизит риски и повысит устойчивость бизнеса.</w:t>
      </w:r>
    </w:p>
    <w:p w14:paraId="4019A740"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 xml:space="preserve">Как справедливо отмечает известный российский экономист А.А. Богданов, ключевой проблемой современных продовольственных ритейлеров, к которым относится и сеть АО "Тандер", остается обеспечение стабильного качества обслуживания потребителей. Действительно, поддержание оптимального температурного режима в холодильном оборудовании </w:t>
      </w:r>
      <w:r w:rsidRPr="00347ED6">
        <w:rPr>
          <w:rFonts w:ascii="Times New Roman" w:eastAsia="Calibri" w:hAnsi="Times New Roman" w:cs="Times New Roman"/>
          <w:color w:val="000000"/>
          <w:sz w:val="28"/>
          <w:szCs w:val="28"/>
          <w:shd w:val="clear" w:color="auto" w:fill="FFFFFF"/>
        </w:rPr>
        <w:t>–</w:t>
      </w:r>
      <w:r w:rsidRPr="00347ED6">
        <w:rPr>
          <w:rFonts w:ascii="Times New Roman" w:eastAsia="Times New Roman" w:hAnsi="Times New Roman" w:cs="Times New Roman"/>
          <w:color w:val="000000"/>
          <w:sz w:val="28"/>
          <w:szCs w:val="28"/>
        </w:rPr>
        <w:t xml:space="preserve"> это не просто техническая необходимость, а важнейший элемент стратегии минимизации потерь и сохранения товарного качества, что особенно подчеркивает в своих работах зарубежный эксперт в области ритейла М. Льюис.</w:t>
      </w:r>
    </w:p>
    <w:p w14:paraId="3332283F"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Calibri" w:hAnsi="Times New Roman" w:cs="Times New Roman"/>
          <w:color w:val="000000"/>
          <w:sz w:val="28"/>
          <w:szCs w:val="28"/>
          <w:shd w:val="clear" w:color="auto" w:fill="FFFFFF"/>
        </w:rPr>
        <w:t>Важнейший шаг для обеспечения экономической безопасности АО «Тандер» является стратегическое планирование и прогнозирование его экономической безопасности</w:t>
      </w:r>
      <w:r w:rsidRPr="00347ED6">
        <w:rPr>
          <w:rFonts w:ascii="Times New Roman" w:eastAsia="Times New Roman" w:hAnsi="Times New Roman" w:cs="Times New Roman"/>
          <w:color w:val="000000"/>
          <w:sz w:val="28"/>
          <w:szCs w:val="28"/>
        </w:rPr>
        <w:t xml:space="preserve">. Разработка комплексного плана экономической безопасности должна учитывать не только текущие операционные показатели, но и долгосрочные стратегические цели организации. В случае АО "Тандер" это предполагает тщательный анализ использования корпоративных ресурсов в контексте организационной структуры компании </w:t>
      </w:r>
      <w:r w:rsidRPr="00347ED6">
        <w:rPr>
          <w:rFonts w:ascii="Times New Roman" w:eastAsia="Calibri" w:hAnsi="Times New Roman" w:cs="Times New Roman"/>
          <w:color w:val="000000"/>
          <w:sz w:val="28"/>
          <w:szCs w:val="28"/>
          <w:shd w:val="clear" w:color="auto" w:fill="FFFFFF"/>
        </w:rPr>
        <w:t>[20]</w:t>
      </w:r>
      <w:r w:rsidRPr="00347ED6">
        <w:rPr>
          <w:rFonts w:ascii="Times New Roman" w:eastAsia="Times New Roman" w:hAnsi="Times New Roman" w:cs="Times New Roman"/>
          <w:color w:val="000000"/>
          <w:sz w:val="28"/>
          <w:szCs w:val="28"/>
        </w:rPr>
        <w:t>.</w:t>
      </w:r>
    </w:p>
    <w:p w14:paraId="263ED307" w14:textId="77777777" w:rsidR="006F52B5" w:rsidRPr="00347ED6" w:rsidRDefault="006F52B5" w:rsidP="006F52B5">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347ED6">
        <w:rPr>
          <w:rFonts w:ascii="Times New Roman" w:eastAsia="Times New Roman" w:hAnsi="Times New Roman" w:cs="Times New Roman"/>
          <w:color w:val="000000"/>
          <w:sz w:val="28"/>
          <w:szCs w:val="28"/>
        </w:rPr>
        <w:t xml:space="preserve">Разберем важнейший аспект – Финансово-хозяйственная деятельность как основа аналитики. Анализ финансово-хозяйственной деятельности, по мнению В.Р. Веснина, предоставляет бесценные данные для оценки текущего состояния организации и выявления отклонений от плановых показателей. Такой анализ, что особенно важно, позволяет не только определить причины </w:t>
      </w:r>
      <w:r w:rsidRPr="00347ED6">
        <w:rPr>
          <w:rFonts w:ascii="Times New Roman" w:eastAsia="Times New Roman" w:hAnsi="Times New Roman" w:cs="Times New Roman"/>
          <w:color w:val="000000"/>
          <w:sz w:val="28"/>
          <w:szCs w:val="28"/>
        </w:rPr>
        <w:lastRenderedPageBreak/>
        <w:t xml:space="preserve">возникших расхождений, но и разработать оптимальные корректирующие меры </w:t>
      </w:r>
      <w:r w:rsidRPr="00347ED6">
        <w:rPr>
          <w:rFonts w:ascii="Times New Roman" w:eastAsia="Calibri" w:hAnsi="Times New Roman" w:cs="Times New Roman"/>
          <w:color w:val="000000"/>
          <w:sz w:val="28"/>
          <w:szCs w:val="28"/>
          <w:shd w:val="clear" w:color="auto" w:fill="FFFFFF"/>
        </w:rPr>
        <w:t>[28].</w:t>
      </w:r>
    </w:p>
    <w:p w14:paraId="53327AB9"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На основе проведенного анализа финансово-хозяйственной деятельности АО "Тандер" можно выделить три наиболее острые проблемы, угрожающие экономической безопасности компании</w:t>
      </w:r>
      <w:r>
        <w:rPr>
          <w:rFonts w:ascii="Times New Roman" w:eastAsia="Times New Roman" w:hAnsi="Times New Roman" w:cs="Times New Roman"/>
          <w:color w:val="000000"/>
          <w:sz w:val="28"/>
          <w:szCs w:val="28"/>
        </w:rPr>
        <w:t xml:space="preserve"> и их решения в таблице </w:t>
      </w:r>
      <w:r w:rsidRPr="00347ED6">
        <w:rPr>
          <w:rFonts w:ascii="Times New Roman" w:eastAsia="Times New Roman" w:hAnsi="Times New Roman" w:cs="Times New Roman"/>
          <w:color w:val="000000"/>
          <w:sz w:val="28"/>
          <w:szCs w:val="28"/>
        </w:rPr>
        <w:t>16:</w:t>
      </w:r>
    </w:p>
    <w:p w14:paraId="7BA8F791" w14:textId="0AA0D913" w:rsidR="000B4E5D" w:rsidRDefault="000B4E5D" w:rsidP="000B4E5D">
      <w:pPr>
        <w:spacing w:after="0" w:line="360" w:lineRule="auto"/>
        <w:ind w:firstLine="709"/>
        <w:contextualSpacing/>
        <w:jc w:val="both"/>
        <w:rPr>
          <w:rFonts w:ascii="Times New Roman" w:eastAsia="Times New Roman" w:hAnsi="Times New Roman" w:cs="Times New Roman"/>
          <w:color w:val="000000"/>
          <w:sz w:val="28"/>
          <w:szCs w:val="28"/>
        </w:rPr>
      </w:pPr>
    </w:p>
    <w:p w14:paraId="5E17127E" w14:textId="19763EFD" w:rsidR="00AD73E1" w:rsidRPr="00AD73E1" w:rsidRDefault="00AD73E1" w:rsidP="00AD73E1">
      <w:pPr>
        <w:tabs>
          <w:tab w:val="left" w:leader="dot" w:pos="709"/>
          <w:tab w:val="left" w:leader="dot" w:pos="9356"/>
        </w:tabs>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Таблица 1</w:t>
      </w:r>
      <w:r w:rsidR="007816B1">
        <w:rPr>
          <w:rFonts w:ascii="Times New Roman" w:eastAsia="Calibri" w:hAnsi="Times New Roman" w:cs="Times New Roman"/>
          <w:color w:val="000000"/>
          <w:sz w:val="28"/>
          <w:szCs w:val="28"/>
          <w:shd w:val="clear" w:color="auto" w:fill="FFFFFF"/>
        </w:rPr>
        <w:t>6</w:t>
      </w:r>
      <w:r>
        <w:rPr>
          <w:rFonts w:ascii="Times New Roman" w:eastAsia="Calibri" w:hAnsi="Times New Roman" w:cs="Times New Roman"/>
          <w:color w:val="000000"/>
          <w:sz w:val="28"/>
          <w:szCs w:val="28"/>
          <w:shd w:val="clear" w:color="auto" w:fill="FFFFFF"/>
        </w:rPr>
        <w:t xml:space="preserve"> – Проблемы АО «Тандер» и предполагаемые решения</w:t>
      </w:r>
      <w:r w:rsidRPr="001E42B1">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составлено автором)</w:t>
      </w:r>
    </w:p>
    <w:tbl>
      <w:tblPr>
        <w:tblStyle w:val="aa"/>
        <w:tblW w:w="0" w:type="auto"/>
        <w:tblLook w:val="04A0" w:firstRow="1" w:lastRow="0" w:firstColumn="1" w:lastColumn="0" w:noHBand="0" w:noVBand="1"/>
      </w:tblPr>
      <w:tblGrid>
        <w:gridCol w:w="2315"/>
        <w:gridCol w:w="2317"/>
        <w:gridCol w:w="2402"/>
        <w:gridCol w:w="2311"/>
      </w:tblGrid>
      <w:tr w:rsidR="000D5BD2" w:rsidRPr="000D5BD2" w14:paraId="2F3F5941" w14:textId="77777777" w:rsidTr="000D5BD2">
        <w:tc>
          <w:tcPr>
            <w:tcW w:w="2336" w:type="dxa"/>
          </w:tcPr>
          <w:p w14:paraId="25F31DA1" w14:textId="468C198C" w:rsidR="000D5BD2" w:rsidRPr="000D5BD2" w:rsidRDefault="000D5BD2" w:rsidP="000D5BD2">
            <w:pPr>
              <w:shd w:val="clear" w:color="auto" w:fill="FFFFFF"/>
              <w:autoSpaceDE w:val="0"/>
              <w:autoSpaceDN w:val="0"/>
              <w:adjustRightInd w:val="0"/>
              <w:jc w:val="center"/>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Критическая проблема</w:t>
            </w:r>
          </w:p>
        </w:tc>
        <w:tc>
          <w:tcPr>
            <w:tcW w:w="2336" w:type="dxa"/>
          </w:tcPr>
          <w:p w14:paraId="7AC464C1" w14:textId="7481889A" w:rsidR="000D5BD2" w:rsidRPr="000D5BD2" w:rsidRDefault="000D5BD2" w:rsidP="000D5BD2">
            <w:pPr>
              <w:shd w:val="clear" w:color="auto" w:fill="FFFFFF"/>
              <w:autoSpaceDE w:val="0"/>
              <w:autoSpaceDN w:val="0"/>
              <w:adjustRightInd w:val="0"/>
              <w:jc w:val="center"/>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Текущая ситуация</w:t>
            </w:r>
          </w:p>
        </w:tc>
        <w:tc>
          <w:tcPr>
            <w:tcW w:w="2336" w:type="dxa"/>
          </w:tcPr>
          <w:p w14:paraId="5B5A33F3" w14:textId="053E4C2E" w:rsidR="000D5BD2" w:rsidRPr="000D5BD2" w:rsidRDefault="000D5BD2" w:rsidP="000D5BD2">
            <w:pPr>
              <w:shd w:val="clear" w:color="auto" w:fill="FFFFFF"/>
              <w:autoSpaceDE w:val="0"/>
              <w:autoSpaceDN w:val="0"/>
              <w:adjustRightInd w:val="0"/>
              <w:jc w:val="center"/>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Предлагаемые решения</w:t>
            </w:r>
          </w:p>
        </w:tc>
        <w:tc>
          <w:tcPr>
            <w:tcW w:w="2337" w:type="dxa"/>
          </w:tcPr>
          <w:p w14:paraId="2E87EA96" w14:textId="58289E4E" w:rsidR="000D5BD2" w:rsidRPr="000D5BD2" w:rsidRDefault="000D5BD2" w:rsidP="000D5BD2">
            <w:pPr>
              <w:shd w:val="clear" w:color="auto" w:fill="FFFFFF"/>
              <w:autoSpaceDE w:val="0"/>
              <w:autoSpaceDN w:val="0"/>
              <w:adjustRightInd w:val="0"/>
              <w:jc w:val="center"/>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Экономический эффект</w:t>
            </w:r>
          </w:p>
        </w:tc>
      </w:tr>
      <w:tr w:rsidR="000D5BD2" w:rsidRPr="000D5BD2" w14:paraId="68BF7F0C" w14:textId="77777777" w:rsidTr="000D5BD2">
        <w:tc>
          <w:tcPr>
            <w:tcW w:w="2336" w:type="dxa"/>
          </w:tcPr>
          <w:p w14:paraId="2C4FE782" w14:textId="417BEB2C"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Низкая оборачиваемость запасов</w:t>
            </w:r>
          </w:p>
        </w:tc>
        <w:tc>
          <w:tcPr>
            <w:tcW w:w="2336" w:type="dxa"/>
          </w:tcPr>
          <w:p w14:paraId="1071385A" w14:textId="598C0CB4"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 Снижение на 24,1% в 2024 г.</w:t>
            </w:r>
            <w:r w:rsidRPr="000D5BD2">
              <w:rPr>
                <w:rFonts w:ascii="Times New Roman" w:eastAsia="Times New Roman" w:hAnsi="Times New Roman" w:cs="Times New Roman"/>
                <w:bCs/>
                <w:color w:val="000000"/>
                <w:sz w:val="24"/>
                <w:szCs w:val="24"/>
              </w:rPr>
              <w:br/>
              <w:t>- Увеличение периода оборачиваемости с 22 до 28 дней</w:t>
            </w:r>
          </w:p>
        </w:tc>
        <w:tc>
          <w:tcPr>
            <w:tcW w:w="2336" w:type="dxa"/>
          </w:tcPr>
          <w:p w14:paraId="628B8B2B" w14:textId="1C662107"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1. Внедрение AI-систем прогнозирования спроса</w:t>
            </w:r>
            <w:r w:rsidRPr="000D5BD2">
              <w:rPr>
                <w:rFonts w:ascii="Times New Roman" w:eastAsia="Times New Roman" w:hAnsi="Times New Roman" w:cs="Times New Roman"/>
                <w:bCs/>
                <w:color w:val="000000"/>
                <w:sz w:val="24"/>
                <w:szCs w:val="24"/>
              </w:rPr>
              <w:br/>
              <w:t xml:space="preserve">2. Оптимизация ассортимента (сокращение </w:t>
            </w:r>
            <w:proofErr w:type="spellStart"/>
            <w:r w:rsidRPr="000D5BD2">
              <w:rPr>
                <w:rFonts w:ascii="Times New Roman" w:eastAsia="Times New Roman" w:hAnsi="Times New Roman" w:cs="Times New Roman"/>
                <w:bCs/>
                <w:color w:val="000000"/>
                <w:sz w:val="24"/>
                <w:szCs w:val="24"/>
              </w:rPr>
              <w:t>низкооборачиваемых</w:t>
            </w:r>
            <w:proofErr w:type="spellEnd"/>
            <w:r w:rsidRPr="000D5BD2">
              <w:rPr>
                <w:rFonts w:ascii="Times New Roman" w:eastAsia="Times New Roman" w:hAnsi="Times New Roman" w:cs="Times New Roman"/>
                <w:bCs/>
                <w:color w:val="000000"/>
                <w:sz w:val="24"/>
                <w:szCs w:val="24"/>
              </w:rPr>
              <w:t xml:space="preserve"> товаров)</w:t>
            </w:r>
          </w:p>
        </w:tc>
        <w:tc>
          <w:tcPr>
            <w:tcW w:w="2337" w:type="dxa"/>
          </w:tcPr>
          <w:p w14:paraId="498DABFE" w14:textId="77777777" w:rsid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 Высвобождение 1,4 млрд руб. оборотных средств</w:t>
            </w:r>
          </w:p>
          <w:p w14:paraId="1E66CC7C" w14:textId="194A5687"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 xml:space="preserve">(28 дней - 22 дня) × (85,4 млрд руб. / 365 дней) </w:t>
            </w:r>
            <w:r w:rsidRPr="000D5BD2">
              <w:rPr>
                <w:rFonts w:ascii="Times New Roman" w:eastAsia="Times New Roman" w:hAnsi="Times New Roman" w:cs="Times New Roman"/>
                <w:bCs/>
                <w:color w:val="000000"/>
                <w:sz w:val="24"/>
                <w:szCs w:val="24"/>
              </w:rPr>
              <w:br/>
              <w:t>- Сокращение логистических издержек на 5% = ~427 млн руб./год</w:t>
            </w:r>
          </w:p>
        </w:tc>
      </w:tr>
      <w:tr w:rsidR="000D5BD2" w:rsidRPr="000D5BD2" w14:paraId="5AE0B1AE" w14:textId="77777777" w:rsidTr="000D5BD2">
        <w:tc>
          <w:tcPr>
            <w:tcW w:w="2336" w:type="dxa"/>
          </w:tcPr>
          <w:p w14:paraId="1579CC93" w14:textId="0449BBE7"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Высокая доля краткосрочных обязательств</w:t>
            </w:r>
          </w:p>
        </w:tc>
        <w:tc>
          <w:tcPr>
            <w:tcW w:w="2336" w:type="dxa"/>
          </w:tcPr>
          <w:p w14:paraId="7CA9D560" w14:textId="01A60D2F"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 Коэффициент ликвидности 1,1 (при норме 1,5-2)</w:t>
            </w:r>
            <w:r w:rsidRPr="000D5BD2">
              <w:rPr>
                <w:rFonts w:ascii="Times New Roman" w:eastAsia="Times New Roman" w:hAnsi="Times New Roman" w:cs="Times New Roman"/>
                <w:bCs/>
                <w:color w:val="000000"/>
                <w:sz w:val="24"/>
                <w:szCs w:val="24"/>
              </w:rPr>
              <w:br/>
              <w:t>- 23,1 млрд руб. краткосрочных займов</w:t>
            </w:r>
          </w:p>
        </w:tc>
        <w:tc>
          <w:tcPr>
            <w:tcW w:w="2336" w:type="dxa"/>
          </w:tcPr>
          <w:p w14:paraId="1A6BCA00" w14:textId="12F8ED2F"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1. Рефинансирование 40% займов (9,2 млрд руб.) в долгосрочные под 12%</w:t>
            </w:r>
            <w:r w:rsidRPr="000D5BD2">
              <w:rPr>
                <w:rFonts w:ascii="Times New Roman" w:eastAsia="Times New Roman" w:hAnsi="Times New Roman" w:cs="Times New Roman"/>
                <w:bCs/>
                <w:color w:val="000000"/>
                <w:sz w:val="24"/>
                <w:szCs w:val="24"/>
              </w:rPr>
              <w:br/>
              <w:t xml:space="preserve">2. Внедрение </w:t>
            </w:r>
            <w:proofErr w:type="spellStart"/>
            <w:r w:rsidRPr="000D5BD2">
              <w:rPr>
                <w:rFonts w:ascii="Times New Roman" w:eastAsia="Times New Roman" w:hAnsi="Times New Roman" w:cs="Times New Roman"/>
                <w:bCs/>
                <w:color w:val="000000"/>
                <w:sz w:val="24"/>
                <w:szCs w:val="24"/>
              </w:rPr>
              <w:t>cash</w:t>
            </w:r>
            <w:proofErr w:type="spellEnd"/>
            <w:r w:rsidRPr="000D5BD2">
              <w:rPr>
                <w:rFonts w:ascii="Times New Roman" w:eastAsia="Times New Roman" w:hAnsi="Times New Roman" w:cs="Times New Roman"/>
                <w:bCs/>
                <w:color w:val="000000"/>
                <w:sz w:val="24"/>
                <w:szCs w:val="24"/>
              </w:rPr>
              <w:t xml:space="preserve"> </w:t>
            </w:r>
            <w:proofErr w:type="spellStart"/>
            <w:r w:rsidRPr="000D5BD2">
              <w:rPr>
                <w:rFonts w:ascii="Times New Roman" w:eastAsia="Times New Roman" w:hAnsi="Times New Roman" w:cs="Times New Roman"/>
                <w:bCs/>
                <w:color w:val="000000"/>
                <w:sz w:val="24"/>
                <w:szCs w:val="24"/>
              </w:rPr>
              <w:t>flow</w:t>
            </w:r>
            <w:proofErr w:type="spellEnd"/>
            <w:r w:rsidRPr="000D5BD2">
              <w:rPr>
                <w:rFonts w:ascii="Times New Roman" w:eastAsia="Times New Roman" w:hAnsi="Times New Roman" w:cs="Times New Roman"/>
                <w:bCs/>
                <w:color w:val="000000"/>
                <w:sz w:val="24"/>
                <w:szCs w:val="24"/>
              </w:rPr>
              <w:t>-менеджмента</w:t>
            </w:r>
            <w:r w:rsidRPr="000D5BD2">
              <w:rPr>
                <w:rFonts w:ascii="Times New Roman" w:eastAsia="Times New Roman" w:hAnsi="Times New Roman" w:cs="Times New Roman"/>
                <w:bCs/>
                <w:color w:val="000000"/>
                <w:sz w:val="24"/>
                <w:szCs w:val="24"/>
              </w:rPr>
              <w:br/>
              <w:t>3. Увеличение отсрочки платежа поставщикам (30→45 дней)</w:t>
            </w:r>
          </w:p>
        </w:tc>
        <w:tc>
          <w:tcPr>
            <w:tcW w:w="2337" w:type="dxa"/>
          </w:tcPr>
          <w:p w14:paraId="065E4CA1" w14:textId="77777777" w:rsid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 Экономия на процентах: 276 млн руб./год</w:t>
            </w:r>
          </w:p>
          <w:p w14:paraId="34311ADF" w14:textId="6B2EE5C5"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0D5BD2">
              <w:rPr>
                <w:rFonts w:ascii="Times New Roman" w:eastAsia="Times New Roman" w:hAnsi="Times New Roman" w:cs="Times New Roman"/>
                <w:bCs/>
                <w:color w:val="000000"/>
                <w:sz w:val="24"/>
                <w:szCs w:val="24"/>
              </w:rPr>
              <w:t>9,2 млрд руб. × (15% - 12%))</w:t>
            </w:r>
            <w:r w:rsidRPr="000D5BD2">
              <w:rPr>
                <w:rFonts w:ascii="Times New Roman" w:eastAsia="Times New Roman" w:hAnsi="Times New Roman" w:cs="Times New Roman"/>
                <w:bCs/>
                <w:color w:val="000000"/>
                <w:sz w:val="24"/>
                <w:szCs w:val="24"/>
              </w:rPr>
              <w:br/>
              <w:t>- Снижение риска кассовых разрывов</w:t>
            </w:r>
          </w:p>
        </w:tc>
      </w:tr>
      <w:tr w:rsidR="000D5BD2" w:rsidRPr="000D5BD2" w14:paraId="24494C48" w14:textId="77777777" w:rsidTr="000D5BD2">
        <w:tc>
          <w:tcPr>
            <w:tcW w:w="2336" w:type="dxa"/>
          </w:tcPr>
          <w:p w14:paraId="790D43CA" w14:textId="27C3E81D"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Снижение рентабельности активов (ROA)</w:t>
            </w:r>
          </w:p>
        </w:tc>
        <w:tc>
          <w:tcPr>
            <w:tcW w:w="2336" w:type="dxa"/>
          </w:tcPr>
          <w:p w14:paraId="0CEE8596" w14:textId="3747A56C"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 Падение ROA с 13,1% до 12,1%</w:t>
            </w:r>
            <w:r w:rsidRPr="000D5BD2">
              <w:rPr>
                <w:rFonts w:ascii="Times New Roman" w:eastAsia="Times New Roman" w:hAnsi="Times New Roman" w:cs="Times New Roman"/>
                <w:bCs/>
                <w:color w:val="000000"/>
                <w:sz w:val="24"/>
                <w:szCs w:val="24"/>
              </w:rPr>
              <w:br/>
              <w:t>- Неэффективные инвестиции в убыточные магазины</w:t>
            </w:r>
          </w:p>
        </w:tc>
        <w:tc>
          <w:tcPr>
            <w:tcW w:w="2336" w:type="dxa"/>
          </w:tcPr>
          <w:p w14:paraId="35877FDE" w14:textId="7615F55B"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1. Аудит и закрытие 100 убыточных магазинов (из 2,500)</w:t>
            </w:r>
            <w:r w:rsidRPr="000D5BD2">
              <w:rPr>
                <w:rFonts w:ascii="Times New Roman" w:eastAsia="Times New Roman" w:hAnsi="Times New Roman" w:cs="Times New Roman"/>
                <w:bCs/>
                <w:color w:val="000000"/>
                <w:sz w:val="24"/>
                <w:szCs w:val="24"/>
              </w:rPr>
              <w:br/>
              <w:t>2. Оптимизация логистики (сокращение плеча доставки на 15%)</w:t>
            </w:r>
            <w:r w:rsidRPr="000D5BD2">
              <w:rPr>
                <w:rFonts w:ascii="Times New Roman" w:eastAsia="Times New Roman" w:hAnsi="Times New Roman" w:cs="Times New Roman"/>
                <w:bCs/>
                <w:color w:val="000000"/>
                <w:sz w:val="24"/>
                <w:szCs w:val="24"/>
              </w:rPr>
              <w:br/>
              <w:t>3. Внедрение KPI по ROI</w:t>
            </w:r>
          </w:p>
        </w:tc>
        <w:tc>
          <w:tcPr>
            <w:tcW w:w="2337" w:type="dxa"/>
          </w:tcPr>
          <w:p w14:paraId="2A414037" w14:textId="2C576CBC" w:rsidR="000D5BD2" w:rsidRPr="000D5BD2" w:rsidRDefault="000D5BD2" w:rsidP="000D5BD2">
            <w:pPr>
              <w:shd w:val="clear" w:color="auto" w:fill="FFFFFF"/>
              <w:autoSpaceDE w:val="0"/>
              <w:autoSpaceDN w:val="0"/>
              <w:adjustRightInd w:val="0"/>
              <w:rPr>
                <w:rFonts w:ascii="Times New Roman" w:eastAsia="Times New Roman" w:hAnsi="Times New Roman" w:cs="Times New Roman"/>
                <w:bCs/>
                <w:color w:val="000000"/>
                <w:sz w:val="24"/>
                <w:szCs w:val="24"/>
              </w:rPr>
            </w:pPr>
            <w:r w:rsidRPr="000D5BD2">
              <w:rPr>
                <w:rFonts w:ascii="Times New Roman" w:eastAsia="Times New Roman" w:hAnsi="Times New Roman" w:cs="Times New Roman"/>
                <w:bCs/>
                <w:color w:val="000000"/>
                <w:sz w:val="24"/>
                <w:szCs w:val="24"/>
              </w:rPr>
              <w:t>- Экономия: 1,2 млрд руб./год (закрытие магазинов)</w:t>
            </w:r>
            <w:r w:rsidRPr="000D5BD2">
              <w:rPr>
                <w:rFonts w:ascii="Times New Roman" w:eastAsia="Times New Roman" w:hAnsi="Times New Roman" w:cs="Times New Roman"/>
                <w:bCs/>
                <w:color w:val="000000"/>
                <w:sz w:val="24"/>
                <w:szCs w:val="24"/>
              </w:rPr>
              <w:br/>
              <w:t>- Сокращение логистических затрат на 1,1 млрд руб.</w:t>
            </w:r>
          </w:p>
        </w:tc>
      </w:tr>
    </w:tbl>
    <w:p w14:paraId="410EF9F2" w14:textId="77777777" w:rsidR="000D5BD2" w:rsidRDefault="000D5BD2" w:rsidP="000D5BD2">
      <w:pPr>
        <w:spacing w:after="0" w:line="360" w:lineRule="auto"/>
        <w:contextualSpacing/>
        <w:jc w:val="both"/>
        <w:rPr>
          <w:rFonts w:ascii="Times New Roman" w:eastAsia="Times New Roman" w:hAnsi="Times New Roman" w:cs="Times New Roman"/>
          <w:color w:val="000000"/>
          <w:sz w:val="28"/>
          <w:szCs w:val="28"/>
        </w:rPr>
      </w:pPr>
    </w:p>
    <w:p w14:paraId="32FAEE8B" w14:textId="3B82DC37" w:rsidR="00140DC4" w:rsidRDefault="007876EF" w:rsidP="000D5BD2">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0D5BD2">
        <w:rPr>
          <w:rFonts w:ascii="Times New Roman" w:eastAsia="Calibri" w:hAnsi="Times New Roman" w:cs="Times New Roman"/>
          <w:color w:val="000000"/>
          <w:sz w:val="28"/>
          <w:szCs w:val="28"/>
          <w:shd w:val="clear" w:color="auto" w:fill="FFFFFF"/>
        </w:rPr>
        <w:t xml:space="preserve">Особое внимание следует уделить цифровизации ключевых бизнес-процессов, так как именно эти меры требуют относительно небольших </w:t>
      </w:r>
      <w:r w:rsidRPr="000D5BD2">
        <w:rPr>
          <w:rFonts w:ascii="Times New Roman" w:eastAsia="Calibri" w:hAnsi="Times New Roman" w:cs="Times New Roman"/>
          <w:color w:val="000000"/>
          <w:sz w:val="28"/>
          <w:szCs w:val="28"/>
          <w:shd w:val="clear" w:color="auto" w:fill="FFFFFF"/>
        </w:rPr>
        <w:lastRenderedPageBreak/>
        <w:t>инвестиций при достаточно значительном потенциальном эффекте. Внедрение современных систем не только позволит решить текущие проблемы, но и создаст основу для дальнейшего устойчивого развития компании в условиях нестабильной рыночной среды.</w:t>
      </w:r>
    </w:p>
    <w:p w14:paraId="340EAEF9" w14:textId="28C670B8" w:rsidR="006A02F2" w:rsidRPr="006A02F2" w:rsidRDefault="006A02F2" w:rsidP="006A02F2">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w:t>
      </w:r>
      <w:r w:rsidRPr="006A02F2">
        <w:rPr>
          <w:rFonts w:ascii="Times New Roman" w:eastAsia="Times New Roman" w:hAnsi="Times New Roman" w:cs="Times New Roman"/>
          <w:color w:val="000000"/>
          <w:sz w:val="28"/>
          <w:szCs w:val="28"/>
        </w:rPr>
        <w:t xml:space="preserve"> обеспечения экономической безопасности ОА «Тандер» представлена на рисунке 3.</w:t>
      </w:r>
    </w:p>
    <w:p w14:paraId="60C55558" w14:textId="77777777" w:rsidR="006A02F2" w:rsidRDefault="006A02F2" w:rsidP="006A02F2">
      <w:pPr>
        <w:spacing w:before="160"/>
      </w:pPr>
      <w:r>
        <w:rPr>
          <w:noProof/>
        </w:rPr>
        <mc:AlternateContent>
          <mc:Choice Requires="wps">
            <w:drawing>
              <wp:anchor distT="0" distB="0" distL="114300" distR="114300" simplePos="0" relativeHeight="251736064" behindDoc="0" locked="0" layoutInCell="1" allowOverlap="1" wp14:anchorId="709F5780" wp14:editId="471C5059">
                <wp:simplePos x="0" y="0"/>
                <wp:positionH relativeFrom="margin">
                  <wp:align>left</wp:align>
                </wp:positionH>
                <wp:positionV relativeFrom="paragraph">
                  <wp:posOffset>188595</wp:posOffset>
                </wp:positionV>
                <wp:extent cx="5972175" cy="342900"/>
                <wp:effectExtent l="0" t="0" r="28575" b="19050"/>
                <wp:wrapNone/>
                <wp:docPr id="106" name="Прямоугольник 106"/>
                <wp:cNvGraphicFramePr/>
                <a:graphic xmlns:a="http://schemas.openxmlformats.org/drawingml/2006/main">
                  <a:graphicData uri="http://schemas.microsoft.com/office/word/2010/wordprocessingShape">
                    <wps:wsp>
                      <wps:cNvSpPr/>
                      <wps:spPr>
                        <a:xfrm>
                          <a:off x="0" y="0"/>
                          <a:ext cx="597217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D6F9D" w14:textId="77777777" w:rsidR="006A02F2" w:rsidRPr="00677456" w:rsidRDefault="006A02F2" w:rsidP="006A02F2">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r w:rsidRPr="00677456">
                              <w:rPr>
                                <w:rFonts w:ascii="Times New Roman" w:eastAsia="Calibri" w:hAnsi="Times New Roman" w:cs="Times New Roman"/>
                                <w:color w:val="000000"/>
                                <w:sz w:val="28"/>
                                <w:szCs w:val="28"/>
                                <w:shd w:val="clear" w:color="auto" w:fill="FFFFFF"/>
                              </w:rPr>
                              <w:t>Направление обеспечения экономической безопасности АО «Тандер»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F5780" id="Прямоугольник 106" o:spid="_x0000_s1050" style="position:absolute;margin-left:0;margin-top:14.85pt;width:470.25pt;height:27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" fillcolor="white [3212]" strokecolor="black [3213]" strokeweight="1pt">
                <v:textbox>
                  <w:txbxContent>
                    <w:p w14:paraId="69FD6F9D" w14:textId="77777777" w:rsidR="006A02F2" w:rsidRPr="00677456" w:rsidRDefault="006A02F2" w:rsidP="006A02F2">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shd w:val="clear" w:color="auto" w:fill="FFFFFF"/>
                        </w:rPr>
                      </w:pPr>
                      <w:r w:rsidRPr="00677456">
                        <w:rPr>
                          <w:rFonts w:ascii="Times New Roman" w:eastAsia="Calibri" w:hAnsi="Times New Roman" w:cs="Times New Roman"/>
                          <w:color w:val="000000"/>
                          <w:sz w:val="28"/>
                          <w:szCs w:val="28"/>
                          <w:shd w:val="clear" w:color="auto" w:fill="FFFFFF"/>
                        </w:rPr>
                        <w:t>Направление обеспечения экономической безопасности АО «Тандер»</w:t>
                      </w:r>
                    </w:p>
                  </w:txbxContent>
                </v:textbox>
                <w10:wrap anchorx="margin"/>
              </v:rect>
            </w:pict>
          </mc:Fallback>
        </mc:AlternateContent>
      </w:r>
    </w:p>
    <w:p w14:paraId="0D6800EA" w14:textId="77777777" w:rsidR="006A02F2" w:rsidRDefault="006A02F2" w:rsidP="006A02F2">
      <w:pPr>
        <w:spacing w:before="160"/>
      </w:pPr>
    </w:p>
    <w:p w14:paraId="69F7D2B8" w14:textId="77777777" w:rsidR="006A02F2" w:rsidRDefault="006A02F2" w:rsidP="006A02F2">
      <w:pPr>
        <w:spacing w:before="160"/>
      </w:pPr>
      <w:r>
        <w:rPr>
          <w:noProof/>
        </w:rPr>
        <mc:AlternateContent>
          <mc:Choice Requires="wps">
            <w:drawing>
              <wp:anchor distT="0" distB="0" distL="114300" distR="114300" simplePos="0" relativeHeight="251738112" behindDoc="0" locked="0" layoutInCell="1" allowOverlap="1" wp14:anchorId="3573169B" wp14:editId="13B00B25">
                <wp:simplePos x="0" y="0"/>
                <wp:positionH relativeFrom="column">
                  <wp:posOffset>291465</wp:posOffset>
                </wp:positionH>
                <wp:positionV relativeFrom="paragraph">
                  <wp:posOffset>116205</wp:posOffset>
                </wp:positionV>
                <wp:extent cx="5686425" cy="1381125"/>
                <wp:effectExtent l="0" t="0" r="28575" b="28575"/>
                <wp:wrapNone/>
                <wp:docPr id="107" name="Прямоугольник 107"/>
                <wp:cNvGraphicFramePr/>
                <a:graphic xmlns:a="http://schemas.openxmlformats.org/drawingml/2006/main">
                  <a:graphicData uri="http://schemas.microsoft.com/office/word/2010/wordprocessingShape">
                    <wps:wsp>
                      <wps:cNvSpPr/>
                      <wps:spPr>
                        <a:xfrm>
                          <a:off x="0" y="0"/>
                          <a:ext cx="5686425" cy="13811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A8F77"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1 Оптимизация финансовой устойчивости</w:t>
                            </w:r>
                          </w:p>
                          <w:p w14:paraId="584E8838"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Диверсификация источников дохода: Развитие новых форматов торговли (например, онлайн-продажи, услуги доставки)</w:t>
                            </w:r>
                          </w:p>
                          <w:p w14:paraId="57CCAAD4"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Управление заемным капиталом: Снижение зависимости от кредитов за счет реинвестирования прибыли и оптимизации структуры активов</w:t>
                            </w:r>
                          </w:p>
                          <w:p w14:paraId="61C262BA"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Создание резервного фонда: Формирование фонда для покрытия непредвиденных расходов</w:t>
                            </w:r>
                          </w:p>
                          <w:p w14:paraId="79525FFE" w14:textId="77777777" w:rsidR="006A02F2" w:rsidRPr="00587CE2" w:rsidRDefault="006A02F2" w:rsidP="006A02F2">
                            <w:pPr>
                              <w:spacing w:line="240" w:lineRule="auto"/>
                              <w:rPr>
                                <w:rFonts w:eastAsia="Times New Roman"/>
                                <w:color w:val="000000"/>
                                <w:sz w:val="24"/>
                                <w:szCs w:val="24"/>
                              </w:rPr>
                            </w:pPr>
                          </w:p>
                          <w:p w14:paraId="68399F16" w14:textId="77777777" w:rsidR="006A02F2" w:rsidRPr="00B03013" w:rsidRDefault="006A02F2" w:rsidP="006A02F2">
                            <w:pPr>
                              <w:spacing w:before="160"/>
                              <w:rPr>
                                <w:b/>
                                <w:bCs/>
                                <w:color w:val="000000" w:themeColor="text1"/>
                                <w:sz w:val="16"/>
                                <w:szCs w:val="16"/>
                              </w:rPr>
                            </w:pPr>
                          </w:p>
                          <w:p w14:paraId="05990D1A" w14:textId="77777777" w:rsidR="006A02F2" w:rsidRPr="00B03013" w:rsidRDefault="006A02F2" w:rsidP="006A02F2">
                            <w:pPr>
                              <w:spacing w:before="160"/>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3169B" id="Прямоугольник 107" o:spid="_x0000_s1051" style="position:absolute;margin-left:22.95pt;margin-top:9.15pt;width:447.75pt;height:10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" fillcolor="white [3212]" strokecolor="black [3213]" strokeweight="1pt">
                <v:textbox>
                  <w:txbxContent>
                    <w:p w14:paraId="06AA8F77"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1 Оптимизация финансовой устойчивости</w:t>
                      </w:r>
                    </w:p>
                    <w:p w14:paraId="584E8838"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Диверсификация источников дохода: Развитие новых форматов торговли (например, онлайн-продажи, услуги доставки)</w:t>
                      </w:r>
                    </w:p>
                    <w:p w14:paraId="57CCAAD4"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Управление заемным капиталом: Снижение зависимости от кредитов за счет реинвестирования прибыли и оптимизации структуры активов</w:t>
                      </w:r>
                    </w:p>
                    <w:p w14:paraId="61C262BA"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Создание резервного фонда: Формирование фонда для покрытия непредвиденных расходов</w:t>
                      </w:r>
                    </w:p>
                    <w:p w14:paraId="79525FFE" w14:textId="77777777" w:rsidR="006A02F2" w:rsidRPr="00587CE2" w:rsidRDefault="006A02F2" w:rsidP="006A02F2">
                      <w:pPr>
                        <w:spacing w:line="240" w:lineRule="auto"/>
                        <w:rPr>
                          <w:rFonts w:eastAsia="Times New Roman"/>
                          <w:color w:val="000000"/>
                          <w:sz w:val="24"/>
                          <w:szCs w:val="24"/>
                        </w:rPr>
                      </w:pPr>
                    </w:p>
                    <w:p w14:paraId="68399F16" w14:textId="77777777" w:rsidR="006A02F2" w:rsidRPr="00B03013" w:rsidRDefault="006A02F2" w:rsidP="006A02F2">
                      <w:pPr>
                        <w:spacing w:before="160"/>
                        <w:rPr>
                          <w:b/>
                          <w:bCs/>
                          <w:color w:val="000000" w:themeColor="text1"/>
                          <w:sz w:val="16"/>
                          <w:szCs w:val="16"/>
                        </w:rPr>
                      </w:pPr>
                    </w:p>
                    <w:p w14:paraId="05990D1A" w14:textId="77777777" w:rsidR="006A02F2" w:rsidRPr="00B03013" w:rsidRDefault="006A02F2" w:rsidP="006A02F2">
                      <w:pPr>
                        <w:spacing w:before="160"/>
                        <w:rPr>
                          <w:b/>
                          <w:bCs/>
                          <w:color w:val="000000" w:themeColor="text1"/>
                          <w:sz w:val="16"/>
                          <w:szCs w:val="16"/>
                        </w:rPr>
                      </w:pP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281C8BDF" wp14:editId="6A2EA667">
                <wp:simplePos x="0" y="0"/>
                <wp:positionH relativeFrom="margin">
                  <wp:align>left</wp:align>
                </wp:positionH>
                <wp:positionV relativeFrom="paragraph">
                  <wp:posOffset>9525</wp:posOffset>
                </wp:positionV>
                <wp:extent cx="9525" cy="4667250"/>
                <wp:effectExtent l="0" t="0" r="28575" b="19050"/>
                <wp:wrapNone/>
                <wp:docPr id="108" name="Прямая соединительная линия 108"/>
                <wp:cNvGraphicFramePr/>
                <a:graphic xmlns:a="http://schemas.openxmlformats.org/drawingml/2006/main">
                  <a:graphicData uri="http://schemas.microsoft.com/office/word/2010/wordprocessingShape">
                    <wps:wsp>
                      <wps:cNvCnPr/>
                      <wps:spPr>
                        <a:xfrm flipH="1">
                          <a:off x="0" y="0"/>
                          <a:ext cx="9525" cy="466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6BF5D" id="Прямая соединительная линия 108" o:spid="_x0000_s1026" style="position:absolute;flip:x;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75pt,3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" strokecolor="black [3213]" strokeweight=".5pt">
                <v:stroke joinstyle="miter"/>
                <w10:wrap anchorx="margin"/>
              </v:line>
            </w:pict>
          </mc:Fallback>
        </mc:AlternateContent>
      </w:r>
    </w:p>
    <w:p w14:paraId="635BC225" w14:textId="77777777" w:rsidR="006A02F2" w:rsidRDefault="006A02F2" w:rsidP="006A02F2">
      <w:pPr>
        <w:spacing w:before="160"/>
      </w:pPr>
      <w:r>
        <w:rPr>
          <w:noProof/>
        </w:rPr>
        <mc:AlternateContent>
          <mc:Choice Requires="wps">
            <w:drawing>
              <wp:anchor distT="0" distB="0" distL="114300" distR="114300" simplePos="0" relativeHeight="251742208" behindDoc="0" locked="0" layoutInCell="1" allowOverlap="1" wp14:anchorId="1AB2A6B2" wp14:editId="52B1B602">
                <wp:simplePos x="0" y="0"/>
                <wp:positionH relativeFrom="column">
                  <wp:posOffset>72390</wp:posOffset>
                </wp:positionH>
                <wp:positionV relativeFrom="paragraph">
                  <wp:posOffset>135890</wp:posOffset>
                </wp:positionV>
                <wp:extent cx="200025" cy="0"/>
                <wp:effectExtent l="0" t="0" r="0" b="0"/>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20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EEA42" id="Прямая соединительная линия 109"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5.7pt,10.7pt" to="21.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" strokecolor="black [3213]" strokeweight=".5pt">
                <v:stroke joinstyle="miter"/>
              </v:line>
            </w:pict>
          </mc:Fallback>
        </mc:AlternateContent>
      </w:r>
    </w:p>
    <w:p w14:paraId="5233F575" w14:textId="77777777" w:rsidR="006A02F2" w:rsidRDefault="006A02F2" w:rsidP="006A02F2">
      <w:pPr>
        <w:spacing w:before="160"/>
      </w:pPr>
    </w:p>
    <w:p w14:paraId="2E5C788D" w14:textId="77777777" w:rsidR="006A02F2" w:rsidRDefault="006A02F2" w:rsidP="006A02F2">
      <w:pPr>
        <w:spacing w:before="160"/>
      </w:pPr>
    </w:p>
    <w:p w14:paraId="2C89740B" w14:textId="77777777" w:rsidR="006A02F2" w:rsidRDefault="006A02F2" w:rsidP="006A02F2">
      <w:pPr>
        <w:spacing w:before="160"/>
      </w:pPr>
    </w:p>
    <w:p w14:paraId="30359407" w14:textId="77777777" w:rsidR="006A02F2" w:rsidRDefault="006A02F2" w:rsidP="006A02F2">
      <w:pPr>
        <w:spacing w:before="160"/>
      </w:pPr>
      <w:r>
        <w:rPr>
          <w:noProof/>
        </w:rPr>
        <mc:AlternateContent>
          <mc:Choice Requires="wps">
            <w:drawing>
              <wp:anchor distT="0" distB="0" distL="114300" distR="114300" simplePos="0" relativeHeight="251739136" behindDoc="0" locked="0" layoutInCell="1" allowOverlap="1" wp14:anchorId="06A03F2D" wp14:editId="1D4B9CBC">
                <wp:simplePos x="0" y="0"/>
                <wp:positionH relativeFrom="column">
                  <wp:posOffset>291465</wp:posOffset>
                </wp:positionH>
                <wp:positionV relativeFrom="paragraph">
                  <wp:posOffset>116840</wp:posOffset>
                </wp:positionV>
                <wp:extent cx="5686425" cy="1190625"/>
                <wp:effectExtent l="0" t="0" r="28575" b="28575"/>
                <wp:wrapNone/>
                <wp:docPr id="110" name="Прямоугольник 110"/>
                <wp:cNvGraphicFramePr/>
                <a:graphic xmlns:a="http://schemas.openxmlformats.org/drawingml/2006/main">
                  <a:graphicData uri="http://schemas.microsoft.com/office/word/2010/wordprocessingShape">
                    <wps:wsp>
                      <wps:cNvSpPr/>
                      <wps:spPr>
                        <a:xfrm>
                          <a:off x="0" y="0"/>
                          <a:ext cx="5686425" cy="1190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3D031"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Повышение операционной эффективности</w:t>
                            </w:r>
                          </w:p>
                          <w:p w14:paraId="07E6D1E7"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Модернизация логистики: Внедрение автоматизированных систем управления цепочками поставок (например, ERP-систем) для снижения затрат и улучшения качества обслуживания.</w:t>
                            </w:r>
                          </w:p>
                          <w:p w14:paraId="3D0F4630"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Обучение персонала: Повышение квалификации сотрудников для улучшения сервиса и снижения текучести кадров.</w:t>
                            </w:r>
                          </w:p>
                          <w:p w14:paraId="0E046CEB" w14:textId="77777777" w:rsidR="006A02F2" w:rsidRDefault="006A02F2" w:rsidP="006A02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3F2D" id="Прямоугольник 110" o:spid="_x0000_s1052" style="position:absolute;margin-left:22.95pt;margin-top:9.2pt;width:447.75pt;height:9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" fillcolor="white [3212]" strokecolor="black [3213]" strokeweight="1pt">
                <v:textbox>
                  <w:txbxContent>
                    <w:p w14:paraId="7BD3D031"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Повышение операционной эффективности</w:t>
                      </w:r>
                    </w:p>
                    <w:p w14:paraId="07E6D1E7"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Модернизация логистики: Внедрение автоматизированных систем управления цепочками поставок (например, ERP-систем) для снижения затрат и улучшения качества обслуживания.</w:t>
                      </w:r>
                    </w:p>
                    <w:p w14:paraId="3D0F4630"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Обучение персонала: Повышение квалификации сотрудников для улучшения сервиса и снижения текучести кадров.</w:t>
                      </w:r>
                    </w:p>
                    <w:p w14:paraId="0E046CEB" w14:textId="77777777" w:rsidR="006A02F2" w:rsidRDefault="006A02F2" w:rsidP="006A02F2">
                      <w:pPr>
                        <w:jc w:val="center"/>
                      </w:pPr>
                    </w:p>
                  </w:txbxContent>
                </v:textbox>
              </v:rect>
            </w:pict>
          </mc:Fallback>
        </mc:AlternateContent>
      </w:r>
    </w:p>
    <w:p w14:paraId="127C95B4" w14:textId="77777777" w:rsidR="006A02F2" w:rsidRDefault="006A02F2" w:rsidP="006A02F2">
      <w:pPr>
        <w:spacing w:before="160"/>
      </w:pPr>
    </w:p>
    <w:p w14:paraId="5087E6F7" w14:textId="77777777" w:rsidR="006A02F2" w:rsidRDefault="006A02F2" w:rsidP="006A02F2">
      <w:pPr>
        <w:spacing w:before="160"/>
      </w:pPr>
      <w:r>
        <w:rPr>
          <w:noProof/>
        </w:rPr>
        <mc:AlternateContent>
          <mc:Choice Requires="wps">
            <w:drawing>
              <wp:anchor distT="0" distB="0" distL="114300" distR="114300" simplePos="0" relativeHeight="251745280" behindDoc="0" locked="0" layoutInCell="1" allowOverlap="1" wp14:anchorId="55AAA798" wp14:editId="0EEC4BD6">
                <wp:simplePos x="0" y="0"/>
                <wp:positionH relativeFrom="column">
                  <wp:posOffset>43815</wp:posOffset>
                </wp:positionH>
                <wp:positionV relativeFrom="paragraph">
                  <wp:posOffset>205106</wp:posOffset>
                </wp:positionV>
                <wp:extent cx="285750" cy="0"/>
                <wp:effectExtent l="0" t="0" r="0" b="0"/>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050B3" id="Прямая соединительная линия 11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6.15pt" to="25.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" strokecolor="black [3213]" strokeweight=".5pt">
                <v:stroke joinstyle="miter"/>
              </v:line>
            </w:pict>
          </mc:Fallback>
        </mc:AlternateContent>
      </w:r>
    </w:p>
    <w:p w14:paraId="08B48400" w14:textId="77777777" w:rsidR="006A02F2" w:rsidRDefault="006A02F2" w:rsidP="006A02F2">
      <w:pPr>
        <w:spacing w:before="160"/>
      </w:pPr>
    </w:p>
    <w:p w14:paraId="1038A78E" w14:textId="52C8D7F3" w:rsidR="006A02F2" w:rsidRDefault="006D495F" w:rsidP="006A02F2">
      <w:pPr>
        <w:spacing w:before="160"/>
      </w:pPr>
      <w:r>
        <w:rPr>
          <w:noProof/>
        </w:rPr>
        <mc:AlternateContent>
          <mc:Choice Requires="wps">
            <w:drawing>
              <wp:anchor distT="0" distB="0" distL="114300" distR="114300" simplePos="0" relativeHeight="251740160" behindDoc="0" locked="0" layoutInCell="1" allowOverlap="1" wp14:anchorId="1A260D83" wp14:editId="104B72D5">
                <wp:simplePos x="0" y="0"/>
                <wp:positionH relativeFrom="column">
                  <wp:posOffset>281941</wp:posOffset>
                </wp:positionH>
                <wp:positionV relativeFrom="paragraph">
                  <wp:posOffset>288290</wp:posOffset>
                </wp:positionV>
                <wp:extent cx="5695950" cy="1085850"/>
                <wp:effectExtent l="0" t="0" r="19050" b="19050"/>
                <wp:wrapNone/>
                <wp:docPr id="112" name="Прямоугольник 112"/>
                <wp:cNvGraphicFramePr/>
                <a:graphic xmlns:a="http://schemas.openxmlformats.org/drawingml/2006/main">
                  <a:graphicData uri="http://schemas.microsoft.com/office/word/2010/wordprocessingShape">
                    <wps:wsp>
                      <wps:cNvSpPr/>
                      <wps:spPr>
                        <a:xfrm>
                          <a:off x="0" y="0"/>
                          <a:ext cx="5695950" cy="10858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7F0A8"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Укрепление конкурентных позиций</w:t>
                            </w:r>
                          </w:p>
                          <w:p w14:paraId="44586088"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Развитие бренда: Усиление маркетинговых активностей (программы лояльности, реклама в соцсетях, участие в отраслевых выставках).</w:t>
                            </w:r>
                          </w:p>
                          <w:p w14:paraId="0D7C12DB"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xml:space="preserve">- Расширение ассортимента: Введение новых категорий товаров (например, </w:t>
                            </w:r>
                            <w:proofErr w:type="spellStart"/>
                            <w:r w:rsidRPr="00677456">
                              <w:rPr>
                                <w:rFonts w:ascii="Times New Roman" w:eastAsia="Calibri" w:hAnsi="Times New Roman" w:cs="Times New Roman"/>
                                <w:color w:val="000000"/>
                                <w:sz w:val="24"/>
                                <w:szCs w:val="24"/>
                                <w:shd w:val="clear" w:color="auto" w:fill="FFFFFF"/>
                              </w:rPr>
                              <w:t>экопродукция</w:t>
                            </w:r>
                            <w:proofErr w:type="spellEnd"/>
                            <w:r w:rsidRPr="00677456">
                              <w:rPr>
                                <w:rFonts w:ascii="Times New Roman" w:eastAsia="Calibri" w:hAnsi="Times New Roman" w:cs="Times New Roman"/>
                                <w:color w:val="000000"/>
                                <w:sz w:val="24"/>
                                <w:szCs w:val="24"/>
                                <w:shd w:val="clear" w:color="auto" w:fill="FFFFFF"/>
                              </w:rPr>
                              <w:t>) для привлечения дополнительных сегментов потребителей.</w:t>
                            </w:r>
                          </w:p>
                          <w:p w14:paraId="6BEC200A"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60D83" id="Прямоугольник 112" o:spid="_x0000_s1053" style="position:absolute;margin-left:22.2pt;margin-top:22.7pt;width:448.5pt;height: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" fillcolor="white [3212]" strokecolor="black [3213]" strokeweight="1pt">
                <v:textbox>
                  <w:txbxContent>
                    <w:p w14:paraId="7077F0A8"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Укрепление конкурентных позиций</w:t>
                      </w:r>
                    </w:p>
                    <w:p w14:paraId="44586088"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Развитие бренда: Усиление маркетинговых активностей (программы лояльности, реклама в соцсетях, участие в отраслевых выставках).</w:t>
                      </w:r>
                    </w:p>
                    <w:p w14:paraId="0D7C12DB"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xml:space="preserve">- Расширение ассортимента: Введение новых категорий товаров (например, </w:t>
                      </w:r>
                      <w:proofErr w:type="spellStart"/>
                      <w:r w:rsidRPr="00677456">
                        <w:rPr>
                          <w:rFonts w:ascii="Times New Roman" w:eastAsia="Calibri" w:hAnsi="Times New Roman" w:cs="Times New Roman"/>
                          <w:color w:val="000000"/>
                          <w:sz w:val="24"/>
                          <w:szCs w:val="24"/>
                          <w:shd w:val="clear" w:color="auto" w:fill="FFFFFF"/>
                        </w:rPr>
                        <w:t>экопродукция</w:t>
                      </w:r>
                      <w:proofErr w:type="spellEnd"/>
                      <w:r w:rsidRPr="00677456">
                        <w:rPr>
                          <w:rFonts w:ascii="Times New Roman" w:eastAsia="Calibri" w:hAnsi="Times New Roman" w:cs="Times New Roman"/>
                          <w:color w:val="000000"/>
                          <w:sz w:val="24"/>
                          <w:szCs w:val="24"/>
                          <w:shd w:val="clear" w:color="auto" w:fill="FFFFFF"/>
                        </w:rPr>
                        <w:t>) для привлечения дополнительных сегментов потребителей.</w:t>
                      </w:r>
                    </w:p>
                    <w:p w14:paraId="6BEC200A"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p>
                  </w:txbxContent>
                </v:textbox>
              </v:rect>
            </w:pict>
          </mc:Fallback>
        </mc:AlternateContent>
      </w:r>
    </w:p>
    <w:p w14:paraId="6880A4DC" w14:textId="6E3DC559" w:rsidR="006A02F2" w:rsidRDefault="006A02F2" w:rsidP="006A02F2">
      <w:pPr>
        <w:spacing w:before="160"/>
      </w:pPr>
      <w:r>
        <w:rPr>
          <w:noProof/>
        </w:rPr>
        <mc:AlternateContent>
          <mc:Choice Requires="wps">
            <w:drawing>
              <wp:anchor distT="0" distB="0" distL="114300" distR="114300" simplePos="0" relativeHeight="251744256" behindDoc="0" locked="0" layoutInCell="1" allowOverlap="1" wp14:anchorId="16AE7F4A" wp14:editId="3F55E9D6">
                <wp:simplePos x="0" y="0"/>
                <wp:positionH relativeFrom="column">
                  <wp:posOffset>15240</wp:posOffset>
                </wp:positionH>
                <wp:positionV relativeFrom="paragraph">
                  <wp:posOffset>300355</wp:posOffset>
                </wp:positionV>
                <wp:extent cx="276225" cy="0"/>
                <wp:effectExtent l="0" t="0" r="0" b="0"/>
                <wp:wrapNone/>
                <wp:docPr id="113" name="Прямая соединительная линия 113"/>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E5065" id="Прямая соединительная линия 11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3.65pt" to="22.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" strokecolor="black [3213]" strokeweight=".5pt">
                <v:stroke joinstyle="miter"/>
              </v:line>
            </w:pict>
          </mc:Fallback>
        </mc:AlternateContent>
      </w:r>
    </w:p>
    <w:p w14:paraId="2A41878E" w14:textId="77777777" w:rsidR="006A02F2" w:rsidRDefault="006A02F2" w:rsidP="006A02F2">
      <w:pPr>
        <w:spacing w:after="0" w:line="360" w:lineRule="auto"/>
        <w:ind w:firstLine="709"/>
        <w:contextualSpacing/>
        <w:jc w:val="both"/>
        <w:rPr>
          <w:rFonts w:ascii="Times New Roman" w:eastAsia="Times New Roman" w:hAnsi="Times New Roman" w:cs="Times New Roman"/>
          <w:color w:val="000000"/>
          <w:sz w:val="28"/>
          <w:szCs w:val="28"/>
        </w:rPr>
      </w:pPr>
    </w:p>
    <w:p w14:paraId="2EFA2130" w14:textId="77777777" w:rsidR="006A02F2" w:rsidRDefault="006A02F2" w:rsidP="006A02F2">
      <w:pPr>
        <w:spacing w:after="0" w:line="360" w:lineRule="auto"/>
        <w:ind w:firstLine="709"/>
        <w:contextualSpacing/>
        <w:jc w:val="both"/>
        <w:rPr>
          <w:rFonts w:ascii="Times New Roman" w:eastAsia="Times New Roman" w:hAnsi="Times New Roman" w:cs="Times New Roman"/>
          <w:color w:val="000000"/>
          <w:sz w:val="28"/>
          <w:szCs w:val="28"/>
        </w:rPr>
      </w:pPr>
    </w:p>
    <w:p w14:paraId="4CD7F6AB" w14:textId="77777777" w:rsidR="006A02F2" w:rsidRDefault="006A02F2" w:rsidP="006A02F2">
      <w:pPr>
        <w:spacing w:after="0" w:line="360" w:lineRule="auto"/>
        <w:ind w:firstLine="709"/>
        <w:contextualSpacing/>
        <w:jc w:val="both"/>
        <w:rPr>
          <w:rFonts w:ascii="Times New Roman" w:eastAsia="Times New Roman" w:hAnsi="Times New Roman" w:cs="Times New Roman"/>
          <w:color w:val="000000"/>
          <w:sz w:val="28"/>
          <w:szCs w:val="28"/>
        </w:rPr>
      </w:pPr>
    </w:p>
    <w:p w14:paraId="141EDBDC" w14:textId="77777777" w:rsidR="006A02F2" w:rsidRDefault="006A02F2" w:rsidP="006A02F2">
      <w:pPr>
        <w:spacing w:after="0" w:line="360" w:lineRule="auto"/>
        <w:ind w:firstLine="709"/>
        <w:contextualSpacing/>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41184" behindDoc="0" locked="0" layoutInCell="1" allowOverlap="1" wp14:anchorId="5DF89A2C" wp14:editId="36776599">
                <wp:simplePos x="0" y="0"/>
                <wp:positionH relativeFrom="column">
                  <wp:posOffset>281940</wp:posOffset>
                </wp:positionH>
                <wp:positionV relativeFrom="paragraph">
                  <wp:posOffset>6985</wp:posOffset>
                </wp:positionV>
                <wp:extent cx="5705475" cy="1085850"/>
                <wp:effectExtent l="0" t="0" r="28575" b="19050"/>
                <wp:wrapNone/>
                <wp:docPr id="114" name="Прямоугольник 114"/>
                <wp:cNvGraphicFramePr/>
                <a:graphic xmlns:a="http://schemas.openxmlformats.org/drawingml/2006/main">
                  <a:graphicData uri="http://schemas.microsoft.com/office/word/2010/wordprocessingShape">
                    <wps:wsp>
                      <wps:cNvSpPr/>
                      <wps:spPr>
                        <a:xfrm>
                          <a:off x="0" y="0"/>
                          <a:ext cx="5705475" cy="10858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CE533"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Минимизация внешних рисков</w:t>
                            </w:r>
                          </w:p>
                          <w:p w14:paraId="1AA18CAD"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Мониторинг законодательства: Создание системы оперативного реагирования на изменения нормативно-правовой базы (например, налоговые корректировки).</w:t>
                            </w:r>
                          </w:p>
                          <w:p w14:paraId="429E96B3"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Партнерство с поставщиками: Заключение долгосрочных контрактов для стабилизации цен и гарантии поставок.</w:t>
                            </w:r>
                          </w:p>
                          <w:p w14:paraId="5908204D"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89A2C" id="Прямоугольник 114" o:spid="_x0000_s1054" style="position:absolute;left:0;text-align:left;margin-left:22.2pt;margin-top:.55pt;width:449.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" fillcolor="white [3212]" strokecolor="black [3213]" strokeweight="1pt">
                <v:textbox>
                  <w:txbxContent>
                    <w:p w14:paraId="066CE533"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Минимизация внешних рисков</w:t>
                      </w:r>
                    </w:p>
                    <w:p w14:paraId="1AA18CAD"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Мониторинг законодательства: Создание системы оперативного реагирования на изменения нормативно-правовой базы (например, налоговые корректировки).</w:t>
                      </w:r>
                    </w:p>
                    <w:p w14:paraId="429E96B3"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677456">
                        <w:rPr>
                          <w:rFonts w:ascii="Times New Roman" w:eastAsia="Calibri" w:hAnsi="Times New Roman" w:cs="Times New Roman"/>
                          <w:color w:val="000000"/>
                          <w:sz w:val="24"/>
                          <w:szCs w:val="24"/>
                          <w:shd w:val="clear" w:color="auto" w:fill="FFFFFF"/>
                        </w:rPr>
                        <w:t>- Партнерство с поставщиками: Заключение долгосрочных контрактов для стабилизации цен и гарантии поставок.</w:t>
                      </w:r>
                    </w:p>
                    <w:p w14:paraId="5908204D" w14:textId="77777777" w:rsidR="006A02F2" w:rsidRPr="00677456" w:rsidRDefault="006A02F2" w:rsidP="006A02F2">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p>
                  </w:txbxContent>
                </v:textbox>
              </v:rect>
            </w:pict>
          </mc:Fallback>
        </mc:AlternateContent>
      </w:r>
    </w:p>
    <w:p w14:paraId="7EE54350" w14:textId="77777777" w:rsidR="006A02F2" w:rsidRDefault="006A02F2" w:rsidP="006A02F2">
      <w:pPr>
        <w:spacing w:after="0" w:line="360" w:lineRule="auto"/>
        <w:ind w:firstLine="709"/>
        <w:contextualSpacing/>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743232" behindDoc="0" locked="0" layoutInCell="1" allowOverlap="1" wp14:anchorId="0C1C04DF" wp14:editId="29F39077">
                <wp:simplePos x="0" y="0"/>
                <wp:positionH relativeFrom="margin">
                  <wp:align>left</wp:align>
                </wp:positionH>
                <wp:positionV relativeFrom="paragraph">
                  <wp:posOffset>304800</wp:posOffset>
                </wp:positionV>
                <wp:extent cx="209550" cy="0"/>
                <wp:effectExtent l="0" t="0" r="0" b="0"/>
                <wp:wrapNone/>
                <wp:docPr id="115" name="Прямая соединительная линия 115"/>
                <wp:cNvGraphicFramePr/>
                <a:graphic xmlns:a="http://schemas.openxmlformats.org/drawingml/2006/main">
                  <a:graphicData uri="http://schemas.microsoft.com/office/word/2010/wordprocessingShape">
                    <wps:wsp>
                      <wps:cNvCnPr/>
                      <wps:spPr>
                        <a:xfrm>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9655C" id="Прямая соединительная линия 115" o:spid="_x0000_s1026" style="position:absolute;z-index:251743232;visibility:visible;mso-wrap-style:square;mso-wrap-distance-left:9pt;mso-wrap-distance-top:0;mso-wrap-distance-right:9pt;mso-wrap-distance-bottom:0;mso-position-horizontal:left;mso-position-horizontal-relative:margin;mso-position-vertical:absolute;mso-position-vertical-relative:text" from="0,24pt" to="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" strokecolor="black [3213]" strokeweight=".5pt">
                <v:stroke joinstyle="miter"/>
                <w10:wrap anchorx="margin"/>
              </v:line>
            </w:pict>
          </mc:Fallback>
        </mc:AlternateContent>
      </w:r>
    </w:p>
    <w:p w14:paraId="3C543D56" w14:textId="77777777" w:rsidR="006A02F2" w:rsidRDefault="006A02F2" w:rsidP="006A02F2">
      <w:pPr>
        <w:spacing w:after="0" w:line="360" w:lineRule="auto"/>
        <w:ind w:firstLine="709"/>
        <w:contextualSpacing/>
        <w:jc w:val="both"/>
        <w:rPr>
          <w:rFonts w:ascii="Times New Roman" w:eastAsia="Times New Roman" w:hAnsi="Times New Roman" w:cs="Times New Roman"/>
          <w:color w:val="000000"/>
          <w:sz w:val="28"/>
          <w:szCs w:val="28"/>
        </w:rPr>
      </w:pPr>
    </w:p>
    <w:p w14:paraId="06C1EE07" w14:textId="77777777" w:rsidR="006A02F2" w:rsidRDefault="006A02F2" w:rsidP="006A02F2">
      <w:pPr>
        <w:spacing w:after="0" w:line="360" w:lineRule="auto"/>
        <w:contextualSpacing/>
        <w:jc w:val="both"/>
        <w:rPr>
          <w:rFonts w:ascii="Times New Roman" w:eastAsia="Times New Roman" w:hAnsi="Times New Roman" w:cs="Times New Roman"/>
          <w:color w:val="000000"/>
          <w:sz w:val="28"/>
          <w:szCs w:val="28"/>
        </w:rPr>
      </w:pPr>
    </w:p>
    <w:p w14:paraId="44A43120" w14:textId="05822AFB" w:rsidR="006A02F2" w:rsidRDefault="006A02F2" w:rsidP="006A02F2">
      <w:pPr>
        <w:spacing w:after="0" w:line="360" w:lineRule="auto"/>
        <w:ind w:firstLine="709"/>
        <w:contextualSpacing/>
        <w:jc w:val="center"/>
        <w:rPr>
          <w:rFonts w:ascii="Times New Roman" w:eastAsia="Times New Roman" w:hAnsi="Times New Roman" w:cs="Times New Roman"/>
          <w:color w:val="000000"/>
          <w:sz w:val="28"/>
          <w:szCs w:val="28"/>
        </w:rPr>
      </w:pPr>
      <w:r w:rsidRPr="00F95D94">
        <w:rPr>
          <w:rFonts w:ascii="Times New Roman" w:eastAsia="Times New Roman" w:hAnsi="Times New Roman" w:cs="Times New Roman"/>
          <w:color w:val="000000"/>
          <w:sz w:val="28"/>
          <w:szCs w:val="28"/>
        </w:rPr>
        <w:t xml:space="preserve">Рисунок </w:t>
      </w:r>
      <w:r>
        <w:rPr>
          <w:rFonts w:ascii="Times New Roman" w:eastAsia="Times New Roman" w:hAnsi="Times New Roman" w:cs="Times New Roman"/>
          <w:color w:val="000000"/>
          <w:sz w:val="28"/>
          <w:szCs w:val="28"/>
        </w:rPr>
        <w:t>3</w:t>
      </w:r>
      <w:r w:rsidRPr="00F95D9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Направление</w:t>
      </w:r>
      <w:r w:rsidRPr="006A02F2">
        <w:rPr>
          <w:rFonts w:ascii="Times New Roman" w:eastAsia="Times New Roman" w:hAnsi="Times New Roman" w:cs="Times New Roman"/>
          <w:color w:val="000000"/>
          <w:sz w:val="28"/>
          <w:szCs w:val="28"/>
        </w:rPr>
        <w:t xml:space="preserve"> обеспечения экономической безопасности ОА «Тандер» </w:t>
      </w:r>
      <w:r>
        <w:rPr>
          <w:rFonts w:ascii="Times New Roman" w:eastAsia="Times New Roman" w:hAnsi="Times New Roman" w:cs="Times New Roman"/>
          <w:color w:val="000000"/>
          <w:sz w:val="28"/>
          <w:szCs w:val="28"/>
        </w:rPr>
        <w:t>(составлено автором)</w:t>
      </w:r>
    </w:p>
    <w:p w14:paraId="6DB7A371" w14:textId="77777777" w:rsidR="006F52B5" w:rsidRPr="006A02F2" w:rsidRDefault="006F52B5" w:rsidP="006A02F2">
      <w:pPr>
        <w:spacing w:after="0" w:line="360" w:lineRule="auto"/>
        <w:ind w:firstLine="709"/>
        <w:contextualSpacing/>
        <w:jc w:val="center"/>
        <w:rPr>
          <w:rFonts w:ascii="Times New Roman" w:eastAsia="Times New Roman" w:hAnsi="Times New Roman" w:cs="Times New Roman"/>
          <w:color w:val="000000"/>
          <w:sz w:val="28"/>
          <w:szCs w:val="28"/>
        </w:rPr>
      </w:pPr>
    </w:p>
    <w:p w14:paraId="300D9A27" w14:textId="184409C7" w:rsidR="00B65EA7" w:rsidRPr="00B65EA7" w:rsidRDefault="00B65EA7" w:rsidP="00B65EA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Таким образом, п</w:t>
      </w:r>
      <w:r w:rsidRPr="00B65EA7">
        <w:rPr>
          <w:rFonts w:ascii="Times New Roman" w:eastAsia="Times New Roman" w:hAnsi="Times New Roman" w:cs="Times New Roman"/>
          <w:color w:val="000000"/>
          <w:sz w:val="28"/>
          <w:szCs w:val="28"/>
        </w:rPr>
        <w:t>рактические рекомендации по обеспечению экономической</w:t>
      </w:r>
      <w:r>
        <w:rPr>
          <w:rFonts w:ascii="Times New Roman" w:eastAsia="Times New Roman" w:hAnsi="Times New Roman" w:cs="Times New Roman"/>
          <w:color w:val="000000"/>
          <w:sz w:val="28"/>
          <w:szCs w:val="28"/>
        </w:rPr>
        <w:t xml:space="preserve"> </w:t>
      </w:r>
      <w:r w:rsidRPr="00B65EA7">
        <w:rPr>
          <w:rFonts w:ascii="Times New Roman" w:eastAsia="Times New Roman" w:hAnsi="Times New Roman" w:cs="Times New Roman"/>
          <w:color w:val="000000"/>
          <w:sz w:val="28"/>
          <w:szCs w:val="28"/>
        </w:rPr>
        <w:t>безопасности ООО «Тандер»</w:t>
      </w:r>
      <w:r>
        <w:rPr>
          <w:rFonts w:ascii="Times New Roman" w:eastAsia="Times New Roman" w:hAnsi="Times New Roman" w:cs="Times New Roman"/>
          <w:color w:val="000000"/>
          <w:sz w:val="28"/>
          <w:szCs w:val="28"/>
        </w:rPr>
        <w:t xml:space="preserve"> </w:t>
      </w:r>
      <w:r w:rsidRPr="00B65EA7">
        <w:rPr>
          <w:rFonts w:ascii="Times New Roman" w:eastAsia="Times New Roman" w:hAnsi="Times New Roman" w:cs="Times New Roman"/>
          <w:color w:val="000000"/>
          <w:sz w:val="28"/>
          <w:szCs w:val="28"/>
        </w:rPr>
        <w:t xml:space="preserve">носят </w:t>
      </w:r>
      <w:r w:rsidR="00D93A00" w:rsidRPr="00B65EA7">
        <w:rPr>
          <w:rFonts w:ascii="Times New Roman" w:eastAsia="Times New Roman" w:hAnsi="Times New Roman" w:cs="Times New Roman"/>
          <w:color w:val="000000"/>
          <w:sz w:val="28"/>
          <w:szCs w:val="28"/>
        </w:rPr>
        <w:t>комплексный характер,</w:t>
      </w:r>
      <w:r w:rsidRPr="00B65EA7">
        <w:rPr>
          <w:rFonts w:ascii="Times New Roman" w:eastAsia="Times New Roman" w:hAnsi="Times New Roman" w:cs="Times New Roman"/>
          <w:color w:val="000000"/>
          <w:sz w:val="28"/>
          <w:szCs w:val="28"/>
        </w:rPr>
        <w:t xml:space="preserve"> и их реализация в совокупности может дать синергетический эффект. По предварительным оценкам, общий экономический эффект от внедрения всех предложенных мероприятий может достичь 4,7 млрд рублей ежегодно. При этом важно отметить, что расчеты проводились достаточно консервативно, без учета возможных дополнительных положительных эффектов от синергии различных мероприятий.</w:t>
      </w:r>
    </w:p>
    <w:p w14:paraId="4EFBBA80" w14:textId="14DF9673" w:rsidR="00140DC4" w:rsidRPr="00140DC4" w:rsidRDefault="00140DC4" w:rsidP="00140DC4">
      <w:pPr>
        <w:spacing w:after="0" w:line="360" w:lineRule="auto"/>
        <w:ind w:firstLine="709"/>
        <w:contextualSpacing/>
        <w:jc w:val="both"/>
        <w:rPr>
          <w:rFonts w:ascii="Times New Roman" w:eastAsia="Times New Roman" w:hAnsi="Times New Roman" w:cs="Times New Roman"/>
          <w:color w:val="000000"/>
          <w:sz w:val="28"/>
          <w:szCs w:val="28"/>
        </w:rPr>
      </w:pPr>
    </w:p>
    <w:p w14:paraId="282A3232" w14:textId="5F908C22" w:rsidR="000B4E5D" w:rsidRDefault="000B4E5D" w:rsidP="00140DC4">
      <w:pPr>
        <w:spacing w:after="0" w:line="360" w:lineRule="auto"/>
        <w:contextualSpacing/>
        <w:jc w:val="both"/>
        <w:rPr>
          <w:rFonts w:ascii="Times New Roman" w:eastAsia="Times New Roman" w:hAnsi="Times New Roman" w:cs="Times New Roman"/>
          <w:color w:val="000000"/>
          <w:sz w:val="28"/>
          <w:szCs w:val="28"/>
        </w:rPr>
      </w:pPr>
    </w:p>
    <w:p w14:paraId="475CED36" w14:textId="530509EE"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035ADD16" w14:textId="4FE03E80"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68CAA677" w14:textId="416107A2"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426EBAFA" w14:textId="2D07DC97"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21A6698B" w14:textId="082BC76D"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128E507B" w14:textId="78B234C7"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679FBC0A" w14:textId="75FDAE4F"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2015155F" w14:textId="63E19CF9"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614FF6E3" w14:textId="53BF5B06"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6F13D8FB" w14:textId="1779B69C"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335F4E8C" w14:textId="6A551C76"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5E31BF45" w14:textId="3583A331"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16186293" w14:textId="408A57BA"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16544880" w14:textId="3A6E0661"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29F793B4" w14:textId="19EA196A"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44DDB3C0" w14:textId="0845A817"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734E3DF0" w14:textId="1BAB1A40"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0E1AB8AF" w14:textId="322BC43A"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5413B6D1" w14:textId="77777777" w:rsidR="006A02F2" w:rsidRDefault="006A02F2" w:rsidP="00140DC4">
      <w:pPr>
        <w:spacing w:after="0" w:line="360" w:lineRule="auto"/>
        <w:contextualSpacing/>
        <w:jc w:val="both"/>
        <w:rPr>
          <w:rFonts w:ascii="Times New Roman" w:eastAsia="Times New Roman" w:hAnsi="Times New Roman" w:cs="Times New Roman"/>
          <w:color w:val="000000"/>
          <w:sz w:val="28"/>
          <w:szCs w:val="28"/>
        </w:rPr>
      </w:pPr>
    </w:p>
    <w:p w14:paraId="0488CC56" w14:textId="0F13B98A" w:rsidR="00C17B63" w:rsidRDefault="00C17B63" w:rsidP="00140DC4">
      <w:pPr>
        <w:spacing w:after="0" w:line="360" w:lineRule="auto"/>
        <w:contextualSpacing/>
        <w:jc w:val="both"/>
        <w:rPr>
          <w:rFonts w:ascii="Times New Roman" w:eastAsia="Times New Roman" w:hAnsi="Times New Roman" w:cs="Times New Roman"/>
          <w:color w:val="000000"/>
          <w:sz w:val="28"/>
          <w:szCs w:val="28"/>
        </w:rPr>
      </w:pPr>
    </w:p>
    <w:p w14:paraId="76AA3363" w14:textId="5DA23239" w:rsidR="00AC2412" w:rsidRDefault="00AC2412" w:rsidP="00AC2412">
      <w:pPr>
        <w:tabs>
          <w:tab w:val="left" w:pos="2775"/>
        </w:tabs>
        <w:jc w:val="center"/>
        <w:rPr>
          <w:rFonts w:ascii="Times New Roman" w:hAnsi="Times New Roman" w:cs="Times New Roman"/>
          <w:b/>
          <w:bCs/>
          <w:sz w:val="28"/>
          <w:szCs w:val="28"/>
        </w:rPr>
      </w:pPr>
      <w:r w:rsidRPr="007849B8">
        <w:rPr>
          <w:rFonts w:ascii="Times New Roman" w:hAnsi="Times New Roman" w:cs="Times New Roman"/>
          <w:b/>
          <w:bCs/>
          <w:sz w:val="28"/>
          <w:szCs w:val="28"/>
        </w:rPr>
        <w:lastRenderedPageBreak/>
        <w:t>ЗАКЛЮЧЕНИЕ</w:t>
      </w:r>
    </w:p>
    <w:p w14:paraId="326D9BF6" w14:textId="77777777" w:rsidR="008D298A" w:rsidRPr="007849B8" w:rsidRDefault="008D298A" w:rsidP="00AC2412">
      <w:pPr>
        <w:tabs>
          <w:tab w:val="left" w:pos="2775"/>
        </w:tabs>
        <w:jc w:val="center"/>
        <w:rPr>
          <w:rFonts w:ascii="Times New Roman" w:hAnsi="Times New Roman" w:cs="Times New Roman"/>
          <w:b/>
          <w:bCs/>
          <w:sz w:val="28"/>
          <w:szCs w:val="28"/>
        </w:rPr>
      </w:pPr>
    </w:p>
    <w:p w14:paraId="79691AE4" w14:textId="77777777" w:rsidR="00D763A4" w:rsidRPr="00D763A4" w:rsidRDefault="00D763A4" w:rsidP="00A36B48">
      <w:pPr>
        <w:spacing w:after="0" w:line="360" w:lineRule="auto"/>
        <w:ind w:firstLine="709"/>
        <w:contextualSpacing/>
        <w:jc w:val="both"/>
        <w:rPr>
          <w:rFonts w:ascii="Times New Roman" w:eastAsia="Times New Roman" w:hAnsi="Times New Roman" w:cs="Times New Roman"/>
          <w:color w:val="000000"/>
          <w:sz w:val="28"/>
          <w:szCs w:val="28"/>
        </w:rPr>
      </w:pPr>
      <w:r w:rsidRPr="00D763A4">
        <w:rPr>
          <w:rFonts w:ascii="Times New Roman" w:eastAsia="Times New Roman" w:hAnsi="Times New Roman" w:cs="Times New Roman"/>
          <w:color w:val="000000"/>
          <w:sz w:val="28"/>
          <w:szCs w:val="28"/>
        </w:rPr>
        <w:t>Таким образом, проведя комплексное исследование проблем экономической безопасности организаций розничной торговли, были сделаны следующие ключевые выводы:</w:t>
      </w:r>
    </w:p>
    <w:p w14:paraId="4856389D" w14:textId="156E0E11" w:rsidR="008D298A" w:rsidRPr="00D763A4" w:rsidRDefault="008D298A" w:rsidP="00D763A4">
      <w:pPr>
        <w:spacing w:after="0" w:line="360" w:lineRule="auto"/>
        <w:ind w:firstLine="709"/>
        <w:contextualSpacing/>
        <w:jc w:val="both"/>
        <w:rPr>
          <w:rFonts w:ascii="Times New Roman" w:eastAsia="Times New Roman" w:hAnsi="Times New Roman" w:cs="Times New Roman"/>
          <w:color w:val="000000"/>
          <w:sz w:val="28"/>
          <w:szCs w:val="28"/>
        </w:rPr>
      </w:pPr>
      <w:r w:rsidRPr="00D763A4">
        <w:rPr>
          <w:rFonts w:ascii="Times New Roman" w:eastAsia="Times New Roman" w:hAnsi="Times New Roman" w:cs="Times New Roman"/>
          <w:color w:val="000000"/>
          <w:sz w:val="28"/>
          <w:szCs w:val="28"/>
        </w:rPr>
        <w:t>1</w:t>
      </w:r>
      <w:r w:rsidR="006F52B5">
        <w:rPr>
          <w:rFonts w:ascii="Times New Roman" w:eastAsia="Times New Roman" w:hAnsi="Times New Roman" w:cs="Times New Roman"/>
          <w:color w:val="000000"/>
          <w:sz w:val="28"/>
          <w:szCs w:val="28"/>
        </w:rPr>
        <w:t>)</w:t>
      </w:r>
      <w:r w:rsidR="00D763A4" w:rsidRPr="00D763A4">
        <w:rPr>
          <w:rFonts w:ascii="Times New Roman" w:eastAsia="Times New Roman" w:hAnsi="Times New Roman" w:cs="Times New Roman"/>
          <w:b/>
          <w:bCs/>
          <w:color w:val="000000"/>
          <w:sz w:val="28"/>
          <w:szCs w:val="28"/>
        </w:rPr>
        <w:t xml:space="preserve"> </w:t>
      </w:r>
      <w:r w:rsidR="006F52B5">
        <w:rPr>
          <w:rFonts w:ascii="Times New Roman" w:hAnsi="Times New Roman" w:cs="Times New Roman"/>
          <w:sz w:val="28"/>
          <w:szCs w:val="28"/>
        </w:rPr>
        <w:t>п</w:t>
      </w:r>
      <w:r w:rsidR="001E2C8E" w:rsidRPr="008B5178">
        <w:rPr>
          <w:rFonts w:ascii="Times New Roman" w:hAnsi="Times New Roman" w:cs="Times New Roman"/>
          <w:sz w:val="28"/>
          <w:szCs w:val="28"/>
        </w:rPr>
        <w:t>од экономической безопасностью предприятия в розничной торговле следует понимать комплексное состояние защищённости и устойчивости бизнес-процессов, при котором организация способна нейтрализовать или минимизировать негативное воздействие внешних и внутренних факторов, сохраняя при этом потенциал для развития и конкурентоспособности. Достижение экономической безопасности невозможно без систематического анализа угроз, разработки стратегии управления рисками и совершенствования корпоративной культуры, ориентированной на долгосрочную эффективность и социальную ответственность.</w:t>
      </w:r>
    </w:p>
    <w:p w14:paraId="14A26B68" w14:textId="5AD3C0CB" w:rsidR="008D298A" w:rsidRPr="00D763A4" w:rsidRDefault="008D298A" w:rsidP="00D763A4">
      <w:pPr>
        <w:spacing w:after="0" w:line="360" w:lineRule="auto"/>
        <w:ind w:firstLine="709"/>
        <w:contextualSpacing/>
        <w:jc w:val="both"/>
        <w:rPr>
          <w:rFonts w:ascii="Times New Roman" w:eastAsia="Times New Roman" w:hAnsi="Times New Roman" w:cs="Times New Roman"/>
          <w:color w:val="000000"/>
          <w:sz w:val="28"/>
          <w:szCs w:val="28"/>
        </w:rPr>
      </w:pPr>
      <w:r w:rsidRPr="00D763A4">
        <w:rPr>
          <w:rFonts w:ascii="Times New Roman" w:eastAsia="Times New Roman" w:hAnsi="Times New Roman" w:cs="Times New Roman"/>
          <w:color w:val="000000"/>
          <w:sz w:val="28"/>
          <w:szCs w:val="28"/>
        </w:rPr>
        <w:t>2</w:t>
      </w:r>
      <w:r w:rsidR="006F52B5">
        <w:rPr>
          <w:rFonts w:ascii="Times New Roman" w:eastAsia="Times New Roman" w:hAnsi="Times New Roman" w:cs="Times New Roman"/>
          <w:color w:val="000000"/>
          <w:sz w:val="28"/>
          <w:szCs w:val="28"/>
        </w:rPr>
        <w:t>)</w:t>
      </w:r>
      <w:r w:rsidR="00D763A4" w:rsidRPr="00D763A4">
        <w:rPr>
          <w:rFonts w:ascii="Times New Roman" w:eastAsia="Times New Roman" w:hAnsi="Times New Roman" w:cs="Times New Roman"/>
          <w:b/>
          <w:bCs/>
          <w:color w:val="000000"/>
          <w:sz w:val="28"/>
          <w:szCs w:val="28"/>
        </w:rPr>
        <w:t xml:space="preserve"> </w:t>
      </w:r>
      <w:r w:rsidR="006F52B5">
        <w:rPr>
          <w:rFonts w:ascii="Times New Roman" w:eastAsia="Times New Roman" w:hAnsi="Times New Roman" w:cs="Times New Roman"/>
          <w:color w:val="000000"/>
          <w:sz w:val="28"/>
          <w:szCs w:val="28"/>
        </w:rPr>
        <w:t>п</w:t>
      </w:r>
      <w:r w:rsidR="001E2C8E" w:rsidRPr="00FA0ABD">
        <w:rPr>
          <w:rFonts w:ascii="Times New Roman" w:eastAsia="Times New Roman" w:hAnsi="Times New Roman" w:cs="Times New Roman"/>
          <w:color w:val="000000"/>
          <w:sz w:val="28"/>
          <w:szCs w:val="28"/>
        </w:rPr>
        <w:t xml:space="preserve">равильно выбранные подходы и методы оценки экономической безопасности дают руководству розничной организации возможность своевременно принимать обоснованные управленческие решения, оберегая компанию от финансовых, правовых, репутационных и других видов угроз. </w:t>
      </w:r>
      <w:r w:rsidR="001E2C8E">
        <w:rPr>
          <w:rFonts w:ascii="Times New Roman" w:eastAsia="Times New Roman" w:hAnsi="Times New Roman" w:cs="Times New Roman"/>
          <w:color w:val="000000"/>
          <w:sz w:val="28"/>
          <w:szCs w:val="28"/>
        </w:rPr>
        <w:t>Э</w:t>
      </w:r>
      <w:r w:rsidR="001E2C8E" w:rsidRPr="00110EE9">
        <w:rPr>
          <w:rFonts w:ascii="Times New Roman" w:eastAsia="Times New Roman" w:hAnsi="Times New Roman" w:cs="Times New Roman"/>
          <w:color w:val="000000"/>
          <w:sz w:val="28"/>
          <w:szCs w:val="28"/>
        </w:rPr>
        <w:t>ффективность такой оценки во многом зависит от качества институциональной среды и способности топ-менеджмента оперативно реагировать на возникающие вызовы. Поэтому систематический мониторинг, регулярный аудит рисков и применение наиболее релевантных методик анализа становятся неизменными составляющими успешного бизнеса в сфере розничной торговли в современных условиях</w:t>
      </w:r>
    </w:p>
    <w:p w14:paraId="257E968D" w14:textId="2389AA0A" w:rsidR="008D298A" w:rsidRPr="00D763A4" w:rsidRDefault="008D298A" w:rsidP="00D315AD">
      <w:pPr>
        <w:spacing w:after="0" w:line="360" w:lineRule="auto"/>
        <w:ind w:firstLine="709"/>
        <w:contextualSpacing/>
        <w:jc w:val="both"/>
        <w:rPr>
          <w:rFonts w:ascii="Times New Roman" w:eastAsia="Times New Roman" w:hAnsi="Times New Roman" w:cs="Times New Roman"/>
          <w:color w:val="000000"/>
          <w:sz w:val="28"/>
          <w:szCs w:val="28"/>
        </w:rPr>
      </w:pPr>
      <w:r w:rsidRPr="00D763A4">
        <w:rPr>
          <w:rFonts w:ascii="Times New Roman" w:eastAsia="Times New Roman" w:hAnsi="Times New Roman" w:cs="Times New Roman"/>
          <w:color w:val="000000"/>
          <w:sz w:val="28"/>
          <w:szCs w:val="28"/>
        </w:rPr>
        <w:t>3</w:t>
      </w:r>
      <w:r w:rsidR="006F52B5">
        <w:rPr>
          <w:rFonts w:ascii="Times New Roman" w:eastAsia="Times New Roman" w:hAnsi="Times New Roman" w:cs="Times New Roman"/>
          <w:color w:val="000000"/>
          <w:sz w:val="28"/>
          <w:szCs w:val="28"/>
        </w:rPr>
        <w:t>)</w:t>
      </w:r>
      <w:r w:rsidR="00D763A4" w:rsidRPr="00D763A4">
        <w:rPr>
          <w:rFonts w:ascii="Times New Roman" w:eastAsia="Times New Roman" w:hAnsi="Times New Roman" w:cs="Times New Roman"/>
          <w:b/>
          <w:bCs/>
          <w:color w:val="000000"/>
          <w:sz w:val="28"/>
          <w:szCs w:val="28"/>
        </w:rPr>
        <w:t xml:space="preserve"> </w:t>
      </w:r>
      <w:r w:rsidR="006F52B5">
        <w:rPr>
          <w:rFonts w:ascii="Times New Roman" w:eastAsia="Times New Roman" w:hAnsi="Times New Roman" w:cs="Times New Roman"/>
          <w:color w:val="000000"/>
          <w:sz w:val="28"/>
          <w:szCs w:val="28"/>
        </w:rPr>
        <w:t>к</w:t>
      </w:r>
      <w:r w:rsidR="001E2C8E" w:rsidRPr="00604D1B">
        <w:rPr>
          <w:rFonts w:ascii="Times New Roman" w:eastAsia="Times New Roman" w:hAnsi="Times New Roman" w:cs="Times New Roman"/>
          <w:color w:val="000000"/>
          <w:sz w:val="28"/>
          <w:szCs w:val="28"/>
        </w:rPr>
        <w:t xml:space="preserve">омплексная работа с основными угрозами экономической безопасности торговых организаций розничной торговли становится одним из определяющих факторов успеха на рынке розничной торговли. Существуют внутренние угрозы — это </w:t>
      </w:r>
      <w:proofErr w:type="spellStart"/>
      <w:r w:rsidR="001E2C8E" w:rsidRPr="00604D1B">
        <w:rPr>
          <w:rFonts w:ascii="Times New Roman" w:eastAsia="Times New Roman" w:hAnsi="Times New Roman" w:cs="Times New Roman"/>
          <w:color w:val="000000"/>
          <w:sz w:val="28"/>
          <w:szCs w:val="28"/>
        </w:rPr>
        <w:t>киберугрозы</w:t>
      </w:r>
      <w:proofErr w:type="spellEnd"/>
      <w:r w:rsidR="001E2C8E" w:rsidRPr="00604D1B">
        <w:rPr>
          <w:rFonts w:ascii="Times New Roman" w:eastAsia="Times New Roman" w:hAnsi="Times New Roman" w:cs="Times New Roman"/>
          <w:color w:val="000000"/>
          <w:sz w:val="28"/>
          <w:szCs w:val="28"/>
        </w:rPr>
        <w:t xml:space="preserve">, утечка </w:t>
      </w:r>
      <w:r w:rsidR="00A760E3" w:rsidRPr="00604D1B">
        <w:rPr>
          <w:rFonts w:ascii="Times New Roman" w:eastAsia="Times New Roman" w:hAnsi="Times New Roman" w:cs="Times New Roman"/>
          <w:color w:val="000000"/>
          <w:sz w:val="28"/>
          <w:szCs w:val="28"/>
        </w:rPr>
        <w:t>конфиденциальной</w:t>
      </w:r>
      <w:r w:rsidR="001E2C8E" w:rsidRPr="00604D1B">
        <w:rPr>
          <w:rFonts w:ascii="Times New Roman" w:eastAsia="Times New Roman" w:hAnsi="Times New Roman" w:cs="Times New Roman"/>
          <w:color w:val="000000"/>
          <w:sz w:val="28"/>
          <w:szCs w:val="28"/>
        </w:rPr>
        <w:t xml:space="preserve"> информации, репутационные риски, фальсификация продукции и социально-экологические угрозы. А также существуют внешние угрозы — это снижение </w:t>
      </w:r>
      <w:r w:rsidR="001E2C8E" w:rsidRPr="00604D1B">
        <w:rPr>
          <w:rFonts w:ascii="Times New Roman" w:eastAsia="Times New Roman" w:hAnsi="Times New Roman" w:cs="Times New Roman"/>
          <w:color w:val="000000"/>
          <w:sz w:val="28"/>
          <w:szCs w:val="28"/>
        </w:rPr>
        <w:lastRenderedPageBreak/>
        <w:t>покупательной способности, жёсткое налоговое и правовое регулирование, политическая нестабильность и санкционное давление, конкурентные угрозы и социально-демографические факторы. Системный подход к управлению и гибкая реакция на внешние и внутренние вызовы позволяют торговым организациям сохранять и укреплять свои конкурентные позиции, формировать положительный имидж и обеспечивать стабильность финансовых результатов в долгосрочной перспективе.</w:t>
      </w:r>
      <w:r w:rsidR="001E2C8E">
        <w:rPr>
          <w:rFonts w:ascii="Times New Roman" w:eastAsia="Times New Roman" w:hAnsi="Times New Roman" w:cs="Times New Roman"/>
          <w:color w:val="000000"/>
          <w:sz w:val="28"/>
          <w:szCs w:val="28"/>
        </w:rPr>
        <w:t xml:space="preserve"> </w:t>
      </w:r>
    </w:p>
    <w:p w14:paraId="1EADE2DB" w14:textId="57FAEAEF" w:rsidR="00D763A4" w:rsidRPr="00D763A4" w:rsidRDefault="008D298A" w:rsidP="00D315AD">
      <w:pPr>
        <w:spacing w:after="0" w:line="360" w:lineRule="auto"/>
        <w:ind w:firstLine="709"/>
        <w:contextualSpacing/>
        <w:jc w:val="both"/>
        <w:rPr>
          <w:rFonts w:ascii="Times New Roman" w:eastAsia="Times New Roman" w:hAnsi="Times New Roman" w:cs="Times New Roman"/>
          <w:color w:val="000000"/>
          <w:sz w:val="28"/>
          <w:szCs w:val="28"/>
        </w:rPr>
      </w:pPr>
      <w:r w:rsidRPr="00D763A4">
        <w:rPr>
          <w:rFonts w:ascii="Times New Roman" w:eastAsia="Times New Roman" w:hAnsi="Times New Roman" w:cs="Times New Roman"/>
          <w:color w:val="000000"/>
          <w:sz w:val="28"/>
          <w:szCs w:val="28"/>
        </w:rPr>
        <w:t>4</w:t>
      </w:r>
      <w:r w:rsidR="006F52B5">
        <w:rPr>
          <w:rFonts w:ascii="Times New Roman" w:eastAsia="Times New Roman" w:hAnsi="Times New Roman" w:cs="Times New Roman"/>
          <w:color w:val="000000"/>
          <w:sz w:val="28"/>
          <w:szCs w:val="28"/>
        </w:rPr>
        <w:t>)</w:t>
      </w:r>
      <w:r w:rsidR="00D763A4" w:rsidRPr="00D763A4">
        <w:rPr>
          <w:rFonts w:ascii="Times New Roman" w:eastAsia="Times New Roman" w:hAnsi="Times New Roman" w:cs="Times New Roman"/>
          <w:b/>
          <w:bCs/>
          <w:color w:val="000000"/>
          <w:sz w:val="28"/>
          <w:szCs w:val="28"/>
        </w:rPr>
        <w:t xml:space="preserve"> </w:t>
      </w:r>
      <w:r w:rsidR="006F52B5">
        <w:rPr>
          <w:rFonts w:ascii="Times New Roman" w:eastAsia="Times New Roman" w:hAnsi="Times New Roman" w:cs="Times New Roman"/>
          <w:color w:val="000000"/>
          <w:sz w:val="28"/>
          <w:szCs w:val="28"/>
        </w:rPr>
        <w:t>о</w:t>
      </w:r>
      <w:r w:rsidR="001E2C8E" w:rsidRPr="00BD6AD1">
        <w:rPr>
          <w:rFonts w:ascii="Times New Roman" w:eastAsia="Times New Roman" w:hAnsi="Times New Roman" w:cs="Times New Roman"/>
          <w:color w:val="000000"/>
          <w:sz w:val="28"/>
          <w:szCs w:val="28"/>
        </w:rPr>
        <w:t xml:space="preserve">трасль </w:t>
      </w:r>
      <w:r w:rsidR="001E2C8E">
        <w:rPr>
          <w:rFonts w:ascii="Times New Roman" w:eastAsia="Times New Roman" w:hAnsi="Times New Roman" w:cs="Times New Roman"/>
          <w:color w:val="000000"/>
          <w:sz w:val="28"/>
          <w:szCs w:val="28"/>
        </w:rPr>
        <w:t xml:space="preserve">розничной торговли </w:t>
      </w:r>
      <w:r w:rsidR="001E2C8E" w:rsidRPr="00BD6AD1">
        <w:rPr>
          <w:rFonts w:ascii="Times New Roman" w:eastAsia="Times New Roman" w:hAnsi="Times New Roman" w:cs="Times New Roman"/>
          <w:color w:val="000000"/>
          <w:sz w:val="28"/>
          <w:szCs w:val="28"/>
        </w:rPr>
        <w:t>демонстрирует устойчивость даже в условиях экономической нестабильности. Однако при более детальном рассмотрении становится очевидным, что эта устойчивость достигается преимущественно за счёт крупных сетевых игроков.</w:t>
      </w:r>
      <w:r w:rsidR="001E2C8E">
        <w:rPr>
          <w:rFonts w:ascii="Times New Roman" w:eastAsia="Times New Roman" w:hAnsi="Times New Roman" w:cs="Times New Roman"/>
          <w:color w:val="000000"/>
          <w:sz w:val="28"/>
          <w:szCs w:val="28"/>
        </w:rPr>
        <w:t xml:space="preserve"> Так как за 5 лет количество предприятий в розничной торговле сократилось с </w:t>
      </w:r>
      <w:r w:rsidR="001E2C8E" w:rsidRPr="00845884">
        <w:rPr>
          <w:rFonts w:ascii="Times New Roman" w:hAnsi="Times New Roman" w:cs="Times New Roman"/>
          <w:sz w:val="28"/>
          <w:szCs w:val="28"/>
        </w:rPr>
        <w:t>1,045</w:t>
      </w:r>
      <w:r w:rsidR="001E2C8E">
        <w:rPr>
          <w:rFonts w:ascii="Times New Roman" w:hAnsi="Times New Roman" w:cs="Times New Roman"/>
          <w:sz w:val="28"/>
          <w:szCs w:val="28"/>
        </w:rPr>
        <w:t xml:space="preserve"> тысяч до </w:t>
      </w:r>
      <w:r w:rsidR="001E2C8E" w:rsidRPr="00845884">
        <w:rPr>
          <w:rFonts w:ascii="Times New Roman" w:hAnsi="Times New Roman" w:cs="Times New Roman"/>
          <w:sz w:val="28"/>
          <w:szCs w:val="28"/>
        </w:rPr>
        <w:t>985</w:t>
      </w:r>
      <w:r w:rsidR="001E2C8E">
        <w:rPr>
          <w:rFonts w:ascii="Times New Roman" w:hAnsi="Times New Roman" w:cs="Times New Roman"/>
          <w:sz w:val="28"/>
          <w:szCs w:val="28"/>
        </w:rPr>
        <w:t xml:space="preserve"> тысяч. Малый бизнес не имеет возможности справится с внешними угрозами и закрывается, а крупные компании в сложной экономической ситуации смогли приспособится и продолжать развитие. </w:t>
      </w:r>
      <w:r w:rsidR="001E2C8E" w:rsidRPr="00BD6AD1">
        <w:rPr>
          <w:rFonts w:ascii="Times New Roman" w:eastAsia="Times New Roman" w:hAnsi="Times New Roman" w:cs="Times New Roman"/>
          <w:color w:val="000000"/>
          <w:sz w:val="28"/>
          <w:szCs w:val="28"/>
        </w:rPr>
        <w:t>Особого внимания заслуживает тот факт, что лидеры рынка - X5 Group, "Магнит" и "Лента" - демонстрируют различные стратегии развития. Если первые делают акцент на операционной эффективности и цифровизации</w:t>
      </w:r>
      <w:r w:rsidR="001E2C8E">
        <w:rPr>
          <w:rFonts w:ascii="Times New Roman" w:eastAsia="Times New Roman" w:hAnsi="Times New Roman" w:cs="Times New Roman"/>
          <w:color w:val="000000"/>
          <w:sz w:val="28"/>
          <w:szCs w:val="28"/>
        </w:rPr>
        <w:t xml:space="preserve"> (доля онлайн продаж </w:t>
      </w:r>
      <w:r w:rsidR="001E2C8E" w:rsidRPr="00BD6AD1">
        <w:rPr>
          <w:rFonts w:ascii="Times New Roman" w:eastAsia="Times New Roman" w:hAnsi="Times New Roman" w:cs="Times New Roman"/>
          <w:color w:val="000000"/>
          <w:sz w:val="28"/>
          <w:szCs w:val="28"/>
        </w:rPr>
        <w:t>X5 Group</w:t>
      </w:r>
      <w:r w:rsidR="001E2C8E">
        <w:rPr>
          <w:rFonts w:ascii="Times New Roman" w:eastAsia="Times New Roman" w:hAnsi="Times New Roman" w:cs="Times New Roman"/>
          <w:color w:val="000000"/>
          <w:sz w:val="28"/>
          <w:szCs w:val="28"/>
        </w:rPr>
        <w:t xml:space="preserve"> с 3.2 увеличилась до 12.1)</w:t>
      </w:r>
      <w:r w:rsidR="001E2C8E" w:rsidRPr="00BD6AD1">
        <w:rPr>
          <w:rFonts w:ascii="Times New Roman" w:eastAsia="Times New Roman" w:hAnsi="Times New Roman" w:cs="Times New Roman"/>
          <w:color w:val="000000"/>
          <w:sz w:val="28"/>
          <w:szCs w:val="28"/>
        </w:rPr>
        <w:t>, то вторые продолжают придерживаться стратегии экстенсивного роста</w:t>
      </w:r>
      <w:r w:rsidR="001E2C8E">
        <w:rPr>
          <w:rFonts w:ascii="Times New Roman" w:eastAsia="Times New Roman" w:hAnsi="Times New Roman" w:cs="Times New Roman"/>
          <w:color w:val="000000"/>
          <w:sz w:val="28"/>
          <w:szCs w:val="28"/>
        </w:rPr>
        <w:t xml:space="preserve"> (число магазинов «Магнит» с 16.8 тысяч увеличилось до 24 тысяч)</w:t>
      </w:r>
      <w:r w:rsidR="001E2C8E" w:rsidRPr="00BD6AD1">
        <w:rPr>
          <w:rFonts w:ascii="Times New Roman" w:eastAsia="Times New Roman" w:hAnsi="Times New Roman" w:cs="Times New Roman"/>
          <w:color w:val="000000"/>
          <w:sz w:val="28"/>
          <w:szCs w:val="28"/>
        </w:rPr>
        <w:t>. При этом следует учитывать, что подобные различия в подходах неизбежно приводят к разным финансовым результатам.</w:t>
      </w:r>
      <w:r w:rsidR="001E2C8E">
        <w:rPr>
          <w:rFonts w:ascii="Times New Roman" w:eastAsia="Times New Roman" w:hAnsi="Times New Roman" w:cs="Times New Roman"/>
          <w:color w:val="000000"/>
          <w:sz w:val="28"/>
          <w:szCs w:val="28"/>
        </w:rPr>
        <w:t xml:space="preserve"> К</w:t>
      </w:r>
      <w:r w:rsidR="001E2C8E" w:rsidRPr="00BD6AD1">
        <w:rPr>
          <w:rFonts w:ascii="Times New Roman" w:eastAsia="Times New Roman" w:hAnsi="Times New Roman" w:cs="Times New Roman"/>
          <w:color w:val="000000"/>
          <w:sz w:val="28"/>
          <w:szCs w:val="28"/>
        </w:rPr>
        <w:t>лючевой проблемой отрасли остаётся снижение рентабельности, вызванное как внешними факторами (рост затрат, инфляция), так и внутренними (неэффективное управление издержками). В этой связи представляется особенно важным дальнейшее совершенствование систем управления и внедрение современных технологий.</w:t>
      </w:r>
    </w:p>
    <w:p w14:paraId="7FD80736" w14:textId="29A21711" w:rsidR="00B82C63" w:rsidRDefault="00D763A4" w:rsidP="00F02F02">
      <w:pPr>
        <w:spacing w:after="0" w:line="360" w:lineRule="auto"/>
        <w:ind w:firstLine="709"/>
        <w:contextualSpacing/>
        <w:jc w:val="both"/>
        <w:rPr>
          <w:rFonts w:ascii="Segoe UI" w:eastAsia="Times New Roman" w:hAnsi="Segoe UI" w:cs="Segoe UI"/>
          <w:color w:val="F8FAFF"/>
          <w:sz w:val="24"/>
          <w:szCs w:val="24"/>
          <w:lang w:eastAsia="ru-RU"/>
        </w:rPr>
      </w:pPr>
      <w:r>
        <w:rPr>
          <w:rFonts w:ascii="Times New Roman" w:eastAsia="Times New Roman" w:hAnsi="Times New Roman" w:cs="Times New Roman"/>
          <w:color w:val="000000"/>
          <w:sz w:val="28"/>
          <w:szCs w:val="28"/>
        </w:rPr>
        <w:t>5</w:t>
      </w:r>
      <w:r w:rsidR="006F52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6F52B5">
        <w:rPr>
          <w:rFonts w:ascii="Times New Roman" w:hAnsi="Times New Roman" w:cs="Times New Roman"/>
          <w:sz w:val="28"/>
          <w:szCs w:val="28"/>
        </w:rPr>
        <w:t>п</w:t>
      </w:r>
      <w:r w:rsidR="0019683D" w:rsidRPr="001E104F">
        <w:rPr>
          <w:rFonts w:ascii="Times New Roman" w:hAnsi="Times New Roman" w:cs="Times New Roman"/>
          <w:sz w:val="28"/>
          <w:szCs w:val="28"/>
        </w:rPr>
        <w:t>ровед</w:t>
      </w:r>
      <w:r w:rsidR="00151A78">
        <w:rPr>
          <w:rFonts w:ascii="Times New Roman" w:hAnsi="Times New Roman" w:cs="Times New Roman"/>
          <w:sz w:val="28"/>
          <w:szCs w:val="28"/>
        </w:rPr>
        <w:t>енный</w:t>
      </w:r>
      <w:r w:rsidR="0019683D" w:rsidRPr="001E104F">
        <w:rPr>
          <w:rFonts w:ascii="Times New Roman" w:hAnsi="Times New Roman" w:cs="Times New Roman"/>
          <w:sz w:val="28"/>
          <w:szCs w:val="28"/>
        </w:rPr>
        <w:t xml:space="preserve"> всесторонний анализ финансово-хозяйственной деятельности ООО «Тандер»</w:t>
      </w:r>
      <w:r w:rsidR="00151A78">
        <w:rPr>
          <w:rFonts w:ascii="Times New Roman" w:hAnsi="Times New Roman" w:cs="Times New Roman"/>
          <w:sz w:val="28"/>
          <w:szCs w:val="28"/>
        </w:rPr>
        <w:t xml:space="preserve"> показало </w:t>
      </w:r>
      <w:r w:rsidR="0019683D" w:rsidRPr="001E104F">
        <w:rPr>
          <w:rFonts w:ascii="Times New Roman" w:hAnsi="Times New Roman" w:cs="Times New Roman"/>
          <w:sz w:val="28"/>
          <w:szCs w:val="28"/>
        </w:rPr>
        <w:t xml:space="preserve">ряд принципиально важных выводов. </w:t>
      </w:r>
      <w:r w:rsidR="0019683D" w:rsidRPr="00F84DBA">
        <w:rPr>
          <w:rFonts w:ascii="Times New Roman" w:hAnsi="Times New Roman" w:cs="Times New Roman"/>
          <w:sz w:val="28"/>
          <w:szCs w:val="28"/>
        </w:rPr>
        <w:t xml:space="preserve">Исследование структуры активов показало устойчивый рост их совокупной </w:t>
      </w:r>
      <w:r w:rsidR="0019683D" w:rsidRPr="00F84DBA">
        <w:rPr>
          <w:rFonts w:ascii="Times New Roman" w:hAnsi="Times New Roman" w:cs="Times New Roman"/>
          <w:sz w:val="28"/>
          <w:szCs w:val="28"/>
        </w:rPr>
        <w:lastRenderedPageBreak/>
        <w:t>стоимости (на 15,7% за три года), что свидетельствует о стратегии расширения бизнеса. Однако преобладание внеоборотных активов (71%) и значительный рост дебиторской задолженности (на 17,8%) указывают на возможные риски ликвидности и эффективности использования ресурсов.</w:t>
      </w:r>
      <w:r w:rsidR="0019683D">
        <w:rPr>
          <w:rFonts w:ascii="Times New Roman" w:hAnsi="Times New Roman" w:cs="Times New Roman"/>
          <w:sz w:val="28"/>
          <w:szCs w:val="28"/>
        </w:rPr>
        <w:t xml:space="preserve"> </w:t>
      </w:r>
      <w:r w:rsidR="0019683D" w:rsidRPr="00F84DBA">
        <w:rPr>
          <w:rFonts w:ascii="Times New Roman" w:hAnsi="Times New Roman" w:cs="Times New Roman"/>
          <w:sz w:val="28"/>
          <w:szCs w:val="28"/>
        </w:rPr>
        <w:t xml:space="preserve">В структуре пассивов наблюдается высокая доля обязательств, что характерно для розничных сетей, но требует контроля. Положительным моментом является рост нераспределенной прибыли (на 13,3%), что говорит о стабильности основной деятельности. Однако увеличение заемных средств (особенно краткосрочных) создает риски финансовой устойчивости. </w:t>
      </w:r>
      <w:r w:rsidR="0019683D" w:rsidRPr="001E104F">
        <w:rPr>
          <w:rFonts w:ascii="Times New Roman" w:hAnsi="Times New Roman" w:cs="Times New Roman"/>
          <w:sz w:val="28"/>
          <w:szCs w:val="28"/>
        </w:rPr>
        <w:t>Прежде всего, следует отметить, что компания демонстрирует устойчивые показатели развития, что особенно заметно на фоне сложных экономических условий последних лет. Однако при более детальном</w:t>
      </w:r>
      <w:r w:rsidR="0019683D">
        <w:rPr>
          <w:rFonts w:ascii="Times New Roman" w:hAnsi="Times New Roman" w:cs="Times New Roman"/>
          <w:sz w:val="28"/>
          <w:szCs w:val="28"/>
        </w:rPr>
        <w:t xml:space="preserve"> </w:t>
      </w:r>
      <w:r w:rsidR="0019683D" w:rsidRPr="00A6590C">
        <w:rPr>
          <w:rFonts w:ascii="Times New Roman" w:hAnsi="Times New Roman" w:cs="Times New Roman"/>
          <w:sz w:val="28"/>
          <w:szCs w:val="28"/>
        </w:rPr>
        <w:t>исследовании</w:t>
      </w:r>
      <w:r w:rsidR="0019683D" w:rsidRPr="001E104F">
        <w:rPr>
          <w:rFonts w:ascii="Times New Roman" w:hAnsi="Times New Roman" w:cs="Times New Roman"/>
          <w:sz w:val="28"/>
          <w:szCs w:val="28"/>
        </w:rPr>
        <w:t xml:space="preserve"> становится очевидным наличие определенных </w:t>
      </w:r>
      <w:r w:rsidR="0019683D" w:rsidRPr="00A6590C">
        <w:rPr>
          <w:rFonts w:ascii="Times New Roman" w:hAnsi="Times New Roman" w:cs="Times New Roman"/>
          <w:sz w:val="28"/>
          <w:szCs w:val="28"/>
        </w:rPr>
        <w:t>дисбалансов</w:t>
      </w:r>
      <w:r w:rsidR="0019683D">
        <w:rPr>
          <w:rFonts w:ascii="Times New Roman" w:hAnsi="Times New Roman" w:cs="Times New Roman"/>
          <w:sz w:val="28"/>
          <w:szCs w:val="28"/>
        </w:rPr>
        <w:t xml:space="preserve"> </w:t>
      </w:r>
      <w:r w:rsidR="0019683D" w:rsidRPr="001E104F">
        <w:rPr>
          <w:rFonts w:ascii="Times New Roman" w:hAnsi="Times New Roman" w:cs="Times New Roman"/>
          <w:sz w:val="28"/>
          <w:szCs w:val="28"/>
        </w:rPr>
        <w:t xml:space="preserve">в системе экономической безопасности предприятия. </w:t>
      </w:r>
      <w:r w:rsidR="0019683D" w:rsidRPr="00F84DBA">
        <w:rPr>
          <w:rFonts w:ascii="Times New Roman" w:hAnsi="Times New Roman" w:cs="Times New Roman"/>
          <w:sz w:val="28"/>
          <w:szCs w:val="28"/>
        </w:rPr>
        <w:t>Несмотря на рост выручки (на 10,5% в 2024 г.), чистая прибыль увеличилась лишь на 4,7%, что может быть связано с ростом затрат. Особ</w:t>
      </w:r>
      <w:r w:rsidR="0019683D">
        <w:rPr>
          <w:rFonts w:ascii="Times New Roman" w:hAnsi="Times New Roman" w:cs="Times New Roman"/>
          <w:sz w:val="28"/>
          <w:szCs w:val="28"/>
        </w:rPr>
        <w:t>ое</w:t>
      </w:r>
      <w:r w:rsidR="0019683D" w:rsidRPr="00F84DBA">
        <w:rPr>
          <w:rFonts w:ascii="Times New Roman" w:hAnsi="Times New Roman" w:cs="Times New Roman"/>
          <w:sz w:val="28"/>
          <w:szCs w:val="28"/>
        </w:rPr>
        <w:t xml:space="preserve"> </w:t>
      </w:r>
      <w:r w:rsidR="0019683D">
        <w:rPr>
          <w:rFonts w:ascii="Times New Roman" w:hAnsi="Times New Roman" w:cs="Times New Roman"/>
          <w:sz w:val="28"/>
          <w:szCs w:val="28"/>
        </w:rPr>
        <w:t>внимание</w:t>
      </w:r>
      <w:r w:rsidR="0019683D" w:rsidRPr="00F84DBA">
        <w:rPr>
          <w:rFonts w:ascii="Times New Roman" w:hAnsi="Times New Roman" w:cs="Times New Roman"/>
          <w:sz w:val="28"/>
          <w:szCs w:val="28"/>
        </w:rPr>
        <w:t xml:space="preserve"> вызывает резкое увеличение процентных расходов (на 334,2%), что требует пересмотра долговой политики.</w:t>
      </w:r>
      <w:r w:rsidR="0019683D">
        <w:rPr>
          <w:rFonts w:ascii="Times New Roman" w:hAnsi="Times New Roman" w:cs="Times New Roman"/>
          <w:sz w:val="28"/>
          <w:szCs w:val="28"/>
        </w:rPr>
        <w:t xml:space="preserve"> </w:t>
      </w:r>
      <w:r w:rsidR="0019683D" w:rsidRPr="00F84DBA">
        <w:rPr>
          <w:rFonts w:ascii="Times New Roman" w:hAnsi="Times New Roman" w:cs="Times New Roman"/>
          <w:sz w:val="28"/>
          <w:szCs w:val="28"/>
        </w:rPr>
        <w:t>Оборачиваемость запасов снизилась на 24,1%, что указывает на</w:t>
      </w:r>
      <w:r w:rsidR="0019683D">
        <w:rPr>
          <w:rFonts w:ascii="Times New Roman" w:hAnsi="Times New Roman" w:cs="Times New Roman"/>
          <w:sz w:val="28"/>
          <w:szCs w:val="28"/>
        </w:rPr>
        <w:t xml:space="preserve"> </w:t>
      </w:r>
      <w:r w:rsidR="0019683D" w:rsidRPr="00F84DBA">
        <w:rPr>
          <w:rFonts w:ascii="Times New Roman" w:hAnsi="Times New Roman" w:cs="Times New Roman"/>
          <w:sz w:val="28"/>
          <w:szCs w:val="28"/>
        </w:rPr>
        <w:t>неэффективное управление товарными остатками.</w:t>
      </w:r>
      <w:r w:rsidR="0019683D">
        <w:rPr>
          <w:rFonts w:ascii="Times New Roman" w:hAnsi="Times New Roman" w:cs="Times New Roman"/>
          <w:sz w:val="28"/>
          <w:szCs w:val="28"/>
        </w:rPr>
        <w:t xml:space="preserve"> </w:t>
      </w:r>
      <w:r w:rsidR="0019683D" w:rsidRPr="00F84DBA">
        <w:rPr>
          <w:rFonts w:ascii="Times New Roman" w:hAnsi="Times New Roman" w:cs="Times New Roman"/>
          <w:sz w:val="28"/>
          <w:szCs w:val="28"/>
        </w:rPr>
        <w:t>Коэффициент текущей ликвидности (1,1) близок к критическому уровню, что повышает риски платежеспособности.</w:t>
      </w:r>
      <w:r w:rsidR="0019683D">
        <w:rPr>
          <w:rFonts w:ascii="Times New Roman" w:hAnsi="Times New Roman" w:cs="Times New Roman"/>
          <w:sz w:val="28"/>
          <w:szCs w:val="28"/>
        </w:rPr>
        <w:t xml:space="preserve"> </w:t>
      </w:r>
      <w:r w:rsidR="0019683D" w:rsidRPr="00F84DBA">
        <w:rPr>
          <w:rFonts w:ascii="Times New Roman" w:hAnsi="Times New Roman" w:cs="Times New Roman"/>
          <w:sz w:val="28"/>
          <w:szCs w:val="28"/>
        </w:rPr>
        <w:t>Рентабельность активов</w:t>
      </w:r>
      <w:r w:rsidR="0019683D">
        <w:rPr>
          <w:rFonts w:ascii="Times New Roman" w:hAnsi="Times New Roman" w:cs="Times New Roman"/>
          <w:sz w:val="28"/>
          <w:szCs w:val="28"/>
        </w:rPr>
        <w:t xml:space="preserve"> </w:t>
      </w:r>
      <w:r w:rsidR="0019683D" w:rsidRPr="00F84DBA">
        <w:rPr>
          <w:rFonts w:ascii="Times New Roman" w:hAnsi="Times New Roman" w:cs="Times New Roman"/>
          <w:sz w:val="28"/>
          <w:szCs w:val="28"/>
        </w:rPr>
        <w:t>и рентабельность капитала демонстрируют отрицательную динамику, что свидетельствует о снижении эффективности использования ресурсов. Выявлены сильные стороны компании (лидерство на рынке, развитая логистика, рост сети) и слабые (низкая рентабельность, высокая долговая нагрузка). Внешние угрозы включают усиление конкуренции и замедление роста розничного рынка.</w:t>
      </w:r>
      <w:r w:rsidR="0019683D">
        <w:rPr>
          <w:rFonts w:ascii="Times New Roman" w:hAnsi="Times New Roman" w:cs="Times New Roman"/>
          <w:sz w:val="28"/>
          <w:szCs w:val="28"/>
        </w:rPr>
        <w:t xml:space="preserve"> </w:t>
      </w:r>
      <w:r w:rsidR="0019683D" w:rsidRPr="00F84DBA">
        <w:rPr>
          <w:rFonts w:ascii="Times New Roman" w:hAnsi="Times New Roman" w:cs="Times New Roman"/>
          <w:sz w:val="28"/>
          <w:szCs w:val="28"/>
        </w:rPr>
        <w:t>Несмотря на лидерские позиции, компания нуждается в системных мерах по минимизации финансовых рисков и повышению устойчивости в условиях нестабильной рыночной среды.</w:t>
      </w:r>
    </w:p>
    <w:p w14:paraId="521F6C39" w14:textId="40C6098E" w:rsidR="00F02F02" w:rsidRDefault="00B82C63" w:rsidP="00F02F02">
      <w:pPr>
        <w:spacing w:after="0" w:line="360" w:lineRule="auto"/>
        <w:ind w:firstLine="709"/>
        <w:contextualSpacing/>
        <w:jc w:val="both"/>
        <w:rPr>
          <w:rFonts w:ascii="Times New Roman" w:eastAsia="Times New Roman" w:hAnsi="Times New Roman" w:cs="Times New Roman"/>
          <w:color w:val="000000"/>
          <w:sz w:val="28"/>
          <w:szCs w:val="28"/>
        </w:rPr>
      </w:pPr>
      <w:r w:rsidRPr="00B82C63">
        <w:rPr>
          <w:rFonts w:ascii="Times New Roman" w:eastAsia="Times New Roman" w:hAnsi="Times New Roman" w:cs="Times New Roman"/>
          <w:color w:val="000000"/>
          <w:sz w:val="28"/>
          <w:szCs w:val="28"/>
        </w:rPr>
        <w:t>6</w:t>
      </w:r>
      <w:r w:rsidR="006F52B5">
        <w:rPr>
          <w:rFonts w:ascii="Times New Roman" w:eastAsia="Times New Roman" w:hAnsi="Times New Roman" w:cs="Times New Roman"/>
          <w:color w:val="000000"/>
          <w:sz w:val="28"/>
          <w:szCs w:val="28"/>
        </w:rPr>
        <w:t>)</w:t>
      </w:r>
      <w:r w:rsidRPr="00B82C63">
        <w:rPr>
          <w:rFonts w:ascii="Times New Roman" w:eastAsia="Times New Roman" w:hAnsi="Times New Roman" w:cs="Times New Roman"/>
          <w:color w:val="000000"/>
          <w:sz w:val="28"/>
          <w:szCs w:val="28"/>
        </w:rPr>
        <w:t xml:space="preserve"> </w:t>
      </w:r>
      <w:r w:rsidR="006F52B5">
        <w:rPr>
          <w:rFonts w:ascii="Times New Roman" w:hAnsi="Times New Roman" w:cs="Times New Roman"/>
          <w:sz w:val="28"/>
          <w:szCs w:val="28"/>
        </w:rPr>
        <w:t>д</w:t>
      </w:r>
      <w:r w:rsidRPr="00AF327C">
        <w:rPr>
          <w:rFonts w:ascii="Times New Roman" w:hAnsi="Times New Roman" w:cs="Times New Roman"/>
          <w:sz w:val="28"/>
          <w:szCs w:val="28"/>
        </w:rPr>
        <w:t xml:space="preserve">еятельность ООО «Тандер» подвергается комплексному воздействию как внешних, так и внутренних угроз, формирующих сложную </w:t>
      </w:r>
      <w:r w:rsidRPr="00AF327C">
        <w:rPr>
          <w:rFonts w:ascii="Times New Roman" w:hAnsi="Times New Roman" w:cs="Times New Roman"/>
          <w:sz w:val="28"/>
          <w:szCs w:val="28"/>
        </w:rPr>
        <w:lastRenderedPageBreak/>
        <w:t>систему рисков. Макроэкономическая нестабильность оказывает прямое давление на покупательную способность и маржинальность бизнеса.</w:t>
      </w:r>
      <w:r>
        <w:rPr>
          <w:rFonts w:ascii="Times New Roman" w:hAnsi="Times New Roman" w:cs="Times New Roman"/>
          <w:sz w:val="28"/>
          <w:szCs w:val="28"/>
        </w:rPr>
        <w:t xml:space="preserve"> </w:t>
      </w:r>
      <w:r w:rsidRPr="00AF327C">
        <w:rPr>
          <w:rFonts w:ascii="Times New Roman" w:hAnsi="Times New Roman" w:cs="Times New Roman"/>
          <w:sz w:val="28"/>
          <w:szCs w:val="28"/>
        </w:rPr>
        <w:t xml:space="preserve">Усиление конкурентной борьбы, особенно со стороны </w:t>
      </w:r>
      <w:r w:rsidRPr="007411E5">
        <w:rPr>
          <w:rFonts w:ascii="Times New Roman" w:hAnsi="Times New Roman" w:cs="Times New Roman"/>
          <w:sz w:val="28"/>
          <w:szCs w:val="28"/>
        </w:rPr>
        <w:t>крупных розничных компаний</w:t>
      </w:r>
      <w:r w:rsidRPr="00AF327C">
        <w:rPr>
          <w:rFonts w:ascii="Times New Roman" w:hAnsi="Times New Roman" w:cs="Times New Roman"/>
          <w:sz w:val="28"/>
          <w:szCs w:val="28"/>
        </w:rPr>
        <w:t xml:space="preserve"> и онлайн-ритейлеров, создает дополнительные вызовы для поддержания рыночных позиций.</w:t>
      </w:r>
      <w:r>
        <w:rPr>
          <w:rFonts w:ascii="Times New Roman" w:hAnsi="Times New Roman" w:cs="Times New Roman"/>
          <w:sz w:val="28"/>
          <w:szCs w:val="28"/>
        </w:rPr>
        <w:t xml:space="preserve"> </w:t>
      </w:r>
      <w:r w:rsidRPr="00AF327C">
        <w:rPr>
          <w:rFonts w:ascii="Times New Roman" w:hAnsi="Times New Roman" w:cs="Times New Roman"/>
          <w:sz w:val="28"/>
          <w:szCs w:val="28"/>
        </w:rPr>
        <w:t>Санкционное давление и логистические ограничения осложняют цепочки поставок, влияя на ассортиментную политику. Операционные риски, связанные с масштабами сети (27 тыс. магазинов), включают проблемы управления запасами и логистикой.</w:t>
      </w:r>
      <w:r>
        <w:rPr>
          <w:rFonts w:ascii="Times New Roman" w:hAnsi="Times New Roman" w:cs="Times New Roman"/>
          <w:sz w:val="28"/>
          <w:szCs w:val="28"/>
        </w:rPr>
        <w:t xml:space="preserve"> </w:t>
      </w:r>
      <w:r w:rsidRPr="00AF327C">
        <w:rPr>
          <w:rFonts w:ascii="Times New Roman" w:hAnsi="Times New Roman" w:cs="Times New Roman"/>
          <w:sz w:val="28"/>
          <w:szCs w:val="28"/>
        </w:rPr>
        <w:t>Кадровые риски (текучесть на уровне 35-40%) негативно влияют на качество обслуживания и увеличивают затраты на обучение.</w:t>
      </w:r>
      <w:r>
        <w:rPr>
          <w:rFonts w:ascii="Times New Roman" w:hAnsi="Times New Roman" w:cs="Times New Roman"/>
          <w:sz w:val="28"/>
          <w:szCs w:val="28"/>
        </w:rPr>
        <w:t xml:space="preserve"> </w:t>
      </w:r>
      <w:r w:rsidRPr="00AF327C">
        <w:rPr>
          <w:rFonts w:ascii="Times New Roman" w:hAnsi="Times New Roman" w:cs="Times New Roman"/>
          <w:sz w:val="28"/>
          <w:szCs w:val="28"/>
        </w:rPr>
        <w:t>Технологические уязвимости (риски кибератак, утечки данных) требуют усиления систем защиты информации.</w:t>
      </w:r>
      <w:r>
        <w:rPr>
          <w:rFonts w:ascii="Times New Roman" w:hAnsi="Times New Roman" w:cs="Times New Roman"/>
          <w:sz w:val="28"/>
          <w:szCs w:val="28"/>
        </w:rPr>
        <w:t xml:space="preserve"> </w:t>
      </w:r>
      <w:r w:rsidRPr="00AF327C">
        <w:rPr>
          <w:rFonts w:ascii="Times New Roman" w:hAnsi="Times New Roman" w:cs="Times New Roman"/>
          <w:sz w:val="28"/>
          <w:szCs w:val="28"/>
        </w:rPr>
        <w:t>Финансовые риски (высокая долговая нагрузка, коэффициент текущей ликвидности 1.1) создают угрозу платежеспособности</w:t>
      </w:r>
      <w:r>
        <w:rPr>
          <w:rFonts w:ascii="Times New Roman" w:hAnsi="Times New Roman" w:cs="Times New Roman"/>
          <w:sz w:val="28"/>
          <w:szCs w:val="28"/>
        </w:rPr>
        <w:t>.</w:t>
      </w:r>
      <w:r w:rsidRPr="00AF327C">
        <w:rPr>
          <w:rFonts w:ascii="Times New Roman" w:hAnsi="Times New Roman" w:cs="Times New Roman"/>
          <w:sz w:val="28"/>
          <w:szCs w:val="28"/>
        </w:rPr>
        <w:t xml:space="preserve"> Результаты анализа (Z-счет 2.89 в 2024 г. против 3.41 в 2023 г.) свидетельствуют о переходе компании в «зону неопределенности». Особую тревогу вызывает:</w:t>
      </w:r>
      <w:r>
        <w:rPr>
          <w:rFonts w:ascii="Times New Roman" w:hAnsi="Times New Roman" w:cs="Times New Roman"/>
          <w:sz w:val="28"/>
          <w:szCs w:val="28"/>
        </w:rPr>
        <w:t xml:space="preserve"> с</w:t>
      </w:r>
      <w:r w:rsidRPr="00AF327C">
        <w:rPr>
          <w:rFonts w:ascii="Times New Roman" w:hAnsi="Times New Roman" w:cs="Times New Roman"/>
          <w:sz w:val="28"/>
          <w:szCs w:val="28"/>
        </w:rPr>
        <w:t>нижение коэффициента EBIT/Активы на 39%</w:t>
      </w:r>
      <w:r>
        <w:rPr>
          <w:rFonts w:ascii="Times New Roman" w:hAnsi="Times New Roman" w:cs="Times New Roman"/>
          <w:sz w:val="28"/>
          <w:szCs w:val="28"/>
        </w:rPr>
        <w:t>, р</w:t>
      </w:r>
      <w:r w:rsidRPr="00AF327C">
        <w:rPr>
          <w:rFonts w:ascii="Times New Roman" w:hAnsi="Times New Roman" w:cs="Times New Roman"/>
          <w:sz w:val="28"/>
          <w:szCs w:val="28"/>
        </w:rPr>
        <w:t>ост зависимости от заемных средств (увеличение на 26% за 2 года)</w:t>
      </w:r>
      <w:r>
        <w:rPr>
          <w:rFonts w:ascii="Times New Roman" w:hAnsi="Times New Roman" w:cs="Times New Roman"/>
          <w:sz w:val="28"/>
          <w:szCs w:val="28"/>
        </w:rPr>
        <w:t>, о</w:t>
      </w:r>
      <w:r w:rsidRPr="00AF327C">
        <w:rPr>
          <w:rFonts w:ascii="Times New Roman" w:hAnsi="Times New Roman" w:cs="Times New Roman"/>
          <w:sz w:val="28"/>
          <w:szCs w:val="28"/>
        </w:rPr>
        <w:t>трицательная динамика показателей оборачиваемости</w:t>
      </w:r>
      <w:r>
        <w:rPr>
          <w:rFonts w:ascii="Times New Roman" w:hAnsi="Times New Roman" w:cs="Times New Roman"/>
          <w:sz w:val="28"/>
          <w:szCs w:val="28"/>
        </w:rPr>
        <w:t>. Т</w:t>
      </w:r>
      <w:r w:rsidRPr="00AF327C">
        <w:rPr>
          <w:rFonts w:ascii="Times New Roman" w:hAnsi="Times New Roman" w:cs="Times New Roman"/>
          <w:sz w:val="28"/>
          <w:szCs w:val="28"/>
        </w:rPr>
        <w:t>екущее положение компании, несмотря на сохраняющиеся конкурентные преимущества (лидерство на рынке, развитая сеть), требует существенной корректировки стратегии управления экономической безопасностью для обеспечения долгосрочной устойчивости бизнеса.</w:t>
      </w:r>
    </w:p>
    <w:p w14:paraId="443FE731" w14:textId="2DA3D327" w:rsidR="00B82C63" w:rsidRDefault="00B82C63" w:rsidP="00F02F02">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6F52B5">
        <w:rPr>
          <w:rFonts w:ascii="Times New Roman" w:eastAsia="Times New Roman" w:hAnsi="Times New Roman" w:cs="Times New Roman"/>
          <w:color w:val="000000"/>
          <w:sz w:val="28"/>
          <w:szCs w:val="28"/>
        </w:rPr>
        <w:t>)</w:t>
      </w:r>
      <w:r w:rsidR="00151A78">
        <w:rPr>
          <w:rFonts w:ascii="Times New Roman" w:eastAsia="Times New Roman" w:hAnsi="Times New Roman" w:cs="Times New Roman"/>
          <w:color w:val="000000"/>
          <w:sz w:val="28"/>
          <w:szCs w:val="28"/>
        </w:rPr>
        <w:t xml:space="preserve"> </w:t>
      </w:r>
      <w:r w:rsidR="006F52B5">
        <w:rPr>
          <w:rFonts w:ascii="Times New Roman" w:eastAsia="Times New Roman" w:hAnsi="Times New Roman" w:cs="Times New Roman"/>
          <w:color w:val="000000"/>
          <w:sz w:val="28"/>
          <w:szCs w:val="28"/>
        </w:rPr>
        <w:t>п</w:t>
      </w:r>
      <w:r w:rsidR="00151A78" w:rsidRPr="00B65EA7">
        <w:rPr>
          <w:rFonts w:ascii="Times New Roman" w:eastAsia="Times New Roman" w:hAnsi="Times New Roman" w:cs="Times New Roman"/>
          <w:color w:val="000000"/>
          <w:sz w:val="28"/>
          <w:szCs w:val="28"/>
        </w:rPr>
        <w:t>рактические рекомендации по обеспечению экономической</w:t>
      </w:r>
      <w:r w:rsidR="00151A78">
        <w:rPr>
          <w:rFonts w:ascii="Times New Roman" w:eastAsia="Times New Roman" w:hAnsi="Times New Roman" w:cs="Times New Roman"/>
          <w:color w:val="000000"/>
          <w:sz w:val="28"/>
          <w:szCs w:val="28"/>
        </w:rPr>
        <w:t xml:space="preserve"> </w:t>
      </w:r>
      <w:r w:rsidR="00151A78" w:rsidRPr="00B65EA7">
        <w:rPr>
          <w:rFonts w:ascii="Times New Roman" w:eastAsia="Times New Roman" w:hAnsi="Times New Roman" w:cs="Times New Roman"/>
          <w:color w:val="000000"/>
          <w:sz w:val="28"/>
          <w:szCs w:val="28"/>
        </w:rPr>
        <w:t>безопасности ООО «Тандер»</w:t>
      </w:r>
      <w:r w:rsidR="00151A78">
        <w:rPr>
          <w:rFonts w:ascii="Times New Roman" w:eastAsia="Times New Roman" w:hAnsi="Times New Roman" w:cs="Times New Roman"/>
          <w:color w:val="000000"/>
          <w:sz w:val="28"/>
          <w:szCs w:val="28"/>
        </w:rPr>
        <w:t xml:space="preserve"> </w:t>
      </w:r>
      <w:r w:rsidR="00151A78" w:rsidRPr="00B65EA7">
        <w:rPr>
          <w:rFonts w:ascii="Times New Roman" w:eastAsia="Times New Roman" w:hAnsi="Times New Roman" w:cs="Times New Roman"/>
          <w:color w:val="000000"/>
          <w:sz w:val="28"/>
          <w:szCs w:val="28"/>
        </w:rPr>
        <w:t>носят комплексный характер, и их реализация в совокупности может дать синергетический эффект. По предварительным оценкам, общий экономический эффект от внедрения всех предложенных мероприятий может достичь 4,7 млрд рублей ежегодно. При этом важно отметить, что расчеты проводились достаточно консервативно, без учета возможных дополнительных положительных эффектов от синергии различных мероприятий.</w:t>
      </w:r>
    </w:p>
    <w:p w14:paraId="2767399F" w14:textId="3368AF72" w:rsidR="00A36B48" w:rsidRPr="00F02F02" w:rsidRDefault="00F02F02" w:rsidP="00F02F02">
      <w:pPr>
        <w:spacing w:after="0" w:line="360" w:lineRule="auto"/>
        <w:ind w:firstLine="709"/>
        <w:contextualSpacing/>
        <w:jc w:val="both"/>
        <w:rPr>
          <w:rFonts w:ascii="Segoe UI" w:eastAsia="Times New Roman" w:hAnsi="Segoe UI" w:cs="Segoe UI"/>
          <w:color w:val="F8FAFF"/>
          <w:sz w:val="24"/>
          <w:szCs w:val="24"/>
          <w:lang w:eastAsia="ru-RU"/>
        </w:rPr>
      </w:pPr>
      <w:r>
        <w:rPr>
          <w:rFonts w:ascii="Times New Roman" w:eastAsia="Times New Roman" w:hAnsi="Times New Roman" w:cs="Times New Roman"/>
          <w:color w:val="000000"/>
          <w:sz w:val="28"/>
          <w:szCs w:val="28"/>
        </w:rPr>
        <w:lastRenderedPageBreak/>
        <w:t>Э</w:t>
      </w:r>
      <w:r w:rsidR="00A36B48" w:rsidRPr="00A36B48">
        <w:rPr>
          <w:rFonts w:ascii="Times New Roman" w:eastAsia="Times New Roman" w:hAnsi="Times New Roman" w:cs="Times New Roman"/>
          <w:color w:val="000000"/>
          <w:sz w:val="28"/>
          <w:szCs w:val="28"/>
        </w:rPr>
        <w:t xml:space="preserve">кономическая безопасность организации розничной торговли представляет собой комплексное состояние защищённости от внутренних и внешних угроз, обеспечивающее устойчивое функционирование и развитие предприятия в условиях динамичной рыночной среды. В ходе исследования было установлено, что розничные торговые организации, такие как АО «Тандер», сталкиваются с множеством вызовов, включая макроэкономическую нестабильность, изменения законодательства, </w:t>
      </w:r>
      <w:proofErr w:type="spellStart"/>
      <w:r w:rsidR="00A36B48" w:rsidRPr="00A36B48">
        <w:rPr>
          <w:rFonts w:ascii="Times New Roman" w:eastAsia="Times New Roman" w:hAnsi="Times New Roman" w:cs="Times New Roman"/>
          <w:color w:val="000000"/>
          <w:sz w:val="28"/>
          <w:szCs w:val="28"/>
        </w:rPr>
        <w:t>киберугрозы</w:t>
      </w:r>
      <w:proofErr w:type="spellEnd"/>
      <w:r w:rsidR="00A36B48" w:rsidRPr="00A36B48">
        <w:rPr>
          <w:rFonts w:ascii="Times New Roman" w:eastAsia="Times New Roman" w:hAnsi="Times New Roman" w:cs="Times New Roman"/>
          <w:color w:val="000000"/>
          <w:sz w:val="28"/>
          <w:szCs w:val="28"/>
        </w:rPr>
        <w:t>, репутационные риски и усиление конкуренции. Целью данной работы являлось изучение теоретических основ экономической безопасности, анализ её состояния на примере АО «Тандер» и разработка практических рекомендаций по её укреплению.</w:t>
      </w:r>
    </w:p>
    <w:p w14:paraId="0F6FDA9A" w14:textId="77777777" w:rsidR="00A36B48" w:rsidRPr="00A36B48" w:rsidRDefault="00A36B48" w:rsidP="00A36B48">
      <w:pPr>
        <w:spacing w:after="0" w:line="360" w:lineRule="auto"/>
        <w:ind w:firstLine="709"/>
        <w:contextualSpacing/>
        <w:jc w:val="both"/>
        <w:rPr>
          <w:rFonts w:ascii="Times New Roman" w:eastAsia="Times New Roman" w:hAnsi="Times New Roman" w:cs="Times New Roman"/>
          <w:color w:val="000000"/>
          <w:sz w:val="28"/>
          <w:szCs w:val="28"/>
        </w:rPr>
      </w:pPr>
      <w:r w:rsidRPr="00A36B48">
        <w:rPr>
          <w:rFonts w:ascii="Times New Roman" w:eastAsia="Times New Roman" w:hAnsi="Times New Roman" w:cs="Times New Roman"/>
          <w:color w:val="000000"/>
          <w:sz w:val="28"/>
          <w:szCs w:val="28"/>
        </w:rPr>
        <w:t>Проведённое исследование подтвердило, что обеспечение экономической безопасности — это непрерывный процесс, требующий адаптации к изменяющимся условиям рынка. Успешное противодействие угрозам возможно только при условии интеграции риск-менеджмента в корпоративную стратегию и активного использования инновационных технологий. АО «Тандер», как лидер российского ритейла, обладает значительным потенциалом для дальнейшего развития, однако его реализация зависит от способности компании оперативно реагировать на вызовы и укреплять свои конкурентные преимущества.</w:t>
      </w:r>
    </w:p>
    <w:p w14:paraId="61DAD45F" w14:textId="3ABD0C10" w:rsidR="005A7659" w:rsidRDefault="00A36B48" w:rsidP="00F86AE3">
      <w:pPr>
        <w:spacing w:after="0" w:line="360" w:lineRule="auto"/>
        <w:ind w:firstLine="709"/>
        <w:contextualSpacing/>
        <w:jc w:val="both"/>
        <w:rPr>
          <w:rFonts w:ascii="Times New Roman" w:eastAsia="Times New Roman" w:hAnsi="Times New Roman" w:cs="Times New Roman"/>
          <w:color w:val="000000"/>
          <w:sz w:val="28"/>
          <w:szCs w:val="28"/>
        </w:rPr>
      </w:pPr>
      <w:r w:rsidRPr="00A36B48">
        <w:rPr>
          <w:rFonts w:ascii="Times New Roman" w:eastAsia="Times New Roman" w:hAnsi="Times New Roman" w:cs="Times New Roman"/>
          <w:color w:val="000000"/>
          <w:sz w:val="28"/>
          <w:szCs w:val="28"/>
        </w:rPr>
        <w:t>В заключение следует отметить, что экономическая безопасность торговых организаций остаётся актуальной задачей в условиях глобализации и цифровизации. Результаты данного исследования могут быть применены не только АО «Тандер», но и другими предприятиями розничной торговли для совершенствования своих систем безопасности и обеспечения долгосрочной устойчивости.</w:t>
      </w:r>
      <w:bookmarkStart w:id="5" w:name="_Hlk198302000"/>
    </w:p>
    <w:p w14:paraId="0184A6E5" w14:textId="2DF40FB8" w:rsidR="009F2182" w:rsidRDefault="009F2182" w:rsidP="00F86AE3">
      <w:pPr>
        <w:spacing w:after="0" w:line="360" w:lineRule="auto"/>
        <w:ind w:firstLine="709"/>
        <w:contextualSpacing/>
        <w:jc w:val="both"/>
        <w:rPr>
          <w:rFonts w:ascii="Times New Roman" w:eastAsia="Times New Roman" w:hAnsi="Times New Roman" w:cs="Times New Roman"/>
          <w:color w:val="000000"/>
          <w:sz w:val="28"/>
          <w:szCs w:val="28"/>
        </w:rPr>
      </w:pPr>
    </w:p>
    <w:p w14:paraId="070BDBA4" w14:textId="1F4D6725" w:rsidR="009F2182" w:rsidRDefault="009F2182" w:rsidP="00F86AE3">
      <w:pPr>
        <w:spacing w:after="0" w:line="360" w:lineRule="auto"/>
        <w:ind w:firstLine="709"/>
        <w:contextualSpacing/>
        <w:jc w:val="both"/>
        <w:rPr>
          <w:rFonts w:ascii="Times New Roman" w:eastAsia="Times New Roman" w:hAnsi="Times New Roman" w:cs="Times New Roman"/>
          <w:color w:val="000000"/>
          <w:sz w:val="28"/>
          <w:szCs w:val="28"/>
        </w:rPr>
      </w:pPr>
    </w:p>
    <w:p w14:paraId="777AC783" w14:textId="3C44DAF6" w:rsidR="009F2182" w:rsidRDefault="009F2182" w:rsidP="00F86AE3">
      <w:pPr>
        <w:spacing w:after="0" w:line="360" w:lineRule="auto"/>
        <w:ind w:firstLine="709"/>
        <w:contextualSpacing/>
        <w:jc w:val="both"/>
        <w:rPr>
          <w:rFonts w:ascii="Times New Roman" w:eastAsia="Times New Roman" w:hAnsi="Times New Roman" w:cs="Times New Roman"/>
          <w:color w:val="000000"/>
          <w:sz w:val="28"/>
          <w:szCs w:val="28"/>
        </w:rPr>
      </w:pPr>
    </w:p>
    <w:p w14:paraId="3890D846" w14:textId="77777777" w:rsidR="009F2182" w:rsidRPr="00123CCA" w:rsidRDefault="009F2182" w:rsidP="00F86AE3">
      <w:pPr>
        <w:spacing w:after="0" w:line="360" w:lineRule="auto"/>
        <w:ind w:firstLine="709"/>
        <w:contextualSpacing/>
        <w:jc w:val="both"/>
        <w:rPr>
          <w:rFonts w:ascii="Times New Roman" w:eastAsia="Times New Roman" w:hAnsi="Times New Roman" w:cs="Times New Roman"/>
          <w:color w:val="000000"/>
          <w:sz w:val="28"/>
          <w:szCs w:val="28"/>
        </w:rPr>
      </w:pPr>
    </w:p>
    <w:p w14:paraId="7E71D147" w14:textId="3BD84690" w:rsidR="00827B74" w:rsidRPr="007849B8" w:rsidRDefault="00827B74" w:rsidP="00827B74">
      <w:pPr>
        <w:pStyle w:val="a3"/>
        <w:tabs>
          <w:tab w:val="left" w:pos="1134"/>
        </w:tabs>
        <w:spacing w:after="0" w:line="360" w:lineRule="auto"/>
        <w:ind w:left="0"/>
        <w:jc w:val="center"/>
        <w:rPr>
          <w:rFonts w:ascii="Times New Roman" w:hAnsi="Times New Roman" w:cs="Times New Roman"/>
          <w:b/>
          <w:bCs/>
          <w:sz w:val="28"/>
          <w:szCs w:val="28"/>
        </w:rPr>
      </w:pPr>
      <w:r w:rsidRPr="007849B8">
        <w:rPr>
          <w:rFonts w:ascii="Times New Roman" w:hAnsi="Times New Roman" w:cs="Times New Roman"/>
          <w:b/>
          <w:bCs/>
          <w:sz w:val="28"/>
          <w:szCs w:val="28"/>
        </w:rPr>
        <w:lastRenderedPageBreak/>
        <w:t>СПИСОК ИСПОЛЬЗОВАННЫХ ИСТОЧНИКОВ</w:t>
      </w:r>
    </w:p>
    <w:p w14:paraId="2D857F0D" w14:textId="7567EF69" w:rsidR="00915BA8" w:rsidRDefault="00915BA8" w:rsidP="00470539">
      <w:pPr>
        <w:spacing w:after="0" w:line="360" w:lineRule="auto"/>
        <w:ind w:firstLine="709"/>
        <w:contextualSpacing/>
        <w:jc w:val="both"/>
        <w:rPr>
          <w:rFonts w:ascii="Times New Roman" w:eastAsia="Times New Roman" w:hAnsi="Times New Roman" w:cs="Times New Roman"/>
          <w:color w:val="000000"/>
          <w:sz w:val="28"/>
          <w:szCs w:val="28"/>
        </w:rPr>
      </w:pPr>
    </w:p>
    <w:bookmarkEnd w:id="5"/>
    <w:p w14:paraId="70CFB885"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hAnsi="Times New Roman" w:cs="Times New Roman"/>
          <w:color w:val="000000" w:themeColor="text1"/>
          <w:sz w:val="28"/>
          <w:szCs w:val="28"/>
        </w:rPr>
        <w:t>Абрамченко</w:t>
      </w:r>
      <w:proofErr w:type="spellEnd"/>
      <w:r w:rsidRPr="00347ED6">
        <w:rPr>
          <w:rFonts w:ascii="Times New Roman" w:hAnsi="Times New Roman" w:cs="Times New Roman"/>
          <w:color w:val="000000" w:themeColor="text1"/>
          <w:sz w:val="28"/>
          <w:szCs w:val="28"/>
        </w:rPr>
        <w:t>, А. В. Механизм обеспечения экономической безопасности торгового предприятия</w:t>
      </w:r>
      <w:r w:rsidRPr="00347ED6">
        <w:rPr>
          <w:rFonts w:ascii="Times New Roman" w:hAnsi="Times New Roman" w:cs="Times New Roman"/>
          <w:b/>
          <w:bCs/>
          <w:color w:val="000000" w:themeColor="text1"/>
          <w:sz w:val="28"/>
          <w:szCs w:val="28"/>
        </w:rPr>
        <w:t xml:space="preserve"> </w:t>
      </w:r>
      <w:proofErr w:type="gramStart"/>
      <w:r w:rsidRPr="00347ED6">
        <w:rPr>
          <w:rFonts w:ascii="Times New Roman" w:hAnsi="Times New Roman" w:cs="Times New Roman"/>
          <w:color w:val="000000" w:themeColor="text1"/>
          <w:sz w:val="28"/>
          <w:szCs w:val="28"/>
        </w:rPr>
        <w:t>/  Учет</w:t>
      </w:r>
      <w:proofErr w:type="gramEnd"/>
      <w:r w:rsidRPr="00347ED6">
        <w:rPr>
          <w:rFonts w:ascii="Times New Roman" w:hAnsi="Times New Roman" w:cs="Times New Roman"/>
          <w:color w:val="000000" w:themeColor="text1"/>
          <w:sz w:val="28"/>
          <w:szCs w:val="28"/>
        </w:rPr>
        <w:t xml:space="preserve">, анализ и аудит: проблемы теории и практики. 2019.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№22.</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С. 8-12.</w:t>
      </w:r>
    </w:p>
    <w:p w14:paraId="6BE6BDF9"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Ан</w:t>
      </w:r>
      <w:r w:rsidRPr="00347ED6">
        <w:rPr>
          <w:rFonts w:ascii="Times New Roman" w:hAnsi="Times New Roman" w:cs="Times New Roman"/>
          <w:sz w:val="28"/>
          <w:szCs w:val="28"/>
        </w:rPr>
        <w:t xml:space="preserve">икин, Б.А. </w:t>
      </w:r>
      <w:hyperlink r:id="rId11" w:history="1">
        <w:r w:rsidRPr="00347ED6">
          <w:rPr>
            <w:rFonts w:ascii="Times New Roman" w:hAnsi="Times New Roman" w:cs="Times New Roman"/>
            <w:sz w:val="28"/>
            <w:szCs w:val="28"/>
          </w:rPr>
          <w:t>Логистика и управление цепями поставок. Теория и практика. Основные и обеспечивающие функциональные подсистемы логистики: учебник</w:t>
        </w:r>
      </w:hyperlink>
      <w:r w:rsidRPr="00347ED6">
        <w:rPr>
          <w:rFonts w:ascii="Times New Roman" w:hAnsi="Times New Roman" w:cs="Times New Roman"/>
          <w:sz w:val="28"/>
          <w:szCs w:val="28"/>
        </w:rPr>
        <w:t xml:space="preserve"> / под ред. Б. А. Аникина, Т. </w:t>
      </w:r>
      <w:proofErr w:type="gramStart"/>
      <w:r w:rsidRPr="00347ED6">
        <w:rPr>
          <w:rFonts w:ascii="Times New Roman" w:hAnsi="Times New Roman" w:cs="Times New Roman"/>
          <w:sz w:val="28"/>
          <w:szCs w:val="28"/>
        </w:rPr>
        <w:t>А .</w:t>
      </w:r>
      <w:proofErr w:type="gramEnd"/>
      <w:r w:rsidRPr="00347ED6">
        <w:rPr>
          <w:rFonts w:ascii="Times New Roman" w:hAnsi="Times New Roman" w:cs="Times New Roman"/>
          <w:sz w:val="28"/>
          <w:szCs w:val="28"/>
        </w:rPr>
        <w:t xml:space="preserve"> </w:t>
      </w:r>
      <w:proofErr w:type="spellStart"/>
      <w:r w:rsidRPr="00347ED6">
        <w:rPr>
          <w:rFonts w:ascii="Times New Roman" w:hAnsi="Times New Roman" w:cs="Times New Roman"/>
          <w:sz w:val="28"/>
          <w:szCs w:val="28"/>
        </w:rPr>
        <w:t>Родкиной</w:t>
      </w:r>
      <w:proofErr w:type="spellEnd"/>
      <w:r w:rsidRPr="00347ED6">
        <w:rPr>
          <w:rFonts w:ascii="Times New Roman" w:hAnsi="Times New Roman" w:cs="Times New Roman"/>
          <w:sz w:val="28"/>
          <w:szCs w:val="28"/>
        </w:rPr>
        <w:t>. — Москва: Проспект, 2017. — 608 с. —</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978-5-534-1149-0</w:t>
      </w:r>
    </w:p>
    <w:p w14:paraId="0E12FCCF"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Баранова, К. С. К вопросу об экономической безопасности торгового предприятия</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xml:space="preserve">// Экономическая безопасность: проблемы, перспективы, тенденции развития. 2020.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С. 295-297.</w:t>
      </w:r>
    </w:p>
    <w:p w14:paraId="097954B7"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Бабаев</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Ю.А. Бухгалтерский учет, анализ и аудит </w:t>
      </w:r>
      <w:proofErr w:type="spellStart"/>
      <w:r w:rsidRPr="00347ED6">
        <w:rPr>
          <w:rFonts w:ascii="Times New Roman" w:eastAsia="Times New Roman" w:hAnsi="Times New Roman" w:cs="Times New Roman"/>
          <w:color w:val="000000" w:themeColor="text1"/>
          <w:sz w:val="28"/>
          <w:szCs w:val="28"/>
        </w:rPr>
        <w:t>внешнеэконом</w:t>
      </w:r>
      <w:proofErr w:type="spellEnd"/>
      <w:r w:rsidRPr="00347ED6">
        <w:rPr>
          <w:rFonts w:ascii="Times New Roman" w:eastAsia="Times New Roman" w:hAnsi="Times New Roman" w:cs="Times New Roman"/>
          <w:color w:val="000000" w:themeColor="text1"/>
          <w:sz w:val="28"/>
          <w:szCs w:val="28"/>
        </w:rPr>
        <w:t xml:space="preserve">. деятельности: Учебник / Ю.А. Бабаев, А.М. Петров, Ж.А. </w:t>
      </w:r>
      <w:proofErr w:type="spellStart"/>
      <w:r w:rsidRPr="00347ED6">
        <w:rPr>
          <w:rFonts w:ascii="Times New Roman" w:eastAsia="Times New Roman" w:hAnsi="Times New Roman" w:cs="Times New Roman"/>
          <w:color w:val="000000" w:themeColor="text1"/>
          <w:sz w:val="28"/>
          <w:szCs w:val="28"/>
        </w:rPr>
        <w:t>Кеворкова</w:t>
      </w:r>
      <w:proofErr w:type="spellEnd"/>
      <w:r w:rsidRPr="00347ED6">
        <w:rPr>
          <w:rFonts w:ascii="Times New Roman" w:eastAsia="Times New Roman" w:hAnsi="Times New Roman" w:cs="Times New Roman"/>
          <w:color w:val="000000" w:themeColor="text1"/>
          <w:sz w:val="28"/>
          <w:szCs w:val="28"/>
        </w:rPr>
        <w:t xml:space="preserve"> и др.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Москва.: Вузовский учебник, 2018.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352 c.</w:t>
      </w:r>
      <w:r w:rsidRPr="00347ED6">
        <w:rPr>
          <w:rFonts w:ascii="Times New Roman" w:hAnsi="Times New Roman" w:cs="Times New Roman"/>
          <w:sz w:val="28"/>
          <w:szCs w:val="28"/>
        </w:rPr>
        <w:t xml:space="preserve"> —</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978-5-534-1148-5</w:t>
      </w:r>
    </w:p>
    <w:p w14:paraId="0EB396D9"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Безверхая</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Е. Н. Экономическая безопасность предприятия: сущ</w:t>
      </w:r>
      <w:r w:rsidRPr="00347ED6">
        <w:rPr>
          <w:rFonts w:ascii="Times New Roman" w:eastAsia="Times New Roman" w:hAnsi="Times New Roman" w:cs="Times New Roman"/>
          <w:color w:val="000000" w:themeColor="text1"/>
          <w:sz w:val="28"/>
          <w:szCs w:val="28"/>
        </w:rPr>
        <w:softHyphen/>
        <w:t xml:space="preserve">ность и факторы // Научный журнал </w:t>
      </w:r>
      <w:proofErr w:type="spellStart"/>
      <w:r w:rsidRPr="00347ED6">
        <w:rPr>
          <w:rFonts w:ascii="Times New Roman" w:eastAsia="Times New Roman" w:hAnsi="Times New Roman" w:cs="Times New Roman"/>
          <w:color w:val="000000" w:themeColor="text1"/>
          <w:sz w:val="28"/>
          <w:szCs w:val="28"/>
        </w:rPr>
        <w:t>КубГАУ</w:t>
      </w:r>
      <w:proofErr w:type="spellEnd"/>
      <w:r w:rsidRPr="00347ED6">
        <w:rPr>
          <w:rFonts w:ascii="Times New Roman" w:eastAsia="Times New Roman" w:hAnsi="Times New Roman" w:cs="Times New Roman"/>
          <w:color w:val="000000" w:themeColor="text1"/>
          <w:sz w:val="28"/>
          <w:szCs w:val="28"/>
        </w:rPr>
        <w:t xml:space="preserve">. 2020.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№108.</w:t>
      </w:r>
    </w:p>
    <w:p w14:paraId="1AAEB64F"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Безуглая, Н. С. Экономическая безопасность предприятия. Сущность экономической безопасности предприятия</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xml:space="preserve">// Российское предпринимательство. 2021.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№4-1.</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С. 63-67.</w:t>
      </w:r>
    </w:p>
    <w:p w14:paraId="3B94C65F"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bookmarkStart w:id="6" w:name="_Hlk61107120"/>
      <w:r w:rsidRPr="00347ED6">
        <w:rPr>
          <w:rFonts w:ascii="Times New Roman" w:hAnsi="Times New Roman" w:cs="Times New Roman"/>
          <w:color w:val="000000" w:themeColor="text1"/>
          <w:sz w:val="28"/>
          <w:szCs w:val="28"/>
        </w:rPr>
        <w:t>Бойченко, О. В. Отдельные вопросы экономической безопасности предприятия</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xml:space="preserve">// Актуальные проблемы и перспективы развития экономики (труды конференции). 2019.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С. 121-122.</w:t>
      </w:r>
    </w:p>
    <w:p w14:paraId="558B03E6"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Боровкова, В.А. Внедрение и функционирование системы экономической безопасности на торговых предприятиях</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xml:space="preserve">// Закономерности и тенденции формирования системы финансово-кредитных отношений (сборник статей). 2018. </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С. 8-11.</w:t>
      </w:r>
    </w:p>
    <w:p w14:paraId="51218324"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hAnsi="Times New Roman" w:cs="Times New Roman"/>
          <w:color w:val="000000" w:themeColor="text1"/>
          <w:sz w:val="28"/>
          <w:szCs w:val="28"/>
        </w:rPr>
        <w:t>Бурдюгова</w:t>
      </w:r>
      <w:proofErr w:type="spellEnd"/>
      <w:r w:rsidRPr="00347ED6">
        <w:rPr>
          <w:rFonts w:ascii="Times New Roman" w:hAnsi="Times New Roman" w:cs="Times New Roman"/>
          <w:color w:val="000000" w:themeColor="text1"/>
          <w:sz w:val="28"/>
          <w:szCs w:val="28"/>
        </w:rPr>
        <w:t>, О. М. Современные условия обеспечения экономической безопасности торгового предприятия</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xml:space="preserve">// Тенденции развития современного общества в условиях глобализации (сборник статей). 2017. </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С. 22-25.</w:t>
      </w:r>
    </w:p>
    <w:bookmarkEnd w:id="6"/>
    <w:p w14:paraId="0DB0EE33"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Style w:val="ab"/>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lastRenderedPageBreak/>
        <w:t>Бухгалтерская отчетность АО «Магнит» за 2024 год</w:t>
      </w:r>
      <w:r w:rsidRPr="00347ED6">
        <w:rPr>
          <w:rFonts w:ascii="Times New Roman" w:hAnsi="Times New Roman" w:cs="Times New Roman"/>
          <w:color w:val="000000" w:themeColor="text1"/>
          <w:sz w:val="28"/>
          <w:szCs w:val="28"/>
        </w:rPr>
        <w:t xml:space="preserve">. // официальный сайт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w:t>
      </w:r>
      <w:r w:rsidRPr="00347ED6">
        <w:rPr>
          <w:rFonts w:ascii="Times New Roman" w:hAnsi="Times New Roman" w:cs="Times New Roman"/>
          <w:color w:val="000000" w:themeColor="text1"/>
          <w:sz w:val="28"/>
          <w:szCs w:val="28"/>
          <w:lang w:val="en-US"/>
        </w:rPr>
        <w:t>URL</w:t>
      </w:r>
      <w:r w:rsidRPr="00347ED6">
        <w:rPr>
          <w:rFonts w:ascii="Times New Roman" w:hAnsi="Times New Roman" w:cs="Times New Roman"/>
          <w:color w:val="000000" w:themeColor="text1"/>
          <w:sz w:val="28"/>
          <w:szCs w:val="28"/>
        </w:rPr>
        <w:t>: https://www.magnit.com/ru/disclosure/disclosure-of-jsc-tander/#tabs-ras-reporting</w:t>
      </w:r>
      <w:r w:rsidRPr="00347ED6">
        <w:rPr>
          <w:rStyle w:val="ab"/>
          <w:rFonts w:ascii="Times New Roman" w:hAnsi="Times New Roman" w:cs="Times New Roman"/>
          <w:color w:val="000000" w:themeColor="text1"/>
          <w:sz w:val="28"/>
          <w:szCs w:val="28"/>
        </w:rPr>
        <w:t xml:space="preserve"> </w:t>
      </w:r>
      <w:r w:rsidRPr="00347ED6">
        <w:rPr>
          <w:rFonts w:ascii="Times New Roman" w:eastAsia="Times New Roman" w:hAnsi="Times New Roman" w:cs="Times New Roman"/>
          <w:color w:val="000000" w:themeColor="text1"/>
          <w:sz w:val="28"/>
          <w:szCs w:val="28"/>
        </w:rPr>
        <w:t>(дата обращения: 20.03.2025)</w:t>
      </w:r>
    </w:p>
    <w:p w14:paraId="57AEC024"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 xml:space="preserve">Бухгалтерская отчетность АО «Магнит» за 2023 год </w:t>
      </w:r>
      <w:r w:rsidRPr="00347ED6">
        <w:rPr>
          <w:rFonts w:ascii="Times New Roman" w:hAnsi="Times New Roman" w:cs="Times New Roman"/>
          <w:color w:val="000000" w:themeColor="text1"/>
          <w:sz w:val="28"/>
          <w:szCs w:val="28"/>
        </w:rPr>
        <w:t xml:space="preserve">// официальный сайт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w:t>
      </w:r>
      <w:r w:rsidRPr="00347ED6">
        <w:rPr>
          <w:rFonts w:ascii="Times New Roman" w:hAnsi="Times New Roman" w:cs="Times New Roman"/>
          <w:color w:val="000000" w:themeColor="text1"/>
          <w:sz w:val="28"/>
          <w:szCs w:val="28"/>
          <w:lang w:val="en-US"/>
        </w:rPr>
        <w:t>URL</w:t>
      </w:r>
      <w:r w:rsidRPr="00347ED6">
        <w:rPr>
          <w:rFonts w:ascii="Times New Roman" w:hAnsi="Times New Roman" w:cs="Times New Roman"/>
          <w:color w:val="000000" w:themeColor="text1"/>
          <w:sz w:val="28"/>
          <w:szCs w:val="28"/>
        </w:rPr>
        <w:t xml:space="preserve">: </w:t>
      </w:r>
      <w:hyperlink r:id="rId12" w:history="1">
        <w:r w:rsidRPr="00347ED6">
          <w:rPr>
            <w:rStyle w:val="ab"/>
            <w:rFonts w:ascii="Times New Roman" w:hAnsi="Times New Roman" w:cs="Times New Roman"/>
            <w:color w:val="000000" w:themeColor="text1"/>
            <w:sz w:val="28"/>
            <w:szCs w:val="28"/>
            <w:u w:val="none"/>
          </w:rPr>
          <w:t>https://www.magnit.com/ru/disclosure/financial-statements</w:t>
        </w:r>
      </w:hyperlink>
      <w:r w:rsidRPr="00347ED6">
        <w:rPr>
          <w:rFonts w:ascii="Times New Roman" w:hAnsi="Times New Roman" w:cs="Times New Roman"/>
          <w:color w:val="000000" w:themeColor="text1"/>
          <w:sz w:val="28"/>
          <w:szCs w:val="28"/>
        </w:rPr>
        <w:t xml:space="preserve"> </w:t>
      </w:r>
      <w:r w:rsidRPr="00347ED6">
        <w:rPr>
          <w:rFonts w:ascii="Times New Roman" w:eastAsia="Times New Roman" w:hAnsi="Times New Roman" w:cs="Times New Roman"/>
          <w:color w:val="000000" w:themeColor="text1"/>
          <w:sz w:val="28"/>
          <w:szCs w:val="28"/>
        </w:rPr>
        <w:t>(дата обращения: 20.03.2025)</w:t>
      </w:r>
    </w:p>
    <w:p w14:paraId="660E05F5"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 xml:space="preserve">Воронцов, А.Е. Экономическая безопасность хозяйствующих субъектов: теоретические аспекты и механизмы обеспечения / А.Е. Воронцов. – Санкт-Петербург.: Питер, 2023.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304 с. </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978-5-534-1149-0</w:t>
      </w:r>
    </w:p>
    <w:p w14:paraId="430782E3"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Волкова</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М. Н. Функциональные направления службы безопасности предприятия // Социально-экономические науки и гуманитарные исследования. 2017.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4.</w:t>
      </w:r>
      <w:r w:rsidRPr="00347ED6">
        <w:rPr>
          <w:rFonts w:ascii="Times New Roman" w:hAnsi="Times New Roman" w:cs="Times New Roman"/>
          <w:sz w:val="28"/>
          <w:szCs w:val="28"/>
        </w:rPr>
        <w:t xml:space="preserve"> —</w:t>
      </w:r>
      <w:r w:rsidRPr="00347ED6">
        <w:rPr>
          <w:rFonts w:ascii="Times New Roman" w:eastAsia="Times New Roman" w:hAnsi="Times New Roman" w:cs="Times New Roman"/>
          <w:color w:val="000000" w:themeColor="text1"/>
          <w:sz w:val="28"/>
          <w:szCs w:val="28"/>
        </w:rPr>
        <w:t xml:space="preserve"> С. 144–147</w:t>
      </w:r>
    </w:p>
    <w:p w14:paraId="1235141C"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Волкова, Т. А. Особенности оценки экономической безопасности торговых предприятий</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Научно-методический электронный журнал «Концепт». 2021.</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№Т23.</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С. 66-70.</w:t>
      </w:r>
    </w:p>
    <w:p w14:paraId="19514141"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Гапоненко</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В. Ф. Экономическая безопасность пред</w:t>
      </w:r>
      <w:r w:rsidRPr="00347ED6">
        <w:rPr>
          <w:rFonts w:ascii="Times New Roman" w:eastAsia="Times New Roman" w:hAnsi="Times New Roman" w:cs="Times New Roman"/>
          <w:color w:val="000000" w:themeColor="text1"/>
          <w:sz w:val="28"/>
          <w:szCs w:val="28"/>
        </w:rPr>
        <w:softHyphen/>
        <w:t xml:space="preserve">приятий. Подходы и принципы. Москва: Издательство «Ось-89», 2022.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208 с. </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978-5-534-1145-7</w:t>
      </w:r>
    </w:p>
    <w:p w14:paraId="5D410E3D"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Глотова</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И. И. Угрозы экономической безопасности и направления их нейтрализации в системе экономической безопасности предприятия</w:t>
      </w:r>
      <w:r w:rsidRPr="00347ED6">
        <w:rPr>
          <w:rFonts w:ascii="Times New Roman" w:eastAsia="Times New Roman" w:hAnsi="Times New Roman" w:cs="Times New Roman"/>
          <w:b/>
          <w:bCs/>
          <w:color w:val="000000" w:themeColor="text1"/>
          <w:sz w:val="28"/>
          <w:szCs w:val="28"/>
        </w:rPr>
        <w:t xml:space="preserve"> </w:t>
      </w:r>
      <w:r w:rsidRPr="00347ED6">
        <w:rPr>
          <w:rFonts w:ascii="Times New Roman" w:eastAsia="Times New Roman" w:hAnsi="Times New Roman" w:cs="Times New Roman"/>
          <w:color w:val="000000" w:themeColor="text1"/>
          <w:sz w:val="28"/>
          <w:szCs w:val="28"/>
        </w:rPr>
        <w:t>// Экономическая безопасность: правовые, экономические, экологические аспекты (сборник научных трудов). 2021.</w:t>
      </w:r>
      <w:r w:rsidRPr="00347ED6">
        <w:rPr>
          <w:rFonts w:ascii="Times New Roman" w:hAnsi="Times New Roman" w:cs="Times New Roman"/>
          <w:sz w:val="28"/>
          <w:szCs w:val="28"/>
        </w:rPr>
        <w:t xml:space="preserve"> —</w:t>
      </w:r>
      <w:r w:rsidRPr="00347ED6">
        <w:rPr>
          <w:rFonts w:ascii="Times New Roman" w:eastAsia="Times New Roman" w:hAnsi="Times New Roman" w:cs="Times New Roman"/>
          <w:color w:val="000000" w:themeColor="text1"/>
          <w:sz w:val="28"/>
          <w:szCs w:val="28"/>
        </w:rPr>
        <w:t xml:space="preserve"> С. 29–33.</w:t>
      </w:r>
    </w:p>
    <w:p w14:paraId="23CC19C5"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 xml:space="preserve">Годовой отчет АО «Магнит» за 2024 год </w:t>
      </w:r>
      <w:r w:rsidRPr="00347ED6">
        <w:rPr>
          <w:rFonts w:ascii="Times New Roman" w:hAnsi="Times New Roman" w:cs="Times New Roman"/>
          <w:color w:val="000000" w:themeColor="text1"/>
          <w:sz w:val="28"/>
          <w:szCs w:val="28"/>
        </w:rPr>
        <w:t>// официальный сайт</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w:t>
      </w:r>
      <w:r w:rsidRPr="00347ED6">
        <w:rPr>
          <w:rFonts w:ascii="Times New Roman" w:hAnsi="Times New Roman" w:cs="Times New Roman"/>
          <w:color w:val="000000" w:themeColor="text1"/>
          <w:sz w:val="28"/>
          <w:szCs w:val="28"/>
          <w:lang w:val="en-US"/>
        </w:rPr>
        <w:t>URL</w:t>
      </w:r>
      <w:r w:rsidRPr="00347ED6">
        <w:rPr>
          <w:rFonts w:ascii="Times New Roman" w:hAnsi="Times New Roman" w:cs="Times New Roman"/>
          <w:color w:val="000000" w:themeColor="text1"/>
          <w:sz w:val="28"/>
          <w:szCs w:val="28"/>
        </w:rPr>
        <w:t xml:space="preserve">: </w:t>
      </w:r>
      <w:hyperlink r:id="rId13" w:history="1">
        <w:r w:rsidRPr="00347ED6">
          <w:rPr>
            <w:rStyle w:val="ab"/>
            <w:rFonts w:ascii="Times New Roman" w:hAnsi="Times New Roman" w:cs="Times New Roman"/>
            <w:color w:val="000000" w:themeColor="text1"/>
            <w:sz w:val="28"/>
            <w:szCs w:val="28"/>
            <w:u w:val="none"/>
          </w:rPr>
          <w:t>https://www.magnit.com/ru/disclosure/annual-reports/</w:t>
        </w:r>
      </w:hyperlink>
      <w:r w:rsidRPr="00347ED6">
        <w:rPr>
          <w:rStyle w:val="ab"/>
          <w:rFonts w:ascii="Times New Roman" w:hAnsi="Times New Roman" w:cs="Times New Roman"/>
          <w:color w:val="000000" w:themeColor="text1"/>
          <w:sz w:val="28"/>
          <w:szCs w:val="28"/>
          <w:u w:val="none"/>
        </w:rPr>
        <w:t xml:space="preserve"> </w:t>
      </w:r>
      <w:r w:rsidRPr="00347ED6">
        <w:rPr>
          <w:rFonts w:ascii="Times New Roman" w:eastAsia="Times New Roman" w:hAnsi="Times New Roman" w:cs="Times New Roman"/>
          <w:color w:val="000000" w:themeColor="text1"/>
          <w:sz w:val="28"/>
          <w:szCs w:val="28"/>
        </w:rPr>
        <w:t>(дата обращения: 20.03.2025)</w:t>
      </w:r>
    </w:p>
    <w:p w14:paraId="68056BB6"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 xml:space="preserve">Годовой отчет АО «Магнит» за 2023 год </w:t>
      </w:r>
      <w:r w:rsidRPr="00347ED6">
        <w:rPr>
          <w:rFonts w:ascii="Times New Roman" w:hAnsi="Times New Roman" w:cs="Times New Roman"/>
          <w:color w:val="000000" w:themeColor="text1"/>
          <w:sz w:val="28"/>
          <w:szCs w:val="28"/>
        </w:rPr>
        <w:t>// официальный сайт</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w:t>
      </w:r>
      <w:r w:rsidRPr="00347ED6">
        <w:rPr>
          <w:rFonts w:ascii="Times New Roman" w:hAnsi="Times New Roman" w:cs="Times New Roman"/>
          <w:color w:val="000000" w:themeColor="text1"/>
          <w:sz w:val="28"/>
          <w:szCs w:val="28"/>
          <w:lang w:val="en-US"/>
        </w:rPr>
        <w:t>URL</w:t>
      </w:r>
      <w:r w:rsidRPr="00347ED6">
        <w:rPr>
          <w:rFonts w:ascii="Times New Roman" w:hAnsi="Times New Roman" w:cs="Times New Roman"/>
          <w:color w:val="000000" w:themeColor="text1"/>
          <w:sz w:val="28"/>
          <w:szCs w:val="28"/>
        </w:rPr>
        <w:t xml:space="preserve">: </w:t>
      </w:r>
      <w:hyperlink r:id="rId14" w:history="1">
        <w:r w:rsidRPr="00347ED6">
          <w:rPr>
            <w:rStyle w:val="ab"/>
            <w:rFonts w:ascii="Times New Roman" w:hAnsi="Times New Roman" w:cs="Times New Roman"/>
            <w:color w:val="000000" w:themeColor="text1"/>
            <w:sz w:val="28"/>
            <w:szCs w:val="28"/>
            <w:u w:val="none"/>
          </w:rPr>
          <w:t>https://www.magnit.com/ru/disclosure/annual-reports/</w:t>
        </w:r>
      </w:hyperlink>
      <w:r w:rsidRPr="00347ED6">
        <w:rPr>
          <w:rStyle w:val="ab"/>
          <w:rFonts w:ascii="Times New Roman" w:hAnsi="Times New Roman" w:cs="Times New Roman"/>
          <w:color w:val="000000" w:themeColor="text1"/>
          <w:sz w:val="28"/>
          <w:szCs w:val="28"/>
          <w:u w:val="none"/>
        </w:rPr>
        <w:t xml:space="preserve"> </w:t>
      </w:r>
      <w:r w:rsidRPr="00347ED6">
        <w:rPr>
          <w:rFonts w:ascii="Times New Roman" w:eastAsia="Times New Roman" w:hAnsi="Times New Roman" w:cs="Times New Roman"/>
          <w:color w:val="000000" w:themeColor="text1"/>
          <w:sz w:val="28"/>
          <w:szCs w:val="28"/>
        </w:rPr>
        <w:t>(дата обращения: 20.03.2025)</w:t>
      </w:r>
    </w:p>
    <w:p w14:paraId="33021A75"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lastRenderedPageBreak/>
        <w:t>Горбачев</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Д. В. Комплексный подход к организации деятельности службы экономической безопасности предприятия // Интеллект. Инновации. Инвестиции. 2020.</w:t>
      </w:r>
      <w:r w:rsidRPr="00347ED6">
        <w:rPr>
          <w:rFonts w:ascii="Times New Roman" w:hAnsi="Times New Roman" w:cs="Times New Roman"/>
          <w:sz w:val="28"/>
          <w:szCs w:val="28"/>
        </w:rPr>
        <w:t xml:space="preserve"> —</w:t>
      </w:r>
      <w:r w:rsidRPr="00347ED6">
        <w:rPr>
          <w:rFonts w:ascii="Times New Roman" w:eastAsia="Times New Roman" w:hAnsi="Times New Roman" w:cs="Times New Roman"/>
          <w:color w:val="000000" w:themeColor="text1"/>
          <w:sz w:val="28"/>
          <w:szCs w:val="28"/>
        </w:rPr>
        <w:t xml:space="preserve"> № 1.</w:t>
      </w:r>
      <w:r w:rsidRPr="00347ED6">
        <w:rPr>
          <w:rFonts w:ascii="Times New Roman" w:hAnsi="Times New Roman" w:cs="Times New Roman"/>
          <w:sz w:val="28"/>
          <w:szCs w:val="28"/>
        </w:rPr>
        <w:t xml:space="preserve"> —</w:t>
      </w:r>
      <w:r w:rsidRPr="00347ED6">
        <w:rPr>
          <w:rFonts w:ascii="Times New Roman" w:eastAsia="Times New Roman" w:hAnsi="Times New Roman" w:cs="Times New Roman"/>
          <w:color w:val="000000" w:themeColor="text1"/>
          <w:sz w:val="28"/>
          <w:szCs w:val="28"/>
        </w:rPr>
        <w:t xml:space="preserve"> С. 165–170.</w:t>
      </w:r>
    </w:p>
    <w:p w14:paraId="72BDBF36"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Голиченко</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О.Г. Новая индустриальная политика и инновационное развитие / Под ред. О.Г. Голиченко, В.В. Иванова.</w:t>
      </w:r>
      <w:r w:rsidRPr="00347ED6">
        <w:rPr>
          <w:rFonts w:ascii="Times New Roman" w:hAnsi="Times New Roman" w:cs="Times New Roman"/>
          <w:sz w:val="28"/>
          <w:szCs w:val="28"/>
        </w:rPr>
        <w:t xml:space="preserve"> —</w:t>
      </w:r>
      <w:r w:rsidRPr="00347ED6">
        <w:rPr>
          <w:rFonts w:ascii="Times New Roman" w:eastAsia="Times New Roman" w:hAnsi="Times New Roman" w:cs="Times New Roman"/>
          <w:color w:val="000000" w:themeColor="text1"/>
          <w:sz w:val="28"/>
          <w:szCs w:val="28"/>
        </w:rPr>
        <w:t xml:space="preserve"> Москва: Наука, 2023.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368 с. </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978-5-534-1149-0</w:t>
      </w:r>
    </w:p>
    <w:p w14:paraId="745D6A1C"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 xml:space="preserve">Дашков, Л.П. Организация и управление коммерческой деятельностью. </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Москва: Издательско-торговая корпорация «Дашков и К», 2021.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400 с.</w:t>
      </w:r>
      <w:r w:rsidRPr="00347ED6">
        <w:rPr>
          <w:rFonts w:ascii="Times New Roman" w:hAnsi="Times New Roman" w:cs="Times New Roman"/>
          <w:sz w:val="28"/>
          <w:szCs w:val="28"/>
        </w:rPr>
        <w:t xml:space="preserve"> —</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978-5-534-14269-3</w:t>
      </w:r>
    </w:p>
    <w:p w14:paraId="3EBC98CD"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Ильина, К. О. Экономическая безопасность как главный компонент безопасности предприятия</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Инновационные технологии в науке и образовании (сборник статей). 2018.</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№54.</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С. 147-149.</w:t>
      </w:r>
    </w:p>
    <w:p w14:paraId="643EC836"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hyperlink r:id="rId15" w:history="1">
        <w:proofErr w:type="spellStart"/>
        <w:r w:rsidRPr="00347ED6">
          <w:rPr>
            <w:rFonts w:ascii="Times New Roman" w:eastAsia="Times New Roman" w:hAnsi="Times New Roman" w:cs="Times New Roman"/>
            <w:sz w:val="28"/>
            <w:szCs w:val="20"/>
          </w:rPr>
          <w:t>Илякова</w:t>
        </w:r>
        <w:proofErr w:type="spellEnd"/>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sz w:val="28"/>
            <w:szCs w:val="20"/>
          </w:rPr>
          <w:t xml:space="preserve"> И.Е.</w:t>
        </w:r>
      </w:hyperlink>
      <w:r w:rsidRPr="00347ED6">
        <w:rPr>
          <w:rFonts w:ascii="Times New Roman" w:eastAsia="Times New Roman" w:hAnsi="Times New Roman" w:cs="Times New Roman"/>
          <w:sz w:val="28"/>
          <w:szCs w:val="20"/>
        </w:rPr>
        <w:t xml:space="preserve"> Экономическая безопасность организации (предприятия): учебное пособие / под ред. Л.А. </w:t>
      </w:r>
      <w:proofErr w:type="spellStart"/>
      <w:r w:rsidRPr="00347ED6">
        <w:rPr>
          <w:rFonts w:ascii="Times New Roman" w:eastAsia="Times New Roman" w:hAnsi="Times New Roman" w:cs="Times New Roman"/>
          <w:sz w:val="28"/>
          <w:szCs w:val="20"/>
        </w:rPr>
        <w:t>Кормишкиной</w:t>
      </w:r>
      <w:proofErr w:type="spellEnd"/>
      <w:r w:rsidRPr="00347ED6">
        <w:rPr>
          <w:rFonts w:ascii="Times New Roman" w:eastAsia="Times New Roman" w:hAnsi="Times New Roman" w:cs="Times New Roman"/>
          <w:sz w:val="28"/>
          <w:szCs w:val="20"/>
        </w:rPr>
        <w:t xml:space="preserve">, Е.Д. </w:t>
      </w:r>
      <w:proofErr w:type="spellStart"/>
      <w:r w:rsidRPr="00347ED6">
        <w:rPr>
          <w:rFonts w:ascii="Times New Roman" w:eastAsia="Times New Roman" w:hAnsi="Times New Roman" w:cs="Times New Roman"/>
          <w:sz w:val="28"/>
          <w:szCs w:val="20"/>
        </w:rPr>
        <w:t>Кормишкина</w:t>
      </w:r>
      <w:proofErr w:type="spellEnd"/>
      <w:r w:rsidRPr="00347ED6">
        <w:rPr>
          <w:rFonts w:ascii="Times New Roman" w:eastAsia="Times New Roman" w:hAnsi="Times New Roman" w:cs="Times New Roman"/>
          <w:sz w:val="28"/>
          <w:szCs w:val="20"/>
        </w:rPr>
        <w:t xml:space="preserve">, И.Е. </w:t>
      </w:r>
      <w:proofErr w:type="spellStart"/>
      <w:r w:rsidRPr="00347ED6">
        <w:rPr>
          <w:rFonts w:ascii="Times New Roman" w:eastAsia="Times New Roman" w:hAnsi="Times New Roman" w:cs="Times New Roman"/>
          <w:sz w:val="28"/>
          <w:szCs w:val="20"/>
        </w:rPr>
        <w:t>Иляковой</w:t>
      </w:r>
      <w:proofErr w:type="spellEnd"/>
      <w:r w:rsidRPr="00347ED6">
        <w:rPr>
          <w:rFonts w:ascii="Times New Roman" w:eastAsia="Times New Roman" w:hAnsi="Times New Roman" w:cs="Times New Roman"/>
          <w:sz w:val="28"/>
          <w:szCs w:val="20"/>
        </w:rPr>
        <w:t xml:space="preserve">/ — Москва: </w:t>
      </w:r>
      <w:proofErr w:type="gramStart"/>
      <w:r w:rsidRPr="00347ED6">
        <w:rPr>
          <w:rFonts w:ascii="Times New Roman" w:eastAsia="Times New Roman" w:hAnsi="Times New Roman" w:cs="Times New Roman"/>
          <w:sz w:val="28"/>
          <w:szCs w:val="20"/>
        </w:rPr>
        <w:t>РИОР :</w:t>
      </w:r>
      <w:proofErr w:type="gramEnd"/>
      <w:r w:rsidRPr="00347ED6">
        <w:rPr>
          <w:rFonts w:ascii="Times New Roman" w:eastAsia="Times New Roman" w:hAnsi="Times New Roman" w:cs="Times New Roman"/>
          <w:sz w:val="28"/>
          <w:szCs w:val="20"/>
        </w:rPr>
        <w:t xml:space="preserve"> ИНФРА-М, 2018. — 293 с.</w:t>
      </w:r>
    </w:p>
    <w:p w14:paraId="5793B45B"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Ковалёв</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В.В. Финансовый анализ: методы и процедуры / В.В. Ковалёв. – Москва.: Финансы и статистика, 2023.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560 с. </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978-5-534-14269-3</w:t>
      </w:r>
    </w:p>
    <w:p w14:paraId="587AE0BF"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eastAsia="Times New Roman" w:hAnsi="Times New Roman" w:cs="Times New Roman"/>
          <w:color w:val="000000" w:themeColor="text1"/>
          <w:sz w:val="28"/>
          <w:szCs w:val="28"/>
        </w:rPr>
        <w:t>Козивкин</w:t>
      </w:r>
      <w:proofErr w:type="spellEnd"/>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В. В. Экономическая безопасность промышленного предприятия [сайт] // Бизнес, менеджмент и право. 2018. Режим доступа: </w:t>
      </w:r>
      <w:hyperlink r:id="rId16" w:history="1">
        <w:r w:rsidRPr="00347ED6">
          <w:rPr>
            <w:rFonts w:ascii="Times New Roman" w:eastAsia="Times New Roman" w:hAnsi="Times New Roman" w:cs="Times New Roman"/>
            <w:color w:val="000000" w:themeColor="text1"/>
            <w:sz w:val="28"/>
            <w:szCs w:val="28"/>
          </w:rPr>
          <w:t xml:space="preserve">http://www.bmpravo.ru/show_ </w:t>
        </w:r>
      </w:hyperlink>
      <w:proofErr w:type="spellStart"/>
      <w:r w:rsidRPr="00347ED6">
        <w:rPr>
          <w:rFonts w:ascii="Times New Roman" w:eastAsia="Times New Roman" w:hAnsi="Times New Roman" w:cs="Times New Roman"/>
          <w:color w:val="000000" w:themeColor="text1"/>
          <w:sz w:val="28"/>
          <w:szCs w:val="28"/>
        </w:rPr>
        <w:t>stat.php?stat</w:t>
      </w:r>
      <w:proofErr w:type="spellEnd"/>
      <w:r w:rsidRPr="00347ED6">
        <w:rPr>
          <w:rFonts w:ascii="Times New Roman" w:eastAsia="Times New Roman" w:hAnsi="Times New Roman" w:cs="Times New Roman"/>
          <w:color w:val="000000" w:themeColor="text1"/>
          <w:sz w:val="28"/>
          <w:szCs w:val="28"/>
        </w:rPr>
        <w:t>=297 (дата обращения: 23.04.2025)</w:t>
      </w:r>
    </w:p>
    <w:p w14:paraId="7D0CE97B" w14:textId="77777777" w:rsidR="006F52B5" w:rsidRPr="00347ED6" w:rsidRDefault="006F52B5" w:rsidP="006F52B5">
      <w:pPr>
        <w:pStyle w:val="a3"/>
        <w:numPr>
          <w:ilvl w:val="0"/>
          <w:numId w:val="21"/>
        </w:numPr>
        <w:tabs>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eastAsia="Times New Roman" w:hAnsi="Times New Roman" w:cs="Times New Roman"/>
          <w:color w:val="000000" w:themeColor="text1"/>
          <w:sz w:val="28"/>
          <w:szCs w:val="28"/>
        </w:rPr>
        <w:t>Кормишкина</w:t>
      </w:r>
      <w:proofErr w:type="spellEnd"/>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Л. А. Экономическая безопасность организации (предприятия): учеб. пособие. Саранск: Изд-во Мор</w:t>
      </w:r>
      <w:r w:rsidRPr="00347ED6">
        <w:rPr>
          <w:rFonts w:ascii="Times New Roman" w:eastAsia="Times New Roman" w:hAnsi="Times New Roman" w:cs="Times New Roman"/>
          <w:color w:val="000000" w:themeColor="text1"/>
          <w:sz w:val="28"/>
          <w:szCs w:val="28"/>
        </w:rPr>
        <w:softHyphen/>
        <w:t xml:space="preserve">довского ун-та, 2024.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278 с.</w:t>
      </w:r>
    </w:p>
    <w:p w14:paraId="73661BAD"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47ED6">
        <w:rPr>
          <w:rFonts w:ascii="Times New Roman" w:eastAsia="Times New Roman" w:hAnsi="Times New Roman" w:cs="Times New Roman"/>
          <w:color w:val="000000" w:themeColor="text1"/>
          <w:sz w:val="28"/>
          <w:szCs w:val="28"/>
        </w:rPr>
        <w:t>Кормишкина</w:t>
      </w:r>
      <w:proofErr w:type="spellEnd"/>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Л. А. Экономическая безопасность организации (предприятия): учебное пособие. Москва: ИНФРА-М, 2019.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304 с. </w:t>
      </w:r>
    </w:p>
    <w:p w14:paraId="2F40AFC3"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47ED6">
        <w:rPr>
          <w:rFonts w:ascii="Times New Roman" w:eastAsia="Times New Roman" w:hAnsi="Times New Roman" w:cs="Times New Roman"/>
          <w:color w:val="000000" w:themeColor="text1"/>
          <w:sz w:val="28"/>
          <w:szCs w:val="28"/>
        </w:rPr>
        <w:t>Кутер</w:t>
      </w:r>
      <w:proofErr w:type="spellEnd"/>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М. И. Введение в бухгалтерский учет: учебник / М. И. </w:t>
      </w:r>
      <w:proofErr w:type="spellStart"/>
      <w:r w:rsidRPr="00347ED6">
        <w:rPr>
          <w:rFonts w:ascii="Times New Roman" w:eastAsia="Times New Roman" w:hAnsi="Times New Roman" w:cs="Times New Roman"/>
          <w:color w:val="000000" w:themeColor="text1"/>
          <w:sz w:val="28"/>
          <w:szCs w:val="28"/>
        </w:rPr>
        <w:t>Кутер</w:t>
      </w:r>
      <w:proofErr w:type="spellEnd"/>
      <w:r w:rsidRPr="00347ED6">
        <w:rPr>
          <w:rFonts w:ascii="Times New Roman" w:eastAsia="Times New Roman" w:hAnsi="Times New Roman" w:cs="Times New Roman"/>
          <w:color w:val="000000" w:themeColor="text1"/>
          <w:sz w:val="28"/>
          <w:szCs w:val="28"/>
        </w:rPr>
        <w:t xml:space="preserve">. – Краснодар: Просвещение-Юг, 2012.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512 с.</w:t>
      </w:r>
    </w:p>
    <w:p w14:paraId="5FA3A5AD"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47ED6">
        <w:rPr>
          <w:rFonts w:ascii="Times New Roman" w:eastAsia="Times New Roman" w:hAnsi="Times New Roman" w:cs="Times New Roman"/>
          <w:color w:val="000000" w:themeColor="text1"/>
          <w:sz w:val="28"/>
          <w:szCs w:val="28"/>
        </w:rPr>
        <w:lastRenderedPageBreak/>
        <w:t>Левчаев</w:t>
      </w:r>
      <w:proofErr w:type="spellEnd"/>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П.А. Финансовые ресурсы предприятия: теоретико-методологические основы системного подхода / под ред. П.А. </w:t>
      </w:r>
      <w:proofErr w:type="spellStart"/>
      <w:r w:rsidRPr="00347ED6">
        <w:rPr>
          <w:rFonts w:ascii="Times New Roman" w:eastAsia="Times New Roman" w:hAnsi="Times New Roman" w:cs="Times New Roman"/>
          <w:color w:val="000000" w:themeColor="text1"/>
          <w:sz w:val="28"/>
          <w:szCs w:val="28"/>
        </w:rPr>
        <w:t>Левчаева</w:t>
      </w:r>
      <w:proofErr w:type="spellEnd"/>
      <w:r w:rsidRPr="00347ED6">
        <w:rPr>
          <w:rFonts w:ascii="Times New Roman" w:eastAsia="Times New Roman" w:hAnsi="Times New Roman" w:cs="Times New Roman"/>
          <w:color w:val="000000" w:themeColor="text1"/>
          <w:sz w:val="28"/>
          <w:szCs w:val="28"/>
        </w:rPr>
        <w:t xml:space="preserve"> / – Саранск: Изд-во </w:t>
      </w:r>
      <w:proofErr w:type="spellStart"/>
      <w:r w:rsidRPr="00347ED6">
        <w:rPr>
          <w:rFonts w:ascii="Times New Roman" w:eastAsia="Times New Roman" w:hAnsi="Times New Roman" w:cs="Times New Roman"/>
          <w:color w:val="000000" w:themeColor="text1"/>
          <w:sz w:val="28"/>
          <w:szCs w:val="28"/>
        </w:rPr>
        <w:t>Мордов</w:t>
      </w:r>
      <w:proofErr w:type="spellEnd"/>
      <w:r w:rsidRPr="00347ED6">
        <w:rPr>
          <w:rFonts w:ascii="Times New Roman" w:eastAsia="Times New Roman" w:hAnsi="Times New Roman" w:cs="Times New Roman"/>
          <w:color w:val="000000" w:themeColor="text1"/>
          <w:sz w:val="28"/>
          <w:szCs w:val="28"/>
        </w:rPr>
        <w:t>. ун-та, 2017.</w:t>
      </w:r>
      <w:r w:rsidRPr="00347ED6">
        <w:rPr>
          <w:rFonts w:ascii="Times New Roman" w:hAnsi="Times New Roman" w:cs="Times New Roman"/>
          <w:sz w:val="28"/>
          <w:szCs w:val="28"/>
        </w:rPr>
        <w:t xml:space="preserve"> —</w:t>
      </w:r>
      <w:r w:rsidRPr="00347ED6">
        <w:rPr>
          <w:rFonts w:ascii="Times New Roman" w:eastAsia="Times New Roman" w:hAnsi="Times New Roman" w:cs="Times New Roman"/>
          <w:color w:val="000000" w:themeColor="text1"/>
          <w:sz w:val="28"/>
          <w:szCs w:val="28"/>
        </w:rPr>
        <w:t xml:space="preserve"> </w:t>
      </w:r>
      <w:proofErr w:type="spellStart"/>
      <w:r w:rsidRPr="00347ED6">
        <w:rPr>
          <w:rFonts w:ascii="Times New Roman" w:eastAsia="Times New Roman" w:hAnsi="Times New Roman" w:cs="Times New Roman"/>
          <w:color w:val="000000" w:themeColor="text1"/>
          <w:sz w:val="28"/>
          <w:szCs w:val="28"/>
        </w:rPr>
        <w:t>вып</w:t>
      </w:r>
      <w:proofErr w:type="spellEnd"/>
      <w:r w:rsidRPr="00347ED6">
        <w:rPr>
          <w:rFonts w:ascii="Times New Roman" w:eastAsia="Times New Roman" w:hAnsi="Times New Roman" w:cs="Times New Roman"/>
          <w:color w:val="000000" w:themeColor="text1"/>
          <w:sz w:val="28"/>
          <w:szCs w:val="28"/>
        </w:rPr>
        <w:t xml:space="preserve">. №1-12.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131 с.</w:t>
      </w:r>
    </w:p>
    <w:p w14:paraId="2417D5E3"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eastAsia="Times New Roman" w:hAnsi="Times New Roman" w:cs="Times New Roman"/>
          <w:color w:val="000000" w:themeColor="text1"/>
          <w:sz w:val="28"/>
          <w:szCs w:val="28"/>
        </w:rPr>
        <w:t>Линдерс</w:t>
      </w:r>
      <w:proofErr w:type="spellEnd"/>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w:t>
      </w:r>
      <w:r w:rsidRPr="00347ED6">
        <w:rPr>
          <w:rFonts w:ascii="Times New Roman" w:hAnsi="Times New Roman" w:cs="Times New Roman"/>
          <w:sz w:val="28"/>
          <w:szCs w:val="28"/>
        </w:rPr>
        <w:t xml:space="preserve">М. В. Управление закупками и поставками: учебник / пер. с англ. под ред. Ю. А. </w:t>
      </w:r>
      <w:proofErr w:type="spellStart"/>
      <w:r w:rsidRPr="00347ED6">
        <w:rPr>
          <w:rFonts w:ascii="Times New Roman" w:hAnsi="Times New Roman" w:cs="Times New Roman"/>
          <w:sz w:val="28"/>
          <w:szCs w:val="28"/>
        </w:rPr>
        <w:t>Щербанина</w:t>
      </w:r>
      <w:proofErr w:type="spellEnd"/>
      <w:r w:rsidRPr="00347ED6">
        <w:rPr>
          <w:rFonts w:ascii="Times New Roman" w:hAnsi="Times New Roman" w:cs="Times New Roman"/>
          <w:sz w:val="28"/>
          <w:szCs w:val="28"/>
        </w:rPr>
        <w:t>. — 13-е изд. — Москва: ЮНИТИ-ДАНА, 2015. — 751 с.</w:t>
      </w:r>
      <w:r w:rsidRPr="00347ED6">
        <w:rPr>
          <w:rFonts w:ascii="Times New Roman" w:eastAsia="Times New Roman" w:hAnsi="Times New Roman" w:cs="Times New Roman"/>
          <w:color w:val="000000" w:themeColor="text1"/>
          <w:sz w:val="28"/>
          <w:szCs w:val="28"/>
        </w:rPr>
        <w:t xml:space="preserve"> </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978-5-534-1145-7</w:t>
      </w:r>
    </w:p>
    <w:p w14:paraId="4175187E"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Логачева, В. Е., Особенности экономической безопасности торговых предприятий</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xml:space="preserve">// Актуальные проблемы обеспечения экономической безопасности и противодействия теневой экономики. 2018.      </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С. 147-152.</w:t>
      </w:r>
    </w:p>
    <w:p w14:paraId="44396800"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Макарова, Е. В. Особенности экономической безопасности торговой сети</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xml:space="preserve">// Прикладные статистические исследования и бизнес-аналитика. 2015.      </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С. 237-238.</w:t>
      </w:r>
    </w:p>
    <w:p w14:paraId="695793C0"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hAnsi="Times New Roman" w:cs="Times New Roman"/>
          <w:color w:val="000000" w:themeColor="text1"/>
          <w:sz w:val="28"/>
          <w:szCs w:val="28"/>
        </w:rPr>
        <w:t>Миронцева</w:t>
      </w:r>
      <w:proofErr w:type="spellEnd"/>
      <w:r w:rsidRPr="00347ED6">
        <w:rPr>
          <w:rFonts w:ascii="Times New Roman" w:hAnsi="Times New Roman" w:cs="Times New Roman"/>
          <w:color w:val="000000" w:themeColor="text1"/>
          <w:sz w:val="28"/>
          <w:szCs w:val="28"/>
        </w:rPr>
        <w:t>, А. В. Производственная безопасность предприятия как элемент экономической безопасности страны</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Теория и практика общественного развития. 2017.</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№10.</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С. 46-49.</w:t>
      </w:r>
    </w:p>
    <w:p w14:paraId="5FCC1F17"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Calibri" w:hAnsi="Times New Roman" w:cs="Times New Roman"/>
          <w:color w:val="000000"/>
          <w:sz w:val="28"/>
          <w:szCs w:val="28"/>
          <w:shd w:val="clear" w:color="auto" w:fill="FFFFFF"/>
        </w:rPr>
        <w:t xml:space="preserve">Минаев, Г.А. Безопасность организации. / Г.А. Минаев - Москва: Логос, Университетская книга, 2018. </w:t>
      </w:r>
      <w:r w:rsidRPr="00347ED6">
        <w:rPr>
          <w:rFonts w:ascii="Times New Roman" w:hAnsi="Times New Roman" w:cs="Times New Roman"/>
          <w:sz w:val="28"/>
          <w:szCs w:val="28"/>
        </w:rPr>
        <w:t>—</w:t>
      </w:r>
      <w:r w:rsidRPr="00347ED6">
        <w:rPr>
          <w:rFonts w:ascii="Times New Roman" w:eastAsia="Calibri" w:hAnsi="Times New Roman" w:cs="Times New Roman"/>
          <w:color w:val="000000"/>
          <w:sz w:val="28"/>
          <w:szCs w:val="28"/>
          <w:shd w:val="clear" w:color="auto" w:fill="FFFFFF"/>
        </w:rPr>
        <w:t xml:space="preserve"> 368 с</w:t>
      </w:r>
      <w:r w:rsidRPr="00347ED6">
        <w:rPr>
          <w:rFonts w:ascii="Times New Roman" w:eastAsia="Times New Roman" w:hAnsi="Times New Roman" w:cs="Times New Roman"/>
          <w:color w:val="000000" w:themeColor="text1"/>
          <w:sz w:val="28"/>
          <w:szCs w:val="28"/>
        </w:rPr>
        <w:t xml:space="preserve">. </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978-5-534-1248-0</w:t>
      </w:r>
    </w:p>
    <w:p w14:paraId="34D1963D"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eastAsia="Times New Roman" w:hAnsi="Times New Roman" w:cs="Times New Roman"/>
          <w:color w:val="000000" w:themeColor="text1"/>
          <w:sz w:val="28"/>
          <w:szCs w:val="28"/>
        </w:rPr>
        <w:t>Мусатаева</w:t>
      </w:r>
      <w:proofErr w:type="spellEnd"/>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М.О. Источники, виды и факторы угроз экономической безопасности, создание службы экономической безопасности </w:t>
      </w:r>
      <w:r w:rsidRPr="00347ED6">
        <w:rPr>
          <w:rFonts w:ascii="Times New Roman" w:hAnsi="Times New Roman" w:cs="Times New Roman"/>
          <w:color w:val="000000" w:themeColor="text1"/>
          <w:sz w:val="28"/>
          <w:szCs w:val="28"/>
        </w:rPr>
        <w:t>/сайт</w:t>
      </w:r>
      <w:r w:rsidRPr="00347ED6">
        <w:rPr>
          <w:rFonts w:ascii="Times New Roman" w:eastAsia="Times New Roman" w:hAnsi="Times New Roman" w:cs="Times New Roman"/>
          <w:color w:val="000000" w:themeColor="text1"/>
          <w:sz w:val="28"/>
          <w:szCs w:val="28"/>
        </w:rPr>
        <w:t>.</w:t>
      </w:r>
      <w:r w:rsidRPr="00347ED6">
        <w:rPr>
          <w:rFonts w:ascii="Times New Roman" w:hAnsi="Times New Roman" w:cs="Times New Roman"/>
          <w:sz w:val="28"/>
          <w:szCs w:val="28"/>
        </w:rPr>
        <w:t xml:space="preserve"> —</w:t>
      </w:r>
      <w:r w:rsidRPr="00347ED6">
        <w:rPr>
          <w:rFonts w:ascii="Times New Roman" w:eastAsia="Times New Roman" w:hAnsi="Times New Roman" w:cs="Times New Roman"/>
          <w:color w:val="000000" w:themeColor="text1"/>
          <w:sz w:val="28"/>
          <w:szCs w:val="28"/>
        </w:rPr>
        <w:t xml:space="preserve"> </w:t>
      </w:r>
      <w:r w:rsidRPr="00347ED6">
        <w:rPr>
          <w:rFonts w:ascii="Times New Roman" w:hAnsi="Times New Roman" w:cs="Times New Roman"/>
          <w:color w:val="000000" w:themeColor="text1"/>
          <w:sz w:val="28"/>
          <w:szCs w:val="28"/>
          <w:lang w:val="en-US"/>
        </w:rPr>
        <w:t>URL</w:t>
      </w:r>
      <w:r w:rsidRPr="00347ED6">
        <w:rPr>
          <w:rFonts w:ascii="Times New Roman" w:eastAsia="Times New Roman" w:hAnsi="Times New Roman" w:cs="Times New Roman"/>
          <w:color w:val="000000" w:themeColor="text1"/>
          <w:sz w:val="28"/>
          <w:szCs w:val="28"/>
        </w:rPr>
        <w:t xml:space="preserve">: </w:t>
      </w:r>
      <w:hyperlink r:id="rId17" w:history="1">
        <w:r w:rsidRPr="00347ED6">
          <w:rPr>
            <w:rStyle w:val="ab"/>
            <w:rFonts w:ascii="Times New Roman" w:eastAsia="Times New Roman" w:hAnsi="Times New Roman" w:cs="Times New Roman"/>
            <w:color w:val="000000" w:themeColor="text1"/>
            <w:sz w:val="28"/>
            <w:szCs w:val="28"/>
            <w:u w:val="none"/>
          </w:rPr>
          <w:t>http://</w:t>
        </w:r>
        <w:r w:rsidRPr="00347ED6">
          <w:rPr>
            <w:rStyle w:val="ab"/>
            <w:rFonts w:ascii="Times New Roman" w:eastAsia="Times New Roman" w:hAnsi="Times New Roman" w:cs="Times New Roman"/>
            <w:color w:val="000000" w:themeColor="text1"/>
            <w:sz w:val="28"/>
            <w:szCs w:val="28"/>
            <w:u w:val="none"/>
            <w:lang w:val="en-US"/>
          </w:rPr>
          <w:t>e</w:t>
        </w:r>
        <w:r w:rsidRPr="00347ED6">
          <w:rPr>
            <w:rStyle w:val="ab"/>
            <w:rFonts w:ascii="Times New Roman" w:eastAsia="Times New Roman" w:hAnsi="Times New Roman" w:cs="Times New Roman"/>
            <w:color w:val="000000" w:themeColor="text1"/>
            <w:sz w:val="28"/>
            <w:szCs w:val="28"/>
            <w:u w:val="none"/>
          </w:rPr>
          <w:t>-</w:t>
        </w:r>
        <w:proofErr w:type="spellStart"/>
        <w:r w:rsidRPr="00347ED6">
          <w:rPr>
            <w:rStyle w:val="ab"/>
            <w:rFonts w:ascii="Times New Roman" w:eastAsia="Times New Roman" w:hAnsi="Times New Roman" w:cs="Times New Roman"/>
            <w:color w:val="000000" w:themeColor="text1"/>
            <w:sz w:val="28"/>
            <w:szCs w:val="28"/>
            <w:u w:val="none"/>
            <w:lang w:val="en-US"/>
          </w:rPr>
          <w:t>koncept</w:t>
        </w:r>
        <w:proofErr w:type="spellEnd"/>
        <w:r w:rsidRPr="00347ED6">
          <w:rPr>
            <w:rStyle w:val="ab"/>
            <w:rFonts w:ascii="Times New Roman" w:eastAsia="Times New Roman" w:hAnsi="Times New Roman" w:cs="Times New Roman"/>
            <w:color w:val="000000" w:themeColor="text1"/>
            <w:sz w:val="28"/>
            <w:szCs w:val="28"/>
            <w:u w:val="none"/>
          </w:rPr>
          <w:t>.</w:t>
        </w:r>
        <w:proofErr w:type="spellStart"/>
        <w:r w:rsidRPr="00347ED6">
          <w:rPr>
            <w:rStyle w:val="ab"/>
            <w:rFonts w:ascii="Times New Roman" w:eastAsia="Times New Roman" w:hAnsi="Times New Roman" w:cs="Times New Roman"/>
            <w:color w:val="000000" w:themeColor="text1"/>
            <w:sz w:val="28"/>
            <w:szCs w:val="28"/>
            <w:u w:val="none"/>
            <w:lang w:val="en-US"/>
          </w:rPr>
          <w:t>ru</w:t>
        </w:r>
        <w:proofErr w:type="spellEnd"/>
        <w:r w:rsidRPr="00347ED6">
          <w:rPr>
            <w:rStyle w:val="ab"/>
            <w:rFonts w:ascii="Times New Roman" w:eastAsia="Times New Roman" w:hAnsi="Times New Roman" w:cs="Times New Roman"/>
            <w:color w:val="000000" w:themeColor="text1"/>
            <w:sz w:val="28"/>
            <w:szCs w:val="28"/>
            <w:u w:val="none"/>
          </w:rPr>
          <w:t>/2015/95250.</w:t>
        </w:r>
        <w:r w:rsidRPr="00347ED6">
          <w:rPr>
            <w:rStyle w:val="ab"/>
            <w:rFonts w:ascii="Times New Roman" w:eastAsia="Times New Roman" w:hAnsi="Times New Roman" w:cs="Times New Roman"/>
            <w:color w:val="000000" w:themeColor="text1"/>
            <w:sz w:val="28"/>
            <w:szCs w:val="28"/>
            <w:u w:val="none"/>
            <w:lang w:val="en-US"/>
          </w:rPr>
          <w:t>htm</w:t>
        </w:r>
      </w:hyperlink>
      <w:r w:rsidRPr="00347ED6">
        <w:rPr>
          <w:rFonts w:ascii="Times New Roman" w:eastAsia="Times New Roman" w:hAnsi="Times New Roman" w:cs="Times New Roman"/>
          <w:color w:val="000000" w:themeColor="text1"/>
          <w:sz w:val="28"/>
          <w:szCs w:val="28"/>
        </w:rPr>
        <w:t>. (дата обращения: 15.05.2025)</w:t>
      </w:r>
    </w:p>
    <w:p w14:paraId="677D76AD"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eastAsia="Times New Roman" w:hAnsi="Times New Roman" w:cs="Times New Roman"/>
          <w:color w:val="000000" w:themeColor="text1"/>
          <w:sz w:val="28"/>
          <w:szCs w:val="28"/>
        </w:rPr>
        <w:t>Олейников</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rPr>
        <w:t xml:space="preserve"> Е.Л. Основы экономической безопасности (Государство, регион, предприятие, личность). Москва: Интел-Синтез, 2017. </w:t>
      </w:r>
      <w:r w:rsidRPr="00347ED6">
        <w:rPr>
          <w:rFonts w:ascii="Times New Roman" w:hAnsi="Times New Roman" w:cs="Times New Roman"/>
          <w:sz w:val="28"/>
          <w:szCs w:val="28"/>
        </w:rPr>
        <w:t>—</w:t>
      </w:r>
      <w:r w:rsidRPr="00347ED6">
        <w:rPr>
          <w:rFonts w:ascii="Times New Roman" w:eastAsia="Times New Roman" w:hAnsi="Times New Roman" w:cs="Times New Roman"/>
          <w:color w:val="000000" w:themeColor="text1"/>
          <w:sz w:val="28"/>
          <w:szCs w:val="28"/>
        </w:rPr>
        <w:t xml:space="preserve">  138 </w:t>
      </w:r>
      <w:proofErr w:type="gramStart"/>
      <w:r w:rsidRPr="00347ED6">
        <w:rPr>
          <w:rFonts w:ascii="Times New Roman" w:eastAsia="Times New Roman" w:hAnsi="Times New Roman" w:cs="Times New Roman"/>
          <w:color w:val="000000" w:themeColor="text1"/>
          <w:sz w:val="28"/>
          <w:szCs w:val="28"/>
        </w:rPr>
        <w:t>c. .</w:t>
      </w:r>
      <w:proofErr w:type="gramEnd"/>
      <w:r w:rsidRPr="00347ED6">
        <w:rPr>
          <w:rFonts w:ascii="Times New Roman" w:eastAsia="Times New Roman" w:hAnsi="Times New Roman" w:cs="Times New Roman"/>
          <w:color w:val="000000" w:themeColor="text1"/>
          <w:sz w:val="28"/>
          <w:szCs w:val="28"/>
        </w:rPr>
        <w:t xml:space="preserve"> </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978-5-534-1789-0</w:t>
      </w:r>
    </w:p>
    <w:p w14:paraId="533EC6DA"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 xml:space="preserve">Олейников, Е.А. Экономическая безопасность: Учебное пособие / Е.А. Олейников.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Москва: </w:t>
      </w:r>
      <w:proofErr w:type="spellStart"/>
      <w:r w:rsidRPr="00347ED6">
        <w:rPr>
          <w:rFonts w:ascii="Times New Roman" w:hAnsi="Times New Roman" w:cs="Times New Roman"/>
          <w:color w:val="000000" w:themeColor="text1"/>
          <w:sz w:val="28"/>
          <w:szCs w:val="28"/>
        </w:rPr>
        <w:t>Юрайт</w:t>
      </w:r>
      <w:proofErr w:type="spellEnd"/>
      <w:r w:rsidRPr="00347ED6">
        <w:rPr>
          <w:rFonts w:ascii="Times New Roman" w:hAnsi="Times New Roman" w:cs="Times New Roman"/>
          <w:color w:val="000000" w:themeColor="text1"/>
          <w:sz w:val="28"/>
          <w:szCs w:val="28"/>
        </w:rPr>
        <w:t xml:space="preserve">, 2021.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416 </w:t>
      </w:r>
      <w:proofErr w:type="gramStart"/>
      <w:r w:rsidRPr="00347ED6">
        <w:rPr>
          <w:rFonts w:ascii="Times New Roman" w:hAnsi="Times New Roman" w:cs="Times New Roman"/>
          <w:color w:val="000000" w:themeColor="text1"/>
          <w:sz w:val="28"/>
          <w:szCs w:val="28"/>
        </w:rPr>
        <w:t>с.</w:t>
      </w:r>
      <w:r w:rsidRPr="00347ED6">
        <w:rPr>
          <w:rFonts w:ascii="Times New Roman" w:eastAsia="Times New Roman" w:hAnsi="Times New Roman" w:cs="Times New Roman"/>
          <w:color w:val="000000" w:themeColor="text1"/>
          <w:sz w:val="28"/>
          <w:szCs w:val="28"/>
        </w:rPr>
        <w:t xml:space="preserve"> .</w:t>
      </w:r>
      <w:proofErr w:type="gramEnd"/>
      <w:r w:rsidRPr="00347ED6">
        <w:rPr>
          <w:rFonts w:ascii="Times New Roman" w:eastAsia="Times New Roman" w:hAnsi="Times New Roman" w:cs="Times New Roman"/>
          <w:color w:val="000000" w:themeColor="text1"/>
          <w:sz w:val="28"/>
          <w:szCs w:val="28"/>
        </w:rPr>
        <w:t xml:space="preserve"> </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978-5-534-1165-3</w:t>
      </w:r>
    </w:p>
    <w:p w14:paraId="2A5F8AA3" w14:textId="77777777" w:rsidR="006F52B5" w:rsidRPr="00347ED6" w:rsidRDefault="006F52B5" w:rsidP="006F52B5">
      <w:pPr>
        <w:pStyle w:val="a3"/>
        <w:numPr>
          <w:ilvl w:val="0"/>
          <w:numId w:val="21"/>
        </w:numPr>
        <w:spacing w:after="0" w:line="360" w:lineRule="auto"/>
        <w:ind w:left="0" w:firstLine="709"/>
        <w:jc w:val="both"/>
        <w:rPr>
          <w:rStyle w:val="ab"/>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Официальный сайт АО «Тандер» // официальный сайт</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w:t>
      </w:r>
      <w:r w:rsidRPr="00347ED6">
        <w:rPr>
          <w:rFonts w:ascii="Times New Roman" w:hAnsi="Times New Roman" w:cs="Times New Roman"/>
          <w:color w:val="000000" w:themeColor="text1"/>
          <w:sz w:val="28"/>
          <w:szCs w:val="28"/>
          <w:lang w:val="en-US"/>
        </w:rPr>
        <w:t>URL</w:t>
      </w:r>
      <w:r w:rsidRPr="00347ED6">
        <w:rPr>
          <w:rFonts w:ascii="Times New Roman" w:hAnsi="Times New Roman" w:cs="Times New Roman"/>
          <w:color w:val="000000" w:themeColor="text1"/>
          <w:sz w:val="28"/>
          <w:szCs w:val="28"/>
        </w:rPr>
        <w:t xml:space="preserve">: </w:t>
      </w:r>
      <w:hyperlink r:id="rId18" w:history="1">
        <w:r w:rsidRPr="00347ED6">
          <w:rPr>
            <w:rStyle w:val="ab"/>
            <w:rFonts w:ascii="Times New Roman" w:hAnsi="Times New Roman" w:cs="Times New Roman"/>
            <w:color w:val="000000" w:themeColor="text1"/>
            <w:sz w:val="28"/>
            <w:szCs w:val="28"/>
            <w:u w:val="none"/>
          </w:rPr>
          <w:t>https://magnit.ru/</w:t>
        </w:r>
      </w:hyperlink>
      <w:r w:rsidRPr="00347ED6">
        <w:rPr>
          <w:rFonts w:ascii="Times New Roman" w:hAnsi="Times New Roman" w:cs="Times New Roman"/>
          <w:color w:val="000000" w:themeColor="text1"/>
          <w:sz w:val="28"/>
          <w:szCs w:val="28"/>
        </w:rPr>
        <w:t xml:space="preserve"> </w:t>
      </w:r>
      <w:r w:rsidRPr="00347ED6">
        <w:rPr>
          <w:rFonts w:ascii="Times New Roman" w:eastAsia="Times New Roman" w:hAnsi="Times New Roman" w:cs="Times New Roman"/>
          <w:color w:val="000000" w:themeColor="text1"/>
          <w:sz w:val="28"/>
          <w:szCs w:val="28"/>
        </w:rPr>
        <w:t>(дата обращения: 30.03.2025)</w:t>
      </w:r>
    </w:p>
    <w:p w14:paraId="2E566935"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 xml:space="preserve">Официальный сайт «Федеральной службы государственной статистики» // официальный сайт.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w:t>
      </w:r>
      <w:r w:rsidRPr="00347ED6">
        <w:rPr>
          <w:rFonts w:ascii="Times New Roman" w:hAnsi="Times New Roman" w:cs="Times New Roman"/>
          <w:color w:val="000000" w:themeColor="text1"/>
          <w:sz w:val="28"/>
          <w:szCs w:val="28"/>
          <w:lang w:val="en-US"/>
        </w:rPr>
        <w:t>URL</w:t>
      </w:r>
      <w:r w:rsidRPr="00347ED6">
        <w:rPr>
          <w:rFonts w:ascii="Times New Roman" w:hAnsi="Times New Roman" w:cs="Times New Roman"/>
          <w:color w:val="000000" w:themeColor="text1"/>
          <w:sz w:val="28"/>
          <w:szCs w:val="28"/>
        </w:rPr>
        <w:t xml:space="preserve">: </w:t>
      </w:r>
      <w:hyperlink r:id="rId19" w:history="1">
        <w:r w:rsidRPr="00347ED6">
          <w:rPr>
            <w:rStyle w:val="ab"/>
            <w:rFonts w:ascii="Times New Roman" w:hAnsi="Times New Roman" w:cs="Times New Roman"/>
            <w:color w:val="000000" w:themeColor="text1"/>
            <w:sz w:val="28"/>
            <w:szCs w:val="28"/>
            <w:u w:val="none"/>
          </w:rPr>
          <w:t>http://ssl.rosstat.gov.ru</w:t>
        </w:r>
      </w:hyperlink>
      <w:r w:rsidRPr="00347ED6">
        <w:rPr>
          <w:rFonts w:ascii="Times New Roman" w:hAnsi="Times New Roman" w:cs="Times New Roman"/>
          <w:color w:val="000000" w:themeColor="text1"/>
          <w:sz w:val="28"/>
          <w:szCs w:val="28"/>
        </w:rPr>
        <w:t xml:space="preserve"> </w:t>
      </w:r>
      <w:r w:rsidRPr="00347ED6">
        <w:rPr>
          <w:rFonts w:ascii="Times New Roman" w:eastAsia="Times New Roman" w:hAnsi="Times New Roman" w:cs="Times New Roman"/>
          <w:color w:val="000000" w:themeColor="text1"/>
          <w:sz w:val="28"/>
          <w:szCs w:val="28"/>
        </w:rPr>
        <w:t>(дата обращения: 20.03.2025)</w:t>
      </w:r>
    </w:p>
    <w:p w14:paraId="440ECF80"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Style w:val="ab"/>
          <w:rFonts w:ascii="Times New Roman" w:hAnsi="Times New Roman" w:cs="Times New Roman"/>
          <w:color w:val="000000" w:themeColor="text1"/>
          <w:sz w:val="28"/>
          <w:szCs w:val="28"/>
        </w:rPr>
      </w:pPr>
      <w:proofErr w:type="spellStart"/>
      <w:r w:rsidRPr="00347ED6">
        <w:rPr>
          <w:rFonts w:ascii="Times New Roman" w:hAnsi="Times New Roman" w:cs="Times New Roman"/>
          <w:color w:val="000000" w:themeColor="text1"/>
          <w:sz w:val="28"/>
          <w:szCs w:val="28"/>
        </w:rPr>
        <w:lastRenderedPageBreak/>
        <w:t>Полубелова</w:t>
      </w:r>
      <w:proofErr w:type="spellEnd"/>
      <w:r w:rsidRPr="00347ED6">
        <w:rPr>
          <w:rFonts w:ascii="Times New Roman" w:hAnsi="Times New Roman" w:cs="Times New Roman"/>
          <w:color w:val="000000" w:themeColor="text1"/>
          <w:sz w:val="28"/>
          <w:szCs w:val="28"/>
        </w:rPr>
        <w:t>, М.В. Контроллинг экономической безопасности торгового предприятия</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Финансовая экономика. 2020.</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№10.  </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С. 179-183.</w:t>
      </w:r>
    </w:p>
    <w:p w14:paraId="073B32A7"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0"/>
        </w:rPr>
      </w:pPr>
      <w:r w:rsidRPr="00347ED6">
        <w:rPr>
          <w:rFonts w:ascii="Times New Roman" w:hAnsi="Times New Roman" w:cs="Times New Roman"/>
          <w:color w:val="000000" w:themeColor="text1"/>
          <w:sz w:val="28"/>
          <w:szCs w:val="28"/>
        </w:rPr>
        <w:t>Попова, Е.Н. Экономическая безопасность предприятия. Угрозы экономической безопасности предпринимательства</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xml:space="preserve">// </w:t>
      </w:r>
      <w:r w:rsidRPr="00347ED6">
        <w:rPr>
          <w:rFonts w:ascii="Times New Roman" w:eastAsia="Times New Roman" w:hAnsi="Times New Roman" w:cs="Times New Roman"/>
          <w:sz w:val="28"/>
          <w:szCs w:val="20"/>
        </w:rPr>
        <w:t>NOVAINFO.RU. 2016.</w:t>
      </w:r>
      <w:r w:rsidRPr="00347ED6">
        <w:rPr>
          <w:rFonts w:ascii="Times New Roman" w:hAnsi="Times New Roman" w:cs="Times New Roman"/>
          <w:sz w:val="28"/>
          <w:szCs w:val="28"/>
        </w:rPr>
        <w:t xml:space="preserve"> —</w:t>
      </w:r>
      <w:r w:rsidRPr="00347ED6">
        <w:rPr>
          <w:rFonts w:ascii="Times New Roman" w:eastAsia="Times New Roman" w:hAnsi="Times New Roman" w:cs="Times New Roman"/>
          <w:sz w:val="28"/>
          <w:szCs w:val="20"/>
        </w:rPr>
        <w:t xml:space="preserve"> №54.</w:t>
      </w:r>
      <w:r w:rsidRPr="00347ED6">
        <w:rPr>
          <w:rFonts w:ascii="Times New Roman" w:hAnsi="Times New Roman" w:cs="Times New Roman"/>
          <w:sz w:val="28"/>
          <w:szCs w:val="28"/>
        </w:rPr>
        <w:t xml:space="preserve"> —</w:t>
      </w:r>
      <w:r w:rsidRPr="00347ED6">
        <w:rPr>
          <w:rFonts w:ascii="Times New Roman" w:eastAsia="Times New Roman" w:hAnsi="Times New Roman" w:cs="Times New Roman"/>
          <w:sz w:val="28"/>
          <w:szCs w:val="20"/>
        </w:rPr>
        <w:t xml:space="preserve"> С. 86-89.</w:t>
      </w:r>
    </w:p>
    <w:p w14:paraId="0512D948"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0"/>
        </w:rPr>
      </w:pPr>
      <w:proofErr w:type="spellStart"/>
      <w:r w:rsidRPr="00347ED6">
        <w:rPr>
          <w:rFonts w:ascii="Times New Roman" w:eastAsia="Times New Roman" w:hAnsi="Times New Roman" w:cs="Times New Roman"/>
          <w:sz w:val="28"/>
          <w:szCs w:val="20"/>
        </w:rPr>
        <w:t>Пайдемирова</w:t>
      </w:r>
      <w:proofErr w:type="spellEnd"/>
      <w:r w:rsidRPr="00347ED6">
        <w:rPr>
          <w:rFonts w:ascii="Times New Roman" w:eastAsia="Times New Roman" w:hAnsi="Times New Roman" w:cs="Times New Roman"/>
          <w:sz w:val="28"/>
          <w:szCs w:val="20"/>
        </w:rPr>
        <w:t xml:space="preserve">, А.Е. Роль и значение коммерческой деятельности предприятия // Экономика и эффективность организации производства/ под общей редакцией </w:t>
      </w:r>
      <w:proofErr w:type="spellStart"/>
      <w:r w:rsidRPr="00347ED6">
        <w:rPr>
          <w:rFonts w:ascii="Times New Roman" w:eastAsia="Times New Roman" w:hAnsi="Times New Roman" w:cs="Times New Roman"/>
          <w:sz w:val="28"/>
          <w:szCs w:val="20"/>
        </w:rPr>
        <w:t>Е.А.Памфилова</w:t>
      </w:r>
      <w:proofErr w:type="spellEnd"/>
      <w:r w:rsidRPr="00347ED6">
        <w:rPr>
          <w:rFonts w:ascii="Times New Roman" w:eastAsia="Times New Roman" w:hAnsi="Times New Roman" w:cs="Times New Roman"/>
          <w:sz w:val="28"/>
          <w:szCs w:val="20"/>
        </w:rPr>
        <w:t xml:space="preserve">. Сборник научных трудов. Выпуск 27. </w:t>
      </w:r>
      <w:r w:rsidRPr="00347ED6">
        <w:rPr>
          <w:rFonts w:ascii="Times New Roman" w:hAnsi="Times New Roman" w:cs="Times New Roman"/>
          <w:sz w:val="28"/>
          <w:szCs w:val="28"/>
        </w:rPr>
        <w:t>—</w:t>
      </w:r>
      <w:r w:rsidRPr="00347ED6">
        <w:rPr>
          <w:rFonts w:ascii="Times New Roman" w:eastAsia="Times New Roman" w:hAnsi="Times New Roman" w:cs="Times New Roman"/>
          <w:sz w:val="28"/>
          <w:szCs w:val="20"/>
        </w:rPr>
        <w:t xml:space="preserve"> Брянск: БГИТУ, 2018. </w:t>
      </w:r>
      <w:r w:rsidRPr="00347ED6">
        <w:rPr>
          <w:rFonts w:ascii="Times New Roman" w:hAnsi="Times New Roman" w:cs="Times New Roman"/>
          <w:sz w:val="28"/>
          <w:szCs w:val="28"/>
        </w:rPr>
        <w:t>—</w:t>
      </w:r>
      <w:r w:rsidRPr="00347ED6">
        <w:rPr>
          <w:rFonts w:ascii="Times New Roman" w:eastAsia="Times New Roman" w:hAnsi="Times New Roman" w:cs="Times New Roman"/>
          <w:sz w:val="28"/>
          <w:szCs w:val="20"/>
        </w:rPr>
        <w:t xml:space="preserve"> С. 10-16.</w:t>
      </w:r>
    </w:p>
    <w:p w14:paraId="3F2663DE"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hyperlink r:id="rId20" w:history="1">
        <w:r w:rsidRPr="00347ED6">
          <w:rPr>
            <w:rFonts w:ascii="Times New Roman" w:eastAsia="Times New Roman" w:hAnsi="Times New Roman" w:cs="Times New Roman"/>
            <w:sz w:val="28"/>
            <w:szCs w:val="20"/>
          </w:rPr>
          <w:t>Романова</w:t>
        </w:r>
        <w:r w:rsidRPr="00347ED6">
          <w:rPr>
            <w:rFonts w:ascii="Times New Roman" w:hAnsi="Times New Roman" w:cs="Times New Roman"/>
            <w:color w:val="000000" w:themeColor="text1"/>
            <w:sz w:val="28"/>
            <w:szCs w:val="28"/>
          </w:rPr>
          <w:t>,</w:t>
        </w:r>
        <w:r w:rsidRPr="00347ED6">
          <w:rPr>
            <w:rFonts w:ascii="Times New Roman" w:eastAsia="Times New Roman" w:hAnsi="Times New Roman" w:cs="Times New Roman"/>
            <w:sz w:val="28"/>
            <w:szCs w:val="20"/>
          </w:rPr>
          <w:t xml:space="preserve"> Т.В.</w:t>
        </w:r>
      </w:hyperlink>
      <w:r w:rsidRPr="00347ED6">
        <w:rPr>
          <w:rFonts w:ascii="Times New Roman" w:eastAsia="Times New Roman" w:hAnsi="Times New Roman" w:cs="Times New Roman"/>
          <w:sz w:val="28"/>
          <w:szCs w:val="20"/>
        </w:rPr>
        <w:t xml:space="preserve"> Практикум по анализу бухгалтерской (финансовой) отчётности: учебное пособие / под ред. </w:t>
      </w:r>
      <w:proofErr w:type="spellStart"/>
      <w:r w:rsidRPr="00347ED6">
        <w:rPr>
          <w:rFonts w:ascii="Times New Roman" w:eastAsia="Times New Roman" w:hAnsi="Times New Roman" w:cs="Times New Roman"/>
          <w:sz w:val="28"/>
          <w:szCs w:val="20"/>
        </w:rPr>
        <w:t>С.В.Панковой</w:t>
      </w:r>
      <w:proofErr w:type="spellEnd"/>
      <w:r w:rsidRPr="00347ED6">
        <w:rPr>
          <w:rFonts w:ascii="Times New Roman" w:eastAsia="Times New Roman" w:hAnsi="Times New Roman" w:cs="Times New Roman"/>
          <w:sz w:val="28"/>
          <w:szCs w:val="20"/>
        </w:rPr>
        <w:t xml:space="preserve">, Т.В. Андреевой, Т.В. Романовой/ </w:t>
      </w:r>
      <w:r w:rsidRPr="00347ED6">
        <w:rPr>
          <w:rFonts w:ascii="Times New Roman" w:hAnsi="Times New Roman" w:cs="Times New Roman"/>
          <w:sz w:val="28"/>
          <w:szCs w:val="28"/>
        </w:rPr>
        <w:t>—</w:t>
      </w:r>
      <w:r w:rsidRPr="00347ED6">
        <w:rPr>
          <w:rFonts w:ascii="Times New Roman" w:eastAsia="Times New Roman" w:hAnsi="Times New Roman" w:cs="Times New Roman"/>
          <w:sz w:val="28"/>
          <w:szCs w:val="20"/>
        </w:rPr>
        <w:t xml:space="preserve"> Москва: ИЦ РИОР, НИЦ ИНФРА-М, 2016. </w:t>
      </w:r>
      <w:r w:rsidRPr="00347ED6">
        <w:rPr>
          <w:rFonts w:ascii="Times New Roman" w:hAnsi="Times New Roman" w:cs="Times New Roman"/>
          <w:sz w:val="28"/>
          <w:szCs w:val="28"/>
        </w:rPr>
        <w:t>—</w:t>
      </w:r>
      <w:r w:rsidRPr="00347ED6">
        <w:rPr>
          <w:rFonts w:ascii="Times New Roman" w:eastAsia="Times New Roman" w:hAnsi="Times New Roman" w:cs="Times New Roman"/>
          <w:sz w:val="28"/>
          <w:szCs w:val="20"/>
        </w:rPr>
        <w:t xml:space="preserve"> 165 с.</w:t>
      </w:r>
      <w:r w:rsidRPr="00347ED6">
        <w:rPr>
          <w:rFonts w:ascii="Times New Roman" w:hAnsi="Times New Roman" w:cs="Times New Roman"/>
          <w:sz w:val="28"/>
          <w:szCs w:val="28"/>
        </w:rPr>
        <w:t>—</w:t>
      </w:r>
      <w:r w:rsidRPr="00347ED6">
        <w:rPr>
          <w:rFonts w:ascii="Times New Roman" w:hAnsi="Times New Roman" w:cs="Times New Roman"/>
          <w:sz w:val="28"/>
          <w:szCs w:val="28"/>
          <w:lang w:val="en-US"/>
        </w:rPr>
        <w:t>ISBN</w:t>
      </w:r>
      <w:r w:rsidRPr="00347ED6">
        <w:rPr>
          <w:rFonts w:ascii="Times New Roman" w:hAnsi="Times New Roman" w:cs="Times New Roman"/>
          <w:sz w:val="28"/>
          <w:szCs w:val="28"/>
        </w:rPr>
        <w:t xml:space="preserve"> 978-5-534-1145-7</w:t>
      </w:r>
    </w:p>
    <w:p w14:paraId="3ED204C7"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hAnsi="Times New Roman" w:cs="Times New Roman"/>
          <w:color w:val="000000" w:themeColor="text1"/>
          <w:sz w:val="28"/>
          <w:szCs w:val="28"/>
        </w:rPr>
        <w:t>Сенчагов</w:t>
      </w:r>
      <w:proofErr w:type="spellEnd"/>
      <w:r w:rsidRPr="00347ED6">
        <w:rPr>
          <w:rFonts w:ascii="Times New Roman" w:hAnsi="Times New Roman" w:cs="Times New Roman"/>
          <w:color w:val="000000" w:themeColor="text1"/>
          <w:sz w:val="28"/>
          <w:szCs w:val="28"/>
        </w:rPr>
        <w:t>, В. К. Экономическая безопасность: геополитика, глобализация, само</w:t>
      </w:r>
      <w:r w:rsidRPr="00347ED6">
        <w:rPr>
          <w:rFonts w:ascii="Times New Roman" w:hAnsi="Times New Roman" w:cs="Times New Roman"/>
          <w:color w:val="000000" w:themeColor="text1"/>
          <w:sz w:val="28"/>
          <w:szCs w:val="28"/>
        </w:rPr>
        <w:softHyphen/>
        <w:t xml:space="preserve">сохранение и развитие / В. К. </w:t>
      </w:r>
      <w:proofErr w:type="spellStart"/>
      <w:r w:rsidRPr="00347ED6">
        <w:rPr>
          <w:rFonts w:ascii="Times New Roman" w:hAnsi="Times New Roman" w:cs="Times New Roman"/>
          <w:color w:val="000000" w:themeColor="text1"/>
          <w:sz w:val="28"/>
          <w:szCs w:val="28"/>
        </w:rPr>
        <w:t>Сенчагов</w:t>
      </w:r>
      <w:proofErr w:type="spellEnd"/>
      <w:r w:rsidRPr="00347ED6">
        <w:rPr>
          <w:rFonts w:ascii="Times New Roman" w:hAnsi="Times New Roman" w:cs="Times New Roman"/>
          <w:color w:val="000000" w:themeColor="text1"/>
          <w:sz w:val="28"/>
          <w:szCs w:val="28"/>
        </w:rPr>
        <w:t xml:space="preserve">: Ин-т экономики РАН. — Москва: </w:t>
      </w:r>
      <w:proofErr w:type="spellStart"/>
      <w:r w:rsidRPr="00347ED6">
        <w:rPr>
          <w:rFonts w:ascii="Times New Roman" w:hAnsi="Times New Roman" w:cs="Times New Roman"/>
          <w:color w:val="000000" w:themeColor="text1"/>
          <w:sz w:val="28"/>
          <w:szCs w:val="28"/>
        </w:rPr>
        <w:t>Финстатинформ</w:t>
      </w:r>
      <w:proofErr w:type="spellEnd"/>
      <w:r w:rsidRPr="00347ED6">
        <w:rPr>
          <w:rFonts w:ascii="Times New Roman" w:hAnsi="Times New Roman" w:cs="Times New Roman"/>
          <w:color w:val="000000" w:themeColor="text1"/>
          <w:sz w:val="28"/>
          <w:szCs w:val="28"/>
        </w:rPr>
        <w:t xml:space="preserve">, 2018.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С. 6-12</w:t>
      </w:r>
    </w:p>
    <w:p w14:paraId="1A0E2AED"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Style w:val="ab"/>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Сергеев, А. А. Критерии оценки экономической безопасности предприятия</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Финансы и кредит. 2018.</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№15 (129).</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С. 67-69.</w:t>
      </w:r>
    </w:p>
    <w:p w14:paraId="2C917767" w14:textId="77777777" w:rsidR="006F52B5" w:rsidRPr="00347ED6" w:rsidRDefault="006F52B5" w:rsidP="006F52B5">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 xml:space="preserve">Сергеев, А. А. Экономическая безопасность предприятия: учебник и практикум для вузов / А. А. Сергеев.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Москва; </w:t>
      </w:r>
      <w:proofErr w:type="spellStart"/>
      <w:r w:rsidRPr="00347ED6">
        <w:rPr>
          <w:rFonts w:ascii="Times New Roman" w:hAnsi="Times New Roman" w:cs="Times New Roman"/>
          <w:color w:val="000000" w:themeColor="text1"/>
          <w:sz w:val="28"/>
          <w:szCs w:val="28"/>
        </w:rPr>
        <w:t>Юрайт</w:t>
      </w:r>
      <w:proofErr w:type="spellEnd"/>
      <w:r w:rsidRPr="00347ED6">
        <w:rPr>
          <w:rFonts w:ascii="Times New Roman" w:hAnsi="Times New Roman" w:cs="Times New Roman"/>
          <w:color w:val="000000" w:themeColor="text1"/>
          <w:sz w:val="28"/>
          <w:szCs w:val="28"/>
        </w:rPr>
        <w:t xml:space="preserve">, 2020.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273 с.</w:t>
      </w:r>
    </w:p>
    <w:p w14:paraId="639E71D3"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hAnsi="Times New Roman" w:cs="Times New Roman"/>
          <w:color w:val="000000" w:themeColor="text1"/>
          <w:sz w:val="28"/>
          <w:szCs w:val="28"/>
        </w:rPr>
        <w:t>Сибирко</w:t>
      </w:r>
      <w:proofErr w:type="spellEnd"/>
      <w:r w:rsidRPr="00347ED6">
        <w:rPr>
          <w:rFonts w:ascii="Times New Roman" w:hAnsi="Times New Roman" w:cs="Times New Roman"/>
          <w:color w:val="000000" w:themeColor="text1"/>
          <w:sz w:val="28"/>
          <w:szCs w:val="28"/>
        </w:rPr>
        <w:t>, И. В. Особенности оценки экономической безопасности сферы торговых услуг</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Система и механизмы обеспечения экономической безопасности России. 2019.</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С. 50-54.</w:t>
      </w:r>
    </w:p>
    <w:p w14:paraId="50818976"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347ED6">
        <w:rPr>
          <w:rFonts w:ascii="Times New Roman" w:hAnsi="Times New Roman" w:cs="Times New Roman"/>
          <w:color w:val="000000" w:themeColor="text1"/>
          <w:sz w:val="28"/>
          <w:szCs w:val="28"/>
        </w:rPr>
        <w:t>Суглобов</w:t>
      </w:r>
      <w:proofErr w:type="spellEnd"/>
      <w:r w:rsidRPr="00347ED6">
        <w:rPr>
          <w:rFonts w:ascii="Times New Roman" w:hAnsi="Times New Roman" w:cs="Times New Roman"/>
          <w:color w:val="000000" w:themeColor="text1"/>
          <w:sz w:val="28"/>
          <w:szCs w:val="28"/>
        </w:rPr>
        <w:t xml:space="preserve">, А. Е. Экономическая безопасность предприятия: Учебное пособие. Москва: </w:t>
      </w:r>
      <w:proofErr w:type="spellStart"/>
      <w:r w:rsidRPr="00347ED6">
        <w:rPr>
          <w:rFonts w:ascii="Times New Roman" w:hAnsi="Times New Roman" w:cs="Times New Roman"/>
          <w:color w:val="000000" w:themeColor="text1"/>
          <w:sz w:val="28"/>
          <w:szCs w:val="28"/>
        </w:rPr>
        <w:t>Юнити</w:t>
      </w:r>
      <w:proofErr w:type="spellEnd"/>
      <w:r w:rsidRPr="00347ED6">
        <w:rPr>
          <w:rFonts w:ascii="Times New Roman" w:hAnsi="Times New Roman" w:cs="Times New Roman"/>
          <w:color w:val="000000" w:themeColor="text1"/>
          <w:sz w:val="28"/>
          <w:szCs w:val="28"/>
        </w:rPr>
        <w:t xml:space="preserve">, 2018. </w:t>
      </w:r>
      <w:r w:rsidRPr="00347ED6">
        <w:rPr>
          <w:rFonts w:ascii="Times New Roman" w:hAnsi="Times New Roman" w:cs="Times New Roman"/>
          <w:sz w:val="28"/>
          <w:szCs w:val="28"/>
        </w:rPr>
        <w:t>—</w:t>
      </w:r>
      <w:r w:rsidRPr="00347ED6">
        <w:rPr>
          <w:rFonts w:ascii="Times New Roman" w:hAnsi="Times New Roman" w:cs="Times New Roman"/>
          <w:color w:val="000000" w:themeColor="text1"/>
          <w:sz w:val="28"/>
          <w:szCs w:val="28"/>
        </w:rPr>
        <w:t xml:space="preserve"> 271 с.</w:t>
      </w:r>
    </w:p>
    <w:p w14:paraId="14835D98" w14:textId="77777777" w:rsidR="006F52B5" w:rsidRPr="00347ED6" w:rsidRDefault="006F52B5" w:rsidP="006F52B5">
      <w:pPr>
        <w:pStyle w:val="a3"/>
        <w:numPr>
          <w:ilvl w:val="0"/>
          <w:numId w:val="21"/>
        </w:numPr>
        <w:shd w:val="clear" w:color="auto" w:fill="FFFFFF"/>
        <w:tabs>
          <w:tab w:val="left" w:pos="1134"/>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7ED6">
        <w:rPr>
          <w:rFonts w:ascii="Times New Roman" w:hAnsi="Times New Roman" w:cs="Times New Roman"/>
          <w:color w:val="000000" w:themeColor="text1"/>
          <w:sz w:val="28"/>
          <w:szCs w:val="28"/>
        </w:rPr>
        <w:t>Тарасова, Н. В. Актуальные вопросы экономической безопасности торговых предприятий</w:t>
      </w:r>
      <w:r w:rsidRPr="00347ED6">
        <w:rPr>
          <w:rFonts w:ascii="Times New Roman" w:hAnsi="Times New Roman" w:cs="Times New Roman"/>
          <w:b/>
          <w:bCs/>
          <w:color w:val="000000" w:themeColor="text1"/>
          <w:sz w:val="28"/>
          <w:szCs w:val="28"/>
        </w:rPr>
        <w:t xml:space="preserve"> </w:t>
      </w:r>
      <w:r w:rsidRPr="00347ED6">
        <w:rPr>
          <w:rFonts w:ascii="Times New Roman" w:hAnsi="Times New Roman" w:cs="Times New Roman"/>
          <w:color w:val="000000" w:themeColor="text1"/>
          <w:sz w:val="28"/>
          <w:szCs w:val="28"/>
        </w:rPr>
        <w:t>// Философия социальных коммуникаций. 2019.</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№1 (46).</w:t>
      </w:r>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rPr>
        <w:t xml:space="preserve"> С. 71-74.</w:t>
      </w:r>
    </w:p>
    <w:p w14:paraId="0EAA4F03" w14:textId="77777777" w:rsidR="006F52B5" w:rsidRPr="00347ED6" w:rsidRDefault="006F52B5" w:rsidP="006F52B5">
      <w:pPr>
        <w:spacing w:after="0" w:line="360" w:lineRule="auto"/>
        <w:ind w:firstLine="709"/>
        <w:contextualSpacing/>
        <w:jc w:val="both"/>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themeColor="text1"/>
          <w:sz w:val="28"/>
          <w:szCs w:val="28"/>
        </w:rPr>
        <w:t xml:space="preserve">50 Экономическая безопасность предприятия сайт/ Международная правоохранительная </w:t>
      </w:r>
      <w:proofErr w:type="gramStart"/>
      <w:r w:rsidRPr="00347ED6">
        <w:rPr>
          <w:rFonts w:ascii="Times New Roman" w:eastAsia="Times New Roman" w:hAnsi="Times New Roman" w:cs="Times New Roman"/>
          <w:color w:val="000000" w:themeColor="text1"/>
          <w:sz w:val="28"/>
          <w:szCs w:val="28"/>
        </w:rPr>
        <w:t>организация.</w:t>
      </w:r>
      <w:r w:rsidRPr="00347ED6">
        <w:rPr>
          <w:rFonts w:ascii="Times New Roman" w:hAnsi="Times New Roman" w:cs="Times New Roman"/>
          <w:sz w:val="28"/>
          <w:szCs w:val="28"/>
        </w:rPr>
        <w:t>—</w:t>
      </w:r>
      <w:proofErr w:type="gramEnd"/>
      <w:r w:rsidRPr="00347ED6">
        <w:rPr>
          <w:rFonts w:ascii="Times New Roman" w:hAnsi="Times New Roman" w:cs="Times New Roman"/>
          <w:sz w:val="28"/>
          <w:szCs w:val="28"/>
        </w:rPr>
        <w:t xml:space="preserve"> </w:t>
      </w:r>
      <w:r w:rsidRPr="00347ED6">
        <w:rPr>
          <w:rFonts w:ascii="Times New Roman" w:hAnsi="Times New Roman" w:cs="Times New Roman"/>
          <w:color w:val="000000" w:themeColor="text1"/>
          <w:sz w:val="28"/>
          <w:szCs w:val="28"/>
          <w:lang w:val="en-US"/>
        </w:rPr>
        <w:t>URL</w:t>
      </w:r>
      <w:r w:rsidRPr="00347ED6">
        <w:rPr>
          <w:rFonts w:ascii="Times New Roman" w:eastAsia="Times New Roman" w:hAnsi="Times New Roman" w:cs="Times New Roman"/>
          <w:color w:val="000000" w:themeColor="text1"/>
          <w:sz w:val="28"/>
          <w:szCs w:val="28"/>
        </w:rPr>
        <w:t xml:space="preserve">: </w:t>
      </w:r>
      <w:r w:rsidRPr="00347ED6">
        <w:rPr>
          <w:rFonts w:ascii="Times New Roman" w:eastAsia="Times New Roman" w:hAnsi="Times New Roman" w:cs="Times New Roman"/>
          <w:color w:val="000000" w:themeColor="text1"/>
          <w:sz w:val="28"/>
          <w:szCs w:val="28"/>
        </w:rPr>
        <w:lastRenderedPageBreak/>
        <w:t>http://mpaantiterror.ru/obespechenie_bezopasn</w:t>
      </w:r>
      <w:proofErr w:type="spellStart"/>
      <w:r w:rsidRPr="00347ED6">
        <w:rPr>
          <w:rFonts w:ascii="Times New Roman" w:eastAsia="Times New Roman" w:hAnsi="Times New Roman" w:cs="Times New Roman"/>
          <w:color w:val="000000" w:themeColor="text1"/>
          <w:sz w:val="28"/>
          <w:szCs w:val="28"/>
          <w:lang w:val="en-US"/>
        </w:rPr>
        <w:t>osti</w:t>
      </w:r>
      <w:proofErr w:type="spellEnd"/>
      <w:r w:rsidRPr="00347ED6">
        <w:rPr>
          <w:rFonts w:ascii="Times New Roman" w:eastAsia="Times New Roman" w:hAnsi="Times New Roman" w:cs="Times New Roman"/>
          <w:color w:val="000000" w:themeColor="text1"/>
          <w:sz w:val="28"/>
          <w:szCs w:val="28"/>
        </w:rPr>
        <w:t>.</w:t>
      </w:r>
      <w:r w:rsidRPr="00347ED6">
        <w:rPr>
          <w:rFonts w:ascii="Times New Roman" w:eastAsia="Times New Roman" w:hAnsi="Times New Roman" w:cs="Times New Roman"/>
          <w:color w:val="000000" w:themeColor="text1"/>
          <w:sz w:val="28"/>
          <w:szCs w:val="28"/>
          <w:lang w:val="en-US"/>
        </w:rPr>
        <w:t>php</w:t>
      </w:r>
      <w:r w:rsidRPr="00347ED6">
        <w:rPr>
          <w:rFonts w:ascii="Times New Roman" w:eastAsia="Times New Roman" w:hAnsi="Times New Roman" w:cs="Times New Roman"/>
          <w:color w:val="000000" w:themeColor="text1"/>
          <w:sz w:val="28"/>
          <w:szCs w:val="28"/>
        </w:rPr>
        <w:t xml:space="preserve"> (дата обращения: 11.03.2025)</w:t>
      </w:r>
    </w:p>
    <w:p w14:paraId="1D6F466A" w14:textId="1EAD44B2" w:rsidR="00F60259" w:rsidRPr="002D5E00" w:rsidRDefault="00F60259" w:rsidP="00CE03BC">
      <w:pPr>
        <w:spacing w:after="0" w:line="360" w:lineRule="auto"/>
        <w:contextualSpacing/>
        <w:jc w:val="both"/>
        <w:rPr>
          <w:rFonts w:ascii="Times New Roman" w:eastAsia="Times New Roman" w:hAnsi="Times New Roman" w:cs="Times New Roman"/>
          <w:color w:val="000000"/>
          <w:sz w:val="28"/>
          <w:szCs w:val="28"/>
        </w:rPr>
      </w:pPr>
    </w:p>
    <w:p w14:paraId="78312F7C" w14:textId="11F7AB8D" w:rsidR="00F60259" w:rsidRPr="002D5E00" w:rsidRDefault="00F60259" w:rsidP="00CE03BC">
      <w:pPr>
        <w:spacing w:after="0" w:line="360" w:lineRule="auto"/>
        <w:contextualSpacing/>
        <w:jc w:val="both"/>
        <w:rPr>
          <w:rFonts w:ascii="Times New Roman" w:eastAsia="Times New Roman" w:hAnsi="Times New Roman" w:cs="Times New Roman"/>
          <w:color w:val="000000"/>
          <w:sz w:val="28"/>
          <w:szCs w:val="28"/>
        </w:rPr>
      </w:pPr>
    </w:p>
    <w:p w14:paraId="657CEB4E" w14:textId="045BFA30" w:rsidR="00F60259" w:rsidRPr="002D5E00" w:rsidRDefault="00F60259" w:rsidP="00CE03BC">
      <w:pPr>
        <w:spacing w:after="0" w:line="360" w:lineRule="auto"/>
        <w:contextualSpacing/>
        <w:jc w:val="both"/>
        <w:rPr>
          <w:rFonts w:ascii="Times New Roman" w:eastAsia="Times New Roman" w:hAnsi="Times New Roman" w:cs="Times New Roman"/>
          <w:color w:val="000000"/>
          <w:sz w:val="28"/>
          <w:szCs w:val="28"/>
        </w:rPr>
      </w:pPr>
    </w:p>
    <w:p w14:paraId="5799B7A9" w14:textId="172F2DC3" w:rsidR="00F60259" w:rsidRDefault="00F60259" w:rsidP="00CE03BC">
      <w:pPr>
        <w:spacing w:after="0" w:line="360" w:lineRule="auto"/>
        <w:contextualSpacing/>
        <w:jc w:val="both"/>
        <w:rPr>
          <w:rFonts w:ascii="Times New Roman" w:eastAsia="Times New Roman" w:hAnsi="Times New Roman" w:cs="Times New Roman"/>
          <w:color w:val="000000"/>
          <w:sz w:val="28"/>
          <w:szCs w:val="28"/>
        </w:rPr>
      </w:pPr>
    </w:p>
    <w:p w14:paraId="07FB435F" w14:textId="4D544976"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35930551" w14:textId="643FB8E9"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7BA59D3B" w14:textId="1B8DD16E"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2AA81924" w14:textId="0DD94C0E"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64475D9F" w14:textId="20DF80DE"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395F91E6" w14:textId="226D08D0"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4BF7C863" w14:textId="7BCF59F9"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5CBBA7C2" w14:textId="261F9286"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2444D860" w14:textId="002DAF79"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73B16B34" w14:textId="786A9736"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2C37DB72" w14:textId="75EA5C62"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3AE70FBE" w14:textId="4D53B47B"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1F3F9EF7" w14:textId="66C219C2"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3F6311E0" w14:textId="56B19584"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75C1CC4E" w14:textId="26C7C6FF"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5929E573" w14:textId="37544B30"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37D5452F" w14:textId="0BCBE043"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2767290F" w14:textId="51CAFDE9" w:rsidR="0044486F"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737BAEE8" w14:textId="6AF1DD42" w:rsidR="006F52B5" w:rsidRDefault="006F52B5" w:rsidP="00CE03BC">
      <w:pPr>
        <w:spacing w:after="0" w:line="360" w:lineRule="auto"/>
        <w:contextualSpacing/>
        <w:jc w:val="both"/>
        <w:rPr>
          <w:rFonts w:ascii="Times New Roman" w:eastAsia="Times New Roman" w:hAnsi="Times New Roman" w:cs="Times New Roman"/>
          <w:color w:val="000000"/>
          <w:sz w:val="28"/>
          <w:szCs w:val="28"/>
        </w:rPr>
      </w:pPr>
    </w:p>
    <w:p w14:paraId="5BC22B3B" w14:textId="430152D2" w:rsidR="006F52B5" w:rsidRDefault="006F52B5" w:rsidP="00CE03BC">
      <w:pPr>
        <w:spacing w:after="0" w:line="360" w:lineRule="auto"/>
        <w:contextualSpacing/>
        <w:jc w:val="both"/>
        <w:rPr>
          <w:rFonts w:ascii="Times New Roman" w:eastAsia="Times New Roman" w:hAnsi="Times New Roman" w:cs="Times New Roman"/>
          <w:color w:val="000000"/>
          <w:sz w:val="28"/>
          <w:szCs w:val="28"/>
        </w:rPr>
      </w:pPr>
    </w:p>
    <w:p w14:paraId="24D31AB5" w14:textId="51B4521E" w:rsidR="006F52B5" w:rsidRDefault="006F52B5" w:rsidP="00CE03BC">
      <w:pPr>
        <w:spacing w:after="0" w:line="360" w:lineRule="auto"/>
        <w:contextualSpacing/>
        <w:jc w:val="both"/>
        <w:rPr>
          <w:rFonts w:ascii="Times New Roman" w:eastAsia="Times New Roman" w:hAnsi="Times New Roman" w:cs="Times New Roman"/>
          <w:color w:val="000000"/>
          <w:sz w:val="28"/>
          <w:szCs w:val="28"/>
        </w:rPr>
      </w:pPr>
    </w:p>
    <w:p w14:paraId="0DBF23DD" w14:textId="78CF9C64" w:rsidR="006F52B5" w:rsidRDefault="006F52B5" w:rsidP="00CE03BC">
      <w:pPr>
        <w:spacing w:after="0" w:line="360" w:lineRule="auto"/>
        <w:contextualSpacing/>
        <w:jc w:val="both"/>
        <w:rPr>
          <w:rFonts w:ascii="Times New Roman" w:eastAsia="Times New Roman" w:hAnsi="Times New Roman" w:cs="Times New Roman"/>
          <w:color w:val="000000"/>
          <w:sz w:val="28"/>
          <w:szCs w:val="28"/>
        </w:rPr>
      </w:pPr>
    </w:p>
    <w:p w14:paraId="4FAF90A1" w14:textId="77777777" w:rsidR="006F52B5" w:rsidRDefault="006F52B5" w:rsidP="00CE03BC">
      <w:pPr>
        <w:spacing w:after="0" w:line="360" w:lineRule="auto"/>
        <w:contextualSpacing/>
        <w:jc w:val="both"/>
        <w:rPr>
          <w:rFonts w:ascii="Times New Roman" w:eastAsia="Times New Roman" w:hAnsi="Times New Roman" w:cs="Times New Roman"/>
          <w:color w:val="000000"/>
          <w:sz w:val="28"/>
          <w:szCs w:val="28"/>
        </w:rPr>
      </w:pPr>
    </w:p>
    <w:p w14:paraId="2D70D2D2" w14:textId="77777777" w:rsidR="0044486F" w:rsidRPr="002D5E00" w:rsidRDefault="0044486F" w:rsidP="00CE03BC">
      <w:pPr>
        <w:spacing w:after="0" w:line="360" w:lineRule="auto"/>
        <w:contextualSpacing/>
        <w:jc w:val="both"/>
        <w:rPr>
          <w:rFonts w:ascii="Times New Roman" w:eastAsia="Times New Roman" w:hAnsi="Times New Roman" w:cs="Times New Roman"/>
          <w:color w:val="000000"/>
          <w:sz w:val="28"/>
          <w:szCs w:val="28"/>
        </w:rPr>
      </w:pPr>
    </w:p>
    <w:p w14:paraId="1BD27E3F" w14:textId="77777777" w:rsidR="006F52B5" w:rsidRPr="00347ED6" w:rsidRDefault="006F52B5" w:rsidP="006F52B5">
      <w:pPr>
        <w:pStyle w:val="a3"/>
        <w:spacing w:after="0" w:line="240" w:lineRule="auto"/>
        <w:ind w:left="0"/>
        <w:jc w:val="center"/>
        <w:outlineLvl w:val="0"/>
        <w:rPr>
          <w:rFonts w:ascii="Times New Roman" w:hAnsi="Times New Roman" w:cs="Times New Roman"/>
          <w:b/>
          <w:bCs/>
          <w:color w:val="000000" w:themeColor="text1"/>
          <w:sz w:val="28"/>
        </w:rPr>
      </w:pPr>
      <w:r w:rsidRPr="00347ED6">
        <w:rPr>
          <w:rFonts w:ascii="Times New Roman" w:hAnsi="Times New Roman" w:cs="Times New Roman"/>
          <w:b/>
          <w:bCs/>
          <w:color w:val="000000" w:themeColor="text1"/>
          <w:sz w:val="28"/>
        </w:rPr>
        <w:lastRenderedPageBreak/>
        <w:t>ПРИЛОЖЕНИЕ А</w:t>
      </w:r>
    </w:p>
    <w:p w14:paraId="7541E830" w14:textId="77777777" w:rsidR="006F52B5" w:rsidRPr="00347ED6" w:rsidRDefault="006F52B5" w:rsidP="006F52B5">
      <w:pPr>
        <w:pStyle w:val="a3"/>
        <w:spacing w:after="0" w:line="240" w:lineRule="auto"/>
        <w:ind w:left="0"/>
        <w:jc w:val="center"/>
        <w:outlineLvl w:val="0"/>
        <w:rPr>
          <w:rFonts w:ascii="Times New Roman" w:hAnsi="Times New Roman" w:cs="Times New Roman"/>
          <w:b/>
          <w:bCs/>
          <w:color w:val="000000" w:themeColor="text1"/>
          <w:sz w:val="28"/>
        </w:rPr>
      </w:pPr>
    </w:p>
    <w:p w14:paraId="7C756734" w14:textId="77777777" w:rsidR="006F52B5" w:rsidRPr="00347ED6" w:rsidRDefault="006F52B5" w:rsidP="006F52B5">
      <w:pPr>
        <w:jc w:val="center"/>
        <w:rPr>
          <w:rFonts w:ascii="Times New Roman" w:hAnsi="Times New Roman" w:cs="Times New Roman"/>
          <w:b/>
          <w:sz w:val="28"/>
        </w:rPr>
      </w:pPr>
      <w:r w:rsidRPr="00347ED6">
        <w:rPr>
          <w:rFonts w:ascii="Times New Roman" w:hAnsi="Times New Roman" w:cs="Times New Roman"/>
          <w:b/>
          <w:sz w:val="28"/>
        </w:rPr>
        <w:t>Бухгалтерский баланс АО «Тандер» за 2023-2024 гг.</w:t>
      </w:r>
    </w:p>
    <w:p w14:paraId="7BE6A2BB" w14:textId="77777777" w:rsidR="0036686A" w:rsidRDefault="0036686A" w:rsidP="0036686A">
      <w:pPr>
        <w:jc w:val="both"/>
        <w:rPr>
          <w:rFonts w:ascii="Times New Roman" w:hAnsi="Times New Roman" w:cs="Times New Roman"/>
          <w:sz w:val="28"/>
        </w:rPr>
      </w:pPr>
    </w:p>
    <w:p w14:paraId="7AC49057" w14:textId="40E71022" w:rsidR="0036686A" w:rsidRDefault="00143FC2" w:rsidP="00143FC2">
      <w:pPr>
        <w:spacing w:after="0" w:line="360" w:lineRule="auto"/>
        <w:contextualSpacing/>
        <w:jc w:val="both"/>
        <w:rPr>
          <w:rFonts w:ascii="Times New Roman" w:eastAsia="Times New Roman" w:hAnsi="Times New Roman" w:cs="Times New Roman"/>
          <w:color w:val="000000"/>
          <w:sz w:val="28"/>
          <w:szCs w:val="28"/>
        </w:rPr>
      </w:pPr>
      <w:r>
        <w:rPr>
          <w:noProof/>
        </w:rPr>
        <w:drawing>
          <wp:inline distT="0" distB="0" distL="0" distR="0" wp14:anchorId="2FAFBB91" wp14:editId="7475B588">
            <wp:extent cx="6181499" cy="7618675"/>
            <wp:effectExtent l="0" t="0" r="0"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09180" cy="7652792"/>
                    </a:xfrm>
                    <a:prstGeom prst="rect">
                      <a:avLst/>
                    </a:prstGeom>
                  </pic:spPr>
                </pic:pic>
              </a:graphicData>
            </a:graphic>
          </wp:inline>
        </w:drawing>
      </w:r>
    </w:p>
    <w:p w14:paraId="435FCEBD" w14:textId="088D5B95" w:rsidR="0036686A" w:rsidRPr="006F52B5" w:rsidRDefault="006F52B5" w:rsidP="006F52B5">
      <w:pPr>
        <w:spacing w:line="240" w:lineRule="auto"/>
        <w:jc w:val="center"/>
        <w:rPr>
          <w:rFonts w:ascii="Times New Roman" w:hAnsi="Times New Roman" w:cs="Times New Roman"/>
          <w:color w:val="000000" w:themeColor="text1"/>
          <w:sz w:val="28"/>
        </w:rPr>
      </w:pPr>
      <w:r w:rsidRPr="00347ED6">
        <w:rPr>
          <w:rFonts w:ascii="Times New Roman" w:hAnsi="Times New Roman" w:cs="Times New Roman"/>
          <w:sz w:val="28"/>
        </w:rPr>
        <w:t xml:space="preserve">Рисунок А.1 – </w:t>
      </w:r>
      <w:r w:rsidRPr="00347ED6">
        <w:rPr>
          <w:rFonts w:ascii="Times New Roman" w:hAnsi="Times New Roman" w:cs="Times New Roman"/>
          <w:color w:val="000000" w:themeColor="text1"/>
          <w:sz w:val="28"/>
        </w:rPr>
        <w:t>Бухгалтерский баланс АО «Тандер» за 2023-2024 гг. (в тыс. рублей)</w:t>
      </w:r>
    </w:p>
    <w:p w14:paraId="6B5BC9B4" w14:textId="77777777" w:rsidR="006F52B5" w:rsidRPr="00347ED6" w:rsidRDefault="006F52B5" w:rsidP="006F52B5">
      <w:pPr>
        <w:pStyle w:val="a3"/>
        <w:spacing w:after="0" w:line="240" w:lineRule="auto"/>
        <w:ind w:left="0"/>
        <w:jc w:val="center"/>
        <w:outlineLvl w:val="0"/>
        <w:rPr>
          <w:rFonts w:ascii="Times New Roman" w:hAnsi="Times New Roman" w:cs="Times New Roman"/>
          <w:b/>
          <w:bCs/>
          <w:color w:val="000000" w:themeColor="text1"/>
          <w:sz w:val="28"/>
        </w:rPr>
      </w:pPr>
      <w:r w:rsidRPr="00347ED6">
        <w:rPr>
          <w:rFonts w:ascii="Times New Roman" w:hAnsi="Times New Roman" w:cs="Times New Roman"/>
          <w:b/>
          <w:bCs/>
          <w:color w:val="000000" w:themeColor="text1"/>
          <w:sz w:val="28"/>
        </w:rPr>
        <w:lastRenderedPageBreak/>
        <w:t>ПРИЛОЖЕНИЕ Б</w:t>
      </w:r>
    </w:p>
    <w:p w14:paraId="3B55FC92" w14:textId="77777777" w:rsidR="006F52B5" w:rsidRPr="00347ED6" w:rsidRDefault="006F52B5" w:rsidP="006F52B5">
      <w:pPr>
        <w:pStyle w:val="a3"/>
        <w:spacing w:after="0" w:line="240" w:lineRule="auto"/>
        <w:ind w:left="0"/>
        <w:jc w:val="center"/>
        <w:outlineLvl w:val="0"/>
        <w:rPr>
          <w:rFonts w:ascii="Times New Roman" w:hAnsi="Times New Roman" w:cs="Times New Roman"/>
          <w:b/>
          <w:bCs/>
          <w:color w:val="000000" w:themeColor="text1"/>
          <w:sz w:val="28"/>
        </w:rPr>
      </w:pPr>
    </w:p>
    <w:p w14:paraId="6CC74261" w14:textId="77777777" w:rsidR="006F52B5" w:rsidRPr="00347ED6" w:rsidRDefault="006F52B5" w:rsidP="006F52B5">
      <w:pPr>
        <w:jc w:val="center"/>
        <w:rPr>
          <w:rFonts w:ascii="Times New Roman" w:hAnsi="Times New Roman" w:cs="Times New Roman"/>
          <w:b/>
          <w:sz w:val="28"/>
        </w:rPr>
      </w:pPr>
      <w:bookmarkStart w:id="7" w:name="_Hlk200404023"/>
      <w:r w:rsidRPr="00347ED6">
        <w:rPr>
          <w:rFonts w:ascii="Times New Roman" w:hAnsi="Times New Roman" w:cs="Times New Roman"/>
          <w:b/>
          <w:sz w:val="28"/>
        </w:rPr>
        <w:t>Отчет о финансовых результатах АО «Тандер» за 2023-2024 гг.</w:t>
      </w:r>
      <w:bookmarkEnd w:id="7"/>
    </w:p>
    <w:p w14:paraId="59A92771" w14:textId="77777777" w:rsidR="0036686A" w:rsidRDefault="0036686A" w:rsidP="0036686A">
      <w:pPr>
        <w:jc w:val="both"/>
        <w:rPr>
          <w:rFonts w:ascii="Times New Roman" w:hAnsi="Times New Roman" w:cs="Times New Roman"/>
          <w:sz w:val="28"/>
        </w:rPr>
      </w:pPr>
    </w:p>
    <w:p w14:paraId="66A9F42A" w14:textId="6F6125E7" w:rsidR="0036686A" w:rsidRDefault="00143FC2" w:rsidP="00143FC2">
      <w:pPr>
        <w:spacing w:after="0" w:line="360" w:lineRule="auto"/>
        <w:contextualSpacing/>
        <w:jc w:val="both"/>
        <w:rPr>
          <w:rFonts w:ascii="Times New Roman" w:eastAsia="Times New Roman" w:hAnsi="Times New Roman" w:cs="Times New Roman"/>
          <w:color w:val="000000"/>
          <w:sz w:val="28"/>
          <w:szCs w:val="28"/>
        </w:rPr>
      </w:pPr>
      <w:r>
        <w:rPr>
          <w:noProof/>
        </w:rPr>
        <w:drawing>
          <wp:inline distT="0" distB="0" distL="0" distR="0" wp14:anchorId="7CF7FBDC" wp14:editId="7FFF26B6">
            <wp:extent cx="6142007" cy="6837291"/>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55973" cy="6852838"/>
                    </a:xfrm>
                    <a:prstGeom prst="rect">
                      <a:avLst/>
                    </a:prstGeom>
                  </pic:spPr>
                </pic:pic>
              </a:graphicData>
            </a:graphic>
          </wp:inline>
        </w:drawing>
      </w:r>
    </w:p>
    <w:p w14:paraId="50040D08" w14:textId="77777777" w:rsidR="006F52B5" w:rsidRPr="00347ED6" w:rsidRDefault="006F52B5" w:rsidP="006F52B5">
      <w:pPr>
        <w:spacing w:after="0" w:line="240" w:lineRule="auto"/>
        <w:ind w:firstLine="709"/>
        <w:contextualSpacing/>
        <w:jc w:val="center"/>
        <w:rPr>
          <w:rFonts w:ascii="Times New Roman" w:eastAsia="Times New Roman" w:hAnsi="Times New Roman" w:cs="Times New Roman"/>
          <w:color w:val="000000"/>
          <w:sz w:val="28"/>
          <w:szCs w:val="28"/>
        </w:rPr>
      </w:pPr>
      <w:r w:rsidRPr="00347ED6">
        <w:rPr>
          <w:rFonts w:ascii="Times New Roman" w:eastAsia="Times New Roman" w:hAnsi="Times New Roman" w:cs="Times New Roman"/>
          <w:color w:val="000000"/>
          <w:sz w:val="28"/>
          <w:szCs w:val="28"/>
        </w:rPr>
        <w:t>Рисунок А.2</w:t>
      </w:r>
      <w:r w:rsidRPr="00347ED6">
        <w:rPr>
          <w:rFonts w:ascii="Times New Roman" w:hAnsi="Times New Roman" w:cs="Times New Roman"/>
          <w:sz w:val="28"/>
        </w:rPr>
        <w:t xml:space="preserve">– </w:t>
      </w:r>
      <w:r w:rsidRPr="00347ED6">
        <w:rPr>
          <w:rFonts w:ascii="Times New Roman" w:hAnsi="Times New Roman" w:cs="Times New Roman"/>
          <w:color w:val="000000" w:themeColor="text1"/>
          <w:sz w:val="28"/>
        </w:rPr>
        <w:t>Отчет о финансовых результатах АО «Тандер» за 2023-2024 гг. (в тыс. рублей)</w:t>
      </w:r>
    </w:p>
    <w:p w14:paraId="171692B0" w14:textId="58061F0F" w:rsidR="0036686A" w:rsidRDefault="0036686A" w:rsidP="00470539">
      <w:pPr>
        <w:spacing w:after="0" w:line="360" w:lineRule="auto"/>
        <w:ind w:firstLine="709"/>
        <w:contextualSpacing/>
        <w:jc w:val="both"/>
        <w:rPr>
          <w:rFonts w:ascii="Times New Roman" w:eastAsia="Times New Roman" w:hAnsi="Times New Roman" w:cs="Times New Roman"/>
          <w:color w:val="000000"/>
          <w:sz w:val="28"/>
          <w:szCs w:val="28"/>
        </w:rPr>
      </w:pPr>
    </w:p>
    <w:p w14:paraId="581E73EC" w14:textId="23521461" w:rsidR="0036686A" w:rsidRDefault="0036686A" w:rsidP="00143FC2">
      <w:pPr>
        <w:spacing w:after="0" w:line="360" w:lineRule="auto"/>
        <w:contextualSpacing/>
        <w:jc w:val="both"/>
        <w:rPr>
          <w:rFonts w:ascii="Times New Roman" w:eastAsia="Times New Roman" w:hAnsi="Times New Roman" w:cs="Times New Roman"/>
          <w:color w:val="000000"/>
          <w:sz w:val="28"/>
          <w:szCs w:val="28"/>
        </w:rPr>
      </w:pPr>
    </w:p>
    <w:p w14:paraId="428BC3F2" w14:textId="77777777" w:rsidR="006F52B5" w:rsidRPr="00347ED6" w:rsidRDefault="006F52B5" w:rsidP="006F52B5">
      <w:pPr>
        <w:pStyle w:val="a3"/>
        <w:spacing w:after="0" w:line="240" w:lineRule="auto"/>
        <w:ind w:left="0"/>
        <w:jc w:val="center"/>
        <w:outlineLvl w:val="0"/>
        <w:rPr>
          <w:rFonts w:ascii="Times New Roman" w:hAnsi="Times New Roman" w:cs="Times New Roman"/>
          <w:b/>
          <w:bCs/>
          <w:color w:val="000000" w:themeColor="text1"/>
          <w:sz w:val="28"/>
        </w:rPr>
      </w:pPr>
      <w:r w:rsidRPr="00347ED6">
        <w:rPr>
          <w:rFonts w:ascii="Times New Roman" w:hAnsi="Times New Roman" w:cs="Times New Roman"/>
          <w:b/>
          <w:bCs/>
          <w:color w:val="000000" w:themeColor="text1"/>
          <w:sz w:val="28"/>
        </w:rPr>
        <w:lastRenderedPageBreak/>
        <w:t>ПРИЛОЖЕНИЕ В</w:t>
      </w:r>
    </w:p>
    <w:p w14:paraId="06E8F607" w14:textId="77777777" w:rsidR="006F52B5" w:rsidRPr="00347ED6" w:rsidRDefault="006F52B5" w:rsidP="006F52B5">
      <w:pPr>
        <w:pStyle w:val="a3"/>
        <w:spacing w:after="0" w:line="240" w:lineRule="auto"/>
        <w:ind w:left="0"/>
        <w:jc w:val="center"/>
        <w:outlineLvl w:val="0"/>
        <w:rPr>
          <w:rFonts w:ascii="Times New Roman" w:hAnsi="Times New Roman" w:cs="Times New Roman"/>
          <w:b/>
          <w:bCs/>
          <w:color w:val="000000" w:themeColor="text1"/>
          <w:sz w:val="28"/>
        </w:rPr>
      </w:pPr>
    </w:p>
    <w:p w14:paraId="32331195" w14:textId="77777777" w:rsidR="006F52B5" w:rsidRPr="00347ED6" w:rsidRDefault="006F52B5" w:rsidP="006F52B5">
      <w:pPr>
        <w:jc w:val="center"/>
        <w:rPr>
          <w:rFonts w:ascii="Times New Roman" w:hAnsi="Times New Roman" w:cs="Times New Roman"/>
          <w:b/>
          <w:sz w:val="28"/>
        </w:rPr>
      </w:pPr>
      <w:bookmarkStart w:id="8" w:name="_Hlk200404053"/>
      <w:r w:rsidRPr="00347ED6">
        <w:rPr>
          <w:rFonts w:ascii="Times New Roman" w:hAnsi="Times New Roman" w:cs="Times New Roman"/>
          <w:b/>
          <w:sz w:val="28"/>
        </w:rPr>
        <w:t>Отчет о движении денежных средств АО «Тандер» за год, закончившийся 31 декабря 2024 г</w:t>
      </w:r>
      <w:bookmarkEnd w:id="8"/>
    </w:p>
    <w:p w14:paraId="531C1E0A" w14:textId="77777777" w:rsidR="0036686A" w:rsidRDefault="0036686A" w:rsidP="0036686A">
      <w:pPr>
        <w:jc w:val="both"/>
        <w:rPr>
          <w:rFonts w:ascii="Times New Roman" w:hAnsi="Times New Roman" w:cs="Times New Roman"/>
          <w:sz w:val="28"/>
        </w:rPr>
      </w:pPr>
    </w:p>
    <w:p w14:paraId="5C84CB82" w14:textId="6DD338F9" w:rsidR="00630DF4" w:rsidRPr="00143FC2" w:rsidRDefault="00143FC2" w:rsidP="006F52B5">
      <w:pPr>
        <w:spacing w:line="240" w:lineRule="auto"/>
        <w:jc w:val="center"/>
        <w:rPr>
          <w:rFonts w:ascii="Times New Roman" w:hAnsi="Times New Roman" w:cs="Times New Roman"/>
          <w:color w:val="000000" w:themeColor="text1"/>
          <w:sz w:val="28"/>
        </w:rPr>
      </w:pPr>
      <w:r>
        <w:rPr>
          <w:noProof/>
        </w:rPr>
        <w:drawing>
          <wp:inline distT="0" distB="0" distL="0" distR="0" wp14:anchorId="0A136A39" wp14:editId="5FC92F11">
            <wp:extent cx="5968824" cy="744141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87505" cy="7464700"/>
                    </a:xfrm>
                    <a:prstGeom prst="rect">
                      <a:avLst/>
                    </a:prstGeom>
                  </pic:spPr>
                </pic:pic>
              </a:graphicData>
            </a:graphic>
          </wp:inline>
        </w:drawing>
      </w:r>
      <w:r w:rsidR="006F52B5" w:rsidRPr="006F52B5">
        <w:rPr>
          <w:rFonts w:ascii="Times New Roman" w:hAnsi="Times New Roman" w:cs="Times New Roman"/>
          <w:sz w:val="28"/>
        </w:rPr>
        <w:t xml:space="preserve"> </w:t>
      </w:r>
      <w:r w:rsidR="006F52B5" w:rsidRPr="00347ED6">
        <w:rPr>
          <w:rFonts w:ascii="Times New Roman" w:hAnsi="Times New Roman" w:cs="Times New Roman"/>
          <w:sz w:val="28"/>
        </w:rPr>
        <w:t>Рисунок А.3 – Отчет о движении денежных средств АО «Тандер» за год, закончившийся 31 декабря 2024 г (</w:t>
      </w:r>
      <w:r w:rsidR="006F52B5" w:rsidRPr="00347ED6">
        <w:rPr>
          <w:rFonts w:ascii="Times New Roman" w:hAnsi="Times New Roman" w:cs="Times New Roman"/>
          <w:color w:val="000000" w:themeColor="text1"/>
          <w:sz w:val="28"/>
        </w:rPr>
        <w:t>в тыс. рублей))</w:t>
      </w:r>
    </w:p>
    <w:sectPr w:rsidR="00630DF4" w:rsidRPr="00143F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4DD3" w14:textId="77777777" w:rsidR="00226882" w:rsidRDefault="00226882">
      <w:pPr>
        <w:spacing w:after="0" w:line="240" w:lineRule="auto"/>
      </w:pPr>
      <w:r>
        <w:separator/>
      </w:r>
    </w:p>
  </w:endnote>
  <w:endnote w:type="continuationSeparator" w:id="0">
    <w:p w14:paraId="477EB86C" w14:textId="77777777" w:rsidR="00226882" w:rsidRDefault="0022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251298"/>
      <w:docPartObj>
        <w:docPartGallery w:val="Page Numbers (Bottom of Page)"/>
        <w:docPartUnique/>
      </w:docPartObj>
    </w:sdtPr>
    <w:sdtEndPr>
      <w:rPr>
        <w:sz w:val="24"/>
        <w:szCs w:val="24"/>
      </w:rPr>
    </w:sdtEndPr>
    <w:sdtContent>
      <w:p w14:paraId="045734A2" w14:textId="77777777" w:rsidR="00E950FE" w:rsidRPr="00C22B23" w:rsidRDefault="00E950FE">
        <w:pPr>
          <w:pStyle w:val="a5"/>
          <w:jc w:val="center"/>
          <w:rPr>
            <w:sz w:val="24"/>
            <w:szCs w:val="24"/>
          </w:rPr>
        </w:pPr>
        <w:r w:rsidRPr="00C22B23">
          <w:rPr>
            <w:sz w:val="24"/>
            <w:szCs w:val="24"/>
          </w:rPr>
          <w:fldChar w:fldCharType="begin"/>
        </w:r>
        <w:r w:rsidRPr="00C22B23">
          <w:rPr>
            <w:sz w:val="24"/>
            <w:szCs w:val="24"/>
          </w:rPr>
          <w:instrText>PAGE   \* MERGEFORMAT</w:instrText>
        </w:r>
        <w:r w:rsidRPr="00C22B23">
          <w:rPr>
            <w:sz w:val="24"/>
            <w:szCs w:val="24"/>
          </w:rPr>
          <w:fldChar w:fldCharType="separate"/>
        </w:r>
        <w:r w:rsidRPr="00C22B23">
          <w:rPr>
            <w:noProof/>
            <w:sz w:val="24"/>
            <w:szCs w:val="24"/>
          </w:rPr>
          <w:t>22</w:t>
        </w:r>
        <w:r w:rsidRPr="00C22B23">
          <w:rPr>
            <w:noProof/>
            <w:sz w:val="24"/>
            <w:szCs w:val="24"/>
          </w:rPr>
          <w:fldChar w:fldCharType="end"/>
        </w:r>
      </w:p>
    </w:sdtContent>
  </w:sdt>
  <w:p w14:paraId="208AEB71" w14:textId="77777777" w:rsidR="00E950FE" w:rsidRDefault="00E950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27454"/>
      <w:docPartObj>
        <w:docPartGallery w:val="Page Numbers (Bottom of Page)"/>
        <w:docPartUnique/>
      </w:docPartObj>
    </w:sdtPr>
    <w:sdtEndPr/>
    <w:sdtContent>
      <w:p w14:paraId="68313565" w14:textId="77777777" w:rsidR="00E950FE" w:rsidRDefault="00E950FE">
        <w:pPr>
          <w:pStyle w:val="a5"/>
          <w:jc w:val="center"/>
        </w:pPr>
      </w:p>
      <w:p w14:paraId="42DA598E" w14:textId="77777777" w:rsidR="00E950FE" w:rsidRDefault="00226882">
        <w:pPr>
          <w:pStyle w:val="a5"/>
          <w:jc w:val="center"/>
        </w:pPr>
      </w:p>
    </w:sdtContent>
  </w:sdt>
  <w:p w14:paraId="4DAA6BB6" w14:textId="77777777" w:rsidR="00E950FE" w:rsidRDefault="00E950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1A88" w14:textId="77777777" w:rsidR="00226882" w:rsidRDefault="00226882">
      <w:pPr>
        <w:spacing w:after="0" w:line="240" w:lineRule="auto"/>
      </w:pPr>
      <w:r>
        <w:separator/>
      </w:r>
    </w:p>
  </w:footnote>
  <w:footnote w:type="continuationSeparator" w:id="0">
    <w:p w14:paraId="289CFC69" w14:textId="77777777" w:rsidR="00226882" w:rsidRDefault="00226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83B1" w14:textId="77777777" w:rsidR="00E950FE" w:rsidRDefault="00E950FE">
    <w:pPr>
      <w:pStyle w:val="a7"/>
    </w:pPr>
  </w:p>
  <w:p w14:paraId="66FC06B9" w14:textId="77777777" w:rsidR="00E950FE" w:rsidRDefault="00E950F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662"/>
    <w:multiLevelType w:val="multilevel"/>
    <w:tmpl w:val="25DA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3F08"/>
    <w:multiLevelType w:val="multilevel"/>
    <w:tmpl w:val="9A2C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B7AAE"/>
    <w:multiLevelType w:val="hybridMultilevel"/>
    <w:tmpl w:val="25AEE372"/>
    <w:lvl w:ilvl="0" w:tplc="1A20A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474854"/>
    <w:multiLevelType w:val="multilevel"/>
    <w:tmpl w:val="2572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F160E"/>
    <w:multiLevelType w:val="hybridMultilevel"/>
    <w:tmpl w:val="42528EFA"/>
    <w:lvl w:ilvl="0" w:tplc="B20CF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3D57BB"/>
    <w:multiLevelType w:val="hybridMultilevel"/>
    <w:tmpl w:val="9B242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51F51"/>
    <w:multiLevelType w:val="multilevel"/>
    <w:tmpl w:val="5F62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83B1C"/>
    <w:multiLevelType w:val="multilevel"/>
    <w:tmpl w:val="B6F6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31A9D"/>
    <w:multiLevelType w:val="hybridMultilevel"/>
    <w:tmpl w:val="65A27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90B2A"/>
    <w:multiLevelType w:val="multilevel"/>
    <w:tmpl w:val="D47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660AD"/>
    <w:multiLevelType w:val="multilevel"/>
    <w:tmpl w:val="150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20B44"/>
    <w:multiLevelType w:val="multilevel"/>
    <w:tmpl w:val="C03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93858"/>
    <w:multiLevelType w:val="multilevel"/>
    <w:tmpl w:val="A248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1368C"/>
    <w:multiLevelType w:val="multilevel"/>
    <w:tmpl w:val="B51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31B9A"/>
    <w:multiLevelType w:val="multilevel"/>
    <w:tmpl w:val="173A937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80F06CD"/>
    <w:multiLevelType w:val="multilevel"/>
    <w:tmpl w:val="1F2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D70D3"/>
    <w:multiLevelType w:val="multilevel"/>
    <w:tmpl w:val="45DA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D74480"/>
    <w:multiLevelType w:val="multilevel"/>
    <w:tmpl w:val="693A7452"/>
    <w:lvl w:ilvl="0">
      <w:start w:val="3"/>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8" w15:restartNumberingAfterBreak="0">
    <w:nsid w:val="2E47230E"/>
    <w:multiLevelType w:val="multilevel"/>
    <w:tmpl w:val="3050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A2A8B"/>
    <w:multiLevelType w:val="hybridMultilevel"/>
    <w:tmpl w:val="4F8AC0D2"/>
    <w:lvl w:ilvl="0" w:tplc="3858E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CD4E94"/>
    <w:multiLevelType w:val="multilevel"/>
    <w:tmpl w:val="9C64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0550D"/>
    <w:multiLevelType w:val="multilevel"/>
    <w:tmpl w:val="78E685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40086"/>
    <w:multiLevelType w:val="multilevel"/>
    <w:tmpl w:val="7CBE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25AFB"/>
    <w:multiLevelType w:val="hybridMultilevel"/>
    <w:tmpl w:val="B5E470E0"/>
    <w:lvl w:ilvl="0" w:tplc="B2F0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371032C"/>
    <w:multiLevelType w:val="multilevel"/>
    <w:tmpl w:val="D41E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E0687"/>
    <w:multiLevelType w:val="multilevel"/>
    <w:tmpl w:val="3040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64473"/>
    <w:multiLevelType w:val="multilevel"/>
    <w:tmpl w:val="45320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E50575"/>
    <w:multiLevelType w:val="multilevel"/>
    <w:tmpl w:val="244865B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55" w:hanging="375"/>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28" w15:restartNumberingAfterBreak="0">
    <w:nsid w:val="471A6D4B"/>
    <w:multiLevelType w:val="multilevel"/>
    <w:tmpl w:val="344CB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6247F2"/>
    <w:multiLevelType w:val="multilevel"/>
    <w:tmpl w:val="C8F2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AE41F8"/>
    <w:multiLevelType w:val="multilevel"/>
    <w:tmpl w:val="00C8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37CDB"/>
    <w:multiLevelType w:val="multilevel"/>
    <w:tmpl w:val="6872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152160"/>
    <w:multiLevelType w:val="multilevel"/>
    <w:tmpl w:val="281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656829"/>
    <w:multiLevelType w:val="multilevel"/>
    <w:tmpl w:val="78E685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6BB00D7"/>
    <w:multiLevelType w:val="multilevel"/>
    <w:tmpl w:val="693A745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5" w15:restartNumberingAfterBreak="0">
    <w:nsid w:val="57825ECA"/>
    <w:multiLevelType w:val="hybridMultilevel"/>
    <w:tmpl w:val="F8E40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0B15BB"/>
    <w:multiLevelType w:val="multilevel"/>
    <w:tmpl w:val="CB9E0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148B7"/>
    <w:multiLevelType w:val="multilevel"/>
    <w:tmpl w:val="AB5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7B5ADF"/>
    <w:multiLevelType w:val="hybridMultilevel"/>
    <w:tmpl w:val="C520FDAC"/>
    <w:lvl w:ilvl="0" w:tplc="2F900C4A">
      <w:start w:val="1"/>
      <w:numFmt w:val="decimal"/>
      <w:lvlText w:val="%1."/>
      <w:lvlJc w:val="left"/>
      <w:pPr>
        <w:ind w:left="1080" w:hanging="360"/>
      </w:pPr>
      <w:rPr>
        <w:rFonts w:ascii="Times New Roman" w:eastAsia="Calibri" w:hAnsi="Times New Roman" w:cs="Times New Roman"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D32B8B"/>
    <w:multiLevelType w:val="multilevel"/>
    <w:tmpl w:val="4CD6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9D0D99"/>
    <w:multiLevelType w:val="multilevel"/>
    <w:tmpl w:val="9278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46D31"/>
    <w:multiLevelType w:val="multilevel"/>
    <w:tmpl w:val="7D0C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0662CE"/>
    <w:multiLevelType w:val="multilevel"/>
    <w:tmpl w:val="6684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AA2EC9"/>
    <w:multiLevelType w:val="multilevel"/>
    <w:tmpl w:val="B2D084B0"/>
    <w:lvl w:ilvl="0">
      <w:start w:val="1"/>
      <w:numFmt w:val="decimal"/>
      <w:lvlText w:val="%1"/>
      <w:lvlJc w:val="left"/>
      <w:pPr>
        <w:ind w:left="1414" w:hanging="648"/>
      </w:pPr>
      <w:rPr>
        <w:rFonts w:hint="default"/>
      </w:rPr>
    </w:lvl>
    <w:lvl w:ilvl="1">
      <w:start w:val="1"/>
      <w:numFmt w:val="decimal"/>
      <w:isLgl/>
      <w:lvlText w:val="%1.%2"/>
      <w:lvlJc w:val="left"/>
      <w:pPr>
        <w:ind w:left="1426" w:hanging="66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4" w15:restartNumberingAfterBreak="0">
    <w:nsid w:val="79F73F47"/>
    <w:multiLevelType w:val="multilevel"/>
    <w:tmpl w:val="7EC8474C"/>
    <w:lvl w:ilvl="0">
      <w:start w:val="3"/>
      <w:numFmt w:val="decimal"/>
      <w:lvlText w:val="%1"/>
      <w:lvlJc w:val="left"/>
      <w:pPr>
        <w:ind w:left="375" w:hanging="375"/>
      </w:pPr>
      <w:rPr>
        <w:rFonts w:hint="default"/>
      </w:rPr>
    </w:lvl>
    <w:lvl w:ilvl="1">
      <w:start w:val="2"/>
      <w:numFmt w:val="decimal"/>
      <w:lvlText w:val="%1.%2"/>
      <w:lvlJc w:val="left"/>
      <w:pPr>
        <w:ind w:left="568" w:hanging="375"/>
      </w:pPr>
      <w:rPr>
        <w:rFonts w:hint="default"/>
      </w:rPr>
    </w:lvl>
    <w:lvl w:ilvl="2">
      <w:start w:val="1"/>
      <w:numFmt w:val="decimal"/>
      <w:lvlText w:val="%1.%2.%3"/>
      <w:lvlJc w:val="left"/>
      <w:pPr>
        <w:ind w:left="1106" w:hanging="720"/>
      </w:pPr>
      <w:rPr>
        <w:rFonts w:hint="default"/>
      </w:rPr>
    </w:lvl>
    <w:lvl w:ilvl="3">
      <w:start w:val="1"/>
      <w:numFmt w:val="decimal"/>
      <w:lvlText w:val="%1.%2.%3.%4"/>
      <w:lvlJc w:val="left"/>
      <w:pPr>
        <w:ind w:left="1659" w:hanging="108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405" w:hanging="1440"/>
      </w:pPr>
      <w:rPr>
        <w:rFonts w:hint="default"/>
      </w:rPr>
    </w:lvl>
    <w:lvl w:ilvl="6">
      <w:start w:val="1"/>
      <w:numFmt w:val="decimal"/>
      <w:lvlText w:val="%1.%2.%3.%4.%5.%6.%7"/>
      <w:lvlJc w:val="left"/>
      <w:pPr>
        <w:ind w:left="2598" w:hanging="1440"/>
      </w:pPr>
      <w:rPr>
        <w:rFonts w:hint="default"/>
      </w:rPr>
    </w:lvl>
    <w:lvl w:ilvl="7">
      <w:start w:val="1"/>
      <w:numFmt w:val="decimal"/>
      <w:lvlText w:val="%1.%2.%3.%4.%5.%6.%7.%8"/>
      <w:lvlJc w:val="left"/>
      <w:pPr>
        <w:ind w:left="3151" w:hanging="1800"/>
      </w:pPr>
      <w:rPr>
        <w:rFonts w:hint="default"/>
      </w:rPr>
    </w:lvl>
    <w:lvl w:ilvl="8">
      <w:start w:val="1"/>
      <w:numFmt w:val="decimal"/>
      <w:lvlText w:val="%1.%2.%3.%4.%5.%6.%7.%8.%9"/>
      <w:lvlJc w:val="left"/>
      <w:pPr>
        <w:ind w:left="3704" w:hanging="2160"/>
      </w:pPr>
      <w:rPr>
        <w:rFonts w:hint="default"/>
      </w:rPr>
    </w:lvl>
  </w:abstractNum>
  <w:abstractNum w:abstractNumId="45" w15:restartNumberingAfterBreak="0">
    <w:nsid w:val="7AE31A0C"/>
    <w:multiLevelType w:val="multilevel"/>
    <w:tmpl w:val="E678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D01DC7"/>
    <w:multiLevelType w:val="multilevel"/>
    <w:tmpl w:val="33A0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E96082"/>
    <w:multiLevelType w:val="multilevel"/>
    <w:tmpl w:val="6046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7"/>
  </w:num>
  <w:num w:numId="3">
    <w:abstractNumId w:val="33"/>
  </w:num>
  <w:num w:numId="4">
    <w:abstractNumId w:val="17"/>
  </w:num>
  <w:num w:numId="5">
    <w:abstractNumId w:val="8"/>
  </w:num>
  <w:num w:numId="6">
    <w:abstractNumId w:val="35"/>
  </w:num>
  <w:num w:numId="7">
    <w:abstractNumId w:val="5"/>
  </w:num>
  <w:num w:numId="8">
    <w:abstractNumId w:val="41"/>
  </w:num>
  <w:num w:numId="9">
    <w:abstractNumId w:val="19"/>
  </w:num>
  <w:num w:numId="10">
    <w:abstractNumId w:val="21"/>
  </w:num>
  <w:num w:numId="11">
    <w:abstractNumId w:val="14"/>
  </w:num>
  <w:num w:numId="12">
    <w:abstractNumId w:val="46"/>
  </w:num>
  <w:num w:numId="13">
    <w:abstractNumId w:val="18"/>
  </w:num>
  <w:num w:numId="14">
    <w:abstractNumId w:val="11"/>
  </w:num>
  <w:num w:numId="15">
    <w:abstractNumId w:val="15"/>
  </w:num>
  <w:num w:numId="16">
    <w:abstractNumId w:val="34"/>
  </w:num>
  <w:num w:numId="17">
    <w:abstractNumId w:val="31"/>
  </w:num>
  <w:num w:numId="18">
    <w:abstractNumId w:val="44"/>
  </w:num>
  <w:num w:numId="19">
    <w:abstractNumId w:val="22"/>
  </w:num>
  <w:num w:numId="20">
    <w:abstractNumId w:val="7"/>
  </w:num>
  <w:num w:numId="21">
    <w:abstractNumId w:val="4"/>
  </w:num>
  <w:num w:numId="22">
    <w:abstractNumId w:val="10"/>
  </w:num>
  <w:num w:numId="23">
    <w:abstractNumId w:val="28"/>
  </w:num>
  <w:num w:numId="24">
    <w:abstractNumId w:val="29"/>
  </w:num>
  <w:num w:numId="25">
    <w:abstractNumId w:val="0"/>
  </w:num>
  <w:num w:numId="26">
    <w:abstractNumId w:val="12"/>
  </w:num>
  <w:num w:numId="27">
    <w:abstractNumId w:val="39"/>
  </w:num>
  <w:num w:numId="28">
    <w:abstractNumId w:val="47"/>
  </w:num>
  <w:num w:numId="29">
    <w:abstractNumId w:val="13"/>
  </w:num>
  <w:num w:numId="30">
    <w:abstractNumId w:val="6"/>
  </w:num>
  <w:num w:numId="31">
    <w:abstractNumId w:val="45"/>
  </w:num>
  <w:num w:numId="32">
    <w:abstractNumId w:val="42"/>
  </w:num>
  <w:num w:numId="33">
    <w:abstractNumId w:val="16"/>
  </w:num>
  <w:num w:numId="34">
    <w:abstractNumId w:val="3"/>
  </w:num>
  <w:num w:numId="35">
    <w:abstractNumId w:val="26"/>
  </w:num>
  <w:num w:numId="36">
    <w:abstractNumId w:val="25"/>
  </w:num>
  <w:num w:numId="37">
    <w:abstractNumId w:val="32"/>
  </w:num>
  <w:num w:numId="38">
    <w:abstractNumId w:val="24"/>
  </w:num>
  <w:num w:numId="39">
    <w:abstractNumId w:val="30"/>
  </w:num>
  <w:num w:numId="40">
    <w:abstractNumId w:val="2"/>
  </w:num>
  <w:num w:numId="41">
    <w:abstractNumId w:val="20"/>
  </w:num>
  <w:num w:numId="42">
    <w:abstractNumId w:val="1"/>
  </w:num>
  <w:num w:numId="43">
    <w:abstractNumId w:val="37"/>
  </w:num>
  <w:num w:numId="44">
    <w:abstractNumId w:val="9"/>
  </w:num>
  <w:num w:numId="45">
    <w:abstractNumId w:val="36"/>
  </w:num>
  <w:num w:numId="46">
    <w:abstractNumId w:val="40"/>
  </w:num>
  <w:num w:numId="47">
    <w:abstractNumId w:val="3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5.0.0.61:119&gt;eJzNjEsOgzAMBXsUy/tAUqmoiySchY9TIoGDbEAcv3TVK/DedmZ8ey4zHCSaCwd0lUUgHsqY+RNw35J5Yxt9T538qeerstcbh3B0YnhfepJLRhBKQjoZpaHwqAGNw+hXKSnPpFBHX/9S8XGXfQEkqSXa"/>
    <w:docVar w:name="WR_METADATA_KEY" w:val="9ff1250e-7d7c-4414-a036-3f1fb15463e6"/>
  </w:docVars>
  <w:rsids>
    <w:rsidRoot w:val="00470539"/>
    <w:rsid w:val="00000F99"/>
    <w:rsid w:val="00006C6C"/>
    <w:rsid w:val="00007071"/>
    <w:rsid w:val="00007590"/>
    <w:rsid w:val="00007B85"/>
    <w:rsid w:val="00016F74"/>
    <w:rsid w:val="00025C38"/>
    <w:rsid w:val="00034AF8"/>
    <w:rsid w:val="0005322A"/>
    <w:rsid w:val="000557B8"/>
    <w:rsid w:val="00055E31"/>
    <w:rsid w:val="00081D8C"/>
    <w:rsid w:val="000B190E"/>
    <w:rsid w:val="000B4E5D"/>
    <w:rsid w:val="000B78B3"/>
    <w:rsid w:val="000C581F"/>
    <w:rsid w:val="000D0783"/>
    <w:rsid w:val="000D5BD2"/>
    <w:rsid w:val="000D664D"/>
    <w:rsid w:val="000D72D3"/>
    <w:rsid w:val="000E756C"/>
    <w:rsid w:val="000E7BE3"/>
    <w:rsid w:val="000F28F0"/>
    <w:rsid w:val="001026A7"/>
    <w:rsid w:val="0010283D"/>
    <w:rsid w:val="00102EF4"/>
    <w:rsid w:val="001046FC"/>
    <w:rsid w:val="001059A2"/>
    <w:rsid w:val="0011013B"/>
    <w:rsid w:val="00110EE9"/>
    <w:rsid w:val="00120C3D"/>
    <w:rsid w:val="00123CCA"/>
    <w:rsid w:val="00125E28"/>
    <w:rsid w:val="00133297"/>
    <w:rsid w:val="00136417"/>
    <w:rsid w:val="00137E07"/>
    <w:rsid w:val="00140DC4"/>
    <w:rsid w:val="00143299"/>
    <w:rsid w:val="00143FC2"/>
    <w:rsid w:val="00151A78"/>
    <w:rsid w:val="00164266"/>
    <w:rsid w:val="00165EFB"/>
    <w:rsid w:val="0017513D"/>
    <w:rsid w:val="00191698"/>
    <w:rsid w:val="0019683D"/>
    <w:rsid w:val="001A1C87"/>
    <w:rsid w:val="001C0D18"/>
    <w:rsid w:val="001C1A01"/>
    <w:rsid w:val="001C2C57"/>
    <w:rsid w:val="001C3FA2"/>
    <w:rsid w:val="001C6EC3"/>
    <w:rsid w:val="001C6F95"/>
    <w:rsid w:val="001D039F"/>
    <w:rsid w:val="001D481D"/>
    <w:rsid w:val="001E104F"/>
    <w:rsid w:val="001E2AD9"/>
    <w:rsid w:val="001E2C8E"/>
    <w:rsid w:val="001E7104"/>
    <w:rsid w:val="001F1003"/>
    <w:rsid w:val="001F17B6"/>
    <w:rsid w:val="001F5326"/>
    <w:rsid w:val="00226882"/>
    <w:rsid w:val="00277B28"/>
    <w:rsid w:val="00283B58"/>
    <w:rsid w:val="0029182B"/>
    <w:rsid w:val="00293864"/>
    <w:rsid w:val="002B120A"/>
    <w:rsid w:val="002B3122"/>
    <w:rsid w:val="002C20EC"/>
    <w:rsid w:val="002C213E"/>
    <w:rsid w:val="002D292E"/>
    <w:rsid w:val="002D5425"/>
    <w:rsid w:val="002D5E00"/>
    <w:rsid w:val="002E4E5E"/>
    <w:rsid w:val="002E5B7B"/>
    <w:rsid w:val="002F051B"/>
    <w:rsid w:val="002F6677"/>
    <w:rsid w:val="0030337D"/>
    <w:rsid w:val="003125ED"/>
    <w:rsid w:val="00315831"/>
    <w:rsid w:val="0032050B"/>
    <w:rsid w:val="0032617A"/>
    <w:rsid w:val="00337A98"/>
    <w:rsid w:val="00355BB8"/>
    <w:rsid w:val="0036686A"/>
    <w:rsid w:val="003857B2"/>
    <w:rsid w:val="00390E78"/>
    <w:rsid w:val="003A0BAF"/>
    <w:rsid w:val="003A161E"/>
    <w:rsid w:val="003C3CD6"/>
    <w:rsid w:val="003D008C"/>
    <w:rsid w:val="003D471D"/>
    <w:rsid w:val="003D531D"/>
    <w:rsid w:val="00400BFA"/>
    <w:rsid w:val="004113E8"/>
    <w:rsid w:val="00420EC4"/>
    <w:rsid w:val="004227B7"/>
    <w:rsid w:val="00424E43"/>
    <w:rsid w:val="00425384"/>
    <w:rsid w:val="0042614E"/>
    <w:rsid w:val="00431004"/>
    <w:rsid w:val="00431C5C"/>
    <w:rsid w:val="00437470"/>
    <w:rsid w:val="004402B1"/>
    <w:rsid w:val="0044486F"/>
    <w:rsid w:val="00445A6E"/>
    <w:rsid w:val="0044788D"/>
    <w:rsid w:val="00452015"/>
    <w:rsid w:val="004617AF"/>
    <w:rsid w:val="0047033B"/>
    <w:rsid w:val="00470539"/>
    <w:rsid w:val="00481946"/>
    <w:rsid w:val="00487DC5"/>
    <w:rsid w:val="004B04C4"/>
    <w:rsid w:val="004C1936"/>
    <w:rsid w:val="004D3636"/>
    <w:rsid w:val="004D77EB"/>
    <w:rsid w:val="004E5067"/>
    <w:rsid w:val="004F4DF6"/>
    <w:rsid w:val="004F611E"/>
    <w:rsid w:val="00506861"/>
    <w:rsid w:val="00526FD6"/>
    <w:rsid w:val="00536C37"/>
    <w:rsid w:val="0053743F"/>
    <w:rsid w:val="00547938"/>
    <w:rsid w:val="00553A69"/>
    <w:rsid w:val="005616D4"/>
    <w:rsid w:val="00561BCE"/>
    <w:rsid w:val="00561E97"/>
    <w:rsid w:val="00570271"/>
    <w:rsid w:val="00571D0C"/>
    <w:rsid w:val="005728E4"/>
    <w:rsid w:val="00580FE4"/>
    <w:rsid w:val="00582F85"/>
    <w:rsid w:val="00583187"/>
    <w:rsid w:val="0058417D"/>
    <w:rsid w:val="00586031"/>
    <w:rsid w:val="00590B4B"/>
    <w:rsid w:val="00596BA4"/>
    <w:rsid w:val="00597EA2"/>
    <w:rsid w:val="005A7659"/>
    <w:rsid w:val="005A787B"/>
    <w:rsid w:val="005B5CD8"/>
    <w:rsid w:val="005C5FE4"/>
    <w:rsid w:val="005C7A86"/>
    <w:rsid w:val="005D3BB8"/>
    <w:rsid w:val="005E6A1D"/>
    <w:rsid w:val="005F6F59"/>
    <w:rsid w:val="0060360F"/>
    <w:rsid w:val="00604D1B"/>
    <w:rsid w:val="00605A46"/>
    <w:rsid w:val="00606CF2"/>
    <w:rsid w:val="0061741F"/>
    <w:rsid w:val="0062059D"/>
    <w:rsid w:val="00630DF4"/>
    <w:rsid w:val="00634917"/>
    <w:rsid w:val="00635520"/>
    <w:rsid w:val="0063598C"/>
    <w:rsid w:val="006379BE"/>
    <w:rsid w:val="0064534E"/>
    <w:rsid w:val="00645C88"/>
    <w:rsid w:val="00653C6E"/>
    <w:rsid w:val="00677456"/>
    <w:rsid w:val="0069280E"/>
    <w:rsid w:val="006A02F2"/>
    <w:rsid w:val="006A31B5"/>
    <w:rsid w:val="006B22D6"/>
    <w:rsid w:val="006B2DC5"/>
    <w:rsid w:val="006B58AE"/>
    <w:rsid w:val="006C536D"/>
    <w:rsid w:val="006C7942"/>
    <w:rsid w:val="006D0D88"/>
    <w:rsid w:val="006D495F"/>
    <w:rsid w:val="006D58AA"/>
    <w:rsid w:val="006F52B5"/>
    <w:rsid w:val="006F7B89"/>
    <w:rsid w:val="007012C4"/>
    <w:rsid w:val="00726A4E"/>
    <w:rsid w:val="007411E5"/>
    <w:rsid w:val="007464A8"/>
    <w:rsid w:val="00755133"/>
    <w:rsid w:val="0076326C"/>
    <w:rsid w:val="0076537A"/>
    <w:rsid w:val="0077011B"/>
    <w:rsid w:val="00773B26"/>
    <w:rsid w:val="00775E5C"/>
    <w:rsid w:val="007816B1"/>
    <w:rsid w:val="0078336A"/>
    <w:rsid w:val="00786672"/>
    <w:rsid w:val="007876EF"/>
    <w:rsid w:val="00797A8C"/>
    <w:rsid w:val="007A09AE"/>
    <w:rsid w:val="007A610B"/>
    <w:rsid w:val="007B4E14"/>
    <w:rsid w:val="007B6BA8"/>
    <w:rsid w:val="007E3302"/>
    <w:rsid w:val="007E7842"/>
    <w:rsid w:val="007F2681"/>
    <w:rsid w:val="007F2E34"/>
    <w:rsid w:val="007F426B"/>
    <w:rsid w:val="007F74E1"/>
    <w:rsid w:val="008010BC"/>
    <w:rsid w:val="00802D6A"/>
    <w:rsid w:val="00803C0D"/>
    <w:rsid w:val="00810C28"/>
    <w:rsid w:val="008136C1"/>
    <w:rsid w:val="00820E8F"/>
    <w:rsid w:val="00826AEE"/>
    <w:rsid w:val="00826B37"/>
    <w:rsid w:val="00827206"/>
    <w:rsid w:val="00827B74"/>
    <w:rsid w:val="00834254"/>
    <w:rsid w:val="00837A4B"/>
    <w:rsid w:val="00845884"/>
    <w:rsid w:val="00851246"/>
    <w:rsid w:val="0085186E"/>
    <w:rsid w:val="0085698F"/>
    <w:rsid w:val="00864CF5"/>
    <w:rsid w:val="00880943"/>
    <w:rsid w:val="008809B3"/>
    <w:rsid w:val="008877F2"/>
    <w:rsid w:val="00895865"/>
    <w:rsid w:val="00897788"/>
    <w:rsid w:val="008B557B"/>
    <w:rsid w:val="008B5EE6"/>
    <w:rsid w:val="008B6EA8"/>
    <w:rsid w:val="008B789C"/>
    <w:rsid w:val="008C37C9"/>
    <w:rsid w:val="008C5607"/>
    <w:rsid w:val="008D298A"/>
    <w:rsid w:val="008E7FD0"/>
    <w:rsid w:val="008F1A09"/>
    <w:rsid w:val="008F67E3"/>
    <w:rsid w:val="00900575"/>
    <w:rsid w:val="00915BA8"/>
    <w:rsid w:val="009164F7"/>
    <w:rsid w:val="00916EA7"/>
    <w:rsid w:val="00917D3E"/>
    <w:rsid w:val="009218F1"/>
    <w:rsid w:val="00931FB4"/>
    <w:rsid w:val="00932BE3"/>
    <w:rsid w:val="00933D78"/>
    <w:rsid w:val="00942158"/>
    <w:rsid w:val="00944A2D"/>
    <w:rsid w:val="00946D44"/>
    <w:rsid w:val="009665B2"/>
    <w:rsid w:val="00970443"/>
    <w:rsid w:val="009875AF"/>
    <w:rsid w:val="00991859"/>
    <w:rsid w:val="009926A6"/>
    <w:rsid w:val="009A175B"/>
    <w:rsid w:val="009A4BA3"/>
    <w:rsid w:val="009B37A4"/>
    <w:rsid w:val="009B79A3"/>
    <w:rsid w:val="009C0BD6"/>
    <w:rsid w:val="009C5744"/>
    <w:rsid w:val="009D02B8"/>
    <w:rsid w:val="009D1C07"/>
    <w:rsid w:val="009D5B36"/>
    <w:rsid w:val="009E7CC6"/>
    <w:rsid w:val="009F2182"/>
    <w:rsid w:val="009F6CE1"/>
    <w:rsid w:val="00A00262"/>
    <w:rsid w:val="00A02D17"/>
    <w:rsid w:val="00A03339"/>
    <w:rsid w:val="00A0364A"/>
    <w:rsid w:val="00A121A6"/>
    <w:rsid w:val="00A1708B"/>
    <w:rsid w:val="00A20D94"/>
    <w:rsid w:val="00A26D68"/>
    <w:rsid w:val="00A30FC1"/>
    <w:rsid w:val="00A32C69"/>
    <w:rsid w:val="00A35E82"/>
    <w:rsid w:val="00A36B48"/>
    <w:rsid w:val="00A45CD9"/>
    <w:rsid w:val="00A6590C"/>
    <w:rsid w:val="00A706CE"/>
    <w:rsid w:val="00A760E3"/>
    <w:rsid w:val="00A83E91"/>
    <w:rsid w:val="00A87DB4"/>
    <w:rsid w:val="00A9124A"/>
    <w:rsid w:val="00A940DC"/>
    <w:rsid w:val="00AA5051"/>
    <w:rsid w:val="00AA6184"/>
    <w:rsid w:val="00AB3768"/>
    <w:rsid w:val="00AC2412"/>
    <w:rsid w:val="00AC280A"/>
    <w:rsid w:val="00AC5351"/>
    <w:rsid w:val="00AD73E1"/>
    <w:rsid w:val="00AE1582"/>
    <w:rsid w:val="00AE6C88"/>
    <w:rsid w:val="00AF327C"/>
    <w:rsid w:val="00AF4280"/>
    <w:rsid w:val="00B00018"/>
    <w:rsid w:val="00B03677"/>
    <w:rsid w:val="00B05243"/>
    <w:rsid w:val="00B10E5A"/>
    <w:rsid w:val="00B22F7C"/>
    <w:rsid w:val="00B236E9"/>
    <w:rsid w:val="00B34EFC"/>
    <w:rsid w:val="00B4200B"/>
    <w:rsid w:val="00B44BC6"/>
    <w:rsid w:val="00B5199A"/>
    <w:rsid w:val="00B65EA7"/>
    <w:rsid w:val="00B75107"/>
    <w:rsid w:val="00B82C63"/>
    <w:rsid w:val="00B83D22"/>
    <w:rsid w:val="00B86151"/>
    <w:rsid w:val="00B95922"/>
    <w:rsid w:val="00BA7A6A"/>
    <w:rsid w:val="00BB20CE"/>
    <w:rsid w:val="00BB4181"/>
    <w:rsid w:val="00BB68FE"/>
    <w:rsid w:val="00BB6C95"/>
    <w:rsid w:val="00BB73A4"/>
    <w:rsid w:val="00BB73DD"/>
    <w:rsid w:val="00BC0211"/>
    <w:rsid w:val="00BC4D3C"/>
    <w:rsid w:val="00BC4FD3"/>
    <w:rsid w:val="00BD187A"/>
    <w:rsid w:val="00BD6AD1"/>
    <w:rsid w:val="00BE3564"/>
    <w:rsid w:val="00BF692B"/>
    <w:rsid w:val="00BF7D5D"/>
    <w:rsid w:val="00C0240D"/>
    <w:rsid w:val="00C1169F"/>
    <w:rsid w:val="00C17B63"/>
    <w:rsid w:val="00C20C7C"/>
    <w:rsid w:val="00C22B23"/>
    <w:rsid w:val="00C23CEE"/>
    <w:rsid w:val="00C266A3"/>
    <w:rsid w:val="00C270D4"/>
    <w:rsid w:val="00C5421E"/>
    <w:rsid w:val="00C710B1"/>
    <w:rsid w:val="00C757F8"/>
    <w:rsid w:val="00C85F0E"/>
    <w:rsid w:val="00C8709E"/>
    <w:rsid w:val="00C92082"/>
    <w:rsid w:val="00C953B7"/>
    <w:rsid w:val="00CA39BE"/>
    <w:rsid w:val="00CA759F"/>
    <w:rsid w:val="00CB3A31"/>
    <w:rsid w:val="00CC0403"/>
    <w:rsid w:val="00CC3BFE"/>
    <w:rsid w:val="00CD31D9"/>
    <w:rsid w:val="00CE0026"/>
    <w:rsid w:val="00CE03BC"/>
    <w:rsid w:val="00CE3533"/>
    <w:rsid w:val="00CE4D85"/>
    <w:rsid w:val="00CF064E"/>
    <w:rsid w:val="00CF2461"/>
    <w:rsid w:val="00D00D25"/>
    <w:rsid w:val="00D118E5"/>
    <w:rsid w:val="00D23215"/>
    <w:rsid w:val="00D315AD"/>
    <w:rsid w:val="00D330EA"/>
    <w:rsid w:val="00D405C3"/>
    <w:rsid w:val="00D614C9"/>
    <w:rsid w:val="00D61EB6"/>
    <w:rsid w:val="00D67178"/>
    <w:rsid w:val="00D676A1"/>
    <w:rsid w:val="00D7447F"/>
    <w:rsid w:val="00D74523"/>
    <w:rsid w:val="00D75761"/>
    <w:rsid w:val="00D763A4"/>
    <w:rsid w:val="00D854CF"/>
    <w:rsid w:val="00D93A00"/>
    <w:rsid w:val="00DB03F7"/>
    <w:rsid w:val="00DC4450"/>
    <w:rsid w:val="00DC5433"/>
    <w:rsid w:val="00DD1AE4"/>
    <w:rsid w:val="00DD1B94"/>
    <w:rsid w:val="00DF7342"/>
    <w:rsid w:val="00E02A3A"/>
    <w:rsid w:val="00E030D0"/>
    <w:rsid w:val="00E06F37"/>
    <w:rsid w:val="00E10E8D"/>
    <w:rsid w:val="00E1224D"/>
    <w:rsid w:val="00E13F0C"/>
    <w:rsid w:val="00E171C1"/>
    <w:rsid w:val="00E46C15"/>
    <w:rsid w:val="00E54D98"/>
    <w:rsid w:val="00E623A7"/>
    <w:rsid w:val="00E64E47"/>
    <w:rsid w:val="00E66DE0"/>
    <w:rsid w:val="00E75E71"/>
    <w:rsid w:val="00E83259"/>
    <w:rsid w:val="00E92961"/>
    <w:rsid w:val="00E950FE"/>
    <w:rsid w:val="00EA29F7"/>
    <w:rsid w:val="00EA6094"/>
    <w:rsid w:val="00EB547F"/>
    <w:rsid w:val="00EB6FC2"/>
    <w:rsid w:val="00EC5053"/>
    <w:rsid w:val="00ED445F"/>
    <w:rsid w:val="00EE0F22"/>
    <w:rsid w:val="00F013E5"/>
    <w:rsid w:val="00F02F02"/>
    <w:rsid w:val="00F116F3"/>
    <w:rsid w:val="00F11C85"/>
    <w:rsid w:val="00F15CD2"/>
    <w:rsid w:val="00F201F2"/>
    <w:rsid w:val="00F253AC"/>
    <w:rsid w:val="00F60259"/>
    <w:rsid w:val="00F61A67"/>
    <w:rsid w:val="00F63D28"/>
    <w:rsid w:val="00F656AA"/>
    <w:rsid w:val="00F77260"/>
    <w:rsid w:val="00F80410"/>
    <w:rsid w:val="00F809A2"/>
    <w:rsid w:val="00F84DBA"/>
    <w:rsid w:val="00F86AE3"/>
    <w:rsid w:val="00F91D8C"/>
    <w:rsid w:val="00F95D94"/>
    <w:rsid w:val="00F965D7"/>
    <w:rsid w:val="00F96916"/>
    <w:rsid w:val="00FA214A"/>
    <w:rsid w:val="00FB1E0C"/>
    <w:rsid w:val="00FD0FDE"/>
    <w:rsid w:val="00FD7A32"/>
    <w:rsid w:val="00FF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0CA3"/>
  <w15:chartTrackingRefBased/>
  <w15:docId w15:val="{0CD4A4B7-36FD-41C2-AFEE-A531291E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539"/>
  </w:style>
  <w:style w:type="paragraph" w:styleId="4">
    <w:name w:val="heading 4"/>
    <w:basedOn w:val="a"/>
    <w:link w:val="40"/>
    <w:uiPriority w:val="9"/>
    <w:qFormat/>
    <w:rsid w:val="000B4E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470539"/>
    <w:pPr>
      <w:ind w:left="720"/>
      <w:contextualSpacing/>
    </w:pPr>
  </w:style>
  <w:style w:type="paragraph" w:styleId="a5">
    <w:name w:val="footer"/>
    <w:basedOn w:val="a"/>
    <w:link w:val="a6"/>
    <w:uiPriority w:val="99"/>
    <w:unhideWhenUsed/>
    <w:rsid w:val="0047053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470539"/>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4705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0539"/>
  </w:style>
  <w:style w:type="character" w:customStyle="1" w:styleId="a4">
    <w:name w:val="Абзац списка Знак"/>
    <w:basedOn w:val="a0"/>
    <w:link w:val="a3"/>
    <w:uiPriority w:val="1"/>
    <w:rsid w:val="00470539"/>
  </w:style>
  <w:style w:type="character" w:styleId="a9">
    <w:name w:val="Strong"/>
    <w:basedOn w:val="a0"/>
    <w:uiPriority w:val="22"/>
    <w:qFormat/>
    <w:rsid w:val="00915BA8"/>
    <w:rPr>
      <w:b/>
      <w:bCs/>
    </w:rPr>
  </w:style>
  <w:style w:type="table" w:styleId="aa">
    <w:name w:val="Table Grid"/>
    <w:basedOn w:val="a1"/>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a"/>
    <w:rsid w:val="004F4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E92961"/>
    <w:rPr>
      <w:color w:val="0563C1" w:themeColor="hyperlink"/>
      <w:u w:val="single"/>
    </w:rPr>
  </w:style>
  <w:style w:type="character" w:styleId="ac">
    <w:name w:val="Unresolved Mention"/>
    <w:basedOn w:val="a0"/>
    <w:uiPriority w:val="99"/>
    <w:semiHidden/>
    <w:unhideWhenUsed/>
    <w:rsid w:val="00570271"/>
    <w:rPr>
      <w:color w:val="605E5C"/>
      <w:shd w:val="clear" w:color="auto" w:fill="E1DFDD"/>
    </w:rPr>
  </w:style>
  <w:style w:type="character" w:customStyle="1" w:styleId="40">
    <w:name w:val="Заголовок 4 Знак"/>
    <w:basedOn w:val="a0"/>
    <w:link w:val="4"/>
    <w:uiPriority w:val="9"/>
    <w:rsid w:val="000B4E5D"/>
    <w:rPr>
      <w:rFonts w:ascii="Times New Roman" w:eastAsia="Times New Roman" w:hAnsi="Times New Roman" w:cs="Times New Roman"/>
      <w:b/>
      <w:bCs/>
      <w:sz w:val="24"/>
      <w:szCs w:val="24"/>
      <w:lang w:eastAsia="ru-RU"/>
    </w:rPr>
  </w:style>
  <w:style w:type="paragraph" w:styleId="ad">
    <w:name w:val="Bibliography"/>
    <w:basedOn w:val="a"/>
    <w:next w:val="a"/>
    <w:uiPriority w:val="37"/>
    <w:unhideWhenUsed/>
    <w:rsid w:val="00827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813">
      <w:bodyDiv w:val="1"/>
      <w:marLeft w:val="0"/>
      <w:marRight w:val="0"/>
      <w:marTop w:val="0"/>
      <w:marBottom w:val="0"/>
      <w:divBdr>
        <w:top w:val="none" w:sz="0" w:space="0" w:color="auto"/>
        <w:left w:val="none" w:sz="0" w:space="0" w:color="auto"/>
        <w:bottom w:val="none" w:sz="0" w:space="0" w:color="auto"/>
        <w:right w:val="none" w:sz="0" w:space="0" w:color="auto"/>
      </w:divBdr>
    </w:div>
    <w:div w:id="15932088">
      <w:bodyDiv w:val="1"/>
      <w:marLeft w:val="0"/>
      <w:marRight w:val="0"/>
      <w:marTop w:val="0"/>
      <w:marBottom w:val="0"/>
      <w:divBdr>
        <w:top w:val="none" w:sz="0" w:space="0" w:color="auto"/>
        <w:left w:val="none" w:sz="0" w:space="0" w:color="auto"/>
        <w:bottom w:val="none" w:sz="0" w:space="0" w:color="auto"/>
        <w:right w:val="none" w:sz="0" w:space="0" w:color="auto"/>
      </w:divBdr>
    </w:div>
    <w:div w:id="96679676">
      <w:bodyDiv w:val="1"/>
      <w:marLeft w:val="0"/>
      <w:marRight w:val="0"/>
      <w:marTop w:val="0"/>
      <w:marBottom w:val="0"/>
      <w:divBdr>
        <w:top w:val="none" w:sz="0" w:space="0" w:color="auto"/>
        <w:left w:val="none" w:sz="0" w:space="0" w:color="auto"/>
        <w:bottom w:val="none" w:sz="0" w:space="0" w:color="auto"/>
        <w:right w:val="none" w:sz="0" w:space="0" w:color="auto"/>
      </w:divBdr>
    </w:div>
    <w:div w:id="156653889">
      <w:bodyDiv w:val="1"/>
      <w:marLeft w:val="0"/>
      <w:marRight w:val="0"/>
      <w:marTop w:val="0"/>
      <w:marBottom w:val="0"/>
      <w:divBdr>
        <w:top w:val="none" w:sz="0" w:space="0" w:color="auto"/>
        <w:left w:val="none" w:sz="0" w:space="0" w:color="auto"/>
        <w:bottom w:val="none" w:sz="0" w:space="0" w:color="auto"/>
        <w:right w:val="none" w:sz="0" w:space="0" w:color="auto"/>
      </w:divBdr>
    </w:div>
    <w:div w:id="238759508">
      <w:bodyDiv w:val="1"/>
      <w:marLeft w:val="0"/>
      <w:marRight w:val="0"/>
      <w:marTop w:val="0"/>
      <w:marBottom w:val="0"/>
      <w:divBdr>
        <w:top w:val="none" w:sz="0" w:space="0" w:color="auto"/>
        <w:left w:val="none" w:sz="0" w:space="0" w:color="auto"/>
        <w:bottom w:val="none" w:sz="0" w:space="0" w:color="auto"/>
        <w:right w:val="none" w:sz="0" w:space="0" w:color="auto"/>
      </w:divBdr>
    </w:div>
    <w:div w:id="305280742">
      <w:bodyDiv w:val="1"/>
      <w:marLeft w:val="0"/>
      <w:marRight w:val="0"/>
      <w:marTop w:val="0"/>
      <w:marBottom w:val="0"/>
      <w:divBdr>
        <w:top w:val="none" w:sz="0" w:space="0" w:color="auto"/>
        <w:left w:val="none" w:sz="0" w:space="0" w:color="auto"/>
        <w:bottom w:val="none" w:sz="0" w:space="0" w:color="auto"/>
        <w:right w:val="none" w:sz="0" w:space="0" w:color="auto"/>
      </w:divBdr>
    </w:div>
    <w:div w:id="316303930">
      <w:bodyDiv w:val="1"/>
      <w:marLeft w:val="0"/>
      <w:marRight w:val="0"/>
      <w:marTop w:val="0"/>
      <w:marBottom w:val="0"/>
      <w:divBdr>
        <w:top w:val="none" w:sz="0" w:space="0" w:color="auto"/>
        <w:left w:val="none" w:sz="0" w:space="0" w:color="auto"/>
        <w:bottom w:val="none" w:sz="0" w:space="0" w:color="auto"/>
        <w:right w:val="none" w:sz="0" w:space="0" w:color="auto"/>
      </w:divBdr>
    </w:div>
    <w:div w:id="350570368">
      <w:bodyDiv w:val="1"/>
      <w:marLeft w:val="0"/>
      <w:marRight w:val="0"/>
      <w:marTop w:val="0"/>
      <w:marBottom w:val="0"/>
      <w:divBdr>
        <w:top w:val="none" w:sz="0" w:space="0" w:color="auto"/>
        <w:left w:val="none" w:sz="0" w:space="0" w:color="auto"/>
        <w:bottom w:val="none" w:sz="0" w:space="0" w:color="auto"/>
        <w:right w:val="none" w:sz="0" w:space="0" w:color="auto"/>
      </w:divBdr>
    </w:div>
    <w:div w:id="355353512">
      <w:bodyDiv w:val="1"/>
      <w:marLeft w:val="0"/>
      <w:marRight w:val="0"/>
      <w:marTop w:val="0"/>
      <w:marBottom w:val="0"/>
      <w:divBdr>
        <w:top w:val="none" w:sz="0" w:space="0" w:color="auto"/>
        <w:left w:val="none" w:sz="0" w:space="0" w:color="auto"/>
        <w:bottom w:val="none" w:sz="0" w:space="0" w:color="auto"/>
        <w:right w:val="none" w:sz="0" w:space="0" w:color="auto"/>
      </w:divBdr>
    </w:div>
    <w:div w:id="388455721">
      <w:bodyDiv w:val="1"/>
      <w:marLeft w:val="0"/>
      <w:marRight w:val="0"/>
      <w:marTop w:val="0"/>
      <w:marBottom w:val="0"/>
      <w:divBdr>
        <w:top w:val="none" w:sz="0" w:space="0" w:color="auto"/>
        <w:left w:val="none" w:sz="0" w:space="0" w:color="auto"/>
        <w:bottom w:val="none" w:sz="0" w:space="0" w:color="auto"/>
        <w:right w:val="none" w:sz="0" w:space="0" w:color="auto"/>
      </w:divBdr>
    </w:div>
    <w:div w:id="394201073">
      <w:bodyDiv w:val="1"/>
      <w:marLeft w:val="0"/>
      <w:marRight w:val="0"/>
      <w:marTop w:val="0"/>
      <w:marBottom w:val="0"/>
      <w:divBdr>
        <w:top w:val="none" w:sz="0" w:space="0" w:color="auto"/>
        <w:left w:val="none" w:sz="0" w:space="0" w:color="auto"/>
        <w:bottom w:val="none" w:sz="0" w:space="0" w:color="auto"/>
        <w:right w:val="none" w:sz="0" w:space="0" w:color="auto"/>
      </w:divBdr>
    </w:div>
    <w:div w:id="478812047">
      <w:bodyDiv w:val="1"/>
      <w:marLeft w:val="0"/>
      <w:marRight w:val="0"/>
      <w:marTop w:val="0"/>
      <w:marBottom w:val="0"/>
      <w:divBdr>
        <w:top w:val="none" w:sz="0" w:space="0" w:color="auto"/>
        <w:left w:val="none" w:sz="0" w:space="0" w:color="auto"/>
        <w:bottom w:val="none" w:sz="0" w:space="0" w:color="auto"/>
        <w:right w:val="none" w:sz="0" w:space="0" w:color="auto"/>
      </w:divBdr>
    </w:div>
    <w:div w:id="487595882">
      <w:bodyDiv w:val="1"/>
      <w:marLeft w:val="0"/>
      <w:marRight w:val="0"/>
      <w:marTop w:val="0"/>
      <w:marBottom w:val="0"/>
      <w:divBdr>
        <w:top w:val="none" w:sz="0" w:space="0" w:color="auto"/>
        <w:left w:val="none" w:sz="0" w:space="0" w:color="auto"/>
        <w:bottom w:val="none" w:sz="0" w:space="0" w:color="auto"/>
        <w:right w:val="none" w:sz="0" w:space="0" w:color="auto"/>
      </w:divBdr>
    </w:div>
    <w:div w:id="780996442">
      <w:bodyDiv w:val="1"/>
      <w:marLeft w:val="0"/>
      <w:marRight w:val="0"/>
      <w:marTop w:val="0"/>
      <w:marBottom w:val="0"/>
      <w:divBdr>
        <w:top w:val="none" w:sz="0" w:space="0" w:color="auto"/>
        <w:left w:val="none" w:sz="0" w:space="0" w:color="auto"/>
        <w:bottom w:val="none" w:sz="0" w:space="0" w:color="auto"/>
        <w:right w:val="none" w:sz="0" w:space="0" w:color="auto"/>
      </w:divBdr>
    </w:div>
    <w:div w:id="835803288">
      <w:bodyDiv w:val="1"/>
      <w:marLeft w:val="0"/>
      <w:marRight w:val="0"/>
      <w:marTop w:val="0"/>
      <w:marBottom w:val="0"/>
      <w:divBdr>
        <w:top w:val="none" w:sz="0" w:space="0" w:color="auto"/>
        <w:left w:val="none" w:sz="0" w:space="0" w:color="auto"/>
        <w:bottom w:val="none" w:sz="0" w:space="0" w:color="auto"/>
        <w:right w:val="none" w:sz="0" w:space="0" w:color="auto"/>
      </w:divBdr>
    </w:div>
    <w:div w:id="882789213">
      <w:bodyDiv w:val="1"/>
      <w:marLeft w:val="0"/>
      <w:marRight w:val="0"/>
      <w:marTop w:val="0"/>
      <w:marBottom w:val="0"/>
      <w:divBdr>
        <w:top w:val="none" w:sz="0" w:space="0" w:color="auto"/>
        <w:left w:val="none" w:sz="0" w:space="0" w:color="auto"/>
        <w:bottom w:val="none" w:sz="0" w:space="0" w:color="auto"/>
        <w:right w:val="none" w:sz="0" w:space="0" w:color="auto"/>
      </w:divBdr>
    </w:div>
    <w:div w:id="906111160">
      <w:bodyDiv w:val="1"/>
      <w:marLeft w:val="0"/>
      <w:marRight w:val="0"/>
      <w:marTop w:val="0"/>
      <w:marBottom w:val="0"/>
      <w:divBdr>
        <w:top w:val="none" w:sz="0" w:space="0" w:color="auto"/>
        <w:left w:val="none" w:sz="0" w:space="0" w:color="auto"/>
        <w:bottom w:val="none" w:sz="0" w:space="0" w:color="auto"/>
        <w:right w:val="none" w:sz="0" w:space="0" w:color="auto"/>
      </w:divBdr>
    </w:div>
    <w:div w:id="984552380">
      <w:bodyDiv w:val="1"/>
      <w:marLeft w:val="0"/>
      <w:marRight w:val="0"/>
      <w:marTop w:val="0"/>
      <w:marBottom w:val="0"/>
      <w:divBdr>
        <w:top w:val="none" w:sz="0" w:space="0" w:color="auto"/>
        <w:left w:val="none" w:sz="0" w:space="0" w:color="auto"/>
        <w:bottom w:val="none" w:sz="0" w:space="0" w:color="auto"/>
        <w:right w:val="none" w:sz="0" w:space="0" w:color="auto"/>
      </w:divBdr>
    </w:div>
    <w:div w:id="1005404445">
      <w:bodyDiv w:val="1"/>
      <w:marLeft w:val="0"/>
      <w:marRight w:val="0"/>
      <w:marTop w:val="0"/>
      <w:marBottom w:val="0"/>
      <w:divBdr>
        <w:top w:val="none" w:sz="0" w:space="0" w:color="auto"/>
        <w:left w:val="none" w:sz="0" w:space="0" w:color="auto"/>
        <w:bottom w:val="none" w:sz="0" w:space="0" w:color="auto"/>
        <w:right w:val="none" w:sz="0" w:space="0" w:color="auto"/>
      </w:divBdr>
    </w:div>
    <w:div w:id="1070270187">
      <w:bodyDiv w:val="1"/>
      <w:marLeft w:val="0"/>
      <w:marRight w:val="0"/>
      <w:marTop w:val="0"/>
      <w:marBottom w:val="0"/>
      <w:divBdr>
        <w:top w:val="none" w:sz="0" w:space="0" w:color="auto"/>
        <w:left w:val="none" w:sz="0" w:space="0" w:color="auto"/>
        <w:bottom w:val="none" w:sz="0" w:space="0" w:color="auto"/>
        <w:right w:val="none" w:sz="0" w:space="0" w:color="auto"/>
      </w:divBdr>
    </w:div>
    <w:div w:id="1082024972">
      <w:bodyDiv w:val="1"/>
      <w:marLeft w:val="0"/>
      <w:marRight w:val="0"/>
      <w:marTop w:val="0"/>
      <w:marBottom w:val="0"/>
      <w:divBdr>
        <w:top w:val="none" w:sz="0" w:space="0" w:color="auto"/>
        <w:left w:val="none" w:sz="0" w:space="0" w:color="auto"/>
        <w:bottom w:val="none" w:sz="0" w:space="0" w:color="auto"/>
        <w:right w:val="none" w:sz="0" w:space="0" w:color="auto"/>
      </w:divBdr>
    </w:div>
    <w:div w:id="1088576671">
      <w:bodyDiv w:val="1"/>
      <w:marLeft w:val="0"/>
      <w:marRight w:val="0"/>
      <w:marTop w:val="0"/>
      <w:marBottom w:val="0"/>
      <w:divBdr>
        <w:top w:val="none" w:sz="0" w:space="0" w:color="auto"/>
        <w:left w:val="none" w:sz="0" w:space="0" w:color="auto"/>
        <w:bottom w:val="none" w:sz="0" w:space="0" w:color="auto"/>
        <w:right w:val="none" w:sz="0" w:space="0" w:color="auto"/>
      </w:divBdr>
    </w:div>
    <w:div w:id="1136794836">
      <w:bodyDiv w:val="1"/>
      <w:marLeft w:val="0"/>
      <w:marRight w:val="0"/>
      <w:marTop w:val="0"/>
      <w:marBottom w:val="0"/>
      <w:divBdr>
        <w:top w:val="none" w:sz="0" w:space="0" w:color="auto"/>
        <w:left w:val="none" w:sz="0" w:space="0" w:color="auto"/>
        <w:bottom w:val="none" w:sz="0" w:space="0" w:color="auto"/>
        <w:right w:val="none" w:sz="0" w:space="0" w:color="auto"/>
      </w:divBdr>
    </w:div>
    <w:div w:id="1207523055">
      <w:bodyDiv w:val="1"/>
      <w:marLeft w:val="0"/>
      <w:marRight w:val="0"/>
      <w:marTop w:val="0"/>
      <w:marBottom w:val="0"/>
      <w:divBdr>
        <w:top w:val="none" w:sz="0" w:space="0" w:color="auto"/>
        <w:left w:val="none" w:sz="0" w:space="0" w:color="auto"/>
        <w:bottom w:val="none" w:sz="0" w:space="0" w:color="auto"/>
        <w:right w:val="none" w:sz="0" w:space="0" w:color="auto"/>
      </w:divBdr>
    </w:div>
    <w:div w:id="1285697169">
      <w:bodyDiv w:val="1"/>
      <w:marLeft w:val="0"/>
      <w:marRight w:val="0"/>
      <w:marTop w:val="0"/>
      <w:marBottom w:val="0"/>
      <w:divBdr>
        <w:top w:val="none" w:sz="0" w:space="0" w:color="auto"/>
        <w:left w:val="none" w:sz="0" w:space="0" w:color="auto"/>
        <w:bottom w:val="none" w:sz="0" w:space="0" w:color="auto"/>
        <w:right w:val="none" w:sz="0" w:space="0" w:color="auto"/>
      </w:divBdr>
    </w:div>
    <w:div w:id="1342076630">
      <w:bodyDiv w:val="1"/>
      <w:marLeft w:val="0"/>
      <w:marRight w:val="0"/>
      <w:marTop w:val="0"/>
      <w:marBottom w:val="0"/>
      <w:divBdr>
        <w:top w:val="none" w:sz="0" w:space="0" w:color="auto"/>
        <w:left w:val="none" w:sz="0" w:space="0" w:color="auto"/>
        <w:bottom w:val="none" w:sz="0" w:space="0" w:color="auto"/>
        <w:right w:val="none" w:sz="0" w:space="0" w:color="auto"/>
      </w:divBdr>
    </w:div>
    <w:div w:id="1375928639">
      <w:bodyDiv w:val="1"/>
      <w:marLeft w:val="0"/>
      <w:marRight w:val="0"/>
      <w:marTop w:val="0"/>
      <w:marBottom w:val="0"/>
      <w:divBdr>
        <w:top w:val="none" w:sz="0" w:space="0" w:color="auto"/>
        <w:left w:val="none" w:sz="0" w:space="0" w:color="auto"/>
        <w:bottom w:val="none" w:sz="0" w:space="0" w:color="auto"/>
        <w:right w:val="none" w:sz="0" w:space="0" w:color="auto"/>
      </w:divBdr>
    </w:div>
    <w:div w:id="1441291193">
      <w:bodyDiv w:val="1"/>
      <w:marLeft w:val="0"/>
      <w:marRight w:val="0"/>
      <w:marTop w:val="0"/>
      <w:marBottom w:val="0"/>
      <w:divBdr>
        <w:top w:val="none" w:sz="0" w:space="0" w:color="auto"/>
        <w:left w:val="none" w:sz="0" w:space="0" w:color="auto"/>
        <w:bottom w:val="none" w:sz="0" w:space="0" w:color="auto"/>
        <w:right w:val="none" w:sz="0" w:space="0" w:color="auto"/>
      </w:divBdr>
    </w:div>
    <w:div w:id="1604219698">
      <w:bodyDiv w:val="1"/>
      <w:marLeft w:val="0"/>
      <w:marRight w:val="0"/>
      <w:marTop w:val="0"/>
      <w:marBottom w:val="0"/>
      <w:divBdr>
        <w:top w:val="none" w:sz="0" w:space="0" w:color="auto"/>
        <w:left w:val="none" w:sz="0" w:space="0" w:color="auto"/>
        <w:bottom w:val="none" w:sz="0" w:space="0" w:color="auto"/>
        <w:right w:val="none" w:sz="0" w:space="0" w:color="auto"/>
      </w:divBdr>
    </w:div>
    <w:div w:id="1649087927">
      <w:bodyDiv w:val="1"/>
      <w:marLeft w:val="0"/>
      <w:marRight w:val="0"/>
      <w:marTop w:val="0"/>
      <w:marBottom w:val="0"/>
      <w:divBdr>
        <w:top w:val="none" w:sz="0" w:space="0" w:color="auto"/>
        <w:left w:val="none" w:sz="0" w:space="0" w:color="auto"/>
        <w:bottom w:val="none" w:sz="0" w:space="0" w:color="auto"/>
        <w:right w:val="none" w:sz="0" w:space="0" w:color="auto"/>
      </w:divBdr>
    </w:div>
    <w:div w:id="1652127418">
      <w:bodyDiv w:val="1"/>
      <w:marLeft w:val="0"/>
      <w:marRight w:val="0"/>
      <w:marTop w:val="0"/>
      <w:marBottom w:val="0"/>
      <w:divBdr>
        <w:top w:val="none" w:sz="0" w:space="0" w:color="auto"/>
        <w:left w:val="none" w:sz="0" w:space="0" w:color="auto"/>
        <w:bottom w:val="none" w:sz="0" w:space="0" w:color="auto"/>
        <w:right w:val="none" w:sz="0" w:space="0" w:color="auto"/>
      </w:divBdr>
    </w:div>
    <w:div w:id="1679388923">
      <w:bodyDiv w:val="1"/>
      <w:marLeft w:val="0"/>
      <w:marRight w:val="0"/>
      <w:marTop w:val="0"/>
      <w:marBottom w:val="0"/>
      <w:divBdr>
        <w:top w:val="none" w:sz="0" w:space="0" w:color="auto"/>
        <w:left w:val="none" w:sz="0" w:space="0" w:color="auto"/>
        <w:bottom w:val="none" w:sz="0" w:space="0" w:color="auto"/>
        <w:right w:val="none" w:sz="0" w:space="0" w:color="auto"/>
      </w:divBdr>
    </w:div>
    <w:div w:id="1690639544">
      <w:bodyDiv w:val="1"/>
      <w:marLeft w:val="0"/>
      <w:marRight w:val="0"/>
      <w:marTop w:val="0"/>
      <w:marBottom w:val="0"/>
      <w:divBdr>
        <w:top w:val="none" w:sz="0" w:space="0" w:color="auto"/>
        <w:left w:val="none" w:sz="0" w:space="0" w:color="auto"/>
        <w:bottom w:val="none" w:sz="0" w:space="0" w:color="auto"/>
        <w:right w:val="none" w:sz="0" w:space="0" w:color="auto"/>
      </w:divBdr>
    </w:div>
    <w:div w:id="1693409955">
      <w:bodyDiv w:val="1"/>
      <w:marLeft w:val="0"/>
      <w:marRight w:val="0"/>
      <w:marTop w:val="0"/>
      <w:marBottom w:val="0"/>
      <w:divBdr>
        <w:top w:val="none" w:sz="0" w:space="0" w:color="auto"/>
        <w:left w:val="none" w:sz="0" w:space="0" w:color="auto"/>
        <w:bottom w:val="none" w:sz="0" w:space="0" w:color="auto"/>
        <w:right w:val="none" w:sz="0" w:space="0" w:color="auto"/>
      </w:divBdr>
    </w:div>
    <w:div w:id="1719234744">
      <w:bodyDiv w:val="1"/>
      <w:marLeft w:val="0"/>
      <w:marRight w:val="0"/>
      <w:marTop w:val="0"/>
      <w:marBottom w:val="0"/>
      <w:divBdr>
        <w:top w:val="none" w:sz="0" w:space="0" w:color="auto"/>
        <w:left w:val="none" w:sz="0" w:space="0" w:color="auto"/>
        <w:bottom w:val="none" w:sz="0" w:space="0" w:color="auto"/>
        <w:right w:val="none" w:sz="0" w:space="0" w:color="auto"/>
      </w:divBdr>
    </w:div>
    <w:div w:id="1723093106">
      <w:bodyDiv w:val="1"/>
      <w:marLeft w:val="0"/>
      <w:marRight w:val="0"/>
      <w:marTop w:val="0"/>
      <w:marBottom w:val="0"/>
      <w:divBdr>
        <w:top w:val="none" w:sz="0" w:space="0" w:color="auto"/>
        <w:left w:val="none" w:sz="0" w:space="0" w:color="auto"/>
        <w:bottom w:val="none" w:sz="0" w:space="0" w:color="auto"/>
        <w:right w:val="none" w:sz="0" w:space="0" w:color="auto"/>
      </w:divBdr>
      <w:divsChild>
        <w:div w:id="170142766">
          <w:marLeft w:val="0"/>
          <w:marRight w:val="0"/>
          <w:marTop w:val="0"/>
          <w:marBottom w:val="0"/>
          <w:divBdr>
            <w:top w:val="none" w:sz="0" w:space="0" w:color="auto"/>
            <w:left w:val="none" w:sz="0" w:space="0" w:color="auto"/>
            <w:bottom w:val="none" w:sz="0" w:space="0" w:color="auto"/>
            <w:right w:val="none" w:sz="0" w:space="0" w:color="auto"/>
          </w:divBdr>
          <w:divsChild>
            <w:div w:id="20338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617">
      <w:bodyDiv w:val="1"/>
      <w:marLeft w:val="0"/>
      <w:marRight w:val="0"/>
      <w:marTop w:val="0"/>
      <w:marBottom w:val="0"/>
      <w:divBdr>
        <w:top w:val="none" w:sz="0" w:space="0" w:color="auto"/>
        <w:left w:val="none" w:sz="0" w:space="0" w:color="auto"/>
        <w:bottom w:val="none" w:sz="0" w:space="0" w:color="auto"/>
        <w:right w:val="none" w:sz="0" w:space="0" w:color="auto"/>
      </w:divBdr>
    </w:div>
    <w:div w:id="1808279680">
      <w:bodyDiv w:val="1"/>
      <w:marLeft w:val="0"/>
      <w:marRight w:val="0"/>
      <w:marTop w:val="0"/>
      <w:marBottom w:val="0"/>
      <w:divBdr>
        <w:top w:val="none" w:sz="0" w:space="0" w:color="auto"/>
        <w:left w:val="none" w:sz="0" w:space="0" w:color="auto"/>
        <w:bottom w:val="none" w:sz="0" w:space="0" w:color="auto"/>
        <w:right w:val="none" w:sz="0" w:space="0" w:color="auto"/>
      </w:divBdr>
    </w:div>
    <w:div w:id="1890609839">
      <w:bodyDiv w:val="1"/>
      <w:marLeft w:val="0"/>
      <w:marRight w:val="0"/>
      <w:marTop w:val="0"/>
      <w:marBottom w:val="0"/>
      <w:divBdr>
        <w:top w:val="none" w:sz="0" w:space="0" w:color="auto"/>
        <w:left w:val="none" w:sz="0" w:space="0" w:color="auto"/>
        <w:bottom w:val="none" w:sz="0" w:space="0" w:color="auto"/>
        <w:right w:val="none" w:sz="0" w:space="0" w:color="auto"/>
      </w:divBdr>
    </w:div>
    <w:div w:id="1912303517">
      <w:bodyDiv w:val="1"/>
      <w:marLeft w:val="0"/>
      <w:marRight w:val="0"/>
      <w:marTop w:val="0"/>
      <w:marBottom w:val="0"/>
      <w:divBdr>
        <w:top w:val="none" w:sz="0" w:space="0" w:color="auto"/>
        <w:left w:val="none" w:sz="0" w:space="0" w:color="auto"/>
        <w:bottom w:val="none" w:sz="0" w:space="0" w:color="auto"/>
        <w:right w:val="none" w:sz="0" w:space="0" w:color="auto"/>
      </w:divBdr>
    </w:div>
    <w:div w:id="1933082056">
      <w:bodyDiv w:val="1"/>
      <w:marLeft w:val="0"/>
      <w:marRight w:val="0"/>
      <w:marTop w:val="0"/>
      <w:marBottom w:val="0"/>
      <w:divBdr>
        <w:top w:val="none" w:sz="0" w:space="0" w:color="auto"/>
        <w:left w:val="none" w:sz="0" w:space="0" w:color="auto"/>
        <w:bottom w:val="none" w:sz="0" w:space="0" w:color="auto"/>
        <w:right w:val="none" w:sz="0" w:space="0" w:color="auto"/>
      </w:divBdr>
    </w:div>
    <w:div w:id="1943566178">
      <w:bodyDiv w:val="1"/>
      <w:marLeft w:val="0"/>
      <w:marRight w:val="0"/>
      <w:marTop w:val="0"/>
      <w:marBottom w:val="0"/>
      <w:divBdr>
        <w:top w:val="none" w:sz="0" w:space="0" w:color="auto"/>
        <w:left w:val="none" w:sz="0" w:space="0" w:color="auto"/>
        <w:bottom w:val="none" w:sz="0" w:space="0" w:color="auto"/>
        <w:right w:val="none" w:sz="0" w:space="0" w:color="auto"/>
      </w:divBdr>
    </w:div>
    <w:div w:id="1986465495">
      <w:bodyDiv w:val="1"/>
      <w:marLeft w:val="0"/>
      <w:marRight w:val="0"/>
      <w:marTop w:val="0"/>
      <w:marBottom w:val="0"/>
      <w:divBdr>
        <w:top w:val="none" w:sz="0" w:space="0" w:color="auto"/>
        <w:left w:val="none" w:sz="0" w:space="0" w:color="auto"/>
        <w:bottom w:val="none" w:sz="0" w:space="0" w:color="auto"/>
        <w:right w:val="none" w:sz="0" w:space="0" w:color="auto"/>
      </w:divBdr>
    </w:div>
    <w:div w:id="1987776090">
      <w:bodyDiv w:val="1"/>
      <w:marLeft w:val="0"/>
      <w:marRight w:val="0"/>
      <w:marTop w:val="0"/>
      <w:marBottom w:val="0"/>
      <w:divBdr>
        <w:top w:val="none" w:sz="0" w:space="0" w:color="auto"/>
        <w:left w:val="none" w:sz="0" w:space="0" w:color="auto"/>
        <w:bottom w:val="none" w:sz="0" w:space="0" w:color="auto"/>
        <w:right w:val="none" w:sz="0" w:space="0" w:color="auto"/>
      </w:divBdr>
    </w:div>
    <w:div w:id="2004041335">
      <w:bodyDiv w:val="1"/>
      <w:marLeft w:val="0"/>
      <w:marRight w:val="0"/>
      <w:marTop w:val="0"/>
      <w:marBottom w:val="0"/>
      <w:divBdr>
        <w:top w:val="none" w:sz="0" w:space="0" w:color="auto"/>
        <w:left w:val="none" w:sz="0" w:space="0" w:color="auto"/>
        <w:bottom w:val="none" w:sz="0" w:space="0" w:color="auto"/>
        <w:right w:val="none" w:sz="0" w:space="0" w:color="auto"/>
      </w:divBdr>
    </w:div>
    <w:div w:id="2005622874">
      <w:bodyDiv w:val="1"/>
      <w:marLeft w:val="0"/>
      <w:marRight w:val="0"/>
      <w:marTop w:val="0"/>
      <w:marBottom w:val="0"/>
      <w:divBdr>
        <w:top w:val="none" w:sz="0" w:space="0" w:color="auto"/>
        <w:left w:val="none" w:sz="0" w:space="0" w:color="auto"/>
        <w:bottom w:val="none" w:sz="0" w:space="0" w:color="auto"/>
        <w:right w:val="none" w:sz="0" w:space="0" w:color="auto"/>
      </w:divBdr>
    </w:div>
    <w:div w:id="2091996804">
      <w:bodyDiv w:val="1"/>
      <w:marLeft w:val="0"/>
      <w:marRight w:val="0"/>
      <w:marTop w:val="0"/>
      <w:marBottom w:val="0"/>
      <w:divBdr>
        <w:top w:val="none" w:sz="0" w:space="0" w:color="auto"/>
        <w:left w:val="none" w:sz="0" w:space="0" w:color="auto"/>
        <w:bottom w:val="none" w:sz="0" w:space="0" w:color="auto"/>
        <w:right w:val="none" w:sz="0" w:space="0" w:color="auto"/>
      </w:divBdr>
    </w:div>
    <w:div w:id="2094544268">
      <w:bodyDiv w:val="1"/>
      <w:marLeft w:val="0"/>
      <w:marRight w:val="0"/>
      <w:marTop w:val="0"/>
      <w:marBottom w:val="0"/>
      <w:divBdr>
        <w:top w:val="none" w:sz="0" w:space="0" w:color="auto"/>
        <w:left w:val="none" w:sz="0" w:space="0" w:color="auto"/>
        <w:bottom w:val="none" w:sz="0" w:space="0" w:color="auto"/>
        <w:right w:val="none" w:sz="0" w:space="0" w:color="auto"/>
      </w:divBdr>
    </w:div>
    <w:div w:id="21276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gnit.com/ru/disclosure/annual-reports/" TargetMode="External"/><Relationship Id="rId18" Type="http://schemas.openxmlformats.org/officeDocument/2006/relationships/hyperlink" Target="https://magnit.ru/"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magnit.com/ru/disclosure/financial-statements" TargetMode="External"/><Relationship Id="rId17" Type="http://schemas.openxmlformats.org/officeDocument/2006/relationships/hyperlink" Target="http://e-koncept.ru/2015/95250.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mpravo.ru/show_" TargetMode="External"/><Relationship Id="rId20" Type="http://schemas.openxmlformats.org/officeDocument/2006/relationships/hyperlink" Target="http://znanium.com/catalog/author/fd4ddd10-8c6c-11e5-bff8-90b11c31de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_red&amp;id=25168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nanium.com/catalog/author/f5491003-d655-11e6-94b6-90b11c31de4c" TargetMode="External"/><Relationship Id="rId23"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ssl.rosstat.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gnit.com/ru/disclosure/annual-reports/"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3576-A54A-428F-97A5-395B26B9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18419</Words>
  <Characters>104992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2025-06-09T20:42:00Z</dcterms:created>
  <dcterms:modified xsi:type="dcterms:W3CDTF">2025-06-09T20:42:00Z</dcterms:modified>
</cp:coreProperties>
</file>