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6C150" w14:textId="77777777" w:rsidR="00FC7174" w:rsidRPr="00BF58DE" w:rsidRDefault="00FC7174" w:rsidP="00FC7174">
      <w:pPr>
        <w:spacing w:after="60" w:line="312" w:lineRule="auto"/>
        <w:ind w:firstLine="0"/>
        <w:jc w:val="center"/>
        <w:outlineLvl w:val="0"/>
        <w:rPr>
          <w:sz w:val="26"/>
          <w:szCs w:val="26"/>
        </w:rPr>
      </w:pPr>
      <w:bookmarkStart w:id="0" w:name="_GoBack"/>
      <w:bookmarkEnd w:id="0"/>
      <w:r w:rsidRPr="00BF58DE">
        <w:rPr>
          <w:sz w:val="26"/>
          <w:szCs w:val="26"/>
        </w:rPr>
        <w:t>МИНИСТЕРСТВО ОБРАЗОВАНИЯ И НАУКИ РОССИЙСКОЙ ФЕДЕРАЦИИ</w:t>
      </w:r>
    </w:p>
    <w:p w14:paraId="01230B22" w14:textId="77777777" w:rsidR="00FC7174" w:rsidRPr="00BF58DE" w:rsidRDefault="00FC7174" w:rsidP="00FC7174">
      <w:pPr>
        <w:spacing w:after="60" w:line="312" w:lineRule="auto"/>
        <w:ind w:firstLine="0"/>
        <w:jc w:val="center"/>
        <w:outlineLvl w:val="0"/>
        <w:rPr>
          <w:i/>
          <w:sz w:val="26"/>
          <w:szCs w:val="26"/>
        </w:rPr>
      </w:pPr>
      <w:r w:rsidRPr="00BF58DE">
        <w:rPr>
          <w:i/>
          <w:sz w:val="26"/>
          <w:szCs w:val="26"/>
        </w:rPr>
        <w:t xml:space="preserve">Федеральное государственное бюджетное образовательное </w:t>
      </w:r>
      <w:r w:rsidRPr="00BF58DE">
        <w:rPr>
          <w:i/>
          <w:sz w:val="26"/>
          <w:szCs w:val="26"/>
        </w:rPr>
        <w:br/>
        <w:t>учреждение высшего образования</w:t>
      </w:r>
    </w:p>
    <w:p w14:paraId="386ECE80" w14:textId="77777777" w:rsidR="00FC7174" w:rsidRPr="00BF58DE" w:rsidRDefault="00B8570F" w:rsidP="00FC7174">
      <w:pPr>
        <w:spacing w:after="60" w:line="312" w:lineRule="auto"/>
        <w:ind w:firstLine="0"/>
        <w:jc w:val="center"/>
        <w:outlineLvl w:val="0"/>
        <w:rPr>
          <w:b/>
          <w:sz w:val="26"/>
          <w:szCs w:val="26"/>
        </w:rPr>
      </w:pPr>
      <w:r>
        <w:rPr>
          <w:b/>
          <w:sz w:val="26"/>
          <w:szCs w:val="26"/>
        </w:rPr>
        <w:t>«</w:t>
      </w:r>
      <w:r w:rsidR="00FC7174" w:rsidRPr="00BF58DE">
        <w:rPr>
          <w:b/>
          <w:sz w:val="26"/>
          <w:szCs w:val="26"/>
        </w:rPr>
        <w:t>КУБАНСКИЙ ГОСУДАРСТВЕННЫЙ УНИВЕРСИТЕТ</w:t>
      </w:r>
      <w:r>
        <w:rPr>
          <w:b/>
          <w:sz w:val="26"/>
          <w:szCs w:val="26"/>
        </w:rPr>
        <w:t>»</w:t>
      </w:r>
      <w:r w:rsidR="00FC7174" w:rsidRPr="00BF58DE">
        <w:rPr>
          <w:b/>
          <w:sz w:val="26"/>
          <w:szCs w:val="26"/>
        </w:rPr>
        <w:br/>
        <w:t>(ФГБОУ</w:t>
      </w:r>
      <w:r w:rsidR="0090548F">
        <w:rPr>
          <w:b/>
          <w:sz w:val="26"/>
          <w:szCs w:val="26"/>
        </w:rPr>
        <w:t xml:space="preserve"> В</w:t>
      </w:r>
      <w:r w:rsidR="00FC7174" w:rsidRPr="00BF58DE">
        <w:rPr>
          <w:b/>
          <w:sz w:val="26"/>
          <w:szCs w:val="26"/>
        </w:rPr>
        <w:t>О</w:t>
      </w:r>
      <w:r w:rsidR="0090548F">
        <w:rPr>
          <w:b/>
          <w:sz w:val="26"/>
          <w:szCs w:val="26"/>
        </w:rPr>
        <w:t xml:space="preserve"> </w:t>
      </w:r>
      <w:r>
        <w:rPr>
          <w:b/>
          <w:sz w:val="26"/>
          <w:szCs w:val="26"/>
        </w:rPr>
        <w:t>«</w:t>
      </w:r>
      <w:r w:rsidR="00FC7174" w:rsidRPr="00BF58DE">
        <w:rPr>
          <w:b/>
          <w:sz w:val="26"/>
          <w:szCs w:val="26"/>
        </w:rPr>
        <w:t>КубГУ</w:t>
      </w:r>
      <w:r>
        <w:rPr>
          <w:b/>
          <w:sz w:val="26"/>
          <w:szCs w:val="26"/>
        </w:rPr>
        <w:t>»</w:t>
      </w:r>
      <w:r w:rsidR="00FC7174" w:rsidRPr="00BF58DE">
        <w:rPr>
          <w:b/>
          <w:sz w:val="26"/>
          <w:szCs w:val="26"/>
        </w:rPr>
        <w:t>)</w:t>
      </w:r>
    </w:p>
    <w:p w14:paraId="0DF4D25B" w14:textId="77777777" w:rsidR="00FC7174" w:rsidRPr="00BF58DE" w:rsidRDefault="00FC7174" w:rsidP="00FC7174">
      <w:pPr>
        <w:spacing w:line="312" w:lineRule="auto"/>
        <w:ind w:firstLine="0"/>
        <w:jc w:val="center"/>
        <w:rPr>
          <w:b/>
          <w:sz w:val="26"/>
          <w:szCs w:val="26"/>
        </w:rPr>
      </w:pPr>
      <w:r w:rsidRPr="00BF58DE">
        <w:rPr>
          <w:b/>
          <w:sz w:val="26"/>
          <w:szCs w:val="26"/>
        </w:rPr>
        <w:t xml:space="preserve">Кафедра бухгалтерского учета, аудита и </w:t>
      </w:r>
      <w:r w:rsidR="004A3C4B">
        <w:rPr>
          <w:b/>
          <w:sz w:val="26"/>
          <w:szCs w:val="26"/>
        </w:rPr>
        <w:t>автоматизированной обработки данных</w:t>
      </w:r>
    </w:p>
    <w:p w14:paraId="0436A170" w14:textId="77777777" w:rsidR="00FC7174" w:rsidRPr="00BF58DE" w:rsidRDefault="00FC7174" w:rsidP="00FC7174">
      <w:pPr>
        <w:spacing w:line="312" w:lineRule="auto"/>
        <w:ind w:firstLine="0"/>
        <w:jc w:val="center"/>
      </w:pPr>
    </w:p>
    <w:p w14:paraId="3EDBF7E4" w14:textId="77777777" w:rsidR="00FC7174" w:rsidRDefault="00FC7174" w:rsidP="00FC7174">
      <w:pPr>
        <w:spacing w:line="312" w:lineRule="auto"/>
        <w:ind w:firstLine="0"/>
        <w:jc w:val="center"/>
      </w:pPr>
    </w:p>
    <w:p w14:paraId="17C1B422" w14:textId="77777777" w:rsidR="004B4FF8" w:rsidRDefault="004B4FF8" w:rsidP="00FC7174">
      <w:pPr>
        <w:spacing w:line="312" w:lineRule="auto"/>
        <w:ind w:firstLine="0"/>
        <w:jc w:val="center"/>
      </w:pPr>
    </w:p>
    <w:p w14:paraId="7D2828B5" w14:textId="77777777" w:rsidR="004B4FF8" w:rsidRDefault="004B4FF8" w:rsidP="00FC7174">
      <w:pPr>
        <w:spacing w:line="312" w:lineRule="auto"/>
        <w:ind w:firstLine="0"/>
        <w:jc w:val="center"/>
      </w:pPr>
    </w:p>
    <w:p w14:paraId="08AE95FA" w14:textId="77777777" w:rsidR="004B4FF8" w:rsidRDefault="004B4FF8" w:rsidP="00FC7174">
      <w:pPr>
        <w:spacing w:line="312" w:lineRule="auto"/>
        <w:ind w:firstLine="0"/>
        <w:jc w:val="center"/>
      </w:pPr>
    </w:p>
    <w:p w14:paraId="2CBC52CA" w14:textId="77777777" w:rsidR="004B4FF8" w:rsidRDefault="004B4FF8" w:rsidP="00FC7174">
      <w:pPr>
        <w:spacing w:line="312" w:lineRule="auto"/>
        <w:ind w:firstLine="0"/>
        <w:jc w:val="center"/>
      </w:pPr>
    </w:p>
    <w:p w14:paraId="4FC0E759" w14:textId="77777777" w:rsidR="004B4FF8" w:rsidRPr="00BF58DE" w:rsidRDefault="004B4FF8" w:rsidP="00FC7174">
      <w:pPr>
        <w:spacing w:line="312" w:lineRule="auto"/>
        <w:ind w:firstLine="0"/>
        <w:jc w:val="center"/>
      </w:pPr>
    </w:p>
    <w:p w14:paraId="3678249D" w14:textId="77777777" w:rsidR="00FC7174" w:rsidRPr="00BF58DE" w:rsidRDefault="00FC7174" w:rsidP="00FC7174">
      <w:pPr>
        <w:spacing w:line="312" w:lineRule="auto"/>
        <w:ind w:firstLine="0"/>
        <w:jc w:val="center"/>
      </w:pPr>
    </w:p>
    <w:p w14:paraId="3A21685D" w14:textId="77777777" w:rsidR="00FC7174" w:rsidRPr="009C1506" w:rsidRDefault="004B4FF8" w:rsidP="00FC7174">
      <w:pPr>
        <w:spacing w:before="180" w:after="240" w:line="312" w:lineRule="auto"/>
        <w:ind w:firstLine="0"/>
        <w:jc w:val="center"/>
        <w:rPr>
          <w:b/>
          <w:caps/>
          <w:sz w:val="32"/>
          <w:szCs w:val="30"/>
        </w:rPr>
      </w:pPr>
      <w:r>
        <w:rPr>
          <w:b/>
          <w:caps/>
          <w:sz w:val="32"/>
          <w:szCs w:val="30"/>
        </w:rPr>
        <w:t>Курсовая работа</w:t>
      </w:r>
    </w:p>
    <w:p w14:paraId="2EAD7CA5" w14:textId="77777777" w:rsidR="00FC7174" w:rsidRPr="004A3C4B" w:rsidRDefault="004B4FF8" w:rsidP="004A3C4B">
      <w:pPr>
        <w:suppressAutoHyphens/>
        <w:spacing w:line="312" w:lineRule="auto"/>
        <w:ind w:firstLine="0"/>
        <w:jc w:val="center"/>
        <w:rPr>
          <w:caps/>
          <w:sz w:val="34"/>
          <w:szCs w:val="34"/>
        </w:rPr>
      </w:pPr>
      <w:r>
        <w:rPr>
          <w:caps/>
          <w:sz w:val="34"/>
          <w:szCs w:val="34"/>
        </w:rPr>
        <w:t xml:space="preserve">Бухгалтерский учет </w:t>
      </w:r>
      <w:r w:rsidR="009F1F68">
        <w:rPr>
          <w:caps/>
          <w:sz w:val="34"/>
          <w:szCs w:val="34"/>
        </w:rPr>
        <w:t>ДОЛГОСРОЧНЫХ АКТИВОВ</w:t>
      </w:r>
    </w:p>
    <w:p w14:paraId="50939D02" w14:textId="77777777" w:rsidR="00813796" w:rsidRDefault="00813796" w:rsidP="00FC7174">
      <w:pPr>
        <w:spacing w:line="312" w:lineRule="auto"/>
        <w:ind w:firstLine="0"/>
        <w:jc w:val="center"/>
      </w:pPr>
    </w:p>
    <w:p w14:paraId="49FB321D" w14:textId="77777777" w:rsidR="004B4FF8" w:rsidRDefault="004B4FF8" w:rsidP="00FC7174">
      <w:pPr>
        <w:spacing w:line="312" w:lineRule="auto"/>
        <w:ind w:firstLine="0"/>
        <w:jc w:val="center"/>
      </w:pPr>
    </w:p>
    <w:p w14:paraId="44BE5AF3" w14:textId="77777777" w:rsidR="004B4FF8" w:rsidRDefault="004B4FF8" w:rsidP="00FC7174">
      <w:pPr>
        <w:spacing w:line="312" w:lineRule="auto"/>
        <w:ind w:firstLine="0"/>
        <w:jc w:val="center"/>
      </w:pPr>
    </w:p>
    <w:p w14:paraId="55B40301" w14:textId="77777777" w:rsidR="004B4FF8" w:rsidRPr="00BF58DE" w:rsidRDefault="004B4FF8" w:rsidP="00FC7174">
      <w:pPr>
        <w:spacing w:line="312" w:lineRule="auto"/>
        <w:ind w:firstLine="0"/>
        <w:jc w:val="center"/>
      </w:pPr>
    </w:p>
    <w:p w14:paraId="75E41853" w14:textId="77777777" w:rsidR="00813796" w:rsidRPr="00BF58DE" w:rsidRDefault="00813796" w:rsidP="00FC7174">
      <w:pPr>
        <w:spacing w:line="312" w:lineRule="auto"/>
        <w:ind w:firstLine="0"/>
        <w:jc w:val="center"/>
      </w:pPr>
    </w:p>
    <w:tbl>
      <w:tblPr>
        <w:tblW w:w="0" w:type="auto"/>
        <w:tblInd w:w="56" w:type="dxa"/>
        <w:tblLayout w:type="fixed"/>
        <w:tblCellMar>
          <w:left w:w="56" w:type="dxa"/>
          <w:right w:w="56" w:type="dxa"/>
        </w:tblCellMar>
        <w:tblLook w:val="0000" w:firstRow="0" w:lastRow="0" w:firstColumn="0" w:lastColumn="0" w:noHBand="0" w:noVBand="0"/>
      </w:tblPr>
      <w:tblGrid>
        <w:gridCol w:w="2835"/>
        <w:gridCol w:w="2268"/>
        <w:gridCol w:w="4536"/>
      </w:tblGrid>
      <w:tr w:rsidR="00FC7174" w:rsidRPr="00BF58DE" w14:paraId="57143493" w14:textId="77777777" w:rsidTr="00FC7174">
        <w:trPr>
          <w:cantSplit/>
        </w:trPr>
        <w:tc>
          <w:tcPr>
            <w:tcW w:w="2835" w:type="dxa"/>
            <w:vAlign w:val="bottom"/>
          </w:tcPr>
          <w:p w14:paraId="4A86159F" w14:textId="77777777" w:rsidR="00FC7174" w:rsidRPr="00BF58DE" w:rsidRDefault="00FC7174" w:rsidP="00FC7174">
            <w:pPr>
              <w:spacing w:line="312" w:lineRule="auto"/>
              <w:ind w:firstLine="0"/>
              <w:rPr>
                <w:sz w:val="26"/>
                <w:szCs w:val="26"/>
              </w:rPr>
            </w:pPr>
            <w:r w:rsidRPr="00BF58DE">
              <w:rPr>
                <w:sz w:val="26"/>
                <w:szCs w:val="26"/>
              </w:rPr>
              <w:t>Работу выполнила</w:t>
            </w:r>
          </w:p>
        </w:tc>
        <w:tc>
          <w:tcPr>
            <w:tcW w:w="2268" w:type="dxa"/>
            <w:vAlign w:val="bottom"/>
          </w:tcPr>
          <w:p w14:paraId="14F85D24" w14:textId="77777777" w:rsidR="00FC7174" w:rsidRPr="00BF58DE" w:rsidRDefault="00FC7174" w:rsidP="00FC7174">
            <w:pPr>
              <w:tabs>
                <w:tab w:val="right" w:pos="9527"/>
              </w:tabs>
              <w:spacing w:line="312" w:lineRule="auto"/>
              <w:ind w:firstLine="0"/>
              <w:jc w:val="center"/>
              <w:rPr>
                <w:sz w:val="26"/>
                <w:szCs w:val="26"/>
              </w:rPr>
            </w:pPr>
            <w:r w:rsidRPr="00BF58DE">
              <w:rPr>
                <w:sz w:val="26"/>
                <w:szCs w:val="26"/>
              </w:rPr>
              <w:t>________________</w:t>
            </w:r>
          </w:p>
        </w:tc>
        <w:tc>
          <w:tcPr>
            <w:tcW w:w="4536" w:type="dxa"/>
            <w:vAlign w:val="bottom"/>
          </w:tcPr>
          <w:p w14:paraId="1719E288" w14:textId="77777777" w:rsidR="00FC7174" w:rsidRPr="00BF58DE" w:rsidRDefault="009F1F68" w:rsidP="008F1D5F">
            <w:pPr>
              <w:tabs>
                <w:tab w:val="right" w:pos="9527"/>
              </w:tabs>
              <w:spacing w:line="312" w:lineRule="auto"/>
              <w:ind w:firstLine="0"/>
              <w:jc w:val="right"/>
              <w:rPr>
                <w:sz w:val="26"/>
                <w:szCs w:val="26"/>
              </w:rPr>
            </w:pPr>
            <w:r>
              <w:rPr>
                <w:sz w:val="26"/>
                <w:szCs w:val="26"/>
              </w:rPr>
              <w:t>Ковалева Арина Васильевна</w:t>
            </w:r>
          </w:p>
        </w:tc>
      </w:tr>
      <w:tr w:rsidR="00FC7174" w:rsidRPr="00BF58DE" w14:paraId="4BAB7340" w14:textId="77777777" w:rsidTr="00FC7174">
        <w:trPr>
          <w:cantSplit/>
        </w:trPr>
        <w:tc>
          <w:tcPr>
            <w:tcW w:w="2835" w:type="dxa"/>
            <w:vAlign w:val="bottom"/>
          </w:tcPr>
          <w:p w14:paraId="3D31DBF2" w14:textId="77777777" w:rsidR="00FC7174" w:rsidRPr="00BF58DE" w:rsidRDefault="00FC7174" w:rsidP="00FC7174">
            <w:pPr>
              <w:spacing w:line="312" w:lineRule="auto"/>
              <w:ind w:firstLine="0"/>
              <w:rPr>
                <w:sz w:val="10"/>
                <w:szCs w:val="10"/>
              </w:rPr>
            </w:pPr>
          </w:p>
        </w:tc>
        <w:tc>
          <w:tcPr>
            <w:tcW w:w="2268" w:type="dxa"/>
            <w:vAlign w:val="bottom"/>
          </w:tcPr>
          <w:p w14:paraId="3CCFA603" w14:textId="77777777" w:rsidR="00FC7174" w:rsidRPr="00BF58DE" w:rsidRDefault="00FC7174" w:rsidP="00FC7174">
            <w:pPr>
              <w:spacing w:line="312" w:lineRule="auto"/>
              <w:ind w:firstLine="0"/>
              <w:jc w:val="center"/>
              <w:rPr>
                <w:sz w:val="10"/>
                <w:szCs w:val="10"/>
              </w:rPr>
            </w:pPr>
          </w:p>
        </w:tc>
        <w:tc>
          <w:tcPr>
            <w:tcW w:w="4536" w:type="dxa"/>
            <w:vAlign w:val="bottom"/>
          </w:tcPr>
          <w:p w14:paraId="0520856E" w14:textId="77777777" w:rsidR="00FC7174" w:rsidRPr="00BF58DE" w:rsidRDefault="00FC7174" w:rsidP="00FC7174">
            <w:pPr>
              <w:spacing w:line="312" w:lineRule="auto"/>
              <w:ind w:firstLine="0"/>
              <w:jc w:val="center"/>
              <w:rPr>
                <w:sz w:val="10"/>
                <w:szCs w:val="10"/>
              </w:rPr>
            </w:pPr>
          </w:p>
        </w:tc>
      </w:tr>
      <w:tr w:rsidR="00FC7174" w:rsidRPr="00BF58DE" w14:paraId="24B71A1A" w14:textId="77777777" w:rsidTr="00FC7174">
        <w:trPr>
          <w:cantSplit/>
        </w:trPr>
        <w:tc>
          <w:tcPr>
            <w:tcW w:w="5103" w:type="dxa"/>
            <w:gridSpan w:val="2"/>
            <w:vAlign w:val="bottom"/>
          </w:tcPr>
          <w:p w14:paraId="0B713120" w14:textId="77777777" w:rsidR="00FC7174" w:rsidRPr="00BF58DE" w:rsidRDefault="00FC7174" w:rsidP="00FC7174">
            <w:pPr>
              <w:spacing w:line="312" w:lineRule="auto"/>
              <w:ind w:firstLine="0"/>
              <w:rPr>
                <w:sz w:val="26"/>
                <w:szCs w:val="26"/>
              </w:rPr>
            </w:pPr>
            <w:r w:rsidRPr="00BF58DE">
              <w:rPr>
                <w:sz w:val="26"/>
                <w:szCs w:val="26"/>
              </w:rPr>
              <w:t>Факультет</w:t>
            </w:r>
          </w:p>
        </w:tc>
        <w:tc>
          <w:tcPr>
            <w:tcW w:w="4536" w:type="dxa"/>
            <w:vAlign w:val="bottom"/>
          </w:tcPr>
          <w:p w14:paraId="1076480F" w14:textId="77777777" w:rsidR="00FC7174" w:rsidRPr="00BF58DE" w:rsidRDefault="00FC7174" w:rsidP="00FC7174">
            <w:pPr>
              <w:spacing w:line="312" w:lineRule="auto"/>
              <w:ind w:firstLine="0"/>
              <w:jc w:val="right"/>
              <w:rPr>
                <w:sz w:val="26"/>
                <w:szCs w:val="26"/>
              </w:rPr>
            </w:pPr>
            <w:r w:rsidRPr="00BF58DE">
              <w:rPr>
                <w:sz w:val="26"/>
                <w:szCs w:val="26"/>
              </w:rPr>
              <w:t>экономический</w:t>
            </w:r>
          </w:p>
        </w:tc>
      </w:tr>
      <w:tr w:rsidR="00FC7174" w:rsidRPr="00BF58DE" w14:paraId="08DD6421" w14:textId="77777777" w:rsidTr="00FC7174">
        <w:trPr>
          <w:cantSplit/>
        </w:trPr>
        <w:tc>
          <w:tcPr>
            <w:tcW w:w="2835" w:type="dxa"/>
            <w:vAlign w:val="bottom"/>
          </w:tcPr>
          <w:p w14:paraId="1F712932" w14:textId="77777777" w:rsidR="00FC7174" w:rsidRPr="00BF58DE" w:rsidRDefault="00FC7174" w:rsidP="00FC7174">
            <w:pPr>
              <w:spacing w:line="312" w:lineRule="auto"/>
              <w:ind w:firstLine="0"/>
              <w:rPr>
                <w:sz w:val="10"/>
                <w:szCs w:val="10"/>
              </w:rPr>
            </w:pPr>
          </w:p>
        </w:tc>
        <w:tc>
          <w:tcPr>
            <w:tcW w:w="2268" w:type="dxa"/>
            <w:vAlign w:val="bottom"/>
          </w:tcPr>
          <w:p w14:paraId="53461D28" w14:textId="77777777" w:rsidR="00FC7174" w:rsidRPr="00BF58DE" w:rsidRDefault="00FC7174" w:rsidP="00FC7174">
            <w:pPr>
              <w:spacing w:line="312" w:lineRule="auto"/>
              <w:ind w:firstLine="0"/>
              <w:jc w:val="center"/>
              <w:rPr>
                <w:sz w:val="10"/>
                <w:szCs w:val="10"/>
              </w:rPr>
            </w:pPr>
          </w:p>
        </w:tc>
        <w:tc>
          <w:tcPr>
            <w:tcW w:w="4536" w:type="dxa"/>
            <w:vAlign w:val="bottom"/>
          </w:tcPr>
          <w:p w14:paraId="43D97800" w14:textId="77777777" w:rsidR="00FC7174" w:rsidRPr="00BF58DE" w:rsidRDefault="00FC7174" w:rsidP="00FC7174">
            <w:pPr>
              <w:spacing w:line="312" w:lineRule="auto"/>
              <w:ind w:firstLine="0"/>
              <w:jc w:val="center"/>
              <w:rPr>
                <w:sz w:val="10"/>
                <w:szCs w:val="10"/>
              </w:rPr>
            </w:pPr>
          </w:p>
        </w:tc>
      </w:tr>
      <w:tr w:rsidR="00FC7174" w:rsidRPr="00BF58DE" w14:paraId="101817B2" w14:textId="77777777" w:rsidTr="00FC7174">
        <w:trPr>
          <w:cantSplit/>
        </w:trPr>
        <w:tc>
          <w:tcPr>
            <w:tcW w:w="2835" w:type="dxa"/>
            <w:vAlign w:val="bottom"/>
          </w:tcPr>
          <w:p w14:paraId="30570E72" w14:textId="77777777" w:rsidR="00FC7174" w:rsidRPr="00BF58DE" w:rsidRDefault="004B4FF8" w:rsidP="00FC7174">
            <w:pPr>
              <w:spacing w:line="312" w:lineRule="auto"/>
              <w:ind w:firstLine="0"/>
              <w:rPr>
                <w:sz w:val="26"/>
                <w:szCs w:val="26"/>
              </w:rPr>
            </w:pPr>
            <w:r>
              <w:rPr>
                <w:sz w:val="26"/>
                <w:szCs w:val="26"/>
              </w:rPr>
              <w:t>Специальность</w:t>
            </w:r>
          </w:p>
        </w:tc>
        <w:tc>
          <w:tcPr>
            <w:tcW w:w="6804" w:type="dxa"/>
            <w:gridSpan w:val="2"/>
            <w:vAlign w:val="bottom"/>
          </w:tcPr>
          <w:p w14:paraId="16D1F7B2" w14:textId="77777777" w:rsidR="00FC7174" w:rsidRPr="00BF58DE" w:rsidRDefault="00A9643D" w:rsidP="00A9643D">
            <w:pPr>
              <w:tabs>
                <w:tab w:val="right" w:pos="9527"/>
              </w:tabs>
              <w:spacing w:line="312" w:lineRule="auto"/>
              <w:ind w:firstLine="0"/>
              <w:jc w:val="right"/>
              <w:rPr>
                <w:sz w:val="26"/>
                <w:szCs w:val="26"/>
              </w:rPr>
            </w:pPr>
            <w:r>
              <w:rPr>
                <w:sz w:val="26"/>
                <w:szCs w:val="26"/>
              </w:rPr>
              <w:t>38.0</w:t>
            </w:r>
            <w:r>
              <w:rPr>
                <w:sz w:val="26"/>
                <w:szCs w:val="26"/>
                <w:lang w:val="en-US"/>
              </w:rPr>
              <w:t>5.</w:t>
            </w:r>
            <w:r w:rsidR="00CC606B" w:rsidRPr="00BF58DE">
              <w:rPr>
                <w:sz w:val="26"/>
                <w:szCs w:val="26"/>
              </w:rPr>
              <w:t>0</w:t>
            </w:r>
            <w:r>
              <w:rPr>
                <w:sz w:val="26"/>
                <w:szCs w:val="26"/>
                <w:lang w:val="en-US"/>
              </w:rPr>
              <w:t>1</w:t>
            </w:r>
            <w:r w:rsidR="00C0309F">
              <w:rPr>
                <w:sz w:val="26"/>
                <w:szCs w:val="26"/>
              </w:rPr>
              <w:t xml:space="preserve"> </w:t>
            </w:r>
            <w:r w:rsidR="00B8570F">
              <w:rPr>
                <w:sz w:val="26"/>
                <w:szCs w:val="26"/>
              </w:rPr>
              <w:t>«</w:t>
            </w:r>
            <w:r w:rsidR="00FC7174" w:rsidRPr="00BF58DE">
              <w:rPr>
                <w:sz w:val="26"/>
                <w:szCs w:val="26"/>
              </w:rPr>
              <w:t>Экономи</w:t>
            </w:r>
            <w:r w:rsidR="004B4FF8">
              <w:rPr>
                <w:sz w:val="26"/>
                <w:szCs w:val="26"/>
              </w:rPr>
              <w:t>ческая безопасность</w:t>
            </w:r>
            <w:r w:rsidR="00B8570F">
              <w:rPr>
                <w:sz w:val="26"/>
                <w:szCs w:val="26"/>
              </w:rPr>
              <w:t>»</w:t>
            </w:r>
          </w:p>
        </w:tc>
      </w:tr>
      <w:tr w:rsidR="00FC7174" w:rsidRPr="00BF58DE" w14:paraId="1C87401E" w14:textId="77777777" w:rsidTr="00FC7174">
        <w:trPr>
          <w:cantSplit/>
        </w:trPr>
        <w:tc>
          <w:tcPr>
            <w:tcW w:w="2835" w:type="dxa"/>
            <w:vAlign w:val="bottom"/>
          </w:tcPr>
          <w:p w14:paraId="0751CBB4" w14:textId="77777777" w:rsidR="00FC7174" w:rsidRPr="00BF58DE" w:rsidRDefault="00FC7174" w:rsidP="00FC7174">
            <w:pPr>
              <w:spacing w:line="312" w:lineRule="auto"/>
              <w:ind w:firstLine="0"/>
              <w:rPr>
                <w:sz w:val="10"/>
                <w:szCs w:val="10"/>
              </w:rPr>
            </w:pPr>
          </w:p>
        </w:tc>
        <w:tc>
          <w:tcPr>
            <w:tcW w:w="2268" w:type="dxa"/>
            <w:vAlign w:val="bottom"/>
          </w:tcPr>
          <w:p w14:paraId="6800692B" w14:textId="77777777" w:rsidR="00FC7174" w:rsidRPr="00BF58DE" w:rsidRDefault="00FC7174" w:rsidP="00FC7174">
            <w:pPr>
              <w:spacing w:line="312" w:lineRule="auto"/>
              <w:ind w:firstLine="0"/>
              <w:jc w:val="center"/>
              <w:rPr>
                <w:sz w:val="10"/>
                <w:szCs w:val="10"/>
              </w:rPr>
            </w:pPr>
          </w:p>
        </w:tc>
        <w:tc>
          <w:tcPr>
            <w:tcW w:w="4536" w:type="dxa"/>
            <w:vAlign w:val="bottom"/>
          </w:tcPr>
          <w:p w14:paraId="72CF79F9" w14:textId="77777777" w:rsidR="00FC7174" w:rsidRPr="00BF58DE" w:rsidRDefault="00FC7174" w:rsidP="00FC7174">
            <w:pPr>
              <w:spacing w:line="312" w:lineRule="auto"/>
              <w:ind w:firstLine="0"/>
              <w:jc w:val="center"/>
              <w:rPr>
                <w:sz w:val="10"/>
                <w:szCs w:val="10"/>
              </w:rPr>
            </w:pPr>
          </w:p>
        </w:tc>
      </w:tr>
      <w:tr w:rsidR="00FC7174" w:rsidRPr="00BF58DE" w14:paraId="52393B91" w14:textId="77777777" w:rsidTr="00FC7174">
        <w:trPr>
          <w:cantSplit/>
        </w:trPr>
        <w:tc>
          <w:tcPr>
            <w:tcW w:w="2835" w:type="dxa"/>
            <w:vAlign w:val="bottom"/>
          </w:tcPr>
          <w:p w14:paraId="0BB37FB7" w14:textId="77777777" w:rsidR="00FC7174" w:rsidRPr="00BF58DE" w:rsidRDefault="00FC7174" w:rsidP="00FC7174">
            <w:pPr>
              <w:spacing w:line="312" w:lineRule="auto"/>
              <w:ind w:firstLine="0"/>
              <w:rPr>
                <w:sz w:val="26"/>
                <w:szCs w:val="26"/>
              </w:rPr>
            </w:pPr>
            <w:r w:rsidRPr="00BF58DE">
              <w:rPr>
                <w:sz w:val="26"/>
                <w:szCs w:val="26"/>
              </w:rPr>
              <w:t>Научный руководитель</w:t>
            </w:r>
          </w:p>
        </w:tc>
        <w:tc>
          <w:tcPr>
            <w:tcW w:w="2268" w:type="dxa"/>
            <w:vAlign w:val="bottom"/>
          </w:tcPr>
          <w:p w14:paraId="00374788" w14:textId="77777777" w:rsidR="00FC7174" w:rsidRPr="00BF58DE" w:rsidRDefault="00FC7174" w:rsidP="00FC7174">
            <w:pPr>
              <w:tabs>
                <w:tab w:val="right" w:pos="9527"/>
              </w:tabs>
              <w:spacing w:line="312" w:lineRule="auto"/>
              <w:ind w:firstLine="0"/>
              <w:jc w:val="center"/>
              <w:rPr>
                <w:sz w:val="26"/>
                <w:szCs w:val="26"/>
              </w:rPr>
            </w:pPr>
            <w:r w:rsidRPr="00BF58DE">
              <w:rPr>
                <w:sz w:val="26"/>
                <w:szCs w:val="26"/>
              </w:rPr>
              <w:t>________________</w:t>
            </w:r>
          </w:p>
        </w:tc>
        <w:tc>
          <w:tcPr>
            <w:tcW w:w="4536" w:type="dxa"/>
            <w:vAlign w:val="bottom"/>
          </w:tcPr>
          <w:p w14:paraId="63BFDAC9" w14:textId="77777777" w:rsidR="00FC7174" w:rsidRPr="00BF58DE" w:rsidRDefault="004B4FF8" w:rsidP="004B4FF8">
            <w:pPr>
              <w:tabs>
                <w:tab w:val="right" w:pos="9527"/>
              </w:tabs>
              <w:spacing w:line="312" w:lineRule="auto"/>
              <w:ind w:firstLine="0"/>
              <w:jc w:val="right"/>
              <w:rPr>
                <w:sz w:val="26"/>
                <w:szCs w:val="26"/>
              </w:rPr>
            </w:pPr>
            <w:r>
              <w:rPr>
                <w:sz w:val="26"/>
                <w:szCs w:val="26"/>
              </w:rPr>
              <w:t xml:space="preserve">канд. экон. наук, доц. </w:t>
            </w:r>
            <w:r w:rsidR="009F1F68">
              <w:rPr>
                <w:sz w:val="26"/>
                <w:szCs w:val="26"/>
              </w:rPr>
              <w:t>И.Н</w:t>
            </w:r>
            <w:r>
              <w:rPr>
                <w:sz w:val="26"/>
                <w:szCs w:val="26"/>
              </w:rPr>
              <w:t xml:space="preserve">. </w:t>
            </w:r>
            <w:r w:rsidR="009F1F68">
              <w:rPr>
                <w:sz w:val="26"/>
                <w:szCs w:val="26"/>
              </w:rPr>
              <w:t>Костюкова</w:t>
            </w:r>
          </w:p>
        </w:tc>
      </w:tr>
      <w:tr w:rsidR="00FC7174" w:rsidRPr="00BF58DE" w14:paraId="6A169299" w14:textId="77777777" w:rsidTr="00FC7174">
        <w:trPr>
          <w:cantSplit/>
        </w:trPr>
        <w:tc>
          <w:tcPr>
            <w:tcW w:w="2835" w:type="dxa"/>
            <w:vAlign w:val="bottom"/>
          </w:tcPr>
          <w:p w14:paraId="78AF1D23" w14:textId="77777777" w:rsidR="00FC7174" w:rsidRPr="00BF58DE" w:rsidRDefault="00FC7174" w:rsidP="00FC7174">
            <w:pPr>
              <w:spacing w:line="312" w:lineRule="auto"/>
              <w:ind w:firstLine="0"/>
              <w:rPr>
                <w:sz w:val="10"/>
                <w:szCs w:val="10"/>
              </w:rPr>
            </w:pPr>
          </w:p>
        </w:tc>
        <w:tc>
          <w:tcPr>
            <w:tcW w:w="2268" w:type="dxa"/>
            <w:vAlign w:val="bottom"/>
          </w:tcPr>
          <w:p w14:paraId="70FDC465" w14:textId="77777777" w:rsidR="00FC7174" w:rsidRPr="00BF58DE" w:rsidRDefault="00FC7174" w:rsidP="00FC7174">
            <w:pPr>
              <w:spacing w:line="312" w:lineRule="auto"/>
              <w:ind w:firstLine="0"/>
              <w:jc w:val="center"/>
              <w:rPr>
                <w:sz w:val="10"/>
                <w:szCs w:val="10"/>
              </w:rPr>
            </w:pPr>
          </w:p>
        </w:tc>
        <w:tc>
          <w:tcPr>
            <w:tcW w:w="4536" w:type="dxa"/>
            <w:vAlign w:val="bottom"/>
          </w:tcPr>
          <w:p w14:paraId="52643A1F" w14:textId="77777777" w:rsidR="00FC7174" w:rsidRPr="00BF58DE" w:rsidRDefault="00FC7174" w:rsidP="00FC7174">
            <w:pPr>
              <w:spacing w:line="312" w:lineRule="auto"/>
              <w:ind w:firstLine="0"/>
              <w:jc w:val="center"/>
              <w:rPr>
                <w:sz w:val="10"/>
                <w:szCs w:val="10"/>
              </w:rPr>
            </w:pPr>
          </w:p>
        </w:tc>
      </w:tr>
      <w:tr w:rsidR="00FC7174" w:rsidRPr="00BF58DE" w14:paraId="75F5EE2C" w14:textId="77777777" w:rsidTr="00FC7174">
        <w:trPr>
          <w:cantSplit/>
        </w:trPr>
        <w:tc>
          <w:tcPr>
            <w:tcW w:w="2835" w:type="dxa"/>
            <w:vAlign w:val="bottom"/>
          </w:tcPr>
          <w:p w14:paraId="7F02E187" w14:textId="77777777" w:rsidR="00FC7174" w:rsidRPr="00BF58DE" w:rsidRDefault="00FC7174" w:rsidP="00FC7174">
            <w:pPr>
              <w:spacing w:line="312" w:lineRule="auto"/>
              <w:ind w:firstLine="0"/>
              <w:rPr>
                <w:sz w:val="26"/>
                <w:szCs w:val="26"/>
              </w:rPr>
            </w:pPr>
            <w:r w:rsidRPr="00BF58DE">
              <w:rPr>
                <w:sz w:val="26"/>
                <w:szCs w:val="26"/>
              </w:rPr>
              <w:t>Нормоконтролер</w:t>
            </w:r>
          </w:p>
        </w:tc>
        <w:tc>
          <w:tcPr>
            <w:tcW w:w="2268" w:type="dxa"/>
            <w:vAlign w:val="bottom"/>
          </w:tcPr>
          <w:p w14:paraId="2C92F21A" w14:textId="77777777" w:rsidR="00FC7174" w:rsidRPr="00BF58DE" w:rsidRDefault="00FC7174" w:rsidP="00FC7174">
            <w:pPr>
              <w:tabs>
                <w:tab w:val="right" w:pos="9527"/>
              </w:tabs>
              <w:spacing w:line="312" w:lineRule="auto"/>
              <w:ind w:firstLine="0"/>
              <w:jc w:val="center"/>
              <w:rPr>
                <w:sz w:val="26"/>
                <w:szCs w:val="26"/>
              </w:rPr>
            </w:pPr>
            <w:r w:rsidRPr="00BF58DE">
              <w:rPr>
                <w:sz w:val="26"/>
                <w:szCs w:val="26"/>
              </w:rPr>
              <w:t>________________</w:t>
            </w:r>
          </w:p>
        </w:tc>
        <w:tc>
          <w:tcPr>
            <w:tcW w:w="4536" w:type="dxa"/>
            <w:vAlign w:val="bottom"/>
          </w:tcPr>
          <w:p w14:paraId="1C5EA53E" w14:textId="77777777" w:rsidR="00FC7174" w:rsidRPr="00BF58DE" w:rsidRDefault="00FC7174" w:rsidP="004B4FF8">
            <w:pPr>
              <w:tabs>
                <w:tab w:val="right" w:pos="9527"/>
              </w:tabs>
              <w:spacing w:line="312" w:lineRule="auto"/>
              <w:ind w:firstLine="0"/>
              <w:jc w:val="right"/>
              <w:rPr>
                <w:sz w:val="26"/>
                <w:szCs w:val="26"/>
              </w:rPr>
            </w:pPr>
            <w:r w:rsidRPr="00BF58DE">
              <w:rPr>
                <w:sz w:val="26"/>
                <w:szCs w:val="26"/>
              </w:rPr>
              <w:t xml:space="preserve">канд. экон. наук, доц. </w:t>
            </w:r>
            <w:r w:rsidR="009F1F68">
              <w:rPr>
                <w:sz w:val="26"/>
                <w:szCs w:val="26"/>
              </w:rPr>
              <w:t>И.Н</w:t>
            </w:r>
            <w:r w:rsidR="004B4FF8">
              <w:rPr>
                <w:sz w:val="26"/>
                <w:szCs w:val="26"/>
              </w:rPr>
              <w:t xml:space="preserve">. </w:t>
            </w:r>
            <w:r w:rsidR="009F1F68">
              <w:rPr>
                <w:sz w:val="26"/>
                <w:szCs w:val="26"/>
              </w:rPr>
              <w:t>Костюкова</w:t>
            </w:r>
          </w:p>
        </w:tc>
      </w:tr>
      <w:tr w:rsidR="00FC7174" w:rsidRPr="00BF58DE" w14:paraId="66A57666" w14:textId="77777777" w:rsidTr="00FC7174">
        <w:trPr>
          <w:cantSplit/>
        </w:trPr>
        <w:tc>
          <w:tcPr>
            <w:tcW w:w="2835" w:type="dxa"/>
            <w:vAlign w:val="bottom"/>
          </w:tcPr>
          <w:p w14:paraId="76BF0617" w14:textId="77777777" w:rsidR="00FC7174" w:rsidRPr="00BF58DE" w:rsidRDefault="00FC7174" w:rsidP="00FC7174">
            <w:pPr>
              <w:spacing w:line="312" w:lineRule="auto"/>
              <w:ind w:firstLine="0"/>
              <w:rPr>
                <w:sz w:val="10"/>
                <w:szCs w:val="10"/>
              </w:rPr>
            </w:pPr>
          </w:p>
        </w:tc>
        <w:tc>
          <w:tcPr>
            <w:tcW w:w="2268" w:type="dxa"/>
            <w:vAlign w:val="bottom"/>
          </w:tcPr>
          <w:p w14:paraId="1959A727" w14:textId="77777777" w:rsidR="00FC7174" w:rsidRPr="00BF58DE" w:rsidRDefault="00FC7174" w:rsidP="00FC7174">
            <w:pPr>
              <w:spacing w:line="312" w:lineRule="auto"/>
              <w:ind w:firstLine="0"/>
              <w:jc w:val="center"/>
              <w:rPr>
                <w:sz w:val="10"/>
                <w:szCs w:val="10"/>
              </w:rPr>
            </w:pPr>
          </w:p>
        </w:tc>
        <w:tc>
          <w:tcPr>
            <w:tcW w:w="4536" w:type="dxa"/>
            <w:vAlign w:val="bottom"/>
          </w:tcPr>
          <w:p w14:paraId="1F6E5451" w14:textId="77777777" w:rsidR="00FC7174" w:rsidRPr="00BF58DE" w:rsidRDefault="00FC7174" w:rsidP="00FC7174">
            <w:pPr>
              <w:spacing w:line="312" w:lineRule="auto"/>
              <w:ind w:firstLine="0"/>
              <w:jc w:val="center"/>
              <w:rPr>
                <w:sz w:val="10"/>
                <w:szCs w:val="10"/>
              </w:rPr>
            </w:pPr>
          </w:p>
        </w:tc>
      </w:tr>
    </w:tbl>
    <w:p w14:paraId="74BC1220" w14:textId="77777777" w:rsidR="00FC7174" w:rsidRPr="00BF58DE" w:rsidRDefault="00FC7174" w:rsidP="00FC7174">
      <w:pPr>
        <w:spacing w:line="312" w:lineRule="auto"/>
        <w:ind w:firstLine="0"/>
        <w:jc w:val="center"/>
      </w:pPr>
    </w:p>
    <w:p w14:paraId="6E10451E" w14:textId="77777777" w:rsidR="004B4FF8" w:rsidRDefault="004B4FF8" w:rsidP="00FC7174">
      <w:pPr>
        <w:spacing w:line="312" w:lineRule="auto"/>
        <w:ind w:firstLine="0"/>
        <w:jc w:val="center"/>
      </w:pPr>
    </w:p>
    <w:p w14:paraId="01387488" w14:textId="77777777" w:rsidR="004B4FF8" w:rsidRDefault="004B4FF8" w:rsidP="00FC7174">
      <w:pPr>
        <w:spacing w:line="312" w:lineRule="auto"/>
        <w:ind w:firstLine="0"/>
        <w:jc w:val="center"/>
      </w:pPr>
    </w:p>
    <w:p w14:paraId="6DDB36C8" w14:textId="77777777" w:rsidR="00873234" w:rsidRPr="00BF58DE" w:rsidRDefault="00873234" w:rsidP="00873234">
      <w:pPr>
        <w:spacing w:line="312" w:lineRule="auto"/>
        <w:ind w:firstLine="0"/>
      </w:pPr>
    </w:p>
    <w:p w14:paraId="0DD18B66" w14:textId="77777777" w:rsidR="00FC7174" w:rsidRPr="00BF58DE" w:rsidRDefault="004A3C4B" w:rsidP="00F6511B">
      <w:pPr>
        <w:spacing w:line="312" w:lineRule="auto"/>
        <w:ind w:firstLine="0"/>
        <w:jc w:val="center"/>
        <w:outlineLvl w:val="0"/>
      </w:pPr>
      <w:r>
        <w:t>Краснодар 2017</w:t>
      </w:r>
    </w:p>
    <w:sdt>
      <w:sdtPr>
        <w:rPr>
          <w:rFonts w:ascii="Times New Roman" w:hAnsi="Times New Roman" w:cs="Times New Roman"/>
          <w:caps w:val="0"/>
          <w:sz w:val="28"/>
          <w:szCs w:val="22"/>
        </w:rPr>
        <w:id w:val="1844514028"/>
        <w:docPartObj>
          <w:docPartGallery w:val="Table of Contents"/>
          <w:docPartUnique/>
        </w:docPartObj>
      </w:sdtPr>
      <w:sdtEndPr>
        <w:rPr>
          <w:bCs/>
        </w:rPr>
      </w:sdtEndPr>
      <w:sdtContent>
        <w:p w14:paraId="3ADD86EC" w14:textId="176B18AE" w:rsidR="00DE3447" w:rsidRPr="00BF58DE" w:rsidRDefault="00DE3447" w:rsidP="0052161A">
          <w:pPr>
            <w:pStyle w:val="ae"/>
          </w:pPr>
          <w:r w:rsidRPr="00BF58DE">
            <w:t>Содержание</w:t>
          </w:r>
        </w:p>
        <w:p w14:paraId="3B4055FF" w14:textId="3DDCB6CF" w:rsidR="00334543" w:rsidRDefault="009F2760">
          <w:pPr>
            <w:pStyle w:val="11"/>
            <w:rPr>
              <w:rFonts w:asciiTheme="minorHAnsi" w:eastAsiaTheme="minorEastAsia" w:hAnsiTheme="minorHAnsi" w:cstheme="minorBidi"/>
              <w:noProof/>
              <w:sz w:val="22"/>
              <w:lang w:eastAsia="ru-RU"/>
            </w:rPr>
          </w:pPr>
          <w:r w:rsidRPr="00BF58DE">
            <w:fldChar w:fldCharType="begin"/>
          </w:r>
          <w:r w:rsidR="00DE3447" w:rsidRPr="00BF58DE">
            <w:instrText xml:space="preserve"> TOC \o "1-3" \h \z </w:instrText>
          </w:r>
          <w:r w:rsidRPr="00BF58DE">
            <w:fldChar w:fldCharType="separate"/>
          </w:r>
          <w:hyperlink w:anchor="_Toc486358702" w:history="1">
            <w:r w:rsidR="00334543" w:rsidRPr="006A4FAB">
              <w:rPr>
                <w:rStyle w:val="aff"/>
                <w:noProof/>
              </w:rPr>
              <w:t>Введение</w:t>
            </w:r>
            <w:r w:rsidR="00334543">
              <w:rPr>
                <w:noProof/>
                <w:webHidden/>
              </w:rPr>
              <w:tab/>
            </w:r>
            <w:r w:rsidR="00334543">
              <w:rPr>
                <w:noProof/>
                <w:webHidden/>
              </w:rPr>
              <w:fldChar w:fldCharType="begin"/>
            </w:r>
            <w:r w:rsidR="00334543">
              <w:rPr>
                <w:noProof/>
                <w:webHidden/>
              </w:rPr>
              <w:instrText xml:space="preserve"> PAGEREF _Toc486358702 \h </w:instrText>
            </w:r>
            <w:r w:rsidR="00334543">
              <w:rPr>
                <w:noProof/>
                <w:webHidden/>
              </w:rPr>
            </w:r>
            <w:r w:rsidR="00334543">
              <w:rPr>
                <w:noProof/>
                <w:webHidden/>
              </w:rPr>
              <w:fldChar w:fldCharType="separate"/>
            </w:r>
            <w:r w:rsidR="00334543">
              <w:rPr>
                <w:noProof/>
                <w:webHidden/>
              </w:rPr>
              <w:t>3</w:t>
            </w:r>
            <w:r w:rsidR="00334543">
              <w:rPr>
                <w:noProof/>
                <w:webHidden/>
              </w:rPr>
              <w:fldChar w:fldCharType="end"/>
            </w:r>
          </w:hyperlink>
        </w:p>
        <w:p w14:paraId="2E2FE317" w14:textId="547E127E" w:rsidR="00334543" w:rsidRDefault="00DB3C4B">
          <w:pPr>
            <w:pStyle w:val="11"/>
            <w:rPr>
              <w:rFonts w:asciiTheme="minorHAnsi" w:eastAsiaTheme="minorEastAsia" w:hAnsiTheme="minorHAnsi" w:cstheme="minorBidi"/>
              <w:noProof/>
              <w:sz w:val="22"/>
              <w:lang w:eastAsia="ru-RU"/>
            </w:rPr>
          </w:pPr>
          <w:hyperlink w:anchor="_Toc486358703" w:history="1">
            <w:r w:rsidR="00334543" w:rsidRPr="006A4FAB">
              <w:rPr>
                <w:rStyle w:val="aff"/>
                <w:noProof/>
              </w:rPr>
              <w:t>1</w:t>
            </w:r>
            <w:r w:rsidR="00334543">
              <w:rPr>
                <w:rFonts w:asciiTheme="minorHAnsi" w:eastAsiaTheme="minorEastAsia" w:hAnsiTheme="minorHAnsi" w:cstheme="minorBidi"/>
                <w:noProof/>
                <w:sz w:val="22"/>
                <w:lang w:eastAsia="ru-RU"/>
              </w:rPr>
              <w:tab/>
            </w:r>
            <w:r w:rsidR="00334543" w:rsidRPr="006A4FAB">
              <w:rPr>
                <w:rStyle w:val="aff"/>
                <w:noProof/>
              </w:rPr>
              <w:t>Теоретические основы бухгалтерского учета долгосрочных активов</w:t>
            </w:r>
            <w:r w:rsidR="00334543">
              <w:rPr>
                <w:noProof/>
                <w:webHidden/>
              </w:rPr>
              <w:tab/>
            </w:r>
            <w:r w:rsidR="00334543">
              <w:rPr>
                <w:noProof/>
                <w:webHidden/>
              </w:rPr>
              <w:fldChar w:fldCharType="begin"/>
            </w:r>
            <w:r w:rsidR="00334543">
              <w:rPr>
                <w:noProof/>
                <w:webHidden/>
              </w:rPr>
              <w:instrText xml:space="preserve"> PAGEREF _Toc486358703 \h </w:instrText>
            </w:r>
            <w:r w:rsidR="00334543">
              <w:rPr>
                <w:noProof/>
                <w:webHidden/>
              </w:rPr>
            </w:r>
            <w:r w:rsidR="00334543">
              <w:rPr>
                <w:noProof/>
                <w:webHidden/>
              </w:rPr>
              <w:fldChar w:fldCharType="separate"/>
            </w:r>
            <w:r w:rsidR="00334543">
              <w:rPr>
                <w:noProof/>
                <w:webHidden/>
              </w:rPr>
              <w:t>5</w:t>
            </w:r>
            <w:r w:rsidR="00334543">
              <w:rPr>
                <w:noProof/>
                <w:webHidden/>
              </w:rPr>
              <w:fldChar w:fldCharType="end"/>
            </w:r>
          </w:hyperlink>
        </w:p>
        <w:p w14:paraId="7E27BFD2" w14:textId="6F94B4D2" w:rsidR="00334543" w:rsidRDefault="00DB3C4B">
          <w:pPr>
            <w:pStyle w:val="21"/>
            <w:tabs>
              <w:tab w:val="left" w:pos="1123"/>
            </w:tabs>
            <w:rPr>
              <w:rFonts w:asciiTheme="minorHAnsi" w:eastAsiaTheme="minorEastAsia" w:hAnsiTheme="minorHAnsi" w:cstheme="minorBidi"/>
              <w:sz w:val="22"/>
              <w:lang w:eastAsia="ru-RU"/>
            </w:rPr>
          </w:pPr>
          <w:hyperlink w:anchor="_Toc486358704" w:history="1">
            <w:r w:rsidR="00334543" w:rsidRPr="006A4FAB">
              <w:rPr>
                <w:rStyle w:val="aff"/>
              </w:rPr>
              <w:t>1.1</w:t>
            </w:r>
            <w:r w:rsidR="00334543">
              <w:rPr>
                <w:rFonts w:asciiTheme="minorHAnsi" w:eastAsiaTheme="minorEastAsia" w:hAnsiTheme="minorHAnsi" w:cstheme="minorBidi"/>
                <w:sz w:val="22"/>
                <w:lang w:eastAsia="ru-RU"/>
              </w:rPr>
              <w:tab/>
            </w:r>
            <w:r w:rsidR="00334543" w:rsidRPr="006A4FAB">
              <w:rPr>
                <w:rStyle w:val="aff"/>
              </w:rPr>
              <w:t>Понятие, классификация и оценка долгосрочных активов</w:t>
            </w:r>
            <w:r w:rsidR="00334543">
              <w:rPr>
                <w:webHidden/>
              </w:rPr>
              <w:tab/>
            </w:r>
            <w:r w:rsidR="00334543">
              <w:rPr>
                <w:webHidden/>
              </w:rPr>
              <w:fldChar w:fldCharType="begin"/>
            </w:r>
            <w:r w:rsidR="00334543">
              <w:rPr>
                <w:webHidden/>
              </w:rPr>
              <w:instrText xml:space="preserve"> PAGEREF _Toc486358704 \h </w:instrText>
            </w:r>
            <w:r w:rsidR="00334543">
              <w:rPr>
                <w:webHidden/>
              </w:rPr>
            </w:r>
            <w:r w:rsidR="00334543">
              <w:rPr>
                <w:webHidden/>
              </w:rPr>
              <w:fldChar w:fldCharType="separate"/>
            </w:r>
            <w:r w:rsidR="00334543">
              <w:rPr>
                <w:webHidden/>
              </w:rPr>
              <w:t>5</w:t>
            </w:r>
            <w:r w:rsidR="00334543">
              <w:rPr>
                <w:webHidden/>
              </w:rPr>
              <w:fldChar w:fldCharType="end"/>
            </w:r>
          </w:hyperlink>
        </w:p>
        <w:p w14:paraId="55F6CCA8" w14:textId="6AE2A67A" w:rsidR="00334543" w:rsidRDefault="00DB3C4B">
          <w:pPr>
            <w:pStyle w:val="21"/>
            <w:tabs>
              <w:tab w:val="left" w:pos="1123"/>
            </w:tabs>
            <w:rPr>
              <w:rFonts w:asciiTheme="minorHAnsi" w:eastAsiaTheme="minorEastAsia" w:hAnsiTheme="minorHAnsi" w:cstheme="minorBidi"/>
              <w:sz w:val="22"/>
              <w:lang w:eastAsia="ru-RU"/>
            </w:rPr>
          </w:pPr>
          <w:hyperlink w:anchor="_Toc486358705" w:history="1">
            <w:r w:rsidR="00334543" w:rsidRPr="006A4FAB">
              <w:rPr>
                <w:rStyle w:val="aff"/>
              </w:rPr>
              <w:t>1.2</w:t>
            </w:r>
            <w:r w:rsidR="00334543">
              <w:rPr>
                <w:rFonts w:asciiTheme="minorHAnsi" w:eastAsiaTheme="minorEastAsia" w:hAnsiTheme="minorHAnsi" w:cstheme="minorBidi"/>
                <w:sz w:val="22"/>
                <w:lang w:eastAsia="ru-RU"/>
              </w:rPr>
              <w:tab/>
            </w:r>
            <w:r w:rsidR="00334543" w:rsidRPr="006A4FAB">
              <w:rPr>
                <w:rStyle w:val="aff"/>
              </w:rPr>
              <w:t>Задачи и принципы бухгалтерского учета долгосрочных активов</w:t>
            </w:r>
            <w:r w:rsidR="00334543">
              <w:rPr>
                <w:webHidden/>
              </w:rPr>
              <w:tab/>
            </w:r>
            <w:r w:rsidR="00334543">
              <w:rPr>
                <w:webHidden/>
              </w:rPr>
              <w:fldChar w:fldCharType="begin"/>
            </w:r>
            <w:r w:rsidR="00334543">
              <w:rPr>
                <w:webHidden/>
              </w:rPr>
              <w:instrText xml:space="preserve"> PAGEREF _Toc486358705 \h </w:instrText>
            </w:r>
            <w:r w:rsidR="00334543">
              <w:rPr>
                <w:webHidden/>
              </w:rPr>
            </w:r>
            <w:r w:rsidR="00334543">
              <w:rPr>
                <w:webHidden/>
              </w:rPr>
              <w:fldChar w:fldCharType="separate"/>
            </w:r>
            <w:r w:rsidR="00334543">
              <w:rPr>
                <w:webHidden/>
              </w:rPr>
              <w:t>8</w:t>
            </w:r>
            <w:r w:rsidR="00334543">
              <w:rPr>
                <w:webHidden/>
              </w:rPr>
              <w:fldChar w:fldCharType="end"/>
            </w:r>
          </w:hyperlink>
        </w:p>
        <w:p w14:paraId="78161C20" w14:textId="2F8ED62A" w:rsidR="00334543" w:rsidRDefault="00DB3C4B">
          <w:pPr>
            <w:pStyle w:val="11"/>
            <w:rPr>
              <w:rFonts w:asciiTheme="minorHAnsi" w:eastAsiaTheme="minorEastAsia" w:hAnsiTheme="minorHAnsi" w:cstheme="minorBidi"/>
              <w:noProof/>
              <w:sz w:val="22"/>
              <w:lang w:eastAsia="ru-RU"/>
            </w:rPr>
          </w:pPr>
          <w:hyperlink w:anchor="_Toc486358706" w:history="1">
            <w:r w:rsidR="00334543" w:rsidRPr="006A4FAB">
              <w:rPr>
                <w:rStyle w:val="aff"/>
                <w:noProof/>
              </w:rPr>
              <w:t>2</w:t>
            </w:r>
            <w:r w:rsidR="00334543">
              <w:rPr>
                <w:rFonts w:asciiTheme="minorHAnsi" w:eastAsiaTheme="minorEastAsia" w:hAnsiTheme="minorHAnsi" w:cstheme="minorBidi"/>
                <w:noProof/>
                <w:sz w:val="22"/>
                <w:lang w:eastAsia="ru-RU"/>
              </w:rPr>
              <w:tab/>
            </w:r>
            <w:r w:rsidR="00334543" w:rsidRPr="006A4FAB">
              <w:rPr>
                <w:rStyle w:val="aff"/>
                <w:noProof/>
              </w:rPr>
              <w:t>Организация бухгалтерского учета долгосрочных активов и пути его совершенствования</w:t>
            </w:r>
            <w:r w:rsidR="00334543">
              <w:rPr>
                <w:noProof/>
                <w:webHidden/>
              </w:rPr>
              <w:tab/>
            </w:r>
            <w:r w:rsidR="00334543">
              <w:rPr>
                <w:noProof/>
                <w:webHidden/>
              </w:rPr>
              <w:fldChar w:fldCharType="begin"/>
            </w:r>
            <w:r w:rsidR="00334543">
              <w:rPr>
                <w:noProof/>
                <w:webHidden/>
              </w:rPr>
              <w:instrText xml:space="preserve"> PAGEREF _Toc486358706 \h </w:instrText>
            </w:r>
            <w:r w:rsidR="00334543">
              <w:rPr>
                <w:noProof/>
                <w:webHidden/>
              </w:rPr>
            </w:r>
            <w:r w:rsidR="00334543">
              <w:rPr>
                <w:noProof/>
                <w:webHidden/>
              </w:rPr>
              <w:fldChar w:fldCharType="separate"/>
            </w:r>
            <w:r w:rsidR="00334543">
              <w:rPr>
                <w:noProof/>
                <w:webHidden/>
              </w:rPr>
              <w:t>15</w:t>
            </w:r>
            <w:r w:rsidR="00334543">
              <w:rPr>
                <w:noProof/>
                <w:webHidden/>
              </w:rPr>
              <w:fldChar w:fldCharType="end"/>
            </w:r>
          </w:hyperlink>
        </w:p>
        <w:p w14:paraId="0341E254" w14:textId="6346DD0A" w:rsidR="00334543" w:rsidRDefault="00DB3C4B">
          <w:pPr>
            <w:pStyle w:val="21"/>
            <w:tabs>
              <w:tab w:val="left" w:pos="1123"/>
            </w:tabs>
            <w:rPr>
              <w:rFonts w:asciiTheme="minorHAnsi" w:eastAsiaTheme="minorEastAsia" w:hAnsiTheme="minorHAnsi" w:cstheme="minorBidi"/>
              <w:sz w:val="22"/>
              <w:lang w:eastAsia="ru-RU"/>
            </w:rPr>
          </w:pPr>
          <w:hyperlink w:anchor="_Toc486358707" w:history="1">
            <w:r w:rsidR="00334543" w:rsidRPr="006A4FAB">
              <w:rPr>
                <w:rStyle w:val="aff"/>
              </w:rPr>
              <w:t>2.1</w:t>
            </w:r>
            <w:r w:rsidR="00334543">
              <w:rPr>
                <w:rFonts w:asciiTheme="minorHAnsi" w:eastAsiaTheme="minorEastAsia" w:hAnsiTheme="minorHAnsi" w:cstheme="minorBidi"/>
                <w:sz w:val="22"/>
                <w:lang w:eastAsia="ru-RU"/>
              </w:rPr>
              <w:tab/>
            </w:r>
            <w:r w:rsidR="00334543" w:rsidRPr="006A4FAB">
              <w:rPr>
                <w:rStyle w:val="aff"/>
              </w:rPr>
              <w:t>Документальное оформление и учет движения долгосрочных активов</w:t>
            </w:r>
            <w:r w:rsidR="00334543">
              <w:rPr>
                <w:webHidden/>
              </w:rPr>
              <w:tab/>
            </w:r>
            <w:r w:rsidR="00334543">
              <w:rPr>
                <w:webHidden/>
              </w:rPr>
              <w:fldChar w:fldCharType="begin"/>
            </w:r>
            <w:r w:rsidR="00334543">
              <w:rPr>
                <w:webHidden/>
              </w:rPr>
              <w:instrText xml:space="preserve"> PAGEREF _Toc486358707 \h </w:instrText>
            </w:r>
            <w:r w:rsidR="00334543">
              <w:rPr>
                <w:webHidden/>
              </w:rPr>
            </w:r>
            <w:r w:rsidR="00334543">
              <w:rPr>
                <w:webHidden/>
              </w:rPr>
              <w:fldChar w:fldCharType="separate"/>
            </w:r>
            <w:r w:rsidR="00334543">
              <w:rPr>
                <w:webHidden/>
              </w:rPr>
              <w:t>15</w:t>
            </w:r>
            <w:r w:rsidR="00334543">
              <w:rPr>
                <w:webHidden/>
              </w:rPr>
              <w:fldChar w:fldCharType="end"/>
            </w:r>
          </w:hyperlink>
        </w:p>
        <w:p w14:paraId="119456CF" w14:textId="6F2801C2" w:rsidR="00334543" w:rsidRDefault="00DB3C4B">
          <w:pPr>
            <w:pStyle w:val="21"/>
            <w:tabs>
              <w:tab w:val="left" w:pos="1123"/>
            </w:tabs>
            <w:rPr>
              <w:rFonts w:asciiTheme="minorHAnsi" w:eastAsiaTheme="minorEastAsia" w:hAnsiTheme="minorHAnsi" w:cstheme="minorBidi"/>
              <w:sz w:val="22"/>
              <w:lang w:eastAsia="ru-RU"/>
            </w:rPr>
          </w:pPr>
          <w:hyperlink w:anchor="_Toc486358708" w:history="1">
            <w:r w:rsidR="00334543" w:rsidRPr="006A4FAB">
              <w:rPr>
                <w:rStyle w:val="aff"/>
              </w:rPr>
              <w:t>2.2</w:t>
            </w:r>
            <w:r w:rsidR="00334543">
              <w:rPr>
                <w:rFonts w:asciiTheme="minorHAnsi" w:eastAsiaTheme="minorEastAsia" w:hAnsiTheme="minorHAnsi" w:cstheme="minorBidi"/>
                <w:sz w:val="22"/>
                <w:lang w:eastAsia="ru-RU"/>
              </w:rPr>
              <w:tab/>
            </w:r>
            <w:r w:rsidR="00334543" w:rsidRPr="006A4FAB">
              <w:rPr>
                <w:rStyle w:val="aff"/>
              </w:rPr>
              <w:t>Порядок начисления амортизации, учет ремонтов и модернизации долгосрочных активов</w:t>
            </w:r>
            <w:r w:rsidR="00334543">
              <w:rPr>
                <w:webHidden/>
              </w:rPr>
              <w:tab/>
            </w:r>
            <w:r w:rsidR="00334543">
              <w:rPr>
                <w:webHidden/>
              </w:rPr>
              <w:fldChar w:fldCharType="begin"/>
            </w:r>
            <w:r w:rsidR="00334543">
              <w:rPr>
                <w:webHidden/>
              </w:rPr>
              <w:instrText xml:space="preserve"> PAGEREF _Toc486358708 \h </w:instrText>
            </w:r>
            <w:r w:rsidR="00334543">
              <w:rPr>
                <w:webHidden/>
              </w:rPr>
            </w:r>
            <w:r w:rsidR="00334543">
              <w:rPr>
                <w:webHidden/>
              </w:rPr>
              <w:fldChar w:fldCharType="separate"/>
            </w:r>
            <w:r w:rsidR="00334543">
              <w:rPr>
                <w:webHidden/>
              </w:rPr>
              <w:t>30</w:t>
            </w:r>
            <w:r w:rsidR="00334543">
              <w:rPr>
                <w:webHidden/>
              </w:rPr>
              <w:fldChar w:fldCharType="end"/>
            </w:r>
          </w:hyperlink>
        </w:p>
        <w:p w14:paraId="02D2EFB7" w14:textId="0CC99E1E" w:rsidR="00334543" w:rsidRDefault="00DB3C4B">
          <w:pPr>
            <w:pStyle w:val="21"/>
            <w:tabs>
              <w:tab w:val="left" w:pos="1123"/>
            </w:tabs>
            <w:rPr>
              <w:rFonts w:asciiTheme="minorHAnsi" w:eastAsiaTheme="minorEastAsia" w:hAnsiTheme="minorHAnsi" w:cstheme="minorBidi"/>
              <w:sz w:val="22"/>
              <w:lang w:eastAsia="ru-RU"/>
            </w:rPr>
          </w:pPr>
          <w:hyperlink w:anchor="_Toc486358709" w:history="1">
            <w:r w:rsidR="00334543" w:rsidRPr="006A4FAB">
              <w:rPr>
                <w:rStyle w:val="aff"/>
              </w:rPr>
              <w:t>2.3</w:t>
            </w:r>
            <w:r w:rsidR="00334543">
              <w:rPr>
                <w:rFonts w:asciiTheme="minorHAnsi" w:eastAsiaTheme="minorEastAsia" w:hAnsiTheme="minorHAnsi" w:cstheme="minorBidi"/>
                <w:sz w:val="22"/>
                <w:lang w:eastAsia="ru-RU"/>
              </w:rPr>
              <w:tab/>
            </w:r>
            <w:r w:rsidR="00334543" w:rsidRPr="006A4FAB">
              <w:rPr>
                <w:rStyle w:val="aff"/>
              </w:rPr>
              <w:t>Совершенствование учета долгосрочных активов в современных условиях</w:t>
            </w:r>
            <w:r w:rsidR="00334543">
              <w:rPr>
                <w:webHidden/>
              </w:rPr>
              <w:tab/>
            </w:r>
            <w:r w:rsidR="00334543">
              <w:rPr>
                <w:webHidden/>
              </w:rPr>
              <w:fldChar w:fldCharType="begin"/>
            </w:r>
            <w:r w:rsidR="00334543">
              <w:rPr>
                <w:webHidden/>
              </w:rPr>
              <w:instrText xml:space="preserve"> PAGEREF _Toc486358709 \h </w:instrText>
            </w:r>
            <w:r w:rsidR="00334543">
              <w:rPr>
                <w:webHidden/>
              </w:rPr>
            </w:r>
            <w:r w:rsidR="00334543">
              <w:rPr>
                <w:webHidden/>
              </w:rPr>
              <w:fldChar w:fldCharType="separate"/>
            </w:r>
            <w:r w:rsidR="00334543">
              <w:rPr>
                <w:webHidden/>
              </w:rPr>
              <w:t>37</w:t>
            </w:r>
            <w:r w:rsidR="00334543">
              <w:rPr>
                <w:webHidden/>
              </w:rPr>
              <w:fldChar w:fldCharType="end"/>
            </w:r>
          </w:hyperlink>
        </w:p>
        <w:p w14:paraId="7142DF8C" w14:textId="16C69E04" w:rsidR="00334543" w:rsidRDefault="00DB3C4B">
          <w:pPr>
            <w:pStyle w:val="11"/>
            <w:rPr>
              <w:rFonts w:asciiTheme="minorHAnsi" w:eastAsiaTheme="minorEastAsia" w:hAnsiTheme="minorHAnsi" w:cstheme="minorBidi"/>
              <w:noProof/>
              <w:sz w:val="22"/>
              <w:lang w:eastAsia="ru-RU"/>
            </w:rPr>
          </w:pPr>
          <w:hyperlink w:anchor="_Toc486358710" w:history="1">
            <w:r w:rsidR="00334543" w:rsidRPr="006A4FAB">
              <w:rPr>
                <w:rStyle w:val="aff"/>
                <w:noProof/>
              </w:rPr>
              <w:t>Заключение</w:t>
            </w:r>
            <w:r w:rsidR="00334543">
              <w:rPr>
                <w:noProof/>
                <w:webHidden/>
              </w:rPr>
              <w:tab/>
            </w:r>
            <w:r w:rsidR="00334543">
              <w:rPr>
                <w:noProof/>
                <w:webHidden/>
              </w:rPr>
              <w:fldChar w:fldCharType="begin"/>
            </w:r>
            <w:r w:rsidR="00334543">
              <w:rPr>
                <w:noProof/>
                <w:webHidden/>
              </w:rPr>
              <w:instrText xml:space="preserve"> PAGEREF _Toc486358710 \h </w:instrText>
            </w:r>
            <w:r w:rsidR="00334543">
              <w:rPr>
                <w:noProof/>
                <w:webHidden/>
              </w:rPr>
            </w:r>
            <w:r w:rsidR="00334543">
              <w:rPr>
                <w:noProof/>
                <w:webHidden/>
              </w:rPr>
              <w:fldChar w:fldCharType="separate"/>
            </w:r>
            <w:r w:rsidR="00334543">
              <w:rPr>
                <w:noProof/>
                <w:webHidden/>
              </w:rPr>
              <w:t>41</w:t>
            </w:r>
            <w:r w:rsidR="00334543">
              <w:rPr>
                <w:noProof/>
                <w:webHidden/>
              </w:rPr>
              <w:fldChar w:fldCharType="end"/>
            </w:r>
          </w:hyperlink>
        </w:p>
        <w:p w14:paraId="2D86F42D" w14:textId="596035F2" w:rsidR="00334543" w:rsidRDefault="00DB3C4B">
          <w:pPr>
            <w:pStyle w:val="11"/>
            <w:rPr>
              <w:rFonts w:asciiTheme="minorHAnsi" w:eastAsiaTheme="minorEastAsia" w:hAnsiTheme="minorHAnsi" w:cstheme="minorBidi"/>
              <w:noProof/>
              <w:sz w:val="22"/>
              <w:lang w:eastAsia="ru-RU"/>
            </w:rPr>
          </w:pPr>
          <w:hyperlink w:anchor="_Toc486358711" w:history="1">
            <w:r w:rsidR="00334543" w:rsidRPr="006A4FAB">
              <w:rPr>
                <w:rStyle w:val="aff"/>
                <w:noProof/>
              </w:rPr>
              <w:t>Список использованных источников</w:t>
            </w:r>
            <w:r w:rsidR="00334543">
              <w:rPr>
                <w:noProof/>
                <w:webHidden/>
              </w:rPr>
              <w:tab/>
            </w:r>
            <w:r w:rsidR="00334543">
              <w:rPr>
                <w:noProof/>
                <w:webHidden/>
              </w:rPr>
              <w:fldChar w:fldCharType="begin"/>
            </w:r>
            <w:r w:rsidR="00334543">
              <w:rPr>
                <w:noProof/>
                <w:webHidden/>
              </w:rPr>
              <w:instrText xml:space="preserve"> PAGEREF _Toc486358711 \h </w:instrText>
            </w:r>
            <w:r w:rsidR="00334543">
              <w:rPr>
                <w:noProof/>
                <w:webHidden/>
              </w:rPr>
            </w:r>
            <w:r w:rsidR="00334543">
              <w:rPr>
                <w:noProof/>
                <w:webHidden/>
              </w:rPr>
              <w:fldChar w:fldCharType="separate"/>
            </w:r>
            <w:r w:rsidR="00334543">
              <w:rPr>
                <w:noProof/>
                <w:webHidden/>
              </w:rPr>
              <w:t>43</w:t>
            </w:r>
            <w:r w:rsidR="00334543">
              <w:rPr>
                <w:noProof/>
                <w:webHidden/>
              </w:rPr>
              <w:fldChar w:fldCharType="end"/>
            </w:r>
          </w:hyperlink>
        </w:p>
        <w:p w14:paraId="505DC4B7" w14:textId="74033CCC" w:rsidR="00DE3447" w:rsidRPr="00BF58DE" w:rsidRDefault="009F2760" w:rsidP="00357896">
          <w:pPr>
            <w:pStyle w:val="11"/>
            <w:rPr>
              <w:sz w:val="4"/>
            </w:rPr>
          </w:pPr>
          <w:r w:rsidRPr="00BF58DE">
            <w:fldChar w:fldCharType="end"/>
          </w:r>
        </w:p>
      </w:sdtContent>
    </w:sdt>
    <w:p w14:paraId="38508B54" w14:textId="77777777" w:rsidR="00DE3447" w:rsidRPr="00BF58DE" w:rsidRDefault="00DE3447" w:rsidP="00DE3447">
      <w:pPr>
        <w:sectPr w:rsidR="00DE3447" w:rsidRPr="00BF58DE" w:rsidSect="00BD4FFE">
          <w:footerReference w:type="default" r:id="rId8"/>
          <w:type w:val="continuous"/>
          <w:pgSz w:w="11906" w:h="16838" w:code="9"/>
          <w:pgMar w:top="1134" w:right="567" w:bottom="1247" w:left="1701" w:header="567" w:footer="567" w:gutter="0"/>
          <w:cols w:space="708"/>
          <w:titlePg/>
          <w:docGrid w:linePitch="381"/>
        </w:sectPr>
      </w:pPr>
    </w:p>
    <w:p w14:paraId="04FDF01C" w14:textId="77777777" w:rsidR="00D84A7A" w:rsidRDefault="00E656AA" w:rsidP="00E656AA">
      <w:pPr>
        <w:pStyle w:val="af6"/>
      </w:pPr>
      <w:bookmarkStart w:id="1" w:name="_Toc389669249"/>
      <w:bookmarkStart w:id="2" w:name="_Toc438628578"/>
      <w:bookmarkStart w:id="3" w:name="_Toc486358605"/>
      <w:bookmarkStart w:id="4" w:name="_Toc486358702"/>
      <w:r w:rsidRPr="00BF58DE">
        <w:lastRenderedPageBreak/>
        <w:t>Введение</w:t>
      </w:r>
      <w:bookmarkEnd w:id="1"/>
      <w:bookmarkEnd w:id="2"/>
      <w:bookmarkEnd w:id="3"/>
      <w:bookmarkEnd w:id="4"/>
    </w:p>
    <w:p w14:paraId="1CF10671" w14:textId="19EB4859" w:rsidR="00873234" w:rsidRDefault="00873234" w:rsidP="00873234">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движения путем сплошного, непрерывного документального оформления всех хозяйственных операций. Поставленные перед бухгалтерским учетом задачи свидетельствуют о повышении роли бухгалтерского учета как источника для принятия обоснованных управленческих решений. Одной из таких задач</w:t>
      </w:r>
      <w:r w:rsidR="00A71B7B">
        <w:rPr>
          <w:rFonts w:ascii="Times New Roman CYR" w:hAnsi="Times New Roman CYR" w:cs="Times New Roman CYR"/>
          <w:szCs w:val="28"/>
        </w:rPr>
        <w:t xml:space="preserve"> — </w:t>
      </w:r>
      <w:r>
        <w:rPr>
          <w:rFonts w:ascii="Times New Roman CYR" w:hAnsi="Times New Roman CYR" w:cs="Times New Roman CYR"/>
          <w:szCs w:val="28"/>
        </w:rPr>
        <w:t>учет основных средств.</w:t>
      </w:r>
    </w:p>
    <w:p w14:paraId="6590CD3A" w14:textId="16F482B6" w:rsidR="00873234" w:rsidRDefault="00873234" w:rsidP="00873234">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Основные средства</w:t>
      </w:r>
      <w:r w:rsidR="00A71B7B">
        <w:rPr>
          <w:rFonts w:ascii="Times New Roman CYR" w:hAnsi="Times New Roman CYR" w:cs="Times New Roman CYR"/>
          <w:szCs w:val="28"/>
        </w:rPr>
        <w:t xml:space="preserve"> — </w:t>
      </w:r>
      <w:r>
        <w:rPr>
          <w:rFonts w:ascii="Times New Roman CYR" w:hAnsi="Times New Roman CYR" w:cs="Times New Roman CYR"/>
          <w:szCs w:val="28"/>
        </w:rPr>
        <w:t>совокупность материально-вещественных ценностей, используемых длительное время в качестве средств труда в сфере материального производства и в непроизводственной сфере. Они передают свою стоимость на готовый продукт по мере снашивания. Следовательно, основные средства</w:t>
      </w:r>
      <w:r w:rsidR="00A71B7B">
        <w:rPr>
          <w:rFonts w:ascii="Times New Roman CYR" w:hAnsi="Times New Roman CYR" w:cs="Times New Roman CYR"/>
          <w:szCs w:val="28"/>
        </w:rPr>
        <w:t xml:space="preserve"> — </w:t>
      </w:r>
      <w:r>
        <w:rPr>
          <w:rFonts w:ascii="Times New Roman CYR" w:hAnsi="Times New Roman CYR" w:cs="Times New Roman CYR"/>
          <w:szCs w:val="28"/>
        </w:rPr>
        <w:t xml:space="preserve">это часть имущества, используемая в качестве работ или оказания услуг для </w:t>
      </w:r>
      <w:r w:rsidR="00A71B7B">
        <w:rPr>
          <w:rFonts w:ascii="Times New Roman CYR" w:hAnsi="Times New Roman CYR" w:cs="Times New Roman CYR"/>
          <w:szCs w:val="28"/>
        </w:rPr>
        <w:t>управления организации в течение</w:t>
      </w:r>
      <w:r>
        <w:rPr>
          <w:rFonts w:ascii="Times New Roman CYR" w:hAnsi="Times New Roman CYR" w:cs="Times New Roman CYR"/>
          <w:szCs w:val="28"/>
        </w:rPr>
        <w:t xml:space="preserve"> периода, превышающего 12 месяцев</w:t>
      </w:r>
      <w:r w:rsidR="0091121C" w:rsidRPr="0091121C">
        <w:rPr>
          <w:rFonts w:ascii="Times New Roman CYR" w:hAnsi="Times New Roman CYR" w:cs="Times New Roman CYR"/>
          <w:szCs w:val="28"/>
        </w:rPr>
        <w:t xml:space="preserve"> [3]</w:t>
      </w:r>
      <w:r>
        <w:rPr>
          <w:rFonts w:ascii="Times New Roman CYR" w:hAnsi="Times New Roman CYR" w:cs="Times New Roman CYR"/>
          <w:szCs w:val="28"/>
        </w:rPr>
        <w:t>.</w:t>
      </w:r>
    </w:p>
    <w:p w14:paraId="7F1E2267" w14:textId="77777777" w:rsidR="00873234" w:rsidRDefault="00873234" w:rsidP="00873234">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Целью курсовой работы является изучение учета долгосрочных активов, а также определение путей их совершенствования.</w:t>
      </w:r>
    </w:p>
    <w:p w14:paraId="421ABEAE" w14:textId="77777777" w:rsidR="00873234" w:rsidRDefault="00873234" w:rsidP="00873234">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Основными задачами бухгалтерского учета основных средств являются:</w:t>
      </w:r>
    </w:p>
    <w:p w14:paraId="1711FD65" w14:textId="1060433F" w:rsidR="00873234"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873234">
        <w:rPr>
          <w:rFonts w:ascii="Times New Roman CYR" w:hAnsi="Times New Roman CYR" w:cs="Times New Roman CYR"/>
          <w:szCs w:val="28"/>
        </w:rPr>
        <w:t>правильное документальное оформление операций по поступлению, внутреннему перемещению, ремонту и выбытию основных средств и своевременное отражение их в учете;</w:t>
      </w:r>
    </w:p>
    <w:p w14:paraId="2832B98D" w14:textId="58007225" w:rsidR="00873234"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873234">
        <w:rPr>
          <w:rFonts w:ascii="Times New Roman CYR" w:hAnsi="Times New Roman CYR" w:cs="Times New Roman CYR"/>
          <w:szCs w:val="28"/>
        </w:rPr>
        <w:t>правильное и своевременное исчисление их износа с целью включения этих затрат в себестоимость страховых услуг;</w:t>
      </w:r>
    </w:p>
    <w:p w14:paraId="3D050FFE" w14:textId="2427E05E" w:rsidR="00873234"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873234">
        <w:rPr>
          <w:rFonts w:ascii="Times New Roman CYR" w:hAnsi="Times New Roman CYR" w:cs="Times New Roman CYR"/>
          <w:szCs w:val="28"/>
        </w:rPr>
        <w:t>действенный контроль за наличием и сохранностью каждого инвентарного объекта, а также за эффективным их использованием;</w:t>
      </w:r>
    </w:p>
    <w:p w14:paraId="06435ED7" w14:textId="28D73158" w:rsidR="00873234"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873234">
        <w:rPr>
          <w:rFonts w:ascii="Times New Roman CYR" w:hAnsi="Times New Roman CYR" w:cs="Times New Roman CYR"/>
          <w:szCs w:val="28"/>
        </w:rPr>
        <w:t>точное определение результатов от ликвидации, а также убытков от списания не полностью амортизированных объектов основных средств;</w:t>
      </w:r>
    </w:p>
    <w:p w14:paraId="619A103B" w14:textId="628CC379" w:rsidR="00873234"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873234">
        <w:rPr>
          <w:rFonts w:ascii="Times New Roman CYR" w:hAnsi="Times New Roman CYR" w:cs="Times New Roman CYR"/>
          <w:szCs w:val="28"/>
        </w:rPr>
        <w:t>контроль за рациональным использованием ресурсов, выделяемых на текущий и капитальный ремонт</w:t>
      </w:r>
      <w:r w:rsidR="0091121C" w:rsidRPr="0091121C">
        <w:rPr>
          <w:rFonts w:ascii="Times New Roman CYR" w:hAnsi="Times New Roman CYR" w:cs="Times New Roman CYR"/>
          <w:szCs w:val="28"/>
        </w:rPr>
        <w:t xml:space="preserve"> [15]</w:t>
      </w:r>
      <w:r w:rsidR="00873234">
        <w:rPr>
          <w:rFonts w:ascii="Times New Roman CYR" w:hAnsi="Times New Roman CYR" w:cs="Times New Roman CYR"/>
          <w:szCs w:val="28"/>
        </w:rPr>
        <w:t>.</w:t>
      </w:r>
    </w:p>
    <w:p w14:paraId="6E6D9520" w14:textId="77777777" w:rsidR="00873234" w:rsidRDefault="00873234" w:rsidP="00873234">
      <w:pPr>
        <w:autoSpaceDE w:val="0"/>
        <w:autoSpaceDN w:val="0"/>
        <w:adjustRightInd w:val="0"/>
        <w:rPr>
          <w:rFonts w:ascii="Times New Roman CYR" w:hAnsi="Times New Roman CYR" w:cs="Times New Roman CYR"/>
          <w:szCs w:val="28"/>
        </w:rPr>
      </w:pPr>
      <w:r w:rsidRPr="006E6144">
        <w:rPr>
          <w:rFonts w:ascii="Times New Roman CYR" w:hAnsi="Times New Roman CYR" w:cs="Times New Roman CYR"/>
          <w:szCs w:val="28"/>
        </w:rPr>
        <w:lastRenderedPageBreak/>
        <w:t>Объектом исследования выступают хозяйственные операции.</w:t>
      </w:r>
    </w:p>
    <w:p w14:paraId="7CFEE9D4" w14:textId="77777777" w:rsidR="00873234" w:rsidRDefault="00873234" w:rsidP="00873234">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Теоретическую часть курсовой работы составили Инструкция о порядке начисления амортизации основных средств и долгосрочных активов, а также учебники таких авторов как: М.И.Кутер; П.Г.Пономаренко; О.А. Левкович; А. Крупнова; А. Чернюк; А.К. Лапин.</w:t>
      </w:r>
    </w:p>
    <w:p w14:paraId="5A5D57EF" w14:textId="77777777" w:rsidR="00873234" w:rsidRDefault="00873234" w:rsidP="00873234">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Данная курсовая работа состоит из введения, основной части, заключения, списка использованной литературы и приложения.</w:t>
      </w:r>
    </w:p>
    <w:p w14:paraId="4A0357A5" w14:textId="77777777" w:rsidR="00873234" w:rsidRDefault="00873234" w:rsidP="00873234">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курсовой работе использовались такие общенаучные методы исследования, как анализ, синтез, системность, а также специальные методы бухгалтерского учета, экономического анализа и контроля, к которым относится сравнение, выборка, обследования и другие.</w:t>
      </w:r>
    </w:p>
    <w:p w14:paraId="7D463D63" w14:textId="5D7A509C" w:rsidR="00873234" w:rsidRDefault="00873234" w:rsidP="00873234">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Предмет исследования</w:t>
      </w:r>
      <w:r w:rsidR="00A71B7B">
        <w:rPr>
          <w:rFonts w:ascii="Times New Roman CYR" w:hAnsi="Times New Roman CYR" w:cs="Times New Roman CYR"/>
          <w:szCs w:val="28"/>
        </w:rPr>
        <w:t xml:space="preserve"> — </w:t>
      </w:r>
      <w:r>
        <w:rPr>
          <w:rFonts w:ascii="Times New Roman CYR" w:hAnsi="Times New Roman CYR" w:cs="Times New Roman CYR"/>
          <w:szCs w:val="28"/>
        </w:rPr>
        <w:t xml:space="preserve">учет долгосрочных активов на предприятии. </w:t>
      </w:r>
    </w:p>
    <w:p w14:paraId="515398A9" w14:textId="77777777" w:rsidR="004B4FF8" w:rsidRPr="004B4FF8" w:rsidRDefault="004B4FF8" w:rsidP="00A71B7B">
      <w:pPr>
        <w:pStyle w:val="1"/>
        <w:ind w:left="1134"/>
      </w:pPr>
      <w:bookmarkStart w:id="5" w:name="_Toc486358606"/>
      <w:bookmarkStart w:id="6" w:name="_Toc486358703"/>
      <w:r w:rsidRPr="004B4FF8">
        <w:lastRenderedPageBreak/>
        <w:t xml:space="preserve">Теоретические основы бухгалтерского учета </w:t>
      </w:r>
      <w:r w:rsidR="00873234">
        <w:t>долгосрочных активов</w:t>
      </w:r>
      <w:bookmarkEnd w:id="5"/>
      <w:bookmarkEnd w:id="6"/>
    </w:p>
    <w:p w14:paraId="0F145CEB" w14:textId="77777777" w:rsidR="004B4FF8" w:rsidRPr="004B4FF8" w:rsidRDefault="004B4FF8" w:rsidP="004B4FF8">
      <w:pPr>
        <w:pStyle w:val="2"/>
      </w:pPr>
      <w:bookmarkStart w:id="7" w:name="_Toc486358607"/>
      <w:bookmarkStart w:id="8" w:name="_Toc486358704"/>
      <w:r w:rsidRPr="004B4FF8">
        <w:t>Понятие</w:t>
      </w:r>
      <w:r w:rsidR="00873234">
        <w:t>, классификация и оценка долгосрочных активов</w:t>
      </w:r>
      <w:bookmarkEnd w:id="7"/>
      <w:bookmarkEnd w:id="8"/>
    </w:p>
    <w:p w14:paraId="1B3D6ED4" w14:textId="77777777"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Источниками средств для расширения и обновления производства, внедрения новых высокоэффективных технологий и, как следствие, повышение качества и конкурентоспособности продукции являются собственные и привлеченные инвестиции.</w:t>
      </w:r>
    </w:p>
    <w:p w14:paraId="1ED16B1F" w14:textId="360F0D18"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Инвестиции</w:t>
      </w:r>
      <w:r w:rsidR="00A71B7B">
        <w:rPr>
          <w:rFonts w:ascii="Times New Roman CYR" w:hAnsi="Times New Roman CYR" w:cs="Times New Roman CYR"/>
          <w:szCs w:val="28"/>
        </w:rPr>
        <w:t xml:space="preserve"> — </w:t>
      </w:r>
      <w:r>
        <w:rPr>
          <w:rFonts w:ascii="Times New Roman CYR" w:hAnsi="Times New Roman CYR" w:cs="Times New Roman CYR"/>
          <w:szCs w:val="28"/>
        </w:rPr>
        <w:t>вложение капитала в объекты предпринимательской деятельности в целях получения дохода и (или) достижения иного полезного эффекта</w:t>
      </w:r>
      <w:r w:rsidR="0091121C" w:rsidRPr="0091121C">
        <w:rPr>
          <w:rFonts w:ascii="Times New Roman CYR" w:hAnsi="Times New Roman CYR" w:cs="Times New Roman CYR"/>
          <w:szCs w:val="28"/>
        </w:rPr>
        <w:t xml:space="preserve"> [21]</w:t>
      </w:r>
      <w:r>
        <w:rPr>
          <w:rFonts w:ascii="Times New Roman CYR" w:hAnsi="Times New Roman CYR" w:cs="Times New Roman CYR"/>
          <w:szCs w:val="28"/>
        </w:rPr>
        <w:t>.</w:t>
      </w:r>
    </w:p>
    <w:p w14:paraId="63074F43" w14:textId="77777777"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зависимости от объектов вложения капитала выделяют реальные и финансовые инвестиции.</w:t>
      </w:r>
    </w:p>
    <w:p w14:paraId="2A78B6BA" w14:textId="77777777"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Реальные инвестиции представляют собой вложения капитала в активы организации (краткосрочные и долгосрочные).</w:t>
      </w:r>
    </w:p>
    <w:p w14:paraId="7406BAEF" w14:textId="3D47347E"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Финансовые инвестиции</w:t>
      </w:r>
      <w:r w:rsidR="00A71B7B">
        <w:rPr>
          <w:rFonts w:ascii="Times New Roman CYR" w:hAnsi="Times New Roman CYR" w:cs="Times New Roman CYR"/>
          <w:szCs w:val="28"/>
        </w:rPr>
        <w:t xml:space="preserve"> — </w:t>
      </w:r>
      <w:r>
        <w:rPr>
          <w:rFonts w:ascii="Times New Roman CYR" w:hAnsi="Times New Roman CYR" w:cs="Times New Roman CYR"/>
          <w:szCs w:val="28"/>
        </w:rPr>
        <w:t>это вложение капитала в различные финансовые инструменты, главным образом в ценные бумаги [19, с.</w:t>
      </w:r>
      <w:r w:rsidR="00A71B7B">
        <w:rPr>
          <w:rFonts w:ascii="Times New Roman CYR" w:hAnsi="Times New Roman CYR" w:cs="Times New Roman CYR"/>
          <w:szCs w:val="28"/>
        </w:rPr>
        <w:t xml:space="preserve"> </w:t>
      </w:r>
      <w:r>
        <w:rPr>
          <w:rFonts w:ascii="Times New Roman CYR" w:hAnsi="Times New Roman CYR" w:cs="Times New Roman CYR"/>
          <w:szCs w:val="28"/>
        </w:rPr>
        <w:t>207].</w:t>
      </w:r>
    </w:p>
    <w:p w14:paraId="413E59F6" w14:textId="77777777"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Финансовые вложения (инвестиции) классифицируются по следующим признакам</w:t>
      </w:r>
      <w:r w:rsidR="0091121C" w:rsidRPr="0091121C">
        <w:rPr>
          <w:rFonts w:ascii="Times New Roman CYR" w:hAnsi="Times New Roman CYR" w:cs="Times New Roman CYR"/>
          <w:szCs w:val="28"/>
        </w:rPr>
        <w:t xml:space="preserve"> [32]</w:t>
      </w:r>
      <w:r>
        <w:rPr>
          <w:rFonts w:ascii="Times New Roman CYR" w:hAnsi="Times New Roman CYR" w:cs="Times New Roman CYR"/>
          <w:szCs w:val="28"/>
        </w:rPr>
        <w:t>:</w:t>
      </w:r>
    </w:p>
    <w:p w14:paraId="100E0504" w14:textId="77777777" w:rsidR="0017388B" w:rsidRDefault="0017388B" w:rsidP="0017388B">
      <w:pPr>
        <w:numPr>
          <w:ilvl w:val="0"/>
          <w:numId w:val="12"/>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По отношению к уставному капиталу:</w:t>
      </w:r>
    </w:p>
    <w:p w14:paraId="04E32B58" w14:textId="77777777" w:rsidR="0017388B" w:rsidRDefault="0017388B" w:rsidP="0017388B">
      <w:pPr>
        <w:numPr>
          <w:ilvl w:val="0"/>
          <w:numId w:val="8"/>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долговые;</w:t>
      </w:r>
    </w:p>
    <w:p w14:paraId="1A028DFC" w14:textId="77777777" w:rsidR="0017388B" w:rsidRDefault="0017388B" w:rsidP="0017388B">
      <w:pPr>
        <w:numPr>
          <w:ilvl w:val="0"/>
          <w:numId w:val="8"/>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долевые;</w:t>
      </w:r>
    </w:p>
    <w:p w14:paraId="6F0DCD2B" w14:textId="77777777" w:rsidR="0017388B" w:rsidRDefault="0017388B" w:rsidP="0017388B">
      <w:pPr>
        <w:numPr>
          <w:ilvl w:val="0"/>
          <w:numId w:val="8"/>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поступление в виде вклада в уставный капитал;</w:t>
      </w:r>
    </w:p>
    <w:p w14:paraId="7F84D58A" w14:textId="77777777" w:rsidR="0017388B" w:rsidRDefault="0017388B" w:rsidP="0017388B">
      <w:pPr>
        <w:numPr>
          <w:ilvl w:val="0"/>
          <w:numId w:val="12"/>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Сроку действия:</w:t>
      </w:r>
    </w:p>
    <w:p w14:paraId="26011721" w14:textId="77777777" w:rsidR="0017388B" w:rsidRDefault="0017388B" w:rsidP="0017388B">
      <w:pPr>
        <w:numPr>
          <w:ilvl w:val="0"/>
          <w:numId w:val="9"/>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долгосрочные;</w:t>
      </w:r>
    </w:p>
    <w:p w14:paraId="12E11A8B" w14:textId="77777777" w:rsidR="0017388B" w:rsidRDefault="0017388B" w:rsidP="0017388B">
      <w:pPr>
        <w:numPr>
          <w:ilvl w:val="0"/>
          <w:numId w:val="9"/>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краткосрочные;</w:t>
      </w:r>
    </w:p>
    <w:p w14:paraId="60C3F9E5" w14:textId="77777777" w:rsidR="0017388B" w:rsidRDefault="0017388B" w:rsidP="0017388B">
      <w:pPr>
        <w:numPr>
          <w:ilvl w:val="0"/>
          <w:numId w:val="12"/>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Ликвидности:</w:t>
      </w:r>
    </w:p>
    <w:p w14:paraId="5956B742" w14:textId="77777777" w:rsidR="0017388B" w:rsidRDefault="0017388B" w:rsidP="0017388B">
      <w:pPr>
        <w:numPr>
          <w:ilvl w:val="0"/>
          <w:numId w:val="10"/>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 высокой степенью ликвидности;</w:t>
      </w:r>
    </w:p>
    <w:p w14:paraId="6EC13C7C" w14:textId="77777777" w:rsidR="0017388B" w:rsidRDefault="0017388B" w:rsidP="0017388B">
      <w:pPr>
        <w:numPr>
          <w:ilvl w:val="0"/>
          <w:numId w:val="10"/>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 низкой степенью ликвидности;</w:t>
      </w:r>
    </w:p>
    <w:p w14:paraId="063A5544" w14:textId="77777777" w:rsidR="0017388B" w:rsidRDefault="0017388B" w:rsidP="0017388B">
      <w:pPr>
        <w:numPr>
          <w:ilvl w:val="0"/>
          <w:numId w:val="12"/>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Срочности вложения:</w:t>
      </w:r>
    </w:p>
    <w:p w14:paraId="06E5BAB1" w14:textId="77777777" w:rsidR="0017388B" w:rsidRDefault="0017388B" w:rsidP="0017388B">
      <w:pPr>
        <w:numPr>
          <w:ilvl w:val="0"/>
          <w:numId w:val="11"/>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краткосрочные инвестиции;</w:t>
      </w:r>
    </w:p>
    <w:p w14:paraId="3637D97D" w14:textId="77777777" w:rsidR="0017388B" w:rsidRDefault="0017388B" w:rsidP="0017388B">
      <w:pPr>
        <w:numPr>
          <w:ilvl w:val="0"/>
          <w:numId w:val="11"/>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долгосрочные инвестиции.</w:t>
      </w:r>
    </w:p>
    <w:p w14:paraId="179F6B4D" w14:textId="45B596DE" w:rsidR="0017388B" w:rsidRDefault="0017388B" w:rsidP="0017388B">
      <w:p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Долгосрочные финансовые вложения представляют собой средства, которые отвлечены из оборота организации и вложены в другие организации в виде вкладов, предоставленных долгосрочных займов, а также путем приобретения акций. Во всех случаях организация</w:t>
      </w:r>
      <w:r w:rsidR="00A71B7B">
        <w:rPr>
          <w:rFonts w:ascii="Times New Roman CYR" w:hAnsi="Times New Roman CYR" w:cs="Times New Roman CYR"/>
          <w:szCs w:val="28"/>
        </w:rPr>
        <w:t xml:space="preserve"> — </w:t>
      </w:r>
      <w:r>
        <w:rPr>
          <w:rFonts w:ascii="Times New Roman CYR" w:hAnsi="Times New Roman CYR" w:cs="Times New Roman CYR"/>
          <w:szCs w:val="28"/>
        </w:rPr>
        <w:t>инвестор средств получает дополнительный доход в виде процентов или дивидендов.</w:t>
      </w:r>
    </w:p>
    <w:p w14:paraId="59E4291C" w14:textId="77777777" w:rsidR="0017388B" w:rsidRDefault="0017388B" w:rsidP="0017388B">
      <w:p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К долгосрочным финансовым вложениям относятся:</w:t>
      </w:r>
    </w:p>
    <w:p w14:paraId="210A0398" w14:textId="0AAB7DFD" w:rsidR="0017388B" w:rsidRPr="00B41522" w:rsidRDefault="00B41522" w:rsidP="00B41522">
      <w:p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Pr="00B41522">
        <w:rPr>
          <w:rFonts w:ascii="Times New Roman CYR" w:hAnsi="Times New Roman CYR" w:cs="Times New Roman CYR"/>
          <w:szCs w:val="28"/>
        </w:rPr>
        <w:t>с</w:t>
      </w:r>
      <w:r w:rsidR="0017388B" w:rsidRPr="00B41522">
        <w:rPr>
          <w:rFonts w:ascii="Times New Roman CYR" w:hAnsi="Times New Roman CYR" w:cs="Times New Roman CYR"/>
          <w:szCs w:val="28"/>
        </w:rPr>
        <w:t>обственные средства организации;</w:t>
      </w:r>
    </w:p>
    <w:p w14:paraId="1838B1B1" w14:textId="1ECC4221" w:rsidR="0017388B" w:rsidRPr="00B41522" w:rsidRDefault="00B41522" w:rsidP="00B41522">
      <w:p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Pr="00B41522">
        <w:rPr>
          <w:rFonts w:ascii="Times New Roman CYR" w:hAnsi="Times New Roman CYR" w:cs="Times New Roman CYR"/>
          <w:szCs w:val="28"/>
        </w:rPr>
        <w:t>и</w:t>
      </w:r>
      <w:r w:rsidR="0017388B" w:rsidRPr="00B41522">
        <w:rPr>
          <w:rFonts w:ascii="Times New Roman CYR" w:hAnsi="Times New Roman CYR" w:cs="Times New Roman CYR"/>
          <w:szCs w:val="28"/>
        </w:rPr>
        <w:t>нвестированные в ценные бумаги других организаций;</w:t>
      </w:r>
    </w:p>
    <w:p w14:paraId="5205941D" w14:textId="4B3325EE" w:rsidR="0017388B" w:rsidRPr="00B41522" w:rsidRDefault="00B41522" w:rsidP="00B41522">
      <w:p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Pr="00B41522">
        <w:rPr>
          <w:rFonts w:ascii="Times New Roman CYR" w:hAnsi="Times New Roman CYR" w:cs="Times New Roman CYR"/>
          <w:szCs w:val="28"/>
        </w:rPr>
        <w:t>о</w:t>
      </w:r>
      <w:r w:rsidR="0017388B" w:rsidRPr="00B41522">
        <w:rPr>
          <w:rFonts w:ascii="Times New Roman CYR" w:hAnsi="Times New Roman CYR" w:cs="Times New Roman CYR"/>
          <w:szCs w:val="28"/>
        </w:rPr>
        <w:t>блигации государственных и местных займов (если установленный срок их погашения превышает 12 месяцев);</w:t>
      </w:r>
    </w:p>
    <w:p w14:paraId="3B0FFAF2" w14:textId="5264491E" w:rsidR="0017388B" w:rsidRPr="00B41522" w:rsidRDefault="00B41522" w:rsidP="00B41522">
      <w:p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Pr="00B41522">
        <w:rPr>
          <w:rFonts w:ascii="Times New Roman CYR" w:hAnsi="Times New Roman CYR" w:cs="Times New Roman CYR"/>
          <w:szCs w:val="28"/>
        </w:rPr>
        <w:t>у</w:t>
      </w:r>
      <w:r w:rsidR="0017388B" w:rsidRPr="00B41522">
        <w:rPr>
          <w:rFonts w:ascii="Times New Roman CYR" w:hAnsi="Times New Roman CYR" w:cs="Times New Roman CYR"/>
          <w:szCs w:val="28"/>
        </w:rPr>
        <w:t>ставные капиталы других организаций;</w:t>
      </w:r>
    </w:p>
    <w:p w14:paraId="6F1AEAA8" w14:textId="16AE5A19" w:rsidR="0017388B" w:rsidRPr="00B41522" w:rsidRDefault="00B41522" w:rsidP="00B41522">
      <w:p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Pr="00B41522">
        <w:rPr>
          <w:rFonts w:ascii="Times New Roman CYR" w:hAnsi="Times New Roman CYR" w:cs="Times New Roman CYR"/>
          <w:szCs w:val="28"/>
        </w:rPr>
        <w:t>в</w:t>
      </w:r>
      <w:r w:rsidR="0017388B" w:rsidRPr="00B41522">
        <w:rPr>
          <w:rFonts w:ascii="Times New Roman CYR" w:hAnsi="Times New Roman CYR" w:cs="Times New Roman CYR"/>
          <w:szCs w:val="28"/>
        </w:rPr>
        <w:t xml:space="preserve"> предоставленные другим организациям займы на срок более 12 месяцев.</w:t>
      </w:r>
    </w:p>
    <w:p w14:paraId="76A91994" w14:textId="08B6784F"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Реальные долгосрочные инвестиции</w:t>
      </w:r>
      <w:r w:rsidR="00A71B7B">
        <w:rPr>
          <w:rFonts w:ascii="Times New Roman CYR" w:hAnsi="Times New Roman CYR" w:cs="Times New Roman CYR"/>
          <w:szCs w:val="28"/>
        </w:rPr>
        <w:t xml:space="preserve"> — </w:t>
      </w:r>
      <w:r>
        <w:rPr>
          <w:rFonts w:ascii="Times New Roman CYR" w:hAnsi="Times New Roman CYR" w:cs="Times New Roman CYR"/>
          <w:szCs w:val="28"/>
        </w:rPr>
        <w:t>это затраты на приобретение и создание объектов долгосрочных активов собственной организации и финансовые вложения в другие хозяйствующие субъекты, осуществляемые на срок свыше одного года. К реальным инвестициям в долгосрочные активы относятся вложения в долгосрочные нефинансовые активы и долгосрочные финансовые вложения.</w:t>
      </w:r>
    </w:p>
    <w:p w14:paraId="504727FE" w14:textId="2F4FD342"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Долгосрочный нефинансовый актив</w:t>
      </w:r>
      <w:r w:rsidR="00A71B7B">
        <w:rPr>
          <w:rFonts w:ascii="Times New Roman CYR" w:hAnsi="Times New Roman CYR" w:cs="Times New Roman CYR"/>
          <w:szCs w:val="28"/>
        </w:rPr>
        <w:t xml:space="preserve"> — </w:t>
      </w:r>
      <w:r>
        <w:rPr>
          <w:rFonts w:ascii="Times New Roman CYR" w:hAnsi="Times New Roman CYR" w:cs="Times New Roman CYR"/>
          <w:szCs w:val="28"/>
        </w:rPr>
        <w:t>имущество, не являющееся денежными средствами или их эквивалентами, предназначенное для использования в деятельности организации в течение более 12 месяцев.</w:t>
      </w:r>
    </w:p>
    <w:p w14:paraId="54D62466" w14:textId="77777777"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Вложения в долгосрочные нефинансовые активы представляют собой затраты организации в основные средства, земельные участки, объекты природопользования, нематериальные активы и др</w:t>
      </w:r>
      <w:r w:rsidR="0091121C" w:rsidRPr="0091121C">
        <w:rPr>
          <w:rFonts w:ascii="Times New Roman CYR" w:hAnsi="Times New Roman CYR" w:cs="Times New Roman CYR"/>
          <w:szCs w:val="28"/>
        </w:rPr>
        <w:t xml:space="preserve"> [17]</w:t>
      </w:r>
      <w:r>
        <w:rPr>
          <w:rFonts w:ascii="Times New Roman CYR" w:hAnsi="Times New Roman CYR" w:cs="Times New Roman CYR"/>
          <w:szCs w:val="28"/>
        </w:rPr>
        <w:t xml:space="preserve">. В отечественной теории и практике бухгалтерского учета инвестиции в долгосрочные материальные, нематериальные и финансовые активы получили название вложений в долгосрочные </w:t>
      </w:r>
      <w:r>
        <w:rPr>
          <w:rFonts w:ascii="Times New Roman CYR" w:hAnsi="Times New Roman CYR" w:cs="Times New Roman CYR"/>
          <w:szCs w:val="28"/>
        </w:rPr>
        <w:lastRenderedPageBreak/>
        <w:t>активы. Совокупность затрат организации, направленных на воспроизводство, приобретение и строительство основных средств, часто называется капитальными вложениями.</w:t>
      </w:r>
    </w:p>
    <w:p w14:paraId="363F30D3" w14:textId="77777777"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Создание долгосрочных активов имеет длительный инвестиционный цикл, осуществляемый на протяжении нескольких отчетных периодов, в течении которых происходит накопление капитальных затрат и формирование стоимости объектов.</w:t>
      </w:r>
    </w:p>
    <w:p w14:paraId="3140EB57" w14:textId="77777777"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учете объекты долгосрочных активов отражаются по первоначальной стоимости, которая формируется суммированием затрат по их созданию и приобретению</w:t>
      </w:r>
      <w:r w:rsidR="0091121C" w:rsidRPr="0091121C">
        <w:rPr>
          <w:rFonts w:ascii="Times New Roman CYR" w:hAnsi="Times New Roman CYR" w:cs="Times New Roman CYR"/>
          <w:szCs w:val="28"/>
        </w:rPr>
        <w:t xml:space="preserve"> [16]</w:t>
      </w:r>
      <w:r>
        <w:rPr>
          <w:rFonts w:ascii="Times New Roman CYR" w:hAnsi="Times New Roman CYR" w:cs="Times New Roman CYR"/>
          <w:szCs w:val="28"/>
        </w:rPr>
        <w:t>.</w:t>
      </w:r>
    </w:p>
    <w:p w14:paraId="22913688" w14:textId="77777777" w:rsidR="0017388B" w:rsidRDefault="0017388B" w:rsidP="0017388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Для целей бухгалтерского учета и отчетности вложения в долгосрочные нефинансовые активы классифицируются по ряду признаков:</w:t>
      </w:r>
    </w:p>
    <w:p w14:paraId="37E5D5A6" w14:textId="77777777"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По составу долгосрочных активов: затраты на приобретение и создание объектов операционной недвижимости и других видов основных средств; приобретение и создание объектов инвестиционной недвижимости; приобретение и создание объектов нематериальных активов; вложения в оборудование и строительные материалы;</w:t>
      </w:r>
    </w:p>
    <w:p w14:paraId="07421DC5" w14:textId="77777777"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Способу инвестирования средств: создание объектов долгосрочных активов; приобретение объектов у других юридических и физических лиц; обновление объектов долгосрочных активов путем проведения модернизации, реконструкции, реставрации; поступление объектов долгосрочных активов в виде вклада в уставный капитал; безвозмездное поступление объектов долгосрочных активов;</w:t>
      </w:r>
    </w:p>
    <w:p w14:paraId="0E7CC797" w14:textId="77777777"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Направлениям воспроизводства: новое строительство; модернизация; реконструкция и реставрация; техническое перевооружение;</w:t>
      </w:r>
    </w:p>
    <w:p w14:paraId="6401A819" w14:textId="77777777"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Технологической структуре затрат: строительные работы; монтажные работы; приобретение оборудования;</w:t>
      </w:r>
    </w:p>
    <w:p w14:paraId="2E9AA26C" w14:textId="77777777"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Назначению созданных объектов: долгосрочные активы производственного назначения; долгосрочные активы непроизводственной сферы;</w:t>
      </w:r>
    </w:p>
    <w:p w14:paraId="7D55CCD1" w14:textId="77777777"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Отраслям инвестирования средств: промышленность; торговля; сельское </w:t>
      </w:r>
      <w:r>
        <w:rPr>
          <w:rFonts w:ascii="Times New Roman CYR" w:hAnsi="Times New Roman CYR" w:cs="Times New Roman CYR"/>
          <w:szCs w:val="28"/>
        </w:rPr>
        <w:lastRenderedPageBreak/>
        <w:t>хозяйство и др.;</w:t>
      </w:r>
    </w:p>
    <w:p w14:paraId="5F9F67FB" w14:textId="77777777"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Способу воспроизводства долгосрочных активов: построенные подрядным способом; построенные хозяйственным способом.</w:t>
      </w:r>
    </w:p>
    <w:p w14:paraId="01650458" w14:textId="77777777"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Объектами бухгалтерского учета вложений в долгосрочные активы являются:</w:t>
      </w:r>
    </w:p>
    <w:p w14:paraId="1B64569F" w14:textId="5469322A"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Долгосрочные финансовые вложения</w:t>
      </w:r>
      <w:r w:rsidR="00A71B7B">
        <w:rPr>
          <w:rFonts w:ascii="Times New Roman CYR" w:hAnsi="Times New Roman CYR" w:cs="Times New Roman CYR"/>
          <w:szCs w:val="28"/>
        </w:rPr>
        <w:t xml:space="preserve"> — </w:t>
      </w:r>
      <w:r>
        <w:rPr>
          <w:rFonts w:ascii="Times New Roman CYR" w:hAnsi="Times New Roman CYR" w:cs="Times New Roman CYR"/>
          <w:szCs w:val="28"/>
        </w:rPr>
        <w:t>учитываются на счете 06 «Долгосрочные финансовые вложения»;</w:t>
      </w:r>
    </w:p>
    <w:p w14:paraId="735BE382" w14:textId="7593BC93"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Затраты на приобретение оборудования к установке и строительных материалов</w:t>
      </w:r>
      <w:r w:rsidR="00A71B7B">
        <w:rPr>
          <w:rFonts w:ascii="Times New Roman CYR" w:hAnsi="Times New Roman CYR" w:cs="Times New Roman CYR"/>
          <w:szCs w:val="28"/>
        </w:rPr>
        <w:t xml:space="preserve"> — </w:t>
      </w:r>
      <w:r>
        <w:rPr>
          <w:rFonts w:ascii="Times New Roman CYR" w:hAnsi="Times New Roman CYR" w:cs="Times New Roman CYR"/>
          <w:szCs w:val="28"/>
        </w:rPr>
        <w:t>учитываются на счете 07 «Оборудование к ус</w:t>
      </w:r>
      <w:r w:rsidR="002234E2">
        <w:rPr>
          <w:rFonts w:ascii="Times New Roman CYR" w:hAnsi="Times New Roman CYR" w:cs="Times New Roman CYR"/>
          <w:szCs w:val="28"/>
        </w:rPr>
        <w:t xml:space="preserve">тановке </w:t>
      </w:r>
      <w:r>
        <w:rPr>
          <w:rFonts w:ascii="Times New Roman CYR" w:hAnsi="Times New Roman CYR" w:cs="Times New Roman CYR"/>
          <w:szCs w:val="28"/>
        </w:rPr>
        <w:t>»;</w:t>
      </w:r>
    </w:p>
    <w:p w14:paraId="2733DE16" w14:textId="63309AF1" w:rsidR="0017388B" w:rsidRDefault="0017388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Долгосрочные вложения в создание и приобретение объектов основных средств и нематериальных активов</w:t>
      </w:r>
      <w:r w:rsidR="00A71B7B">
        <w:rPr>
          <w:rFonts w:ascii="Times New Roman CYR" w:hAnsi="Times New Roman CYR" w:cs="Times New Roman CYR"/>
          <w:szCs w:val="28"/>
        </w:rPr>
        <w:t xml:space="preserve"> — </w:t>
      </w:r>
      <w:r>
        <w:rPr>
          <w:rFonts w:ascii="Times New Roman CYR" w:hAnsi="Times New Roman CYR" w:cs="Times New Roman CYR"/>
          <w:szCs w:val="28"/>
        </w:rPr>
        <w:t>учитываются на сч</w:t>
      </w:r>
      <w:r w:rsidR="00EB2A01">
        <w:rPr>
          <w:rFonts w:ascii="Times New Roman CYR" w:hAnsi="Times New Roman CYR" w:cs="Times New Roman CYR"/>
          <w:szCs w:val="28"/>
        </w:rPr>
        <w:t>ете 08 «Вложения</w:t>
      </w:r>
      <w:r>
        <w:rPr>
          <w:rFonts w:ascii="Times New Roman CYR" w:hAnsi="Times New Roman CYR" w:cs="Times New Roman CYR"/>
          <w:szCs w:val="28"/>
        </w:rPr>
        <w:t xml:space="preserve"> в долгосрочные активы».</w:t>
      </w:r>
    </w:p>
    <w:p w14:paraId="0BDBCAC9" w14:textId="77777777" w:rsidR="004B4FF8" w:rsidRPr="004B4FF8" w:rsidRDefault="0017388B" w:rsidP="004B4FF8">
      <w:pPr>
        <w:pStyle w:val="2"/>
      </w:pPr>
      <w:bookmarkStart w:id="9" w:name="_Toc486358608"/>
      <w:bookmarkStart w:id="10" w:name="_Toc486358705"/>
      <w:r>
        <w:t>Задачи и принципы бухгалтерского учета долгосрочных активов</w:t>
      </w:r>
      <w:bookmarkEnd w:id="9"/>
      <w:bookmarkEnd w:id="10"/>
    </w:p>
    <w:p w14:paraId="09FF3DDD" w14:textId="3FAF5052"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Основные средства</w:t>
      </w:r>
      <w:r w:rsidR="00A71B7B">
        <w:rPr>
          <w:rFonts w:ascii="Times New Roman CYR" w:hAnsi="Times New Roman CYR" w:cs="Times New Roman CYR"/>
          <w:szCs w:val="28"/>
        </w:rPr>
        <w:t xml:space="preserve"> — </w:t>
      </w:r>
      <w:r w:rsidRPr="000E7056">
        <w:rPr>
          <w:rFonts w:ascii="Times New Roman CYR" w:hAnsi="Times New Roman CYR" w:cs="Times New Roman CYR"/>
          <w:szCs w:val="28"/>
        </w:rPr>
        <w:t>совокупность средств труда, используемых в процессе производства и реализации продукции (работ, услуг, товаров), в управлении, а также материальных объектов, создающих условия для осуществления хозяйственной деятельности [19].</w:t>
      </w:r>
    </w:p>
    <w:p w14:paraId="1FF50DA5" w14:textId="77777777"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В качестве объектов основных средств к бухгалтерскому учету принимаются активы, имеющие материально-вещественную форму, при одновременном выполнении следующих условий:</w:t>
      </w:r>
    </w:p>
    <w:p w14:paraId="17193BED" w14:textId="3BE4A772" w:rsidR="000E26AE" w:rsidRPr="000E7056" w:rsidRDefault="0026396A"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а</w:t>
      </w:r>
      <w:r w:rsidR="000E26AE" w:rsidRPr="000E7056">
        <w:rPr>
          <w:rFonts w:ascii="Times New Roman CYR" w:hAnsi="Times New Roman CYR" w:cs="Times New Roman CYR"/>
          <w:szCs w:val="28"/>
        </w:rPr>
        <w:t>ктивы предназначены для использования в деятельности организации, в том числе в производстве продукции, при выполнении работ, оказании услуг, в управлении, а также для предоставления во временное поль</w:t>
      </w:r>
      <w:r w:rsidR="000E26AE">
        <w:rPr>
          <w:rFonts w:ascii="Times New Roman CYR" w:hAnsi="Times New Roman CYR" w:cs="Times New Roman CYR"/>
          <w:szCs w:val="28"/>
        </w:rPr>
        <w:t>зование (</w:t>
      </w:r>
      <w:r w:rsidR="000E26AE" w:rsidRPr="000E7056">
        <w:rPr>
          <w:rFonts w:ascii="Times New Roman CYR" w:hAnsi="Times New Roman CYR" w:cs="Times New Roman CYR"/>
          <w:szCs w:val="28"/>
        </w:rPr>
        <w:t>временное владение и пользование);</w:t>
      </w:r>
    </w:p>
    <w:p w14:paraId="3E1CA36D" w14:textId="7C242664" w:rsidR="000E26AE" w:rsidRPr="000E7056" w:rsidRDefault="0026396A"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рганизацией предполагается получение экономических выгод от использования активов;</w:t>
      </w:r>
    </w:p>
    <w:p w14:paraId="6BB66C81" w14:textId="49A04761" w:rsidR="000E26AE" w:rsidRPr="000E7056" w:rsidRDefault="0026396A"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а</w:t>
      </w:r>
      <w:r w:rsidR="000E26AE" w:rsidRPr="000E7056">
        <w:rPr>
          <w:rFonts w:ascii="Times New Roman CYR" w:hAnsi="Times New Roman CYR" w:cs="Times New Roman CYR"/>
          <w:szCs w:val="28"/>
        </w:rPr>
        <w:t>ктивы предназначены для использования в течение периода продолжительностью более 12 месяцев;</w:t>
      </w:r>
    </w:p>
    <w:p w14:paraId="506D7DE2" w14:textId="41DB41CC" w:rsidR="000E26AE" w:rsidRPr="000E7056" w:rsidRDefault="0026396A"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 о</w:t>
      </w:r>
      <w:r w:rsidR="000E26AE" w:rsidRPr="000E7056">
        <w:rPr>
          <w:rFonts w:ascii="Times New Roman CYR" w:hAnsi="Times New Roman CYR" w:cs="Times New Roman CYR"/>
          <w:szCs w:val="28"/>
        </w:rPr>
        <w:t>рганизацией не предполагается отчуждение активов в течение 12 месяцев с момента их приобретения;</w:t>
      </w:r>
    </w:p>
    <w:p w14:paraId="13832C08" w14:textId="3F4858DC" w:rsidR="000E26AE" w:rsidRPr="000E7056" w:rsidRDefault="0026396A"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п</w:t>
      </w:r>
      <w:r w:rsidR="000E26AE" w:rsidRPr="000E7056">
        <w:rPr>
          <w:rFonts w:ascii="Times New Roman CYR" w:hAnsi="Times New Roman CYR" w:cs="Times New Roman CYR"/>
          <w:szCs w:val="28"/>
        </w:rPr>
        <w:t>ервоначальная стоимость активов может быть достоверно определена.</w:t>
      </w:r>
    </w:p>
    <w:p w14:paraId="2A3CFC16" w14:textId="69669213" w:rsidR="000E26AE" w:rsidRPr="000E7056" w:rsidRDefault="0026396A" w:rsidP="000E26AE">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бъектами основных средств всегда являются земельные участки, а также вложения в земельные участки, в улучшение земель, в объекты природопользования. Многолетние дикорастущие объекты растительного мира, произрастающие в естественных условиях на территории организации, не принимаются к бухгалтерскому учету в качестве основных средств.</w:t>
      </w:r>
    </w:p>
    <w:p w14:paraId="009F8EEB" w14:textId="77777777"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 xml:space="preserve">Основными задачами бухгалтерского учета </w:t>
      </w:r>
      <w:r>
        <w:rPr>
          <w:rFonts w:ascii="Times New Roman CYR" w:hAnsi="Times New Roman CYR" w:cs="Times New Roman CYR"/>
          <w:szCs w:val="28"/>
        </w:rPr>
        <w:t xml:space="preserve">долгосрочных активов </w:t>
      </w:r>
      <w:r w:rsidRPr="000E7056">
        <w:rPr>
          <w:rFonts w:ascii="Times New Roman CYR" w:hAnsi="Times New Roman CYR" w:cs="Times New Roman CYR"/>
          <w:szCs w:val="28"/>
        </w:rPr>
        <w:t>являются</w:t>
      </w:r>
      <w:r w:rsidR="0091121C" w:rsidRPr="0091121C">
        <w:rPr>
          <w:rFonts w:ascii="Times New Roman CYR" w:hAnsi="Times New Roman CYR" w:cs="Times New Roman CYR"/>
          <w:szCs w:val="28"/>
        </w:rPr>
        <w:t xml:space="preserve"> [26]</w:t>
      </w:r>
      <w:r w:rsidRPr="000E7056">
        <w:rPr>
          <w:rFonts w:ascii="Times New Roman CYR" w:hAnsi="Times New Roman CYR" w:cs="Times New Roman CYR"/>
          <w:szCs w:val="28"/>
        </w:rPr>
        <w:t>:</w:t>
      </w:r>
    </w:p>
    <w:p w14:paraId="043A8652" w14:textId="12CFC5ED" w:rsidR="000E26AE" w:rsidRPr="000E7056"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0E26AE" w:rsidRPr="000E7056">
        <w:rPr>
          <w:rFonts w:ascii="Times New Roman CYR" w:hAnsi="Times New Roman CYR" w:cs="Times New Roman CYR"/>
          <w:szCs w:val="28"/>
        </w:rPr>
        <w:t xml:space="preserve">правильное документальное оформление операций по поступлению, внутреннему перемещению, ремонту и выбытию </w:t>
      </w:r>
      <w:r w:rsidR="000E26AE">
        <w:rPr>
          <w:rFonts w:ascii="Times New Roman CYR" w:hAnsi="Times New Roman CYR" w:cs="Times New Roman CYR"/>
          <w:szCs w:val="28"/>
        </w:rPr>
        <w:t>долгосрочных активов</w:t>
      </w:r>
      <w:r w:rsidR="000E26AE" w:rsidRPr="000E7056">
        <w:rPr>
          <w:rFonts w:ascii="Times New Roman CYR" w:hAnsi="Times New Roman CYR" w:cs="Times New Roman CYR"/>
          <w:szCs w:val="28"/>
        </w:rPr>
        <w:t xml:space="preserve"> и своевременное отражение их в учете;</w:t>
      </w:r>
    </w:p>
    <w:p w14:paraId="543FAD10" w14:textId="47E8E220" w:rsidR="000E26AE" w:rsidRPr="000E7056"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0E26AE" w:rsidRPr="000E7056">
        <w:rPr>
          <w:rFonts w:ascii="Times New Roman CYR" w:hAnsi="Times New Roman CYR" w:cs="Times New Roman CYR"/>
          <w:szCs w:val="28"/>
        </w:rPr>
        <w:t>правильное и своевременное исчисление их износа с целью включения этих затрат в себестоимость страховых услуг;</w:t>
      </w:r>
    </w:p>
    <w:p w14:paraId="29DF29C5" w14:textId="4C37C07A" w:rsidR="000E26AE" w:rsidRPr="000E7056"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0E26AE" w:rsidRPr="000E7056">
        <w:rPr>
          <w:rFonts w:ascii="Times New Roman CYR" w:hAnsi="Times New Roman CYR" w:cs="Times New Roman CYR"/>
          <w:szCs w:val="28"/>
        </w:rPr>
        <w:t>действенный контроль за наличием и сохранностью каждого объекта, а также за эффективным их использованием;</w:t>
      </w:r>
    </w:p>
    <w:p w14:paraId="715234D1" w14:textId="11DFD832" w:rsidR="000E26AE" w:rsidRPr="000E7056"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0E26AE" w:rsidRPr="000E7056">
        <w:rPr>
          <w:rFonts w:ascii="Times New Roman CYR" w:hAnsi="Times New Roman CYR" w:cs="Times New Roman CYR"/>
          <w:szCs w:val="28"/>
        </w:rPr>
        <w:t xml:space="preserve">точное определение результатов от ликвидации, а также убытков от списания не полностью амортизированных объектов </w:t>
      </w:r>
      <w:r w:rsidR="000E26AE">
        <w:rPr>
          <w:rFonts w:ascii="Times New Roman CYR" w:hAnsi="Times New Roman CYR" w:cs="Times New Roman CYR"/>
          <w:szCs w:val="28"/>
        </w:rPr>
        <w:t>долгосрочных активов</w:t>
      </w:r>
      <w:r w:rsidR="000E26AE" w:rsidRPr="000E7056">
        <w:rPr>
          <w:rFonts w:ascii="Times New Roman CYR" w:hAnsi="Times New Roman CYR" w:cs="Times New Roman CYR"/>
          <w:szCs w:val="28"/>
        </w:rPr>
        <w:t>;</w:t>
      </w:r>
    </w:p>
    <w:p w14:paraId="79C1365A" w14:textId="5375C1C4" w:rsidR="000E26AE" w:rsidRPr="000E7056" w:rsidRDefault="00A71B7B"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0E26AE" w:rsidRPr="000E7056">
        <w:rPr>
          <w:rFonts w:ascii="Times New Roman CYR" w:hAnsi="Times New Roman CYR" w:cs="Times New Roman CYR"/>
          <w:szCs w:val="28"/>
        </w:rPr>
        <w:t>контроль за рациональным использованием ресурсов, выделяемых на текущий и капитальный ремонт.</w:t>
      </w:r>
    </w:p>
    <w:p w14:paraId="044F016D" w14:textId="77777777" w:rsidR="000E26AE" w:rsidRDefault="000E26AE" w:rsidP="00A71B7B">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 xml:space="preserve">В бухгалтерском учете и отчетности информация </w:t>
      </w:r>
      <w:r>
        <w:rPr>
          <w:rFonts w:ascii="Times New Roman CYR" w:hAnsi="Times New Roman CYR" w:cs="Times New Roman CYR"/>
          <w:szCs w:val="28"/>
        </w:rPr>
        <w:t>о долгосрочных активах</w:t>
      </w:r>
      <w:r w:rsidRPr="000E7056">
        <w:rPr>
          <w:rFonts w:ascii="Times New Roman CYR" w:hAnsi="Times New Roman CYR" w:cs="Times New Roman CYR"/>
          <w:szCs w:val="28"/>
        </w:rPr>
        <w:t xml:space="preserve"> в зависимости от целей и задач управления систе</w:t>
      </w:r>
      <w:r>
        <w:rPr>
          <w:rFonts w:ascii="Times New Roman CYR" w:hAnsi="Times New Roman CYR" w:cs="Times New Roman CYR"/>
          <w:szCs w:val="28"/>
        </w:rPr>
        <w:t>матизируется по ряду признаков:</w:t>
      </w:r>
    </w:p>
    <w:p w14:paraId="65F66745" w14:textId="036C548C"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с</w:t>
      </w:r>
      <w:r w:rsidR="000E26AE" w:rsidRPr="000E7056">
        <w:rPr>
          <w:rFonts w:ascii="Times New Roman CYR" w:hAnsi="Times New Roman CYR" w:cs="Times New Roman CYR"/>
          <w:szCs w:val="28"/>
        </w:rPr>
        <w:t>оставу учитываемых объектов;</w:t>
      </w:r>
    </w:p>
    <w:p w14:paraId="38E4B681" w14:textId="199F0BD3"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с</w:t>
      </w:r>
      <w:r w:rsidR="000E26AE" w:rsidRPr="000E7056">
        <w:rPr>
          <w:rFonts w:ascii="Times New Roman CYR" w:hAnsi="Times New Roman CYR" w:cs="Times New Roman CYR"/>
          <w:szCs w:val="28"/>
        </w:rPr>
        <w:t>пособу извлечения дохода;</w:t>
      </w:r>
    </w:p>
    <w:p w14:paraId="393A570B" w14:textId="1D7BB23B"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и</w:t>
      </w:r>
      <w:r w:rsidR="000E26AE" w:rsidRPr="000E7056">
        <w:rPr>
          <w:rFonts w:ascii="Times New Roman CYR" w:hAnsi="Times New Roman CYR" w:cs="Times New Roman CYR"/>
          <w:szCs w:val="28"/>
        </w:rPr>
        <w:t>спользованию в предпринимательской деятельности;</w:t>
      </w:r>
    </w:p>
    <w:p w14:paraId="0E2A1538" w14:textId="6D1C91D6"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в</w:t>
      </w:r>
      <w:r w:rsidR="000E26AE" w:rsidRPr="000E7056">
        <w:rPr>
          <w:rFonts w:ascii="Times New Roman CYR" w:hAnsi="Times New Roman CYR" w:cs="Times New Roman CYR"/>
          <w:szCs w:val="28"/>
        </w:rPr>
        <w:t>идам предпринимательской деятельности;</w:t>
      </w:r>
    </w:p>
    <w:p w14:paraId="7F7CBF1C" w14:textId="356B7FFE"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р</w:t>
      </w:r>
      <w:r w:rsidR="000E26AE" w:rsidRPr="000E7056">
        <w:rPr>
          <w:rFonts w:ascii="Times New Roman CYR" w:hAnsi="Times New Roman CYR" w:cs="Times New Roman CYR"/>
          <w:szCs w:val="28"/>
        </w:rPr>
        <w:t>оли в процессе производства и обращения;</w:t>
      </w:r>
    </w:p>
    <w:p w14:paraId="6FBC9718" w14:textId="2C28CB51"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 м</w:t>
      </w:r>
      <w:r w:rsidR="000E26AE" w:rsidRPr="000E7056">
        <w:rPr>
          <w:rFonts w:ascii="Times New Roman CYR" w:hAnsi="Times New Roman CYR" w:cs="Times New Roman CYR"/>
          <w:szCs w:val="28"/>
        </w:rPr>
        <w:t>атериально-вещественному составу;</w:t>
      </w:r>
    </w:p>
    <w:p w14:paraId="30FD72B9" w14:textId="183DF6CA"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п</w:t>
      </w:r>
      <w:r w:rsidR="000E26AE" w:rsidRPr="000E7056">
        <w:rPr>
          <w:rFonts w:ascii="Times New Roman CYR" w:hAnsi="Times New Roman CYR" w:cs="Times New Roman CYR"/>
          <w:szCs w:val="28"/>
        </w:rPr>
        <w:t>ринадлежности субъекту хозяйствования;</w:t>
      </w:r>
    </w:p>
    <w:p w14:paraId="0626F88E" w14:textId="1F39452F"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и</w:t>
      </w:r>
      <w:r w:rsidR="000E26AE" w:rsidRPr="000E7056">
        <w:rPr>
          <w:rFonts w:ascii="Times New Roman CYR" w:hAnsi="Times New Roman CYR" w:cs="Times New Roman CYR"/>
          <w:szCs w:val="28"/>
        </w:rPr>
        <w:t>спользованию в производственном процессе.</w:t>
      </w:r>
    </w:p>
    <w:p w14:paraId="201A0ECB" w14:textId="295750DC"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бъектами недвижимости являются:</w:t>
      </w:r>
    </w:p>
    <w:p w14:paraId="22B645DC" w14:textId="1F762481"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з</w:t>
      </w:r>
      <w:r w:rsidR="000E26AE" w:rsidRPr="000E7056">
        <w:rPr>
          <w:rFonts w:ascii="Times New Roman CYR" w:hAnsi="Times New Roman CYR" w:cs="Times New Roman CYR"/>
          <w:szCs w:val="28"/>
        </w:rPr>
        <w:t>емельные участки;</w:t>
      </w:r>
    </w:p>
    <w:p w14:paraId="45A2C0AB" w14:textId="2622A4EE"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з</w:t>
      </w:r>
      <w:r w:rsidR="000E26AE" w:rsidRPr="000E7056">
        <w:rPr>
          <w:rFonts w:ascii="Times New Roman CYR" w:hAnsi="Times New Roman CYR" w:cs="Times New Roman CYR"/>
          <w:szCs w:val="28"/>
        </w:rPr>
        <w:t>дания;</w:t>
      </w:r>
    </w:p>
    <w:p w14:paraId="0FC63F5C" w14:textId="37BCF4F5"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с</w:t>
      </w:r>
      <w:r w:rsidR="000E26AE" w:rsidRPr="000E7056">
        <w:rPr>
          <w:rFonts w:ascii="Times New Roman CYR" w:hAnsi="Times New Roman CYR" w:cs="Times New Roman CYR"/>
          <w:szCs w:val="28"/>
        </w:rPr>
        <w:t>ооружения;</w:t>
      </w:r>
    </w:p>
    <w:p w14:paraId="43795ABA" w14:textId="25B141B9"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и</w:t>
      </w:r>
      <w:r w:rsidR="000E26AE" w:rsidRPr="000E7056">
        <w:rPr>
          <w:rFonts w:ascii="Times New Roman CYR" w:hAnsi="Times New Roman CYR" w:cs="Times New Roman CYR"/>
          <w:szCs w:val="28"/>
        </w:rPr>
        <w:t>золированные помещения;</w:t>
      </w:r>
    </w:p>
    <w:p w14:paraId="219A7527" w14:textId="6A3C708E"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м</w:t>
      </w:r>
      <w:r w:rsidR="000E26AE" w:rsidRPr="000E7056">
        <w:rPr>
          <w:rFonts w:ascii="Times New Roman CYR" w:hAnsi="Times New Roman CYR" w:cs="Times New Roman CYR"/>
          <w:szCs w:val="28"/>
        </w:rPr>
        <w:t>ашино-места и иные материальные объекты, не отделимые от земли, находящиеся в собственности, хозяйственном ведении или оперативном управлении организации и соответствующие установленным условиям для признания в качестве основных средств.</w:t>
      </w:r>
    </w:p>
    <w:p w14:paraId="3D8D1C01" w14:textId="1C507E74" w:rsidR="000E26AE" w:rsidRPr="000E7056" w:rsidRDefault="00B41522" w:rsidP="000E26AE">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A71B7B">
        <w:rPr>
          <w:rFonts w:ascii="Times New Roman CYR" w:hAnsi="Times New Roman CYR" w:cs="Times New Roman CYR"/>
          <w:szCs w:val="28"/>
        </w:rPr>
        <w:t>бъекты основных средств</w:t>
      </w:r>
      <w:r w:rsidR="000E26AE" w:rsidRPr="000E7056">
        <w:rPr>
          <w:rFonts w:ascii="Times New Roman CYR" w:hAnsi="Times New Roman CYR" w:cs="Times New Roman CYR"/>
          <w:szCs w:val="28"/>
        </w:rPr>
        <w:t>, находящиеся в собственности, хозяйственном ведении или оперативном управлении организации, используемые в её собственной хозяйственной деятельности. Она включает операционную недвижимость (недвижимое имущество, находящиеся в собственности, хозяйственном ведении или оперативном управлении организации, используемое в её деятельности, в том числе в производстве продукции, при выполнении работ оказании услуг, для управленческих нужд организации) и другие объекты основных средств, не относящиеся к недвижимому имуществу</w:t>
      </w:r>
      <w:r w:rsidR="0091121C" w:rsidRPr="0091121C">
        <w:rPr>
          <w:rFonts w:ascii="Times New Roman CYR" w:hAnsi="Times New Roman CYR" w:cs="Times New Roman CYR"/>
          <w:szCs w:val="28"/>
        </w:rPr>
        <w:t xml:space="preserve"> [30]</w:t>
      </w:r>
      <w:r w:rsidR="000E26AE" w:rsidRPr="000E7056">
        <w:rPr>
          <w:rFonts w:ascii="Times New Roman CYR" w:hAnsi="Times New Roman CYR" w:cs="Times New Roman CYR"/>
          <w:szCs w:val="28"/>
        </w:rPr>
        <w:t>.</w:t>
      </w:r>
    </w:p>
    <w:p w14:paraId="69782D19" w14:textId="1D12FBFC" w:rsidR="000E26AE" w:rsidRPr="000E7056" w:rsidRDefault="00B41522" w:rsidP="000E26AE">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и</w:t>
      </w:r>
      <w:r w:rsidR="00A71B7B">
        <w:rPr>
          <w:rFonts w:ascii="Times New Roman CYR" w:hAnsi="Times New Roman CYR" w:cs="Times New Roman CYR"/>
          <w:szCs w:val="28"/>
        </w:rPr>
        <w:t>нвестиционные объекты —</w:t>
      </w:r>
      <w:r w:rsidR="000E26AE" w:rsidRPr="000E7056">
        <w:rPr>
          <w:rFonts w:ascii="Times New Roman CYR" w:hAnsi="Times New Roman CYR" w:cs="Times New Roman CYR"/>
          <w:szCs w:val="28"/>
        </w:rPr>
        <w:t xml:space="preserve"> основные средства, которые с целью извлечения дохода передаются в финансовую аренду или лизинг другим организациям. Они включают инвестиционную недвижимость (недвижимое имущество, находящееся в собственности, хозяйственном ведении или оперативном управлении организации, отвечающее условиям для признания в качестве объектов основных средств, которое предоставлено во временное пользование (временное владение и пользование) другим лицам ( кроме объектов, сдаваемых в финансовую аренду</w:t>
      </w:r>
      <w:r w:rsidR="0091121C" w:rsidRPr="0091121C">
        <w:rPr>
          <w:rFonts w:ascii="Times New Roman CYR" w:hAnsi="Times New Roman CYR" w:cs="Times New Roman CYR"/>
          <w:szCs w:val="28"/>
        </w:rPr>
        <w:t xml:space="preserve"> [23]</w:t>
      </w:r>
      <w:r w:rsidR="000E26AE" w:rsidRPr="000E7056">
        <w:rPr>
          <w:rFonts w:ascii="Times New Roman CYR" w:hAnsi="Times New Roman CYR" w:cs="Times New Roman CYR"/>
          <w:szCs w:val="28"/>
        </w:rPr>
        <w:t>, лизинг или являющихся прочими доходными вложениями) и прочие инвестиционные объекты основных средств ( объекты основных средств, не относящиеся к инвестиционной недвижимости и сдавае</w:t>
      </w:r>
      <w:r w:rsidR="000E26AE" w:rsidRPr="000E7056">
        <w:rPr>
          <w:rFonts w:ascii="Times New Roman CYR" w:hAnsi="Times New Roman CYR" w:cs="Times New Roman CYR"/>
          <w:szCs w:val="28"/>
        </w:rPr>
        <w:lastRenderedPageBreak/>
        <w:t>мые в аренду другим лицам).</w:t>
      </w:r>
    </w:p>
    <w:p w14:paraId="42671703" w14:textId="77777777" w:rsidR="000E26AE" w:rsidRPr="000E7056" w:rsidRDefault="000E26AE" w:rsidP="00A71B7B">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По использованию в предпринимательской деятельности выделяют основные средства:</w:t>
      </w:r>
    </w:p>
    <w:p w14:paraId="07EA9C65" w14:textId="77777777" w:rsidR="000E26AE" w:rsidRPr="000E7056" w:rsidRDefault="000E26AE" w:rsidP="00A71B7B">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Производственные принимают непосредственное участие в процессах производства и реализации продукции (товаров, работ, услуг) или создают необходимые условия для их осуществления. К ним относятся объекты, используемые в предпринимательской деятельности организации с целью извлечения дохода;</w:t>
      </w:r>
    </w:p>
    <w:p w14:paraId="4E7E7B0C" w14:textId="4DBE32B1" w:rsidR="000E26AE" w:rsidRPr="000E7056" w:rsidRDefault="000E26AE" w:rsidP="00A71B7B">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Непроизводственные</w:t>
      </w:r>
      <w:r w:rsidR="00A71B7B">
        <w:rPr>
          <w:rFonts w:ascii="Times New Roman CYR" w:hAnsi="Times New Roman CYR" w:cs="Times New Roman CYR"/>
          <w:szCs w:val="28"/>
        </w:rPr>
        <w:t xml:space="preserve"> — </w:t>
      </w:r>
      <w:r w:rsidRPr="000E7056">
        <w:rPr>
          <w:rFonts w:ascii="Times New Roman CYR" w:hAnsi="Times New Roman CYR" w:cs="Times New Roman CYR"/>
          <w:szCs w:val="28"/>
        </w:rPr>
        <w:t>не используются в предпринимательской деятельности и не приносят дохода. Такие объекты носят применение в учреждениях или в объектах социальной сферы.</w:t>
      </w:r>
    </w:p>
    <w:p w14:paraId="65436994" w14:textId="77777777" w:rsidR="000E26AE" w:rsidRPr="000E7056" w:rsidRDefault="000E26AE" w:rsidP="00A71B7B">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По видам предпринимательской деятельности, в которых используются основные средства, в учете и отчетности их группируют по отраслям хозяйства:</w:t>
      </w:r>
    </w:p>
    <w:p w14:paraId="66363405" w14:textId="48350287"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п</w:t>
      </w:r>
      <w:r w:rsidR="000E26AE" w:rsidRPr="000E7056">
        <w:rPr>
          <w:rFonts w:ascii="Times New Roman CYR" w:hAnsi="Times New Roman CYR" w:cs="Times New Roman CYR"/>
          <w:szCs w:val="28"/>
        </w:rPr>
        <w:t>ромышленность;</w:t>
      </w:r>
    </w:p>
    <w:p w14:paraId="48769B2D" w14:textId="058BF4A7"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с</w:t>
      </w:r>
      <w:r w:rsidR="000E26AE" w:rsidRPr="000E7056">
        <w:rPr>
          <w:rFonts w:ascii="Times New Roman CYR" w:hAnsi="Times New Roman CYR" w:cs="Times New Roman CYR"/>
          <w:szCs w:val="28"/>
        </w:rPr>
        <w:t>ельское хозяйство;</w:t>
      </w:r>
    </w:p>
    <w:p w14:paraId="092BF4C1" w14:textId="588F6EFC"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т</w:t>
      </w:r>
      <w:r w:rsidR="000E26AE" w:rsidRPr="000E7056">
        <w:rPr>
          <w:rFonts w:ascii="Times New Roman CYR" w:hAnsi="Times New Roman CYR" w:cs="Times New Roman CYR"/>
          <w:szCs w:val="28"/>
        </w:rPr>
        <w:t>ранспорт;</w:t>
      </w:r>
    </w:p>
    <w:p w14:paraId="765936B3" w14:textId="6755CDBE"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с</w:t>
      </w:r>
      <w:r w:rsidR="000E26AE" w:rsidRPr="000E7056">
        <w:rPr>
          <w:rFonts w:ascii="Times New Roman CYR" w:hAnsi="Times New Roman CYR" w:cs="Times New Roman CYR"/>
          <w:szCs w:val="28"/>
        </w:rPr>
        <w:t>троительство;</w:t>
      </w:r>
    </w:p>
    <w:p w14:paraId="57945FC5" w14:textId="3C2C4ABC"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т</w:t>
      </w:r>
      <w:r w:rsidR="000E26AE" w:rsidRPr="000E7056">
        <w:rPr>
          <w:rFonts w:ascii="Times New Roman CYR" w:hAnsi="Times New Roman CYR" w:cs="Times New Roman CYR"/>
          <w:szCs w:val="28"/>
        </w:rPr>
        <w:t>орговля;</w:t>
      </w:r>
    </w:p>
    <w:p w14:paraId="722AF463" w14:textId="66797E38"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бщественное питание;</w:t>
      </w:r>
    </w:p>
    <w:p w14:paraId="74EE6269" w14:textId="20B2C420"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м</w:t>
      </w:r>
      <w:r w:rsidR="000E26AE" w:rsidRPr="000E7056">
        <w:rPr>
          <w:rFonts w:ascii="Times New Roman CYR" w:hAnsi="Times New Roman CYR" w:cs="Times New Roman CYR"/>
          <w:szCs w:val="28"/>
        </w:rPr>
        <w:t>атериально-техническое обеспечение;</w:t>
      </w:r>
    </w:p>
    <w:p w14:paraId="78425E70" w14:textId="69D394BC"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з</w:t>
      </w:r>
      <w:r w:rsidR="000E26AE" w:rsidRPr="000E7056">
        <w:rPr>
          <w:rFonts w:ascii="Times New Roman CYR" w:hAnsi="Times New Roman CYR" w:cs="Times New Roman CYR"/>
          <w:szCs w:val="28"/>
        </w:rPr>
        <w:t>аготовки и т.п.</w:t>
      </w:r>
      <w:r w:rsidR="0091121C" w:rsidRPr="0091121C">
        <w:rPr>
          <w:rFonts w:ascii="Times New Roman CYR" w:hAnsi="Times New Roman CYR" w:cs="Times New Roman CYR"/>
          <w:szCs w:val="28"/>
        </w:rPr>
        <w:t xml:space="preserve"> [</w:t>
      </w:r>
      <w:r w:rsidR="0091121C" w:rsidRPr="00A71B7B">
        <w:rPr>
          <w:rFonts w:ascii="Times New Roman CYR" w:hAnsi="Times New Roman CYR" w:cs="Times New Roman CYR"/>
          <w:szCs w:val="28"/>
        </w:rPr>
        <w:t>11].</w:t>
      </w:r>
    </w:p>
    <w:p w14:paraId="252DD81D" w14:textId="77777777"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Такая группировка позволяет получить информацию об используемых производственных основных средствах по отраслям деятельности.</w:t>
      </w:r>
    </w:p>
    <w:p w14:paraId="6AC899E3" w14:textId="5F520E60"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По роли в процессе производства и обращения выделяют активную часть основных средств (объекты долгосрочных материальных активов, непосредственно участвующие в процессе производства и (или) реализации продукции, товаров, работ и услуг</w:t>
      </w:r>
      <w:r w:rsidR="00A71B7B">
        <w:rPr>
          <w:rFonts w:ascii="Times New Roman CYR" w:hAnsi="Times New Roman CYR" w:cs="Times New Roman CYR"/>
          <w:szCs w:val="28"/>
        </w:rPr>
        <w:t xml:space="preserve"> — </w:t>
      </w:r>
      <w:r w:rsidRPr="000E7056">
        <w:rPr>
          <w:rFonts w:ascii="Times New Roman CYR" w:hAnsi="Times New Roman CYR" w:cs="Times New Roman CYR"/>
          <w:szCs w:val="28"/>
        </w:rPr>
        <w:t>машины и оборудование, транспорт, инструменты, производственный инвентарь и т.п.) и пассивную их часть (объекты, которые создают условия для функционирования производственного и торгового процессов организации,</w:t>
      </w:r>
      <w:r w:rsidR="00A71B7B">
        <w:rPr>
          <w:rFonts w:ascii="Times New Roman CYR" w:hAnsi="Times New Roman CYR" w:cs="Times New Roman CYR"/>
          <w:szCs w:val="28"/>
        </w:rPr>
        <w:t xml:space="preserve"> — </w:t>
      </w:r>
      <w:r w:rsidRPr="000E7056">
        <w:rPr>
          <w:rFonts w:ascii="Times New Roman CYR" w:hAnsi="Times New Roman CYR" w:cs="Times New Roman CYR"/>
          <w:szCs w:val="28"/>
        </w:rPr>
        <w:t xml:space="preserve">земельные участки, здания, сооружения, передаточные </w:t>
      </w:r>
      <w:r w:rsidRPr="000E7056">
        <w:rPr>
          <w:rFonts w:ascii="Times New Roman CYR" w:hAnsi="Times New Roman CYR" w:cs="Times New Roman CYR"/>
          <w:szCs w:val="28"/>
        </w:rPr>
        <w:lastRenderedPageBreak/>
        <w:t>устройства и иные объекты недвижимости).</w:t>
      </w:r>
    </w:p>
    <w:p w14:paraId="2CC49300" w14:textId="77777777"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По материально-вещественному составу производственные основные средства подразделяют на следующие группы: земельные участки, вложения в земельные участки и объекты природопользования, здания, сооружения, передаточные устройства, машины и оборудование, транспортные средства, инструмент, производственный и хозяйственный инвентарь, рабочий скот, многолетние насаждения, другие виды основных средств</w:t>
      </w:r>
      <w:r w:rsidR="0091121C" w:rsidRPr="0091121C">
        <w:rPr>
          <w:rFonts w:ascii="Times New Roman CYR" w:hAnsi="Times New Roman CYR" w:cs="Times New Roman CYR"/>
          <w:szCs w:val="28"/>
        </w:rPr>
        <w:t xml:space="preserve"> [8]</w:t>
      </w:r>
      <w:r w:rsidRPr="000E7056">
        <w:rPr>
          <w:rFonts w:ascii="Times New Roman CYR" w:hAnsi="Times New Roman CYR" w:cs="Times New Roman CYR"/>
          <w:szCs w:val="28"/>
        </w:rPr>
        <w:t>.</w:t>
      </w:r>
    </w:p>
    <w:p w14:paraId="0C483275" w14:textId="77777777" w:rsidR="000E26AE"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По принадлежности субъекты хозяйствования основные средства делятся на объекты:</w:t>
      </w:r>
    </w:p>
    <w:p w14:paraId="48C4629C" w14:textId="2F11B66D" w:rsidR="000E26AE"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A71B7B">
        <w:rPr>
          <w:rFonts w:ascii="Times New Roman CYR" w:hAnsi="Times New Roman CYR" w:cs="Times New Roman CYR"/>
          <w:szCs w:val="28"/>
        </w:rPr>
        <w:t>п</w:t>
      </w:r>
      <w:r w:rsidR="000E26AE" w:rsidRPr="000E7056">
        <w:rPr>
          <w:rFonts w:ascii="Times New Roman CYR" w:hAnsi="Times New Roman CYR" w:cs="Times New Roman CYR"/>
          <w:szCs w:val="28"/>
        </w:rPr>
        <w:t>ринадлежащие организации на праве собственности;</w:t>
      </w:r>
    </w:p>
    <w:p w14:paraId="3107C5AD" w14:textId="34FBFB50" w:rsidR="000E26AE"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н</w:t>
      </w:r>
      <w:r w:rsidR="000E26AE" w:rsidRPr="000E7056">
        <w:rPr>
          <w:rFonts w:ascii="Times New Roman CYR" w:hAnsi="Times New Roman CYR" w:cs="Times New Roman CYR"/>
          <w:szCs w:val="28"/>
        </w:rPr>
        <w:t>аходящиеся в оперативном управлении или хозяйственном ведении организации;</w:t>
      </w:r>
    </w:p>
    <w:p w14:paraId="123750DF" w14:textId="25863C59" w:rsidR="000E26AE"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в</w:t>
      </w:r>
      <w:r w:rsidR="000E26AE" w:rsidRPr="000E7056">
        <w:rPr>
          <w:rFonts w:ascii="Times New Roman CYR" w:hAnsi="Times New Roman CYR" w:cs="Times New Roman CYR"/>
          <w:szCs w:val="28"/>
        </w:rPr>
        <w:t>зятые в аренду (лизинг).</w:t>
      </w:r>
    </w:p>
    <w:p w14:paraId="6F263860" w14:textId="3875AF16" w:rsidR="000E26AE"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п</w:t>
      </w:r>
      <w:r w:rsidR="000E26AE" w:rsidRPr="000E7056">
        <w:rPr>
          <w:rFonts w:ascii="Times New Roman CYR" w:hAnsi="Times New Roman CYR" w:cs="Times New Roman CYR"/>
          <w:szCs w:val="28"/>
        </w:rPr>
        <w:t>о использованию в производственном процессе основные средства подразделяют на объекты:</w:t>
      </w:r>
    </w:p>
    <w:p w14:paraId="284DB203" w14:textId="15E4B895" w:rsidR="000E26AE"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0563DF">
        <w:rPr>
          <w:rFonts w:ascii="Times New Roman CYR" w:hAnsi="Times New Roman CYR" w:cs="Times New Roman CYR"/>
          <w:szCs w:val="28"/>
        </w:rPr>
        <w:t>н</w:t>
      </w:r>
      <w:r w:rsidR="000E26AE" w:rsidRPr="000E7056">
        <w:rPr>
          <w:rFonts w:ascii="Times New Roman CYR" w:hAnsi="Times New Roman CYR" w:cs="Times New Roman CYR"/>
          <w:szCs w:val="28"/>
        </w:rPr>
        <w:t>аходящиеся в эксплуатацию;</w:t>
      </w:r>
    </w:p>
    <w:p w14:paraId="47B2EFBC" w14:textId="11C7EB23" w:rsidR="000E26AE"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0563DF">
        <w:rPr>
          <w:rFonts w:ascii="Times New Roman CYR" w:hAnsi="Times New Roman CYR" w:cs="Times New Roman CYR"/>
          <w:szCs w:val="28"/>
        </w:rPr>
        <w:t>п</w:t>
      </w:r>
      <w:r w:rsidR="000E26AE" w:rsidRPr="000E7056">
        <w:rPr>
          <w:rFonts w:ascii="Times New Roman CYR" w:hAnsi="Times New Roman CYR" w:cs="Times New Roman CYR"/>
          <w:szCs w:val="28"/>
        </w:rPr>
        <w:t>роходящие стадию достройки, дооборудования и реконструкции;</w:t>
      </w:r>
    </w:p>
    <w:p w14:paraId="36A3E68D" w14:textId="6F17C7F8" w:rsidR="000E26AE" w:rsidRPr="000E7056" w:rsidRDefault="00B41522"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0563DF">
        <w:rPr>
          <w:rFonts w:ascii="Times New Roman CYR" w:hAnsi="Times New Roman CYR" w:cs="Times New Roman CYR"/>
          <w:szCs w:val="28"/>
        </w:rPr>
        <w:t>п</w:t>
      </w:r>
      <w:r w:rsidR="000E26AE" w:rsidRPr="000E7056">
        <w:rPr>
          <w:rFonts w:ascii="Times New Roman CYR" w:hAnsi="Times New Roman CYR" w:cs="Times New Roman CYR"/>
          <w:szCs w:val="28"/>
        </w:rPr>
        <w:t>оставленные на консервацию.</w:t>
      </w:r>
    </w:p>
    <w:p w14:paraId="48D06E3D" w14:textId="6B7C255D"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На основе указанных классификационных признаков организуется систематизация информации о наличии и движении основных средств в бухгалтерском учете, бухгалтерской и статистической отчетности.</w:t>
      </w:r>
    </w:p>
    <w:p w14:paraId="7F21EAC8" w14:textId="77777777"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Организация может быть личным обладателем имущественных прав на объекты промышленной собственности; на произведения литературы, науки и искусства; на объекты смежных прав; на программы для ЭВМ и компьютерные базы данных. Она может приобрести ряд прав у других правообладателей объектов интеллектуальной собственности.</w:t>
      </w:r>
    </w:p>
    <w:p w14:paraId="5338E594" w14:textId="77777777"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Права на использование объектов интеллектуальной собственности вытекают из лицензионных и авторских договоров. Документами, подтверждающими права правообладателя, являются патент, лицензия, свидетельство о регистрации товарного знака и др. Права на пользование землей и природными ре</w:t>
      </w:r>
      <w:r w:rsidRPr="000E7056">
        <w:rPr>
          <w:rFonts w:ascii="Times New Roman CYR" w:hAnsi="Times New Roman CYR" w:cs="Times New Roman CYR"/>
          <w:szCs w:val="28"/>
        </w:rPr>
        <w:lastRenderedPageBreak/>
        <w:t>сурсами подтверждаются государственными актами на использование природных ресурсов и землепользование</w:t>
      </w:r>
      <w:r w:rsidR="00AC2480" w:rsidRPr="00AC2480">
        <w:rPr>
          <w:rFonts w:ascii="Times New Roman CYR" w:hAnsi="Times New Roman CYR" w:cs="Times New Roman CYR"/>
          <w:szCs w:val="28"/>
        </w:rPr>
        <w:t xml:space="preserve"> [1]</w:t>
      </w:r>
      <w:r w:rsidRPr="000E7056">
        <w:rPr>
          <w:rFonts w:ascii="Times New Roman CYR" w:hAnsi="Times New Roman CYR" w:cs="Times New Roman CYR"/>
          <w:szCs w:val="28"/>
        </w:rPr>
        <w:t>.</w:t>
      </w:r>
    </w:p>
    <w:p w14:paraId="48CC4066" w14:textId="77777777" w:rsidR="000E26AE" w:rsidRPr="000E7056" w:rsidRDefault="000E26AE" w:rsidP="000E26AE">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К бухгалтерскому учету в качестве объектов нематериальных активов принимаются активы, не имеющие материально-вещественной формы, при выполнении следующих условий признания:</w:t>
      </w:r>
    </w:p>
    <w:p w14:paraId="5ECF5687" w14:textId="308D58F5"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а</w:t>
      </w:r>
      <w:r w:rsidR="000E26AE" w:rsidRPr="000E7056">
        <w:rPr>
          <w:rFonts w:ascii="Times New Roman CYR" w:hAnsi="Times New Roman CYR" w:cs="Times New Roman CYR"/>
          <w:szCs w:val="28"/>
        </w:rPr>
        <w:t>ктивы идентифицируемы, т.е. отделимы от других активов организации;</w:t>
      </w:r>
    </w:p>
    <w:p w14:paraId="53377233" w14:textId="148CAAD7"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а</w:t>
      </w:r>
      <w:r w:rsidR="000E26AE" w:rsidRPr="000E7056">
        <w:rPr>
          <w:rFonts w:ascii="Times New Roman CYR" w:hAnsi="Times New Roman CYR" w:cs="Times New Roman CYR"/>
          <w:szCs w:val="28"/>
        </w:rPr>
        <w:t>ктивы предназначены для использования в деятельности организации, в том числе в производстве продукции, при выполнении работ, оказании услуг, для управленческих нужд организации, а также для предоставления в пользование;</w:t>
      </w:r>
    </w:p>
    <w:p w14:paraId="112503B8" w14:textId="4559B9BA"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рганизация предполагает получение экономических выгод от использования активов и может ограничить доступ других лиц к данным выгодам;</w:t>
      </w:r>
    </w:p>
    <w:p w14:paraId="540C609E" w14:textId="6C922CE9"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а</w:t>
      </w:r>
      <w:r w:rsidR="000E26AE" w:rsidRPr="000E7056">
        <w:rPr>
          <w:rFonts w:ascii="Times New Roman CYR" w:hAnsi="Times New Roman CYR" w:cs="Times New Roman CYR"/>
          <w:szCs w:val="28"/>
        </w:rPr>
        <w:t>ктивы предназначены для использования в течении периода продолжительностью более 12 месяцев;</w:t>
      </w:r>
    </w:p>
    <w:p w14:paraId="79E35EC4" w14:textId="44FBD0FB"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рганизацией не предполагается отчуждение активов в течении 12 месяцев с момента их приобретения;</w:t>
      </w:r>
    </w:p>
    <w:p w14:paraId="22B78F73" w14:textId="4ADE9EEB"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п</w:t>
      </w:r>
      <w:r w:rsidR="000E26AE" w:rsidRPr="000E7056">
        <w:rPr>
          <w:rFonts w:ascii="Times New Roman CYR" w:hAnsi="Times New Roman CYR" w:cs="Times New Roman CYR"/>
          <w:szCs w:val="28"/>
        </w:rPr>
        <w:t>ервоначальная стоимость активов может быть достоверно определена.</w:t>
      </w:r>
    </w:p>
    <w:p w14:paraId="7706E732" w14:textId="50FA2C8D"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рганизацией в качестве нематериальных активов принимаются к бухгалтерскому учету имущественные права на результаты научно-технической деятельности и на созданный веб-сайт при выполнении следующих условий:</w:t>
      </w:r>
    </w:p>
    <w:p w14:paraId="5EE060C0" w14:textId="5DF40470"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рганизацией предполагается завершить создание нематериального актива;</w:t>
      </w:r>
    </w:p>
    <w:p w14:paraId="60EC7BB1" w14:textId="0E24576F"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рганизацией определена возможность использования создаваемого нематериального актива в свое деятельности, его реализации или передачи по лицензионным (авторским) договорам;</w:t>
      </w:r>
    </w:p>
    <w:p w14:paraId="6B521C40" w14:textId="468AE28A"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д</w:t>
      </w:r>
      <w:r w:rsidR="000E26AE" w:rsidRPr="000E7056">
        <w:rPr>
          <w:rFonts w:ascii="Times New Roman CYR" w:hAnsi="Times New Roman CYR" w:cs="Times New Roman CYR"/>
          <w:szCs w:val="28"/>
        </w:rPr>
        <w:t>окументально подтверждены затраты на создание нематериального актива и приведение его в состояние, пригодное для использования;</w:t>
      </w:r>
    </w:p>
    <w:p w14:paraId="4812B31E" w14:textId="5DBA1F36" w:rsidR="000E26AE" w:rsidRPr="000E7056" w:rsidRDefault="00F00C99"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0E26AE" w:rsidRPr="000E7056">
        <w:rPr>
          <w:rFonts w:ascii="Times New Roman CYR" w:hAnsi="Times New Roman CYR" w:cs="Times New Roman CYR"/>
          <w:szCs w:val="28"/>
        </w:rPr>
        <w:t>рганизация предполагает получение экономических выгод от исполь</w:t>
      </w:r>
      <w:r w:rsidR="000E26AE" w:rsidRPr="000E7056">
        <w:rPr>
          <w:rFonts w:ascii="Times New Roman CYR" w:hAnsi="Times New Roman CYR" w:cs="Times New Roman CYR"/>
          <w:szCs w:val="28"/>
        </w:rPr>
        <w:lastRenderedPageBreak/>
        <w:t>зования нематериального актива в своей деятельности, его реализации или передачи по лицензионным (авторским) договорам и может ограничить доступ других лиц к данным выгодам.</w:t>
      </w:r>
    </w:p>
    <w:p w14:paraId="106E6715" w14:textId="77777777" w:rsidR="000E26AE" w:rsidRPr="000E7056" w:rsidRDefault="000E26AE" w:rsidP="00A71B7B">
      <w:pPr>
        <w:autoSpaceDE w:val="0"/>
        <w:autoSpaceDN w:val="0"/>
        <w:adjustRightInd w:val="0"/>
        <w:rPr>
          <w:rFonts w:ascii="Times New Roman CYR" w:hAnsi="Times New Roman CYR" w:cs="Times New Roman CYR"/>
          <w:szCs w:val="28"/>
        </w:rPr>
      </w:pPr>
      <w:r w:rsidRPr="000E7056">
        <w:rPr>
          <w:rFonts w:ascii="Times New Roman CYR" w:hAnsi="Times New Roman CYR" w:cs="Times New Roman CYR"/>
          <w:szCs w:val="28"/>
        </w:rPr>
        <w:t>При невыполнении любого из указанных условий признания, произведенные организацией затраты признаются расходами</w:t>
      </w:r>
      <w:r w:rsidR="00AC2480" w:rsidRPr="00AC2480">
        <w:rPr>
          <w:rFonts w:ascii="Times New Roman CYR" w:hAnsi="Times New Roman CYR" w:cs="Times New Roman CYR"/>
          <w:szCs w:val="28"/>
        </w:rPr>
        <w:t xml:space="preserve"> [5]</w:t>
      </w:r>
      <w:r w:rsidRPr="000E7056">
        <w:rPr>
          <w:rFonts w:ascii="Times New Roman CYR" w:hAnsi="Times New Roman CYR" w:cs="Times New Roman CYR"/>
          <w:szCs w:val="28"/>
        </w:rPr>
        <w:t>.</w:t>
      </w:r>
    </w:p>
    <w:p w14:paraId="76755AA8" w14:textId="77777777" w:rsidR="004B4FF8" w:rsidRPr="004B4FF8" w:rsidRDefault="00B730A7" w:rsidP="00B8570F">
      <w:pPr>
        <w:pStyle w:val="1"/>
      </w:pPr>
      <w:bookmarkStart w:id="11" w:name="_Toc486358609"/>
      <w:bookmarkStart w:id="12" w:name="_Toc486358706"/>
      <w:r>
        <w:lastRenderedPageBreak/>
        <w:t xml:space="preserve">Организация </w:t>
      </w:r>
      <w:r w:rsidR="004B4FF8" w:rsidRPr="004B4FF8">
        <w:t xml:space="preserve">бухгалтерского учета </w:t>
      </w:r>
      <w:r w:rsidR="00000C27">
        <w:t>долгосрочных активов</w:t>
      </w:r>
      <w:r>
        <w:t xml:space="preserve"> и пути его совершенствования</w:t>
      </w:r>
      <w:bookmarkEnd w:id="11"/>
      <w:bookmarkEnd w:id="12"/>
    </w:p>
    <w:p w14:paraId="357D4700" w14:textId="1EB050CE" w:rsidR="00F6511B" w:rsidRPr="00F6511B" w:rsidRDefault="00B730A7" w:rsidP="00F6511B">
      <w:pPr>
        <w:pStyle w:val="2"/>
      </w:pPr>
      <w:bookmarkStart w:id="13" w:name="_Toc486358610"/>
      <w:bookmarkStart w:id="14" w:name="_Toc486358707"/>
      <w:r>
        <w:t xml:space="preserve">Документальное оформление и учет движения </w:t>
      </w:r>
      <w:r w:rsidR="00EE01F7">
        <w:t>долгосрочных активов</w:t>
      </w:r>
      <w:bookmarkEnd w:id="13"/>
      <w:bookmarkEnd w:id="14"/>
    </w:p>
    <w:p w14:paraId="6B1E763C"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Порядок оценки и методики отражения в бухгалтерском учете поступления основных средств зависит от источников и условий их приобретения. Основные средства поступают в организацию в результате:</w:t>
      </w:r>
    </w:p>
    <w:p w14:paraId="0AAAD509" w14:textId="0E2B0E8C" w:rsidR="00B730A7" w:rsidRDefault="00477E39" w:rsidP="00B730A7">
      <w:pPr>
        <w:numPr>
          <w:ilvl w:val="0"/>
          <w:numId w:val="25"/>
        </w:numPr>
        <w:tabs>
          <w:tab w:val="left" w:pos="993"/>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w:t>
      </w:r>
      <w:r w:rsidR="00B730A7">
        <w:rPr>
          <w:rFonts w:ascii="Times New Roman CYR" w:hAnsi="Times New Roman CYR" w:cs="Times New Roman CYR"/>
          <w:szCs w:val="28"/>
        </w:rPr>
        <w:t>риобретения объектов у поставщиков и иных организаций;</w:t>
      </w:r>
    </w:p>
    <w:p w14:paraId="56BB69D9" w14:textId="4A8817CB" w:rsidR="00B730A7" w:rsidRDefault="00477E39" w:rsidP="00B730A7">
      <w:pPr>
        <w:numPr>
          <w:ilvl w:val="0"/>
          <w:numId w:val="25"/>
        </w:num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w:t>
      </w:r>
      <w:r w:rsidR="00B730A7">
        <w:rPr>
          <w:rFonts w:ascii="Times New Roman CYR" w:hAnsi="Times New Roman CYR" w:cs="Times New Roman CYR"/>
          <w:szCs w:val="28"/>
        </w:rPr>
        <w:t>оздания объектов (новое строительство и монтаж оборудования);</w:t>
      </w:r>
    </w:p>
    <w:p w14:paraId="6ED890C8" w14:textId="3634989E" w:rsidR="00B730A7" w:rsidRDefault="00477E39" w:rsidP="00B730A7">
      <w:pPr>
        <w:numPr>
          <w:ilvl w:val="0"/>
          <w:numId w:val="25"/>
        </w:num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б</w:t>
      </w:r>
      <w:r w:rsidR="00B730A7">
        <w:rPr>
          <w:rFonts w:ascii="Times New Roman CYR" w:hAnsi="Times New Roman CYR" w:cs="Times New Roman CYR"/>
          <w:szCs w:val="28"/>
        </w:rPr>
        <w:t xml:space="preserve">езвозмездного поступления объектов </w:t>
      </w:r>
      <w:r w:rsidR="00511D88">
        <w:rPr>
          <w:rFonts w:ascii="Times New Roman CYR" w:hAnsi="Times New Roman CYR" w:cs="Times New Roman CYR"/>
          <w:szCs w:val="28"/>
        </w:rPr>
        <w:t>(по</w:t>
      </w:r>
      <w:r w:rsidR="00B730A7">
        <w:rPr>
          <w:rFonts w:ascii="Times New Roman CYR" w:hAnsi="Times New Roman CYR" w:cs="Times New Roman CYR"/>
          <w:szCs w:val="28"/>
        </w:rPr>
        <w:t xml:space="preserve"> договору дарения, в порядке безвозмездной технической помощи и т.п.);</w:t>
      </w:r>
    </w:p>
    <w:p w14:paraId="05373887" w14:textId="4BE9873B" w:rsidR="00B730A7" w:rsidRDefault="00477E39" w:rsidP="00B730A7">
      <w:pPr>
        <w:numPr>
          <w:ilvl w:val="0"/>
          <w:numId w:val="25"/>
        </w:num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w:t>
      </w:r>
      <w:r w:rsidR="00B730A7">
        <w:rPr>
          <w:rFonts w:ascii="Times New Roman CYR" w:hAnsi="Times New Roman CYR" w:cs="Times New Roman CYR"/>
          <w:szCs w:val="28"/>
        </w:rPr>
        <w:t>клада учредителей в уставный капитал организации;</w:t>
      </w:r>
    </w:p>
    <w:p w14:paraId="32804DDD" w14:textId="6C0FC0D1" w:rsidR="00B730A7" w:rsidRDefault="00477E39" w:rsidP="00B730A7">
      <w:pPr>
        <w:numPr>
          <w:ilvl w:val="0"/>
          <w:numId w:val="25"/>
        </w:num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w:t>
      </w:r>
      <w:r w:rsidR="00B730A7">
        <w:rPr>
          <w:rFonts w:ascii="Times New Roman CYR" w:hAnsi="Times New Roman CYR" w:cs="Times New Roman CYR"/>
          <w:szCs w:val="28"/>
        </w:rPr>
        <w:t>остановки на баланс неучтенных объектов;</w:t>
      </w:r>
    </w:p>
    <w:p w14:paraId="7F37E150" w14:textId="17CAB2C1" w:rsidR="00B730A7" w:rsidRDefault="00477E39" w:rsidP="00B730A7">
      <w:pPr>
        <w:numPr>
          <w:ilvl w:val="0"/>
          <w:numId w:val="25"/>
        </w:num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w:t>
      </w:r>
      <w:r w:rsidR="00B730A7">
        <w:rPr>
          <w:rFonts w:ascii="Times New Roman CYR" w:hAnsi="Times New Roman CYR" w:cs="Times New Roman CYR"/>
          <w:szCs w:val="28"/>
        </w:rPr>
        <w:t>ринятия объектов в доверительное управление.</w:t>
      </w:r>
    </w:p>
    <w:p w14:paraId="1DCBA596"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Основные средства принимаются к бухгалтерскому учету по счету 01 «Основные средства» по первоначальной стоимости на основании акта о приеме-передаче основных средств</w:t>
      </w:r>
      <w:r w:rsidR="00AC2480" w:rsidRPr="00AC2480">
        <w:rPr>
          <w:rFonts w:ascii="Times New Roman CYR" w:hAnsi="Times New Roman CYR" w:cs="Times New Roman CYR"/>
          <w:szCs w:val="28"/>
        </w:rPr>
        <w:t xml:space="preserve"> [2]</w:t>
      </w:r>
      <w:r>
        <w:rPr>
          <w:rFonts w:ascii="Times New Roman CYR" w:hAnsi="Times New Roman CYR" w:cs="Times New Roman CYR"/>
          <w:szCs w:val="28"/>
        </w:rPr>
        <w:t xml:space="preserve">. </w:t>
      </w:r>
    </w:p>
    <w:p w14:paraId="289C3825"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Приемку объектов основных средств на баланс осуществляется комиссия, назначенная приказом или распоряжением руководителя организации. Обычно для этих целей создают постоянную действующую комиссию. В её состав включают специалиста по строительству, представителя технического отдела, бухгалтера и руководителя подразделения, которому передается в эксплуатацию объекты комиссия оформляет акт о приеме-передаче основных средств.</w:t>
      </w:r>
    </w:p>
    <w:p w14:paraId="0C22B651"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Приемку объекта в эксплуатацию после проведенной реконструкции оформляют актом о приеме-сдаче отремонтированных, реконструированных и модернизированных объектов основных средств. Он является основанием для изменения первоначальной стоимости объекта и его характеристики в инвентарных карточках учета основных средств</w:t>
      </w:r>
      <w:r w:rsidR="00AC2480" w:rsidRPr="00AC2480">
        <w:rPr>
          <w:rFonts w:ascii="Times New Roman CYR" w:hAnsi="Times New Roman CYR" w:cs="Times New Roman CYR"/>
          <w:szCs w:val="28"/>
        </w:rPr>
        <w:t xml:space="preserve"> [6]</w:t>
      </w:r>
      <w:r>
        <w:rPr>
          <w:rFonts w:ascii="Times New Roman CYR" w:hAnsi="Times New Roman CYR" w:cs="Times New Roman CYR"/>
          <w:szCs w:val="28"/>
        </w:rPr>
        <w:t>.</w:t>
      </w:r>
    </w:p>
    <w:p w14:paraId="2AB8F0DB"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Первоначальная стоимость объектов основных средств, поступивших в организацию в результате приобретения у поставщиков, от учредителей в качестве вклада в уставный капитал, а также созданных путем нового строительства или монтажа оборудования, формируется на счете 08 «Вложения в долгосрочные активы». По дебету этого счета учитываются все затраты по приобретению или созданию основных средств и формируется первоначальная стоимость объекта, принимаемого к учету в качестве основных средств</w:t>
      </w:r>
      <w:r w:rsidR="00AC2480" w:rsidRPr="00AC2480">
        <w:rPr>
          <w:rFonts w:ascii="Times New Roman CYR" w:hAnsi="Times New Roman CYR" w:cs="Times New Roman CYR"/>
          <w:szCs w:val="28"/>
        </w:rPr>
        <w:t xml:space="preserve"> [34]</w:t>
      </w:r>
      <w:r>
        <w:rPr>
          <w:rFonts w:ascii="Times New Roman CYR" w:hAnsi="Times New Roman CYR" w:cs="Times New Roman CYR"/>
          <w:szCs w:val="28"/>
        </w:rPr>
        <w:t>.</w:t>
      </w:r>
    </w:p>
    <w:p w14:paraId="13FCDA94"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Затраты на создание объектов долгосрочных активов учитываются по дебету счета 08 «Вложения в долгосрочные активы» в корреспонденции с кредитом счетов:</w:t>
      </w:r>
    </w:p>
    <w:p w14:paraId="665A0B26" w14:textId="77777777" w:rsidR="00B730A7" w:rsidRDefault="00B730A7" w:rsidP="00B730A7">
      <w:pPr>
        <w:autoSpaceDE w:val="0"/>
        <w:autoSpaceDN w:val="0"/>
        <w:adjustRightInd w:val="0"/>
        <w:rPr>
          <w:rFonts w:ascii="Times New Roman CYR" w:hAnsi="Times New Roman CYR" w:cs="Times New Roman CYR"/>
          <w:szCs w:val="28"/>
        </w:rPr>
      </w:pPr>
    </w:p>
    <w:p w14:paraId="276A912A" w14:textId="609B173E" w:rsidR="00B730A7" w:rsidRDefault="00B730A7" w:rsidP="00A71B7B">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t xml:space="preserve">Таблица </w:t>
      </w:r>
      <w:r w:rsidR="00A71B7B">
        <w:rPr>
          <w:rFonts w:ascii="Times New Roman CYR" w:hAnsi="Times New Roman CYR" w:cs="Times New Roman CYR"/>
          <w:szCs w:val="28"/>
        </w:rPr>
        <w:t>2</w:t>
      </w:r>
      <w:r>
        <w:rPr>
          <w:rFonts w:ascii="Times New Roman CYR" w:hAnsi="Times New Roman CYR" w:cs="Times New Roman CYR"/>
          <w:szCs w:val="28"/>
        </w:rPr>
        <w:t>.1</w:t>
      </w:r>
      <w:r w:rsidR="00A71B7B">
        <w:rPr>
          <w:rFonts w:ascii="Times New Roman CYR" w:hAnsi="Times New Roman CYR" w:cs="Times New Roman CYR"/>
          <w:szCs w:val="28"/>
        </w:rPr>
        <w:t xml:space="preserve"> — </w:t>
      </w:r>
      <w:r>
        <w:rPr>
          <w:rFonts w:ascii="Times New Roman CYR" w:hAnsi="Times New Roman CYR" w:cs="Times New Roman CYR"/>
          <w:szCs w:val="28"/>
        </w:rPr>
        <w:t xml:space="preserve">Корреспонденция счетов затраты на создание объектов </w:t>
      </w:r>
      <w:r w:rsidR="00A71B7B">
        <w:rPr>
          <w:rFonts w:ascii="Times New Roman CYR" w:hAnsi="Times New Roman CYR" w:cs="Times New Roman CYR"/>
          <w:szCs w:val="28"/>
        </w:rPr>
        <w:br/>
      </w:r>
      <w:r>
        <w:rPr>
          <w:rFonts w:ascii="Times New Roman CYR" w:hAnsi="Times New Roman CYR" w:cs="Times New Roman CYR"/>
          <w:szCs w:val="28"/>
        </w:rPr>
        <w:t>долгосрочных активов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701"/>
        <w:gridCol w:w="6237"/>
      </w:tblGrid>
      <w:tr w:rsidR="00B730A7" w:rsidRPr="00A71B7B" w14:paraId="0BE11383" w14:textId="77777777" w:rsidTr="00A71B7B">
        <w:tc>
          <w:tcPr>
            <w:tcW w:w="1701" w:type="dxa"/>
            <w:tcBorders>
              <w:top w:val="single" w:sz="6" w:space="0" w:color="auto"/>
              <w:left w:val="single" w:sz="6" w:space="0" w:color="auto"/>
              <w:bottom w:val="single" w:sz="6" w:space="0" w:color="auto"/>
              <w:right w:val="single" w:sz="6" w:space="0" w:color="auto"/>
            </w:tcBorders>
          </w:tcPr>
          <w:p w14:paraId="3E4FC25D" w14:textId="77777777" w:rsidR="00B730A7" w:rsidRPr="00A71B7B" w:rsidRDefault="00B730A7" w:rsidP="00A71B7B">
            <w:pPr>
              <w:autoSpaceDE w:val="0"/>
              <w:autoSpaceDN w:val="0"/>
              <w:adjustRightInd w:val="0"/>
              <w:spacing w:line="240" w:lineRule="auto"/>
              <w:ind w:firstLine="0"/>
              <w:jc w:val="center"/>
              <w:rPr>
                <w:rFonts w:ascii="Times New Roman CYR" w:hAnsi="Times New Roman CYR" w:cs="Times New Roman CYR"/>
                <w:sz w:val="24"/>
                <w:szCs w:val="24"/>
              </w:rPr>
            </w:pPr>
            <w:r w:rsidRPr="00A71B7B">
              <w:rPr>
                <w:rFonts w:ascii="Times New Roman CYR" w:hAnsi="Times New Roman CYR" w:cs="Times New Roman CYR"/>
                <w:sz w:val="24"/>
                <w:szCs w:val="24"/>
              </w:rPr>
              <w:t>Дебет</w:t>
            </w:r>
          </w:p>
        </w:tc>
        <w:tc>
          <w:tcPr>
            <w:tcW w:w="1701" w:type="dxa"/>
            <w:tcBorders>
              <w:top w:val="single" w:sz="6" w:space="0" w:color="auto"/>
              <w:left w:val="single" w:sz="6" w:space="0" w:color="auto"/>
              <w:bottom w:val="single" w:sz="6" w:space="0" w:color="auto"/>
              <w:right w:val="single" w:sz="6" w:space="0" w:color="auto"/>
            </w:tcBorders>
          </w:tcPr>
          <w:p w14:paraId="14E035EA" w14:textId="77777777" w:rsidR="00B730A7" w:rsidRPr="00A71B7B" w:rsidRDefault="00B730A7" w:rsidP="00A71B7B">
            <w:pPr>
              <w:autoSpaceDE w:val="0"/>
              <w:autoSpaceDN w:val="0"/>
              <w:adjustRightInd w:val="0"/>
              <w:spacing w:line="240" w:lineRule="auto"/>
              <w:ind w:firstLine="0"/>
              <w:jc w:val="center"/>
              <w:rPr>
                <w:rFonts w:ascii="Times New Roman CYR" w:hAnsi="Times New Roman CYR" w:cs="Times New Roman CYR"/>
                <w:sz w:val="24"/>
                <w:szCs w:val="24"/>
              </w:rPr>
            </w:pPr>
            <w:r w:rsidRPr="00A71B7B">
              <w:rPr>
                <w:rFonts w:ascii="Times New Roman CYR" w:hAnsi="Times New Roman CYR" w:cs="Times New Roman CYR"/>
                <w:sz w:val="24"/>
                <w:szCs w:val="24"/>
              </w:rPr>
              <w:t>Кредит</w:t>
            </w:r>
          </w:p>
        </w:tc>
        <w:tc>
          <w:tcPr>
            <w:tcW w:w="6237" w:type="dxa"/>
            <w:tcBorders>
              <w:top w:val="single" w:sz="6" w:space="0" w:color="auto"/>
              <w:left w:val="single" w:sz="6" w:space="0" w:color="auto"/>
              <w:bottom w:val="single" w:sz="6" w:space="0" w:color="auto"/>
              <w:right w:val="single" w:sz="6" w:space="0" w:color="auto"/>
            </w:tcBorders>
          </w:tcPr>
          <w:p w14:paraId="78811A76" w14:textId="77777777" w:rsidR="00B730A7" w:rsidRPr="00A71B7B" w:rsidRDefault="00B730A7" w:rsidP="00A71B7B">
            <w:pPr>
              <w:autoSpaceDE w:val="0"/>
              <w:autoSpaceDN w:val="0"/>
              <w:adjustRightInd w:val="0"/>
              <w:spacing w:line="240" w:lineRule="auto"/>
              <w:ind w:firstLine="0"/>
              <w:jc w:val="center"/>
              <w:rPr>
                <w:rFonts w:ascii="Times New Roman CYR" w:hAnsi="Times New Roman CYR" w:cs="Times New Roman CYR"/>
                <w:sz w:val="24"/>
                <w:szCs w:val="24"/>
              </w:rPr>
            </w:pPr>
            <w:r w:rsidRPr="00A71B7B">
              <w:rPr>
                <w:rFonts w:ascii="Times New Roman CYR" w:hAnsi="Times New Roman CYR" w:cs="Times New Roman CYR"/>
                <w:sz w:val="24"/>
                <w:szCs w:val="24"/>
              </w:rPr>
              <w:t>Содержание хозяйственной операции</w:t>
            </w:r>
          </w:p>
        </w:tc>
      </w:tr>
      <w:tr w:rsidR="00B730A7" w:rsidRPr="00A71B7B" w14:paraId="198EE717" w14:textId="77777777" w:rsidTr="00A71B7B">
        <w:tc>
          <w:tcPr>
            <w:tcW w:w="1701" w:type="dxa"/>
            <w:tcBorders>
              <w:top w:val="single" w:sz="6" w:space="0" w:color="auto"/>
              <w:left w:val="single" w:sz="6" w:space="0" w:color="auto"/>
              <w:bottom w:val="single" w:sz="6" w:space="0" w:color="auto"/>
              <w:right w:val="single" w:sz="6" w:space="0" w:color="auto"/>
            </w:tcBorders>
          </w:tcPr>
          <w:p w14:paraId="54B638C5" w14:textId="77777777" w:rsidR="00B730A7" w:rsidRPr="00A71B7B" w:rsidRDefault="00B730A7" w:rsidP="00A71B7B">
            <w:pPr>
              <w:autoSpaceDE w:val="0"/>
              <w:autoSpaceDN w:val="0"/>
              <w:adjustRightInd w:val="0"/>
              <w:spacing w:line="240" w:lineRule="auto"/>
              <w:ind w:firstLine="0"/>
              <w:jc w:val="center"/>
              <w:rPr>
                <w:rFonts w:ascii="Times New Roman CYR" w:hAnsi="Times New Roman CYR" w:cs="Times New Roman CYR"/>
                <w:sz w:val="24"/>
                <w:szCs w:val="24"/>
              </w:rPr>
            </w:pPr>
            <w:r w:rsidRPr="00A71B7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6DACAF89" w14:textId="77777777" w:rsidR="00B730A7" w:rsidRPr="00A71B7B" w:rsidRDefault="00B730A7" w:rsidP="00A71B7B">
            <w:pPr>
              <w:autoSpaceDE w:val="0"/>
              <w:autoSpaceDN w:val="0"/>
              <w:adjustRightInd w:val="0"/>
              <w:spacing w:line="240" w:lineRule="auto"/>
              <w:ind w:firstLine="0"/>
              <w:jc w:val="center"/>
              <w:rPr>
                <w:rFonts w:ascii="Times New Roman CYR" w:hAnsi="Times New Roman CYR" w:cs="Times New Roman CYR"/>
                <w:sz w:val="24"/>
                <w:szCs w:val="24"/>
              </w:rPr>
            </w:pPr>
            <w:r w:rsidRPr="00A71B7B">
              <w:rPr>
                <w:rFonts w:ascii="Times New Roman CYR" w:hAnsi="Times New Roman CYR" w:cs="Times New Roman CYR"/>
                <w:sz w:val="24"/>
                <w:szCs w:val="24"/>
              </w:rPr>
              <w:t>60</w:t>
            </w:r>
          </w:p>
        </w:tc>
        <w:tc>
          <w:tcPr>
            <w:tcW w:w="6237" w:type="dxa"/>
            <w:tcBorders>
              <w:top w:val="single" w:sz="6" w:space="0" w:color="auto"/>
              <w:left w:val="single" w:sz="6" w:space="0" w:color="auto"/>
              <w:bottom w:val="single" w:sz="6" w:space="0" w:color="auto"/>
              <w:right w:val="single" w:sz="6" w:space="0" w:color="auto"/>
            </w:tcBorders>
          </w:tcPr>
          <w:p w14:paraId="14D71009" w14:textId="0682C7EB" w:rsidR="00B730A7" w:rsidRPr="00A71B7B" w:rsidRDefault="00B730A7" w:rsidP="00A71B7B">
            <w:pPr>
              <w:autoSpaceDE w:val="0"/>
              <w:autoSpaceDN w:val="0"/>
              <w:adjustRightInd w:val="0"/>
              <w:spacing w:line="240" w:lineRule="auto"/>
              <w:ind w:firstLine="0"/>
              <w:rPr>
                <w:rFonts w:ascii="Times New Roman CYR" w:hAnsi="Times New Roman CYR" w:cs="Times New Roman CYR"/>
                <w:sz w:val="24"/>
                <w:szCs w:val="24"/>
              </w:rPr>
            </w:pPr>
            <w:r w:rsidRPr="00A71B7B">
              <w:rPr>
                <w:rFonts w:ascii="Times New Roman CYR" w:hAnsi="Times New Roman CYR" w:cs="Times New Roman CYR"/>
                <w:sz w:val="24"/>
                <w:szCs w:val="24"/>
              </w:rPr>
              <w:t xml:space="preserve">приняты по актам выполненные подрядчиком строительно-монтажные работы </w:t>
            </w:r>
            <w:r w:rsidR="00F6511B" w:rsidRPr="00A71B7B">
              <w:rPr>
                <w:rFonts w:ascii="Times New Roman CYR" w:hAnsi="Times New Roman CYR" w:cs="Times New Roman CYR"/>
                <w:sz w:val="24"/>
                <w:szCs w:val="24"/>
              </w:rPr>
              <w:t>(отражается</w:t>
            </w:r>
            <w:r w:rsidRPr="00A71B7B">
              <w:rPr>
                <w:rFonts w:ascii="Times New Roman CYR" w:hAnsi="Times New Roman CYR" w:cs="Times New Roman CYR"/>
                <w:sz w:val="24"/>
                <w:szCs w:val="24"/>
              </w:rPr>
              <w:t xml:space="preserve"> стоимость без налога на добавленную стоимость);</w:t>
            </w:r>
          </w:p>
        </w:tc>
      </w:tr>
      <w:tr w:rsidR="00B730A7" w:rsidRPr="00A71B7B" w14:paraId="6ADB788D" w14:textId="77777777" w:rsidTr="00A71B7B">
        <w:tc>
          <w:tcPr>
            <w:tcW w:w="1701" w:type="dxa"/>
            <w:tcBorders>
              <w:top w:val="single" w:sz="6" w:space="0" w:color="auto"/>
              <w:left w:val="single" w:sz="6" w:space="0" w:color="auto"/>
              <w:bottom w:val="single" w:sz="6" w:space="0" w:color="auto"/>
              <w:right w:val="single" w:sz="6" w:space="0" w:color="auto"/>
            </w:tcBorders>
          </w:tcPr>
          <w:p w14:paraId="1A440B37" w14:textId="77777777" w:rsidR="00B730A7" w:rsidRPr="00A71B7B" w:rsidRDefault="00B730A7" w:rsidP="00A71B7B">
            <w:pPr>
              <w:autoSpaceDE w:val="0"/>
              <w:autoSpaceDN w:val="0"/>
              <w:adjustRightInd w:val="0"/>
              <w:spacing w:line="240" w:lineRule="auto"/>
              <w:ind w:firstLine="0"/>
              <w:jc w:val="center"/>
              <w:rPr>
                <w:rFonts w:ascii="Times New Roman CYR" w:hAnsi="Times New Roman CYR" w:cs="Times New Roman CYR"/>
                <w:sz w:val="24"/>
                <w:szCs w:val="24"/>
              </w:rPr>
            </w:pPr>
            <w:r w:rsidRPr="00A71B7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3F6EF6C0" w14:textId="77777777" w:rsidR="00B730A7" w:rsidRPr="00A71B7B" w:rsidRDefault="00B730A7" w:rsidP="00A71B7B">
            <w:pPr>
              <w:autoSpaceDE w:val="0"/>
              <w:autoSpaceDN w:val="0"/>
              <w:adjustRightInd w:val="0"/>
              <w:spacing w:line="240" w:lineRule="auto"/>
              <w:ind w:firstLine="0"/>
              <w:jc w:val="center"/>
              <w:rPr>
                <w:rFonts w:ascii="Times New Roman CYR" w:hAnsi="Times New Roman CYR" w:cs="Times New Roman CYR"/>
                <w:sz w:val="24"/>
                <w:szCs w:val="24"/>
              </w:rPr>
            </w:pPr>
            <w:r w:rsidRPr="00A71B7B">
              <w:rPr>
                <w:rFonts w:ascii="Times New Roman CYR" w:hAnsi="Times New Roman CYR" w:cs="Times New Roman CYR"/>
                <w:sz w:val="24"/>
                <w:szCs w:val="24"/>
              </w:rPr>
              <w:t>07</w:t>
            </w:r>
          </w:p>
        </w:tc>
        <w:tc>
          <w:tcPr>
            <w:tcW w:w="6237" w:type="dxa"/>
            <w:tcBorders>
              <w:top w:val="single" w:sz="6" w:space="0" w:color="auto"/>
              <w:left w:val="single" w:sz="6" w:space="0" w:color="auto"/>
              <w:bottom w:val="single" w:sz="6" w:space="0" w:color="auto"/>
              <w:right w:val="single" w:sz="6" w:space="0" w:color="auto"/>
            </w:tcBorders>
          </w:tcPr>
          <w:p w14:paraId="1EFCFF51" w14:textId="77777777" w:rsidR="00B730A7" w:rsidRPr="00A71B7B" w:rsidRDefault="00B730A7" w:rsidP="00A71B7B">
            <w:pPr>
              <w:autoSpaceDE w:val="0"/>
              <w:autoSpaceDN w:val="0"/>
              <w:adjustRightInd w:val="0"/>
              <w:spacing w:line="240" w:lineRule="auto"/>
              <w:ind w:firstLine="0"/>
              <w:rPr>
                <w:rFonts w:ascii="Times New Roman CYR" w:hAnsi="Times New Roman CYR" w:cs="Times New Roman CYR"/>
                <w:sz w:val="24"/>
                <w:szCs w:val="24"/>
              </w:rPr>
            </w:pPr>
            <w:r w:rsidRPr="00A71B7B">
              <w:rPr>
                <w:rFonts w:ascii="Times New Roman CYR" w:hAnsi="Times New Roman CYR" w:cs="Times New Roman CYR"/>
                <w:sz w:val="24"/>
                <w:szCs w:val="24"/>
              </w:rPr>
              <w:t>списана фактическая себестоимость установленного оборудования и израсходованных строительных материалов;</w:t>
            </w:r>
          </w:p>
        </w:tc>
      </w:tr>
      <w:tr w:rsidR="00B730A7" w:rsidRPr="00A71B7B" w14:paraId="0C9FAC30" w14:textId="77777777" w:rsidTr="00A71B7B">
        <w:tc>
          <w:tcPr>
            <w:tcW w:w="1701" w:type="dxa"/>
            <w:tcBorders>
              <w:top w:val="single" w:sz="6" w:space="0" w:color="auto"/>
              <w:left w:val="single" w:sz="6" w:space="0" w:color="auto"/>
              <w:bottom w:val="single" w:sz="6" w:space="0" w:color="auto"/>
              <w:right w:val="single" w:sz="6" w:space="0" w:color="auto"/>
            </w:tcBorders>
          </w:tcPr>
          <w:p w14:paraId="00ACA6EC" w14:textId="77777777" w:rsidR="00B730A7" w:rsidRPr="00A71B7B" w:rsidRDefault="00B730A7" w:rsidP="00A71B7B">
            <w:pPr>
              <w:autoSpaceDE w:val="0"/>
              <w:autoSpaceDN w:val="0"/>
              <w:adjustRightInd w:val="0"/>
              <w:spacing w:line="240" w:lineRule="auto"/>
              <w:ind w:firstLine="0"/>
              <w:jc w:val="center"/>
              <w:rPr>
                <w:rFonts w:ascii="Times New Roman CYR" w:hAnsi="Times New Roman CYR" w:cs="Times New Roman CYR"/>
                <w:sz w:val="24"/>
                <w:szCs w:val="24"/>
              </w:rPr>
            </w:pPr>
            <w:r w:rsidRPr="00A71B7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7A8C5C36" w14:textId="77777777" w:rsidR="00B730A7" w:rsidRPr="00A71B7B" w:rsidRDefault="00B730A7" w:rsidP="00A71B7B">
            <w:pPr>
              <w:autoSpaceDE w:val="0"/>
              <w:autoSpaceDN w:val="0"/>
              <w:adjustRightInd w:val="0"/>
              <w:spacing w:line="240" w:lineRule="auto"/>
              <w:ind w:firstLine="0"/>
              <w:jc w:val="center"/>
              <w:rPr>
                <w:rFonts w:ascii="Times New Roman CYR" w:hAnsi="Times New Roman CYR" w:cs="Times New Roman CYR"/>
                <w:sz w:val="24"/>
                <w:szCs w:val="24"/>
              </w:rPr>
            </w:pPr>
            <w:r w:rsidRPr="00A71B7B">
              <w:rPr>
                <w:rFonts w:ascii="Times New Roman CYR" w:hAnsi="Times New Roman CYR" w:cs="Times New Roman CYR"/>
                <w:sz w:val="24"/>
                <w:szCs w:val="24"/>
              </w:rPr>
              <w:t>67</w:t>
            </w:r>
          </w:p>
        </w:tc>
        <w:tc>
          <w:tcPr>
            <w:tcW w:w="6237" w:type="dxa"/>
            <w:tcBorders>
              <w:top w:val="single" w:sz="6" w:space="0" w:color="auto"/>
              <w:left w:val="single" w:sz="6" w:space="0" w:color="auto"/>
              <w:bottom w:val="single" w:sz="6" w:space="0" w:color="auto"/>
              <w:right w:val="single" w:sz="6" w:space="0" w:color="auto"/>
            </w:tcBorders>
          </w:tcPr>
          <w:p w14:paraId="75BA7176" w14:textId="77777777" w:rsidR="00B730A7" w:rsidRPr="00A71B7B" w:rsidRDefault="00B730A7" w:rsidP="00A71B7B">
            <w:pPr>
              <w:autoSpaceDE w:val="0"/>
              <w:autoSpaceDN w:val="0"/>
              <w:adjustRightInd w:val="0"/>
              <w:spacing w:line="240" w:lineRule="auto"/>
              <w:ind w:firstLine="0"/>
              <w:rPr>
                <w:rFonts w:ascii="Times New Roman CYR" w:hAnsi="Times New Roman CYR" w:cs="Times New Roman CYR"/>
                <w:sz w:val="24"/>
                <w:szCs w:val="24"/>
              </w:rPr>
            </w:pPr>
            <w:r w:rsidRPr="00A71B7B">
              <w:rPr>
                <w:rFonts w:ascii="Times New Roman CYR" w:hAnsi="Times New Roman CYR" w:cs="Times New Roman CYR"/>
                <w:sz w:val="24"/>
                <w:szCs w:val="24"/>
              </w:rPr>
              <w:t>начислены проценты по долгосрочному кредиту (займу), полученному под строительство.</w:t>
            </w:r>
          </w:p>
        </w:tc>
      </w:tr>
    </w:tbl>
    <w:p w14:paraId="649D6BB3" w14:textId="77777777" w:rsidR="00B730A7" w:rsidRDefault="00B730A7" w:rsidP="00B730A7">
      <w:pPr>
        <w:autoSpaceDE w:val="0"/>
        <w:autoSpaceDN w:val="0"/>
        <w:adjustRightInd w:val="0"/>
        <w:rPr>
          <w:rFonts w:ascii="Times New Roman CYR" w:hAnsi="Times New Roman CYR" w:cs="Times New Roman CYR"/>
          <w:szCs w:val="28"/>
        </w:rPr>
      </w:pPr>
    </w:p>
    <w:p w14:paraId="0639B010" w14:textId="356E9BBB"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Фактические затраты при хозяйственном способе выполнения работ включается в первоначальную стоимость объекта основных средств. Они отражаются по дебету счета 08 «Вложения в долгосрочные активы» и кредиту счетов:</w:t>
      </w:r>
    </w:p>
    <w:p w14:paraId="6F593151" w14:textId="77777777" w:rsidR="0017567F" w:rsidRDefault="0017567F" w:rsidP="00B730A7">
      <w:pPr>
        <w:autoSpaceDE w:val="0"/>
        <w:autoSpaceDN w:val="0"/>
        <w:adjustRightInd w:val="0"/>
        <w:rPr>
          <w:rFonts w:ascii="Times New Roman CYR" w:hAnsi="Times New Roman CYR" w:cs="Times New Roman CYR"/>
          <w:szCs w:val="28"/>
        </w:rPr>
      </w:pPr>
    </w:p>
    <w:p w14:paraId="6E23F6DA" w14:textId="0949DE3D" w:rsidR="00B730A7" w:rsidRDefault="003B234D" w:rsidP="0017567F">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t>Таблица 2.</w:t>
      </w:r>
      <w:r w:rsidR="0017567F">
        <w:rPr>
          <w:rFonts w:ascii="Times New Roman CYR" w:hAnsi="Times New Roman CYR" w:cs="Times New Roman CYR"/>
          <w:szCs w:val="28"/>
        </w:rPr>
        <w:t>2</w:t>
      </w:r>
      <w:r>
        <w:rPr>
          <w:rFonts w:ascii="Times New Roman CYR" w:hAnsi="Times New Roman CYR" w:cs="Times New Roman CYR"/>
          <w:szCs w:val="28"/>
        </w:rPr>
        <w:t xml:space="preserve"> — </w:t>
      </w:r>
      <w:r w:rsidR="0017567F" w:rsidRPr="0017567F">
        <w:rPr>
          <w:rFonts w:ascii="Times New Roman CYR" w:hAnsi="Times New Roman CYR" w:cs="Times New Roman CYR"/>
          <w:szCs w:val="28"/>
        </w:rPr>
        <w:t>Корреспонденция счетов фактические затраты при хозяйственном способе выполнения работ включается в первона</w:t>
      </w:r>
      <w:r w:rsidR="0017567F">
        <w:rPr>
          <w:rFonts w:ascii="Times New Roman CYR" w:hAnsi="Times New Roman CYR" w:cs="Times New Roman CYR"/>
          <w:szCs w:val="28"/>
        </w:rPr>
        <w:t>чальную стоимость объекта основ</w:t>
      </w:r>
      <w:r w:rsidR="0017567F" w:rsidRPr="0017567F">
        <w:rPr>
          <w:rFonts w:ascii="Times New Roman CYR" w:hAnsi="Times New Roman CYR" w:cs="Times New Roman CYR"/>
          <w:szCs w:val="28"/>
        </w:rPr>
        <w:t>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701"/>
        <w:gridCol w:w="6237"/>
      </w:tblGrid>
      <w:tr w:rsidR="00B730A7" w14:paraId="6B309535" w14:textId="77777777" w:rsidTr="00AD64EB">
        <w:tc>
          <w:tcPr>
            <w:tcW w:w="1701" w:type="dxa"/>
            <w:tcBorders>
              <w:top w:val="single" w:sz="6" w:space="0" w:color="auto"/>
              <w:left w:val="single" w:sz="6" w:space="0" w:color="auto"/>
              <w:bottom w:val="single" w:sz="6" w:space="0" w:color="auto"/>
              <w:right w:val="single" w:sz="6" w:space="0" w:color="auto"/>
            </w:tcBorders>
          </w:tcPr>
          <w:p w14:paraId="74C20D5E"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Дебет</w:t>
            </w:r>
          </w:p>
        </w:tc>
        <w:tc>
          <w:tcPr>
            <w:tcW w:w="1701" w:type="dxa"/>
            <w:tcBorders>
              <w:top w:val="single" w:sz="6" w:space="0" w:color="auto"/>
              <w:left w:val="single" w:sz="6" w:space="0" w:color="auto"/>
              <w:bottom w:val="single" w:sz="6" w:space="0" w:color="auto"/>
              <w:right w:val="single" w:sz="6" w:space="0" w:color="auto"/>
            </w:tcBorders>
          </w:tcPr>
          <w:p w14:paraId="5387B8DF"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Кредит</w:t>
            </w:r>
          </w:p>
        </w:tc>
        <w:tc>
          <w:tcPr>
            <w:tcW w:w="6237" w:type="dxa"/>
            <w:tcBorders>
              <w:top w:val="single" w:sz="6" w:space="0" w:color="auto"/>
              <w:left w:val="single" w:sz="6" w:space="0" w:color="auto"/>
              <w:bottom w:val="single" w:sz="6" w:space="0" w:color="auto"/>
              <w:right w:val="single" w:sz="6" w:space="0" w:color="auto"/>
            </w:tcBorders>
          </w:tcPr>
          <w:p w14:paraId="18CC283E" w14:textId="77777777" w:rsidR="00B730A7" w:rsidRPr="00AD64EB" w:rsidRDefault="00B730A7" w:rsidP="00AD64EB">
            <w:pPr>
              <w:autoSpaceDE w:val="0"/>
              <w:autoSpaceDN w:val="0"/>
              <w:adjustRightInd w:val="0"/>
              <w:spacing w:line="240" w:lineRule="auto"/>
              <w:jc w:val="center"/>
              <w:rPr>
                <w:rFonts w:ascii="Times New Roman CYR" w:hAnsi="Times New Roman CYR" w:cs="Times New Roman CYR"/>
                <w:sz w:val="24"/>
                <w:szCs w:val="24"/>
              </w:rPr>
            </w:pPr>
            <w:r w:rsidRPr="00AD64EB">
              <w:rPr>
                <w:rFonts w:ascii="Times New Roman CYR" w:hAnsi="Times New Roman CYR" w:cs="Times New Roman CYR"/>
                <w:sz w:val="24"/>
                <w:szCs w:val="24"/>
              </w:rPr>
              <w:t>Содержание хозяйственной операции</w:t>
            </w:r>
          </w:p>
        </w:tc>
      </w:tr>
      <w:tr w:rsidR="00B730A7" w14:paraId="18ACE67F" w14:textId="77777777" w:rsidTr="00AD64EB">
        <w:tc>
          <w:tcPr>
            <w:tcW w:w="1701" w:type="dxa"/>
            <w:tcBorders>
              <w:top w:val="single" w:sz="6" w:space="0" w:color="auto"/>
              <w:left w:val="single" w:sz="6" w:space="0" w:color="auto"/>
              <w:bottom w:val="single" w:sz="6" w:space="0" w:color="auto"/>
              <w:right w:val="single" w:sz="6" w:space="0" w:color="auto"/>
            </w:tcBorders>
          </w:tcPr>
          <w:p w14:paraId="41D9056B" w14:textId="4AC8E1F3"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3DB1BAC1"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07</w:t>
            </w:r>
          </w:p>
        </w:tc>
        <w:tc>
          <w:tcPr>
            <w:tcW w:w="6237" w:type="dxa"/>
            <w:tcBorders>
              <w:top w:val="single" w:sz="6" w:space="0" w:color="auto"/>
              <w:left w:val="single" w:sz="6" w:space="0" w:color="auto"/>
              <w:bottom w:val="single" w:sz="6" w:space="0" w:color="auto"/>
              <w:right w:val="single" w:sz="6" w:space="0" w:color="auto"/>
            </w:tcBorders>
          </w:tcPr>
          <w:p w14:paraId="0075378F" w14:textId="77777777" w:rsidR="00B730A7" w:rsidRDefault="00B730A7" w:rsidP="00A71B7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списана фактическая стоимость оборудования к установке, переданного в монтаж, а также строительных материалов, использованных при производстве работ;</w:t>
            </w:r>
          </w:p>
          <w:p w14:paraId="665652A1" w14:textId="25E94127" w:rsidR="0017567F" w:rsidRPr="00AD64EB" w:rsidRDefault="0017567F" w:rsidP="00A71B7B">
            <w:pPr>
              <w:autoSpaceDE w:val="0"/>
              <w:autoSpaceDN w:val="0"/>
              <w:adjustRightInd w:val="0"/>
              <w:spacing w:line="240" w:lineRule="auto"/>
              <w:rPr>
                <w:rFonts w:ascii="Times New Roman CYR" w:hAnsi="Times New Roman CYR" w:cs="Times New Roman CYR"/>
                <w:sz w:val="24"/>
                <w:szCs w:val="24"/>
              </w:rPr>
            </w:pPr>
          </w:p>
        </w:tc>
      </w:tr>
      <w:tr w:rsidR="00B730A7" w14:paraId="2B5E038A" w14:textId="77777777" w:rsidTr="00AD64EB">
        <w:tc>
          <w:tcPr>
            <w:tcW w:w="1701" w:type="dxa"/>
            <w:tcBorders>
              <w:top w:val="single" w:sz="6" w:space="0" w:color="auto"/>
              <w:left w:val="single" w:sz="6" w:space="0" w:color="auto"/>
              <w:bottom w:val="single" w:sz="6" w:space="0" w:color="auto"/>
              <w:right w:val="single" w:sz="6" w:space="0" w:color="auto"/>
            </w:tcBorders>
          </w:tcPr>
          <w:p w14:paraId="3C136137"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lastRenderedPageBreak/>
              <w:t>08</w:t>
            </w:r>
          </w:p>
        </w:tc>
        <w:tc>
          <w:tcPr>
            <w:tcW w:w="1701" w:type="dxa"/>
            <w:tcBorders>
              <w:top w:val="single" w:sz="6" w:space="0" w:color="auto"/>
              <w:left w:val="single" w:sz="6" w:space="0" w:color="auto"/>
              <w:bottom w:val="single" w:sz="6" w:space="0" w:color="auto"/>
              <w:right w:val="single" w:sz="6" w:space="0" w:color="auto"/>
            </w:tcBorders>
          </w:tcPr>
          <w:p w14:paraId="4E8554F8"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60</w:t>
            </w:r>
          </w:p>
        </w:tc>
        <w:tc>
          <w:tcPr>
            <w:tcW w:w="6237" w:type="dxa"/>
            <w:tcBorders>
              <w:top w:val="single" w:sz="6" w:space="0" w:color="auto"/>
              <w:left w:val="single" w:sz="6" w:space="0" w:color="auto"/>
              <w:bottom w:val="single" w:sz="6" w:space="0" w:color="auto"/>
              <w:right w:val="single" w:sz="6" w:space="0" w:color="auto"/>
            </w:tcBorders>
          </w:tcPr>
          <w:p w14:paraId="6C198DB3" w14:textId="77777777" w:rsidR="00B730A7" w:rsidRPr="00AD64EB" w:rsidRDefault="00B730A7" w:rsidP="00A71B7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начислено сторонним организациям за оказанные услуги по строительству по тарифам без налога на добавленную стоимость;</w:t>
            </w:r>
          </w:p>
        </w:tc>
      </w:tr>
      <w:tr w:rsidR="00B730A7" w14:paraId="0E52C145" w14:textId="77777777" w:rsidTr="00AD64EB">
        <w:tc>
          <w:tcPr>
            <w:tcW w:w="1701" w:type="dxa"/>
            <w:tcBorders>
              <w:top w:val="single" w:sz="6" w:space="0" w:color="auto"/>
              <w:left w:val="single" w:sz="6" w:space="0" w:color="auto"/>
              <w:bottom w:val="single" w:sz="6" w:space="0" w:color="auto"/>
              <w:right w:val="single" w:sz="6" w:space="0" w:color="auto"/>
            </w:tcBorders>
          </w:tcPr>
          <w:p w14:paraId="50BA942E"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20D39AC1"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66</w:t>
            </w:r>
          </w:p>
        </w:tc>
        <w:tc>
          <w:tcPr>
            <w:tcW w:w="6237" w:type="dxa"/>
            <w:tcBorders>
              <w:top w:val="single" w:sz="6" w:space="0" w:color="auto"/>
              <w:left w:val="single" w:sz="6" w:space="0" w:color="auto"/>
              <w:bottom w:val="single" w:sz="6" w:space="0" w:color="auto"/>
              <w:right w:val="single" w:sz="6" w:space="0" w:color="auto"/>
            </w:tcBorders>
          </w:tcPr>
          <w:p w14:paraId="70E4A31F" w14:textId="77777777" w:rsidR="00B730A7" w:rsidRPr="00AD64EB" w:rsidRDefault="00B730A7" w:rsidP="00A71B7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начислены проценты по краткосрочным кредитам и займам к уплате, уплаченные под вложения в долгосрочные активы до момента их ввода в эксплуатацию и принятия на учет в составе основных средств;</w:t>
            </w:r>
          </w:p>
        </w:tc>
      </w:tr>
      <w:tr w:rsidR="00B730A7" w14:paraId="34FCC9E8" w14:textId="77777777" w:rsidTr="00AD64EB">
        <w:tc>
          <w:tcPr>
            <w:tcW w:w="1701" w:type="dxa"/>
            <w:tcBorders>
              <w:top w:val="single" w:sz="6" w:space="0" w:color="auto"/>
              <w:left w:val="single" w:sz="6" w:space="0" w:color="auto"/>
              <w:bottom w:val="single" w:sz="6" w:space="0" w:color="auto"/>
              <w:right w:val="single" w:sz="6" w:space="0" w:color="auto"/>
            </w:tcBorders>
          </w:tcPr>
          <w:p w14:paraId="17CD21DA"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33985AFF"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70</w:t>
            </w:r>
          </w:p>
        </w:tc>
        <w:tc>
          <w:tcPr>
            <w:tcW w:w="6237" w:type="dxa"/>
            <w:tcBorders>
              <w:top w:val="single" w:sz="6" w:space="0" w:color="auto"/>
              <w:left w:val="single" w:sz="6" w:space="0" w:color="auto"/>
              <w:bottom w:val="single" w:sz="6" w:space="0" w:color="auto"/>
              <w:right w:val="single" w:sz="6" w:space="0" w:color="auto"/>
            </w:tcBorders>
          </w:tcPr>
          <w:p w14:paraId="76E7C851" w14:textId="77777777" w:rsidR="00B730A7" w:rsidRPr="00AD64EB" w:rsidRDefault="00B730A7" w:rsidP="00A71B7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начислена заработная плата строительным рабочим;</w:t>
            </w:r>
          </w:p>
        </w:tc>
      </w:tr>
      <w:tr w:rsidR="00B730A7" w14:paraId="5CD0FAA7" w14:textId="77777777" w:rsidTr="00AD64EB">
        <w:tc>
          <w:tcPr>
            <w:tcW w:w="1701" w:type="dxa"/>
            <w:tcBorders>
              <w:top w:val="single" w:sz="6" w:space="0" w:color="auto"/>
              <w:left w:val="single" w:sz="6" w:space="0" w:color="auto"/>
              <w:bottom w:val="single" w:sz="6" w:space="0" w:color="auto"/>
              <w:right w:val="single" w:sz="6" w:space="0" w:color="auto"/>
            </w:tcBorders>
          </w:tcPr>
          <w:p w14:paraId="60DA9422"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3C71C7CD"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69</w:t>
            </w:r>
          </w:p>
        </w:tc>
        <w:tc>
          <w:tcPr>
            <w:tcW w:w="6237" w:type="dxa"/>
            <w:tcBorders>
              <w:top w:val="single" w:sz="6" w:space="0" w:color="auto"/>
              <w:left w:val="single" w:sz="6" w:space="0" w:color="auto"/>
              <w:bottom w:val="single" w:sz="6" w:space="0" w:color="auto"/>
              <w:right w:val="single" w:sz="6" w:space="0" w:color="auto"/>
            </w:tcBorders>
          </w:tcPr>
          <w:p w14:paraId="740AC914" w14:textId="77777777" w:rsidR="00B730A7" w:rsidRPr="00AD64EB" w:rsidRDefault="00B730A7" w:rsidP="00A71B7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начислены обязательные страховые взносы в Фонд социальной защиты населения;</w:t>
            </w:r>
          </w:p>
        </w:tc>
      </w:tr>
      <w:tr w:rsidR="00B730A7" w14:paraId="26770754" w14:textId="77777777" w:rsidTr="00AD64EB">
        <w:tc>
          <w:tcPr>
            <w:tcW w:w="1701" w:type="dxa"/>
            <w:tcBorders>
              <w:top w:val="single" w:sz="6" w:space="0" w:color="auto"/>
              <w:left w:val="single" w:sz="6" w:space="0" w:color="auto"/>
              <w:bottom w:val="single" w:sz="6" w:space="0" w:color="auto"/>
              <w:right w:val="single" w:sz="6" w:space="0" w:color="auto"/>
            </w:tcBorders>
          </w:tcPr>
          <w:p w14:paraId="582CB235"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45BD776A"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76</w:t>
            </w:r>
          </w:p>
        </w:tc>
        <w:tc>
          <w:tcPr>
            <w:tcW w:w="6237" w:type="dxa"/>
            <w:tcBorders>
              <w:top w:val="single" w:sz="6" w:space="0" w:color="auto"/>
              <w:left w:val="single" w:sz="6" w:space="0" w:color="auto"/>
              <w:bottom w:val="single" w:sz="6" w:space="0" w:color="auto"/>
              <w:right w:val="single" w:sz="6" w:space="0" w:color="auto"/>
            </w:tcBorders>
          </w:tcPr>
          <w:p w14:paraId="109B0762" w14:textId="77777777" w:rsidR="00B730A7" w:rsidRPr="00AD64EB" w:rsidRDefault="00B730A7" w:rsidP="00A71B7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начислены обязательные взносы по страхованию от несчастных случаев на производстве и профессиональных заболеваний;</w:t>
            </w:r>
          </w:p>
        </w:tc>
      </w:tr>
      <w:tr w:rsidR="00B730A7" w14:paraId="47723C61" w14:textId="77777777" w:rsidTr="00AD64EB">
        <w:tc>
          <w:tcPr>
            <w:tcW w:w="1701" w:type="dxa"/>
            <w:tcBorders>
              <w:top w:val="single" w:sz="6" w:space="0" w:color="auto"/>
              <w:left w:val="single" w:sz="6" w:space="0" w:color="auto"/>
              <w:bottom w:val="single" w:sz="6" w:space="0" w:color="auto"/>
              <w:right w:val="single" w:sz="6" w:space="0" w:color="auto"/>
            </w:tcBorders>
          </w:tcPr>
          <w:p w14:paraId="3F60FB5B"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0697A3BC"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68</w:t>
            </w:r>
          </w:p>
        </w:tc>
        <w:tc>
          <w:tcPr>
            <w:tcW w:w="6237" w:type="dxa"/>
            <w:tcBorders>
              <w:top w:val="single" w:sz="6" w:space="0" w:color="auto"/>
              <w:left w:val="single" w:sz="6" w:space="0" w:color="auto"/>
              <w:bottom w:val="single" w:sz="6" w:space="0" w:color="auto"/>
              <w:right w:val="single" w:sz="6" w:space="0" w:color="auto"/>
            </w:tcBorders>
          </w:tcPr>
          <w:p w14:paraId="02711654" w14:textId="77777777" w:rsidR="00B730A7" w:rsidRPr="00AD64EB" w:rsidRDefault="00B730A7" w:rsidP="00A71B7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начислены налоги и сборы, включаемые в себестоимость объекта основного средства;</w:t>
            </w:r>
          </w:p>
        </w:tc>
      </w:tr>
      <w:tr w:rsidR="00B730A7" w14:paraId="7966DD4D" w14:textId="77777777" w:rsidTr="00AD64EB">
        <w:tc>
          <w:tcPr>
            <w:tcW w:w="1701" w:type="dxa"/>
            <w:tcBorders>
              <w:top w:val="single" w:sz="6" w:space="0" w:color="auto"/>
              <w:left w:val="single" w:sz="6" w:space="0" w:color="auto"/>
              <w:bottom w:val="single" w:sz="6" w:space="0" w:color="auto"/>
              <w:right w:val="single" w:sz="6" w:space="0" w:color="auto"/>
            </w:tcBorders>
          </w:tcPr>
          <w:p w14:paraId="048320FF"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35959341"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67</w:t>
            </w:r>
          </w:p>
        </w:tc>
        <w:tc>
          <w:tcPr>
            <w:tcW w:w="6237" w:type="dxa"/>
            <w:tcBorders>
              <w:top w:val="single" w:sz="6" w:space="0" w:color="auto"/>
              <w:left w:val="single" w:sz="6" w:space="0" w:color="auto"/>
              <w:bottom w:val="single" w:sz="6" w:space="0" w:color="auto"/>
              <w:right w:val="single" w:sz="6" w:space="0" w:color="auto"/>
            </w:tcBorders>
          </w:tcPr>
          <w:p w14:paraId="463EFC6E" w14:textId="77777777" w:rsidR="00B730A7" w:rsidRPr="00AD64EB" w:rsidRDefault="00B730A7" w:rsidP="00A71B7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начислены проценты по долгосрочному кредиту, полученному под строительство объекта;</w:t>
            </w:r>
          </w:p>
        </w:tc>
      </w:tr>
      <w:tr w:rsidR="00B730A7" w14:paraId="49295B93" w14:textId="77777777" w:rsidTr="00AD64EB">
        <w:tc>
          <w:tcPr>
            <w:tcW w:w="1701" w:type="dxa"/>
            <w:tcBorders>
              <w:top w:val="single" w:sz="6" w:space="0" w:color="auto"/>
              <w:left w:val="single" w:sz="6" w:space="0" w:color="auto"/>
              <w:bottom w:val="single" w:sz="6" w:space="0" w:color="auto"/>
              <w:right w:val="single" w:sz="6" w:space="0" w:color="auto"/>
            </w:tcBorders>
          </w:tcPr>
          <w:p w14:paraId="7A44CEE7"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08</w:t>
            </w:r>
          </w:p>
        </w:tc>
        <w:tc>
          <w:tcPr>
            <w:tcW w:w="1701" w:type="dxa"/>
            <w:tcBorders>
              <w:top w:val="single" w:sz="6" w:space="0" w:color="auto"/>
              <w:left w:val="single" w:sz="6" w:space="0" w:color="auto"/>
              <w:bottom w:val="single" w:sz="6" w:space="0" w:color="auto"/>
              <w:right w:val="single" w:sz="6" w:space="0" w:color="auto"/>
            </w:tcBorders>
          </w:tcPr>
          <w:p w14:paraId="3CC25E8B"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25</w:t>
            </w:r>
          </w:p>
        </w:tc>
        <w:tc>
          <w:tcPr>
            <w:tcW w:w="6237" w:type="dxa"/>
            <w:tcBorders>
              <w:top w:val="single" w:sz="6" w:space="0" w:color="auto"/>
              <w:left w:val="single" w:sz="6" w:space="0" w:color="auto"/>
              <w:bottom w:val="single" w:sz="6" w:space="0" w:color="auto"/>
              <w:right w:val="single" w:sz="6" w:space="0" w:color="auto"/>
            </w:tcBorders>
          </w:tcPr>
          <w:p w14:paraId="07B1C042" w14:textId="77777777" w:rsidR="00B730A7" w:rsidRPr="00AD64EB" w:rsidRDefault="00B730A7" w:rsidP="00A71B7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списаны по окончании месяца переменные косвенные расходы.</w:t>
            </w:r>
          </w:p>
        </w:tc>
      </w:tr>
    </w:tbl>
    <w:p w14:paraId="52AAE7B3" w14:textId="77777777" w:rsidR="00B730A7" w:rsidRDefault="00B730A7" w:rsidP="00B730A7">
      <w:pPr>
        <w:autoSpaceDE w:val="0"/>
        <w:autoSpaceDN w:val="0"/>
        <w:adjustRightInd w:val="0"/>
        <w:rPr>
          <w:rFonts w:ascii="Times New Roman CYR" w:hAnsi="Times New Roman CYR" w:cs="Times New Roman CYR"/>
          <w:szCs w:val="28"/>
        </w:rPr>
      </w:pPr>
    </w:p>
    <w:p w14:paraId="01879AF1"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случае ликвидации или продажи объекта незавершенного строительства невозмещаемая сумма затрат в незавершенное строительство списывается в дебет счета 91 «Прочие доходы и расходы» с кредита счета 08 «Вложения в долгосрочные активы».</w:t>
      </w:r>
    </w:p>
    <w:p w14:paraId="4A4FCC05"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Отдельным видом вложений в долгосрочные активы является создание нематериальных активов. Первоначальная стоимость объектов нематериальных активов определяется по сумме фактических затрат на их создание, которые включают расходы на оплату труда, стоимость услуг сторонних организаций, патентные пошлины и другие расходы</w:t>
      </w:r>
      <w:r w:rsidR="00AC2480" w:rsidRPr="00AC2480">
        <w:rPr>
          <w:rFonts w:ascii="Times New Roman CYR" w:hAnsi="Times New Roman CYR" w:cs="Times New Roman CYR"/>
          <w:szCs w:val="28"/>
        </w:rPr>
        <w:t xml:space="preserve"> [4]</w:t>
      </w:r>
      <w:r>
        <w:rPr>
          <w:rFonts w:ascii="Times New Roman CYR" w:hAnsi="Times New Roman CYR" w:cs="Times New Roman CYR"/>
          <w:szCs w:val="28"/>
        </w:rPr>
        <w:t>.</w:t>
      </w:r>
    </w:p>
    <w:p w14:paraId="67AB86B6" w14:textId="632D20A1"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Фактические затраты, связанные с созданием объекта интеллектуальной собственности и имущественных прав, отражаются по дебету счета 08 «Вложения в долгосрочные активы» и кредиту счетов 10 «Материалы»,</w:t>
      </w:r>
      <w:r w:rsidR="00A71B7B">
        <w:rPr>
          <w:rFonts w:ascii="Times New Roman CYR" w:hAnsi="Times New Roman CYR" w:cs="Times New Roman CYR"/>
          <w:szCs w:val="28"/>
        </w:rPr>
        <w:t xml:space="preserve"> </w:t>
      </w:r>
      <w:r>
        <w:rPr>
          <w:rFonts w:ascii="Times New Roman CYR" w:hAnsi="Times New Roman CYR" w:cs="Times New Roman CYR"/>
          <w:szCs w:val="28"/>
        </w:rPr>
        <w:t>«Расчеты с персоналом по оплате труда», 69 «Расчеты по социальному страхованию и обеспечению», 76 «Расчеты с разными дебиторами и кредиторами» и др.</w:t>
      </w:r>
    </w:p>
    <w:p w14:paraId="3A5BE76F" w14:textId="0F3BF60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На безвозмездно полученные от других лиц объекты основных средств первоначальная стоимость устанавливается исходя из текущей рыночной стоимости на дату принятия к бухгалтерскому учету. Безвозмездно полученные от </w:t>
      </w:r>
      <w:r>
        <w:rPr>
          <w:rFonts w:ascii="Times New Roman CYR" w:hAnsi="Times New Roman CYR" w:cs="Times New Roman CYR"/>
          <w:szCs w:val="28"/>
        </w:rPr>
        <w:lastRenderedPageBreak/>
        <w:t xml:space="preserve">других лиц основные средства отражаются по дебету счета 08 «Вложения в долгосрочные активы» и кредиту счета 98 «Доходы будущих периодов» по текущей рыночной стоимости. Если в соответствии с законодательством по основным средствам не начисляется амортизация, то поступившие безвозмездно объекты по текущей рыночной стоимости отражаются по дебету счета 08 «Вложения в долгосрочные активы» и кредиту счета 91 «Прочие доходы и расходы» </w:t>
      </w:r>
      <w:r w:rsidR="00AC2480" w:rsidRPr="00AC2480">
        <w:rPr>
          <w:rFonts w:ascii="Times New Roman CYR" w:hAnsi="Times New Roman CYR" w:cs="Times New Roman CYR"/>
          <w:szCs w:val="28"/>
        </w:rPr>
        <w:t>[41]</w:t>
      </w:r>
      <w:r>
        <w:rPr>
          <w:rFonts w:ascii="Times New Roman CYR" w:hAnsi="Times New Roman CYR" w:cs="Times New Roman CYR"/>
          <w:szCs w:val="28"/>
        </w:rPr>
        <w:t>.</w:t>
      </w:r>
    </w:p>
    <w:p w14:paraId="72CA55B4"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Учтенная в составе доходов будущих периодов стоимость безвозмездно полученного объекта основных средств в течение срока его полезного использования ежемесячно в сумме начисленной амортизации списывается в доходы отчетного периода и отражается по дебету счета 98 «Доходы будущих периодов» и кредиту счета 91 «Прочие доходы и расходы».</w:t>
      </w:r>
    </w:p>
    <w:p w14:paraId="5746C610"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После приема объекта основных средств в эксплуатацию его первоначальная стоимость, сформированная на счете 08 «Вложения в долгосрочные активы», списывается в дебет счета 01 «Основные средства» с кредита счета 08 «Вложения в долгосрочные активы</w:t>
      </w:r>
      <w:r w:rsidR="00AC2480" w:rsidRPr="00AC2480">
        <w:rPr>
          <w:rFonts w:ascii="Times New Roman CYR" w:hAnsi="Times New Roman CYR" w:cs="Times New Roman CYR"/>
          <w:szCs w:val="28"/>
        </w:rPr>
        <w:t xml:space="preserve"> [24]</w:t>
      </w:r>
      <w:r>
        <w:rPr>
          <w:rFonts w:ascii="Times New Roman CYR" w:hAnsi="Times New Roman CYR" w:cs="Times New Roman CYR"/>
          <w:szCs w:val="28"/>
        </w:rPr>
        <w:t>.</w:t>
      </w:r>
    </w:p>
    <w:p w14:paraId="51292E66" w14:textId="28A5DF2A"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Первоначальная стоимость излишков основных средств, выявленных в результате инвентаризации, определяется исходя из их текущей (рыночной) стоимости, устанавливаемой по документам на аналогичные активы, или в оценке, определяемой экспертом. В этой оценке объект принимается к учету в качестве основных средств. Его приходование отражается в учете по дебету счета 01 «Основные средства» и кредиту счета 91 «Прочие доходы и р</w:t>
      </w:r>
      <w:r w:rsidR="00EB2A01">
        <w:rPr>
          <w:rFonts w:ascii="Times New Roman CYR" w:hAnsi="Times New Roman CYR" w:cs="Times New Roman CYR"/>
          <w:szCs w:val="28"/>
        </w:rPr>
        <w:t>асходы».</w:t>
      </w:r>
    </w:p>
    <w:p w14:paraId="33E5F00C"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Первоначальная стоимость основных средств, полученных организацией от ее обособленных подразделений, имеющих отдельные балансы, принимаются к учету по стоимости данных основных средств, по которой они числились в бухгалтерском учете обособленных подразделений. В этом случае поступление объектов отражается по дебету счета 01 «Основные средства» и кредиту счета 79 «Внутрихозяйственные расчеты». Накопленные по полученным основным средствам суммы амортизации и обесценения отражаются по дебету счета 79 «Внутрихозяйственные расчеты» и кредиту счета 02 «Амортизация основных </w:t>
      </w:r>
      <w:r>
        <w:rPr>
          <w:rFonts w:ascii="Times New Roman CYR" w:hAnsi="Times New Roman CYR" w:cs="Times New Roman CYR"/>
          <w:szCs w:val="28"/>
        </w:rPr>
        <w:lastRenderedPageBreak/>
        <w:t>средств»</w:t>
      </w:r>
      <w:r w:rsidR="00AC2480" w:rsidRPr="00AC2480">
        <w:rPr>
          <w:rFonts w:ascii="Times New Roman CYR" w:hAnsi="Times New Roman CYR" w:cs="Times New Roman CYR"/>
          <w:szCs w:val="28"/>
        </w:rPr>
        <w:t xml:space="preserve"> [29]</w:t>
      </w:r>
      <w:r>
        <w:rPr>
          <w:rFonts w:ascii="Times New Roman CYR" w:hAnsi="Times New Roman CYR" w:cs="Times New Roman CYR"/>
          <w:szCs w:val="28"/>
        </w:rPr>
        <w:t>.</w:t>
      </w:r>
    </w:p>
    <w:p w14:paraId="1736D2E8"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Первоначальная стоимость основных средств, принятых доверительным управляющим на отдельный баланс, соответствует стоимости данных основных средств, по которой они числились в бухгалтерском учете передающей стороны. Поступление основных средств доверительному управляющему отражается по дебету счета 01 «Основные средства» и кредиту счета 76 «Расчеты с разными дебиторами и кредиторами», субсчет 6 «Расчеты по договору доверительного управления имуществом». Накопленные по принятым основным средствам суммы амортизации и обесценения отражаются по дебету счета 76 «Расчеты с разными дебиторами и кредиторами», субсчет 6 «Расчеты по договору доверительного управления имуществом» и кредиту счета 02 «Амортизация основных средств»</w:t>
      </w:r>
      <w:r w:rsidR="00AC2480" w:rsidRPr="00AC2480">
        <w:rPr>
          <w:rFonts w:ascii="Times New Roman CYR" w:hAnsi="Times New Roman CYR" w:cs="Times New Roman CYR"/>
          <w:szCs w:val="28"/>
        </w:rPr>
        <w:t xml:space="preserve"> [27]</w:t>
      </w:r>
      <w:r>
        <w:rPr>
          <w:rFonts w:ascii="Times New Roman CYR" w:hAnsi="Times New Roman CYR" w:cs="Times New Roman CYR"/>
          <w:szCs w:val="28"/>
        </w:rPr>
        <w:t>.</w:t>
      </w:r>
    </w:p>
    <w:p w14:paraId="2D45B9E4"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Возврат основных средств, внесенных в счет вклада в уставный капитал других организаций, отражается по дебету счета 01 «Основные средства» и кредиту счета 06 «Долгосрочные финансовые вложения» в пределах сумм, числящихся на счете 06 «Долгосрочные финансовые вложения». Разница между стоимостью возвращенных основных средств и суммами, числящимися на счете 06 «Долгосрочные финансовые вложения», отражается по дебету (кредиту) счета 01 «Основные средства» и кредиту (дебету) счета 91 «Прочие доходы и расходы» с отнесением её на увеличение инвестиционных доходов или инвестиционных расходов.</w:t>
      </w:r>
    </w:p>
    <w:p w14:paraId="66F92EBA"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Фактические затраты на поддержание основных средств в рабочем состоянии (технический осмотр и уход, проведение всех видов ремонта) признаются расходами в том отчетном периоде, в котором они произведены</w:t>
      </w:r>
      <w:r w:rsidR="00AC2480" w:rsidRPr="00AC2480">
        <w:rPr>
          <w:rFonts w:ascii="Times New Roman CYR" w:hAnsi="Times New Roman CYR" w:cs="Times New Roman CYR"/>
          <w:szCs w:val="28"/>
        </w:rPr>
        <w:t xml:space="preserve"> [18]</w:t>
      </w:r>
      <w:r>
        <w:rPr>
          <w:rFonts w:ascii="Times New Roman CYR" w:hAnsi="Times New Roman CYR" w:cs="Times New Roman CYR"/>
          <w:szCs w:val="28"/>
        </w:rPr>
        <w:t>.</w:t>
      </w:r>
    </w:p>
    <w:p w14:paraId="008279AE"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Учет обесценения основных средств. Организации, для которых переоценка основных средств по законодательству не является обязательной, учитывают основные средства по первоначальной стоимости. Они имеют право определять и отражать в учете на конец отчетного периода сумму их обесценения.</w:t>
      </w:r>
    </w:p>
    <w:p w14:paraId="2882AF1A"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Основанием для расчета суммы обесценения объекта основных средств </w:t>
      </w:r>
      <w:r>
        <w:rPr>
          <w:rFonts w:ascii="Times New Roman CYR" w:hAnsi="Times New Roman CYR" w:cs="Times New Roman CYR"/>
          <w:szCs w:val="28"/>
        </w:rPr>
        <w:lastRenderedPageBreak/>
        <w:t>является решение руководителя организация, оформленное соответствующим приказом (распоряжением). На конец отчетного периода бухгалтер отражает в учете операцию обесценения объекта основных средств на сумму превышения его остаточной стоимости над возмещаемой стоимостью. Эта операция может иметь место при наличии документального подтверждения признаков обесценения основного средства и возможности достоверного определения суммы обесценения.</w:t>
      </w:r>
    </w:p>
    <w:p w14:paraId="38843657"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Об обесценении основного средства свидетельствует следующие признаки, определяемые за период с начала года до отчетной даты</w:t>
      </w:r>
      <w:r w:rsidR="00AC2480" w:rsidRPr="00AC2480">
        <w:rPr>
          <w:rFonts w:ascii="Times New Roman CYR" w:hAnsi="Times New Roman CYR" w:cs="Times New Roman CYR"/>
          <w:szCs w:val="28"/>
        </w:rPr>
        <w:t xml:space="preserve"> [12]</w:t>
      </w:r>
      <w:r>
        <w:rPr>
          <w:rFonts w:ascii="Times New Roman CYR" w:hAnsi="Times New Roman CYR" w:cs="Times New Roman CYR"/>
          <w:szCs w:val="28"/>
        </w:rPr>
        <w:t>:</w:t>
      </w:r>
    </w:p>
    <w:p w14:paraId="432567EE" w14:textId="070A5251" w:rsidR="00B730A7" w:rsidRPr="00511D88" w:rsidRDefault="00C8123D"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2A4813">
        <w:rPr>
          <w:rFonts w:ascii="Times New Roman CYR" w:hAnsi="Times New Roman CYR" w:cs="Times New Roman CYR"/>
          <w:szCs w:val="28"/>
        </w:rPr>
        <w:t>з</w:t>
      </w:r>
      <w:r w:rsidR="00B730A7" w:rsidRPr="00511D88">
        <w:rPr>
          <w:rFonts w:ascii="Times New Roman CYR" w:hAnsi="Times New Roman CYR" w:cs="Times New Roman CYR"/>
          <w:szCs w:val="28"/>
        </w:rPr>
        <w:t>начительное (более чем на 20%) уменьшение текущей рыночной стоимости основного средства;</w:t>
      </w:r>
    </w:p>
    <w:p w14:paraId="0D11002A" w14:textId="38BD6FC8" w:rsidR="00B730A7" w:rsidRPr="00511D88" w:rsidRDefault="00C8123D"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w:t>
      </w:r>
      <w:r w:rsidR="002A4813">
        <w:rPr>
          <w:rFonts w:ascii="Times New Roman CYR" w:hAnsi="Times New Roman CYR" w:cs="Times New Roman CYR"/>
          <w:szCs w:val="28"/>
        </w:rPr>
        <w:t>с</w:t>
      </w:r>
      <w:r w:rsidR="00B730A7" w:rsidRPr="00511D88">
        <w:rPr>
          <w:rFonts w:ascii="Times New Roman CYR" w:hAnsi="Times New Roman CYR" w:cs="Times New Roman CYR"/>
          <w:szCs w:val="28"/>
        </w:rPr>
        <w:t>ущественные изменения в технологической, рыночной, экономической среде, в которой функционирует организация;</w:t>
      </w:r>
    </w:p>
    <w:p w14:paraId="603FF18B" w14:textId="7348B327" w:rsidR="00B730A7" w:rsidRPr="00511D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у</w:t>
      </w:r>
      <w:r w:rsidR="00B730A7" w:rsidRPr="00511D88">
        <w:rPr>
          <w:rFonts w:ascii="Times New Roman CYR" w:hAnsi="Times New Roman CYR" w:cs="Times New Roman CYR"/>
          <w:szCs w:val="28"/>
        </w:rPr>
        <w:t>величение рыночных процентных ставок;</w:t>
      </w:r>
    </w:p>
    <w:p w14:paraId="10225ABC" w14:textId="0D10B266" w:rsidR="00B730A7" w:rsidRPr="00511D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с</w:t>
      </w:r>
      <w:r w:rsidR="00B730A7" w:rsidRPr="00511D88">
        <w:rPr>
          <w:rFonts w:ascii="Times New Roman CYR" w:hAnsi="Times New Roman CYR" w:cs="Times New Roman CYR"/>
          <w:szCs w:val="28"/>
        </w:rPr>
        <w:t>ущественное изменение способа использования основного средства;</w:t>
      </w:r>
    </w:p>
    <w:p w14:paraId="10FF8DBB" w14:textId="7FF3AE3F" w:rsidR="00B730A7" w:rsidRPr="00511D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и</w:t>
      </w:r>
      <w:r w:rsidR="00B730A7" w:rsidRPr="00511D88">
        <w:rPr>
          <w:rFonts w:ascii="Times New Roman CYR" w:hAnsi="Times New Roman CYR" w:cs="Times New Roman CYR"/>
          <w:szCs w:val="28"/>
        </w:rPr>
        <w:t>ные признаки обесценения основного средства.</w:t>
      </w:r>
    </w:p>
    <w:p w14:paraId="36ECF196"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наличии признаков обесценения основного средства определяется его возмещаемая стоимость на конец отчетного периода как наибольшая из текущей рыночной стоимости основного средства за вычетом предполагаемых расходов, непосредственно связанных с его реализацией, и ценности использования основного средства. Ценностью использования основного средства является приведенная (дисконтированная) стоимость будущих денежных потоков от использования основного средства и его выбытия по окончании срока полезного использования.</w:t>
      </w:r>
    </w:p>
    <w:p w14:paraId="3AFCD93D"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Приведенная (дисконтированная) стоимость будущих денежных потоков от использования основного средства и его выбытия по окончании срока полезного использования определяется путем умножения ставки дисконтирования на сумму будущих денежных потоков от использования основного средства и его выбытия по окончании срока полезного использования. При этом будущие денежные потоки определяются на период не более 5 лет</w:t>
      </w:r>
      <w:r w:rsidR="00AC2480" w:rsidRPr="00AC2480">
        <w:rPr>
          <w:rFonts w:ascii="Times New Roman CYR" w:hAnsi="Times New Roman CYR" w:cs="Times New Roman CYR"/>
          <w:szCs w:val="28"/>
        </w:rPr>
        <w:t xml:space="preserve"> [20]</w:t>
      </w:r>
      <w:r>
        <w:rPr>
          <w:rFonts w:ascii="Times New Roman CYR" w:hAnsi="Times New Roman CYR" w:cs="Times New Roman CYR"/>
          <w:szCs w:val="28"/>
        </w:rPr>
        <w:t>.</w:t>
      </w:r>
    </w:p>
    <w:p w14:paraId="1126D985"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Ставка дисконтирования определяется исходя из текущих рыночных оценок временной стоимости денежных средств и рисков, характерных для основного средства. В качестве ставки дисконтирования может применяться ставка рефинансирования, устанавливаемая Национальным банком Республики Беларусь.</w:t>
      </w:r>
    </w:p>
    <w:p w14:paraId="1A738D6C"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определении будущих денежных потоков от использования основного средства и его выбытия по окончании срока полезного использования не учитываются предполагаемые денежные потоки вследствие будущей реструктуризации, относительно которой организацией не признаны обязательства, будущих вложений в основное средство, финансовой деятельности, выплат (поступлений) налога на прибыль</w:t>
      </w:r>
      <w:r w:rsidR="00AC2480" w:rsidRPr="00AC2480">
        <w:rPr>
          <w:rFonts w:ascii="Times New Roman CYR" w:hAnsi="Times New Roman CYR" w:cs="Times New Roman CYR"/>
          <w:szCs w:val="28"/>
        </w:rPr>
        <w:t xml:space="preserve"> [9]</w:t>
      </w:r>
      <w:r>
        <w:rPr>
          <w:rFonts w:ascii="Times New Roman CYR" w:hAnsi="Times New Roman CYR" w:cs="Times New Roman CYR"/>
          <w:szCs w:val="28"/>
        </w:rPr>
        <w:t>.</w:t>
      </w:r>
    </w:p>
    <w:p w14:paraId="5E05345C"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Если признаки обесценения основного средства в отчетном периоде прекращают иметь место, то на основании решения руководителя организации в бухгалтерском учете на конец отчетного периода отражается сумма восстановления обесценения основного средства в пределах накопленной суммы обесценения по данному объекту основных средств.</w:t>
      </w:r>
    </w:p>
    <w:p w14:paraId="08B69C3F"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Сумма рассчитанного обесценения объектов основных средств, учитываемых по первоначальной стоимости, отражается по дебету счета 91 «Прочие доходы и расходы» и кредиту счета 02 «Амортизация основных средств».</w:t>
      </w:r>
    </w:p>
    <w:p w14:paraId="6094C2CC"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Восстановление сумма начисленного обесценения объектов основных средств, учитываемых по первоначальной стоимости, отражается по дебету счета 02 «Амортизация основных средств» и кредиту счета 91 «Прочие доходы и расходы».</w:t>
      </w:r>
    </w:p>
    <w:p w14:paraId="460208DD"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Учет переоценки основных средств. В результате переоценки основных средств их стоимость может увеличиваться (дооценка) или уменьшаться (уценка). Хозяйственные операции по дооценке основных средств в бухгалтерском учете отражаются в следующем порядке</w:t>
      </w:r>
      <w:r w:rsidR="00AC2480" w:rsidRPr="00AC2480">
        <w:rPr>
          <w:rFonts w:ascii="Times New Roman CYR" w:hAnsi="Times New Roman CYR" w:cs="Times New Roman CYR"/>
          <w:szCs w:val="28"/>
        </w:rPr>
        <w:t xml:space="preserve"> [13]</w:t>
      </w:r>
      <w:r>
        <w:rPr>
          <w:rFonts w:ascii="Times New Roman CYR" w:hAnsi="Times New Roman CYR" w:cs="Times New Roman CYR"/>
          <w:szCs w:val="28"/>
        </w:rPr>
        <w:t>.</w:t>
      </w:r>
    </w:p>
    <w:p w14:paraId="3B61C3F9" w14:textId="04A59CBD" w:rsidR="00F6511B" w:rsidRDefault="00B730A7" w:rsidP="0017567F">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Изменение (увеличение) первоначальной стоимости основных средств отражается по дебету счета 01 «Основные средства» и кредиту счетов:</w:t>
      </w:r>
    </w:p>
    <w:p w14:paraId="607AA313" w14:textId="77777777" w:rsidR="00FF4FE7" w:rsidRDefault="00FF4FE7" w:rsidP="0017567F">
      <w:pPr>
        <w:autoSpaceDE w:val="0"/>
        <w:autoSpaceDN w:val="0"/>
        <w:adjustRightInd w:val="0"/>
        <w:rPr>
          <w:rFonts w:ascii="Times New Roman CYR" w:hAnsi="Times New Roman CYR" w:cs="Times New Roman CYR"/>
          <w:szCs w:val="28"/>
        </w:rPr>
      </w:pPr>
    </w:p>
    <w:p w14:paraId="1C0F8FD7" w14:textId="029F5A43" w:rsidR="00B730A7" w:rsidRDefault="0017567F" w:rsidP="0017567F">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lastRenderedPageBreak/>
        <w:t>Таблица 2.3 — Корреспонденция счетов изменение (увеличение) первоначальной стоимости основных средств</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701"/>
        <w:gridCol w:w="6379"/>
      </w:tblGrid>
      <w:tr w:rsidR="00B730A7" w14:paraId="3516CD82" w14:textId="77777777" w:rsidTr="00AD64EB">
        <w:tc>
          <w:tcPr>
            <w:tcW w:w="1701" w:type="dxa"/>
            <w:tcBorders>
              <w:top w:val="single" w:sz="6" w:space="0" w:color="auto"/>
              <w:left w:val="single" w:sz="6" w:space="0" w:color="auto"/>
              <w:bottom w:val="single" w:sz="6" w:space="0" w:color="auto"/>
              <w:right w:val="single" w:sz="6" w:space="0" w:color="auto"/>
            </w:tcBorders>
          </w:tcPr>
          <w:p w14:paraId="1C0DD90A"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Дебет</w:t>
            </w:r>
          </w:p>
        </w:tc>
        <w:tc>
          <w:tcPr>
            <w:tcW w:w="1701" w:type="dxa"/>
            <w:tcBorders>
              <w:top w:val="single" w:sz="6" w:space="0" w:color="auto"/>
              <w:left w:val="single" w:sz="6" w:space="0" w:color="auto"/>
              <w:bottom w:val="single" w:sz="6" w:space="0" w:color="auto"/>
              <w:right w:val="single" w:sz="6" w:space="0" w:color="auto"/>
            </w:tcBorders>
          </w:tcPr>
          <w:p w14:paraId="5A4C155F"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Кредит</w:t>
            </w:r>
          </w:p>
        </w:tc>
        <w:tc>
          <w:tcPr>
            <w:tcW w:w="6379" w:type="dxa"/>
            <w:tcBorders>
              <w:top w:val="single" w:sz="6" w:space="0" w:color="auto"/>
              <w:left w:val="single" w:sz="6" w:space="0" w:color="auto"/>
              <w:bottom w:val="single" w:sz="6" w:space="0" w:color="auto"/>
              <w:right w:val="single" w:sz="6" w:space="0" w:color="auto"/>
            </w:tcBorders>
          </w:tcPr>
          <w:p w14:paraId="33DCB4F4" w14:textId="77777777" w:rsidR="00B730A7" w:rsidRPr="00AD64EB" w:rsidRDefault="00B730A7" w:rsidP="00AD64EB">
            <w:pPr>
              <w:autoSpaceDE w:val="0"/>
              <w:autoSpaceDN w:val="0"/>
              <w:adjustRightInd w:val="0"/>
              <w:spacing w:line="240" w:lineRule="auto"/>
              <w:jc w:val="center"/>
              <w:rPr>
                <w:rFonts w:ascii="Times New Roman CYR" w:hAnsi="Times New Roman CYR" w:cs="Times New Roman CYR"/>
                <w:sz w:val="24"/>
                <w:szCs w:val="24"/>
              </w:rPr>
            </w:pPr>
            <w:r w:rsidRPr="00AD64EB">
              <w:rPr>
                <w:rFonts w:ascii="Times New Roman CYR" w:hAnsi="Times New Roman CYR" w:cs="Times New Roman CYR"/>
                <w:sz w:val="24"/>
                <w:szCs w:val="24"/>
              </w:rPr>
              <w:t>Содержание хозяйственной операции</w:t>
            </w:r>
          </w:p>
        </w:tc>
      </w:tr>
      <w:tr w:rsidR="00B730A7" w14:paraId="63BB6E51" w14:textId="77777777" w:rsidTr="00AD64EB">
        <w:tc>
          <w:tcPr>
            <w:tcW w:w="1701" w:type="dxa"/>
            <w:tcBorders>
              <w:top w:val="single" w:sz="6" w:space="0" w:color="auto"/>
              <w:left w:val="single" w:sz="6" w:space="0" w:color="auto"/>
              <w:bottom w:val="single" w:sz="6" w:space="0" w:color="auto"/>
              <w:right w:val="single" w:sz="6" w:space="0" w:color="auto"/>
            </w:tcBorders>
          </w:tcPr>
          <w:p w14:paraId="46D6B809"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01</w:t>
            </w:r>
          </w:p>
        </w:tc>
        <w:tc>
          <w:tcPr>
            <w:tcW w:w="1701" w:type="dxa"/>
            <w:tcBorders>
              <w:top w:val="single" w:sz="6" w:space="0" w:color="auto"/>
              <w:left w:val="single" w:sz="6" w:space="0" w:color="auto"/>
              <w:bottom w:val="single" w:sz="6" w:space="0" w:color="auto"/>
              <w:right w:val="single" w:sz="6" w:space="0" w:color="auto"/>
            </w:tcBorders>
          </w:tcPr>
          <w:p w14:paraId="365F19DF"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91</w:t>
            </w:r>
          </w:p>
        </w:tc>
        <w:tc>
          <w:tcPr>
            <w:tcW w:w="6379" w:type="dxa"/>
            <w:tcBorders>
              <w:top w:val="single" w:sz="6" w:space="0" w:color="auto"/>
              <w:left w:val="single" w:sz="6" w:space="0" w:color="auto"/>
              <w:bottom w:val="single" w:sz="6" w:space="0" w:color="auto"/>
              <w:right w:val="single" w:sz="6" w:space="0" w:color="auto"/>
            </w:tcBorders>
          </w:tcPr>
          <w:p w14:paraId="7970495D"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 сумму восстановления ранее отраженной уценки первоначальной стоимости основных средств;</w:t>
            </w:r>
          </w:p>
        </w:tc>
      </w:tr>
      <w:tr w:rsidR="00B730A7" w14:paraId="073E5CE4" w14:textId="77777777" w:rsidTr="00AD64EB">
        <w:tc>
          <w:tcPr>
            <w:tcW w:w="1701" w:type="dxa"/>
            <w:tcBorders>
              <w:top w:val="single" w:sz="6" w:space="0" w:color="auto"/>
              <w:left w:val="single" w:sz="6" w:space="0" w:color="auto"/>
              <w:bottom w:val="single" w:sz="6" w:space="0" w:color="auto"/>
              <w:right w:val="single" w:sz="6" w:space="0" w:color="auto"/>
            </w:tcBorders>
          </w:tcPr>
          <w:p w14:paraId="28840B3E"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01</w:t>
            </w:r>
          </w:p>
        </w:tc>
        <w:tc>
          <w:tcPr>
            <w:tcW w:w="1701" w:type="dxa"/>
            <w:tcBorders>
              <w:top w:val="single" w:sz="6" w:space="0" w:color="auto"/>
              <w:left w:val="single" w:sz="6" w:space="0" w:color="auto"/>
              <w:bottom w:val="single" w:sz="6" w:space="0" w:color="auto"/>
              <w:right w:val="single" w:sz="6" w:space="0" w:color="auto"/>
            </w:tcBorders>
          </w:tcPr>
          <w:p w14:paraId="6CB01FFD"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83</w:t>
            </w:r>
          </w:p>
        </w:tc>
        <w:tc>
          <w:tcPr>
            <w:tcW w:w="6379" w:type="dxa"/>
            <w:tcBorders>
              <w:top w:val="single" w:sz="6" w:space="0" w:color="auto"/>
              <w:left w:val="single" w:sz="6" w:space="0" w:color="auto"/>
              <w:bottom w:val="single" w:sz="6" w:space="0" w:color="auto"/>
              <w:right w:val="single" w:sz="6" w:space="0" w:color="auto"/>
            </w:tcBorders>
          </w:tcPr>
          <w:p w14:paraId="3BC81E47"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 оставшуюся сумму дооценки первоначальной стоимости основных средств.</w:t>
            </w:r>
          </w:p>
        </w:tc>
      </w:tr>
    </w:tbl>
    <w:p w14:paraId="4F75A8B4" w14:textId="3CDD8442" w:rsidR="00FF4FE7" w:rsidRDefault="00FF4FE7" w:rsidP="00B730A7">
      <w:pPr>
        <w:autoSpaceDE w:val="0"/>
        <w:autoSpaceDN w:val="0"/>
        <w:adjustRightInd w:val="0"/>
        <w:rPr>
          <w:rFonts w:ascii="Times New Roman CYR" w:hAnsi="Times New Roman CYR" w:cs="Times New Roman CYR"/>
          <w:szCs w:val="28"/>
        </w:rPr>
      </w:pPr>
    </w:p>
    <w:p w14:paraId="507C26E9" w14:textId="73B200D9"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Изменение (индексация, увеличение) амортизации по результатам дооценки основных средств отражается по кредиту счета 02 «Амортизация основных средств»</w:t>
      </w:r>
      <w:r w:rsidR="00A71B7B">
        <w:rPr>
          <w:rFonts w:ascii="Times New Roman CYR" w:hAnsi="Times New Roman CYR" w:cs="Times New Roman CYR"/>
          <w:szCs w:val="28"/>
        </w:rPr>
        <w:t xml:space="preserve"> — </w:t>
      </w:r>
      <w:r>
        <w:rPr>
          <w:rFonts w:ascii="Times New Roman CYR" w:hAnsi="Times New Roman CYR" w:cs="Times New Roman CYR"/>
          <w:szCs w:val="28"/>
        </w:rPr>
        <w:t>на сумму прироста накопленной амортизации основных средств и дебету счетов:</w:t>
      </w:r>
    </w:p>
    <w:p w14:paraId="45ED8B97" w14:textId="1D962815" w:rsidR="00B730A7" w:rsidRDefault="00B730A7" w:rsidP="00B730A7">
      <w:pPr>
        <w:autoSpaceDE w:val="0"/>
        <w:autoSpaceDN w:val="0"/>
        <w:adjustRightInd w:val="0"/>
        <w:rPr>
          <w:rFonts w:ascii="Times New Roman CYR" w:hAnsi="Times New Roman CYR" w:cs="Times New Roman CYR"/>
          <w:szCs w:val="28"/>
        </w:rPr>
      </w:pPr>
    </w:p>
    <w:p w14:paraId="4510FC9E" w14:textId="1AABE492" w:rsidR="00B730A7" w:rsidRDefault="0017567F" w:rsidP="0017567F">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t>Таблица 2.4 — Корреспонденция счетов изменение (индексация, увеличение) амортизации по результатам дооценки основных средств</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701"/>
        <w:gridCol w:w="6379"/>
      </w:tblGrid>
      <w:tr w:rsidR="00B730A7" w14:paraId="19679669" w14:textId="77777777" w:rsidTr="00AD64EB">
        <w:tc>
          <w:tcPr>
            <w:tcW w:w="1701" w:type="dxa"/>
            <w:tcBorders>
              <w:top w:val="single" w:sz="6" w:space="0" w:color="auto"/>
              <w:left w:val="single" w:sz="6" w:space="0" w:color="auto"/>
              <w:bottom w:val="single" w:sz="6" w:space="0" w:color="auto"/>
              <w:right w:val="single" w:sz="6" w:space="0" w:color="auto"/>
            </w:tcBorders>
          </w:tcPr>
          <w:p w14:paraId="37B80E4B"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Дебет</w:t>
            </w:r>
          </w:p>
        </w:tc>
        <w:tc>
          <w:tcPr>
            <w:tcW w:w="1701" w:type="dxa"/>
            <w:tcBorders>
              <w:top w:val="single" w:sz="6" w:space="0" w:color="auto"/>
              <w:left w:val="single" w:sz="6" w:space="0" w:color="auto"/>
              <w:bottom w:val="single" w:sz="6" w:space="0" w:color="auto"/>
              <w:right w:val="single" w:sz="6" w:space="0" w:color="auto"/>
            </w:tcBorders>
          </w:tcPr>
          <w:p w14:paraId="2B09255E"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Кредит</w:t>
            </w:r>
          </w:p>
        </w:tc>
        <w:tc>
          <w:tcPr>
            <w:tcW w:w="6379" w:type="dxa"/>
            <w:tcBorders>
              <w:top w:val="single" w:sz="6" w:space="0" w:color="auto"/>
              <w:left w:val="single" w:sz="6" w:space="0" w:color="auto"/>
              <w:bottom w:val="single" w:sz="6" w:space="0" w:color="auto"/>
              <w:right w:val="single" w:sz="6" w:space="0" w:color="auto"/>
            </w:tcBorders>
          </w:tcPr>
          <w:p w14:paraId="18EB63FD" w14:textId="77777777" w:rsidR="00B730A7" w:rsidRPr="00AD64EB" w:rsidRDefault="00B730A7" w:rsidP="00AD64EB">
            <w:pPr>
              <w:autoSpaceDE w:val="0"/>
              <w:autoSpaceDN w:val="0"/>
              <w:adjustRightInd w:val="0"/>
              <w:spacing w:line="240" w:lineRule="auto"/>
              <w:jc w:val="center"/>
              <w:rPr>
                <w:rFonts w:ascii="Times New Roman CYR" w:hAnsi="Times New Roman CYR" w:cs="Times New Roman CYR"/>
                <w:sz w:val="24"/>
                <w:szCs w:val="24"/>
              </w:rPr>
            </w:pPr>
            <w:r w:rsidRPr="00AD64EB">
              <w:rPr>
                <w:rFonts w:ascii="Times New Roman CYR" w:hAnsi="Times New Roman CYR" w:cs="Times New Roman CYR"/>
                <w:sz w:val="24"/>
                <w:szCs w:val="24"/>
              </w:rPr>
              <w:t>Содержание хозяйственной операции</w:t>
            </w:r>
          </w:p>
        </w:tc>
      </w:tr>
      <w:tr w:rsidR="00B730A7" w14:paraId="436EFF7C" w14:textId="77777777" w:rsidTr="00AD64EB">
        <w:tc>
          <w:tcPr>
            <w:tcW w:w="1701" w:type="dxa"/>
            <w:tcBorders>
              <w:top w:val="single" w:sz="6" w:space="0" w:color="auto"/>
              <w:left w:val="single" w:sz="6" w:space="0" w:color="auto"/>
              <w:bottom w:val="single" w:sz="6" w:space="0" w:color="auto"/>
              <w:right w:val="single" w:sz="6" w:space="0" w:color="auto"/>
            </w:tcBorders>
          </w:tcPr>
          <w:p w14:paraId="36020825"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91</w:t>
            </w:r>
          </w:p>
        </w:tc>
        <w:tc>
          <w:tcPr>
            <w:tcW w:w="1701" w:type="dxa"/>
            <w:tcBorders>
              <w:top w:val="single" w:sz="6" w:space="0" w:color="auto"/>
              <w:left w:val="single" w:sz="6" w:space="0" w:color="auto"/>
              <w:bottom w:val="single" w:sz="6" w:space="0" w:color="auto"/>
              <w:right w:val="single" w:sz="6" w:space="0" w:color="auto"/>
            </w:tcBorders>
          </w:tcPr>
          <w:p w14:paraId="06FF50A8"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02</w:t>
            </w:r>
          </w:p>
        </w:tc>
        <w:tc>
          <w:tcPr>
            <w:tcW w:w="6379" w:type="dxa"/>
            <w:tcBorders>
              <w:top w:val="single" w:sz="6" w:space="0" w:color="auto"/>
              <w:left w:val="single" w:sz="6" w:space="0" w:color="auto"/>
              <w:bottom w:val="single" w:sz="6" w:space="0" w:color="auto"/>
              <w:right w:val="single" w:sz="6" w:space="0" w:color="auto"/>
            </w:tcBorders>
          </w:tcPr>
          <w:p w14:paraId="0BC5EF03"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 сумму восстановления уценки накопленной амортизации основных средств;</w:t>
            </w:r>
          </w:p>
        </w:tc>
      </w:tr>
      <w:tr w:rsidR="00B730A7" w14:paraId="7299DB3A" w14:textId="77777777" w:rsidTr="00AD64EB">
        <w:tc>
          <w:tcPr>
            <w:tcW w:w="1701" w:type="dxa"/>
            <w:tcBorders>
              <w:top w:val="single" w:sz="6" w:space="0" w:color="auto"/>
              <w:left w:val="single" w:sz="6" w:space="0" w:color="auto"/>
              <w:bottom w:val="single" w:sz="6" w:space="0" w:color="auto"/>
              <w:right w:val="single" w:sz="6" w:space="0" w:color="auto"/>
            </w:tcBorders>
          </w:tcPr>
          <w:p w14:paraId="144C1722"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83</w:t>
            </w:r>
          </w:p>
        </w:tc>
        <w:tc>
          <w:tcPr>
            <w:tcW w:w="1701" w:type="dxa"/>
            <w:tcBorders>
              <w:top w:val="single" w:sz="6" w:space="0" w:color="auto"/>
              <w:left w:val="single" w:sz="6" w:space="0" w:color="auto"/>
              <w:bottom w:val="single" w:sz="6" w:space="0" w:color="auto"/>
              <w:right w:val="single" w:sz="6" w:space="0" w:color="auto"/>
            </w:tcBorders>
          </w:tcPr>
          <w:p w14:paraId="46203A15"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02</w:t>
            </w:r>
          </w:p>
        </w:tc>
        <w:tc>
          <w:tcPr>
            <w:tcW w:w="6379" w:type="dxa"/>
            <w:tcBorders>
              <w:top w:val="single" w:sz="6" w:space="0" w:color="auto"/>
              <w:left w:val="single" w:sz="6" w:space="0" w:color="auto"/>
              <w:bottom w:val="single" w:sz="6" w:space="0" w:color="auto"/>
              <w:right w:val="single" w:sz="6" w:space="0" w:color="auto"/>
            </w:tcBorders>
          </w:tcPr>
          <w:p w14:paraId="5D612373"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 оставшуюся сумму дооценки накопленной амортизации основных средств.</w:t>
            </w:r>
          </w:p>
        </w:tc>
      </w:tr>
    </w:tbl>
    <w:p w14:paraId="64F57AD1" w14:textId="28E039C3" w:rsidR="00A71B7B" w:rsidRDefault="00A71B7B" w:rsidP="00B730A7">
      <w:pPr>
        <w:autoSpaceDE w:val="0"/>
        <w:autoSpaceDN w:val="0"/>
        <w:adjustRightInd w:val="0"/>
        <w:rPr>
          <w:rFonts w:ascii="Times New Roman CYR" w:hAnsi="Times New Roman CYR" w:cs="Times New Roman CYR"/>
          <w:szCs w:val="28"/>
        </w:rPr>
      </w:pPr>
    </w:p>
    <w:p w14:paraId="137C21DB" w14:textId="011CDE59"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Если ранее не было уценки основных средств со списанием потерь на счет 91 «Прочие доходы и расходы», то их дооценка в учете отражается:</w:t>
      </w:r>
    </w:p>
    <w:p w14:paraId="1C2B83AF" w14:textId="334BD527" w:rsidR="00B730A7" w:rsidRPr="00511D88" w:rsidRDefault="00B730A7" w:rsidP="00A71B7B">
      <w:pPr>
        <w:autoSpaceDE w:val="0"/>
        <w:autoSpaceDN w:val="0"/>
        <w:adjustRightInd w:val="0"/>
        <w:rPr>
          <w:rFonts w:ascii="Times New Roman CYR" w:hAnsi="Times New Roman CYR" w:cs="Times New Roman CYR"/>
          <w:szCs w:val="28"/>
        </w:rPr>
      </w:pPr>
      <w:r w:rsidRPr="00511D88">
        <w:rPr>
          <w:rFonts w:ascii="Times New Roman CYR" w:hAnsi="Times New Roman CYR" w:cs="Times New Roman CYR"/>
          <w:szCs w:val="28"/>
        </w:rPr>
        <w:t>По дебету счета 01 «Основные средства» и кредиту счета 83 «Добавочный капитал»</w:t>
      </w:r>
      <w:r w:rsidR="00A71B7B">
        <w:rPr>
          <w:rFonts w:ascii="Times New Roman CYR" w:hAnsi="Times New Roman CYR" w:cs="Times New Roman CYR"/>
          <w:szCs w:val="28"/>
        </w:rPr>
        <w:t xml:space="preserve"> — </w:t>
      </w:r>
      <w:r w:rsidRPr="00511D88">
        <w:rPr>
          <w:rFonts w:ascii="Times New Roman CYR" w:hAnsi="Times New Roman CYR" w:cs="Times New Roman CYR"/>
          <w:szCs w:val="28"/>
        </w:rPr>
        <w:t>на сумму разницы между переоцененной и первоначальной стоимости объекта;</w:t>
      </w:r>
    </w:p>
    <w:p w14:paraId="4C67A219" w14:textId="60BF370F" w:rsidR="00B730A7" w:rsidRPr="00511D88" w:rsidRDefault="00B730A7" w:rsidP="00A71B7B">
      <w:pPr>
        <w:autoSpaceDE w:val="0"/>
        <w:autoSpaceDN w:val="0"/>
        <w:adjustRightInd w:val="0"/>
        <w:rPr>
          <w:rFonts w:ascii="Times New Roman CYR" w:hAnsi="Times New Roman CYR" w:cs="Times New Roman CYR"/>
          <w:szCs w:val="28"/>
        </w:rPr>
      </w:pPr>
      <w:r w:rsidRPr="00511D88">
        <w:rPr>
          <w:rFonts w:ascii="Times New Roman CYR" w:hAnsi="Times New Roman CYR" w:cs="Times New Roman CYR"/>
          <w:szCs w:val="28"/>
        </w:rPr>
        <w:t>По дебету счета 83 «Добавочный капитал» и кредиту счета 02 «Амортизация основных средств»</w:t>
      </w:r>
      <w:r w:rsidR="00A71B7B">
        <w:rPr>
          <w:rFonts w:ascii="Times New Roman CYR" w:hAnsi="Times New Roman CYR" w:cs="Times New Roman CYR"/>
          <w:szCs w:val="28"/>
        </w:rPr>
        <w:t xml:space="preserve"> — </w:t>
      </w:r>
      <w:r w:rsidRPr="00511D88">
        <w:rPr>
          <w:rFonts w:ascii="Times New Roman CYR" w:hAnsi="Times New Roman CYR" w:cs="Times New Roman CYR"/>
          <w:szCs w:val="28"/>
        </w:rPr>
        <w:t>на сумму увеличивается накопленной амортизации основных средств.</w:t>
      </w:r>
    </w:p>
    <w:p w14:paraId="3EC26489"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Сумма уценки основных средств относится в уменьшение добавочного капитала в пределах имеющегося его остатка по данному объекту основных средств, образовавшегося в результате ранее проведенных его переоценок. Оставшаяся сумма уценки объекта основных относится на увеличение инвестиционных расходов</w:t>
      </w:r>
      <w:r w:rsidR="00AC2480" w:rsidRPr="00AC2480">
        <w:rPr>
          <w:rFonts w:ascii="Times New Roman CYR" w:hAnsi="Times New Roman CYR" w:cs="Times New Roman CYR"/>
          <w:szCs w:val="28"/>
        </w:rPr>
        <w:t xml:space="preserve"> [25]</w:t>
      </w:r>
      <w:r>
        <w:rPr>
          <w:rFonts w:ascii="Times New Roman CYR" w:hAnsi="Times New Roman CYR" w:cs="Times New Roman CYR"/>
          <w:szCs w:val="28"/>
        </w:rPr>
        <w:t>.</w:t>
      </w:r>
    </w:p>
    <w:p w14:paraId="4297B23D" w14:textId="0A5FB67E"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Уценка объекта основных средств отражается по кредиту счета 01 «Основные средства» и по дебету счетов:</w:t>
      </w:r>
    </w:p>
    <w:p w14:paraId="14E8A89D" w14:textId="77777777" w:rsidR="0017567F" w:rsidRDefault="0017567F" w:rsidP="00B730A7">
      <w:pPr>
        <w:autoSpaceDE w:val="0"/>
        <w:autoSpaceDN w:val="0"/>
        <w:adjustRightInd w:val="0"/>
        <w:rPr>
          <w:rFonts w:ascii="Times New Roman CYR" w:hAnsi="Times New Roman CYR" w:cs="Times New Roman CYR"/>
          <w:szCs w:val="28"/>
        </w:rPr>
      </w:pPr>
    </w:p>
    <w:p w14:paraId="142F8E87" w14:textId="707A198B" w:rsidR="00B730A7" w:rsidRDefault="0017567F" w:rsidP="0017567F">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t xml:space="preserve">Таблица 2.5 — </w:t>
      </w:r>
      <w:r w:rsidRPr="0017567F">
        <w:rPr>
          <w:rFonts w:ascii="Times New Roman CYR" w:hAnsi="Times New Roman CYR" w:cs="Times New Roman CYR"/>
          <w:szCs w:val="28"/>
        </w:rPr>
        <w:t>Корреспонденция счетов Уценка объекта основных средств</w:t>
      </w:r>
      <w:bookmarkStart w:id="15" w:name="_Hlk4863574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701"/>
        <w:gridCol w:w="6237"/>
      </w:tblGrid>
      <w:tr w:rsidR="00B730A7" w14:paraId="39AEB189" w14:textId="77777777" w:rsidTr="00AD64EB">
        <w:tc>
          <w:tcPr>
            <w:tcW w:w="1843" w:type="dxa"/>
            <w:tcBorders>
              <w:top w:val="single" w:sz="6" w:space="0" w:color="auto"/>
              <w:left w:val="single" w:sz="6" w:space="0" w:color="auto"/>
              <w:bottom w:val="single" w:sz="6" w:space="0" w:color="auto"/>
              <w:right w:val="single" w:sz="6" w:space="0" w:color="auto"/>
            </w:tcBorders>
          </w:tcPr>
          <w:bookmarkEnd w:id="15"/>
          <w:p w14:paraId="7F7B7B73"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Дебет</w:t>
            </w:r>
          </w:p>
        </w:tc>
        <w:tc>
          <w:tcPr>
            <w:tcW w:w="1701" w:type="dxa"/>
            <w:tcBorders>
              <w:top w:val="single" w:sz="6" w:space="0" w:color="auto"/>
              <w:left w:val="single" w:sz="6" w:space="0" w:color="auto"/>
              <w:bottom w:val="single" w:sz="6" w:space="0" w:color="auto"/>
              <w:right w:val="single" w:sz="6" w:space="0" w:color="auto"/>
            </w:tcBorders>
          </w:tcPr>
          <w:p w14:paraId="3F3BE3A3" w14:textId="77777777" w:rsidR="00B730A7" w:rsidRPr="00AD64EB" w:rsidRDefault="00B730A7" w:rsidP="00AD64EB">
            <w:pPr>
              <w:autoSpaceDE w:val="0"/>
              <w:autoSpaceDN w:val="0"/>
              <w:adjustRightInd w:val="0"/>
              <w:spacing w:line="240" w:lineRule="auto"/>
              <w:ind w:firstLine="0"/>
              <w:jc w:val="center"/>
              <w:rPr>
                <w:rFonts w:ascii="Times New Roman CYR" w:hAnsi="Times New Roman CYR" w:cs="Times New Roman CYR"/>
                <w:sz w:val="24"/>
                <w:szCs w:val="24"/>
              </w:rPr>
            </w:pPr>
            <w:r w:rsidRPr="00AD64EB">
              <w:rPr>
                <w:rFonts w:ascii="Times New Roman CYR" w:hAnsi="Times New Roman CYR" w:cs="Times New Roman CYR"/>
                <w:sz w:val="24"/>
                <w:szCs w:val="24"/>
              </w:rPr>
              <w:t>Кредит</w:t>
            </w:r>
          </w:p>
        </w:tc>
        <w:tc>
          <w:tcPr>
            <w:tcW w:w="6237" w:type="dxa"/>
            <w:tcBorders>
              <w:top w:val="single" w:sz="6" w:space="0" w:color="auto"/>
              <w:left w:val="single" w:sz="6" w:space="0" w:color="auto"/>
              <w:bottom w:val="single" w:sz="6" w:space="0" w:color="auto"/>
              <w:right w:val="single" w:sz="6" w:space="0" w:color="auto"/>
            </w:tcBorders>
          </w:tcPr>
          <w:p w14:paraId="7798BD9A" w14:textId="77777777" w:rsidR="00B730A7" w:rsidRPr="00AD64EB" w:rsidRDefault="00B730A7" w:rsidP="00AD64EB">
            <w:pPr>
              <w:autoSpaceDE w:val="0"/>
              <w:autoSpaceDN w:val="0"/>
              <w:adjustRightInd w:val="0"/>
              <w:spacing w:line="240" w:lineRule="auto"/>
              <w:jc w:val="center"/>
              <w:rPr>
                <w:rFonts w:ascii="Times New Roman CYR" w:hAnsi="Times New Roman CYR" w:cs="Times New Roman CYR"/>
                <w:sz w:val="24"/>
                <w:szCs w:val="24"/>
              </w:rPr>
            </w:pPr>
            <w:r w:rsidRPr="00AD64EB">
              <w:rPr>
                <w:rFonts w:ascii="Times New Roman CYR" w:hAnsi="Times New Roman CYR" w:cs="Times New Roman CYR"/>
                <w:sz w:val="24"/>
                <w:szCs w:val="24"/>
              </w:rPr>
              <w:t>Содержание хозяйственной операции</w:t>
            </w:r>
          </w:p>
        </w:tc>
      </w:tr>
      <w:tr w:rsidR="00B730A7" w14:paraId="4A7A5E45" w14:textId="77777777" w:rsidTr="00AD64EB">
        <w:tc>
          <w:tcPr>
            <w:tcW w:w="1843" w:type="dxa"/>
            <w:tcBorders>
              <w:top w:val="single" w:sz="6" w:space="0" w:color="auto"/>
              <w:left w:val="single" w:sz="6" w:space="0" w:color="auto"/>
              <w:bottom w:val="single" w:sz="6" w:space="0" w:color="auto"/>
              <w:right w:val="single" w:sz="6" w:space="0" w:color="auto"/>
            </w:tcBorders>
          </w:tcPr>
          <w:p w14:paraId="7DDDA085"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83</w:t>
            </w:r>
          </w:p>
        </w:tc>
        <w:tc>
          <w:tcPr>
            <w:tcW w:w="1701" w:type="dxa"/>
            <w:tcBorders>
              <w:top w:val="single" w:sz="6" w:space="0" w:color="auto"/>
              <w:left w:val="single" w:sz="6" w:space="0" w:color="auto"/>
              <w:bottom w:val="single" w:sz="6" w:space="0" w:color="auto"/>
              <w:right w:val="single" w:sz="6" w:space="0" w:color="auto"/>
            </w:tcBorders>
          </w:tcPr>
          <w:p w14:paraId="3A6400A8"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01</w:t>
            </w:r>
          </w:p>
        </w:tc>
        <w:tc>
          <w:tcPr>
            <w:tcW w:w="6237" w:type="dxa"/>
            <w:tcBorders>
              <w:top w:val="single" w:sz="6" w:space="0" w:color="auto"/>
              <w:left w:val="single" w:sz="6" w:space="0" w:color="auto"/>
              <w:bottom w:val="single" w:sz="6" w:space="0" w:color="auto"/>
              <w:right w:val="single" w:sz="6" w:space="0" w:color="auto"/>
            </w:tcBorders>
          </w:tcPr>
          <w:p w14:paraId="297A0E11"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в пределах имеющегося остатка добавочного капитала по данному объекту основных средств;</w:t>
            </w:r>
          </w:p>
        </w:tc>
      </w:tr>
      <w:tr w:rsidR="00B730A7" w14:paraId="514B2C79" w14:textId="77777777" w:rsidTr="00AD64EB">
        <w:tc>
          <w:tcPr>
            <w:tcW w:w="1843" w:type="dxa"/>
            <w:tcBorders>
              <w:top w:val="single" w:sz="6" w:space="0" w:color="auto"/>
              <w:left w:val="single" w:sz="6" w:space="0" w:color="auto"/>
              <w:bottom w:val="single" w:sz="6" w:space="0" w:color="auto"/>
              <w:right w:val="single" w:sz="6" w:space="0" w:color="auto"/>
            </w:tcBorders>
          </w:tcPr>
          <w:p w14:paraId="537F4A77"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91</w:t>
            </w:r>
          </w:p>
        </w:tc>
        <w:tc>
          <w:tcPr>
            <w:tcW w:w="1701" w:type="dxa"/>
            <w:tcBorders>
              <w:top w:val="single" w:sz="6" w:space="0" w:color="auto"/>
              <w:left w:val="single" w:sz="6" w:space="0" w:color="auto"/>
              <w:bottom w:val="single" w:sz="6" w:space="0" w:color="auto"/>
              <w:right w:val="single" w:sz="6" w:space="0" w:color="auto"/>
            </w:tcBorders>
          </w:tcPr>
          <w:p w14:paraId="5558A96C"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01</w:t>
            </w:r>
          </w:p>
        </w:tc>
        <w:tc>
          <w:tcPr>
            <w:tcW w:w="6237" w:type="dxa"/>
            <w:tcBorders>
              <w:top w:val="single" w:sz="6" w:space="0" w:color="auto"/>
              <w:left w:val="single" w:sz="6" w:space="0" w:color="auto"/>
              <w:bottom w:val="single" w:sz="6" w:space="0" w:color="auto"/>
              <w:right w:val="single" w:sz="6" w:space="0" w:color="auto"/>
            </w:tcBorders>
          </w:tcPr>
          <w:p w14:paraId="4568672E" w14:textId="77777777" w:rsidR="00B730A7" w:rsidRPr="00AD64EB" w:rsidRDefault="00B730A7" w:rsidP="00AD64EB">
            <w:pPr>
              <w:autoSpaceDE w:val="0"/>
              <w:autoSpaceDN w:val="0"/>
              <w:adjustRightInd w:val="0"/>
              <w:spacing w:line="240" w:lineRule="auto"/>
              <w:rPr>
                <w:rFonts w:ascii="Times New Roman CYR" w:hAnsi="Times New Roman CYR" w:cs="Times New Roman CYR"/>
                <w:sz w:val="24"/>
                <w:szCs w:val="24"/>
              </w:rPr>
            </w:pPr>
            <w:r w:rsidRPr="00AD64EB">
              <w:rPr>
                <w:rFonts w:ascii="Times New Roman CYR" w:hAnsi="Times New Roman CYR" w:cs="Times New Roman CYR"/>
                <w:sz w:val="24"/>
                <w:szCs w:val="24"/>
              </w:rPr>
              <w:t>на оставшуюся сумму уценки первоначальной стоимости объекта основных средств.</w:t>
            </w:r>
          </w:p>
        </w:tc>
      </w:tr>
    </w:tbl>
    <w:p w14:paraId="4BF5F2DA" w14:textId="77777777" w:rsidR="00B730A7" w:rsidRDefault="00B730A7" w:rsidP="00B730A7">
      <w:pPr>
        <w:autoSpaceDE w:val="0"/>
        <w:autoSpaceDN w:val="0"/>
        <w:adjustRightInd w:val="0"/>
        <w:rPr>
          <w:rFonts w:ascii="Times New Roman CYR" w:hAnsi="Times New Roman CYR" w:cs="Times New Roman CYR"/>
          <w:szCs w:val="28"/>
        </w:rPr>
      </w:pPr>
    </w:p>
    <w:p w14:paraId="35726751" w14:textId="4BB4EC38"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Уменьшение накопленной амортизации в результате уценки объекта основных средств в учете отражается по дебету счета 02 «Амортизация основных средств» и кредиту счетов:</w:t>
      </w:r>
    </w:p>
    <w:p w14:paraId="76D7105C" w14:textId="77777777" w:rsidR="0017567F" w:rsidRDefault="0017567F" w:rsidP="00B730A7">
      <w:pPr>
        <w:autoSpaceDE w:val="0"/>
        <w:autoSpaceDN w:val="0"/>
        <w:adjustRightInd w:val="0"/>
        <w:rPr>
          <w:rFonts w:ascii="Times New Roman CYR" w:hAnsi="Times New Roman CYR" w:cs="Times New Roman CYR"/>
          <w:szCs w:val="28"/>
        </w:rPr>
      </w:pPr>
    </w:p>
    <w:p w14:paraId="6F09C533" w14:textId="24757553" w:rsidR="00B730A7" w:rsidRDefault="0017567F" w:rsidP="0017567F">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t xml:space="preserve">Таблица 2.6 — </w:t>
      </w:r>
      <w:r w:rsidRPr="0017567F">
        <w:rPr>
          <w:rFonts w:ascii="Times New Roman CYR" w:hAnsi="Times New Roman CYR" w:cs="Times New Roman CYR"/>
          <w:szCs w:val="28"/>
        </w:rPr>
        <w:t>Корреспонденция счетов Уменьшение нак</w:t>
      </w:r>
      <w:r>
        <w:rPr>
          <w:rFonts w:ascii="Times New Roman CYR" w:hAnsi="Times New Roman CYR" w:cs="Times New Roman CYR"/>
          <w:szCs w:val="28"/>
        </w:rPr>
        <w:t>опленной амортизации в результа</w:t>
      </w:r>
      <w:r w:rsidRPr="0017567F">
        <w:rPr>
          <w:rFonts w:ascii="Times New Roman CYR" w:hAnsi="Times New Roman CYR" w:cs="Times New Roman CYR"/>
          <w:szCs w:val="28"/>
        </w:rPr>
        <w:t>те уценки объекта основных средств</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701"/>
        <w:gridCol w:w="6520"/>
      </w:tblGrid>
      <w:tr w:rsidR="00B730A7" w14:paraId="792CFD44" w14:textId="77777777" w:rsidTr="002E5C0E">
        <w:tc>
          <w:tcPr>
            <w:tcW w:w="1560" w:type="dxa"/>
            <w:tcBorders>
              <w:top w:val="single" w:sz="6" w:space="0" w:color="auto"/>
              <w:left w:val="single" w:sz="6" w:space="0" w:color="auto"/>
              <w:bottom w:val="single" w:sz="6" w:space="0" w:color="auto"/>
              <w:right w:val="single" w:sz="6" w:space="0" w:color="auto"/>
            </w:tcBorders>
          </w:tcPr>
          <w:p w14:paraId="64DF29E4"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Дебет</w:t>
            </w:r>
          </w:p>
        </w:tc>
        <w:tc>
          <w:tcPr>
            <w:tcW w:w="1701" w:type="dxa"/>
            <w:tcBorders>
              <w:top w:val="single" w:sz="6" w:space="0" w:color="auto"/>
              <w:left w:val="single" w:sz="6" w:space="0" w:color="auto"/>
              <w:bottom w:val="single" w:sz="6" w:space="0" w:color="auto"/>
              <w:right w:val="single" w:sz="6" w:space="0" w:color="auto"/>
            </w:tcBorders>
          </w:tcPr>
          <w:p w14:paraId="6056F8A7"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Кредит</w:t>
            </w:r>
          </w:p>
        </w:tc>
        <w:tc>
          <w:tcPr>
            <w:tcW w:w="6520" w:type="dxa"/>
            <w:tcBorders>
              <w:top w:val="single" w:sz="6" w:space="0" w:color="auto"/>
              <w:left w:val="single" w:sz="6" w:space="0" w:color="auto"/>
              <w:bottom w:val="single" w:sz="6" w:space="0" w:color="auto"/>
              <w:right w:val="single" w:sz="6" w:space="0" w:color="auto"/>
            </w:tcBorders>
          </w:tcPr>
          <w:p w14:paraId="038DFCEF"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Содержание хозяйственной операции</w:t>
            </w:r>
          </w:p>
        </w:tc>
      </w:tr>
      <w:tr w:rsidR="00B730A7" w14:paraId="0437E8FD" w14:textId="77777777" w:rsidTr="002E5C0E">
        <w:tc>
          <w:tcPr>
            <w:tcW w:w="1560" w:type="dxa"/>
            <w:tcBorders>
              <w:top w:val="single" w:sz="6" w:space="0" w:color="auto"/>
              <w:left w:val="single" w:sz="6" w:space="0" w:color="auto"/>
              <w:bottom w:val="single" w:sz="6" w:space="0" w:color="auto"/>
              <w:right w:val="single" w:sz="6" w:space="0" w:color="auto"/>
            </w:tcBorders>
          </w:tcPr>
          <w:p w14:paraId="4DFD0C7E"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02</w:t>
            </w:r>
          </w:p>
        </w:tc>
        <w:tc>
          <w:tcPr>
            <w:tcW w:w="1701" w:type="dxa"/>
            <w:tcBorders>
              <w:top w:val="single" w:sz="6" w:space="0" w:color="auto"/>
              <w:left w:val="single" w:sz="6" w:space="0" w:color="auto"/>
              <w:bottom w:val="single" w:sz="6" w:space="0" w:color="auto"/>
              <w:right w:val="single" w:sz="6" w:space="0" w:color="auto"/>
            </w:tcBorders>
          </w:tcPr>
          <w:p w14:paraId="7FD52219"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83</w:t>
            </w:r>
          </w:p>
        </w:tc>
        <w:tc>
          <w:tcPr>
            <w:tcW w:w="6520" w:type="dxa"/>
            <w:tcBorders>
              <w:top w:val="single" w:sz="6" w:space="0" w:color="auto"/>
              <w:left w:val="single" w:sz="6" w:space="0" w:color="auto"/>
              <w:bottom w:val="single" w:sz="6" w:space="0" w:color="auto"/>
              <w:right w:val="single" w:sz="6" w:space="0" w:color="auto"/>
            </w:tcBorders>
          </w:tcPr>
          <w:p w14:paraId="2E8A219A"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списание суммы уменьшения накопленной амортизации основных средств в пределах имеющегося остатка добавочного капитала по данному объекту;</w:t>
            </w:r>
          </w:p>
        </w:tc>
      </w:tr>
      <w:tr w:rsidR="00B730A7" w14:paraId="08008AD0" w14:textId="77777777" w:rsidTr="002E5C0E">
        <w:tc>
          <w:tcPr>
            <w:tcW w:w="1560" w:type="dxa"/>
            <w:tcBorders>
              <w:top w:val="single" w:sz="6" w:space="0" w:color="auto"/>
              <w:left w:val="single" w:sz="6" w:space="0" w:color="auto"/>
              <w:bottom w:val="single" w:sz="6" w:space="0" w:color="auto"/>
              <w:right w:val="single" w:sz="6" w:space="0" w:color="auto"/>
            </w:tcBorders>
          </w:tcPr>
          <w:p w14:paraId="6FF1F5CB"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02</w:t>
            </w:r>
          </w:p>
        </w:tc>
        <w:tc>
          <w:tcPr>
            <w:tcW w:w="1701" w:type="dxa"/>
            <w:tcBorders>
              <w:top w:val="single" w:sz="6" w:space="0" w:color="auto"/>
              <w:left w:val="single" w:sz="6" w:space="0" w:color="auto"/>
              <w:bottom w:val="single" w:sz="6" w:space="0" w:color="auto"/>
              <w:right w:val="single" w:sz="6" w:space="0" w:color="auto"/>
            </w:tcBorders>
          </w:tcPr>
          <w:p w14:paraId="306F5C51"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91</w:t>
            </w:r>
          </w:p>
        </w:tc>
        <w:tc>
          <w:tcPr>
            <w:tcW w:w="6520" w:type="dxa"/>
            <w:tcBorders>
              <w:top w:val="single" w:sz="6" w:space="0" w:color="auto"/>
              <w:left w:val="single" w:sz="6" w:space="0" w:color="auto"/>
              <w:bottom w:val="single" w:sz="6" w:space="0" w:color="auto"/>
              <w:right w:val="single" w:sz="6" w:space="0" w:color="auto"/>
            </w:tcBorders>
          </w:tcPr>
          <w:p w14:paraId="3B3554BC" w14:textId="29C1C65A" w:rsidR="00B730A7" w:rsidRPr="002E5C0E" w:rsidRDefault="00F6511B" w:rsidP="00F6511B">
            <w:pPr>
              <w:autoSpaceDE w:val="0"/>
              <w:autoSpaceDN w:val="0"/>
              <w:adjustRightInd w:val="0"/>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730A7" w:rsidRPr="002E5C0E">
              <w:rPr>
                <w:rFonts w:ascii="Times New Roman CYR" w:hAnsi="Times New Roman CYR" w:cs="Times New Roman CYR"/>
                <w:sz w:val="24"/>
                <w:szCs w:val="24"/>
              </w:rPr>
              <w:t>списание оставшейся суммы уменьшения накопленной амортизации по объекту основных средств.</w:t>
            </w:r>
          </w:p>
        </w:tc>
      </w:tr>
    </w:tbl>
    <w:p w14:paraId="17DA113A" w14:textId="77777777" w:rsidR="00B730A7" w:rsidRDefault="00B730A7" w:rsidP="00B730A7">
      <w:pPr>
        <w:autoSpaceDE w:val="0"/>
        <w:autoSpaceDN w:val="0"/>
        <w:adjustRightInd w:val="0"/>
        <w:rPr>
          <w:rFonts w:ascii="Times New Roman CYR" w:hAnsi="Times New Roman CYR" w:cs="Times New Roman CYR"/>
          <w:szCs w:val="28"/>
        </w:rPr>
      </w:pPr>
    </w:p>
    <w:p w14:paraId="23D3925F" w14:textId="01C3230E" w:rsidR="00B730A7" w:rsidRDefault="00B730A7" w:rsidP="00F6511B">
      <w:pPr>
        <w:autoSpaceDE w:val="0"/>
        <w:autoSpaceDN w:val="0"/>
        <w:adjustRightInd w:val="0"/>
        <w:ind w:firstLine="708"/>
        <w:rPr>
          <w:rFonts w:ascii="Times New Roman CYR" w:hAnsi="Times New Roman CYR" w:cs="Times New Roman CYR"/>
          <w:szCs w:val="28"/>
        </w:rPr>
      </w:pPr>
      <w:r>
        <w:rPr>
          <w:rFonts w:ascii="Times New Roman CYR" w:hAnsi="Times New Roman CYR" w:cs="Times New Roman CYR"/>
          <w:szCs w:val="28"/>
        </w:rPr>
        <w:t>Если по объекту основных средств нет остатка добавочного капитала, образовавшегося в результате ранее проведенных его переоценок, то вся сумма уценки данного основного средства отражается:</w:t>
      </w:r>
    </w:p>
    <w:p w14:paraId="06A3181D" w14:textId="5D6C4A30" w:rsidR="00B730A7" w:rsidRPr="008C5088" w:rsidRDefault="00B730A7" w:rsidP="00A71B7B">
      <w:pPr>
        <w:autoSpaceDE w:val="0"/>
        <w:autoSpaceDN w:val="0"/>
        <w:adjustRightInd w:val="0"/>
        <w:rPr>
          <w:rFonts w:ascii="Times New Roman CYR" w:hAnsi="Times New Roman CYR" w:cs="Times New Roman CYR"/>
          <w:szCs w:val="28"/>
        </w:rPr>
      </w:pPr>
      <w:r w:rsidRPr="008C5088">
        <w:rPr>
          <w:rFonts w:ascii="Times New Roman CYR" w:hAnsi="Times New Roman CYR" w:cs="Times New Roman CYR"/>
          <w:szCs w:val="28"/>
        </w:rPr>
        <w:t>По дебету счета 91 «Прочие доходы и расходы» и кредиту счета 01 «основные средства»</w:t>
      </w:r>
      <w:r w:rsidR="00A71B7B">
        <w:rPr>
          <w:rFonts w:ascii="Times New Roman CYR" w:hAnsi="Times New Roman CYR" w:cs="Times New Roman CYR"/>
          <w:szCs w:val="28"/>
        </w:rPr>
        <w:t xml:space="preserve"> — </w:t>
      </w:r>
      <w:r w:rsidRPr="008C5088">
        <w:rPr>
          <w:rFonts w:ascii="Times New Roman CYR" w:hAnsi="Times New Roman CYR" w:cs="Times New Roman CYR"/>
          <w:szCs w:val="28"/>
        </w:rPr>
        <w:t>на сумму уменьшения первоначальной стоимости объекта основных средств;</w:t>
      </w:r>
    </w:p>
    <w:p w14:paraId="39E0BC98" w14:textId="6F197DE9" w:rsidR="00B730A7" w:rsidRPr="008C5088" w:rsidRDefault="00B730A7" w:rsidP="00A71B7B">
      <w:pPr>
        <w:autoSpaceDE w:val="0"/>
        <w:autoSpaceDN w:val="0"/>
        <w:adjustRightInd w:val="0"/>
        <w:rPr>
          <w:rFonts w:ascii="Times New Roman CYR" w:hAnsi="Times New Roman CYR" w:cs="Times New Roman CYR"/>
          <w:szCs w:val="28"/>
        </w:rPr>
      </w:pPr>
      <w:r w:rsidRPr="008C5088">
        <w:rPr>
          <w:rFonts w:ascii="Times New Roman CYR" w:hAnsi="Times New Roman CYR" w:cs="Times New Roman CYR"/>
          <w:szCs w:val="28"/>
        </w:rPr>
        <w:t>По дебету счета 02 «Амортизация основных средств» и кредиту счета 91 «Прочие доходы и расходы»</w:t>
      </w:r>
      <w:r w:rsidR="00A71B7B">
        <w:rPr>
          <w:rFonts w:ascii="Times New Roman CYR" w:hAnsi="Times New Roman CYR" w:cs="Times New Roman CYR"/>
          <w:szCs w:val="28"/>
        </w:rPr>
        <w:t xml:space="preserve"> — </w:t>
      </w:r>
      <w:r w:rsidRPr="008C5088">
        <w:rPr>
          <w:rFonts w:ascii="Times New Roman CYR" w:hAnsi="Times New Roman CYR" w:cs="Times New Roman CYR"/>
          <w:szCs w:val="28"/>
        </w:rPr>
        <w:t>на сумму уменьшения накопленной амортизации по объекту основных средств.</w:t>
      </w:r>
    </w:p>
    <w:p w14:paraId="7DAFE590" w14:textId="77777777" w:rsidR="00B730A7" w:rsidRDefault="00B730A7"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Объекты основных средств выбывают в случаях:</w:t>
      </w:r>
    </w:p>
    <w:p w14:paraId="6006B70D" w14:textId="52DC205C" w:rsidR="00B730A7" w:rsidRPr="008C50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ф</w:t>
      </w:r>
      <w:r w:rsidR="00B730A7" w:rsidRPr="008C5088">
        <w:rPr>
          <w:rFonts w:ascii="Times New Roman CYR" w:hAnsi="Times New Roman CYR" w:cs="Times New Roman CYR"/>
          <w:szCs w:val="28"/>
        </w:rPr>
        <w:t>изического износа;</w:t>
      </w:r>
    </w:p>
    <w:p w14:paraId="7CA963BB" w14:textId="64238408" w:rsidR="00B730A7" w:rsidRPr="008C50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 ч</w:t>
      </w:r>
      <w:r w:rsidR="00B730A7" w:rsidRPr="008C5088">
        <w:rPr>
          <w:rFonts w:ascii="Times New Roman CYR" w:hAnsi="Times New Roman CYR" w:cs="Times New Roman CYR"/>
          <w:szCs w:val="28"/>
        </w:rPr>
        <w:t>астичной или полной ликвидации при авариях, стихийных бедствиях, чрезвычайных ситуациях, а также при проведении их реконструкции;</w:t>
      </w:r>
    </w:p>
    <w:p w14:paraId="0964005D" w14:textId="7B0C94D5" w:rsidR="00B730A7" w:rsidRPr="008C50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п</w:t>
      </w:r>
      <w:r w:rsidR="00B730A7" w:rsidRPr="008C5088">
        <w:rPr>
          <w:rFonts w:ascii="Times New Roman CYR" w:hAnsi="Times New Roman CYR" w:cs="Times New Roman CYR"/>
          <w:szCs w:val="28"/>
        </w:rPr>
        <w:t>родажи;</w:t>
      </w:r>
    </w:p>
    <w:p w14:paraId="5C6E93F9" w14:textId="1CCF8313" w:rsidR="00B730A7" w:rsidRPr="008C50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б</w:t>
      </w:r>
      <w:r w:rsidR="00B730A7" w:rsidRPr="008C5088">
        <w:rPr>
          <w:rFonts w:ascii="Times New Roman CYR" w:hAnsi="Times New Roman CYR" w:cs="Times New Roman CYR"/>
          <w:szCs w:val="28"/>
        </w:rPr>
        <w:t>езвозмездной передачи;</w:t>
      </w:r>
    </w:p>
    <w:p w14:paraId="192FAD66" w14:textId="3879352C" w:rsidR="00B730A7" w:rsidRPr="008C50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B730A7" w:rsidRPr="008C5088">
        <w:rPr>
          <w:rFonts w:ascii="Times New Roman CYR" w:hAnsi="Times New Roman CYR" w:cs="Times New Roman CYR"/>
          <w:szCs w:val="28"/>
        </w:rPr>
        <w:t>бмена;</w:t>
      </w:r>
    </w:p>
    <w:p w14:paraId="551BD1C8" w14:textId="3763A278" w:rsidR="00B730A7" w:rsidRPr="008C50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в</w:t>
      </w:r>
      <w:r w:rsidR="00B730A7" w:rsidRPr="008C5088">
        <w:rPr>
          <w:rFonts w:ascii="Times New Roman CYR" w:hAnsi="Times New Roman CYR" w:cs="Times New Roman CYR"/>
          <w:szCs w:val="28"/>
        </w:rPr>
        <w:t>несения в качестве вклада в уставный капитал других организаций;</w:t>
      </w:r>
    </w:p>
    <w:p w14:paraId="274BDA8C" w14:textId="1805DF57" w:rsidR="00B730A7" w:rsidRPr="008C50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в</w:t>
      </w:r>
      <w:r w:rsidR="00B730A7" w:rsidRPr="008C5088">
        <w:rPr>
          <w:rFonts w:ascii="Times New Roman CYR" w:hAnsi="Times New Roman CYR" w:cs="Times New Roman CYR"/>
          <w:szCs w:val="28"/>
        </w:rPr>
        <w:t>ыявления недостачи;</w:t>
      </w:r>
    </w:p>
    <w:p w14:paraId="240BEE20" w14:textId="16D73567" w:rsidR="00B730A7" w:rsidRPr="008C50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п</w:t>
      </w:r>
      <w:r w:rsidR="00B730A7" w:rsidRPr="008C5088">
        <w:rPr>
          <w:rFonts w:ascii="Times New Roman CYR" w:hAnsi="Times New Roman CYR" w:cs="Times New Roman CYR"/>
          <w:szCs w:val="28"/>
        </w:rPr>
        <w:t>ередачи в финансовую аренду (лизинг);</w:t>
      </w:r>
    </w:p>
    <w:p w14:paraId="78BAFD1D" w14:textId="72624D61" w:rsidR="00B730A7" w:rsidRPr="008C5088" w:rsidRDefault="002A4813" w:rsidP="00A71B7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в</w:t>
      </w:r>
      <w:r w:rsidR="00B730A7" w:rsidRPr="008C5088">
        <w:rPr>
          <w:rFonts w:ascii="Times New Roman CYR" w:hAnsi="Times New Roman CYR" w:cs="Times New Roman CYR"/>
          <w:szCs w:val="28"/>
        </w:rPr>
        <w:t xml:space="preserve"> других случаях, установленных законодательством.</w:t>
      </w:r>
    </w:p>
    <w:p w14:paraId="388D4A48"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Порядок документального оформления зависит от причин выбытия основных средств.</w:t>
      </w:r>
    </w:p>
    <w:p w14:paraId="1F6772AB"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Выбытие объектов основных средств по причине их физического и морального износа, в случаях аварий и стихийных бедствий, в связи проведением работ по расширению, реконструкции, техническому перевооружению производства и по другим причинам считается ликвидацией. Списание ликвидированных объектов основных средств осуществляется в соответствии с порядком, установленным собственником.</w:t>
      </w:r>
    </w:p>
    <w:p w14:paraId="5EA6BAAC"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Выбытие основных средств в результате списания (по причине физического износа, утраты (гибели) в связи с чрезвычайными обстоятельствами и т.п.) оформляется актом о списании имущества. При списании машин, оборудования, транспортных средств, пришедших в негодность вследствие аварии, к акту о списании имущества прилагают копию акта об аварии, в котором указываются причина аварии и её виновники.</w:t>
      </w:r>
    </w:p>
    <w:p w14:paraId="3D544D4C" w14:textId="7FF8EE6C"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Разработка и демонтаж оборудования, зданий, сооружений, хозяйственного инвентаря и других объектов основных средств осуществляется после утверждения актов об их ликвидации. Автомобили, прицепы и полуприцепы исключают из списка основных средств после того утверждения акта о списании имущества и получения справки о снятии их в государственной регистрации.</w:t>
      </w:r>
    </w:p>
    <w:p w14:paraId="66263D44"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Выбытие объектов основных средств (за исключением случаев списания </w:t>
      </w:r>
      <w:r>
        <w:rPr>
          <w:rFonts w:ascii="Times New Roman CYR" w:hAnsi="Times New Roman CYR" w:cs="Times New Roman CYR"/>
          <w:szCs w:val="28"/>
        </w:rPr>
        <w:lastRenderedPageBreak/>
        <w:t>по причине износа и утраты в связи с чрезвычайными ситуациями, а также отчуждения физическим лицам) оформляется актом о приемке-передаче основных средств. Этим актом оформляется выбытие основных средств вследствие их продажи, обмена, безвозмездной передачи, передачи в финансовую аренду (лизинг), внесения в качестве вклада в уставный капитал и в других случаях.</w:t>
      </w:r>
    </w:p>
    <w:p w14:paraId="64093FAE" w14:textId="342D0B8B"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выбытии основных средств (кроме передачи обособленным структурным подразделениям и передачи вверителем в доверительное управление) в первую очередь списывается сумма амортизации и обесценения, накопленной по объекту за весь период его эксплуатации. Уменьшение первоначальной (переоцененной) стоимости выбывшего объекта основных средств на сумму накопленной амортизации и обесценения отражается по дебету счета 02 «Амортизация основных средств» и кредиту счета 01 «Основные средства». Остаточная стоимость выбывающего объекта основных средств списывается с кредита счета 01 «Основные средства» в дебет счетов:</w:t>
      </w:r>
    </w:p>
    <w:p w14:paraId="3F209163" w14:textId="77777777" w:rsidR="0017567F" w:rsidRDefault="0017567F" w:rsidP="00B730A7">
      <w:pPr>
        <w:autoSpaceDE w:val="0"/>
        <w:autoSpaceDN w:val="0"/>
        <w:adjustRightInd w:val="0"/>
        <w:rPr>
          <w:rFonts w:ascii="Times New Roman CYR" w:hAnsi="Times New Roman CYR" w:cs="Times New Roman CYR"/>
          <w:szCs w:val="28"/>
        </w:rPr>
      </w:pPr>
    </w:p>
    <w:p w14:paraId="205FA64D" w14:textId="50561506" w:rsidR="00B730A7" w:rsidRDefault="0017567F" w:rsidP="0017567F">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t>Таблица 2.7 — Корреспонденция счетов Остаточная стоимость выбывающего объекта основных средств</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985"/>
        <w:gridCol w:w="5953"/>
      </w:tblGrid>
      <w:tr w:rsidR="00B730A7" w14:paraId="58F299D7" w14:textId="77777777" w:rsidTr="002E5C0E">
        <w:tc>
          <w:tcPr>
            <w:tcW w:w="1843" w:type="dxa"/>
            <w:tcBorders>
              <w:top w:val="single" w:sz="6" w:space="0" w:color="auto"/>
              <w:left w:val="single" w:sz="6" w:space="0" w:color="auto"/>
              <w:bottom w:val="single" w:sz="6" w:space="0" w:color="auto"/>
              <w:right w:val="single" w:sz="6" w:space="0" w:color="auto"/>
            </w:tcBorders>
          </w:tcPr>
          <w:p w14:paraId="107B962B"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Дебет</w:t>
            </w:r>
          </w:p>
        </w:tc>
        <w:tc>
          <w:tcPr>
            <w:tcW w:w="1985" w:type="dxa"/>
            <w:tcBorders>
              <w:top w:val="single" w:sz="6" w:space="0" w:color="auto"/>
              <w:left w:val="single" w:sz="6" w:space="0" w:color="auto"/>
              <w:bottom w:val="single" w:sz="6" w:space="0" w:color="auto"/>
              <w:right w:val="single" w:sz="6" w:space="0" w:color="auto"/>
            </w:tcBorders>
          </w:tcPr>
          <w:p w14:paraId="703C99F4"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Кредит</w:t>
            </w:r>
          </w:p>
        </w:tc>
        <w:tc>
          <w:tcPr>
            <w:tcW w:w="5953" w:type="dxa"/>
            <w:tcBorders>
              <w:top w:val="single" w:sz="6" w:space="0" w:color="auto"/>
              <w:left w:val="single" w:sz="6" w:space="0" w:color="auto"/>
              <w:bottom w:val="single" w:sz="6" w:space="0" w:color="auto"/>
              <w:right w:val="single" w:sz="6" w:space="0" w:color="auto"/>
            </w:tcBorders>
          </w:tcPr>
          <w:p w14:paraId="5FEB1788"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4"/>
              </w:rPr>
            </w:pPr>
            <w:r w:rsidRPr="002E5C0E">
              <w:rPr>
                <w:rFonts w:ascii="Times New Roman CYR" w:hAnsi="Times New Roman CYR" w:cs="Times New Roman CYR"/>
                <w:sz w:val="24"/>
                <w:szCs w:val="24"/>
              </w:rPr>
              <w:t>Содержание хозяйственной операции</w:t>
            </w:r>
          </w:p>
        </w:tc>
      </w:tr>
      <w:tr w:rsidR="00B730A7" w14:paraId="665F92B6" w14:textId="77777777" w:rsidTr="002E5C0E">
        <w:tc>
          <w:tcPr>
            <w:tcW w:w="1843" w:type="dxa"/>
            <w:tcBorders>
              <w:top w:val="single" w:sz="6" w:space="0" w:color="auto"/>
              <w:left w:val="single" w:sz="6" w:space="0" w:color="auto"/>
              <w:bottom w:val="single" w:sz="6" w:space="0" w:color="auto"/>
              <w:right w:val="single" w:sz="6" w:space="0" w:color="auto"/>
            </w:tcBorders>
          </w:tcPr>
          <w:p w14:paraId="6E04BA59"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06</w:t>
            </w:r>
          </w:p>
        </w:tc>
        <w:tc>
          <w:tcPr>
            <w:tcW w:w="1985" w:type="dxa"/>
            <w:tcBorders>
              <w:top w:val="single" w:sz="6" w:space="0" w:color="auto"/>
              <w:left w:val="single" w:sz="6" w:space="0" w:color="auto"/>
              <w:bottom w:val="single" w:sz="6" w:space="0" w:color="auto"/>
              <w:right w:val="single" w:sz="6" w:space="0" w:color="auto"/>
            </w:tcBorders>
          </w:tcPr>
          <w:p w14:paraId="466DE217"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01</w:t>
            </w:r>
          </w:p>
        </w:tc>
        <w:tc>
          <w:tcPr>
            <w:tcW w:w="5953" w:type="dxa"/>
            <w:tcBorders>
              <w:top w:val="single" w:sz="6" w:space="0" w:color="auto"/>
              <w:left w:val="single" w:sz="6" w:space="0" w:color="auto"/>
              <w:bottom w:val="single" w:sz="6" w:space="0" w:color="auto"/>
              <w:right w:val="single" w:sz="6" w:space="0" w:color="auto"/>
            </w:tcBorders>
          </w:tcPr>
          <w:p w14:paraId="00876CA4"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при внесении вклада в уставный капитал другой организации;</w:t>
            </w:r>
          </w:p>
        </w:tc>
      </w:tr>
      <w:tr w:rsidR="00B730A7" w14:paraId="2C30EC64" w14:textId="77777777" w:rsidTr="002E5C0E">
        <w:tc>
          <w:tcPr>
            <w:tcW w:w="1843" w:type="dxa"/>
            <w:tcBorders>
              <w:top w:val="single" w:sz="6" w:space="0" w:color="auto"/>
              <w:left w:val="single" w:sz="6" w:space="0" w:color="auto"/>
              <w:bottom w:val="single" w:sz="6" w:space="0" w:color="auto"/>
              <w:right w:val="single" w:sz="6" w:space="0" w:color="auto"/>
            </w:tcBorders>
          </w:tcPr>
          <w:p w14:paraId="7B8C46BA"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47</w:t>
            </w:r>
          </w:p>
        </w:tc>
        <w:tc>
          <w:tcPr>
            <w:tcW w:w="1985" w:type="dxa"/>
            <w:tcBorders>
              <w:top w:val="single" w:sz="6" w:space="0" w:color="auto"/>
              <w:left w:val="single" w:sz="6" w:space="0" w:color="auto"/>
              <w:bottom w:val="single" w:sz="6" w:space="0" w:color="auto"/>
              <w:right w:val="single" w:sz="6" w:space="0" w:color="auto"/>
            </w:tcBorders>
          </w:tcPr>
          <w:p w14:paraId="4F82477A"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01</w:t>
            </w:r>
          </w:p>
        </w:tc>
        <w:tc>
          <w:tcPr>
            <w:tcW w:w="5953" w:type="dxa"/>
            <w:tcBorders>
              <w:top w:val="single" w:sz="6" w:space="0" w:color="auto"/>
              <w:left w:val="single" w:sz="6" w:space="0" w:color="auto"/>
              <w:bottom w:val="single" w:sz="6" w:space="0" w:color="auto"/>
              <w:right w:val="single" w:sz="6" w:space="0" w:color="auto"/>
            </w:tcBorders>
          </w:tcPr>
          <w:p w14:paraId="53FD018A"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при выбытии основных средств, по которым принято решение о предстоящей реализации в течение последующих 12 месяцев (в том числе и в составе выбывающей группы);</w:t>
            </w:r>
          </w:p>
        </w:tc>
      </w:tr>
      <w:tr w:rsidR="00B730A7" w14:paraId="6432B696" w14:textId="77777777" w:rsidTr="002E5C0E">
        <w:tc>
          <w:tcPr>
            <w:tcW w:w="1843" w:type="dxa"/>
            <w:tcBorders>
              <w:top w:val="single" w:sz="6" w:space="0" w:color="auto"/>
              <w:left w:val="single" w:sz="6" w:space="0" w:color="auto"/>
              <w:bottom w:val="single" w:sz="6" w:space="0" w:color="auto"/>
              <w:right w:val="single" w:sz="6" w:space="0" w:color="auto"/>
            </w:tcBorders>
          </w:tcPr>
          <w:p w14:paraId="6BE98953"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91</w:t>
            </w:r>
          </w:p>
        </w:tc>
        <w:tc>
          <w:tcPr>
            <w:tcW w:w="1985" w:type="dxa"/>
            <w:tcBorders>
              <w:top w:val="single" w:sz="6" w:space="0" w:color="auto"/>
              <w:left w:val="single" w:sz="6" w:space="0" w:color="auto"/>
              <w:bottom w:val="single" w:sz="6" w:space="0" w:color="auto"/>
              <w:right w:val="single" w:sz="6" w:space="0" w:color="auto"/>
            </w:tcBorders>
          </w:tcPr>
          <w:p w14:paraId="79461C8D"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01</w:t>
            </w:r>
          </w:p>
        </w:tc>
        <w:tc>
          <w:tcPr>
            <w:tcW w:w="5953" w:type="dxa"/>
            <w:tcBorders>
              <w:top w:val="single" w:sz="6" w:space="0" w:color="auto"/>
              <w:left w:val="single" w:sz="6" w:space="0" w:color="auto"/>
              <w:bottom w:val="single" w:sz="6" w:space="0" w:color="auto"/>
              <w:right w:val="single" w:sz="6" w:space="0" w:color="auto"/>
            </w:tcBorders>
          </w:tcPr>
          <w:p w14:paraId="11C2408A"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при продаже, списании и безвозмездной передаче объектов основных средств;</w:t>
            </w:r>
          </w:p>
        </w:tc>
      </w:tr>
      <w:tr w:rsidR="00B730A7" w14:paraId="2E1B9261" w14:textId="77777777" w:rsidTr="002E5C0E">
        <w:tc>
          <w:tcPr>
            <w:tcW w:w="1843" w:type="dxa"/>
            <w:tcBorders>
              <w:top w:val="single" w:sz="6" w:space="0" w:color="auto"/>
              <w:left w:val="single" w:sz="6" w:space="0" w:color="auto"/>
              <w:bottom w:val="single" w:sz="6" w:space="0" w:color="auto"/>
              <w:right w:val="single" w:sz="6" w:space="0" w:color="auto"/>
            </w:tcBorders>
          </w:tcPr>
          <w:p w14:paraId="08938B23"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94</w:t>
            </w:r>
          </w:p>
        </w:tc>
        <w:tc>
          <w:tcPr>
            <w:tcW w:w="1985" w:type="dxa"/>
            <w:tcBorders>
              <w:top w:val="single" w:sz="6" w:space="0" w:color="auto"/>
              <w:left w:val="single" w:sz="6" w:space="0" w:color="auto"/>
              <w:bottom w:val="single" w:sz="6" w:space="0" w:color="auto"/>
              <w:right w:val="single" w:sz="6" w:space="0" w:color="auto"/>
            </w:tcBorders>
          </w:tcPr>
          <w:p w14:paraId="1F4D6DBF"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01</w:t>
            </w:r>
          </w:p>
        </w:tc>
        <w:tc>
          <w:tcPr>
            <w:tcW w:w="5953" w:type="dxa"/>
            <w:tcBorders>
              <w:top w:val="single" w:sz="6" w:space="0" w:color="auto"/>
              <w:left w:val="single" w:sz="6" w:space="0" w:color="auto"/>
              <w:bottom w:val="single" w:sz="6" w:space="0" w:color="auto"/>
              <w:right w:val="single" w:sz="6" w:space="0" w:color="auto"/>
            </w:tcBorders>
          </w:tcPr>
          <w:p w14:paraId="7877FC6B" w14:textId="77777777" w:rsidR="00B730A7" w:rsidRPr="002E5C0E" w:rsidRDefault="00B730A7" w:rsidP="00A71B7B">
            <w:pPr>
              <w:autoSpaceDE w:val="0"/>
              <w:autoSpaceDN w:val="0"/>
              <w:adjustRightInd w:val="0"/>
              <w:spacing w:line="240" w:lineRule="auto"/>
              <w:rPr>
                <w:rFonts w:ascii="Times New Roman CYR" w:hAnsi="Times New Roman CYR" w:cs="Times New Roman CYR"/>
                <w:sz w:val="24"/>
                <w:szCs w:val="24"/>
              </w:rPr>
            </w:pPr>
            <w:r w:rsidRPr="002E5C0E">
              <w:rPr>
                <w:rFonts w:ascii="Times New Roman CYR" w:hAnsi="Times New Roman CYR" w:cs="Times New Roman CYR"/>
                <w:sz w:val="24"/>
                <w:szCs w:val="24"/>
              </w:rPr>
              <w:t>при выявлении недостачи основных средств.</w:t>
            </w:r>
          </w:p>
        </w:tc>
      </w:tr>
    </w:tbl>
    <w:p w14:paraId="72CB504D" w14:textId="77777777" w:rsidR="00B730A7" w:rsidRDefault="00B730A7" w:rsidP="00B730A7">
      <w:pPr>
        <w:autoSpaceDE w:val="0"/>
        <w:autoSpaceDN w:val="0"/>
        <w:adjustRightInd w:val="0"/>
        <w:rPr>
          <w:rFonts w:ascii="Times New Roman CYR" w:hAnsi="Times New Roman CYR" w:cs="Times New Roman CYR"/>
          <w:szCs w:val="28"/>
        </w:rPr>
      </w:pPr>
    </w:p>
    <w:p w14:paraId="7CD49B98" w14:textId="42DE1A5A"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Расходы, связанные с выбытием основных средств, отражаются по дебету счета 91 «Прочие доходы и расходы» (аналитический счет «Расходы по инвестиционной деятельности») и кредиту счетов:</w:t>
      </w:r>
    </w:p>
    <w:p w14:paraId="5DA5B5A7" w14:textId="031D1C6B" w:rsidR="0017567F" w:rsidRDefault="0017567F" w:rsidP="00B730A7">
      <w:pPr>
        <w:autoSpaceDE w:val="0"/>
        <w:autoSpaceDN w:val="0"/>
        <w:adjustRightInd w:val="0"/>
        <w:rPr>
          <w:rFonts w:ascii="Times New Roman CYR" w:hAnsi="Times New Roman CYR" w:cs="Times New Roman CYR"/>
          <w:szCs w:val="28"/>
        </w:rPr>
      </w:pPr>
    </w:p>
    <w:p w14:paraId="0ED7EF65" w14:textId="4E246F8B" w:rsidR="0017567F" w:rsidRDefault="0017567F" w:rsidP="00B730A7">
      <w:pPr>
        <w:autoSpaceDE w:val="0"/>
        <w:autoSpaceDN w:val="0"/>
        <w:adjustRightInd w:val="0"/>
        <w:rPr>
          <w:rFonts w:ascii="Times New Roman CYR" w:hAnsi="Times New Roman CYR" w:cs="Times New Roman CYR"/>
          <w:szCs w:val="28"/>
        </w:rPr>
      </w:pPr>
    </w:p>
    <w:p w14:paraId="66D809BA" w14:textId="77777777" w:rsidR="0017567F" w:rsidRDefault="0017567F" w:rsidP="00B730A7">
      <w:pPr>
        <w:autoSpaceDE w:val="0"/>
        <w:autoSpaceDN w:val="0"/>
        <w:adjustRightInd w:val="0"/>
        <w:rPr>
          <w:rFonts w:ascii="Times New Roman CYR" w:hAnsi="Times New Roman CYR" w:cs="Times New Roman CYR"/>
          <w:szCs w:val="28"/>
        </w:rPr>
      </w:pPr>
    </w:p>
    <w:p w14:paraId="66676EF1" w14:textId="6098C560" w:rsidR="00B730A7" w:rsidRDefault="0017567F" w:rsidP="0017567F">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lastRenderedPageBreak/>
        <w:t>Таблица 2.8 — Корреспонденция счетов Расходы, связанные с выбытием основных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985"/>
        <w:gridCol w:w="5953"/>
      </w:tblGrid>
      <w:tr w:rsidR="00B730A7" w14:paraId="493346C2" w14:textId="77777777" w:rsidTr="002E5C0E">
        <w:tc>
          <w:tcPr>
            <w:tcW w:w="1701" w:type="dxa"/>
            <w:tcBorders>
              <w:top w:val="single" w:sz="6" w:space="0" w:color="auto"/>
              <w:left w:val="single" w:sz="6" w:space="0" w:color="auto"/>
              <w:bottom w:val="single" w:sz="6" w:space="0" w:color="auto"/>
              <w:right w:val="single" w:sz="6" w:space="0" w:color="auto"/>
            </w:tcBorders>
          </w:tcPr>
          <w:p w14:paraId="29180DFC"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0"/>
              </w:rPr>
            </w:pPr>
            <w:r w:rsidRPr="002E5C0E">
              <w:rPr>
                <w:rFonts w:ascii="Times New Roman CYR" w:hAnsi="Times New Roman CYR" w:cs="Times New Roman CYR"/>
                <w:sz w:val="24"/>
                <w:szCs w:val="20"/>
              </w:rPr>
              <w:t>Дебет</w:t>
            </w:r>
          </w:p>
        </w:tc>
        <w:tc>
          <w:tcPr>
            <w:tcW w:w="1985" w:type="dxa"/>
            <w:tcBorders>
              <w:top w:val="single" w:sz="6" w:space="0" w:color="auto"/>
              <w:left w:val="single" w:sz="6" w:space="0" w:color="auto"/>
              <w:bottom w:val="single" w:sz="6" w:space="0" w:color="auto"/>
              <w:right w:val="single" w:sz="6" w:space="0" w:color="auto"/>
            </w:tcBorders>
          </w:tcPr>
          <w:p w14:paraId="1ADD4EBF"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0"/>
              </w:rPr>
            </w:pPr>
            <w:r w:rsidRPr="002E5C0E">
              <w:rPr>
                <w:rFonts w:ascii="Times New Roman CYR" w:hAnsi="Times New Roman CYR" w:cs="Times New Roman CYR"/>
                <w:sz w:val="24"/>
                <w:szCs w:val="20"/>
              </w:rPr>
              <w:t>Кредит</w:t>
            </w:r>
          </w:p>
        </w:tc>
        <w:tc>
          <w:tcPr>
            <w:tcW w:w="5953" w:type="dxa"/>
            <w:tcBorders>
              <w:top w:val="single" w:sz="6" w:space="0" w:color="auto"/>
              <w:left w:val="single" w:sz="6" w:space="0" w:color="auto"/>
              <w:bottom w:val="single" w:sz="6" w:space="0" w:color="auto"/>
              <w:right w:val="single" w:sz="6" w:space="0" w:color="auto"/>
            </w:tcBorders>
          </w:tcPr>
          <w:p w14:paraId="3722B2D4"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0"/>
              </w:rPr>
            </w:pPr>
            <w:r w:rsidRPr="002E5C0E">
              <w:rPr>
                <w:rFonts w:ascii="Times New Roman CYR" w:hAnsi="Times New Roman CYR" w:cs="Times New Roman CYR"/>
                <w:sz w:val="24"/>
                <w:szCs w:val="20"/>
              </w:rPr>
              <w:t>Содержание хозяйственной операции</w:t>
            </w:r>
          </w:p>
        </w:tc>
      </w:tr>
      <w:tr w:rsidR="00B730A7" w14:paraId="5CCB5828" w14:textId="77777777" w:rsidTr="002E5C0E">
        <w:tc>
          <w:tcPr>
            <w:tcW w:w="1701" w:type="dxa"/>
            <w:tcBorders>
              <w:top w:val="single" w:sz="6" w:space="0" w:color="auto"/>
              <w:left w:val="single" w:sz="6" w:space="0" w:color="auto"/>
              <w:bottom w:val="single" w:sz="6" w:space="0" w:color="auto"/>
              <w:right w:val="single" w:sz="6" w:space="0" w:color="auto"/>
            </w:tcBorders>
          </w:tcPr>
          <w:p w14:paraId="4F2E4EDA"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91</w:t>
            </w:r>
          </w:p>
        </w:tc>
        <w:tc>
          <w:tcPr>
            <w:tcW w:w="1985" w:type="dxa"/>
            <w:tcBorders>
              <w:top w:val="single" w:sz="6" w:space="0" w:color="auto"/>
              <w:left w:val="single" w:sz="6" w:space="0" w:color="auto"/>
              <w:bottom w:val="single" w:sz="6" w:space="0" w:color="auto"/>
              <w:right w:val="single" w:sz="6" w:space="0" w:color="auto"/>
            </w:tcBorders>
          </w:tcPr>
          <w:p w14:paraId="3E93DAE3"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60</w:t>
            </w:r>
          </w:p>
        </w:tc>
        <w:tc>
          <w:tcPr>
            <w:tcW w:w="5953" w:type="dxa"/>
            <w:tcBorders>
              <w:top w:val="single" w:sz="6" w:space="0" w:color="auto"/>
              <w:left w:val="single" w:sz="6" w:space="0" w:color="auto"/>
              <w:bottom w:val="single" w:sz="6" w:space="0" w:color="auto"/>
              <w:right w:val="single" w:sz="6" w:space="0" w:color="auto"/>
            </w:tcBorders>
          </w:tcPr>
          <w:p w14:paraId="4940FA33"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на стоимость услуг подрядных строительных организаций;</w:t>
            </w:r>
          </w:p>
        </w:tc>
      </w:tr>
      <w:tr w:rsidR="00B730A7" w14:paraId="6BBE49AD" w14:textId="77777777" w:rsidTr="002E5C0E">
        <w:tc>
          <w:tcPr>
            <w:tcW w:w="1701" w:type="dxa"/>
            <w:tcBorders>
              <w:top w:val="single" w:sz="6" w:space="0" w:color="auto"/>
              <w:left w:val="single" w:sz="6" w:space="0" w:color="auto"/>
              <w:bottom w:val="single" w:sz="6" w:space="0" w:color="auto"/>
              <w:right w:val="single" w:sz="6" w:space="0" w:color="auto"/>
            </w:tcBorders>
          </w:tcPr>
          <w:p w14:paraId="0001EA60"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91</w:t>
            </w:r>
          </w:p>
        </w:tc>
        <w:tc>
          <w:tcPr>
            <w:tcW w:w="1985" w:type="dxa"/>
            <w:tcBorders>
              <w:top w:val="single" w:sz="6" w:space="0" w:color="auto"/>
              <w:left w:val="single" w:sz="6" w:space="0" w:color="auto"/>
              <w:bottom w:val="single" w:sz="6" w:space="0" w:color="auto"/>
              <w:right w:val="single" w:sz="6" w:space="0" w:color="auto"/>
            </w:tcBorders>
          </w:tcPr>
          <w:p w14:paraId="6489114E"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69</w:t>
            </w:r>
          </w:p>
        </w:tc>
        <w:tc>
          <w:tcPr>
            <w:tcW w:w="5953" w:type="dxa"/>
            <w:tcBorders>
              <w:top w:val="single" w:sz="6" w:space="0" w:color="auto"/>
              <w:left w:val="single" w:sz="6" w:space="0" w:color="auto"/>
              <w:bottom w:val="single" w:sz="6" w:space="0" w:color="auto"/>
              <w:right w:val="single" w:sz="6" w:space="0" w:color="auto"/>
            </w:tcBorders>
          </w:tcPr>
          <w:p w14:paraId="7969D286"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на сумму обязательных страховых взносов в Фонд социальной защиты населения, начисленных от заработной платы лиц, осуществлявших демонтаж и разборку объектов;</w:t>
            </w:r>
          </w:p>
        </w:tc>
      </w:tr>
      <w:tr w:rsidR="00B730A7" w14:paraId="46A7E78B" w14:textId="77777777" w:rsidTr="002E5C0E">
        <w:tc>
          <w:tcPr>
            <w:tcW w:w="1701" w:type="dxa"/>
            <w:tcBorders>
              <w:top w:val="single" w:sz="6" w:space="0" w:color="auto"/>
              <w:left w:val="single" w:sz="6" w:space="0" w:color="auto"/>
              <w:bottom w:val="single" w:sz="6" w:space="0" w:color="auto"/>
              <w:right w:val="single" w:sz="6" w:space="0" w:color="auto"/>
            </w:tcBorders>
          </w:tcPr>
          <w:p w14:paraId="7E1D5A5F"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91</w:t>
            </w:r>
          </w:p>
        </w:tc>
        <w:tc>
          <w:tcPr>
            <w:tcW w:w="1985" w:type="dxa"/>
            <w:tcBorders>
              <w:top w:val="single" w:sz="6" w:space="0" w:color="auto"/>
              <w:left w:val="single" w:sz="6" w:space="0" w:color="auto"/>
              <w:bottom w:val="single" w:sz="6" w:space="0" w:color="auto"/>
              <w:right w:val="single" w:sz="6" w:space="0" w:color="auto"/>
            </w:tcBorders>
          </w:tcPr>
          <w:p w14:paraId="4720D756"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70</w:t>
            </w:r>
          </w:p>
        </w:tc>
        <w:tc>
          <w:tcPr>
            <w:tcW w:w="5953" w:type="dxa"/>
            <w:tcBorders>
              <w:top w:val="single" w:sz="6" w:space="0" w:color="auto"/>
              <w:left w:val="single" w:sz="6" w:space="0" w:color="auto"/>
              <w:bottom w:val="single" w:sz="6" w:space="0" w:color="auto"/>
              <w:right w:val="single" w:sz="6" w:space="0" w:color="auto"/>
            </w:tcBorders>
          </w:tcPr>
          <w:p w14:paraId="51F1DC93"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на сумму заработной платы лиц, работающих в организации и осуществлявших демонтаж и разборку объектов;</w:t>
            </w:r>
          </w:p>
        </w:tc>
      </w:tr>
      <w:tr w:rsidR="00B730A7" w14:paraId="002E1AD6" w14:textId="77777777" w:rsidTr="002E5C0E">
        <w:tc>
          <w:tcPr>
            <w:tcW w:w="1701" w:type="dxa"/>
            <w:tcBorders>
              <w:top w:val="single" w:sz="6" w:space="0" w:color="auto"/>
              <w:left w:val="single" w:sz="6" w:space="0" w:color="auto"/>
              <w:bottom w:val="single" w:sz="6" w:space="0" w:color="auto"/>
              <w:right w:val="single" w:sz="6" w:space="0" w:color="auto"/>
            </w:tcBorders>
          </w:tcPr>
          <w:p w14:paraId="326A87CE"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91</w:t>
            </w:r>
          </w:p>
        </w:tc>
        <w:tc>
          <w:tcPr>
            <w:tcW w:w="1985" w:type="dxa"/>
            <w:tcBorders>
              <w:top w:val="single" w:sz="6" w:space="0" w:color="auto"/>
              <w:left w:val="single" w:sz="6" w:space="0" w:color="auto"/>
              <w:bottom w:val="single" w:sz="6" w:space="0" w:color="auto"/>
              <w:right w:val="single" w:sz="6" w:space="0" w:color="auto"/>
            </w:tcBorders>
          </w:tcPr>
          <w:p w14:paraId="3BE8A82D"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76</w:t>
            </w:r>
          </w:p>
        </w:tc>
        <w:tc>
          <w:tcPr>
            <w:tcW w:w="5953" w:type="dxa"/>
            <w:tcBorders>
              <w:top w:val="single" w:sz="6" w:space="0" w:color="auto"/>
              <w:left w:val="single" w:sz="6" w:space="0" w:color="auto"/>
              <w:bottom w:val="single" w:sz="6" w:space="0" w:color="auto"/>
              <w:right w:val="single" w:sz="6" w:space="0" w:color="auto"/>
            </w:tcBorders>
          </w:tcPr>
          <w:p w14:paraId="6788A4FB"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на стоимость услуг сторонних организаций по ликвидации и демонтажу объекта по тарифам без налога на добавленную стоимость; на сумму начисленных взносов по обязательному страхованию от несчастных случаев на производстве и профессиональных заболеваний;</w:t>
            </w:r>
          </w:p>
        </w:tc>
      </w:tr>
    </w:tbl>
    <w:p w14:paraId="03C83B91" w14:textId="77777777" w:rsidR="00B730A7" w:rsidRDefault="00B730A7" w:rsidP="00B730A7">
      <w:pPr>
        <w:autoSpaceDE w:val="0"/>
        <w:autoSpaceDN w:val="0"/>
        <w:adjustRightInd w:val="0"/>
        <w:rPr>
          <w:rFonts w:ascii="Times New Roman CYR" w:hAnsi="Times New Roman CYR" w:cs="Times New Roman CYR"/>
          <w:szCs w:val="28"/>
        </w:rPr>
      </w:pPr>
    </w:p>
    <w:p w14:paraId="33A1E984"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Стоимость материалов, полученных при выбытии основных средств, отражается по дебету счета 10 «Материалы» и кредиту счета 91 «Прочие доходы и расходы» (аналитический счет «Доходы по инвестиционной деятельности»).</w:t>
      </w:r>
    </w:p>
    <w:p w14:paraId="65884BDF"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Сумму добавочного капитала по выбывшим основным средствам, образовавшегося в результате ранее проведенных переоценок данных объектов основных средств, списывается на увеличение нераспределенной прибыли по дебету счета 83 «Добавочный капитал» и кредиту счета 84 «Нераспределенная прибыль (непокрытый убыток)».</w:t>
      </w:r>
    </w:p>
    <w:p w14:paraId="38D398A5" w14:textId="77777777"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Первоначальная (переоцененная) стоимость основных средств, переданных организацией обособленным структурным подразделениям, списывается в дебет счета 79 «Внутрихозяйственные расчеты» с кредита счета 01 «Основные средства». Накопленные по переданным основным средствам суммы амортизации и обесценения списываются по дебету счета 02 «Амортизация основных средств» и кредиту счета 79 «Внутрихозяйственные расчеты»</w:t>
      </w:r>
      <w:r w:rsidR="00AC2480" w:rsidRPr="00AC2480">
        <w:rPr>
          <w:rFonts w:ascii="Times New Roman CYR" w:hAnsi="Times New Roman CYR" w:cs="Times New Roman CYR"/>
          <w:szCs w:val="28"/>
        </w:rPr>
        <w:t xml:space="preserve"> [42]</w:t>
      </w:r>
      <w:r>
        <w:rPr>
          <w:rFonts w:ascii="Times New Roman CYR" w:hAnsi="Times New Roman CYR" w:cs="Times New Roman CYR"/>
          <w:szCs w:val="28"/>
        </w:rPr>
        <w:t>.</w:t>
      </w:r>
    </w:p>
    <w:p w14:paraId="2893C005" w14:textId="72643064" w:rsidR="00B730A7" w:rsidRDefault="00B730A7" w:rsidP="00B730A7">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Аналогичным образом отражается передача основных средств вверителям в доверительное управление. Стоимость основных средств, переданных вверителем доверительному управляющему в доверительное управление, спи</w:t>
      </w:r>
      <w:r>
        <w:rPr>
          <w:rFonts w:ascii="Times New Roman CYR" w:hAnsi="Times New Roman CYR" w:cs="Times New Roman CYR"/>
          <w:szCs w:val="28"/>
        </w:rPr>
        <w:lastRenderedPageBreak/>
        <w:t>сывается по первоначальной (переоцененной) стоимости в дебет счета 76 «Расчеты с разными дебиторами и кредиторами», субсчет 6 «Расчеты по договору доверительного управления имуществом» с кредита счета 01 «Основные средства». Накопленные по переданным основным средствам суммы амортизации и обесценения отражаются по дебету счета 02 «Амортизация основных средств» и кредиту счета 76 «Расчеты с разными дебиторами и кредиторами», субсчет 6 «Расчеты по договору доверительного управления имуществом».</w:t>
      </w:r>
    </w:p>
    <w:p w14:paraId="684077A9" w14:textId="1CC67699" w:rsidR="00F6511B" w:rsidRDefault="00F6511B" w:rsidP="00F6511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составе вложений в долгосрочные активы отдельным объекто</w:t>
      </w:r>
      <w:r w:rsidR="00477055">
        <w:rPr>
          <w:rFonts w:ascii="Times New Roman CYR" w:hAnsi="Times New Roman CYR" w:cs="Times New Roman CYR"/>
          <w:szCs w:val="28"/>
        </w:rPr>
        <w:t>м</w:t>
      </w:r>
      <w:r>
        <w:rPr>
          <w:rFonts w:ascii="Times New Roman CYR" w:hAnsi="Times New Roman CYR" w:cs="Times New Roman CYR"/>
          <w:szCs w:val="28"/>
        </w:rPr>
        <w:t xml:space="preserve"> учета выделяется оборудование к ус</w:t>
      </w:r>
      <w:r w:rsidR="00477055">
        <w:rPr>
          <w:rFonts w:ascii="Times New Roman CYR" w:hAnsi="Times New Roman CYR" w:cs="Times New Roman CYR"/>
          <w:szCs w:val="28"/>
        </w:rPr>
        <w:t>тановке</w:t>
      </w:r>
      <w:r>
        <w:rPr>
          <w:rFonts w:ascii="Times New Roman CYR" w:hAnsi="Times New Roman CYR" w:cs="Times New Roman CYR"/>
          <w:szCs w:val="28"/>
        </w:rPr>
        <w:t>. Оценка стоимости оборудования, требующего монтажа, а также строительных материалов осуществляется по сумме фактических затрат на их приобретение без налога на добавленную стоимость.</w:t>
      </w:r>
    </w:p>
    <w:p w14:paraId="0C3B7EF1" w14:textId="77777777" w:rsidR="00F6511B" w:rsidRDefault="00F6511B" w:rsidP="00F6511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Поступление оборудования, требующего монтажа, оформляется товарно-транспортной накладной или грузовой таможенной декларацией. Приемку оборудования по комплектности осуществляет специальная комиссия с участием представителя подрядчика. Оборудование может поступать на склад или на строительную площадку с оформлением акта о приемке оборудования.</w:t>
      </w:r>
    </w:p>
    <w:p w14:paraId="61819048" w14:textId="77777777" w:rsidR="00F6511B" w:rsidRDefault="00F6511B" w:rsidP="00F6511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Передача оборудования со склада застройщика подрядчику для последующего монтажа и установки оформляется актом приемки передачи оборудования в монтаж. Смонтированное оборудование передается обратно заказчику по акту приемки выполненных работ.</w:t>
      </w:r>
    </w:p>
    <w:p w14:paraId="428904DB" w14:textId="01A0657C" w:rsidR="00F6511B" w:rsidRDefault="00F6511B" w:rsidP="00F6511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Для обобщения информации о наличии и движении оборудования, требующего монтажа и предназначенного для установки в возводимых объектах, а также строительных материалов, используемых заказчиком, застройщиком при выполнении строительных и иных специальных монтажных работ и впоследствии включаемых в первоначальную стоимость объекта строительства и (или) оборудования к установке предназначен счет 07 «Оборудование к установке». Оборудование, требующее монтажа, и строительные материалы в балансе и в текущем учете оценивается по фактической себестоимости их приобретения (включая все расходы по доставке и приобретению). Оборудование, не требующее монтажа, учитывается на счете 08 «Вложения в долгосрочные активы»</w:t>
      </w:r>
      <w:r w:rsidRPr="00AC2480">
        <w:rPr>
          <w:rFonts w:ascii="Times New Roman CYR" w:hAnsi="Times New Roman CYR" w:cs="Times New Roman CYR"/>
          <w:szCs w:val="28"/>
        </w:rPr>
        <w:t xml:space="preserve"> </w:t>
      </w:r>
      <w:r w:rsidRPr="00AC2480">
        <w:rPr>
          <w:rFonts w:ascii="Times New Roman CYR" w:hAnsi="Times New Roman CYR" w:cs="Times New Roman CYR"/>
          <w:szCs w:val="28"/>
        </w:rPr>
        <w:lastRenderedPageBreak/>
        <w:t>[39]</w:t>
      </w:r>
      <w:r>
        <w:rPr>
          <w:rFonts w:ascii="Times New Roman CYR" w:hAnsi="Times New Roman CYR" w:cs="Times New Roman CYR"/>
          <w:szCs w:val="28"/>
        </w:rPr>
        <w:t>.</w:t>
      </w:r>
    </w:p>
    <w:p w14:paraId="1D8C1236" w14:textId="69BA19E6" w:rsidR="00F6511B" w:rsidRDefault="00F6511B" w:rsidP="00F6511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Приобретение оборудования и строительных материалов отражается по дебету счета 07 «Оборудование к установке» и кредиту счетов:</w:t>
      </w:r>
    </w:p>
    <w:p w14:paraId="5F5D6AF3" w14:textId="77777777" w:rsidR="0017567F" w:rsidRDefault="0017567F" w:rsidP="00F6511B">
      <w:pPr>
        <w:autoSpaceDE w:val="0"/>
        <w:autoSpaceDN w:val="0"/>
        <w:adjustRightInd w:val="0"/>
        <w:rPr>
          <w:rFonts w:ascii="Times New Roman CYR" w:hAnsi="Times New Roman CYR" w:cs="Times New Roman CYR"/>
          <w:szCs w:val="28"/>
        </w:rPr>
      </w:pPr>
    </w:p>
    <w:p w14:paraId="16B8B535" w14:textId="276C60F9" w:rsidR="00F6511B" w:rsidRDefault="0017567F" w:rsidP="0017567F">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t>Таблица 2.9 — Корреспонденция счетов приобретение оборудования и строительных материалов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843"/>
        <w:gridCol w:w="5811"/>
      </w:tblGrid>
      <w:tr w:rsidR="00F6511B" w14:paraId="61BEDE05" w14:textId="77777777" w:rsidTr="002234E2">
        <w:tc>
          <w:tcPr>
            <w:tcW w:w="1985" w:type="dxa"/>
            <w:tcBorders>
              <w:top w:val="single" w:sz="6" w:space="0" w:color="auto"/>
              <w:left w:val="single" w:sz="6" w:space="0" w:color="auto"/>
              <w:bottom w:val="single" w:sz="6" w:space="0" w:color="auto"/>
              <w:right w:val="single" w:sz="6" w:space="0" w:color="auto"/>
            </w:tcBorders>
          </w:tcPr>
          <w:p w14:paraId="470C64E8" w14:textId="77777777" w:rsidR="00F6511B" w:rsidRPr="00477E39" w:rsidRDefault="00F6511B" w:rsidP="002234E2">
            <w:pPr>
              <w:autoSpaceDE w:val="0"/>
              <w:autoSpaceDN w:val="0"/>
              <w:adjustRightInd w:val="0"/>
              <w:spacing w:line="240" w:lineRule="auto"/>
              <w:ind w:firstLine="0"/>
              <w:jc w:val="center"/>
              <w:rPr>
                <w:rFonts w:ascii="Times New Roman CYR" w:hAnsi="Times New Roman CYR" w:cs="Times New Roman CYR"/>
                <w:sz w:val="24"/>
                <w:szCs w:val="28"/>
              </w:rPr>
            </w:pPr>
            <w:r w:rsidRPr="00477E39">
              <w:rPr>
                <w:rFonts w:ascii="Times New Roman CYR" w:hAnsi="Times New Roman CYR" w:cs="Times New Roman CYR"/>
                <w:sz w:val="24"/>
                <w:szCs w:val="20"/>
              </w:rPr>
              <w:t>Дебет</w:t>
            </w:r>
          </w:p>
        </w:tc>
        <w:tc>
          <w:tcPr>
            <w:tcW w:w="1843" w:type="dxa"/>
            <w:tcBorders>
              <w:top w:val="single" w:sz="6" w:space="0" w:color="auto"/>
              <w:left w:val="single" w:sz="6" w:space="0" w:color="auto"/>
              <w:bottom w:val="single" w:sz="6" w:space="0" w:color="auto"/>
              <w:right w:val="single" w:sz="6" w:space="0" w:color="auto"/>
            </w:tcBorders>
          </w:tcPr>
          <w:p w14:paraId="4187EA07" w14:textId="77777777" w:rsidR="00F6511B" w:rsidRPr="00477E39" w:rsidRDefault="00F6511B" w:rsidP="002234E2">
            <w:pPr>
              <w:autoSpaceDE w:val="0"/>
              <w:autoSpaceDN w:val="0"/>
              <w:adjustRightInd w:val="0"/>
              <w:spacing w:line="240" w:lineRule="auto"/>
              <w:ind w:firstLine="0"/>
              <w:jc w:val="center"/>
              <w:rPr>
                <w:rFonts w:ascii="Times New Roman CYR" w:hAnsi="Times New Roman CYR" w:cs="Times New Roman CYR"/>
                <w:sz w:val="24"/>
                <w:szCs w:val="28"/>
              </w:rPr>
            </w:pPr>
            <w:r w:rsidRPr="00477E39">
              <w:rPr>
                <w:rFonts w:ascii="Times New Roman CYR" w:hAnsi="Times New Roman CYR" w:cs="Times New Roman CYR"/>
                <w:sz w:val="24"/>
                <w:szCs w:val="20"/>
              </w:rPr>
              <w:t>Кредит</w:t>
            </w:r>
          </w:p>
        </w:tc>
        <w:tc>
          <w:tcPr>
            <w:tcW w:w="5811" w:type="dxa"/>
            <w:tcBorders>
              <w:top w:val="single" w:sz="6" w:space="0" w:color="auto"/>
              <w:left w:val="single" w:sz="6" w:space="0" w:color="auto"/>
              <w:bottom w:val="single" w:sz="6" w:space="0" w:color="auto"/>
              <w:right w:val="single" w:sz="6" w:space="0" w:color="auto"/>
            </w:tcBorders>
          </w:tcPr>
          <w:p w14:paraId="1629EEE7" w14:textId="77777777" w:rsidR="00F6511B" w:rsidRPr="00477E39" w:rsidRDefault="00F6511B" w:rsidP="002234E2">
            <w:pPr>
              <w:autoSpaceDE w:val="0"/>
              <w:autoSpaceDN w:val="0"/>
              <w:adjustRightInd w:val="0"/>
              <w:spacing w:line="240" w:lineRule="auto"/>
              <w:ind w:firstLine="0"/>
              <w:jc w:val="center"/>
              <w:rPr>
                <w:rFonts w:ascii="Times New Roman CYR" w:hAnsi="Times New Roman CYR" w:cs="Times New Roman CYR"/>
                <w:sz w:val="24"/>
                <w:szCs w:val="28"/>
              </w:rPr>
            </w:pPr>
            <w:r w:rsidRPr="00477E39">
              <w:rPr>
                <w:rFonts w:ascii="Times New Roman CYR" w:hAnsi="Times New Roman CYR" w:cs="Times New Roman CYR"/>
                <w:sz w:val="24"/>
                <w:szCs w:val="20"/>
              </w:rPr>
              <w:t>Содержание хозяйственной операции</w:t>
            </w:r>
          </w:p>
        </w:tc>
      </w:tr>
      <w:tr w:rsidR="00F6511B" w14:paraId="182FAC77" w14:textId="77777777" w:rsidTr="002234E2">
        <w:tc>
          <w:tcPr>
            <w:tcW w:w="1985" w:type="dxa"/>
            <w:tcBorders>
              <w:top w:val="single" w:sz="6" w:space="0" w:color="auto"/>
              <w:left w:val="single" w:sz="6" w:space="0" w:color="auto"/>
              <w:bottom w:val="single" w:sz="6" w:space="0" w:color="auto"/>
              <w:right w:val="single" w:sz="6" w:space="0" w:color="auto"/>
            </w:tcBorders>
          </w:tcPr>
          <w:p w14:paraId="7258584E"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07</w:t>
            </w:r>
          </w:p>
        </w:tc>
        <w:tc>
          <w:tcPr>
            <w:tcW w:w="1843" w:type="dxa"/>
            <w:tcBorders>
              <w:top w:val="single" w:sz="6" w:space="0" w:color="auto"/>
              <w:left w:val="single" w:sz="6" w:space="0" w:color="auto"/>
              <w:bottom w:val="single" w:sz="6" w:space="0" w:color="auto"/>
              <w:right w:val="single" w:sz="6" w:space="0" w:color="auto"/>
            </w:tcBorders>
          </w:tcPr>
          <w:p w14:paraId="42409728"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60</w:t>
            </w:r>
          </w:p>
        </w:tc>
        <w:tc>
          <w:tcPr>
            <w:tcW w:w="5811" w:type="dxa"/>
            <w:tcBorders>
              <w:top w:val="single" w:sz="6" w:space="0" w:color="auto"/>
              <w:left w:val="single" w:sz="6" w:space="0" w:color="auto"/>
              <w:bottom w:val="single" w:sz="6" w:space="0" w:color="auto"/>
              <w:right w:val="single" w:sz="6" w:space="0" w:color="auto"/>
            </w:tcBorders>
          </w:tcPr>
          <w:p w14:paraId="42F3A5E2"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стоимость поступившего от поставщиков оборудования к установке и (или) строительных материалов по отпускным ценам поставщиков без налога на доставленную стоимость; учтена сумма транспортных расходов и экспедиционных услуг;</w:t>
            </w:r>
          </w:p>
        </w:tc>
      </w:tr>
      <w:tr w:rsidR="00F6511B" w14:paraId="725DBCCB" w14:textId="77777777" w:rsidTr="002234E2">
        <w:tc>
          <w:tcPr>
            <w:tcW w:w="1985" w:type="dxa"/>
            <w:tcBorders>
              <w:top w:val="single" w:sz="6" w:space="0" w:color="auto"/>
              <w:left w:val="single" w:sz="6" w:space="0" w:color="auto"/>
              <w:bottom w:val="single" w:sz="6" w:space="0" w:color="auto"/>
              <w:right w:val="single" w:sz="6" w:space="0" w:color="auto"/>
            </w:tcBorders>
          </w:tcPr>
          <w:p w14:paraId="77F81124"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07</w:t>
            </w:r>
          </w:p>
        </w:tc>
        <w:tc>
          <w:tcPr>
            <w:tcW w:w="1843" w:type="dxa"/>
            <w:tcBorders>
              <w:top w:val="single" w:sz="6" w:space="0" w:color="auto"/>
              <w:left w:val="single" w:sz="6" w:space="0" w:color="auto"/>
              <w:bottom w:val="single" w:sz="6" w:space="0" w:color="auto"/>
              <w:right w:val="single" w:sz="6" w:space="0" w:color="auto"/>
            </w:tcBorders>
          </w:tcPr>
          <w:p w14:paraId="02B68FF6"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68</w:t>
            </w:r>
          </w:p>
        </w:tc>
        <w:tc>
          <w:tcPr>
            <w:tcW w:w="5811" w:type="dxa"/>
            <w:tcBorders>
              <w:top w:val="single" w:sz="6" w:space="0" w:color="auto"/>
              <w:left w:val="single" w:sz="6" w:space="0" w:color="auto"/>
              <w:bottom w:val="single" w:sz="6" w:space="0" w:color="auto"/>
              <w:right w:val="single" w:sz="6" w:space="0" w:color="auto"/>
            </w:tcBorders>
          </w:tcPr>
          <w:p w14:paraId="30BD89D7"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учтена таможенная пошлина при импорте оборудования к установке;</w:t>
            </w:r>
          </w:p>
        </w:tc>
      </w:tr>
      <w:tr w:rsidR="00F6511B" w14:paraId="32EABABD" w14:textId="77777777" w:rsidTr="002234E2">
        <w:tc>
          <w:tcPr>
            <w:tcW w:w="1985" w:type="dxa"/>
            <w:tcBorders>
              <w:top w:val="single" w:sz="6" w:space="0" w:color="auto"/>
              <w:left w:val="single" w:sz="6" w:space="0" w:color="auto"/>
              <w:bottom w:val="single" w:sz="6" w:space="0" w:color="auto"/>
              <w:right w:val="single" w:sz="6" w:space="0" w:color="auto"/>
            </w:tcBorders>
          </w:tcPr>
          <w:p w14:paraId="1120B7BA"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07</w:t>
            </w:r>
          </w:p>
        </w:tc>
        <w:tc>
          <w:tcPr>
            <w:tcW w:w="1843" w:type="dxa"/>
            <w:tcBorders>
              <w:top w:val="single" w:sz="6" w:space="0" w:color="auto"/>
              <w:left w:val="single" w:sz="6" w:space="0" w:color="auto"/>
              <w:bottom w:val="single" w:sz="6" w:space="0" w:color="auto"/>
              <w:right w:val="single" w:sz="6" w:space="0" w:color="auto"/>
            </w:tcBorders>
          </w:tcPr>
          <w:p w14:paraId="2F351757"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76</w:t>
            </w:r>
          </w:p>
        </w:tc>
        <w:tc>
          <w:tcPr>
            <w:tcW w:w="5811" w:type="dxa"/>
            <w:tcBorders>
              <w:top w:val="single" w:sz="6" w:space="0" w:color="auto"/>
              <w:left w:val="single" w:sz="6" w:space="0" w:color="auto"/>
              <w:bottom w:val="single" w:sz="6" w:space="0" w:color="auto"/>
              <w:right w:val="single" w:sz="6" w:space="0" w:color="auto"/>
            </w:tcBorders>
          </w:tcPr>
          <w:p w14:paraId="22CD23FF"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учтены таможенный сбор и расходы по страхованию оборудования</w:t>
            </w:r>
          </w:p>
        </w:tc>
      </w:tr>
      <w:tr w:rsidR="00F6511B" w14:paraId="5DB71A70" w14:textId="77777777" w:rsidTr="002234E2">
        <w:tc>
          <w:tcPr>
            <w:tcW w:w="1985" w:type="dxa"/>
            <w:tcBorders>
              <w:top w:val="single" w:sz="6" w:space="0" w:color="auto"/>
              <w:left w:val="single" w:sz="6" w:space="0" w:color="auto"/>
              <w:bottom w:val="single" w:sz="6" w:space="0" w:color="auto"/>
              <w:right w:val="single" w:sz="6" w:space="0" w:color="auto"/>
            </w:tcBorders>
          </w:tcPr>
          <w:p w14:paraId="720ABAFA"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07</w:t>
            </w:r>
          </w:p>
        </w:tc>
        <w:tc>
          <w:tcPr>
            <w:tcW w:w="1843" w:type="dxa"/>
            <w:tcBorders>
              <w:top w:val="single" w:sz="6" w:space="0" w:color="auto"/>
              <w:left w:val="single" w:sz="6" w:space="0" w:color="auto"/>
              <w:bottom w:val="single" w:sz="6" w:space="0" w:color="auto"/>
              <w:right w:val="single" w:sz="6" w:space="0" w:color="auto"/>
            </w:tcBorders>
          </w:tcPr>
          <w:p w14:paraId="20B3EC41"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75</w:t>
            </w:r>
          </w:p>
        </w:tc>
        <w:tc>
          <w:tcPr>
            <w:tcW w:w="5811" w:type="dxa"/>
            <w:tcBorders>
              <w:top w:val="single" w:sz="6" w:space="0" w:color="auto"/>
              <w:left w:val="single" w:sz="6" w:space="0" w:color="auto"/>
              <w:bottom w:val="single" w:sz="6" w:space="0" w:color="auto"/>
              <w:right w:val="single" w:sz="6" w:space="0" w:color="auto"/>
            </w:tcBorders>
          </w:tcPr>
          <w:p w14:paraId="317B2E97"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приняты от учредителей оборудования к установке и строительные материалы в качестве вклада в уставный капитал;</w:t>
            </w:r>
          </w:p>
        </w:tc>
      </w:tr>
      <w:tr w:rsidR="00F6511B" w14:paraId="4620D16D" w14:textId="77777777" w:rsidTr="002234E2">
        <w:tc>
          <w:tcPr>
            <w:tcW w:w="1985" w:type="dxa"/>
            <w:tcBorders>
              <w:top w:val="single" w:sz="6" w:space="0" w:color="auto"/>
              <w:left w:val="single" w:sz="6" w:space="0" w:color="auto"/>
              <w:bottom w:val="single" w:sz="6" w:space="0" w:color="auto"/>
              <w:right w:val="single" w:sz="6" w:space="0" w:color="auto"/>
            </w:tcBorders>
          </w:tcPr>
          <w:p w14:paraId="547E34BF"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07</w:t>
            </w:r>
          </w:p>
        </w:tc>
        <w:tc>
          <w:tcPr>
            <w:tcW w:w="1843" w:type="dxa"/>
            <w:tcBorders>
              <w:top w:val="single" w:sz="6" w:space="0" w:color="auto"/>
              <w:left w:val="single" w:sz="6" w:space="0" w:color="auto"/>
              <w:bottom w:val="single" w:sz="6" w:space="0" w:color="auto"/>
              <w:right w:val="single" w:sz="6" w:space="0" w:color="auto"/>
            </w:tcBorders>
          </w:tcPr>
          <w:p w14:paraId="08BA591C"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91</w:t>
            </w:r>
          </w:p>
        </w:tc>
        <w:tc>
          <w:tcPr>
            <w:tcW w:w="5811" w:type="dxa"/>
            <w:tcBorders>
              <w:top w:val="single" w:sz="6" w:space="0" w:color="auto"/>
              <w:left w:val="single" w:sz="6" w:space="0" w:color="auto"/>
              <w:bottom w:val="single" w:sz="6" w:space="0" w:color="auto"/>
              <w:right w:val="single" w:sz="6" w:space="0" w:color="auto"/>
            </w:tcBorders>
          </w:tcPr>
          <w:p w14:paraId="6FF932DA"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оприходованы излишки оборудования и строительных материалов;</w:t>
            </w:r>
          </w:p>
        </w:tc>
      </w:tr>
      <w:tr w:rsidR="00F6511B" w14:paraId="2E105A90" w14:textId="77777777" w:rsidTr="002234E2">
        <w:tc>
          <w:tcPr>
            <w:tcW w:w="1985" w:type="dxa"/>
            <w:tcBorders>
              <w:top w:val="single" w:sz="6" w:space="0" w:color="auto"/>
              <w:left w:val="single" w:sz="6" w:space="0" w:color="auto"/>
              <w:bottom w:val="single" w:sz="6" w:space="0" w:color="auto"/>
              <w:right w:val="single" w:sz="6" w:space="0" w:color="auto"/>
            </w:tcBorders>
          </w:tcPr>
          <w:p w14:paraId="740F22BA"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07</w:t>
            </w:r>
          </w:p>
        </w:tc>
        <w:tc>
          <w:tcPr>
            <w:tcW w:w="1843" w:type="dxa"/>
            <w:tcBorders>
              <w:top w:val="single" w:sz="6" w:space="0" w:color="auto"/>
              <w:left w:val="single" w:sz="6" w:space="0" w:color="auto"/>
              <w:bottom w:val="single" w:sz="6" w:space="0" w:color="auto"/>
              <w:right w:val="single" w:sz="6" w:space="0" w:color="auto"/>
            </w:tcBorders>
          </w:tcPr>
          <w:p w14:paraId="03B43B80"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98</w:t>
            </w:r>
          </w:p>
        </w:tc>
        <w:tc>
          <w:tcPr>
            <w:tcW w:w="5811" w:type="dxa"/>
            <w:tcBorders>
              <w:top w:val="single" w:sz="6" w:space="0" w:color="auto"/>
              <w:left w:val="single" w:sz="6" w:space="0" w:color="auto"/>
              <w:bottom w:val="single" w:sz="6" w:space="0" w:color="auto"/>
              <w:right w:val="single" w:sz="6" w:space="0" w:color="auto"/>
            </w:tcBorders>
          </w:tcPr>
          <w:p w14:paraId="345B4FC7"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оприходовано оборудование и строительные материалы, поступившие в качестве безвозмездной (спонсорской) помощи.</w:t>
            </w:r>
          </w:p>
        </w:tc>
      </w:tr>
    </w:tbl>
    <w:p w14:paraId="446F14EA" w14:textId="77777777" w:rsidR="00F6511B" w:rsidRDefault="00F6511B" w:rsidP="00F6511B">
      <w:pPr>
        <w:autoSpaceDE w:val="0"/>
        <w:autoSpaceDN w:val="0"/>
        <w:adjustRightInd w:val="0"/>
        <w:rPr>
          <w:rFonts w:ascii="Times New Roman CYR" w:hAnsi="Times New Roman CYR" w:cs="Times New Roman CYR"/>
          <w:szCs w:val="28"/>
        </w:rPr>
      </w:pPr>
    </w:p>
    <w:p w14:paraId="74821D3C" w14:textId="07672776" w:rsidR="00F6511B" w:rsidRDefault="00F6511B" w:rsidP="00F6511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выбытии оборудования к установке и строительных материалов их стоимость списывается с кредита счета 07 «Оборудование к ус</w:t>
      </w:r>
      <w:r w:rsidR="00EB2A01">
        <w:rPr>
          <w:rFonts w:ascii="Times New Roman CYR" w:hAnsi="Times New Roman CYR" w:cs="Times New Roman CYR"/>
          <w:szCs w:val="28"/>
        </w:rPr>
        <w:t>тановке</w:t>
      </w:r>
      <w:r>
        <w:rPr>
          <w:rFonts w:ascii="Times New Roman CYR" w:hAnsi="Times New Roman CYR" w:cs="Times New Roman CYR"/>
          <w:szCs w:val="28"/>
        </w:rPr>
        <w:t>» в дебет счетов:</w:t>
      </w:r>
    </w:p>
    <w:p w14:paraId="4FF45ED2" w14:textId="77777777" w:rsidR="0017567F" w:rsidRDefault="0017567F" w:rsidP="00F6511B">
      <w:pPr>
        <w:autoSpaceDE w:val="0"/>
        <w:autoSpaceDN w:val="0"/>
        <w:adjustRightInd w:val="0"/>
        <w:rPr>
          <w:rFonts w:ascii="Times New Roman CYR" w:hAnsi="Times New Roman CYR" w:cs="Times New Roman CYR"/>
          <w:szCs w:val="28"/>
        </w:rPr>
      </w:pPr>
    </w:p>
    <w:p w14:paraId="62E55605" w14:textId="6FE0756A" w:rsidR="00F6511B" w:rsidRDefault="0017567F" w:rsidP="0017567F">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t>Таблица 2.10 — Корреспонденция счетов при выбытии оборудования к установке и строительных материалов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84"/>
        <w:gridCol w:w="5670"/>
      </w:tblGrid>
      <w:tr w:rsidR="00F6511B" w14:paraId="1FEB5E83" w14:textId="77777777" w:rsidTr="002234E2">
        <w:tc>
          <w:tcPr>
            <w:tcW w:w="1985" w:type="dxa"/>
            <w:tcBorders>
              <w:top w:val="single" w:sz="6" w:space="0" w:color="auto"/>
              <w:left w:val="single" w:sz="6" w:space="0" w:color="auto"/>
              <w:bottom w:val="single" w:sz="6" w:space="0" w:color="auto"/>
              <w:right w:val="single" w:sz="6" w:space="0" w:color="auto"/>
            </w:tcBorders>
          </w:tcPr>
          <w:p w14:paraId="1321EE10" w14:textId="77777777" w:rsidR="00F6511B" w:rsidRPr="00477E39" w:rsidRDefault="00F6511B" w:rsidP="002234E2">
            <w:pPr>
              <w:autoSpaceDE w:val="0"/>
              <w:autoSpaceDN w:val="0"/>
              <w:adjustRightInd w:val="0"/>
              <w:spacing w:line="240" w:lineRule="auto"/>
              <w:ind w:firstLine="0"/>
              <w:jc w:val="center"/>
              <w:rPr>
                <w:rFonts w:ascii="Times New Roman CYR" w:hAnsi="Times New Roman CYR" w:cs="Times New Roman CYR"/>
                <w:sz w:val="24"/>
                <w:szCs w:val="24"/>
              </w:rPr>
            </w:pPr>
            <w:r w:rsidRPr="00477E39">
              <w:rPr>
                <w:rFonts w:ascii="Times New Roman CYR" w:hAnsi="Times New Roman CYR" w:cs="Times New Roman CYR"/>
                <w:sz w:val="24"/>
                <w:szCs w:val="24"/>
              </w:rPr>
              <w:t>Дебет</w:t>
            </w:r>
          </w:p>
        </w:tc>
        <w:tc>
          <w:tcPr>
            <w:tcW w:w="1984" w:type="dxa"/>
            <w:tcBorders>
              <w:top w:val="single" w:sz="6" w:space="0" w:color="auto"/>
              <w:left w:val="single" w:sz="6" w:space="0" w:color="auto"/>
              <w:bottom w:val="single" w:sz="6" w:space="0" w:color="auto"/>
              <w:right w:val="single" w:sz="6" w:space="0" w:color="auto"/>
            </w:tcBorders>
          </w:tcPr>
          <w:p w14:paraId="17B6930A" w14:textId="77777777" w:rsidR="00F6511B" w:rsidRPr="00477E39" w:rsidRDefault="00F6511B" w:rsidP="002234E2">
            <w:pPr>
              <w:autoSpaceDE w:val="0"/>
              <w:autoSpaceDN w:val="0"/>
              <w:adjustRightInd w:val="0"/>
              <w:spacing w:line="240" w:lineRule="auto"/>
              <w:ind w:firstLine="0"/>
              <w:jc w:val="center"/>
              <w:rPr>
                <w:rFonts w:ascii="Times New Roman CYR" w:hAnsi="Times New Roman CYR" w:cs="Times New Roman CYR"/>
                <w:sz w:val="24"/>
                <w:szCs w:val="24"/>
              </w:rPr>
            </w:pPr>
            <w:r w:rsidRPr="00477E39">
              <w:rPr>
                <w:rFonts w:ascii="Times New Roman CYR" w:hAnsi="Times New Roman CYR" w:cs="Times New Roman CYR"/>
                <w:sz w:val="24"/>
                <w:szCs w:val="24"/>
              </w:rPr>
              <w:t>Кредит</w:t>
            </w:r>
          </w:p>
        </w:tc>
        <w:tc>
          <w:tcPr>
            <w:tcW w:w="5670" w:type="dxa"/>
            <w:tcBorders>
              <w:top w:val="single" w:sz="6" w:space="0" w:color="auto"/>
              <w:left w:val="single" w:sz="6" w:space="0" w:color="auto"/>
              <w:bottom w:val="single" w:sz="6" w:space="0" w:color="auto"/>
              <w:right w:val="single" w:sz="6" w:space="0" w:color="auto"/>
            </w:tcBorders>
          </w:tcPr>
          <w:p w14:paraId="52339516" w14:textId="77777777" w:rsidR="00F6511B" w:rsidRPr="00477E39" w:rsidRDefault="00F6511B" w:rsidP="002234E2">
            <w:pPr>
              <w:autoSpaceDE w:val="0"/>
              <w:autoSpaceDN w:val="0"/>
              <w:adjustRightInd w:val="0"/>
              <w:spacing w:line="240" w:lineRule="auto"/>
              <w:ind w:firstLine="0"/>
              <w:jc w:val="center"/>
              <w:rPr>
                <w:rFonts w:ascii="Times New Roman CYR" w:hAnsi="Times New Roman CYR" w:cs="Times New Roman CYR"/>
                <w:sz w:val="24"/>
                <w:szCs w:val="24"/>
              </w:rPr>
            </w:pPr>
            <w:r w:rsidRPr="00477E39">
              <w:rPr>
                <w:rFonts w:ascii="Times New Roman CYR" w:hAnsi="Times New Roman CYR" w:cs="Times New Roman CYR"/>
                <w:sz w:val="24"/>
                <w:szCs w:val="24"/>
              </w:rPr>
              <w:t>Содержание хозяйственной операции</w:t>
            </w:r>
          </w:p>
        </w:tc>
      </w:tr>
      <w:tr w:rsidR="00F6511B" w14:paraId="4492AE32" w14:textId="77777777" w:rsidTr="002234E2">
        <w:tc>
          <w:tcPr>
            <w:tcW w:w="1985" w:type="dxa"/>
            <w:tcBorders>
              <w:top w:val="single" w:sz="6" w:space="0" w:color="auto"/>
              <w:left w:val="single" w:sz="6" w:space="0" w:color="auto"/>
              <w:bottom w:val="single" w:sz="6" w:space="0" w:color="auto"/>
              <w:right w:val="single" w:sz="6" w:space="0" w:color="auto"/>
            </w:tcBorders>
          </w:tcPr>
          <w:p w14:paraId="23958230"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4"/>
              </w:rPr>
            </w:pPr>
            <w:r w:rsidRPr="00477E39">
              <w:rPr>
                <w:rFonts w:ascii="Times New Roman CYR" w:hAnsi="Times New Roman CYR" w:cs="Times New Roman CYR"/>
                <w:sz w:val="24"/>
                <w:szCs w:val="24"/>
              </w:rPr>
              <w:t>08</w:t>
            </w:r>
          </w:p>
        </w:tc>
        <w:tc>
          <w:tcPr>
            <w:tcW w:w="1984" w:type="dxa"/>
            <w:tcBorders>
              <w:top w:val="single" w:sz="6" w:space="0" w:color="auto"/>
              <w:left w:val="single" w:sz="6" w:space="0" w:color="auto"/>
              <w:bottom w:val="single" w:sz="6" w:space="0" w:color="auto"/>
              <w:right w:val="single" w:sz="6" w:space="0" w:color="auto"/>
            </w:tcBorders>
          </w:tcPr>
          <w:p w14:paraId="39B02090"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4"/>
              </w:rPr>
            </w:pPr>
            <w:r w:rsidRPr="00477E39">
              <w:rPr>
                <w:rFonts w:ascii="Times New Roman CYR" w:hAnsi="Times New Roman CYR" w:cs="Times New Roman CYR"/>
                <w:sz w:val="24"/>
                <w:szCs w:val="24"/>
              </w:rPr>
              <w:t>07</w:t>
            </w:r>
          </w:p>
        </w:tc>
        <w:tc>
          <w:tcPr>
            <w:tcW w:w="5670" w:type="dxa"/>
            <w:tcBorders>
              <w:top w:val="single" w:sz="6" w:space="0" w:color="auto"/>
              <w:left w:val="single" w:sz="6" w:space="0" w:color="auto"/>
              <w:bottom w:val="single" w:sz="6" w:space="0" w:color="auto"/>
              <w:right w:val="single" w:sz="6" w:space="0" w:color="auto"/>
            </w:tcBorders>
          </w:tcPr>
          <w:p w14:paraId="34DE05D6"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4"/>
              </w:rPr>
            </w:pPr>
            <w:r w:rsidRPr="00477E39">
              <w:rPr>
                <w:rFonts w:ascii="Times New Roman CYR" w:hAnsi="Times New Roman CYR" w:cs="Times New Roman CYR"/>
                <w:sz w:val="24"/>
                <w:szCs w:val="24"/>
              </w:rPr>
              <w:t>на стоимость смонтированного оборудования и строительных материалов заказчика, использованных при выполнении строительных и иных монтажных работ;</w:t>
            </w:r>
          </w:p>
        </w:tc>
      </w:tr>
      <w:tr w:rsidR="00F6511B" w14:paraId="027EB080" w14:textId="77777777" w:rsidTr="002234E2">
        <w:tc>
          <w:tcPr>
            <w:tcW w:w="1985" w:type="dxa"/>
            <w:tcBorders>
              <w:top w:val="single" w:sz="6" w:space="0" w:color="auto"/>
              <w:left w:val="single" w:sz="6" w:space="0" w:color="auto"/>
              <w:bottom w:val="single" w:sz="6" w:space="0" w:color="auto"/>
              <w:right w:val="single" w:sz="6" w:space="0" w:color="auto"/>
            </w:tcBorders>
          </w:tcPr>
          <w:p w14:paraId="4A318AA2"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4"/>
              </w:rPr>
            </w:pPr>
            <w:r w:rsidRPr="00477E39">
              <w:rPr>
                <w:rFonts w:ascii="Times New Roman CYR" w:hAnsi="Times New Roman CYR" w:cs="Times New Roman CYR"/>
                <w:sz w:val="24"/>
                <w:szCs w:val="24"/>
              </w:rPr>
              <w:t>94</w:t>
            </w:r>
          </w:p>
        </w:tc>
        <w:tc>
          <w:tcPr>
            <w:tcW w:w="1984" w:type="dxa"/>
            <w:tcBorders>
              <w:top w:val="single" w:sz="6" w:space="0" w:color="auto"/>
              <w:left w:val="single" w:sz="6" w:space="0" w:color="auto"/>
              <w:bottom w:val="single" w:sz="6" w:space="0" w:color="auto"/>
              <w:right w:val="single" w:sz="6" w:space="0" w:color="auto"/>
            </w:tcBorders>
          </w:tcPr>
          <w:p w14:paraId="69A033DA"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4"/>
              </w:rPr>
            </w:pPr>
            <w:r w:rsidRPr="00477E39">
              <w:rPr>
                <w:rFonts w:ascii="Times New Roman CYR" w:hAnsi="Times New Roman CYR" w:cs="Times New Roman CYR"/>
                <w:sz w:val="24"/>
                <w:szCs w:val="24"/>
              </w:rPr>
              <w:t>07</w:t>
            </w:r>
          </w:p>
        </w:tc>
        <w:tc>
          <w:tcPr>
            <w:tcW w:w="5670" w:type="dxa"/>
            <w:tcBorders>
              <w:top w:val="single" w:sz="6" w:space="0" w:color="auto"/>
              <w:left w:val="single" w:sz="6" w:space="0" w:color="auto"/>
              <w:bottom w:val="single" w:sz="6" w:space="0" w:color="auto"/>
              <w:right w:val="single" w:sz="6" w:space="0" w:color="auto"/>
            </w:tcBorders>
          </w:tcPr>
          <w:p w14:paraId="41F22B94"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4"/>
              </w:rPr>
            </w:pPr>
            <w:r w:rsidRPr="00477E39">
              <w:rPr>
                <w:rFonts w:ascii="Times New Roman CYR" w:hAnsi="Times New Roman CYR" w:cs="Times New Roman CYR"/>
                <w:sz w:val="24"/>
                <w:szCs w:val="24"/>
              </w:rPr>
              <w:t>списана выявленная при инвентаризации недостача оборудования к установке и строительных материалов по фактической себестоимости;</w:t>
            </w:r>
          </w:p>
        </w:tc>
      </w:tr>
      <w:tr w:rsidR="00F6511B" w14:paraId="36043552" w14:textId="77777777" w:rsidTr="002234E2">
        <w:tc>
          <w:tcPr>
            <w:tcW w:w="1985" w:type="dxa"/>
            <w:tcBorders>
              <w:top w:val="single" w:sz="6" w:space="0" w:color="auto"/>
              <w:left w:val="single" w:sz="6" w:space="0" w:color="auto"/>
              <w:bottom w:val="single" w:sz="6" w:space="0" w:color="auto"/>
              <w:right w:val="single" w:sz="6" w:space="0" w:color="auto"/>
            </w:tcBorders>
          </w:tcPr>
          <w:p w14:paraId="5145C8E9"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4"/>
              </w:rPr>
            </w:pPr>
            <w:r w:rsidRPr="00477E39">
              <w:rPr>
                <w:rFonts w:ascii="Times New Roman CYR" w:hAnsi="Times New Roman CYR" w:cs="Times New Roman CYR"/>
                <w:sz w:val="24"/>
                <w:szCs w:val="24"/>
              </w:rPr>
              <w:t>91</w:t>
            </w:r>
          </w:p>
        </w:tc>
        <w:tc>
          <w:tcPr>
            <w:tcW w:w="1984" w:type="dxa"/>
            <w:tcBorders>
              <w:top w:val="single" w:sz="6" w:space="0" w:color="auto"/>
              <w:left w:val="single" w:sz="6" w:space="0" w:color="auto"/>
              <w:bottom w:val="single" w:sz="6" w:space="0" w:color="auto"/>
              <w:right w:val="single" w:sz="6" w:space="0" w:color="auto"/>
            </w:tcBorders>
          </w:tcPr>
          <w:p w14:paraId="7D396524"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4"/>
              </w:rPr>
            </w:pPr>
            <w:r w:rsidRPr="00477E39">
              <w:rPr>
                <w:rFonts w:ascii="Times New Roman CYR" w:hAnsi="Times New Roman CYR" w:cs="Times New Roman CYR"/>
                <w:sz w:val="24"/>
                <w:szCs w:val="24"/>
              </w:rPr>
              <w:t>07</w:t>
            </w:r>
          </w:p>
        </w:tc>
        <w:tc>
          <w:tcPr>
            <w:tcW w:w="5670" w:type="dxa"/>
            <w:tcBorders>
              <w:top w:val="single" w:sz="6" w:space="0" w:color="auto"/>
              <w:left w:val="single" w:sz="6" w:space="0" w:color="auto"/>
              <w:bottom w:val="single" w:sz="6" w:space="0" w:color="auto"/>
              <w:right w:val="single" w:sz="6" w:space="0" w:color="auto"/>
            </w:tcBorders>
          </w:tcPr>
          <w:p w14:paraId="1DEA0666" w14:textId="77777777" w:rsidR="00F6511B" w:rsidRPr="00477E39" w:rsidRDefault="00F6511B" w:rsidP="002234E2">
            <w:pPr>
              <w:autoSpaceDE w:val="0"/>
              <w:autoSpaceDN w:val="0"/>
              <w:adjustRightInd w:val="0"/>
              <w:spacing w:line="240" w:lineRule="auto"/>
              <w:rPr>
                <w:rFonts w:ascii="Times New Roman CYR" w:hAnsi="Times New Roman CYR" w:cs="Times New Roman CYR"/>
                <w:sz w:val="24"/>
                <w:szCs w:val="24"/>
              </w:rPr>
            </w:pPr>
            <w:r w:rsidRPr="00477E39">
              <w:rPr>
                <w:rFonts w:ascii="Times New Roman CYR" w:hAnsi="Times New Roman CYR" w:cs="Times New Roman CYR"/>
                <w:sz w:val="24"/>
                <w:szCs w:val="24"/>
              </w:rPr>
              <w:t>списана фактическая себестоимость реализованного оборудования.</w:t>
            </w:r>
          </w:p>
        </w:tc>
      </w:tr>
    </w:tbl>
    <w:p w14:paraId="5A7E6274" w14:textId="77777777" w:rsidR="00F6511B" w:rsidRDefault="00F6511B" w:rsidP="00F6511B">
      <w:pPr>
        <w:autoSpaceDE w:val="0"/>
        <w:autoSpaceDN w:val="0"/>
        <w:adjustRightInd w:val="0"/>
        <w:rPr>
          <w:rFonts w:ascii="Times New Roman CYR" w:hAnsi="Times New Roman CYR" w:cs="Times New Roman CYR"/>
          <w:szCs w:val="28"/>
        </w:rPr>
      </w:pPr>
    </w:p>
    <w:p w14:paraId="3D93E9E9" w14:textId="77777777" w:rsidR="00F6511B" w:rsidRDefault="00F6511B" w:rsidP="00F6511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После приема из монтажа и сдачи в эксплуатацию оборудование отражается на счетах бухгалтерского учета в составе объектов основных средств</w:t>
      </w:r>
      <w:r w:rsidRPr="00AC2480">
        <w:rPr>
          <w:rFonts w:ascii="Times New Roman CYR" w:hAnsi="Times New Roman CYR" w:cs="Times New Roman CYR"/>
          <w:szCs w:val="28"/>
        </w:rPr>
        <w:t xml:space="preserve"> [7]</w:t>
      </w:r>
      <w:r>
        <w:rPr>
          <w:rFonts w:ascii="Times New Roman CYR" w:hAnsi="Times New Roman CYR" w:cs="Times New Roman CYR"/>
          <w:szCs w:val="28"/>
        </w:rPr>
        <w:t>.</w:t>
      </w:r>
    </w:p>
    <w:p w14:paraId="6E816D74" w14:textId="7B2973FE" w:rsidR="00F6511B" w:rsidRDefault="00F6511B" w:rsidP="00F6511B">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Передача строительных материалов подрядчику для производства работ оформляется товарно-транспортной накладной или товарной накладной. Переданные подрядчику строительные материалы и оборудование заказчик учитывает на счете 07 «Оборудование к ус</w:t>
      </w:r>
      <w:r w:rsidR="00EB2A01">
        <w:rPr>
          <w:rFonts w:ascii="Times New Roman CYR" w:hAnsi="Times New Roman CYR" w:cs="Times New Roman CYR"/>
          <w:szCs w:val="28"/>
        </w:rPr>
        <w:t>тановке».</w:t>
      </w:r>
    </w:p>
    <w:p w14:paraId="20083871" w14:textId="660B68BF" w:rsidR="0017567F" w:rsidRDefault="00F6511B" w:rsidP="00477055">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Стоимость материалов заказчика, израсходованных подрядчиков для производства работ, включается заказчиком в стоимость строительных работ или работ по монтажу оборудования и отражается по дебету счета 08 «Вложения в долгосрочные активы» в корреспонденции с кредитом счета 07 «Оборудование к установке». Основанием для включения стоимости материалов заказчика в стоимость строительных работ или работ по монтажу является справка о расходе строительных материалов, составляемая в качестве приложения к акту приемки выполненных работ.</w:t>
      </w:r>
    </w:p>
    <w:p w14:paraId="5060BADC" w14:textId="77777777" w:rsidR="0017567F" w:rsidRDefault="0017567F" w:rsidP="0017567F">
      <w:pPr>
        <w:autoSpaceDE w:val="0"/>
        <w:autoSpaceDN w:val="0"/>
        <w:adjustRightInd w:val="0"/>
        <w:rPr>
          <w:rFonts w:ascii="Times New Roman CYR" w:hAnsi="Times New Roman CYR" w:cs="Times New Roman CYR"/>
          <w:szCs w:val="28"/>
        </w:rPr>
      </w:pPr>
    </w:p>
    <w:p w14:paraId="205B4413" w14:textId="155E0874" w:rsidR="004B4FF8" w:rsidRPr="004B4FF8" w:rsidRDefault="00B730A7" w:rsidP="00B730A7">
      <w:pPr>
        <w:pStyle w:val="2"/>
      </w:pPr>
      <w:bookmarkStart w:id="16" w:name="_Toc486358611"/>
      <w:bookmarkStart w:id="17" w:name="_Toc486358708"/>
      <w:r>
        <w:t xml:space="preserve">Порядок начисления амортизации, учет ремонтов и модернизации </w:t>
      </w:r>
      <w:r w:rsidR="00A71B7B">
        <w:t>долгосрочных активов</w:t>
      </w:r>
      <w:bookmarkEnd w:id="16"/>
      <w:bookmarkEnd w:id="17"/>
    </w:p>
    <w:p w14:paraId="684F46AC"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процессе эксплуатации основные средства морально и физически устаревают.</w:t>
      </w:r>
    </w:p>
    <w:p w14:paraId="4457100C"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Для воспроизводства объектов основных средства по ним начисляется амортизация.</w:t>
      </w:r>
    </w:p>
    <w:p w14:paraId="5B0F74D9" w14:textId="5746951D"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Амортизация</w:t>
      </w:r>
      <w:r w:rsidR="00A71B7B">
        <w:rPr>
          <w:rFonts w:ascii="Times New Roman CYR" w:hAnsi="Times New Roman CYR" w:cs="Times New Roman CYR"/>
          <w:szCs w:val="28"/>
        </w:rPr>
        <w:t xml:space="preserve"> —</w:t>
      </w:r>
      <w:r>
        <w:rPr>
          <w:rFonts w:ascii="Times New Roman CYR" w:hAnsi="Times New Roman CYR" w:cs="Times New Roman CYR"/>
          <w:szCs w:val="28"/>
        </w:rPr>
        <w:t xml:space="preserve"> это процесс перенесения стоимости объектов основных средств на стоимость производимой с их использованием продукции, работ, услуг.</w:t>
      </w:r>
    </w:p>
    <w:p w14:paraId="7B029686"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Затраты на приобретение (создание) объектов основных средств и нематериальных активов и дальнейшее обновление подлежат декапитализации (т.е. возмещению в денежной форме).</w:t>
      </w:r>
    </w:p>
    <w:p w14:paraId="2D558FE3"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Амортизация начисляется организацией, в которой находятся основные средства:</w:t>
      </w:r>
    </w:p>
    <w:p w14:paraId="467DBF05" w14:textId="3187DB42" w:rsidR="00B730A7" w:rsidRDefault="002A4813" w:rsidP="00A71B7B">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в</w:t>
      </w:r>
      <w:r w:rsidR="00B730A7">
        <w:rPr>
          <w:rFonts w:ascii="Times New Roman CYR" w:hAnsi="Times New Roman CYR" w:cs="Times New Roman CYR"/>
          <w:szCs w:val="28"/>
        </w:rPr>
        <w:t xml:space="preserve"> собственности;</w:t>
      </w:r>
    </w:p>
    <w:p w14:paraId="61160E90" w14:textId="7E43340B" w:rsidR="00B730A7" w:rsidRDefault="002A4813"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о</w:t>
      </w:r>
      <w:r w:rsidR="00B730A7">
        <w:rPr>
          <w:rFonts w:ascii="Times New Roman CYR" w:hAnsi="Times New Roman CYR" w:cs="Times New Roman CYR"/>
          <w:szCs w:val="28"/>
        </w:rPr>
        <w:t>перативном управлении;</w:t>
      </w:r>
    </w:p>
    <w:p w14:paraId="26398BCC" w14:textId="47DFB114" w:rsidR="00B730A7" w:rsidRDefault="002A4813"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х</w:t>
      </w:r>
      <w:r w:rsidR="00B730A7">
        <w:rPr>
          <w:rFonts w:ascii="Times New Roman CYR" w:hAnsi="Times New Roman CYR" w:cs="Times New Roman CYR"/>
          <w:szCs w:val="28"/>
        </w:rPr>
        <w:t>озяйственное ведение.</w:t>
      </w:r>
    </w:p>
    <w:p w14:paraId="08B4D0A7" w14:textId="77777777" w:rsidR="00B730A7" w:rsidRDefault="00B730A7" w:rsidP="00B730A7">
      <w:pPr>
        <w:shd w:val="clear" w:color="auto" w:fill="FFFFFF"/>
        <w:tabs>
          <w:tab w:val="left" w:pos="1134"/>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Объектами начисления амортизации являются основные средства и нематериальные активы, используемые и неиспользуемые в предпринимательской деятельности, а также объекты, предоставленные организацией во временное пользование или владение с целью получения дохода</w:t>
      </w:r>
      <w:r w:rsidR="00AC2480" w:rsidRPr="00AC2480">
        <w:rPr>
          <w:rFonts w:ascii="Times New Roman CYR" w:hAnsi="Times New Roman CYR" w:cs="Times New Roman CYR"/>
          <w:szCs w:val="28"/>
        </w:rPr>
        <w:t xml:space="preserve"> [36]</w:t>
      </w:r>
      <w:r>
        <w:rPr>
          <w:rFonts w:ascii="Times New Roman CYR" w:hAnsi="Times New Roman CYR" w:cs="Times New Roman CYR"/>
          <w:szCs w:val="28"/>
        </w:rPr>
        <w:t>.</w:t>
      </w:r>
    </w:p>
    <w:p w14:paraId="1BB54B58" w14:textId="77777777" w:rsidR="00B730A7" w:rsidRDefault="00B730A7" w:rsidP="00B730A7">
      <w:pPr>
        <w:shd w:val="clear" w:color="auto" w:fill="FFFFFF"/>
        <w:tabs>
          <w:tab w:val="left" w:pos="1134"/>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Не является объектом начисления амортизации:</w:t>
      </w:r>
    </w:p>
    <w:p w14:paraId="15183D0C" w14:textId="051B7CF9" w:rsidR="00B730A7" w:rsidRPr="008C5088" w:rsidRDefault="002A4813" w:rsidP="008C5088">
      <w:pPr>
        <w:pStyle w:val="aff6"/>
        <w:numPr>
          <w:ilvl w:val="0"/>
          <w:numId w:val="39"/>
        </w:numPr>
        <w:shd w:val="clear" w:color="auto" w:fill="FFFFFF"/>
        <w:tabs>
          <w:tab w:val="left" w:pos="1134"/>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б</w:t>
      </w:r>
      <w:r w:rsidR="00B730A7" w:rsidRPr="008C5088">
        <w:rPr>
          <w:rFonts w:ascii="Times New Roman CYR" w:hAnsi="Times New Roman CYR" w:cs="Times New Roman CYR"/>
          <w:szCs w:val="28"/>
        </w:rPr>
        <w:t>иблиотечные фонды;</w:t>
      </w:r>
    </w:p>
    <w:p w14:paraId="5DEAB32C" w14:textId="10BF418C" w:rsidR="00B730A7" w:rsidRPr="008C5088" w:rsidRDefault="002A4813" w:rsidP="008C5088">
      <w:pPr>
        <w:pStyle w:val="aff6"/>
        <w:numPr>
          <w:ilvl w:val="0"/>
          <w:numId w:val="39"/>
        </w:num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з</w:t>
      </w:r>
      <w:r w:rsidR="00B730A7" w:rsidRPr="008C5088">
        <w:rPr>
          <w:rFonts w:ascii="Times New Roman CYR" w:hAnsi="Times New Roman CYR" w:cs="Times New Roman CYR"/>
          <w:szCs w:val="28"/>
        </w:rPr>
        <w:t>дания, сооружения, числящиеся как памятники в истории;</w:t>
      </w:r>
    </w:p>
    <w:p w14:paraId="0FE89992" w14:textId="3B4CE40A" w:rsidR="00B730A7" w:rsidRPr="008C5088" w:rsidRDefault="002A4813" w:rsidP="008C5088">
      <w:pPr>
        <w:pStyle w:val="aff6"/>
        <w:numPr>
          <w:ilvl w:val="0"/>
          <w:numId w:val="39"/>
        </w:num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w:t>
      </w:r>
      <w:r w:rsidR="00B730A7" w:rsidRPr="008C5088">
        <w:rPr>
          <w:rFonts w:ascii="Times New Roman CYR" w:hAnsi="Times New Roman CYR" w:cs="Times New Roman CYR"/>
          <w:szCs w:val="28"/>
        </w:rPr>
        <w:t>сновные средства, находящиеся за границей;</w:t>
      </w:r>
    </w:p>
    <w:p w14:paraId="69582FCE" w14:textId="13832CE4" w:rsidR="00B730A7" w:rsidRPr="008C5088" w:rsidRDefault="002A4813" w:rsidP="008C5088">
      <w:pPr>
        <w:pStyle w:val="aff6"/>
        <w:numPr>
          <w:ilvl w:val="0"/>
          <w:numId w:val="39"/>
        </w:num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з</w:t>
      </w:r>
      <w:r w:rsidR="00B730A7" w:rsidRPr="008C5088">
        <w:rPr>
          <w:rFonts w:ascii="Times New Roman CYR" w:hAnsi="Times New Roman CYR" w:cs="Times New Roman CYR"/>
          <w:szCs w:val="28"/>
        </w:rPr>
        <w:t>емельные участки.</w:t>
      </w:r>
    </w:p>
    <w:p w14:paraId="772EF3C2"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Кроме того, организации по производству сельскохозяйственной продукции в праве не включать в состав амортизации средств животных основного стада (кроме рабочего скота).</w:t>
      </w:r>
    </w:p>
    <w:p w14:paraId="5F4A5854"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Амортизация основных средств по объектам, используемым в предпринимательской деятельности начисляется ежемесячно, исходя из рассчитанных организации самостоятельно годовых норм амортизации в пределах установленных сроков их полезного использования с применением линейного и не линейного способа её начисления.</w:t>
      </w:r>
    </w:p>
    <w:p w14:paraId="422B7C49"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По объектам, не используемым в предпринимательской деятельности амортизация начисляется линейным способом исходя из нормативного срока их службы и амортизированной стоимости объектов.</w:t>
      </w:r>
    </w:p>
    <w:p w14:paraId="194BDA55"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По объектам основных средств и не материальных активов, вновь введенных в эксплуатацию </w:t>
      </w:r>
      <w:r w:rsidR="008C5088">
        <w:rPr>
          <w:rFonts w:ascii="Times New Roman CYR" w:hAnsi="Times New Roman CYR" w:cs="Times New Roman CYR"/>
          <w:szCs w:val="28"/>
        </w:rPr>
        <w:t>начисление амортизации,</w:t>
      </w:r>
      <w:r>
        <w:rPr>
          <w:rFonts w:ascii="Times New Roman CYR" w:hAnsi="Times New Roman CYR" w:cs="Times New Roman CYR"/>
          <w:szCs w:val="28"/>
        </w:rPr>
        <w:t xml:space="preserve"> начинается с 1-го числа месяца следующего за месяцем их введения в эксплуатацию.</w:t>
      </w:r>
    </w:p>
    <w:p w14:paraId="0E03B23E"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Начисление амортизации прекращается по выбывшим объектам основных средств с 1-го числа </w:t>
      </w:r>
      <w:r w:rsidR="008C5088">
        <w:rPr>
          <w:rFonts w:ascii="Times New Roman CYR" w:hAnsi="Times New Roman CYR" w:cs="Times New Roman CYR"/>
          <w:szCs w:val="28"/>
        </w:rPr>
        <w:t>месяца,</w:t>
      </w:r>
      <w:r>
        <w:rPr>
          <w:rFonts w:ascii="Times New Roman CYR" w:hAnsi="Times New Roman CYR" w:cs="Times New Roman CYR"/>
          <w:szCs w:val="28"/>
        </w:rPr>
        <w:t xml:space="preserve"> следующего за месяце</w:t>
      </w:r>
      <w:r w:rsidR="008C5088">
        <w:rPr>
          <w:rFonts w:ascii="Times New Roman CYR" w:hAnsi="Times New Roman CYR" w:cs="Times New Roman CYR"/>
          <w:szCs w:val="28"/>
        </w:rPr>
        <w:t>м</w:t>
      </w:r>
      <w:r>
        <w:rPr>
          <w:rFonts w:ascii="Times New Roman CYR" w:hAnsi="Times New Roman CYR" w:cs="Times New Roman CYR"/>
          <w:szCs w:val="28"/>
        </w:rPr>
        <w:t xml:space="preserve"> выбытия. По с амор</w:t>
      </w:r>
      <w:r>
        <w:rPr>
          <w:rFonts w:ascii="Times New Roman CYR" w:hAnsi="Times New Roman CYR" w:cs="Times New Roman CYR"/>
          <w:szCs w:val="28"/>
        </w:rPr>
        <w:lastRenderedPageBreak/>
        <w:t xml:space="preserve">тизированным основным средствам с 1-го числа </w:t>
      </w:r>
      <w:r w:rsidR="008C5088">
        <w:rPr>
          <w:rFonts w:ascii="Times New Roman CYR" w:hAnsi="Times New Roman CYR" w:cs="Times New Roman CYR"/>
          <w:szCs w:val="28"/>
        </w:rPr>
        <w:t>месяца,</w:t>
      </w:r>
      <w:r>
        <w:rPr>
          <w:rFonts w:ascii="Times New Roman CYR" w:hAnsi="Times New Roman CYR" w:cs="Times New Roman CYR"/>
          <w:szCs w:val="28"/>
        </w:rPr>
        <w:t xml:space="preserve"> следующего за месяцем полного включения стоимости данных объектов в затраты производства.</w:t>
      </w:r>
    </w:p>
    <w:p w14:paraId="3ED9B350"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ликвидации организации с 1-го числа месяца в котором завершена ликвидация.</w:t>
      </w:r>
    </w:p>
    <w:p w14:paraId="40C0E625"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Организация самостоятельно определяет способы и методы начисления амортизации, в том числе и по объектам одного наименования. По окончании срока полезного использования амортизируемых объектов способы начисления амортизации разрешается пересматривать с начала календарного года с обязательным отражением изменений в учетной политике. Существует:</w:t>
      </w:r>
    </w:p>
    <w:p w14:paraId="4349EA5D"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1) линейный способ начисления амортизации;</w:t>
      </w:r>
    </w:p>
    <w:p w14:paraId="05B0D239"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2) нелинейный способ начисления амортизации;</w:t>
      </w:r>
    </w:p>
    <w:p w14:paraId="6B7D7F6A"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3) производительный способ начисления амортизации.</w:t>
      </w:r>
    </w:p>
    <w:p w14:paraId="488DF3E1"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Линейный способ заключается в равномерном (по годам) начислении организацией амортизации в течение всего нормативного срока службы или срока полезного использования объекта основных средств или нематериальных активов</w:t>
      </w:r>
      <w:r w:rsidR="00AC2480" w:rsidRPr="00AC2480">
        <w:rPr>
          <w:rFonts w:ascii="Times New Roman CYR" w:hAnsi="Times New Roman CYR" w:cs="Times New Roman CYR"/>
          <w:szCs w:val="28"/>
        </w:rPr>
        <w:t xml:space="preserve"> [40]</w:t>
      </w:r>
      <w:r>
        <w:rPr>
          <w:rFonts w:ascii="Times New Roman CYR" w:hAnsi="Times New Roman CYR" w:cs="Times New Roman CYR"/>
          <w:szCs w:val="28"/>
        </w:rPr>
        <w:t>. При этом способе годовая (месячная) сумма амортизационных отчислений определяется путем умножения амортизируемой стоимости на рассчитанную годовую (месячную) норму амортизационных отчислений либо делением амортизируемой стоимости на установленный нормативный срок службы (срок полезного использования) в годах (месяцах).</w:t>
      </w:r>
    </w:p>
    <w:p w14:paraId="08D1C7A6"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Нелинейный способ заключается в неравномерном начислении организацией амортизации в течение срока полезного использования объекта основных средств или нематериальных активов.</w:t>
      </w:r>
    </w:p>
    <w:p w14:paraId="72E4D4AA"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Нелинейный способ не применяется при начислении амортизации:</w:t>
      </w:r>
    </w:p>
    <w:p w14:paraId="4FBF61C9" w14:textId="3E06CDB4" w:rsidR="00B730A7" w:rsidRPr="008C5088" w:rsidRDefault="002A4813" w:rsidP="008C5088">
      <w:pPr>
        <w:pStyle w:val="aff6"/>
        <w:numPr>
          <w:ilvl w:val="0"/>
          <w:numId w:val="41"/>
        </w:numPr>
        <w:shd w:val="clear" w:color="auto" w:fill="FFFFFF"/>
        <w:tabs>
          <w:tab w:val="left" w:pos="1134"/>
        </w:tabs>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н</w:t>
      </w:r>
      <w:r w:rsidR="00B730A7" w:rsidRPr="008C5088">
        <w:rPr>
          <w:rFonts w:ascii="Times New Roman CYR" w:hAnsi="Times New Roman CYR" w:cs="Times New Roman CYR"/>
          <w:szCs w:val="28"/>
        </w:rPr>
        <w:t>а здания и сооружения;</w:t>
      </w:r>
    </w:p>
    <w:p w14:paraId="7C1748BD" w14:textId="2DDFD317" w:rsidR="00B730A7" w:rsidRPr="008C5088" w:rsidRDefault="002A4813" w:rsidP="008C5088">
      <w:pPr>
        <w:pStyle w:val="aff6"/>
        <w:numPr>
          <w:ilvl w:val="0"/>
          <w:numId w:val="41"/>
        </w:num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м</w:t>
      </w:r>
      <w:r w:rsidR="00B730A7" w:rsidRPr="008C5088">
        <w:rPr>
          <w:rFonts w:ascii="Times New Roman CYR" w:hAnsi="Times New Roman CYR" w:cs="Times New Roman CYR"/>
          <w:szCs w:val="28"/>
        </w:rPr>
        <w:t>ашины, оборудование и транспортные средства и нормативным сроком службы до трех лет;</w:t>
      </w:r>
    </w:p>
    <w:p w14:paraId="244E6A01" w14:textId="17BFB5C7" w:rsidR="00B730A7" w:rsidRPr="008C5088" w:rsidRDefault="002A4813" w:rsidP="008C5088">
      <w:pPr>
        <w:pStyle w:val="aff6"/>
        <w:numPr>
          <w:ilvl w:val="0"/>
          <w:numId w:val="41"/>
        </w:num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л</w:t>
      </w:r>
      <w:r w:rsidR="00B730A7" w:rsidRPr="008C5088">
        <w:rPr>
          <w:rFonts w:ascii="Times New Roman CYR" w:hAnsi="Times New Roman CYR" w:cs="Times New Roman CYR"/>
          <w:szCs w:val="28"/>
        </w:rPr>
        <w:t>егковые автомобили (кроме автомобилей, относимых к специальным легковым автомобилям);</w:t>
      </w:r>
    </w:p>
    <w:p w14:paraId="6F457F34" w14:textId="6F3D6264" w:rsidR="00B730A7" w:rsidRPr="008C5088" w:rsidRDefault="002A4813" w:rsidP="008C5088">
      <w:pPr>
        <w:pStyle w:val="aff6"/>
        <w:numPr>
          <w:ilvl w:val="0"/>
          <w:numId w:val="41"/>
        </w:num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у</w:t>
      </w:r>
      <w:r w:rsidR="00B730A7" w:rsidRPr="008C5088">
        <w:rPr>
          <w:rFonts w:ascii="Times New Roman CYR" w:hAnsi="Times New Roman CYR" w:cs="Times New Roman CYR"/>
          <w:szCs w:val="28"/>
        </w:rPr>
        <w:t>никальное оборудование, предназначенное для использования в ис</w:t>
      </w:r>
      <w:r w:rsidR="00B730A7" w:rsidRPr="008C5088">
        <w:rPr>
          <w:rFonts w:ascii="Times New Roman CYR" w:hAnsi="Times New Roman CYR" w:cs="Times New Roman CYR"/>
          <w:szCs w:val="28"/>
        </w:rPr>
        <w:lastRenderedPageBreak/>
        <w:t>пытаниях, производстве опытных партий продукции,</w:t>
      </w:r>
    </w:p>
    <w:p w14:paraId="582DDBBC" w14:textId="34CCDF7E" w:rsidR="00B730A7" w:rsidRPr="008C5088" w:rsidRDefault="002A4813" w:rsidP="008C5088">
      <w:pPr>
        <w:pStyle w:val="aff6"/>
        <w:numPr>
          <w:ilvl w:val="0"/>
          <w:numId w:val="41"/>
        </w:num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w:t>
      </w:r>
      <w:r w:rsidR="00B730A7" w:rsidRPr="008C5088">
        <w:rPr>
          <w:rFonts w:ascii="Times New Roman CYR" w:hAnsi="Times New Roman CYR" w:cs="Times New Roman CYR"/>
          <w:szCs w:val="28"/>
        </w:rPr>
        <w:t>редметы интерьера, включая офисную мебель;</w:t>
      </w:r>
    </w:p>
    <w:p w14:paraId="7253A039" w14:textId="32D6B773" w:rsidR="00B730A7" w:rsidRPr="008C5088" w:rsidRDefault="002A4813" w:rsidP="008C5088">
      <w:pPr>
        <w:pStyle w:val="aff6"/>
        <w:numPr>
          <w:ilvl w:val="0"/>
          <w:numId w:val="41"/>
        </w:num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w:t>
      </w:r>
      <w:r w:rsidR="00B730A7" w:rsidRPr="008C5088">
        <w:rPr>
          <w:rFonts w:ascii="Times New Roman CYR" w:hAnsi="Times New Roman CYR" w:cs="Times New Roman CYR"/>
          <w:szCs w:val="28"/>
        </w:rPr>
        <w:t>редметы для отдыха, досуга и развлечений;</w:t>
      </w:r>
    </w:p>
    <w:p w14:paraId="0D369E40" w14:textId="003C4DA5" w:rsidR="00B730A7" w:rsidRPr="008C5088" w:rsidRDefault="002A4813" w:rsidP="008C5088">
      <w:pPr>
        <w:pStyle w:val="aff6"/>
        <w:numPr>
          <w:ilvl w:val="0"/>
          <w:numId w:val="41"/>
        </w:num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ф</w:t>
      </w:r>
      <w:r w:rsidR="00B730A7" w:rsidRPr="008C5088">
        <w:rPr>
          <w:rFonts w:ascii="Times New Roman CYR" w:hAnsi="Times New Roman CYR" w:cs="Times New Roman CYR"/>
          <w:szCs w:val="28"/>
        </w:rPr>
        <w:t>ирменные наименования, товарные знаки.</w:t>
      </w:r>
    </w:p>
    <w:p w14:paraId="0361B454"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нелинейном способе годовая сумма амортизационных отчислений рассчитывается прямым методом суммы чисел лет; обратным методом суммы чисел лет; методом уменьшаемого остатка с коэффициентом ускорения от 1 до 2,5 раза</w:t>
      </w:r>
      <w:r w:rsidR="00AC2480" w:rsidRPr="00AC2480">
        <w:rPr>
          <w:rFonts w:ascii="Times New Roman CYR" w:hAnsi="Times New Roman CYR" w:cs="Times New Roman CYR"/>
          <w:szCs w:val="28"/>
        </w:rPr>
        <w:t xml:space="preserve"> [37]</w:t>
      </w:r>
      <w:r>
        <w:rPr>
          <w:rFonts w:ascii="Times New Roman CYR" w:hAnsi="Times New Roman CYR" w:cs="Times New Roman CYR"/>
          <w:szCs w:val="28"/>
        </w:rPr>
        <w:t>.</w:t>
      </w:r>
    </w:p>
    <w:p w14:paraId="564F9B09"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Прямой метод суммы чисел лет заключается в определении годовой суммы амортизационных отчислений по следующей методике: амортизируемая стоимость объекта умножается на число лет, оставшихся до конца срока полезного использования, а полученное произведение делится на сумму чисел лет в пределах установленного срока полезного использования объекта.</w:t>
      </w:r>
    </w:p>
    <w:p w14:paraId="46FB7BAA"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Обратный метод суммы чисел лет заключается в определении годовой суммы амортизационных отчислений по следующей методике: амортизируемая стоимость объекта умножается на разность срока полезного использования и числа лет, остающихся до конца срока полезного использования объекта, увеличенную на 1, а полученное произведение делится на сумму чисел лет срока полезного использования</w:t>
      </w:r>
      <w:r w:rsidR="00AC2480" w:rsidRPr="00AC2480">
        <w:rPr>
          <w:rFonts w:ascii="Times New Roman CYR" w:hAnsi="Times New Roman CYR" w:cs="Times New Roman CYR"/>
          <w:szCs w:val="28"/>
        </w:rPr>
        <w:t xml:space="preserve"> [33]</w:t>
      </w:r>
      <w:r>
        <w:rPr>
          <w:rFonts w:ascii="Times New Roman CYR" w:hAnsi="Times New Roman CYR" w:cs="Times New Roman CYR"/>
          <w:szCs w:val="28"/>
        </w:rPr>
        <w:t>.</w:t>
      </w:r>
    </w:p>
    <w:p w14:paraId="38C408F7"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использовании метода уменьшаемого остатка годовая сумма начисленной амортизации рассчитывается путем умножения недоамортизированной стоимости объекта на начало отчетного года на норму амортизации, исчисленную исходя из срока полезного использования объекта и коэффициента ускорения (от 1 до 2,5 раза), принятого организацией.</w:t>
      </w:r>
    </w:p>
    <w:p w14:paraId="5398CE43"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Месячная норма (сумма) амортизации при линейном и нелинейном способах её начисления составляет 1/12 ее годовой нормы (суммы) с месяца начала начисления, за исключением объектов, эксплуатация которых носит сезонный характер. Выбор варианта расчета амортизации, исходя из месячной нормы или суммы, закрепляется учетной политикой организации. В течение отчетного года выбранный вариант расчета амортизации пересмотру не подлежит.</w:t>
      </w:r>
    </w:p>
    <w:p w14:paraId="282DB4B6" w14:textId="0BB38610"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Производительный способ начисления амортизации объекта основных средств или нематериальных активов заключается в начислении организацией амор</w:t>
      </w:r>
      <w:r w:rsidR="00EB2A01">
        <w:rPr>
          <w:rFonts w:ascii="Times New Roman CYR" w:hAnsi="Times New Roman CYR" w:cs="Times New Roman CYR"/>
          <w:szCs w:val="28"/>
        </w:rPr>
        <w:t>тизации исходя из амортизируемо</w:t>
      </w:r>
      <w:r>
        <w:rPr>
          <w:rFonts w:ascii="Times New Roman CYR" w:hAnsi="Times New Roman CYR" w:cs="Times New Roman CYR"/>
          <w:szCs w:val="28"/>
        </w:rPr>
        <w:t>й стоимости объекта и отношения натуральных показателей объема продукции (работ, услуг), выпущенной (выполненных) в текущем периоде, к ресурсу объекта. Амортизационные отчисления при производительном способе их начисления рассчитывается в каждом отчетном периоде по следующей методике: амортизируемая стоимость объекта делится на прогнозируемый в течение срока эксплуатации объекта объем производства продукции, а полученный результат умножается на фактический объем производственной продукции в отчетном периоде</w:t>
      </w:r>
      <w:r w:rsidR="00AC2480" w:rsidRPr="00AC2480">
        <w:rPr>
          <w:rFonts w:ascii="Times New Roman CYR" w:hAnsi="Times New Roman CYR" w:cs="Times New Roman CYR"/>
          <w:szCs w:val="28"/>
        </w:rPr>
        <w:t xml:space="preserve"> [31]</w:t>
      </w:r>
      <w:r>
        <w:rPr>
          <w:rFonts w:ascii="Times New Roman CYR" w:hAnsi="Times New Roman CYR" w:cs="Times New Roman CYR"/>
          <w:szCs w:val="28"/>
        </w:rPr>
        <w:t>.</w:t>
      </w:r>
    </w:p>
    <w:p w14:paraId="7C7A71D2"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применении линейного, нелинейного или производительного способа начисления амортизации по объектам основных средств или нематериальных активов одного наименования такие объекты выделяются в отдельные амортизационные подгруппы.</w:t>
      </w:r>
    </w:p>
    <w:p w14:paraId="006D7EFA"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Амортизация по объектам основных средств и нематериальных активов, находящимся в организациях и не используемым в предпринимательской деятельности, в том числе по тем, которые в отчетном месяце не эксплуатировались, начисляется линейным способом исходя из установленных сроков службы.</w:t>
      </w:r>
    </w:p>
    <w:p w14:paraId="03ACEFB3" w14:textId="028A555B"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Учет амортизационных отчислений ведут по основным средствам</w:t>
      </w:r>
      <w:r w:rsidR="00A71B7B">
        <w:rPr>
          <w:rFonts w:ascii="Times New Roman CYR" w:hAnsi="Times New Roman CYR" w:cs="Times New Roman CYR"/>
          <w:szCs w:val="28"/>
        </w:rPr>
        <w:t xml:space="preserve"> — </w:t>
      </w:r>
      <w:r>
        <w:rPr>
          <w:rFonts w:ascii="Times New Roman CYR" w:hAnsi="Times New Roman CYR" w:cs="Times New Roman CYR"/>
          <w:szCs w:val="28"/>
        </w:rPr>
        <w:t>на счете 02 «Амортизация основных средств» По кредиту счета отражаются операции по начислению амортизации, ее индексации при переоценке объектов и сумм обесценения амортизируемого имущества, а по дебету</w:t>
      </w:r>
      <w:r w:rsidR="00A71B7B">
        <w:rPr>
          <w:rFonts w:ascii="Times New Roman CYR" w:hAnsi="Times New Roman CYR" w:cs="Times New Roman CYR"/>
          <w:szCs w:val="28"/>
        </w:rPr>
        <w:t xml:space="preserve"> — </w:t>
      </w:r>
      <w:r>
        <w:rPr>
          <w:rFonts w:ascii="Times New Roman CYR" w:hAnsi="Times New Roman CYR" w:cs="Times New Roman CYR"/>
          <w:szCs w:val="28"/>
        </w:rPr>
        <w:t>списание (уменьшение) начисленной амортизации и восстановление сумм обесценения объектов</w:t>
      </w:r>
      <w:r w:rsidR="00AC2480" w:rsidRPr="00AC2480">
        <w:rPr>
          <w:rFonts w:ascii="Times New Roman CYR" w:hAnsi="Times New Roman CYR" w:cs="Times New Roman CYR"/>
          <w:szCs w:val="28"/>
        </w:rPr>
        <w:t xml:space="preserve"> [35]</w:t>
      </w:r>
      <w:r>
        <w:rPr>
          <w:rFonts w:ascii="Times New Roman CYR" w:hAnsi="Times New Roman CYR" w:cs="Times New Roman CYR"/>
          <w:szCs w:val="28"/>
        </w:rPr>
        <w:t>.</w:t>
      </w:r>
    </w:p>
    <w:p w14:paraId="1C746652" w14:textId="0D528D61"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Сумма начисленной амортизации по объектам основных средств и нематериальных активов, используемым в основной текущей деятельности организации, в бухгалтерском учете отражается по дебету счетов учета издержек производства и расходов на реализацию в ко</w:t>
      </w:r>
      <w:r w:rsidR="00EE01F7">
        <w:rPr>
          <w:rFonts w:ascii="Times New Roman CYR" w:hAnsi="Times New Roman CYR" w:cs="Times New Roman CYR"/>
          <w:szCs w:val="28"/>
        </w:rPr>
        <w:t>рреспонденции с кредитом счета</w:t>
      </w:r>
      <w:r>
        <w:rPr>
          <w:rFonts w:ascii="Times New Roman CYR" w:hAnsi="Times New Roman CYR" w:cs="Times New Roman CYR"/>
          <w:szCs w:val="28"/>
        </w:rPr>
        <w:t>:</w:t>
      </w:r>
    </w:p>
    <w:p w14:paraId="3306708C" w14:textId="77777777" w:rsidR="00AD7D1C" w:rsidRDefault="00AD7D1C" w:rsidP="00B730A7">
      <w:pPr>
        <w:shd w:val="clear" w:color="auto" w:fill="FFFFFF"/>
        <w:autoSpaceDE w:val="0"/>
        <w:autoSpaceDN w:val="0"/>
        <w:adjustRightInd w:val="0"/>
        <w:rPr>
          <w:rFonts w:ascii="Times New Roman CYR" w:hAnsi="Times New Roman CYR" w:cs="Times New Roman CYR"/>
          <w:szCs w:val="28"/>
        </w:rPr>
      </w:pPr>
    </w:p>
    <w:p w14:paraId="58A1ECA3" w14:textId="408C18D7" w:rsidR="00EB2A01" w:rsidRDefault="00AD7D1C" w:rsidP="00EB2A01">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lastRenderedPageBreak/>
        <w:t>Таблица 2.11 — Корреспонденция счетов Остаточная стоимость выбывающего объекта основных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843"/>
        <w:gridCol w:w="5811"/>
      </w:tblGrid>
      <w:tr w:rsidR="00B730A7" w14:paraId="40B059BB" w14:textId="77777777" w:rsidTr="002E5C0E">
        <w:tc>
          <w:tcPr>
            <w:tcW w:w="1985" w:type="dxa"/>
            <w:tcBorders>
              <w:top w:val="single" w:sz="6" w:space="0" w:color="auto"/>
              <w:left w:val="single" w:sz="6" w:space="0" w:color="auto"/>
              <w:bottom w:val="single" w:sz="6" w:space="0" w:color="auto"/>
              <w:right w:val="single" w:sz="6" w:space="0" w:color="auto"/>
            </w:tcBorders>
          </w:tcPr>
          <w:p w14:paraId="67FFE360"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0"/>
              </w:rPr>
            </w:pPr>
            <w:r w:rsidRPr="002E5C0E">
              <w:rPr>
                <w:rFonts w:ascii="Times New Roman CYR" w:hAnsi="Times New Roman CYR" w:cs="Times New Roman CYR"/>
                <w:sz w:val="24"/>
                <w:szCs w:val="20"/>
              </w:rPr>
              <w:t>Дебет</w:t>
            </w:r>
          </w:p>
        </w:tc>
        <w:tc>
          <w:tcPr>
            <w:tcW w:w="1843" w:type="dxa"/>
            <w:tcBorders>
              <w:top w:val="single" w:sz="6" w:space="0" w:color="auto"/>
              <w:left w:val="single" w:sz="6" w:space="0" w:color="auto"/>
              <w:bottom w:val="single" w:sz="6" w:space="0" w:color="auto"/>
              <w:right w:val="single" w:sz="6" w:space="0" w:color="auto"/>
            </w:tcBorders>
          </w:tcPr>
          <w:p w14:paraId="5EC2D26F"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0"/>
              </w:rPr>
            </w:pPr>
            <w:r w:rsidRPr="002E5C0E">
              <w:rPr>
                <w:rFonts w:ascii="Times New Roman CYR" w:hAnsi="Times New Roman CYR" w:cs="Times New Roman CYR"/>
                <w:sz w:val="24"/>
                <w:szCs w:val="20"/>
              </w:rPr>
              <w:t>Кредит</w:t>
            </w:r>
          </w:p>
        </w:tc>
        <w:tc>
          <w:tcPr>
            <w:tcW w:w="5811" w:type="dxa"/>
            <w:tcBorders>
              <w:top w:val="single" w:sz="6" w:space="0" w:color="auto"/>
              <w:left w:val="single" w:sz="6" w:space="0" w:color="auto"/>
              <w:bottom w:val="single" w:sz="6" w:space="0" w:color="auto"/>
              <w:right w:val="single" w:sz="6" w:space="0" w:color="auto"/>
            </w:tcBorders>
          </w:tcPr>
          <w:p w14:paraId="730FD020" w14:textId="77777777" w:rsidR="00B730A7" w:rsidRPr="002E5C0E" w:rsidRDefault="00B730A7" w:rsidP="002E5C0E">
            <w:pPr>
              <w:autoSpaceDE w:val="0"/>
              <w:autoSpaceDN w:val="0"/>
              <w:adjustRightInd w:val="0"/>
              <w:spacing w:line="240" w:lineRule="auto"/>
              <w:ind w:firstLine="0"/>
              <w:jc w:val="center"/>
              <w:rPr>
                <w:rFonts w:ascii="Times New Roman CYR" w:hAnsi="Times New Roman CYR" w:cs="Times New Roman CYR"/>
                <w:sz w:val="24"/>
                <w:szCs w:val="20"/>
              </w:rPr>
            </w:pPr>
            <w:r w:rsidRPr="002E5C0E">
              <w:rPr>
                <w:rFonts w:ascii="Times New Roman CYR" w:hAnsi="Times New Roman CYR" w:cs="Times New Roman CYR"/>
                <w:sz w:val="24"/>
                <w:szCs w:val="20"/>
              </w:rPr>
              <w:t>Содержание хозяйственной операции</w:t>
            </w:r>
          </w:p>
        </w:tc>
      </w:tr>
      <w:tr w:rsidR="00B730A7" w14:paraId="737654B8" w14:textId="77777777" w:rsidTr="002E5C0E">
        <w:tc>
          <w:tcPr>
            <w:tcW w:w="1985" w:type="dxa"/>
            <w:tcBorders>
              <w:top w:val="single" w:sz="6" w:space="0" w:color="auto"/>
              <w:left w:val="single" w:sz="6" w:space="0" w:color="auto"/>
              <w:bottom w:val="single" w:sz="6" w:space="0" w:color="auto"/>
              <w:right w:val="single" w:sz="6" w:space="0" w:color="auto"/>
            </w:tcBorders>
          </w:tcPr>
          <w:p w14:paraId="486F2962"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08</w:t>
            </w:r>
          </w:p>
        </w:tc>
        <w:tc>
          <w:tcPr>
            <w:tcW w:w="1843" w:type="dxa"/>
            <w:tcBorders>
              <w:top w:val="single" w:sz="6" w:space="0" w:color="auto"/>
              <w:left w:val="single" w:sz="6" w:space="0" w:color="auto"/>
              <w:bottom w:val="single" w:sz="6" w:space="0" w:color="auto"/>
              <w:right w:val="single" w:sz="6" w:space="0" w:color="auto"/>
            </w:tcBorders>
          </w:tcPr>
          <w:p w14:paraId="6B937542"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02</w:t>
            </w:r>
          </w:p>
        </w:tc>
        <w:tc>
          <w:tcPr>
            <w:tcW w:w="5811" w:type="dxa"/>
            <w:tcBorders>
              <w:top w:val="single" w:sz="6" w:space="0" w:color="auto"/>
              <w:left w:val="single" w:sz="6" w:space="0" w:color="auto"/>
              <w:bottom w:val="single" w:sz="6" w:space="0" w:color="auto"/>
              <w:right w:val="single" w:sz="6" w:space="0" w:color="auto"/>
            </w:tcBorders>
          </w:tcPr>
          <w:p w14:paraId="13064AF5" w14:textId="0B500ECC" w:rsidR="00B730A7" w:rsidRPr="002E5C0E" w:rsidRDefault="002E5C0E" w:rsidP="002E5C0E">
            <w:pPr>
              <w:autoSpaceDE w:val="0"/>
              <w:autoSpaceDN w:val="0"/>
              <w:adjustRightInd w:val="0"/>
              <w:spacing w:line="240" w:lineRule="auto"/>
              <w:rPr>
                <w:rFonts w:ascii="Times New Roman CYR" w:hAnsi="Times New Roman CYR" w:cs="Times New Roman CYR"/>
                <w:sz w:val="24"/>
                <w:szCs w:val="20"/>
              </w:rPr>
            </w:pPr>
            <w:r>
              <w:rPr>
                <w:rFonts w:ascii="Times New Roman CYR" w:hAnsi="Times New Roman CYR" w:cs="Times New Roman CYR"/>
                <w:sz w:val="24"/>
                <w:szCs w:val="20"/>
              </w:rPr>
              <w:t>н</w:t>
            </w:r>
            <w:r w:rsidR="00B730A7" w:rsidRPr="002E5C0E">
              <w:rPr>
                <w:rFonts w:ascii="Times New Roman CYR" w:hAnsi="Times New Roman CYR" w:cs="Times New Roman CYR"/>
                <w:sz w:val="24"/>
                <w:szCs w:val="20"/>
              </w:rPr>
              <w:t xml:space="preserve">ачислена амортизация </w:t>
            </w:r>
            <w:r w:rsidRPr="002E5C0E">
              <w:rPr>
                <w:rFonts w:ascii="Times New Roman CYR" w:hAnsi="Times New Roman CYR" w:cs="Times New Roman CYR"/>
                <w:sz w:val="24"/>
                <w:szCs w:val="20"/>
              </w:rPr>
              <w:t>основных средств,</w:t>
            </w:r>
            <w:r w:rsidR="00B730A7" w:rsidRPr="002E5C0E">
              <w:rPr>
                <w:rFonts w:ascii="Times New Roman CYR" w:hAnsi="Times New Roman CYR" w:cs="Times New Roman CYR"/>
                <w:sz w:val="24"/>
                <w:szCs w:val="20"/>
              </w:rPr>
              <w:t xml:space="preserve"> используемых в предпринимательской деятельности находящиеся в строительстве;</w:t>
            </w:r>
          </w:p>
        </w:tc>
      </w:tr>
      <w:tr w:rsidR="00B730A7" w14:paraId="2AAAC6B5" w14:textId="77777777" w:rsidTr="002E5C0E">
        <w:tc>
          <w:tcPr>
            <w:tcW w:w="1985" w:type="dxa"/>
            <w:tcBorders>
              <w:top w:val="single" w:sz="6" w:space="0" w:color="auto"/>
              <w:left w:val="single" w:sz="6" w:space="0" w:color="auto"/>
              <w:bottom w:val="single" w:sz="6" w:space="0" w:color="auto"/>
              <w:right w:val="single" w:sz="6" w:space="0" w:color="auto"/>
            </w:tcBorders>
          </w:tcPr>
          <w:p w14:paraId="1D9D0E22"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20</w:t>
            </w:r>
          </w:p>
        </w:tc>
        <w:tc>
          <w:tcPr>
            <w:tcW w:w="1843" w:type="dxa"/>
            <w:tcBorders>
              <w:top w:val="single" w:sz="6" w:space="0" w:color="auto"/>
              <w:left w:val="single" w:sz="6" w:space="0" w:color="auto"/>
              <w:bottom w:val="single" w:sz="6" w:space="0" w:color="auto"/>
              <w:right w:val="single" w:sz="6" w:space="0" w:color="auto"/>
            </w:tcBorders>
          </w:tcPr>
          <w:p w14:paraId="2D33E86C"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02</w:t>
            </w:r>
          </w:p>
        </w:tc>
        <w:tc>
          <w:tcPr>
            <w:tcW w:w="5811" w:type="dxa"/>
            <w:tcBorders>
              <w:top w:val="single" w:sz="6" w:space="0" w:color="auto"/>
              <w:left w:val="single" w:sz="6" w:space="0" w:color="auto"/>
              <w:bottom w:val="single" w:sz="6" w:space="0" w:color="auto"/>
              <w:right w:val="single" w:sz="6" w:space="0" w:color="auto"/>
            </w:tcBorders>
          </w:tcPr>
          <w:p w14:paraId="3B68484F" w14:textId="2A463DEE"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 xml:space="preserve">начислена амортизация </w:t>
            </w:r>
            <w:r w:rsidR="002E5C0E" w:rsidRPr="002E5C0E">
              <w:rPr>
                <w:rFonts w:ascii="Times New Roman CYR" w:hAnsi="Times New Roman CYR" w:cs="Times New Roman CYR"/>
                <w:sz w:val="24"/>
                <w:szCs w:val="20"/>
              </w:rPr>
              <w:t>основных средств,</w:t>
            </w:r>
            <w:r w:rsidRPr="002E5C0E">
              <w:rPr>
                <w:rFonts w:ascii="Times New Roman CYR" w:hAnsi="Times New Roman CYR" w:cs="Times New Roman CYR"/>
                <w:sz w:val="24"/>
                <w:szCs w:val="20"/>
              </w:rPr>
              <w:t xml:space="preserve"> используемых в предпринимательской деятельности находящиеся в основном производстве;</w:t>
            </w:r>
          </w:p>
        </w:tc>
      </w:tr>
      <w:tr w:rsidR="00B730A7" w14:paraId="4FA94369" w14:textId="77777777" w:rsidTr="002E5C0E">
        <w:tc>
          <w:tcPr>
            <w:tcW w:w="1985" w:type="dxa"/>
            <w:tcBorders>
              <w:top w:val="single" w:sz="6" w:space="0" w:color="auto"/>
              <w:left w:val="single" w:sz="6" w:space="0" w:color="auto"/>
              <w:bottom w:val="single" w:sz="6" w:space="0" w:color="auto"/>
              <w:right w:val="single" w:sz="6" w:space="0" w:color="auto"/>
            </w:tcBorders>
          </w:tcPr>
          <w:p w14:paraId="7495D695"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23</w:t>
            </w:r>
          </w:p>
        </w:tc>
        <w:tc>
          <w:tcPr>
            <w:tcW w:w="1843" w:type="dxa"/>
            <w:tcBorders>
              <w:top w:val="single" w:sz="6" w:space="0" w:color="auto"/>
              <w:left w:val="single" w:sz="6" w:space="0" w:color="auto"/>
              <w:bottom w:val="single" w:sz="6" w:space="0" w:color="auto"/>
              <w:right w:val="single" w:sz="6" w:space="0" w:color="auto"/>
            </w:tcBorders>
          </w:tcPr>
          <w:p w14:paraId="33560140"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02</w:t>
            </w:r>
          </w:p>
        </w:tc>
        <w:tc>
          <w:tcPr>
            <w:tcW w:w="5811" w:type="dxa"/>
            <w:tcBorders>
              <w:top w:val="single" w:sz="6" w:space="0" w:color="auto"/>
              <w:left w:val="single" w:sz="6" w:space="0" w:color="auto"/>
              <w:bottom w:val="single" w:sz="6" w:space="0" w:color="auto"/>
              <w:right w:val="single" w:sz="6" w:space="0" w:color="auto"/>
            </w:tcBorders>
          </w:tcPr>
          <w:p w14:paraId="057AB61E" w14:textId="0B4A1F0C"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 xml:space="preserve">начислена амортизация </w:t>
            </w:r>
            <w:r w:rsidR="002E5C0E" w:rsidRPr="002E5C0E">
              <w:rPr>
                <w:rFonts w:ascii="Times New Roman CYR" w:hAnsi="Times New Roman CYR" w:cs="Times New Roman CYR"/>
                <w:sz w:val="24"/>
                <w:szCs w:val="20"/>
              </w:rPr>
              <w:t>основных средств,</w:t>
            </w:r>
            <w:r w:rsidRPr="002E5C0E">
              <w:rPr>
                <w:rFonts w:ascii="Times New Roman CYR" w:hAnsi="Times New Roman CYR" w:cs="Times New Roman CYR"/>
                <w:sz w:val="24"/>
                <w:szCs w:val="20"/>
              </w:rPr>
              <w:t xml:space="preserve"> используемых в предпринимательской деятельности находящиеся в вспомогательном производстве;</w:t>
            </w:r>
          </w:p>
        </w:tc>
      </w:tr>
      <w:tr w:rsidR="00B730A7" w14:paraId="0A34023D" w14:textId="77777777" w:rsidTr="002E5C0E">
        <w:tc>
          <w:tcPr>
            <w:tcW w:w="1985" w:type="dxa"/>
            <w:tcBorders>
              <w:top w:val="single" w:sz="6" w:space="0" w:color="auto"/>
              <w:left w:val="single" w:sz="6" w:space="0" w:color="auto"/>
              <w:bottom w:val="single" w:sz="6" w:space="0" w:color="auto"/>
              <w:right w:val="single" w:sz="6" w:space="0" w:color="auto"/>
            </w:tcBorders>
          </w:tcPr>
          <w:p w14:paraId="2B8BFAEC"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25</w:t>
            </w:r>
          </w:p>
        </w:tc>
        <w:tc>
          <w:tcPr>
            <w:tcW w:w="1843" w:type="dxa"/>
            <w:tcBorders>
              <w:top w:val="single" w:sz="6" w:space="0" w:color="auto"/>
              <w:left w:val="single" w:sz="6" w:space="0" w:color="auto"/>
              <w:bottom w:val="single" w:sz="6" w:space="0" w:color="auto"/>
              <w:right w:val="single" w:sz="6" w:space="0" w:color="auto"/>
            </w:tcBorders>
          </w:tcPr>
          <w:p w14:paraId="3425F92A"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02</w:t>
            </w:r>
          </w:p>
        </w:tc>
        <w:tc>
          <w:tcPr>
            <w:tcW w:w="5811" w:type="dxa"/>
            <w:tcBorders>
              <w:top w:val="single" w:sz="6" w:space="0" w:color="auto"/>
              <w:left w:val="single" w:sz="6" w:space="0" w:color="auto"/>
              <w:bottom w:val="single" w:sz="6" w:space="0" w:color="auto"/>
              <w:right w:val="single" w:sz="6" w:space="0" w:color="auto"/>
            </w:tcBorders>
          </w:tcPr>
          <w:p w14:paraId="2FD49A66" w14:textId="273E0A8B"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 xml:space="preserve">начислена амортизация </w:t>
            </w:r>
            <w:r w:rsidR="002E5C0E" w:rsidRPr="002E5C0E">
              <w:rPr>
                <w:rFonts w:ascii="Times New Roman CYR" w:hAnsi="Times New Roman CYR" w:cs="Times New Roman CYR"/>
                <w:sz w:val="24"/>
                <w:szCs w:val="20"/>
              </w:rPr>
              <w:t>основных средств,</w:t>
            </w:r>
            <w:r w:rsidRPr="002E5C0E">
              <w:rPr>
                <w:rFonts w:ascii="Times New Roman CYR" w:hAnsi="Times New Roman CYR" w:cs="Times New Roman CYR"/>
                <w:sz w:val="24"/>
                <w:szCs w:val="20"/>
              </w:rPr>
              <w:t xml:space="preserve"> используемых в предпринимательской деятельности находящиеся в цехах;</w:t>
            </w:r>
          </w:p>
        </w:tc>
      </w:tr>
      <w:tr w:rsidR="00B730A7" w14:paraId="7DF005C6" w14:textId="77777777" w:rsidTr="002E5C0E">
        <w:tc>
          <w:tcPr>
            <w:tcW w:w="1985" w:type="dxa"/>
            <w:tcBorders>
              <w:top w:val="single" w:sz="6" w:space="0" w:color="auto"/>
              <w:left w:val="single" w:sz="6" w:space="0" w:color="auto"/>
              <w:bottom w:val="single" w:sz="6" w:space="0" w:color="auto"/>
              <w:right w:val="single" w:sz="6" w:space="0" w:color="auto"/>
            </w:tcBorders>
          </w:tcPr>
          <w:p w14:paraId="0846A712"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26</w:t>
            </w:r>
          </w:p>
        </w:tc>
        <w:tc>
          <w:tcPr>
            <w:tcW w:w="1843" w:type="dxa"/>
            <w:tcBorders>
              <w:top w:val="single" w:sz="6" w:space="0" w:color="auto"/>
              <w:left w:val="single" w:sz="6" w:space="0" w:color="auto"/>
              <w:bottom w:val="single" w:sz="6" w:space="0" w:color="auto"/>
              <w:right w:val="single" w:sz="6" w:space="0" w:color="auto"/>
            </w:tcBorders>
          </w:tcPr>
          <w:p w14:paraId="198406E7"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02</w:t>
            </w:r>
          </w:p>
        </w:tc>
        <w:tc>
          <w:tcPr>
            <w:tcW w:w="5811" w:type="dxa"/>
            <w:tcBorders>
              <w:top w:val="single" w:sz="6" w:space="0" w:color="auto"/>
              <w:left w:val="single" w:sz="6" w:space="0" w:color="auto"/>
              <w:bottom w:val="single" w:sz="6" w:space="0" w:color="auto"/>
              <w:right w:val="single" w:sz="6" w:space="0" w:color="auto"/>
            </w:tcBorders>
          </w:tcPr>
          <w:p w14:paraId="79098995" w14:textId="0AC91CDA"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 xml:space="preserve">начислена амортизация </w:t>
            </w:r>
            <w:r w:rsidR="002E5C0E" w:rsidRPr="002E5C0E">
              <w:rPr>
                <w:rFonts w:ascii="Times New Roman CYR" w:hAnsi="Times New Roman CYR" w:cs="Times New Roman CYR"/>
                <w:sz w:val="24"/>
                <w:szCs w:val="20"/>
              </w:rPr>
              <w:t>основных средств,</w:t>
            </w:r>
            <w:r w:rsidRPr="002E5C0E">
              <w:rPr>
                <w:rFonts w:ascii="Times New Roman CYR" w:hAnsi="Times New Roman CYR" w:cs="Times New Roman CYR"/>
                <w:sz w:val="24"/>
                <w:szCs w:val="20"/>
              </w:rPr>
              <w:t xml:space="preserve"> используемых в предпринимательской деятельности находящиеся в канторе заводоуправления;</w:t>
            </w:r>
          </w:p>
        </w:tc>
      </w:tr>
      <w:tr w:rsidR="00B730A7" w14:paraId="0B9086F4" w14:textId="77777777" w:rsidTr="002E5C0E">
        <w:tc>
          <w:tcPr>
            <w:tcW w:w="1985" w:type="dxa"/>
            <w:tcBorders>
              <w:top w:val="single" w:sz="6" w:space="0" w:color="auto"/>
              <w:left w:val="single" w:sz="6" w:space="0" w:color="auto"/>
              <w:bottom w:val="single" w:sz="6" w:space="0" w:color="auto"/>
              <w:right w:val="single" w:sz="6" w:space="0" w:color="auto"/>
            </w:tcBorders>
          </w:tcPr>
          <w:p w14:paraId="7C1A6574"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90</w:t>
            </w:r>
            <w:r w:rsidRPr="002E5C0E">
              <w:rPr>
                <w:rFonts w:ascii="Times New Roman CYR" w:hAnsi="Times New Roman CYR" w:cs="Times New Roman CYR"/>
                <w:sz w:val="24"/>
                <w:szCs w:val="20"/>
                <w:lang w:val="en-US"/>
              </w:rPr>
              <w:t>/</w:t>
            </w:r>
            <w:r w:rsidRPr="002E5C0E">
              <w:rPr>
                <w:rFonts w:ascii="Times New Roman CYR" w:hAnsi="Times New Roman CYR" w:cs="Times New Roman CYR"/>
                <w:sz w:val="24"/>
                <w:szCs w:val="20"/>
              </w:rPr>
              <w:t>8</w:t>
            </w:r>
          </w:p>
        </w:tc>
        <w:tc>
          <w:tcPr>
            <w:tcW w:w="1843" w:type="dxa"/>
            <w:tcBorders>
              <w:top w:val="single" w:sz="6" w:space="0" w:color="auto"/>
              <w:left w:val="single" w:sz="6" w:space="0" w:color="auto"/>
              <w:bottom w:val="single" w:sz="6" w:space="0" w:color="auto"/>
              <w:right w:val="single" w:sz="6" w:space="0" w:color="auto"/>
            </w:tcBorders>
          </w:tcPr>
          <w:p w14:paraId="1BB2FBF8"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02</w:t>
            </w:r>
          </w:p>
        </w:tc>
        <w:tc>
          <w:tcPr>
            <w:tcW w:w="5811" w:type="dxa"/>
            <w:tcBorders>
              <w:top w:val="single" w:sz="6" w:space="0" w:color="auto"/>
              <w:left w:val="single" w:sz="6" w:space="0" w:color="auto"/>
              <w:bottom w:val="single" w:sz="6" w:space="0" w:color="auto"/>
              <w:right w:val="single" w:sz="6" w:space="0" w:color="auto"/>
            </w:tcBorders>
          </w:tcPr>
          <w:p w14:paraId="3C791111" w14:textId="1580A2FE"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 xml:space="preserve">начислена амортизация </w:t>
            </w:r>
            <w:r w:rsidR="002E5C0E" w:rsidRPr="002E5C0E">
              <w:rPr>
                <w:rFonts w:ascii="Times New Roman CYR" w:hAnsi="Times New Roman CYR" w:cs="Times New Roman CYR"/>
                <w:sz w:val="24"/>
                <w:szCs w:val="20"/>
              </w:rPr>
              <w:t>основных средств,</w:t>
            </w:r>
            <w:r w:rsidRPr="002E5C0E">
              <w:rPr>
                <w:rFonts w:ascii="Times New Roman CYR" w:hAnsi="Times New Roman CYR" w:cs="Times New Roman CYR"/>
                <w:sz w:val="24"/>
                <w:szCs w:val="20"/>
              </w:rPr>
              <w:t xml:space="preserve"> не участвующих в предпринимательской деятельности;</w:t>
            </w:r>
          </w:p>
        </w:tc>
      </w:tr>
      <w:tr w:rsidR="00B730A7" w14:paraId="53DB7E8E" w14:textId="77777777" w:rsidTr="002E5C0E">
        <w:tc>
          <w:tcPr>
            <w:tcW w:w="1985" w:type="dxa"/>
            <w:tcBorders>
              <w:top w:val="single" w:sz="6" w:space="0" w:color="auto"/>
              <w:left w:val="single" w:sz="6" w:space="0" w:color="auto"/>
              <w:bottom w:val="single" w:sz="6" w:space="0" w:color="auto"/>
              <w:right w:val="single" w:sz="6" w:space="0" w:color="auto"/>
            </w:tcBorders>
          </w:tcPr>
          <w:p w14:paraId="429606F2"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91</w:t>
            </w:r>
            <w:r w:rsidRPr="002E5C0E">
              <w:rPr>
                <w:rFonts w:ascii="Times New Roman CYR" w:hAnsi="Times New Roman CYR" w:cs="Times New Roman CYR"/>
                <w:sz w:val="24"/>
                <w:szCs w:val="20"/>
                <w:lang w:val="en-US"/>
              </w:rPr>
              <w:t>/4</w:t>
            </w:r>
          </w:p>
        </w:tc>
        <w:tc>
          <w:tcPr>
            <w:tcW w:w="1843" w:type="dxa"/>
            <w:tcBorders>
              <w:top w:val="single" w:sz="6" w:space="0" w:color="auto"/>
              <w:left w:val="single" w:sz="6" w:space="0" w:color="auto"/>
              <w:bottom w:val="single" w:sz="6" w:space="0" w:color="auto"/>
              <w:right w:val="single" w:sz="6" w:space="0" w:color="auto"/>
            </w:tcBorders>
          </w:tcPr>
          <w:p w14:paraId="1095569F" w14:textId="77777777"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02</w:t>
            </w:r>
          </w:p>
        </w:tc>
        <w:tc>
          <w:tcPr>
            <w:tcW w:w="5811" w:type="dxa"/>
            <w:tcBorders>
              <w:top w:val="single" w:sz="6" w:space="0" w:color="auto"/>
              <w:left w:val="single" w:sz="6" w:space="0" w:color="auto"/>
              <w:bottom w:val="single" w:sz="6" w:space="0" w:color="auto"/>
              <w:right w:val="single" w:sz="6" w:space="0" w:color="auto"/>
            </w:tcBorders>
          </w:tcPr>
          <w:p w14:paraId="4C28CA08" w14:textId="13AFA88C" w:rsidR="00B730A7" w:rsidRPr="002E5C0E" w:rsidRDefault="00B730A7" w:rsidP="002E5C0E">
            <w:pPr>
              <w:autoSpaceDE w:val="0"/>
              <w:autoSpaceDN w:val="0"/>
              <w:adjustRightInd w:val="0"/>
              <w:spacing w:line="240" w:lineRule="auto"/>
              <w:rPr>
                <w:rFonts w:ascii="Times New Roman CYR" w:hAnsi="Times New Roman CYR" w:cs="Times New Roman CYR"/>
                <w:sz w:val="24"/>
                <w:szCs w:val="20"/>
              </w:rPr>
            </w:pPr>
            <w:r w:rsidRPr="002E5C0E">
              <w:rPr>
                <w:rFonts w:ascii="Times New Roman CYR" w:hAnsi="Times New Roman CYR" w:cs="Times New Roman CYR"/>
                <w:sz w:val="24"/>
                <w:szCs w:val="20"/>
              </w:rPr>
              <w:t xml:space="preserve">начислена амортизация </w:t>
            </w:r>
            <w:r w:rsidR="002E5C0E" w:rsidRPr="002E5C0E">
              <w:rPr>
                <w:rFonts w:ascii="Times New Roman CYR" w:hAnsi="Times New Roman CYR" w:cs="Times New Roman CYR"/>
                <w:sz w:val="24"/>
                <w:szCs w:val="20"/>
              </w:rPr>
              <w:t>основных средств,</w:t>
            </w:r>
            <w:r w:rsidRPr="002E5C0E">
              <w:rPr>
                <w:rFonts w:ascii="Times New Roman CYR" w:hAnsi="Times New Roman CYR" w:cs="Times New Roman CYR"/>
                <w:sz w:val="24"/>
                <w:szCs w:val="20"/>
              </w:rPr>
              <w:t xml:space="preserve"> участвующих в инвестиционной деятельности.</w:t>
            </w:r>
          </w:p>
        </w:tc>
      </w:tr>
    </w:tbl>
    <w:p w14:paraId="2692EBC6"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p>
    <w:p w14:paraId="6D6BCAC4"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Расчет амортизации производится в ведомости начисления амортизации.</w:t>
      </w:r>
    </w:p>
    <w:p w14:paraId="5B4EB81D"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процессе эксплуатации основные средства теряют свои технические качества и экономические возможности приносить доход. Восстановление объекта может осуществляться по средствам проведения его ремонта. Ремонт представлен комплексом работ направленных на восстановление утратившим объектом функций и поддержание его в рабочем состоянии</w:t>
      </w:r>
      <w:r w:rsidR="00AC2480" w:rsidRPr="00AC2480">
        <w:rPr>
          <w:rFonts w:ascii="Times New Roman CYR" w:hAnsi="Times New Roman CYR" w:cs="Times New Roman CYR"/>
          <w:szCs w:val="28"/>
        </w:rPr>
        <w:t xml:space="preserve"> [31]</w:t>
      </w:r>
      <w:r>
        <w:rPr>
          <w:rFonts w:ascii="Times New Roman CYR" w:hAnsi="Times New Roman CYR" w:cs="Times New Roman CYR"/>
          <w:szCs w:val="28"/>
        </w:rPr>
        <w:t>.</w:t>
      </w:r>
    </w:p>
    <w:p w14:paraId="75FA1490"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зависимости от сложности и объема работ выделяют:</w:t>
      </w:r>
    </w:p>
    <w:p w14:paraId="15F3C4F6" w14:textId="77777777" w:rsidR="00B730A7" w:rsidRDefault="002D44BD"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1</w:t>
      </w:r>
      <w:r w:rsidR="00B730A7">
        <w:rPr>
          <w:rFonts w:ascii="Times New Roman CYR" w:hAnsi="Times New Roman CYR" w:cs="Times New Roman CYR"/>
          <w:szCs w:val="28"/>
        </w:rPr>
        <w:t>) текущий ремонт;</w:t>
      </w:r>
    </w:p>
    <w:p w14:paraId="43D7D387" w14:textId="77777777" w:rsidR="00B730A7" w:rsidRDefault="002D44BD"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2</w:t>
      </w:r>
      <w:r w:rsidR="00B730A7">
        <w:rPr>
          <w:rFonts w:ascii="Times New Roman CYR" w:hAnsi="Times New Roman CYR" w:cs="Times New Roman CYR"/>
          <w:szCs w:val="28"/>
        </w:rPr>
        <w:t>) капитальный ремонт.</w:t>
      </w:r>
    </w:p>
    <w:p w14:paraId="49DACACB"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К текущему ремонту относятся незначительные работы, проводящие в целях предохранения от преждевременного износа конструкций, инженерных оборудований, зданий, а </w:t>
      </w:r>
      <w:r w:rsidR="002D44BD">
        <w:rPr>
          <w:rFonts w:ascii="Times New Roman CYR" w:hAnsi="Times New Roman CYR" w:cs="Times New Roman CYR"/>
          <w:szCs w:val="28"/>
        </w:rPr>
        <w:t>также</w:t>
      </w:r>
      <w:r>
        <w:rPr>
          <w:rFonts w:ascii="Times New Roman CYR" w:hAnsi="Times New Roman CYR" w:cs="Times New Roman CYR"/>
          <w:szCs w:val="28"/>
        </w:rPr>
        <w:t xml:space="preserve"> устранение незначительных повреждений и поломок.</w:t>
      </w:r>
    </w:p>
    <w:p w14:paraId="69A2A509"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Для определения суммы расходов по текущему ремонту составляют дефектный акт и смету затрат.</w:t>
      </w:r>
    </w:p>
    <w:p w14:paraId="1FA23B90"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lastRenderedPageBreak/>
        <w:t>По виду проводимых работ текущий ремонт подразделяют на:</w:t>
      </w:r>
    </w:p>
    <w:p w14:paraId="2DD3CF5E" w14:textId="0714E4C5"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B730A7">
        <w:rPr>
          <w:rFonts w:ascii="Times New Roman CYR" w:hAnsi="Times New Roman CYR" w:cs="Times New Roman CYR"/>
          <w:szCs w:val="28"/>
        </w:rPr>
        <w:t>профилактический;</w:t>
      </w:r>
    </w:p>
    <w:p w14:paraId="31C70AA3" w14:textId="38BFD8AD"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B730A7">
        <w:rPr>
          <w:rFonts w:ascii="Times New Roman CYR" w:hAnsi="Times New Roman CYR" w:cs="Times New Roman CYR"/>
          <w:szCs w:val="28"/>
        </w:rPr>
        <w:t>непредвиденный.</w:t>
      </w:r>
    </w:p>
    <w:p w14:paraId="3BEFDF9D"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Капитальный ремонт осуществляется с периодичностью более 1 года.</w:t>
      </w:r>
    </w:p>
    <w:p w14:paraId="7C62600D"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Капитальным ремонтом являются </w:t>
      </w:r>
      <w:r w:rsidR="002D44BD">
        <w:rPr>
          <w:rFonts w:ascii="Times New Roman CYR" w:hAnsi="Times New Roman CYR" w:cs="Times New Roman CYR"/>
          <w:szCs w:val="28"/>
        </w:rPr>
        <w:t>работы,</w:t>
      </w:r>
      <w:r>
        <w:rPr>
          <w:rFonts w:ascii="Times New Roman CYR" w:hAnsi="Times New Roman CYR" w:cs="Times New Roman CYR"/>
          <w:szCs w:val="28"/>
        </w:rPr>
        <w:t xml:space="preserve"> связанные с разборкой, заменой, восстановлением изношенных узлов деталей ведущих частей объекта.</w:t>
      </w:r>
    </w:p>
    <w:p w14:paraId="650BC0A4"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капитальном ремонте зданий и сооружений производится замена изношенных конструкций, деталей.</w:t>
      </w:r>
    </w:p>
    <w:p w14:paraId="0EEA3F67"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Капитальный ремонт бывает:</w:t>
      </w:r>
    </w:p>
    <w:p w14:paraId="4B8F1481" w14:textId="72BE6166"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к</w:t>
      </w:r>
      <w:r w:rsidR="00B730A7">
        <w:rPr>
          <w:rFonts w:ascii="Times New Roman CYR" w:hAnsi="Times New Roman CYR" w:cs="Times New Roman CYR"/>
          <w:szCs w:val="28"/>
        </w:rPr>
        <w:t>омплексный;</w:t>
      </w:r>
    </w:p>
    <w:p w14:paraId="4B127AA5" w14:textId="02D08188"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в</w:t>
      </w:r>
      <w:r w:rsidR="00B730A7">
        <w:rPr>
          <w:rFonts w:ascii="Times New Roman CYR" w:hAnsi="Times New Roman CYR" w:cs="Times New Roman CYR"/>
          <w:szCs w:val="28"/>
        </w:rPr>
        <w:t>ыборочный.</w:t>
      </w:r>
    </w:p>
    <w:p w14:paraId="1EF7E75B"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Ремонт может выполняться как </w:t>
      </w:r>
      <w:r w:rsidR="002D44BD">
        <w:rPr>
          <w:rFonts w:ascii="Times New Roman CYR" w:hAnsi="Times New Roman CYR" w:cs="Times New Roman CYR"/>
          <w:szCs w:val="28"/>
        </w:rPr>
        <w:t>подрядным,</w:t>
      </w:r>
      <w:r>
        <w:rPr>
          <w:rFonts w:ascii="Times New Roman CYR" w:hAnsi="Times New Roman CYR" w:cs="Times New Roman CYR"/>
          <w:szCs w:val="28"/>
        </w:rPr>
        <w:t xml:space="preserve"> так и хозяйственным способом.</w:t>
      </w:r>
    </w:p>
    <w:p w14:paraId="2773589D"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подрядном способе ремонт производит ремонтно-строительная организация (подрядчик), при этом составляют договор подряда.</w:t>
      </w:r>
    </w:p>
    <w:p w14:paraId="0F1B4E9D"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хозяйственном способе ремонт производит ремонтная бригада промышленной организации</w:t>
      </w:r>
      <w:r w:rsidR="00AC2480" w:rsidRPr="00AC2480">
        <w:rPr>
          <w:rFonts w:ascii="Times New Roman CYR" w:hAnsi="Times New Roman CYR" w:cs="Times New Roman CYR"/>
          <w:szCs w:val="28"/>
        </w:rPr>
        <w:t xml:space="preserve"> [38]</w:t>
      </w:r>
      <w:r>
        <w:rPr>
          <w:rFonts w:ascii="Times New Roman CYR" w:hAnsi="Times New Roman CYR" w:cs="Times New Roman CYR"/>
          <w:szCs w:val="28"/>
        </w:rPr>
        <w:t>.</w:t>
      </w:r>
    </w:p>
    <w:p w14:paraId="25A38CC4"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Работы по законченному капитальному ремонту, выполненные собственными силами принимает комиссия, которая составляет акт о приеме сдачи отремонтированных, реконструированных, модернизированных объектов.</w:t>
      </w:r>
    </w:p>
    <w:p w14:paraId="0E5C09BB"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акте указывается:</w:t>
      </w:r>
    </w:p>
    <w:p w14:paraId="7BEE0C31" w14:textId="38510BA0"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н</w:t>
      </w:r>
      <w:r w:rsidR="00B730A7">
        <w:rPr>
          <w:rFonts w:ascii="Times New Roman CYR" w:hAnsi="Times New Roman CYR" w:cs="Times New Roman CYR"/>
          <w:szCs w:val="28"/>
        </w:rPr>
        <w:t>аименование объекта;</w:t>
      </w:r>
    </w:p>
    <w:p w14:paraId="7656BC04" w14:textId="46667A8E"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B730A7">
        <w:rPr>
          <w:rFonts w:ascii="Times New Roman CYR" w:hAnsi="Times New Roman CYR" w:cs="Times New Roman CYR"/>
          <w:szCs w:val="28"/>
        </w:rPr>
        <w:t>его инвентарный номер, стоимость;</w:t>
      </w:r>
    </w:p>
    <w:p w14:paraId="7877EE58" w14:textId="6D5EE9F2"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B730A7">
        <w:rPr>
          <w:rFonts w:ascii="Times New Roman CYR" w:hAnsi="Times New Roman CYR" w:cs="Times New Roman CYR"/>
          <w:szCs w:val="28"/>
        </w:rPr>
        <w:t>время нахождения в ремонте;</w:t>
      </w:r>
    </w:p>
    <w:p w14:paraId="2BFFA0C7" w14:textId="3CE88314"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B730A7">
        <w:rPr>
          <w:rFonts w:ascii="Times New Roman CYR" w:hAnsi="Times New Roman CYR" w:cs="Times New Roman CYR"/>
          <w:szCs w:val="28"/>
        </w:rPr>
        <w:t>все виды выполненных работ;</w:t>
      </w:r>
    </w:p>
    <w:p w14:paraId="08C7C10C" w14:textId="2B58C37D"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B730A7">
        <w:rPr>
          <w:rFonts w:ascii="Times New Roman CYR" w:hAnsi="Times New Roman CYR" w:cs="Times New Roman CYR"/>
          <w:szCs w:val="28"/>
        </w:rPr>
        <w:t>сметную фактическую стоимость ремонта;</w:t>
      </w:r>
    </w:p>
    <w:p w14:paraId="72459929" w14:textId="4D1756E4" w:rsidR="00B730A7" w:rsidRDefault="002E5C0E"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B730A7">
        <w:rPr>
          <w:rFonts w:ascii="Times New Roman CYR" w:hAnsi="Times New Roman CYR" w:cs="Times New Roman CYR"/>
          <w:szCs w:val="28"/>
        </w:rPr>
        <w:t>результат испытания после ремонта.</w:t>
      </w:r>
    </w:p>
    <w:p w14:paraId="7311B5C0"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подрядном способе производства ремонтных работ их приемку оформляют актом о приемке выполненных строительно-монтажных работ.</w:t>
      </w:r>
    </w:p>
    <w:p w14:paraId="09766A55" w14:textId="77777777"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При капитальном ремонте машин, оборудования, транспортных средств </w:t>
      </w:r>
      <w:r>
        <w:rPr>
          <w:rFonts w:ascii="Times New Roman CYR" w:hAnsi="Times New Roman CYR" w:cs="Times New Roman CYR"/>
          <w:szCs w:val="28"/>
        </w:rPr>
        <w:lastRenderedPageBreak/>
        <w:t>инженерно-технического отдела составляет дефектный акт на основании которого выписывают наряд на основании которого выписывают нард заказ на выполнение работ и требования на выдачу запасных частей.</w:t>
      </w:r>
    </w:p>
    <w:p w14:paraId="1EDA01CB" w14:textId="36C06FFD" w:rsidR="00B730A7" w:rsidRDefault="00B730A7" w:rsidP="00B730A7">
      <w:pPr>
        <w:shd w:val="clear" w:color="auto" w:fill="FFFFFF"/>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Затраты по ремонту основных средств независимо от способа его проведения учитывают на счете 23 «Вспомогательное производство».</w:t>
      </w:r>
    </w:p>
    <w:p w14:paraId="0F9517BA" w14:textId="77777777" w:rsidR="00AD7D1C" w:rsidRDefault="00AD7D1C" w:rsidP="00B730A7">
      <w:pPr>
        <w:shd w:val="clear" w:color="auto" w:fill="FFFFFF"/>
        <w:autoSpaceDE w:val="0"/>
        <w:autoSpaceDN w:val="0"/>
        <w:adjustRightInd w:val="0"/>
        <w:rPr>
          <w:rFonts w:ascii="Times New Roman CYR" w:hAnsi="Times New Roman CYR" w:cs="Times New Roman CYR"/>
          <w:szCs w:val="28"/>
        </w:rPr>
      </w:pPr>
    </w:p>
    <w:p w14:paraId="4C6F3ACD" w14:textId="40AEC185" w:rsidR="00B730A7" w:rsidRDefault="00AD7D1C" w:rsidP="00AD7D1C">
      <w:pPr>
        <w:autoSpaceDE w:val="0"/>
        <w:autoSpaceDN w:val="0"/>
        <w:adjustRightInd w:val="0"/>
        <w:ind w:left="1843" w:hanging="1843"/>
        <w:jc w:val="left"/>
        <w:rPr>
          <w:rFonts w:ascii="Times New Roman CYR" w:hAnsi="Times New Roman CYR" w:cs="Times New Roman CYR"/>
          <w:szCs w:val="28"/>
        </w:rPr>
      </w:pPr>
      <w:r>
        <w:rPr>
          <w:rFonts w:ascii="Times New Roman CYR" w:hAnsi="Times New Roman CYR" w:cs="Times New Roman CYR"/>
          <w:szCs w:val="28"/>
        </w:rPr>
        <w:t>Таблица 2.12 — Корреспонденция счетов Остаточная стоимость выбывающего объекта основных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701"/>
        <w:gridCol w:w="6237"/>
      </w:tblGrid>
      <w:tr w:rsidR="00B730A7" w14:paraId="3BFF42F3" w14:textId="77777777" w:rsidTr="00477E39">
        <w:tc>
          <w:tcPr>
            <w:tcW w:w="1701" w:type="dxa"/>
            <w:tcBorders>
              <w:top w:val="single" w:sz="6" w:space="0" w:color="auto"/>
              <w:left w:val="single" w:sz="6" w:space="0" w:color="auto"/>
              <w:bottom w:val="single" w:sz="6" w:space="0" w:color="auto"/>
              <w:right w:val="single" w:sz="6" w:space="0" w:color="auto"/>
            </w:tcBorders>
          </w:tcPr>
          <w:p w14:paraId="622F9925" w14:textId="77777777" w:rsidR="00B730A7" w:rsidRPr="00477E39" w:rsidRDefault="00B730A7" w:rsidP="00477E39">
            <w:pPr>
              <w:autoSpaceDE w:val="0"/>
              <w:autoSpaceDN w:val="0"/>
              <w:adjustRightInd w:val="0"/>
              <w:spacing w:line="240" w:lineRule="auto"/>
              <w:ind w:firstLine="0"/>
              <w:jc w:val="center"/>
              <w:rPr>
                <w:rFonts w:ascii="Times New Roman CYR" w:hAnsi="Times New Roman CYR" w:cs="Times New Roman CYR"/>
                <w:sz w:val="24"/>
                <w:szCs w:val="20"/>
              </w:rPr>
            </w:pPr>
            <w:r w:rsidRPr="00477E39">
              <w:rPr>
                <w:rFonts w:ascii="Times New Roman CYR" w:hAnsi="Times New Roman CYR" w:cs="Times New Roman CYR"/>
                <w:sz w:val="24"/>
                <w:szCs w:val="20"/>
              </w:rPr>
              <w:t>Дебет</w:t>
            </w:r>
          </w:p>
        </w:tc>
        <w:tc>
          <w:tcPr>
            <w:tcW w:w="1701" w:type="dxa"/>
            <w:tcBorders>
              <w:top w:val="single" w:sz="6" w:space="0" w:color="auto"/>
              <w:left w:val="single" w:sz="6" w:space="0" w:color="auto"/>
              <w:bottom w:val="single" w:sz="6" w:space="0" w:color="auto"/>
              <w:right w:val="single" w:sz="6" w:space="0" w:color="auto"/>
            </w:tcBorders>
          </w:tcPr>
          <w:p w14:paraId="57131601" w14:textId="77777777" w:rsidR="00B730A7" w:rsidRPr="00477E39" w:rsidRDefault="00B730A7" w:rsidP="00477E39">
            <w:pPr>
              <w:autoSpaceDE w:val="0"/>
              <w:autoSpaceDN w:val="0"/>
              <w:adjustRightInd w:val="0"/>
              <w:spacing w:line="240" w:lineRule="auto"/>
              <w:ind w:firstLine="0"/>
              <w:jc w:val="center"/>
              <w:rPr>
                <w:rFonts w:ascii="Times New Roman CYR" w:hAnsi="Times New Roman CYR" w:cs="Times New Roman CYR"/>
                <w:sz w:val="24"/>
                <w:szCs w:val="20"/>
              </w:rPr>
            </w:pPr>
            <w:r w:rsidRPr="00477E39">
              <w:rPr>
                <w:rFonts w:ascii="Times New Roman CYR" w:hAnsi="Times New Roman CYR" w:cs="Times New Roman CYR"/>
                <w:sz w:val="24"/>
                <w:szCs w:val="20"/>
              </w:rPr>
              <w:t>Кредит</w:t>
            </w:r>
          </w:p>
        </w:tc>
        <w:tc>
          <w:tcPr>
            <w:tcW w:w="6237" w:type="dxa"/>
            <w:tcBorders>
              <w:top w:val="single" w:sz="6" w:space="0" w:color="auto"/>
              <w:left w:val="single" w:sz="6" w:space="0" w:color="auto"/>
              <w:bottom w:val="single" w:sz="6" w:space="0" w:color="auto"/>
              <w:right w:val="single" w:sz="6" w:space="0" w:color="auto"/>
            </w:tcBorders>
          </w:tcPr>
          <w:p w14:paraId="123FFDFB" w14:textId="77777777" w:rsidR="00B730A7" w:rsidRPr="00477E39" w:rsidRDefault="00B730A7" w:rsidP="00477E39">
            <w:pPr>
              <w:autoSpaceDE w:val="0"/>
              <w:autoSpaceDN w:val="0"/>
              <w:adjustRightInd w:val="0"/>
              <w:spacing w:line="240" w:lineRule="auto"/>
              <w:ind w:firstLine="0"/>
              <w:jc w:val="center"/>
              <w:rPr>
                <w:rFonts w:ascii="Times New Roman CYR" w:hAnsi="Times New Roman CYR" w:cs="Times New Roman CYR"/>
                <w:sz w:val="24"/>
                <w:szCs w:val="20"/>
              </w:rPr>
            </w:pPr>
            <w:r w:rsidRPr="00477E39">
              <w:rPr>
                <w:rFonts w:ascii="Times New Roman CYR" w:hAnsi="Times New Roman CYR" w:cs="Times New Roman CYR"/>
                <w:sz w:val="24"/>
                <w:szCs w:val="20"/>
              </w:rPr>
              <w:t>Содержание хозяйственной операции</w:t>
            </w:r>
          </w:p>
        </w:tc>
      </w:tr>
      <w:tr w:rsidR="00B730A7" w14:paraId="636DB26D" w14:textId="77777777" w:rsidTr="00477E39">
        <w:tc>
          <w:tcPr>
            <w:tcW w:w="1701" w:type="dxa"/>
            <w:tcBorders>
              <w:top w:val="single" w:sz="6" w:space="0" w:color="auto"/>
              <w:left w:val="single" w:sz="6" w:space="0" w:color="auto"/>
              <w:bottom w:val="single" w:sz="6" w:space="0" w:color="auto"/>
              <w:right w:val="single" w:sz="6" w:space="0" w:color="auto"/>
            </w:tcBorders>
          </w:tcPr>
          <w:p w14:paraId="4AB84A08" w14:textId="77777777" w:rsidR="00B730A7" w:rsidRPr="00477E39" w:rsidRDefault="00B730A7" w:rsidP="00A71B7B">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23</w:t>
            </w:r>
          </w:p>
        </w:tc>
        <w:tc>
          <w:tcPr>
            <w:tcW w:w="1701" w:type="dxa"/>
            <w:tcBorders>
              <w:top w:val="single" w:sz="6" w:space="0" w:color="auto"/>
              <w:left w:val="single" w:sz="6" w:space="0" w:color="auto"/>
              <w:bottom w:val="single" w:sz="6" w:space="0" w:color="auto"/>
              <w:right w:val="single" w:sz="6" w:space="0" w:color="auto"/>
            </w:tcBorders>
          </w:tcPr>
          <w:p w14:paraId="1AFCE203" w14:textId="77777777" w:rsidR="00B730A7" w:rsidRPr="00477E39" w:rsidRDefault="00B730A7" w:rsidP="00A71B7B">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10</w:t>
            </w:r>
          </w:p>
        </w:tc>
        <w:tc>
          <w:tcPr>
            <w:tcW w:w="6237" w:type="dxa"/>
            <w:tcBorders>
              <w:top w:val="single" w:sz="6" w:space="0" w:color="auto"/>
              <w:left w:val="single" w:sz="6" w:space="0" w:color="auto"/>
              <w:bottom w:val="single" w:sz="6" w:space="0" w:color="auto"/>
              <w:right w:val="single" w:sz="6" w:space="0" w:color="auto"/>
            </w:tcBorders>
          </w:tcPr>
          <w:p w14:paraId="72773D0B" w14:textId="7FFBFD98" w:rsidR="00B730A7" w:rsidRPr="00477E39" w:rsidRDefault="00477E39" w:rsidP="00A71B7B">
            <w:pPr>
              <w:autoSpaceDE w:val="0"/>
              <w:autoSpaceDN w:val="0"/>
              <w:adjustRightInd w:val="0"/>
              <w:spacing w:line="240" w:lineRule="auto"/>
              <w:rPr>
                <w:rFonts w:ascii="Times New Roman CYR" w:hAnsi="Times New Roman CYR" w:cs="Times New Roman CYR"/>
                <w:sz w:val="24"/>
                <w:szCs w:val="20"/>
              </w:rPr>
            </w:pPr>
            <w:r>
              <w:rPr>
                <w:rFonts w:ascii="Times New Roman CYR" w:hAnsi="Times New Roman CYR" w:cs="Times New Roman CYR"/>
                <w:sz w:val="24"/>
                <w:szCs w:val="20"/>
              </w:rPr>
              <w:t>с</w:t>
            </w:r>
            <w:r w:rsidR="00B730A7" w:rsidRPr="00477E39">
              <w:rPr>
                <w:rFonts w:ascii="Times New Roman CYR" w:hAnsi="Times New Roman CYR" w:cs="Times New Roman CYR"/>
                <w:sz w:val="24"/>
                <w:szCs w:val="20"/>
              </w:rPr>
              <w:t>писана учетная стоимость материалов, израсходованных на проведение ремонта основных средств;</w:t>
            </w:r>
          </w:p>
        </w:tc>
      </w:tr>
      <w:tr w:rsidR="00B730A7" w14:paraId="554155D8" w14:textId="77777777" w:rsidTr="00477E39">
        <w:tc>
          <w:tcPr>
            <w:tcW w:w="1701" w:type="dxa"/>
            <w:tcBorders>
              <w:top w:val="single" w:sz="6" w:space="0" w:color="auto"/>
              <w:left w:val="single" w:sz="6" w:space="0" w:color="auto"/>
              <w:bottom w:val="single" w:sz="6" w:space="0" w:color="auto"/>
              <w:right w:val="single" w:sz="6" w:space="0" w:color="auto"/>
            </w:tcBorders>
          </w:tcPr>
          <w:p w14:paraId="0262DAF0" w14:textId="77777777" w:rsidR="00B730A7" w:rsidRPr="00477E39" w:rsidRDefault="00B730A7" w:rsidP="00A71B7B">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23</w:t>
            </w:r>
          </w:p>
        </w:tc>
        <w:tc>
          <w:tcPr>
            <w:tcW w:w="1701" w:type="dxa"/>
            <w:tcBorders>
              <w:top w:val="single" w:sz="6" w:space="0" w:color="auto"/>
              <w:left w:val="single" w:sz="6" w:space="0" w:color="auto"/>
              <w:bottom w:val="single" w:sz="6" w:space="0" w:color="auto"/>
              <w:right w:val="single" w:sz="6" w:space="0" w:color="auto"/>
            </w:tcBorders>
          </w:tcPr>
          <w:p w14:paraId="2575ECC6" w14:textId="77777777" w:rsidR="00B730A7" w:rsidRPr="00477E39" w:rsidRDefault="00B730A7" w:rsidP="00A71B7B">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16</w:t>
            </w:r>
          </w:p>
        </w:tc>
        <w:tc>
          <w:tcPr>
            <w:tcW w:w="6237" w:type="dxa"/>
            <w:tcBorders>
              <w:top w:val="single" w:sz="6" w:space="0" w:color="auto"/>
              <w:left w:val="single" w:sz="6" w:space="0" w:color="auto"/>
              <w:bottom w:val="single" w:sz="6" w:space="0" w:color="auto"/>
              <w:right w:val="single" w:sz="6" w:space="0" w:color="auto"/>
            </w:tcBorders>
          </w:tcPr>
          <w:p w14:paraId="38093BA1" w14:textId="7DA52017" w:rsidR="00B730A7" w:rsidRPr="00477E39" w:rsidRDefault="00477E39" w:rsidP="00A71B7B">
            <w:pPr>
              <w:autoSpaceDE w:val="0"/>
              <w:autoSpaceDN w:val="0"/>
              <w:adjustRightInd w:val="0"/>
              <w:spacing w:line="240" w:lineRule="auto"/>
              <w:rPr>
                <w:rFonts w:ascii="Times New Roman CYR" w:hAnsi="Times New Roman CYR" w:cs="Times New Roman CYR"/>
                <w:sz w:val="24"/>
                <w:szCs w:val="20"/>
              </w:rPr>
            </w:pPr>
            <w:r>
              <w:rPr>
                <w:rFonts w:ascii="Times New Roman CYR" w:hAnsi="Times New Roman CYR" w:cs="Times New Roman CYR"/>
                <w:sz w:val="24"/>
                <w:szCs w:val="20"/>
              </w:rPr>
              <w:t>с</w:t>
            </w:r>
            <w:r w:rsidR="00B730A7" w:rsidRPr="00477E39">
              <w:rPr>
                <w:rFonts w:ascii="Times New Roman CYR" w:hAnsi="Times New Roman CYR" w:cs="Times New Roman CYR"/>
                <w:sz w:val="24"/>
                <w:szCs w:val="20"/>
              </w:rPr>
              <w:t>писана сумма отклонения в стоимости материалов, израсходованных при ремонте;</w:t>
            </w:r>
          </w:p>
        </w:tc>
      </w:tr>
      <w:tr w:rsidR="00B730A7" w14:paraId="05415C57" w14:textId="77777777" w:rsidTr="00477E39">
        <w:tc>
          <w:tcPr>
            <w:tcW w:w="1701" w:type="dxa"/>
            <w:tcBorders>
              <w:top w:val="single" w:sz="6" w:space="0" w:color="auto"/>
              <w:left w:val="single" w:sz="6" w:space="0" w:color="auto"/>
              <w:bottom w:val="single" w:sz="6" w:space="0" w:color="auto"/>
              <w:right w:val="single" w:sz="6" w:space="0" w:color="auto"/>
            </w:tcBorders>
          </w:tcPr>
          <w:p w14:paraId="46872ED0" w14:textId="77777777" w:rsidR="00B730A7" w:rsidRPr="00477E39" w:rsidRDefault="00B730A7" w:rsidP="00A71B7B">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23</w:t>
            </w:r>
          </w:p>
        </w:tc>
        <w:tc>
          <w:tcPr>
            <w:tcW w:w="1701" w:type="dxa"/>
            <w:tcBorders>
              <w:top w:val="single" w:sz="6" w:space="0" w:color="auto"/>
              <w:left w:val="single" w:sz="6" w:space="0" w:color="auto"/>
              <w:bottom w:val="single" w:sz="6" w:space="0" w:color="auto"/>
              <w:right w:val="single" w:sz="6" w:space="0" w:color="auto"/>
            </w:tcBorders>
          </w:tcPr>
          <w:p w14:paraId="4B1BB841" w14:textId="77777777" w:rsidR="00B730A7" w:rsidRPr="00477E39" w:rsidRDefault="00B730A7" w:rsidP="00A71B7B">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70</w:t>
            </w:r>
          </w:p>
        </w:tc>
        <w:tc>
          <w:tcPr>
            <w:tcW w:w="6237" w:type="dxa"/>
            <w:tcBorders>
              <w:top w:val="single" w:sz="6" w:space="0" w:color="auto"/>
              <w:left w:val="single" w:sz="6" w:space="0" w:color="auto"/>
              <w:bottom w:val="single" w:sz="6" w:space="0" w:color="auto"/>
              <w:right w:val="single" w:sz="6" w:space="0" w:color="auto"/>
            </w:tcBorders>
          </w:tcPr>
          <w:p w14:paraId="01787587" w14:textId="2DE200B4" w:rsidR="00B730A7" w:rsidRPr="00477E39" w:rsidRDefault="00477E39" w:rsidP="00A71B7B">
            <w:pPr>
              <w:autoSpaceDE w:val="0"/>
              <w:autoSpaceDN w:val="0"/>
              <w:adjustRightInd w:val="0"/>
              <w:spacing w:line="240" w:lineRule="auto"/>
              <w:rPr>
                <w:rFonts w:ascii="Times New Roman CYR" w:hAnsi="Times New Roman CYR" w:cs="Times New Roman CYR"/>
                <w:sz w:val="24"/>
                <w:szCs w:val="20"/>
              </w:rPr>
            </w:pPr>
            <w:r>
              <w:rPr>
                <w:rFonts w:ascii="Times New Roman CYR" w:hAnsi="Times New Roman CYR" w:cs="Times New Roman CYR"/>
                <w:sz w:val="24"/>
                <w:szCs w:val="20"/>
              </w:rPr>
              <w:t>н</w:t>
            </w:r>
            <w:r w:rsidR="00B730A7" w:rsidRPr="00477E39">
              <w:rPr>
                <w:rFonts w:ascii="Times New Roman CYR" w:hAnsi="Times New Roman CYR" w:cs="Times New Roman CYR"/>
                <w:sz w:val="24"/>
                <w:szCs w:val="20"/>
              </w:rPr>
              <w:t>ачислена заработная плата работникам;</w:t>
            </w:r>
          </w:p>
        </w:tc>
      </w:tr>
      <w:tr w:rsidR="00B730A7" w14:paraId="613C7C60" w14:textId="77777777" w:rsidTr="00477E39">
        <w:tc>
          <w:tcPr>
            <w:tcW w:w="1701" w:type="dxa"/>
            <w:tcBorders>
              <w:top w:val="single" w:sz="6" w:space="0" w:color="auto"/>
              <w:left w:val="single" w:sz="6" w:space="0" w:color="auto"/>
              <w:bottom w:val="single" w:sz="6" w:space="0" w:color="auto"/>
              <w:right w:val="single" w:sz="6" w:space="0" w:color="auto"/>
            </w:tcBorders>
          </w:tcPr>
          <w:p w14:paraId="37803419" w14:textId="575CBD04" w:rsidR="00B730A7" w:rsidRPr="00477E39" w:rsidRDefault="00477E39" w:rsidP="00A71B7B">
            <w:pPr>
              <w:autoSpaceDE w:val="0"/>
              <w:autoSpaceDN w:val="0"/>
              <w:adjustRightInd w:val="0"/>
              <w:spacing w:line="240" w:lineRule="auto"/>
              <w:rPr>
                <w:rFonts w:ascii="Times New Roman CYR" w:hAnsi="Times New Roman CYR" w:cs="Times New Roman CYR"/>
                <w:sz w:val="24"/>
                <w:szCs w:val="20"/>
              </w:rPr>
            </w:pPr>
            <w:r>
              <w:rPr>
                <w:rFonts w:ascii="Times New Roman CYR" w:hAnsi="Times New Roman CYR" w:cs="Times New Roman CYR"/>
                <w:sz w:val="24"/>
                <w:szCs w:val="20"/>
              </w:rPr>
              <w:t>23</w:t>
            </w:r>
          </w:p>
        </w:tc>
        <w:tc>
          <w:tcPr>
            <w:tcW w:w="1701" w:type="dxa"/>
            <w:tcBorders>
              <w:top w:val="single" w:sz="6" w:space="0" w:color="auto"/>
              <w:left w:val="single" w:sz="6" w:space="0" w:color="auto"/>
              <w:bottom w:val="single" w:sz="6" w:space="0" w:color="auto"/>
              <w:right w:val="single" w:sz="6" w:space="0" w:color="auto"/>
            </w:tcBorders>
          </w:tcPr>
          <w:p w14:paraId="4C5B74C9" w14:textId="15FD4247" w:rsidR="00B730A7" w:rsidRPr="00477E39" w:rsidRDefault="00477E39" w:rsidP="00A71B7B">
            <w:pPr>
              <w:autoSpaceDE w:val="0"/>
              <w:autoSpaceDN w:val="0"/>
              <w:adjustRightInd w:val="0"/>
              <w:spacing w:line="240" w:lineRule="auto"/>
              <w:rPr>
                <w:rFonts w:ascii="Times New Roman CYR" w:hAnsi="Times New Roman CYR" w:cs="Times New Roman CYR"/>
                <w:sz w:val="24"/>
                <w:szCs w:val="20"/>
              </w:rPr>
            </w:pPr>
            <w:r>
              <w:rPr>
                <w:rFonts w:ascii="Times New Roman CYR" w:hAnsi="Times New Roman CYR" w:cs="Times New Roman CYR"/>
                <w:sz w:val="24"/>
                <w:szCs w:val="20"/>
              </w:rPr>
              <w:t>69</w:t>
            </w:r>
          </w:p>
        </w:tc>
        <w:tc>
          <w:tcPr>
            <w:tcW w:w="6237" w:type="dxa"/>
            <w:tcBorders>
              <w:top w:val="single" w:sz="6" w:space="0" w:color="auto"/>
              <w:left w:val="single" w:sz="6" w:space="0" w:color="auto"/>
              <w:bottom w:val="single" w:sz="6" w:space="0" w:color="auto"/>
              <w:right w:val="single" w:sz="6" w:space="0" w:color="auto"/>
            </w:tcBorders>
          </w:tcPr>
          <w:p w14:paraId="6B9C2B78" w14:textId="1EFF1FC7" w:rsidR="00B730A7" w:rsidRPr="00477E39" w:rsidRDefault="00477E39" w:rsidP="00A71B7B">
            <w:pPr>
              <w:autoSpaceDE w:val="0"/>
              <w:autoSpaceDN w:val="0"/>
              <w:adjustRightInd w:val="0"/>
              <w:spacing w:line="240" w:lineRule="auto"/>
              <w:rPr>
                <w:rFonts w:ascii="Times New Roman CYR" w:hAnsi="Times New Roman CYR" w:cs="Times New Roman CYR"/>
                <w:sz w:val="24"/>
                <w:szCs w:val="20"/>
              </w:rPr>
            </w:pPr>
            <w:r>
              <w:rPr>
                <w:rFonts w:ascii="Times New Roman CYR" w:hAnsi="Times New Roman CYR" w:cs="Times New Roman CYR"/>
                <w:sz w:val="24"/>
                <w:szCs w:val="20"/>
              </w:rPr>
              <w:t>п</w:t>
            </w:r>
            <w:r w:rsidR="00B730A7" w:rsidRPr="00477E39">
              <w:rPr>
                <w:rFonts w:ascii="Times New Roman CYR" w:hAnsi="Times New Roman CYR" w:cs="Times New Roman CYR"/>
                <w:sz w:val="24"/>
                <w:szCs w:val="20"/>
              </w:rPr>
              <w:t>роизведены отчисления от заработной платы в соответствии с законодательством в Республике Беларусь;</w:t>
            </w:r>
          </w:p>
        </w:tc>
      </w:tr>
      <w:tr w:rsidR="00B730A7" w14:paraId="44CD83A3" w14:textId="77777777" w:rsidTr="00477E39">
        <w:tc>
          <w:tcPr>
            <w:tcW w:w="1701" w:type="dxa"/>
            <w:tcBorders>
              <w:top w:val="single" w:sz="6" w:space="0" w:color="auto"/>
              <w:left w:val="single" w:sz="6" w:space="0" w:color="auto"/>
              <w:bottom w:val="single" w:sz="6" w:space="0" w:color="auto"/>
              <w:right w:val="single" w:sz="6" w:space="0" w:color="auto"/>
            </w:tcBorders>
          </w:tcPr>
          <w:p w14:paraId="687C4A5C" w14:textId="77777777" w:rsidR="00B730A7" w:rsidRPr="00477E39" w:rsidRDefault="00B730A7" w:rsidP="00A71B7B">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23</w:t>
            </w:r>
          </w:p>
        </w:tc>
        <w:tc>
          <w:tcPr>
            <w:tcW w:w="1701" w:type="dxa"/>
            <w:tcBorders>
              <w:top w:val="single" w:sz="6" w:space="0" w:color="auto"/>
              <w:left w:val="single" w:sz="6" w:space="0" w:color="auto"/>
              <w:bottom w:val="single" w:sz="6" w:space="0" w:color="auto"/>
              <w:right w:val="single" w:sz="6" w:space="0" w:color="auto"/>
            </w:tcBorders>
          </w:tcPr>
          <w:p w14:paraId="033DA350" w14:textId="77777777" w:rsidR="00B730A7" w:rsidRPr="00477E39" w:rsidRDefault="00B730A7" w:rsidP="00A71B7B">
            <w:pPr>
              <w:autoSpaceDE w:val="0"/>
              <w:autoSpaceDN w:val="0"/>
              <w:adjustRightInd w:val="0"/>
              <w:spacing w:line="240" w:lineRule="auto"/>
              <w:rPr>
                <w:rFonts w:ascii="Times New Roman CYR" w:hAnsi="Times New Roman CYR" w:cs="Times New Roman CYR"/>
                <w:sz w:val="24"/>
                <w:szCs w:val="20"/>
              </w:rPr>
            </w:pPr>
            <w:r w:rsidRPr="00477E39">
              <w:rPr>
                <w:rFonts w:ascii="Times New Roman CYR" w:hAnsi="Times New Roman CYR" w:cs="Times New Roman CYR"/>
                <w:sz w:val="24"/>
                <w:szCs w:val="20"/>
              </w:rPr>
              <w:t>60</w:t>
            </w:r>
          </w:p>
        </w:tc>
        <w:tc>
          <w:tcPr>
            <w:tcW w:w="6237" w:type="dxa"/>
            <w:tcBorders>
              <w:top w:val="single" w:sz="6" w:space="0" w:color="auto"/>
              <w:left w:val="single" w:sz="6" w:space="0" w:color="auto"/>
              <w:bottom w:val="single" w:sz="6" w:space="0" w:color="auto"/>
              <w:right w:val="single" w:sz="6" w:space="0" w:color="auto"/>
            </w:tcBorders>
          </w:tcPr>
          <w:p w14:paraId="6EAED926" w14:textId="12BC5898" w:rsidR="00B730A7" w:rsidRPr="00477E39" w:rsidRDefault="00477E39" w:rsidP="00A71B7B">
            <w:pPr>
              <w:autoSpaceDE w:val="0"/>
              <w:autoSpaceDN w:val="0"/>
              <w:adjustRightInd w:val="0"/>
              <w:spacing w:line="240" w:lineRule="auto"/>
              <w:rPr>
                <w:rFonts w:ascii="Times New Roman CYR" w:hAnsi="Times New Roman CYR" w:cs="Times New Roman CYR"/>
                <w:sz w:val="24"/>
                <w:szCs w:val="20"/>
              </w:rPr>
            </w:pPr>
            <w:r>
              <w:rPr>
                <w:rFonts w:ascii="Times New Roman CYR" w:hAnsi="Times New Roman CYR" w:cs="Times New Roman CYR"/>
                <w:sz w:val="24"/>
                <w:szCs w:val="20"/>
              </w:rPr>
              <w:t>п</w:t>
            </w:r>
            <w:r w:rsidR="00B730A7" w:rsidRPr="00477E39">
              <w:rPr>
                <w:rFonts w:ascii="Times New Roman CYR" w:hAnsi="Times New Roman CYR" w:cs="Times New Roman CYR"/>
                <w:sz w:val="24"/>
                <w:szCs w:val="20"/>
              </w:rPr>
              <w:t>редъявлен счет подрядной организации за проведение ремонта по тарифу без налога на добавленную стоимость.</w:t>
            </w:r>
          </w:p>
        </w:tc>
      </w:tr>
    </w:tbl>
    <w:p w14:paraId="382C1E6B" w14:textId="4687D352" w:rsidR="00F6511B" w:rsidRDefault="00F6511B" w:rsidP="00AD7D1C">
      <w:pPr>
        <w:pStyle w:val="2"/>
        <w:numPr>
          <w:ilvl w:val="0"/>
          <w:numId w:val="0"/>
        </w:numPr>
      </w:pPr>
    </w:p>
    <w:p w14:paraId="674A9E8C" w14:textId="54780730" w:rsidR="00B4726A" w:rsidRDefault="00B4726A" w:rsidP="00F6511B">
      <w:pPr>
        <w:pStyle w:val="2"/>
      </w:pPr>
      <w:bookmarkStart w:id="18" w:name="_Toc486358612"/>
      <w:bookmarkStart w:id="19" w:name="_Toc486358709"/>
      <w:r>
        <w:t>Совершенствование учета долгосрочных активов в современных условиях</w:t>
      </w:r>
      <w:bookmarkEnd w:id="18"/>
      <w:bookmarkEnd w:id="19"/>
    </w:p>
    <w:p w14:paraId="0EE08E4C"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Результаты проведенного исследования позволяют сделать соответствующие обобщения, выводы и рекомендации, направленные на совершенствование бухгалтерского учета долгосрочных активов.</w:t>
      </w:r>
    </w:p>
    <w:p w14:paraId="57BFAD4F"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Логика бухгалтерских записей, отражающих процесс начисления амортизации, должна основываться на оценке тенденций получения организацией доходов от продажи продукции, в цену которой включены амортизационные отчисления.</w:t>
      </w:r>
    </w:p>
    <w:p w14:paraId="6F689646"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При устойчивой динамике дохода от продажи целесообразно отнесение амортизационных отчислений в состав текущих расходов по обычным видам деятельности организации. Применение такой методике бухгалтерского учета </w:t>
      </w:r>
      <w:r>
        <w:rPr>
          <w:rFonts w:ascii="Times New Roman CYR" w:hAnsi="Times New Roman CYR" w:cs="Times New Roman CYR"/>
          <w:szCs w:val="28"/>
        </w:rPr>
        <w:lastRenderedPageBreak/>
        <w:t>амортизационных отчислений позволит не только возместить организациям понесенные затраты по приобретению (сооружению, изготовлению) долгосрочных материальных активов, но и накопить дополнительные средства для осуществления новых капиталовложений. В том случае, если в период начисления амортизации финансовое положение организации нестабильно, но есть вероятность его улучшения в будущие периоды, амортизационные отчисления следует отражать в составе отложенных расходов.</w:t>
      </w:r>
    </w:p>
    <w:p w14:paraId="1A59EED2"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Наступление периода получения стабильных доходов позволит включить отложенные расходы в расходы текущего периода. В условиях низкого спроса на продукцию, ее конкурентоспособности, при отсутствии вероятности получения доходов от продажи такой продукции амортизационные отчисления целесообразно относить в состав внереализационных расходов организации.</w:t>
      </w:r>
    </w:p>
    <w:p w14:paraId="072BBDA4"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Такой способ бухгалтерских записей позволит отказаться от отнесения амортизационных отчислений в продажную цену на продукцию и сформировать более реальный финансовый результат. Однако в этом случае амортизационные отчисления будут представлять собой только равномерное списание понесенных ранее затрат, связанных с приобретением долгосрочных материальных активов, на убытки организации.</w:t>
      </w:r>
    </w:p>
    <w:p w14:paraId="3416FDC4"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В практике работы организаций не редко встречаются операции долгосрочные материальных активов с длительной, рассчитанной на несколько лет, рассрочкой платежа. При этом удовлетворяются все условия признания выручки от продажи этих активов. Однако оценка дебиторской задолженности, погашение которой ожидается в течении длительного срока, по номинальной стоимости, не отражает ее реального состояния и не учитывает всех происходящих инфляционных процессов. В этих условиях необходимо учитывать различия в текущей и будущей стоимости денежных потоков и закладывать в будущую величину дебиторской задолженности временной фактор. Информацию о долгосрочной дебиторской задолженности с учетом ее дисконтированной стоимости необходимо раскрывать в пояснениях к бухгалтерскому балансу и отчету о прибылях и убытках. Использование в аналитических расчетах показателей </w:t>
      </w:r>
      <w:r>
        <w:rPr>
          <w:rFonts w:ascii="Times New Roman CYR" w:hAnsi="Times New Roman CYR" w:cs="Times New Roman CYR"/>
          <w:szCs w:val="28"/>
        </w:rPr>
        <w:lastRenderedPageBreak/>
        <w:t>долгосрочной дебиторской задолженности, оцененной по дисконтированной стоимости, позволит дать более полную и наглядную картину о финансовом положении организации, оценить ликвидность активов организации и ее платежеспособность</w:t>
      </w:r>
      <w:r w:rsidR="00AC2480" w:rsidRPr="00AC2480">
        <w:rPr>
          <w:rFonts w:ascii="Times New Roman CYR" w:hAnsi="Times New Roman CYR" w:cs="Times New Roman CYR"/>
          <w:szCs w:val="28"/>
        </w:rPr>
        <w:t xml:space="preserve"> [14]</w:t>
      </w:r>
      <w:r>
        <w:rPr>
          <w:rFonts w:ascii="Times New Roman CYR" w:hAnsi="Times New Roman CYR" w:cs="Times New Roman CYR"/>
          <w:szCs w:val="28"/>
        </w:rPr>
        <w:t>.</w:t>
      </w:r>
    </w:p>
    <w:p w14:paraId="71122317" w14:textId="694D94CB"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осуществлении операций продажи долгосрочных материальных активов в рассрочку на длительный период времени возникает проблема отражения в учете доходов и расходов по этой операции</w:t>
      </w:r>
      <w:r w:rsidR="00AC2480" w:rsidRPr="00AC2480">
        <w:rPr>
          <w:rFonts w:ascii="Times New Roman CYR" w:hAnsi="Times New Roman CYR" w:cs="Times New Roman CYR"/>
          <w:szCs w:val="28"/>
        </w:rPr>
        <w:t xml:space="preserve"> [16]</w:t>
      </w:r>
      <w:r>
        <w:rPr>
          <w:rFonts w:ascii="Times New Roman CYR" w:hAnsi="Times New Roman CYR" w:cs="Times New Roman CYR"/>
          <w:szCs w:val="28"/>
        </w:rPr>
        <w:t xml:space="preserve">. Поскольку денежные поступления будут осуществляться в течение длительного периода времени, и нет окончательной гарантии того, что все денежные средства будут получены, признание в учете доходов от продажи таких активов в рассрочку необходимо отложить. Доход от продажи целесообразно </w:t>
      </w:r>
      <w:r w:rsidR="00EB2A01">
        <w:rPr>
          <w:rFonts w:ascii="Times New Roman CYR" w:hAnsi="Times New Roman CYR" w:cs="Times New Roman CYR"/>
          <w:szCs w:val="28"/>
        </w:rPr>
        <w:t>отражать как отложенных доход (</w:t>
      </w:r>
      <w:r>
        <w:rPr>
          <w:rFonts w:ascii="Times New Roman CYR" w:hAnsi="Times New Roman CYR" w:cs="Times New Roman CYR"/>
          <w:szCs w:val="28"/>
        </w:rPr>
        <w:t>или доход будущих периодов). По мере поступления денежных платежей за проданный актив будет отражено равномерное списание отложенных доходов на операционные доходы текущего периода.</w:t>
      </w:r>
    </w:p>
    <w:p w14:paraId="5FD90FDB"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передаче долгосрочных материальных активов в залог в обеспечение обязательств по кредитному договору или договору займа существует высокая степень кредитного риска и риска процентной ставки, в связи с чем получаемые экономические выгоды организации, выраженные в виде притока денежных средств, можно признать чрезвычайными.</w:t>
      </w:r>
    </w:p>
    <w:p w14:paraId="254230FB"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Обязательства организации, возникшие в связи с получением кредитов под залог недвижимости, являются обязательствами особого рода, поскольку они должны быть обеспечены реальным имуществом организации. Обязательства, обеспеченные ипотекой, в учете целесообразно выделять из общей совокупности обязательств организации на отдельных субсчетах первого порядка «Обязательства по ипотеке» к синтетическим счетам расчетов по кредитам и займам, расчетов с поставщиками и подрядчиками, расчет с разными дебиторами и кредиторами. Аналитический учет следует вести по видам заложенного по договору об ипотеке имущества. Для учета прав залогодержателя, появляющихся при получении объектов недвижимости в залог, к счету «Финансовые вложения» целесообразно открыть субсчет «Предоставленные займы, обеспе</w:t>
      </w:r>
      <w:r>
        <w:rPr>
          <w:rFonts w:ascii="Times New Roman CYR" w:hAnsi="Times New Roman CYR" w:cs="Times New Roman CYR"/>
          <w:szCs w:val="28"/>
        </w:rPr>
        <w:lastRenderedPageBreak/>
        <w:t>ченные ипотекой».</w:t>
      </w:r>
    </w:p>
    <w:p w14:paraId="775DE0A7"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Важной проблемой в бухгалтерском учете является проблема «оглашения» залоговой сделки, предупреждения кредиторов, будущих покупателей и других лиц о праве залогодержателя на заложенное имущество. В связи с этим переданные объекты покупателей и других лиц о праве залогодержателя на заложенное имущество</w:t>
      </w:r>
      <w:r w:rsidR="00AC2480" w:rsidRPr="00AC2480">
        <w:rPr>
          <w:rFonts w:ascii="Times New Roman CYR" w:hAnsi="Times New Roman CYR" w:cs="Times New Roman CYR"/>
          <w:szCs w:val="28"/>
        </w:rPr>
        <w:t xml:space="preserve"> [22]</w:t>
      </w:r>
      <w:r>
        <w:rPr>
          <w:rFonts w:ascii="Times New Roman CYR" w:hAnsi="Times New Roman CYR" w:cs="Times New Roman CYR"/>
          <w:szCs w:val="28"/>
        </w:rPr>
        <w:t>. В связи с этим переданные объекты недвижимости в залог целесообразно учитывать на отдельном субсчете «Основные средства, переданные в залог» к синтетическому счету «Основные средства» исходя из стоимости имущества, отраженной в учете организации-залогодателя. Денежная оценка объектов недвижимости, переданных в залог, может не совпадать с суммой обеспеченного ипотекой обязательства. Стоимость предмета ипотеки, определенная по соглашению залогодателя с залогодержателем, соответствующая договору об ипотеке, должна быть отражена на забалансовом счете «Обеспечения платежей и обязательств выданные».</w:t>
      </w:r>
    </w:p>
    <w:p w14:paraId="67804DD8" w14:textId="77777777" w:rsidR="00B4726A"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При определении экономических выгод от передачи объектов недвижимости по договору об ипотеке организации-залогодателю следует сопоставить денежные поступления и расходы, связанные с залогом. Суммы и время осуществления расходов по уплате процентов по ипотечному кредитованию можно предугадать с более высокой точностью, чем в случае использования собственных источников финансирования на осуществление деятельности организации. Вид ипотечного кредита, предусматривающий равновеликие выплаты или переменные платежи, позволяет определить фиксированную сумму процентов по кредитам, которая различается в зависимости от видов ипотеки. Учет затрат, связанных с исполнением обязательств по уплате процентов, которые будут выполнены в последующие отчетные периоды, целесообразно производить на отдельном балансовом счете «Предстоящие расходы» в корреспонденции со счетами учета расчетов по краткосрочным и долгосрочным кредитам и займам</w:t>
      </w:r>
      <w:r w:rsidR="00AC2480" w:rsidRPr="00AC2480">
        <w:rPr>
          <w:rFonts w:ascii="Times New Roman CYR" w:hAnsi="Times New Roman CYR" w:cs="Times New Roman CYR"/>
          <w:szCs w:val="28"/>
        </w:rPr>
        <w:t xml:space="preserve"> [28]</w:t>
      </w:r>
      <w:r>
        <w:rPr>
          <w:rFonts w:ascii="Times New Roman CYR" w:hAnsi="Times New Roman CYR" w:cs="Times New Roman CYR"/>
          <w:szCs w:val="28"/>
        </w:rPr>
        <w:t>.</w:t>
      </w:r>
    </w:p>
    <w:p w14:paraId="403735F4" w14:textId="77777777" w:rsidR="00B730A7" w:rsidRPr="002D44BD" w:rsidRDefault="00B4726A" w:rsidP="002D44BD">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В отличие от расходов будущих периодов, предстоящие расходы по уплате процентов по кредитам и займам являются антиципальными (предвосхища</w:t>
      </w:r>
      <w:r>
        <w:rPr>
          <w:rFonts w:ascii="Times New Roman CYR" w:hAnsi="Times New Roman CYR" w:cs="Times New Roman CYR"/>
          <w:szCs w:val="28"/>
        </w:rPr>
        <w:lastRenderedPageBreak/>
        <w:t>ющими) расходами, фактически не произведенными, но признанными в отчетном периоде, относятся же о</w:t>
      </w:r>
      <w:r w:rsidR="002D44BD">
        <w:rPr>
          <w:rFonts w:ascii="Times New Roman CYR" w:hAnsi="Times New Roman CYR" w:cs="Times New Roman CYR"/>
          <w:szCs w:val="28"/>
        </w:rPr>
        <w:t>ни к будущим отчетным периодам.</w:t>
      </w:r>
    </w:p>
    <w:p w14:paraId="211DAD5B" w14:textId="77777777" w:rsidR="00B730A7" w:rsidRPr="00B730A7" w:rsidRDefault="00B730A7" w:rsidP="00B730A7"/>
    <w:p w14:paraId="0A903C20" w14:textId="77777777" w:rsidR="004B4FF8" w:rsidRPr="004B4FF8" w:rsidRDefault="000E3637" w:rsidP="000E3637">
      <w:pPr>
        <w:pStyle w:val="af6"/>
      </w:pPr>
      <w:bookmarkStart w:id="20" w:name="_Toc486358613"/>
      <w:bookmarkStart w:id="21" w:name="_Toc486358710"/>
      <w:r w:rsidRPr="004B4FF8">
        <w:lastRenderedPageBreak/>
        <w:t>Заключение</w:t>
      </w:r>
      <w:bookmarkEnd w:id="20"/>
      <w:bookmarkEnd w:id="21"/>
    </w:p>
    <w:p w14:paraId="5A5F56B7" w14:textId="662E8FF2" w:rsidR="002D44BD" w:rsidRDefault="00B4726A" w:rsidP="00B4726A">
      <w:pPr>
        <w:autoSpaceDE w:val="0"/>
        <w:autoSpaceDN w:val="0"/>
        <w:adjustRightInd w:val="0"/>
        <w:rPr>
          <w:rFonts w:ascii="Times New Roman CYR" w:hAnsi="Times New Roman CYR" w:cs="Times New Roman CYR"/>
          <w:szCs w:val="28"/>
        </w:rPr>
      </w:pPr>
      <w:bookmarkStart w:id="22" w:name="_Toc389669266"/>
      <w:bookmarkStart w:id="23" w:name="_Toc438628591"/>
      <w:r>
        <w:rPr>
          <w:rFonts w:ascii="Times New Roman CYR" w:hAnsi="Times New Roman CYR" w:cs="Times New Roman CYR"/>
          <w:szCs w:val="28"/>
        </w:rPr>
        <w:t>В данной работе перед нами стояла задача</w:t>
      </w:r>
      <w:r w:rsidR="00A71B7B">
        <w:rPr>
          <w:rFonts w:ascii="Times New Roman CYR" w:hAnsi="Times New Roman CYR" w:cs="Times New Roman CYR"/>
          <w:szCs w:val="28"/>
        </w:rPr>
        <w:t xml:space="preserve"> — </w:t>
      </w:r>
      <w:r>
        <w:rPr>
          <w:rFonts w:ascii="Times New Roman CYR" w:hAnsi="Times New Roman CYR" w:cs="Times New Roman CYR"/>
          <w:szCs w:val="28"/>
        </w:rPr>
        <w:t>рассмотреть поря</w:t>
      </w:r>
      <w:r w:rsidR="00477E39">
        <w:rPr>
          <w:rFonts w:ascii="Times New Roman CYR" w:hAnsi="Times New Roman CYR" w:cs="Times New Roman CYR"/>
          <w:szCs w:val="28"/>
        </w:rPr>
        <w:t xml:space="preserve">док учета долгосрочных активов </w:t>
      </w:r>
      <w:r>
        <w:rPr>
          <w:rFonts w:ascii="Times New Roman CYR" w:hAnsi="Times New Roman CYR" w:cs="Times New Roman CYR"/>
          <w:szCs w:val="28"/>
        </w:rPr>
        <w:t xml:space="preserve">на предприятии. В ходе изучения данной темы выяснили, что главными вопросами в учете </w:t>
      </w:r>
      <w:r w:rsidR="00477E39">
        <w:rPr>
          <w:rFonts w:ascii="Times New Roman CYR" w:hAnsi="Times New Roman CYR" w:cs="Times New Roman CYR"/>
          <w:szCs w:val="28"/>
        </w:rPr>
        <w:t>долгосрочных активов</w:t>
      </w:r>
      <w:r>
        <w:rPr>
          <w:rFonts w:ascii="Times New Roman CYR" w:hAnsi="Times New Roman CYR" w:cs="Times New Roman CYR"/>
          <w:szCs w:val="28"/>
        </w:rPr>
        <w:t xml:space="preserve"> являются: определение момента признания; определение первоначальной стоимости, срока полезной службы, порядка начисления амортизации и результатов от их выбытия; определение и порядок учета последующих капитальных вложений и прочего изменения первоначальной стоимости основных средств. </w:t>
      </w:r>
    </w:p>
    <w:p w14:paraId="168E8213" w14:textId="77777777" w:rsidR="002D44BD"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Долгосрочные активы, признаваемые как основные средства, оцениваются по первоначальной стоимости, включающей все фактически произведенные необходимые затраты по возведению или приобретению основных средств. Изменение первоначальной стоимости допускается только в случаях осуществления дополнительных капитальных вложений или частичной ликвидации и демонтажа объекта, влияющих на состояние основных средств, что увеличивает или сокращает срок полезной службы, производственную мощность. </w:t>
      </w:r>
    </w:p>
    <w:p w14:paraId="7420D356" w14:textId="6E76D6C3" w:rsidR="002D44BD" w:rsidRDefault="00477E39"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Долгосрочные средства</w:t>
      </w:r>
      <w:r w:rsidR="00B4726A">
        <w:rPr>
          <w:rFonts w:ascii="Times New Roman CYR" w:hAnsi="Times New Roman CYR" w:cs="Times New Roman CYR"/>
          <w:szCs w:val="28"/>
        </w:rPr>
        <w:t xml:space="preserve"> поступают на предприятие в результате: строительства производственных и жилых зданий, сооружений, передаточных устройств; приобретения объектов основных средств; безвозмездного поступления от других предприятий и физических лиц; вклада в уставный капитал от учредителей; товарообменных операций; перехода права собственности по долгосрочно арендуемым объектам; перевода молодняка животных в основное стадо; зачисления в основные средства многолетних насаждений. </w:t>
      </w:r>
    </w:p>
    <w:p w14:paraId="2A58928A" w14:textId="7FFEBCCC" w:rsidR="002D44BD" w:rsidRDefault="00B4726A"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Первоначальная стоимость объектов </w:t>
      </w:r>
      <w:r w:rsidR="00477E39">
        <w:rPr>
          <w:rFonts w:ascii="Times New Roman CYR" w:hAnsi="Times New Roman CYR" w:cs="Times New Roman CYR"/>
          <w:szCs w:val="28"/>
        </w:rPr>
        <w:t>долгосрочных активов</w:t>
      </w:r>
      <w:r>
        <w:rPr>
          <w:rFonts w:ascii="Times New Roman CYR" w:hAnsi="Times New Roman CYR" w:cs="Times New Roman CYR"/>
          <w:szCs w:val="28"/>
        </w:rPr>
        <w:t xml:space="preserve"> определяется: при внесении учредителями основных средств в счет их вклада в уставный капитал </w:t>
      </w:r>
      <w:r w:rsidR="002D44BD">
        <w:rPr>
          <w:rFonts w:ascii="Times New Roman CYR" w:hAnsi="Times New Roman CYR" w:cs="Times New Roman CYR"/>
          <w:szCs w:val="28"/>
        </w:rPr>
        <w:t xml:space="preserve">  </w:t>
      </w:r>
    </w:p>
    <w:p w14:paraId="22FA7B32" w14:textId="6162DC87" w:rsidR="002D44BD" w:rsidRDefault="00477E39"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B4726A">
        <w:rPr>
          <w:rFonts w:ascii="Times New Roman CYR" w:hAnsi="Times New Roman CYR" w:cs="Times New Roman CYR"/>
          <w:szCs w:val="28"/>
        </w:rPr>
        <w:t xml:space="preserve">по согласованной стоимости между учредителями; при изготовлении основных средств самим предприятием или приобретении их за плату </w:t>
      </w:r>
    </w:p>
    <w:p w14:paraId="7E54F671" w14:textId="12BD7B38" w:rsidR="00B4726A" w:rsidRDefault="00317934" w:rsidP="00B4726A">
      <w:pPr>
        <w:autoSpaceDE w:val="0"/>
        <w:autoSpaceDN w:val="0"/>
        <w:adjustRightInd w:val="0"/>
        <w:rPr>
          <w:rFonts w:ascii="Times New Roman CYR" w:hAnsi="Times New Roman CYR" w:cs="Times New Roman CYR"/>
          <w:szCs w:val="28"/>
        </w:rPr>
      </w:pPr>
      <w:r>
        <w:rPr>
          <w:rFonts w:ascii="Times New Roman CYR" w:hAnsi="Times New Roman CYR" w:cs="Times New Roman CYR"/>
          <w:szCs w:val="28"/>
        </w:rPr>
        <w:t xml:space="preserve">— </w:t>
      </w:r>
      <w:r w:rsidR="00B4726A">
        <w:rPr>
          <w:rFonts w:ascii="Times New Roman CYR" w:hAnsi="Times New Roman CYR" w:cs="Times New Roman CYR"/>
          <w:szCs w:val="28"/>
        </w:rPr>
        <w:t>по сумме фактических затрат; при получении объектов от других юридических или физических лиц безвозмездно</w:t>
      </w:r>
      <w:r w:rsidR="00A71B7B">
        <w:rPr>
          <w:rFonts w:ascii="Times New Roman CYR" w:hAnsi="Times New Roman CYR" w:cs="Times New Roman CYR"/>
          <w:szCs w:val="28"/>
        </w:rPr>
        <w:t xml:space="preserve"> — </w:t>
      </w:r>
      <w:r w:rsidR="00B4726A">
        <w:rPr>
          <w:rFonts w:ascii="Times New Roman CYR" w:hAnsi="Times New Roman CYR" w:cs="Times New Roman CYR"/>
          <w:szCs w:val="28"/>
        </w:rPr>
        <w:t>экспертным путем или по дан</w:t>
      </w:r>
      <w:r w:rsidR="00B4726A">
        <w:rPr>
          <w:rFonts w:ascii="Times New Roman CYR" w:hAnsi="Times New Roman CYR" w:cs="Times New Roman CYR"/>
          <w:szCs w:val="28"/>
        </w:rPr>
        <w:lastRenderedPageBreak/>
        <w:t>ным акта приемки-передачи.</w:t>
      </w:r>
    </w:p>
    <w:p w14:paraId="1C7F3F9E" w14:textId="77777777" w:rsidR="00D85BE5" w:rsidRPr="00BF58DE" w:rsidRDefault="00E656AA" w:rsidP="00E656AA">
      <w:pPr>
        <w:pStyle w:val="af6"/>
      </w:pPr>
      <w:bookmarkStart w:id="24" w:name="_Toc486358614"/>
      <w:bookmarkStart w:id="25" w:name="_Toc486358711"/>
      <w:r w:rsidRPr="00BF58DE">
        <w:lastRenderedPageBreak/>
        <w:t>Список использованных источников</w:t>
      </w:r>
      <w:bookmarkEnd w:id="22"/>
      <w:bookmarkEnd w:id="23"/>
      <w:bookmarkEnd w:id="24"/>
      <w:bookmarkEnd w:id="25"/>
    </w:p>
    <w:p w14:paraId="58B85FE5" w14:textId="58A895F7" w:rsidR="00E14312" w:rsidRPr="00711F2D" w:rsidRDefault="00E14312" w:rsidP="00FE1EE8">
      <w:pPr>
        <w:pStyle w:val="a0"/>
      </w:pPr>
      <w:r w:rsidRPr="00711F2D">
        <w:t>Гражданский кодекс Российской Федерации (часть первая): Федеральный закон №51-ФЗ от 30.11.94</w:t>
      </w:r>
      <w:r w:rsidR="004B4FF8">
        <w:t xml:space="preserve"> </w:t>
      </w:r>
      <w:r w:rsidRPr="00711F2D">
        <w:t xml:space="preserve">г. (в ред. от </w:t>
      </w:r>
      <w:r>
        <w:t>31</w:t>
      </w:r>
      <w:r w:rsidRPr="00711F2D">
        <w:t>.0</w:t>
      </w:r>
      <w:r>
        <w:t>1</w:t>
      </w:r>
      <w:r w:rsidRPr="00711F2D">
        <w:t>.1</w:t>
      </w:r>
      <w:r>
        <w:t>6</w:t>
      </w:r>
      <w:r w:rsidR="004B4FF8">
        <w:t xml:space="preserve"> </w:t>
      </w:r>
      <w:r w:rsidRPr="00711F2D">
        <w:t xml:space="preserve">г.) // </w:t>
      </w:r>
      <w:r>
        <w:t>СПС КонсультантПлюс. —</w:t>
      </w:r>
      <w:r w:rsidR="00CE18D1">
        <w:t xml:space="preserve"> Москва, </w:t>
      </w:r>
      <w:r w:rsidR="00EE01F7">
        <w:t>2017</w:t>
      </w:r>
      <w:r w:rsidRPr="00711F2D">
        <w:t>.</w:t>
      </w:r>
    </w:p>
    <w:p w14:paraId="3443C9AE" w14:textId="7CB40601" w:rsidR="00E14312" w:rsidRPr="00711F2D" w:rsidRDefault="00E14312" w:rsidP="00FE1EE8">
      <w:pPr>
        <w:pStyle w:val="a0"/>
      </w:pPr>
      <w:r w:rsidRPr="00711F2D">
        <w:t>Гражданский кодекс Российской Федерации (часть вторая): Федеральный закон №14</w:t>
      </w:r>
      <w:r>
        <w:t>-ФЗ от 26.01.96 г. (в ред. от 29.06</w:t>
      </w:r>
      <w:r w:rsidRPr="00711F2D">
        <w:t xml:space="preserve">.15 г.) // </w:t>
      </w:r>
      <w:r>
        <w:t>СПС КонсультантПлюс. —</w:t>
      </w:r>
      <w:r w:rsidR="00CE18D1">
        <w:t xml:space="preserve"> Москва, </w:t>
      </w:r>
      <w:r>
        <w:t>201</w:t>
      </w:r>
      <w:r w:rsidR="00317934">
        <w:t>7</w:t>
      </w:r>
      <w:r w:rsidRPr="00711F2D">
        <w:t>.</w:t>
      </w:r>
    </w:p>
    <w:p w14:paraId="279CEADC" w14:textId="55E4201D" w:rsidR="00E14312" w:rsidRPr="00711F2D" w:rsidRDefault="00E14312" w:rsidP="00FE1EE8">
      <w:pPr>
        <w:pStyle w:val="a0"/>
      </w:pPr>
      <w:r w:rsidRPr="00711F2D">
        <w:t xml:space="preserve">Налоговый кодекс Российской Федерации (часть первая): Федеральный закон №146-ФЗ от 31.07.98 г. (в ред. от </w:t>
      </w:r>
      <w:r>
        <w:t>24</w:t>
      </w:r>
      <w:r w:rsidRPr="00711F2D">
        <w:t>.0</w:t>
      </w:r>
      <w:r>
        <w:t>4</w:t>
      </w:r>
      <w:r w:rsidRPr="00711F2D">
        <w:t>.1</w:t>
      </w:r>
      <w:r>
        <w:t>6</w:t>
      </w:r>
      <w:r w:rsidRPr="00711F2D">
        <w:t xml:space="preserve"> г.) // </w:t>
      </w:r>
      <w:r>
        <w:t>СПС КонсультантПлюс. —</w:t>
      </w:r>
      <w:r w:rsidR="00CE18D1">
        <w:t xml:space="preserve"> Москва, </w:t>
      </w:r>
      <w:r>
        <w:t>201</w:t>
      </w:r>
      <w:r w:rsidR="00317934">
        <w:t>7</w:t>
      </w:r>
      <w:r w:rsidRPr="00711F2D">
        <w:t>.</w:t>
      </w:r>
    </w:p>
    <w:p w14:paraId="49EABACF" w14:textId="3D1A85DD" w:rsidR="00E14312" w:rsidRDefault="00E14312" w:rsidP="00FE1EE8">
      <w:pPr>
        <w:pStyle w:val="a0"/>
      </w:pPr>
      <w:r w:rsidRPr="00711F2D">
        <w:t>Налоговый кодекс Российской Федерации (часть вторая): Федеральный закон №117-ФЗ от 05.08.00 г. (в ред. от 0</w:t>
      </w:r>
      <w:r>
        <w:t>5</w:t>
      </w:r>
      <w:r w:rsidRPr="00711F2D">
        <w:t>.0</w:t>
      </w:r>
      <w:r>
        <w:t>4.16</w:t>
      </w:r>
      <w:r w:rsidRPr="00711F2D">
        <w:t xml:space="preserve"> г.) // </w:t>
      </w:r>
      <w:r>
        <w:t>СПС КонсультантПлюс. —</w:t>
      </w:r>
      <w:r w:rsidR="00CE18D1">
        <w:t xml:space="preserve"> Москва, </w:t>
      </w:r>
      <w:r>
        <w:t>201</w:t>
      </w:r>
      <w:r w:rsidR="00317934">
        <w:t>7</w:t>
      </w:r>
      <w:r w:rsidRPr="00711F2D">
        <w:t>.</w:t>
      </w:r>
    </w:p>
    <w:p w14:paraId="4D0D7C94" w14:textId="7B9D5BE8" w:rsidR="0044585A" w:rsidRDefault="0044585A" w:rsidP="00FE1EE8">
      <w:pPr>
        <w:pStyle w:val="a0"/>
      </w:pPr>
      <w:r w:rsidRPr="00FC625F">
        <w:t>О бухгалтерском учете: Федеральный закон №402-ФЗ от 06.12.11 г. (в ред. от 04.11.14</w:t>
      </w:r>
      <w:r>
        <w:t xml:space="preserve"> </w:t>
      </w:r>
      <w:r w:rsidRPr="00FC625F">
        <w:t xml:space="preserve">г.) // </w:t>
      </w:r>
      <w:r>
        <w:t>СПС КонсультантПлюс. — Москва, 201</w:t>
      </w:r>
      <w:r w:rsidR="00317934">
        <w:t>7</w:t>
      </w:r>
      <w:r w:rsidRPr="00FC625F">
        <w:t>.</w:t>
      </w:r>
    </w:p>
    <w:p w14:paraId="19710A64" w14:textId="19794BF1" w:rsidR="00444FDA" w:rsidRDefault="00444FDA" w:rsidP="00FE1EE8">
      <w:pPr>
        <w:pStyle w:val="a0"/>
      </w:pPr>
      <w:r w:rsidRPr="0078571B">
        <w:t xml:space="preserve">О введении международных стандартов финансовой отчетности и разъяснений международных стандартов финансовой отчетности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Приказ Минфина РФ от 28.12.15 г. №217н // </w:t>
      </w:r>
      <w:r>
        <w:t>СПС КонсультантПлюс. — Москва, 201</w:t>
      </w:r>
      <w:r w:rsidR="00317934">
        <w:t>7</w:t>
      </w:r>
      <w:r w:rsidRPr="0078571B">
        <w:t>.</w:t>
      </w:r>
    </w:p>
    <w:p w14:paraId="20A862E4" w14:textId="1C005633" w:rsidR="00444FDA" w:rsidRPr="00FC625F" w:rsidRDefault="00444FDA" w:rsidP="00FE1EE8">
      <w:pPr>
        <w:pStyle w:val="a0"/>
      </w:pPr>
      <w:r w:rsidRPr="00FC625F">
        <w:t>Положение по ведению бухгалтерского учета и бухгалтерской отчетности в РФ: Приказ Минфина РФ №34н от 29.07.98 г. (в ред. от 24.12.10</w:t>
      </w:r>
      <w:r w:rsidR="004B4FF8">
        <w:t xml:space="preserve"> </w:t>
      </w:r>
      <w:r w:rsidRPr="00FC625F">
        <w:t xml:space="preserve">г.) // </w:t>
      </w:r>
      <w:r>
        <w:t>СПС КонсультантПлюс. — Москва, 201</w:t>
      </w:r>
      <w:r w:rsidR="00317934">
        <w:t>7</w:t>
      </w:r>
      <w:r w:rsidRPr="00FC625F">
        <w:t>.</w:t>
      </w:r>
    </w:p>
    <w:p w14:paraId="76E68005" w14:textId="499BD896" w:rsidR="00444FDA" w:rsidRPr="00711F2D" w:rsidRDefault="00444FDA" w:rsidP="00FE1EE8">
      <w:pPr>
        <w:pStyle w:val="a0"/>
      </w:pPr>
      <w:r w:rsidRPr="00711F2D">
        <w:t xml:space="preserve">Положение по бухгалтерскому учету </w:t>
      </w:r>
      <w:r w:rsidR="00B8570F">
        <w:t>«</w:t>
      </w:r>
      <w:r w:rsidRPr="00711F2D">
        <w:t xml:space="preserve">Учетная политика </w:t>
      </w:r>
      <w:r>
        <w:t>организации</w:t>
      </w:r>
      <w:r w:rsidR="00B8570F">
        <w:t>»</w:t>
      </w:r>
      <w:r w:rsidRPr="00711F2D">
        <w:t xml:space="preserve"> (ПБУ 1/08): Приказ Минфина РФ №106н от 06.10.08 г. (в ред. от </w:t>
      </w:r>
      <w:r>
        <w:t>06</w:t>
      </w:r>
      <w:r w:rsidRPr="00711F2D">
        <w:t>.</w:t>
      </w:r>
      <w:r>
        <w:t>04</w:t>
      </w:r>
      <w:r w:rsidRPr="00711F2D">
        <w:t>.1</w:t>
      </w:r>
      <w:r>
        <w:t>5</w:t>
      </w:r>
      <w:r w:rsidR="004B4FF8">
        <w:t xml:space="preserve"> </w:t>
      </w:r>
      <w:r w:rsidRPr="00711F2D">
        <w:t xml:space="preserve">г.) // </w:t>
      </w:r>
      <w:r>
        <w:t>СПС КонсультантПлюс. — Москва, 201</w:t>
      </w:r>
      <w:r w:rsidR="00317934">
        <w:t>7</w:t>
      </w:r>
      <w:r w:rsidRPr="00711F2D">
        <w:t>.</w:t>
      </w:r>
    </w:p>
    <w:p w14:paraId="03CA2CB1" w14:textId="4EB96534" w:rsidR="00444FDA" w:rsidRDefault="00444FDA" w:rsidP="00FE1EE8">
      <w:pPr>
        <w:pStyle w:val="a0"/>
      </w:pPr>
      <w:r w:rsidRPr="00711F2D">
        <w:lastRenderedPageBreak/>
        <w:t xml:space="preserve">Положение по бухгалтерскому учету </w:t>
      </w:r>
      <w:r w:rsidR="00B8570F">
        <w:t>«</w:t>
      </w:r>
      <w:r w:rsidRPr="00711F2D">
        <w:t>Бухгалтерская отчетность организации</w:t>
      </w:r>
      <w:r w:rsidR="00B8570F">
        <w:t>»</w:t>
      </w:r>
      <w:r w:rsidRPr="00711F2D">
        <w:t xml:space="preserve"> (ПБУ 4/99): Приказ Минфина РФ №34н от 06.07.99 г. (в ред. от </w:t>
      </w:r>
      <w:r>
        <w:t>06</w:t>
      </w:r>
      <w:r w:rsidRPr="00711F2D">
        <w:t>.</w:t>
      </w:r>
      <w:r>
        <w:t>04</w:t>
      </w:r>
      <w:r w:rsidRPr="00711F2D">
        <w:t>.1</w:t>
      </w:r>
      <w:r>
        <w:t>5</w:t>
      </w:r>
      <w:r w:rsidR="004B4FF8">
        <w:t xml:space="preserve"> </w:t>
      </w:r>
      <w:r w:rsidRPr="00711F2D">
        <w:t xml:space="preserve">г.) // </w:t>
      </w:r>
      <w:r>
        <w:t>СПС КонсультантПлюс. — Москва, 201</w:t>
      </w:r>
      <w:r w:rsidR="00317934">
        <w:t>7</w:t>
      </w:r>
      <w:r w:rsidRPr="00711F2D">
        <w:t>.</w:t>
      </w:r>
    </w:p>
    <w:p w14:paraId="396C4B64" w14:textId="161B9BF7" w:rsidR="00E77573" w:rsidRDefault="00E77573" w:rsidP="00E77573">
      <w:pPr>
        <w:pStyle w:val="a0"/>
      </w:pPr>
      <w:r w:rsidRPr="00E77573">
        <w:t>Положени</w:t>
      </w:r>
      <w:r>
        <w:t>е</w:t>
      </w:r>
      <w:r w:rsidRPr="00E77573">
        <w:t xml:space="preserve"> по бухгалтерскому учету "Учет основных средств" </w:t>
      </w:r>
      <w:r>
        <w:t>(</w:t>
      </w:r>
      <w:r w:rsidRPr="00E77573">
        <w:t>ПБУ 6/01</w:t>
      </w:r>
      <w:r>
        <w:t xml:space="preserve">): </w:t>
      </w:r>
      <w:r w:rsidRPr="00E77573">
        <w:t xml:space="preserve">Приказ Минфина России от 30.03.2001 N 26н (ред. от 16.05.2016) </w:t>
      </w:r>
      <w:r w:rsidRPr="00711F2D">
        <w:t xml:space="preserve">// </w:t>
      </w:r>
      <w:r>
        <w:t>СПС КонсультантПлюс. — Москва, 2017</w:t>
      </w:r>
      <w:r w:rsidRPr="00711F2D">
        <w:t>.</w:t>
      </w:r>
    </w:p>
    <w:p w14:paraId="3C3B0874" w14:textId="77E0E719" w:rsidR="00E77573" w:rsidRDefault="00E77573" w:rsidP="00E77573">
      <w:pPr>
        <w:pStyle w:val="a0"/>
      </w:pPr>
      <w:r>
        <w:t>Положение</w:t>
      </w:r>
      <w:r w:rsidRPr="00E77573">
        <w:t xml:space="preserve"> по бухгалтерскому учету "Учет немате</w:t>
      </w:r>
      <w:r>
        <w:t xml:space="preserve">риальных активов" (ПБУ 14/2007): </w:t>
      </w:r>
      <w:r w:rsidRPr="00E77573">
        <w:t>Приказ Минфина России от 27.12.2007 N 153н (ред. от 16.05</w:t>
      </w:r>
      <w:r>
        <w:t xml:space="preserve">.2016) </w:t>
      </w:r>
      <w:r w:rsidRPr="00711F2D">
        <w:t xml:space="preserve">// </w:t>
      </w:r>
      <w:r>
        <w:t>СПС КонсультантПлюс. — Москва, 2017</w:t>
      </w:r>
      <w:r w:rsidRPr="00711F2D">
        <w:t>.</w:t>
      </w:r>
    </w:p>
    <w:p w14:paraId="7E2132ED" w14:textId="1A54B7C4" w:rsidR="00444FDA" w:rsidRPr="00FC625F" w:rsidRDefault="00444FDA" w:rsidP="00FE1EE8">
      <w:pPr>
        <w:pStyle w:val="a0"/>
      </w:pPr>
      <w:r w:rsidRPr="00FC625F">
        <w:t xml:space="preserve">План счетов бухгалтерского учета финансово-хозяйственной деятельности организаций и Инструкция по его применению: Приказ Минфина РФ №94н от 31.10.00 г. (в ред. от 08.11.10 г.) // </w:t>
      </w:r>
      <w:r>
        <w:t>СПС КонсультантПлюс. — Москва, 201</w:t>
      </w:r>
      <w:r w:rsidR="00317934">
        <w:t>7</w:t>
      </w:r>
      <w:r w:rsidRPr="00FC625F">
        <w:t>.</w:t>
      </w:r>
    </w:p>
    <w:p w14:paraId="5AABA9E1" w14:textId="59701D3A" w:rsidR="00444FDA" w:rsidRPr="00711F2D" w:rsidRDefault="00444FDA" w:rsidP="00FE1EE8">
      <w:pPr>
        <w:pStyle w:val="a0"/>
      </w:pPr>
      <w:r w:rsidRPr="00711F2D">
        <w:t xml:space="preserve">О формах бухгалтерской отчетности организаций: Приказ Минфина №66н от 02.07.10 г. (в ред. от </w:t>
      </w:r>
      <w:r>
        <w:t>06</w:t>
      </w:r>
      <w:r w:rsidRPr="00711F2D">
        <w:t>.0</w:t>
      </w:r>
      <w:r>
        <w:t>4</w:t>
      </w:r>
      <w:r w:rsidRPr="00711F2D">
        <w:t>.1</w:t>
      </w:r>
      <w:r>
        <w:t>5</w:t>
      </w:r>
      <w:r w:rsidRPr="00711F2D">
        <w:t xml:space="preserve"> г.) // </w:t>
      </w:r>
      <w:r>
        <w:t>СПС КонсультантПлюс. — Москва, 201</w:t>
      </w:r>
      <w:r w:rsidR="00317934">
        <w:t>7</w:t>
      </w:r>
      <w:r w:rsidRPr="00711F2D">
        <w:t>.</w:t>
      </w:r>
    </w:p>
    <w:p w14:paraId="06A0F947" w14:textId="1356597A" w:rsidR="00444FDA" w:rsidRDefault="00444FDA" w:rsidP="00FE1EE8">
      <w:pPr>
        <w:pStyle w:val="a0"/>
      </w:pPr>
      <w:r w:rsidRPr="000B741C">
        <w:t>Методические указания по инвентаризации имущества и финансовых обязательств</w:t>
      </w:r>
      <w:r>
        <w:t xml:space="preserve">: Приказ </w:t>
      </w:r>
      <w:r w:rsidRPr="000B741C">
        <w:t>Минфина РФ №49 от 13.06.95 г.</w:t>
      </w:r>
      <w:r w:rsidRPr="00833677">
        <w:t xml:space="preserve"> </w:t>
      </w:r>
      <w:r>
        <w:t xml:space="preserve">(в ред. от </w:t>
      </w:r>
      <w:r w:rsidRPr="005567FD">
        <w:t>08</w:t>
      </w:r>
      <w:r>
        <w:t>.</w:t>
      </w:r>
      <w:r w:rsidRPr="005567FD">
        <w:t>11</w:t>
      </w:r>
      <w:r>
        <w:t>.</w:t>
      </w:r>
      <w:r w:rsidRPr="005567FD">
        <w:t>10</w:t>
      </w:r>
      <w:r>
        <w:t xml:space="preserve"> г.) // СПС КонсультантПлюс. — Москва, 201</w:t>
      </w:r>
      <w:r w:rsidR="00317934">
        <w:t>7</w:t>
      </w:r>
      <w:r w:rsidRPr="00833677">
        <w:t>.</w:t>
      </w:r>
    </w:p>
    <w:p w14:paraId="6887D8C8" w14:textId="77777777" w:rsidR="00385113" w:rsidRDefault="00385113" w:rsidP="0044585A">
      <w:pPr>
        <w:pStyle w:val="a0"/>
      </w:pPr>
      <w:r>
        <w:t>Астахов В. П.</w:t>
      </w:r>
      <w:r w:rsidRPr="006C674C">
        <w:t xml:space="preserve"> Бухгалтерский (финансовый) учет : учебное пособие / В. П. Астахов. —</w:t>
      </w:r>
      <w:r>
        <w:t xml:space="preserve"> 9-е изд., перераб. и доп. — Москва</w:t>
      </w:r>
      <w:r w:rsidRPr="006C674C">
        <w:t>: Издательств</w:t>
      </w:r>
      <w:r>
        <w:t>о Юрайт, — 955 с.</w:t>
      </w:r>
    </w:p>
    <w:p w14:paraId="3E944F24" w14:textId="5C9F62D7" w:rsidR="00A85821" w:rsidRDefault="00A85821" w:rsidP="00A85821">
      <w:pPr>
        <w:pStyle w:val="a0"/>
      </w:pPr>
      <w:r>
        <w:t>Бабаев, Ю. А. Бухгалтерский учет : учет. для вузов / Ю. А. Бабаев, А. М. Петров, Л. А. Мельникова ; под ред. Ю. А. Бабаева.</w:t>
      </w:r>
      <w:r w:rsidR="00A71B7B">
        <w:t xml:space="preserve"> — </w:t>
      </w:r>
      <w:r>
        <w:t>Проспект, 20</w:t>
      </w:r>
      <w:r w:rsidR="00317934">
        <w:t>16</w:t>
      </w:r>
      <w:r>
        <w:t>.</w:t>
      </w:r>
      <w:r w:rsidR="00A71B7B">
        <w:t xml:space="preserve"> — </w:t>
      </w:r>
      <w:r>
        <w:t>432 с.</w:t>
      </w:r>
    </w:p>
    <w:p w14:paraId="5AACF3CA" w14:textId="33CCA94E" w:rsidR="00A85821" w:rsidRDefault="00A85821" w:rsidP="00A85821">
      <w:pPr>
        <w:pStyle w:val="a0"/>
      </w:pPr>
      <w:r>
        <w:t>Бдайцева, Л. Ж. Бухгалтерский учет : учеб. для вузов / Л. Ж. Бдайциева. М. : Юрайт, 2011.</w:t>
      </w:r>
      <w:r w:rsidR="00A71B7B">
        <w:t xml:space="preserve"> — </w:t>
      </w:r>
      <w:r>
        <w:t>735 с.</w:t>
      </w:r>
    </w:p>
    <w:p w14:paraId="381172D0" w14:textId="2EC3E379" w:rsidR="00A85821" w:rsidRDefault="00A85821" w:rsidP="00A85821">
      <w:pPr>
        <w:pStyle w:val="a0"/>
      </w:pPr>
      <w:r>
        <w:t>Борисевич, В. Бухгалтерский учет полученных займов (кредитов) / Владимир Борисович // Финансовый директор.</w:t>
      </w:r>
      <w:r w:rsidR="00A71B7B">
        <w:t xml:space="preserve"> — </w:t>
      </w:r>
      <w:r>
        <w:t>20</w:t>
      </w:r>
      <w:r w:rsidR="00317934">
        <w:t>17</w:t>
      </w:r>
      <w:r>
        <w:t>.</w:t>
      </w:r>
      <w:r w:rsidR="00A71B7B">
        <w:t xml:space="preserve"> — </w:t>
      </w:r>
      <w:r>
        <w:t>№ 8 … С. 45-50.</w:t>
      </w:r>
    </w:p>
    <w:p w14:paraId="106E54A8" w14:textId="14606E4A" w:rsidR="00A85821" w:rsidRDefault="00A85821" w:rsidP="00A85821">
      <w:pPr>
        <w:pStyle w:val="a0"/>
      </w:pPr>
      <w:r>
        <w:lastRenderedPageBreak/>
        <w:t>Ванкевич, В. Бухгалтерский учет материальных долгосрочных активов : состояние и перспективы / Владимир Ванкевич // Финансы, учет, аудит.</w:t>
      </w:r>
      <w:r w:rsidR="00A71B7B">
        <w:t xml:space="preserve"> — </w:t>
      </w:r>
      <w:r>
        <w:t>20</w:t>
      </w:r>
      <w:r w:rsidR="00317934">
        <w:t>17</w:t>
      </w:r>
      <w:r>
        <w:t>.</w:t>
      </w:r>
      <w:r w:rsidR="00A71B7B">
        <w:t xml:space="preserve"> — </w:t>
      </w:r>
      <w:r>
        <w:t>№3.</w:t>
      </w:r>
      <w:r w:rsidR="00A71B7B">
        <w:t xml:space="preserve"> — </w:t>
      </w:r>
      <w:r>
        <w:t>С. 11-17.</w:t>
      </w:r>
    </w:p>
    <w:p w14:paraId="73B26242" w14:textId="313B2723" w:rsidR="00A85821" w:rsidRDefault="00A85821" w:rsidP="00A85821">
      <w:pPr>
        <w:pStyle w:val="a0"/>
      </w:pPr>
      <w:r>
        <w:t>Вещунова, Н. Л. Бухгалтерский и налоговый учет : учебник / Н. Л. Вещунова.</w:t>
      </w:r>
      <w:r w:rsidR="00A71B7B">
        <w:t xml:space="preserve"> — </w:t>
      </w:r>
      <w:r>
        <w:t>М. : Велби, 20</w:t>
      </w:r>
      <w:r w:rsidR="00317934">
        <w:t>17</w:t>
      </w:r>
      <w:r>
        <w:t>.</w:t>
      </w:r>
      <w:r w:rsidR="00A71B7B">
        <w:t xml:space="preserve"> — </w:t>
      </w:r>
      <w:r>
        <w:t>848 с.</w:t>
      </w:r>
    </w:p>
    <w:p w14:paraId="1D7064C8" w14:textId="05BD8EE1" w:rsidR="00A85821" w:rsidRDefault="00A85821" w:rsidP="00A85821">
      <w:pPr>
        <w:pStyle w:val="a0"/>
      </w:pPr>
      <w:r>
        <w:t>Вещунова, Н. Л. Бухгалтерский учет : учеб. для вузов / Н. Л. Вещунова, Л. Ф. Фомина.</w:t>
      </w:r>
      <w:r w:rsidR="00A71B7B">
        <w:t xml:space="preserve"> — </w:t>
      </w:r>
      <w:r>
        <w:t>М. : Финансы и статистика, 20</w:t>
      </w:r>
      <w:r w:rsidR="00317934">
        <w:t>16</w:t>
      </w:r>
      <w:r>
        <w:t>.</w:t>
      </w:r>
      <w:r w:rsidR="00A71B7B">
        <w:t xml:space="preserve"> — </w:t>
      </w:r>
      <w:r>
        <w:t>560 с.</w:t>
      </w:r>
    </w:p>
    <w:p w14:paraId="7BD70839" w14:textId="0926CF60" w:rsidR="00A85821" w:rsidRPr="006C674C" w:rsidRDefault="00A85821" w:rsidP="00A85821">
      <w:pPr>
        <w:pStyle w:val="a0"/>
      </w:pPr>
      <w:r w:rsidRPr="006C674C">
        <w:rPr>
          <w:iCs/>
        </w:rPr>
        <w:t>Дмитриева, И. М.</w:t>
      </w:r>
      <w:r>
        <w:rPr>
          <w:iCs/>
        </w:rPr>
        <w:t xml:space="preserve"> </w:t>
      </w:r>
      <w:r w:rsidRPr="006C674C">
        <w:t>Бухгалтерский учет и аудит : учебное пособие для бакалавров / И. М. Дмитриева. — 3-е изд., перераб. и доп. — М</w:t>
      </w:r>
      <w:r>
        <w:t>осква</w:t>
      </w:r>
      <w:r w:rsidRPr="006C674C">
        <w:t>: Издательство</w:t>
      </w:r>
      <w:r>
        <w:t xml:space="preserve"> Юрайт, 201</w:t>
      </w:r>
      <w:r w:rsidR="00317934">
        <w:t>5</w:t>
      </w:r>
      <w:r>
        <w:t>. — 307 с.</w:t>
      </w:r>
    </w:p>
    <w:p w14:paraId="03635C0F" w14:textId="5C39E608" w:rsidR="00A85821" w:rsidRDefault="00A85821" w:rsidP="00A85821">
      <w:pPr>
        <w:pStyle w:val="a0"/>
      </w:pPr>
      <w:r w:rsidRPr="006C674C">
        <w:t>Ермолович Л.</w:t>
      </w:r>
      <w:r>
        <w:t xml:space="preserve"> </w:t>
      </w:r>
      <w:r w:rsidRPr="006C674C">
        <w:t>Л. Анализ финансово-хозяйственной деятельности предприятия</w:t>
      </w:r>
      <w:r>
        <w:t xml:space="preserve"> / Л. Л. </w:t>
      </w:r>
      <w:r w:rsidRPr="006C674C">
        <w:t xml:space="preserve">Ермолович. </w:t>
      </w:r>
      <w:r>
        <w:t>—</w:t>
      </w:r>
      <w:r w:rsidRPr="006C674C">
        <w:t xml:space="preserve"> М</w:t>
      </w:r>
      <w:r>
        <w:t>инск: БГЭУ, 20</w:t>
      </w:r>
      <w:r w:rsidR="00317934">
        <w:t>17</w:t>
      </w:r>
      <w:r>
        <w:t>.</w:t>
      </w:r>
    </w:p>
    <w:p w14:paraId="15CF6DEA" w14:textId="33A61433" w:rsidR="00A85821" w:rsidRDefault="00A85821" w:rsidP="00A85821">
      <w:pPr>
        <w:pStyle w:val="a0"/>
      </w:pPr>
      <w:r>
        <w:t>Камышанов, П. И. Бухгалтерский финансовый учет : учеб. пособие для вузов / П. И. Камышанов.</w:t>
      </w:r>
      <w:r w:rsidR="00A71B7B">
        <w:t xml:space="preserve"> — </w:t>
      </w:r>
      <w:r>
        <w:t>М. : Омега-Л, 20</w:t>
      </w:r>
      <w:r w:rsidR="00317934">
        <w:t>17</w:t>
      </w:r>
      <w:r>
        <w:t>.</w:t>
      </w:r>
      <w:r w:rsidR="00A71B7B">
        <w:t xml:space="preserve"> — </w:t>
      </w:r>
      <w:r>
        <w:t>640 с.</w:t>
      </w:r>
    </w:p>
    <w:p w14:paraId="51B861E7" w14:textId="25FB1CCA" w:rsidR="00A85821" w:rsidRDefault="00A85821" w:rsidP="00A85821">
      <w:pPr>
        <w:pStyle w:val="a0"/>
      </w:pPr>
      <w:r>
        <w:t xml:space="preserve">Качалин, В. В. Финансовый учет и отчетность в соответствии со стандартами </w:t>
      </w:r>
      <w:r>
        <w:rPr>
          <w:lang w:val="en-US"/>
        </w:rPr>
        <w:t>GAAP</w:t>
      </w:r>
      <w:r>
        <w:t xml:space="preserve"> : практ. Руководство</w:t>
      </w:r>
      <w:r w:rsidRPr="00A41D16">
        <w:t xml:space="preserve"> /</w:t>
      </w:r>
      <w:r>
        <w:t xml:space="preserve"> В. В. Качалин,</w:t>
      </w:r>
      <w:r w:rsidR="00A71B7B">
        <w:t xml:space="preserve"> — </w:t>
      </w:r>
      <w:r>
        <w:rPr>
          <w:lang w:val="en-US"/>
        </w:rPr>
        <w:t>M</w:t>
      </w:r>
      <w:r>
        <w:t>. Эксмо, 20</w:t>
      </w:r>
      <w:r w:rsidR="00317934">
        <w:t>17</w:t>
      </w:r>
      <w:r>
        <w:t>.</w:t>
      </w:r>
      <w:r w:rsidR="00A71B7B">
        <w:t xml:space="preserve"> — </w:t>
      </w:r>
      <w:r>
        <w:t>400 с.</w:t>
      </w:r>
    </w:p>
    <w:p w14:paraId="2990C817" w14:textId="6B2743D9" w:rsidR="00A85821" w:rsidRDefault="00A85821" w:rsidP="00A85821">
      <w:pPr>
        <w:pStyle w:val="a0"/>
      </w:pPr>
      <w:r>
        <w:t>Кондакова, Н. Оформляем операции по поступлению нематериальных активов / Наталья Кондакова // Главный бухгалтер.</w:t>
      </w:r>
      <w:r w:rsidR="00A71B7B">
        <w:t xml:space="preserve"> — </w:t>
      </w:r>
      <w:r>
        <w:t>20</w:t>
      </w:r>
      <w:r w:rsidR="00317934">
        <w:t>17</w:t>
      </w:r>
      <w:r>
        <w:t>.</w:t>
      </w:r>
      <w:r w:rsidR="00A71B7B">
        <w:t xml:space="preserve"> — </w:t>
      </w:r>
      <w:r>
        <w:t>№ 22.</w:t>
      </w:r>
      <w:r w:rsidR="00A71B7B">
        <w:t xml:space="preserve"> — </w:t>
      </w:r>
      <w:r>
        <w:t>С. 58-62.</w:t>
      </w:r>
    </w:p>
    <w:p w14:paraId="3258E6C9" w14:textId="42CF5929" w:rsidR="00A85821" w:rsidRDefault="00A85821" w:rsidP="00A85821">
      <w:pPr>
        <w:pStyle w:val="a0"/>
      </w:pPr>
      <w:r>
        <w:t>Кондакова, Н. Выбытие материальных активов / Наталья Кондакова // Главный бухгалтер.</w:t>
      </w:r>
      <w:r w:rsidR="00A71B7B">
        <w:t xml:space="preserve"> — </w:t>
      </w:r>
      <w:r>
        <w:t>20</w:t>
      </w:r>
      <w:r w:rsidR="00317934">
        <w:t>17</w:t>
      </w:r>
      <w:r>
        <w:t>. № 22.</w:t>
      </w:r>
      <w:r w:rsidR="00A71B7B">
        <w:t xml:space="preserve"> — </w:t>
      </w:r>
      <w:r>
        <w:t>С. 62-64.</w:t>
      </w:r>
    </w:p>
    <w:p w14:paraId="179A6AFD" w14:textId="77777777" w:rsidR="00A85821" w:rsidRPr="006C674C" w:rsidRDefault="00A85821" w:rsidP="00A85821">
      <w:pPr>
        <w:pStyle w:val="a0"/>
      </w:pPr>
      <w:r w:rsidRPr="006C674C">
        <w:t>Кондраков Н.</w:t>
      </w:r>
      <w:r>
        <w:t xml:space="preserve"> </w:t>
      </w:r>
      <w:r w:rsidRPr="006C674C">
        <w:t>П. Бухгалтерский уче</w:t>
      </w:r>
      <w:r>
        <w:t>т (финансовый и управленческий)</w:t>
      </w:r>
      <w:r w:rsidRPr="006C674C">
        <w:t>: учебник / Н.</w:t>
      </w:r>
      <w:r>
        <w:t xml:space="preserve"> </w:t>
      </w:r>
      <w:r w:rsidRPr="006C674C">
        <w:t xml:space="preserve">П. Кондраков. — 5-е изд., перераб. и доп. </w:t>
      </w:r>
      <w:r>
        <w:t>— Москва: ИНФРА-М, 2017. — 584 с.</w:t>
      </w:r>
    </w:p>
    <w:p w14:paraId="1A0727B5" w14:textId="768E4A12" w:rsidR="00A85821" w:rsidRPr="006C674C" w:rsidRDefault="00A85821" w:rsidP="00A85821">
      <w:pPr>
        <w:pStyle w:val="a0"/>
      </w:pPr>
      <w:r w:rsidRPr="006C674C">
        <w:t>Кондраков Н.</w:t>
      </w:r>
      <w:r>
        <w:t xml:space="preserve"> </w:t>
      </w:r>
      <w:r w:rsidRPr="006C674C">
        <w:t>П. Бухгалтерский учет, анализ хозяйственной деятельности и аудит в условиях рынка</w:t>
      </w:r>
      <w:r>
        <w:t xml:space="preserve"> </w:t>
      </w:r>
      <w:r w:rsidRPr="006C674C">
        <w:t>/ Н.</w:t>
      </w:r>
      <w:r>
        <w:t xml:space="preserve"> </w:t>
      </w:r>
      <w:r w:rsidRPr="006C674C">
        <w:t xml:space="preserve">П. Кондраков. </w:t>
      </w:r>
      <w:r>
        <w:t>—</w:t>
      </w:r>
      <w:r w:rsidRPr="006C674C">
        <w:t xml:space="preserve"> </w:t>
      </w:r>
      <w:r>
        <w:t>Москва</w:t>
      </w:r>
      <w:r w:rsidRPr="006C674C">
        <w:t>: Перспектива, 20</w:t>
      </w:r>
      <w:r w:rsidR="00317934">
        <w:t>17</w:t>
      </w:r>
      <w:r w:rsidRPr="006C674C">
        <w:t>.</w:t>
      </w:r>
    </w:p>
    <w:p w14:paraId="1F8AFC49" w14:textId="25368C9E" w:rsidR="00A85821" w:rsidRDefault="00A85821" w:rsidP="00A85821">
      <w:pPr>
        <w:pStyle w:val="a0"/>
      </w:pPr>
      <w:r w:rsidRPr="006C674C">
        <w:t>Кутер М.</w:t>
      </w:r>
      <w:r>
        <w:t xml:space="preserve"> </w:t>
      </w:r>
      <w:r w:rsidRPr="006C674C">
        <w:t>И. Теория бухгалтерского учета. Учебник</w:t>
      </w:r>
      <w:r>
        <w:t xml:space="preserve"> / М. И. Кутер</w:t>
      </w:r>
      <w:r w:rsidRPr="006C674C">
        <w:t xml:space="preserve">. — </w:t>
      </w:r>
      <w:r w:rsidRPr="00385113">
        <w:t>Краснодар</w:t>
      </w:r>
      <w:r w:rsidRPr="006C674C">
        <w:t>: Просвещение-Юг, 201</w:t>
      </w:r>
      <w:r w:rsidR="00317934">
        <w:t>7</w:t>
      </w:r>
      <w:r w:rsidRPr="006C674C">
        <w:t>. —512</w:t>
      </w:r>
      <w:r>
        <w:t xml:space="preserve"> с.</w:t>
      </w:r>
    </w:p>
    <w:p w14:paraId="31FD3278" w14:textId="4AAE6339" w:rsidR="00A85821" w:rsidRDefault="00A85821" w:rsidP="00A85821">
      <w:pPr>
        <w:pStyle w:val="a0"/>
      </w:pPr>
      <w:r>
        <w:t xml:space="preserve">Кравченко, Т. Л.. документальное оформление, учет и оценка нематериальных активов в организациях сферы обращения / Т. Л. Кравченко, А. Л. Ю. </w:t>
      </w:r>
      <w:r>
        <w:lastRenderedPageBreak/>
        <w:t>Бавдей, О. А. Кравченко // Бухгалтерский учет и анализ.</w:t>
      </w:r>
      <w:r w:rsidR="00A71B7B">
        <w:t xml:space="preserve"> — </w:t>
      </w:r>
      <w:r>
        <w:t>20</w:t>
      </w:r>
      <w:r w:rsidR="00317934">
        <w:t>17</w:t>
      </w:r>
      <w:r>
        <w:t>.</w:t>
      </w:r>
      <w:r w:rsidR="00A71B7B">
        <w:t xml:space="preserve"> — </w:t>
      </w:r>
      <w:r>
        <w:t>№ 6. С. 38-47.</w:t>
      </w:r>
    </w:p>
    <w:p w14:paraId="5985F70A" w14:textId="1C7F67FC" w:rsidR="00A85821" w:rsidRDefault="00A85821" w:rsidP="00A85821">
      <w:pPr>
        <w:pStyle w:val="a0"/>
      </w:pPr>
      <w:r>
        <w:t>Кривицкая, К. Развитие учета операций по передаче нематериальных активов / Кристина Кривицкая // Финансы, учет, аудит.- 201</w:t>
      </w:r>
      <w:r w:rsidR="00317934">
        <w:t>7</w:t>
      </w:r>
      <w:r>
        <w:t>.</w:t>
      </w:r>
      <w:r w:rsidR="00A71B7B">
        <w:t xml:space="preserve"> — </w:t>
      </w:r>
      <w:r>
        <w:t>№ 3.</w:t>
      </w:r>
      <w:r w:rsidR="00A71B7B">
        <w:t xml:space="preserve"> — </w:t>
      </w:r>
      <w:r>
        <w:t>С. 25-27.</w:t>
      </w:r>
    </w:p>
    <w:p w14:paraId="0363257C" w14:textId="2FD3221E" w:rsidR="00A85821" w:rsidRDefault="00A85821" w:rsidP="00A85821">
      <w:pPr>
        <w:pStyle w:val="a0"/>
        <w:numPr>
          <w:ilvl w:val="0"/>
          <w:numId w:val="0"/>
        </w:numPr>
        <w:ind w:left="425"/>
      </w:pPr>
      <w:r>
        <w:t>Круглов, Д. Проблемы дооценки долгосрочных финансовых вложений / Дмитрий Круглов // Главный бухгалтер.</w:t>
      </w:r>
      <w:r w:rsidR="00A71B7B">
        <w:t xml:space="preserve"> — </w:t>
      </w:r>
      <w:r>
        <w:t>2008. № 44 (ноябрь) .</w:t>
      </w:r>
      <w:r w:rsidR="00A71B7B">
        <w:t xml:space="preserve"> — </w:t>
      </w:r>
      <w:r>
        <w:t>С. 100-101.</w:t>
      </w:r>
    </w:p>
    <w:p w14:paraId="0DA1BA46" w14:textId="1420F7D5" w:rsidR="00A85821" w:rsidRDefault="00A85821" w:rsidP="00A85821">
      <w:pPr>
        <w:pStyle w:val="a0"/>
      </w:pPr>
      <w:r>
        <w:t>Крупнова, А. Годовая бухгалтерская отчетность за 2010 год / Анна Крупнова //Налоговый вестник.</w:t>
      </w:r>
      <w:r w:rsidR="00A71B7B">
        <w:t xml:space="preserve"> — </w:t>
      </w:r>
      <w:r>
        <w:t>201</w:t>
      </w:r>
      <w:r w:rsidR="00317934">
        <w:t>7</w:t>
      </w:r>
      <w:r>
        <w:t>.</w:t>
      </w:r>
      <w:r w:rsidR="00A71B7B">
        <w:t xml:space="preserve"> — </w:t>
      </w:r>
      <w:r>
        <w:t>№ 3 (февраль) .</w:t>
      </w:r>
      <w:r w:rsidR="00A71B7B">
        <w:t xml:space="preserve"> — </w:t>
      </w:r>
      <w:r>
        <w:t>С. 23-31.</w:t>
      </w:r>
    </w:p>
    <w:p w14:paraId="1073DA10" w14:textId="305CA7D0" w:rsidR="00A85821" w:rsidRDefault="00A85821" w:rsidP="00A85821">
      <w:pPr>
        <w:pStyle w:val="a0"/>
      </w:pPr>
      <w:r>
        <w:t>Крупнова, А. Учетная политика в целях бухучета / Анна Крупнова // Налоги и бухгалтерский учет.</w:t>
      </w:r>
      <w:r w:rsidR="00A71B7B">
        <w:t xml:space="preserve"> — </w:t>
      </w:r>
      <w:r>
        <w:t>201</w:t>
      </w:r>
      <w:r w:rsidR="00317934">
        <w:t>5</w:t>
      </w:r>
      <w:r>
        <w:t>.</w:t>
      </w:r>
      <w:r w:rsidR="00A71B7B">
        <w:t xml:space="preserve"> — </w:t>
      </w:r>
      <w:r>
        <w:t>№ 2 (январь) .</w:t>
      </w:r>
      <w:r w:rsidR="00A71B7B">
        <w:t xml:space="preserve"> — </w:t>
      </w:r>
      <w:r>
        <w:t>С. 24-42.</w:t>
      </w:r>
    </w:p>
    <w:p w14:paraId="478147FE" w14:textId="77777777" w:rsidR="00A85821" w:rsidRDefault="00A85821" w:rsidP="00A85821">
      <w:pPr>
        <w:pStyle w:val="a0"/>
      </w:pPr>
      <w:r>
        <w:t>Лапин, А. К. Новации в порядке начисления амортизации основных средств и нематериальных активов / Александр Кириллович Лапин // Экономика.</w:t>
      </w:r>
    </w:p>
    <w:p w14:paraId="45B3AD3F" w14:textId="154B4EA4" w:rsidR="00A85821" w:rsidRDefault="00A85821" w:rsidP="00A85821">
      <w:pPr>
        <w:pStyle w:val="a0"/>
      </w:pPr>
      <w:r>
        <w:t>Левкович, Л. Ж. Бухгалтерский учет : учеб. пособие для вузов / О. А. Левкович, И. Н. Тарасевич.</w:t>
      </w:r>
      <w:r w:rsidR="00A71B7B">
        <w:t xml:space="preserve"> — </w:t>
      </w:r>
      <w:r>
        <w:t>Мн. : Амалфея, 201</w:t>
      </w:r>
      <w:r w:rsidR="00317934">
        <w:t>5</w:t>
      </w:r>
      <w:r>
        <w:t>.</w:t>
      </w:r>
      <w:r w:rsidR="00A71B7B">
        <w:t xml:space="preserve"> — </w:t>
      </w:r>
      <w:r>
        <w:t>768 с.</w:t>
      </w:r>
    </w:p>
    <w:p w14:paraId="190A18CA" w14:textId="77777777" w:rsidR="00A85821" w:rsidRDefault="00A85821" w:rsidP="00A85821">
      <w:pPr>
        <w:pStyle w:val="a0"/>
      </w:pPr>
      <w:r w:rsidRPr="006C674C">
        <w:t>Мельник М. В.</w:t>
      </w:r>
      <w:r>
        <w:t xml:space="preserve"> </w:t>
      </w:r>
      <w:r w:rsidRPr="006C674C">
        <w:t>Практикум по бухгалтерскому учету и анализу : учеб. пособие / М.В. Мельник, С.Е. Егорова, Н.Г. Кулакова, Л.А. Юданова. — М</w:t>
      </w:r>
      <w:r>
        <w:t>осква</w:t>
      </w:r>
      <w:r w:rsidRPr="006C674C">
        <w:t>: ФО</w:t>
      </w:r>
      <w:r>
        <w:t>РУМ, ИНФРА-М, 2017. — 120 с.</w:t>
      </w:r>
    </w:p>
    <w:p w14:paraId="3365BB20" w14:textId="05713B35" w:rsidR="00A85821" w:rsidRDefault="00A85821" w:rsidP="00A85821">
      <w:pPr>
        <w:pStyle w:val="a0"/>
      </w:pPr>
      <w:r>
        <w:t>Осипова, Т. Бухгалтерский баланс (форма № 1) / Татьяна Осипова // Главный бухгалтер.</w:t>
      </w:r>
      <w:r w:rsidR="00A71B7B">
        <w:t xml:space="preserve"> — </w:t>
      </w:r>
      <w:r>
        <w:t>20</w:t>
      </w:r>
      <w:r w:rsidR="00317934">
        <w:t>16</w:t>
      </w:r>
      <w:r>
        <w:t>.</w:t>
      </w:r>
      <w:r w:rsidR="00A71B7B">
        <w:t xml:space="preserve"> — </w:t>
      </w:r>
      <w:r>
        <w:t>№14. С. 42-48.</w:t>
      </w:r>
    </w:p>
    <w:p w14:paraId="60C887E0" w14:textId="732A8284" w:rsidR="00A85821" w:rsidRDefault="00A85821" w:rsidP="00A85821">
      <w:pPr>
        <w:pStyle w:val="a0"/>
      </w:pPr>
      <w:r>
        <w:t>Пономаренко, П. Г. Бухгалтерский учет : учеб. для вузов / П. Г. Пономаренко.- Минск : Выш. шк., 20</w:t>
      </w:r>
      <w:r w:rsidR="00317934">
        <w:t>16</w:t>
      </w:r>
      <w:r>
        <w:t>.</w:t>
      </w:r>
    </w:p>
    <w:p w14:paraId="081180A2" w14:textId="42559A11" w:rsidR="00A85821" w:rsidRDefault="00A85821" w:rsidP="00A85821">
      <w:pPr>
        <w:pStyle w:val="a0"/>
      </w:pPr>
      <w:r>
        <w:t xml:space="preserve">Пошерстник, Н. В. Бухгалтерский учет на современном предприятии : учеб. -практ. Пособие для вузов </w:t>
      </w:r>
      <w:r w:rsidRPr="00A41D16">
        <w:t>/</w:t>
      </w:r>
      <w:r>
        <w:t xml:space="preserve"> Н. В. Пошерстник.</w:t>
      </w:r>
      <w:r w:rsidR="00A71B7B">
        <w:t xml:space="preserve"> — </w:t>
      </w:r>
      <w:r>
        <w:t>М. : Проспект, 20</w:t>
      </w:r>
      <w:r w:rsidR="00317934">
        <w:t>15</w:t>
      </w:r>
      <w:r>
        <w:t>.</w:t>
      </w:r>
      <w:r w:rsidR="00A71B7B">
        <w:t xml:space="preserve"> — </w:t>
      </w:r>
      <w:r>
        <w:t>560 с.</w:t>
      </w:r>
    </w:p>
    <w:p w14:paraId="22807BAE" w14:textId="68DD8D7B" w:rsidR="00A85821" w:rsidRDefault="00A85821" w:rsidP="00A85821">
      <w:pPr>
        <w:pStyle w:val="a0"/>
      </w:pPr>
      <w:r w:rsidRPr="006C674C">
        <w:t>Самсонова Н.</w:t>
      </w:r>
      <w:r>
        <w:t xml:space="preserve"> Ф. Финансовый менеджмент / Н.Ф. Самсонова. — М.: ЮНИТИ, 20</w:t>
      </w:r>
      <w:r w:rsidR="00317934">
        <w:t>15</w:t>
      </w:r>
      <w:r>
        <w:t>.</w:t>
      </w:r>
    </w:p>
    <w:p w14:paraId="361577DC" w14:textId="391044F5" w:rsidR="00A85821" w:rsidRPr="006C674C" w:rsidRDefault="00A85821" w:rsidP="00A85821">
      <w:pPr>
        <w:pStyle w:val="a0"/>
      </w:pPr>
      <w:r>
        <w:t>Устинова, Я. И. Учет нематериальных активов / Я. И. Устинов // Бухгалтерский учет.</w:t>
      </w:r>
      <w:r w:rsidR="00A71B7B">
        <w:t xml:space="preserve"> — </w:t>
      </w:r>
      <w:r>
        <w:t>20</w:t>
      </w:r>
      <w:r w:rsidR="00317934">
        <w:t>15</w:t>
      </w:r>
      <w:r>
        <w:t>.</w:t>
      </w:r>
      <w:r w:rsidR="00A71B7B">
        <w:t xml:space="preserve"> — </w:t>
      </w:r>
      <w:r>
        <w:t>№14. С. 8-14.</w:t>
      </w:r>
    </w:p>
    <w:p w14:paraId="70A40EDB" w14:textId="77777777" w:rsidR="00385113" w:rsidRPr="006C674C" w:rsidRDefault="00385113" w:rsidP="0044585A">
      <w:pPr>
        <w:pStyle w:val="a0"/>
      </w:pPr>
      <w:r w:rsidRPr="006C674C">
        <w:lastRenderedPageBreak/>
        <w:t>Хахонова Н.</w:t>
      </w:r>
      <w:r>
        <w:t xml:space="preserve"> </w:t>
      </w:r>
      <w:r w:rsidRPr="006C674C">
        <w:t>Н Бухгалтерский финансовый учет: учебник / И.</w:t>
      </w:r>
      <w:r>
        <w:t xml:space="preserve"> </w:t>
      </w:r>
      <w:r w:rsidRPr="006C674C">
        <w:t>Н. Богатая, Н.</w:t>
      </w:r>
      <w:r>
        <w:t> Н. Хахонова. — Москва</w:t>
      </w:r>
      <w:r w:rsidRPr="006C674C">
        <w:t>: КНОРУС, 2016. — 580 с.</w:t>
      </w:r>
    </w:p>
    <w:p w14:paraId="60DAE2E4" w14:textId="14657C08" w:rsidR="00385113" w:rsidRPr="006C674C" w:rsidRDefault="00385113" w:rsidP="0044585A">
      <w:pPr>
        <w:pStyle w:val="a0"/>
      </w:pPr>
      <w:r w:rsidRPr="006C674C">
        <w:t>Шеремет А.</w:t>
      </w:r>
      <w:r>
        <w:t xml:space="preserve"> </w:t>
      </w:r>
      <w:r w:rsidRPr="006C674C">
        <w:t>Д. Управленческий учет: Учебник / Под ред. А.</w:t>
      </w:r>
      <w:r>
        <w:t xml:space="preserve"> </w:t>
      </w:r>
      <w:r w:rsidRPr="006C674C">
        <w:t xml:space="preserve">Д. Шеремета. </w:t>
      </w:r>
      <w:r>
        <w:t>— 4-e изд., перераб. и доп.</w:t>
      </w:r>
      <w:r w:rsidR="00A71B7B">
        <w:t xml:space="preserve"> — </w:t>
      </w:r>
      <w:r>
        <w:t>Москва</w:t>
      </w:r>
      <w:r w:rsidRPr="006C674C">
        <w:t>: ИНФРА-М, 20</w:t>
      </w:r>
      <w:r w:rsidR="00317934">
        <w:t>17</w:t>
      </w:r>
      <w:r w:rsidRPr="006C674C">
        <w:t>.</w:t>
      </w:r>
      <w:r w:rsidR="00A71B7B">
        <w:t xml:space="preserve"> — </w:t>
      </w:r>
      <w:r w:rsidRPr="006C674C">
        <w:t>429 с.</w:t>
      </w:r>
    </w:p>
    <w:p w14:paraId="483F1E11" w14:textId="77777777" w:rsidR="00E55D2E" w:rsidRPr="00927F70" w:rsidRDefault="00E55D2E" w:rsidP="00927F70"/>
    <w:p w14:paraId="387158D4" w14:textId="77777777" w:rsidR="00BA3FFB" w:rsidRDefault="00BA3FFB" w:rsidP="00A85821">
      <w:pPr>
        <w:pStyle w:val="a0"/>
        <w:numPr>
          <w:ilvl w:val="0"/>
          <w:numId w:val="0"/>
        </w:numPr>
      </w:pPr>
    </w:p>
    <w:sectPr w:rsidR="00BA3FFB" w:rsidSect="00240D61">
      <w:footerReference w:type="default" r:id="rId9"/>
      <w:pgSz w:w="11907" w:h="16840" w:code="9"/>
      <w:pgMar w:top="1134" w:right="567" w:bottom="124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79520" w14:textId="77777777" w:rsidR="00DB3C4B" w:rsidRDefault="00DB3C4B" w:rsidP="001508D1">
      <w:pPr>
        <w:spacing w:line="240" w:lineRule="auto"/>
      </w:pPr>
      <w:r>
        <w:separator/>
      </w:r>
    </w:p>
    <w:p w14:paraId="47A0B202" w14:textId="77777777" w:rsidR="00DB3C4B" w:rsidRDefault="00DB3C4B"/>
  </w:endnote>
  <w:endnote w:type="continuationSeparator" w:id="0">
    <w:p w14:paraId="12484F29" w14:textId="77777777" w:rsidR="00DB3C4B" w:rsidRDefault="00DB3C4B" w:rsidP="001508D1">
      <w:pPr>
        <w:spacing w:line="240" w:lineRule="auto"/>
      </w:pPr>
      <w:r>
        <w:continuationSeparator/>
      </w:r>
    </w:p>
    <w:p w14:paraId="7B118C91" w14:textId="77777777" w:rsidR="00DB3C4B" w:rsidRDefault="00DB3C4B"/>
  </w:endnote>
  <w:endnote w:type="continuationNotice" w:id="1">
    <w:p w14:paraId="25C7BBDE" w14:textId="77777777" w:rsidR="00DB3C4B" w:rsidRDefault="00DB3C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53826"/>
      <w:docPartObj>
        <w:docPartGallery w:val="Page Numbers (Bottom of Page)"/>
        <w:docPartUnique/>
      </w:docPartObj>
    </w:sdtPr>
    <w:sdtEndPr/>
    <w:sdtContent>
      <w:p w14:paraId="4845A303" w14:textId="1076CE5A" w:rsidR="002234E2" w:rsidRDefault="002234E2">
        <w:pPr>
          <w:pStyle w:val="aff4"/>
          <w:jc w:val="center"/>
        </w:pPr>
        <w:r>
          <w:fldChar w:fldCharType="begin"/>
        </w:r>
        <w:r>
          <w:instrText>PAGE   \* MERGEFORMAT</w:instrText>
        </w:r>
        <w:r>
          <w:fldChar w:fldCharType="separate"/>
        </w:r>
        <w:r w:rsidR="002B480C">
          <w:rPr>
            <w:noProof/>
          </w:rPr>
          <w:t>2</w:t>
        </w:r>
        <w:r>
          <w:fldChar w:fldCharType="end"/>
        </w:r>
      </w:p>
    </w:sdtContent>
  </w:sdt>
  <w:p w14:paraId="328B87E7" w14:textId="77777777" w:rsidR="002234E2" w:rsidRDefault="002234E2">
    <w:pPr>
      <w:pStyle w:val="af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91828234"/>
      <w:docPartObj>
        <w:docPartGallery w:val="Page Numbers (Bottom of Page)"/>
        <w:docPartUnique/>
      </w:docPartObj>
    </w:sdtPr>
    <w:sdtEndPr/>
    <w:sdtContent>
      <w:p w14:paraId="6EEBC4F2" w14:textId="5CF8FD46" w:rsidR="002234E2" w:rsidRPr="00A60C33" w:rsidRDefault="002234E2" w:rsidP="00A60C33">
        <w:pPr>
          <w:tabs>
            <w:tab w:val="center" w:pos="4820"/>
            <w:tab w:val="right" w:pos="9639"/>
          </w:tabs>
          <w:ind w:firstLine="0"/>
          <w:jc w:val="center"/>
          <w:rPr>
            <w:sz w:val="26"/>
            <w:szCs w:val="26"/>
          </w:rPr>
        </w:pPr>
        <w:r w:rsidRPr="00A60C33">
          <w:rPr>
            <w:sz w:val="26"/>
            <w:szCs w:val="26"/>
          </w:rPr>
          <w:fldChar w:fldCharType="begin"/>
        </w:r>
        <w:r w:rsidRPr="00A60C33">
          <w:rPr>
            <w:sz w:val="26"/>
            <w:szCs w:val="26"/>
          </w:rPr>
          <w:instrText>PAGE   \* MERGEFORMAT</w:instrText>
        </w:r>
        <w:r w:rsidRPr="00A60C33">
          <w:rPr>
            <w:sz w:val="26"/>
            <w:szCs w:val="26"/>
          </w:rPr>
          <w:fldChar w:fldCharType="separate"/>
        </w:r>
        <w:r w:rsidR="002B480C">
          <w:rPr>
            <w:noProof/>
            <w:sz w:val="26"/>
            <w:szCs w:val="26"/>
          </w:rPr>
          <w:t>20</w:t>
        </w:r>
        <w:r w:rsidRPr="00A60C33">
          <w:rPr>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69F22" w14:textId="77777777" w:rsidR="00DB3C4B" w:rsidRDefault="00DB3C4B" w:rsidP="001508D1">
      <w:pPr>
        <w:spacing w:line="240" w:lineRule="auto"/>
      </w:pPr>
      <w:r>
        <w:separator/>
      </w:r>
    </w:p>
    <w:p w14:paraId="2523C41A" w14:textId="77777777" w:rsidR="00DB3C4B" w:rsidRDefault="00DB3C4B"/>
  </w:footnote>
  <w:footnote w:type="continuationSeparator" w:id="0">
    <w:p w14:paraId="38EE4D97" w14:textId="77777777" w:rsidR="00DB3C4B" w:rsidRDefault="00DB3C4B" w:rsidP="001508D1">
      <w:pPr>
        <w:spacing w:line="240" w:lineRule="auto"/>
      </w:pPr>
      <w:r>
        <w:continuationSeparator/>
      </w:r>
    </w:p>
    <w:p w14:paraId="292365E9" w14:textId="77777777" w:rsidR="00DB3C4B" w:rsidRDefault="00DB3C4B"/>
  </w:footnote>
  <w:footnote w:type="continuationNotice" w:id="1">
    <w:p w14:paraId="5846B1C0" w14:textId="77777777" w:rsidR="00DB3C4B" w:rsidRDefault="00DB3C4B">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885"/>
        </w:tabs>
        <w:ind w:left="885"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0" w:firstLine="57"/>
      </w:pPr>
      <w:rPr>
        <w:rFonts w:ascii="Times New Roman" w:hAnsi="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51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8" w15:restartNumberingAfterBreak="0">
    <w:nsid w:val="0000000C"/>
    <w:multiLevelType w:val="multilevel"/>
    <w:tmpl w:val="FE5A51AC"/>
    <w:name w:val="WW8Num1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0D"/>
    <w:multiLevelType w:val="singleLevel"/>
    <w:tmpl w:val="C734A97C"/>
    <w:name w:val="WW8Num13"/>
    <w:lvl w:ilvl="0">
      <w:start w:val="1"/>
      <w:numFmt w:val="decimal"/>
      <w:lvlText w:val="%1)"/>
      <w:lvlJc w:val="left"/>
      <w:pPr>
        <w:tabs>
          <w:tab w:val="num" w:pos="357"/>
        </w:tabs>
        <w:ind w:left="340" w:firstLine="369"/>
      </w:pPr>
      <w:rPr>
        <w:rFonts w:ascii="Times New Roman" w:eastAsia="Times New Roman" w:hAnsi="Times New Roman" w:cs="Times New Roman"/>
      </w:rPr>
    </w:lvl>
  </w:abstractNum>
  <w:abstractNum w:abstractNumId="10" w15:restartNumberingAfterBreak="0">
    <w:nsid w:val="00000019"/>
    <w:multiLevelType w:val="singleLevel"/>
    <w:tmpl w:val="8FAE8754"/>
    <w:name w:val="WW8Num2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1" w15:restartNumberingAfterBreak="0">
    <w:nsid w:val="01345B4D"/>
    <w:multiLevelType w:val="hybridMultilevel"/>
    <w:tmpl w:val="A114F742"/>
    <w:lvl w:ilvl="0" w:tplc="BFA0D5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46E1C9C"/>
    <w:multiLevelType w:val="hybridMultilevel"/>
    <w:tmpl w:val="9E26B61E"/>
    <w:lvl w:ilvl="0" w:tplc="BFA0D50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04846237"/>
    <w:multiLevelType w:val="hybridMultilevel"/>
    <w:tmpl w:val="2954F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E124FA"/>
    <w:multiLevelType w:val="hybridMultilevel"/>
    <w:tmpl w:val="63ECD394"/>
    <w:lvl w:ilvl="0" w:tplc="BFA0D50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075D3794"/>
    <w:multiLevelType w:val="hybridMultilevel"/>
    <w:tmpl w:val="F536A50A"/>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B3B798F"/>
    <w:multiLevelType w:val="hybridMultilevel"/>
    <w:tmpl w:val="79B45692"/>
    <w:lvl w:ilvl="0" w:tplc="BFA0D50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2615001"/>
    <w:multiLevelType w:val="hybridMultilevel"/>
    <w:tmpl w:val="DDE2B11C"/>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C774B3"/>
    <w:multiLevelType w:val="hybridMultilevel"/>
    <w:tmpl w:val="A306A64A"/>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7F14121"/>
    <w:multiLevelType w:val="hybridMultilevel"/>
    <w:tmpl w:val="C3FC39C0"/>
    <w:lvl w:ilvl="0" w:tplc="BFA0D50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18664184"/>
    <w:multiLevelType w:val="hybridMultilevel"/>
    <w:tmpl w:val="B78E7650"/>
    <w:lvl w:ilvl="0" w:tplc="BFA0D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F4332E"/>
    <w:multiLevelType w:val="hybridMultilevel"/>
    <w:tmpl w:val="339C486A"/>
    <w:lvl w:ilvl="0" w:tplc="BFA0D50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25BB2E4D"/>
    <w:multiLevelType w:val="hybridMultilevel"/>
    <w:tmpl w:val="FB662608"/>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98C232D"/>
    <w:multiLevelType w:val="multilevel"/>
    <w:tmpl w:val="C6F4298C"/>
    <w:styleLink w:val="a"/>
    <w:lvl w:ilvl="0">
      <w:start w:val="1"/>
      <w:numFmt w:val="decimal"/>
      <w:lvlText w:val="%1."/>
      <w:lvlJc w:val="left"/>
      <w:pPr>
        <w:tabs>
          <w:tab w:val="num" w:pos="-31680"/>
        </w:tabs>
        <w:ind w:left="454" w:hanging="454"/>
      </w:pPr>
      <w:rPr>
        <w:rFonts w:hint="default"/>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18D2001"/>
    <w:multiLevelType w:val="hybridMultilevel"/>
    <w:tmpl w:val="18805F40"/>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19D03E0"/>
    <w:multiLevelType w:val="hybridMultilevel"/>
    <w:tmpl w:val="AC62B010"/>
    <w:lvl w:ilvl="0" w:tplc="BFA0D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321C2104"/>
    <w:multiLevelType w:val="hybridMultilevel"/>
    <w:tmpl w:val="E5AED344"/>
    <w:lvl w:ilvl="0" w:tplc="933AC6C8">
      <w:start w:val="1"/>
      <w:numFmt w:val="bullet"/>
      <w:lvlText w:val=""/>
      <w:lvlJc w:val="left"/>
      <w:pPr>
        <w:ind w:left="720" w:hanging="360"/>
      </w:pPr>
      <w:rPr>
        <w:rFonts w:ascii="Symbol" w:hAnsi="Symbol" w:hint="default"/>
      </w:rPr>
    </w:lvl>
    <w:lvl w:ilvl="1" w:tplc="BFA0D50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DF6AFE"/>
    <w:multiLevelType w:val="hybridMultilevel"/>
    <w:tmpl w:val="A52AA9E6"/>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AD77742"/>
    <w:multiLevelType w:val="hybridMultilevel"/>
    <w:tmpl w:val="DEE24600"/>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D605EB3"/>
    <w:multiLevelType w:val="hybridMultilevel"/>
    <w:tmpl w:val="782A43B2"/>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E160E07"/>
    <w:multiLevelType w:val="hybridMultilevel"/>
    <w:tmpl w:val="8BCEE536"/>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41BF6F47"/>
    <w:multiLevelType w:val="hybridMultilevel"/>
    <w:tmpl w:val="7144A33A"/>
    <w:lvl w:ilvl="0" w:tplc="BFA0D5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36424B2"/>
    <w:multiLevelType w:val="hybridMultilevel"/>
    <w:tmpl w:val="E94A7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4E009D0"/>
    <w:multiLevelType w:val="hybridMultilevel"/>
    <w:tmpl w:val="1DB05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560389E"/>
    <w:multiLevelType w:val="hybridMultilevel"/>
    <w:tmpl w:val="94921918"/>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8A35E14"/>
    <w:multiLevelType w:val="hybridMultilevel"/>
    <w:tmpl w:val="E196DD7E"/>
    <w:lvl w:ilvl="0" w:tplc="BFA0D50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49C263EA"/>
    <w:multiLevelType w:val="hybridMultilevel"/>
    <w:tmpl w:val="C67C034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7" w15:restartNumberingAfterBreak="0">
    <w:nsid w:val="4C0B74F7"/>
    <w:multiLevelType w:val="multilevel"/>
    <w:tmpl w:val="B1C4587E"/>
    <w:styleLink w:val="3"/>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960"/>
        </w:tabs>
        <w:ind w:left="960" w:hanging="600"/>
      </w:pPr>
      <w:rPr>
        <w:rFonts w:hint="default"/>
      </w:rPr>
    </w:lvl>
    <w:lvl w:ilvl="2">
      <w:start w:val="1"/>
      <w:numFmt w:val="none"/>
      <w:lvlRestart w:val="0"/>
      <w:lvlText w:val="2.2."/>
      <w:lvlJc w:val="left"/>
      <w:pPr>
        <w:tabs>
          <w:tab w:val="num" w:pos="1440"/>
        </w:tabs>
        <w:ind w:left="1440" w:hanging="720"/>
      </w:pPr>
      <w:rPr>
        <w:rFonts w:hint="default"/>
      </w:rPr>
    </w:lvl>
    <w:lvl w:ilvl="3">
      <w:start w:val="1"/>
      <w:numFmt w:val="decimal"/>
      <w:isLgl/>
      <w:lvlText w:val="%1.%2.1.%4."/>
      <w:lvlJc w:val="left"/>
      <w:pPr>
        <w:tabs>
          <w:tab w:val="num" w:pos="216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8" w15:restartNumberingAfterBreak="0">
    <w:nsid w:val="4E2234C0"/>
    <w:multiLevelType w:val="hybridMultilevel"/>
    <w:tmpl w:val="F24624CA"/>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0E40AAE"/>
    <w:multiLevelType w:val="hybridMultilevel"/>
    <w:tmpl w:val="E4C64006"/>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72144BE"/>
    <w:multiLevelType w:val="hybridMultilevel"/>
    <w:tmpl w:val="F5345674"/>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A12C5D"/>
    <w:multiLevelType w:val="hybridMultilevel"/>
    <w:tmpl w:val="49CEF8E4"/>
    <w:lvl w:ilvl="0" w:tplc="BFA0D50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5E6925C3"/>
    <w:multiLevelType w:val="hybridMultilevel"/>
    <w:tmpl w:val="E092C988"/>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FFD2669"/>
    <w:multiLevelType w:val="hybridMultilevel"/>
    <w:tmpl w:val="82FA1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01544BD"/>
    <w:multiLevelType w:val="hybridMultilevel"/>
    <w:tmpl w:val="B59CB328"/>
    <w:lvl w:ilvl="0" w:tplc="8BB87584">
      <w:start w:val="1"/>
      <w:numFmt w:val="decimal"/>
      <w:pStyle w:val="a0"/>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2034AA5"/>
    <w:multiLevelType w:val="hybridMultilevel"/>
    <w:tmpl w:val="84EE3D64"/>
    <w:lvl w:ilvl="0" w:tplc="B01A6ACC">
      <w:start w:val="1"/>
      <w:numFmt w:val="decimal"/>
      <w:lvlText w:val="%1."/>
      <w:lvlJc w:val="left"/>
      <w:pPr>
        <w:ind w:left="1069" w:hanging="360"/>
      </w:pPr>
      <w:rPr>
        <w:rFonts w:hint="default"/>
      </w:rPr>
    </w:lvl>
    <w:lvl w:ilvl="1" w:tplc="7084E64E">
      <w:numFmt w:val="bullet"/>
      <w:lvlText w:val=""/>
      <w:lvlJc w:val="left"/>
      <w:pPr>
        <w:ind w:left="1789" w:hanging="360"/>
      </w:pPr>
      <w:rPr>
        <w:rFonts w:ascii="Symbol" w:eastAsiaTheme="minorEastAsia" w:hAnsi="Symbol" w:cs="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2C31054"/>
    <w:multiLevelType w:val="hybridMultilevel"/>
    <w:tmpl w:val="449C98A6"/>
    <w:lvl w:ilvl="0" w:tplc="BFA0D50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15:restartNumberingAfterBreak="0">
    <w:nsid w:val="6F8C2B56"/>
    <w:multiLevelType w:val="hybridMultilevel"/>
    <w:tmpl w:val="95648E80"/>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1133453"/>
    <w:multiLevelType w:val="hybridMultilevel"/>
    <w:tmpl w:val="110E9B9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9" w15:restartNumberingAfterBreak="0">
    <w:nsid w:val="71B04BDA"/>
    <w:multiLevelType w:val="multilevel"/>
    <w:tmpl w:val="0A8C0E34"/>
    <w:lvl w:ilvl="0">
      <w:start w:val="1"/>
      <w:numFmt w:val="decimal"/>
      <w:pStyle w:val="1"/>
      <w:lvlText w:val="%1"/>
      <w:lvlJc w:val="left"/>
      <w:pPr>
        <w:ind w:left="432" w:hanging="432"/>
      </w:pPr>
      <w:rPr>
        <w:rFonts w:hint="default"/>
      </w:rPr>
    </w:lvl>
    <w:lvl w:ilvl="1">
      <w:start w:val="1"/>
      <w:numFmt w:val="decimal"/>
      <w:pStyle w:val="2"/>
      <w:lvlText w:val="%1.%2"/>
      <w:lvlJc w:val="left"/>
      <w:pPr>
        <w:ind w:left="1285"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0" w15:restartNumberingAfterBreak="0">
    <w:nsid w:val="72544C75"/>
    <w:multiLevelType w:val="hybridMultilevel"/>
    <w:tmpl w:val="ED44EF3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1" w15:restartNumberingAfterBreak="0">
    <w:nsid w:val="74151315"/>
    <w:multiLevelType w:val="hybridMultilevel"/>
    <w:tmpl w:val="7C0C3F2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2" w15:restartNumberingAfterBreak="0">
    <w:nsid w:val="743A1BE1"/>
    <w:multiLevelType w:val="hybridMultilevel"/>
    <w:tmpl w:val="1EC23976"/>
    <w:lvl w:ilvl="0" w:tplc="0419000D">
      <w:start w:val="1"/>
      <w:numFmt w:val="bullet"/>
      <w:lvlText w:val=""/>
      <w:lvlJc w:val="left"/>
      <w:pPr>
        <w:ind w:left="720" w:hanging="360"/>
      </w:pPr>
      <w:rPr>
        <w:rFonts w:ascii="Wingdings" w:hAnsi="Wingdings" w:hint="default"/>
      </w:rPr>
    </w:lvl>
    <w:lvl w:ilvl="1" w:tplc="BFA0D50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DF85660"/>
    <w:multiLevelType w:val="hybridMultilevel"/>
    <w:tmpl w:val="CC1269C2"/>
    <w:lvl w:ilvl="0" w:tplc="BFA0D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9"/>
  </w:num>
  <w:num w:numId="2">
    <w:abstractNumId w:val="37"/>
  </w:num>
  <w:num w:numId="3">
    <w:abstractNumId w:val="44"/>
  </w:num>
  <w:num w:numId="4">
    <w:abstractNumId w:val="23"/>
  </w:num>
  <w:num w:numId="5">
    <w:abstractNumId w:val="30"/>
  </w:num>
  <w:num w:numId="6">
    <w:abstractNumId w:val="43"/>
  </w:num>
  <w:num w:numId="7">
    <w:abstractNumId w:val="27"/>
  </w:num>
  <w:num w:numId="8">
    <w:abstractNumId w:val="34"/>
  </w:num>
  <w:num w:numId="9">
    <w:abstractNumId w:val="15"/>
  </w:num>
  <w:num w:numId="10">
    <w:abstractNumId w:val="53"/>
  </w:num>
  <w:num w:numId="11">
    <w:abstractNumId w:val="38"/>
  </w:num>
  <w:num w:numId="12">
    <w:abstractNumId w:val="45"/>
  </w:num>
  <w:num w:numId="13">
    <w:abstractNumId w:val="16"/>
  </w:num>
  <w:num w:numId="14">
    <w:abstractNumId w:val="31"/>
  </w:num>
  <w:num w:numId="15">
    <w:abstractNumId w:val="42"/>
  </w:num>
  <w:num w:numId="16">
    <w:abstractNumId w:val="47"/>
  </w:num>
  <w:num w:numId="17">
    <w:abstractNumId w:val="22"/>
  </w:num>
  <w:num w:numId="18">
    <w:abstractNumId w:val="46"/>
  </w:num>
  <w:num w:numId="19">
    <w:abstractNumId w:val="21"/>
  </w:num>
  <w:num w:numId="20">
    <w:abstractNumId w:val="18"/>
  </w:num>
  <w:num w:numId="21">
    <w:abstractNumId w:val="26"/>
  </w:num>
  <w:num w:numId="22">
    <w:abstractNumId w:val="11"/>
  </w:num>
  <w:num w:numId="23">
    <w:abstractNumId w:val="29"/>
  </w:num>
  <w:num w:numId="24">
    <w:abstractNumId w:val="52"/>
  </w:num>
  <w:num w:numId="25">
    <w:abstractNumId w:val="17"/>
  </w:num>
  <w:num w:numId="26">
    <w:abstractNumId w:val="32"/>
  </w:num>
  <w:num w:numId="27">
    <w:abstractNumId w:val="51"/>
  </w:num>
  <w:num w:numId="28">
    <w:abstractNumId w:val="20"/>
  </w:num>
  <w:num w:numId="29">
    <w:abstractNumId w:val="28"/>
  </w:num>
  <w:num w:numId="30">
    <w:abstractNumId w:val="48"/>
  </w:num>
  <w:num w:numId="31">
    <w:abstractNumId w:val="50"/>
  </w:num>
  <w:num w:numId="32">
    <w:abstractNumId w:val="14"/>
  </w:num>
  <w:num w:numId="33">
    <w:abstractNumId w:val="33"/>
  </w:num>
  <w:num w:numId="34">
    <w:abstractNumId w:val="36"/>
  </w:num>
  <w:num w:numId="35">
    <w:abstractNumId w:val="19"/>
  </w:num>
  <w:num w:numId="36">
    <w:abstractNumId w:val="39"/>
  </w:num>
  <w:num w:numId="37">
    <w:abstractNumId w:val="35"/>
  </w:num>
  <w:num w:numId="38">
    <w:abstractNumId w:val="24"/>
  </w:num>
  <w:num w:numId="39">
    <w:abstractNumId w:val="41"/>
  </w:num>
  <w:num w:numId="40">
    <w:abstractNumId w:val="40"/>
  </w:num>
  <w:num w:numId="41">
    <w:abstractNumId w:val="12"/>
  </w:num>
  <w:num w:numId="42">
    <w:abstractNumId w:val="13"/>
  </w:num>
  <w:num w:numId="4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98"/>
    <w:rsid w:val="00000806"/>
    <w:rsid w:val="00000C27"/>
    <w:rsid w:val="00000D08"/>
    <w:rsid w:val="000040F4"/>
    <w:rsid w:val="0000593D"/>
    <w:rsid w:val="00010123"/>
    <w:rsid w:val="00011B0A"/>
    <w:rsid w:val="00013475"/>
    <w:rsid w:val="00013687"/>
    <w:rsid w:val="000153EB"/>
    <w:rsid w:val="00015817"/>
    <w:rsid w:val="0001597A"/>
    <w:rsid w:val="000164FE"/>
    <w:rsid w:val="00016C94"/>
    <w:rsid w:val="00017491"/>
    <w:rsid w:val="00017D4A"/>
    <w:rsid w:val="00020375"/>
    <w:rsid w:val="00021C77"/>
    <w:rsid w:val="0002314D"/>
    <w:rsid w:val="0002453A"/>
    <w:rsid w:val="0002669B"/>
    <w:rsid w:val="000274F0"/>
    <w:rsid w:val="00030A14"/>
    <w:rsid w:val="00031A07"/>
    <w:rsid w:val="000353C5"/>
    <w:rsid w:val="000368BF"/>
    <w:rsid w:val="00037A95"/>
    <w:rsid w:val="0004022A"/>
    <w:rsid w:val="000412E8"/>
    <w:rsid w:val="000424DA"/>
    <w:rsid w:val="000429A8"/>
    <w:rsid w:val="00043718"/>
    <w:rsid w:val="000446A6"/>
    <w:rsid w:val="000464F2"/>
    <w:rsid w:val="00047487"/>
    <w:rsid w:val="00047691"/>
    <w:rsid w:val="00047983"/>
    <w:rsid w:val="00047A15"/>
    <w:rsid w:val="000563DF"/>
    <w:rsid w:val="0005673F"/>
    <w:rsid w:val="0006057F"/>
    <w:rsid w:val="00060BEE"/>
    <w:rsid w:val="00060F60"/>
    <w:rsid w:val="00061538"/>
    <w:rsid w:val="00061B4C"/>
    <w:rsid w:val="000635A6"/>
    <w:rsid w:val="000636CE"/>
    <w:rsid w:val="00063E53"/>
    <w:rsid w:val="00064B06"/>
    <w:rsid w:val="00064B6C"/>
    <w:rsid w:val="00065525"/>
    <w:rsid w:val="00067956"/>
    <w:rsid w:val="000709A5"/>
    <w:rsid w:val="00070C9F"/>
    <w:rsid w:val="00070CB8"/>
    <w:rsid w:val="00071120"/>
    <w:rsid w:val="00071E52"/>
    <w:rsid w:val="00071F80"/>
    <w:rsid w:val="000759A0"/>
    <w:rsid w:val="00081F7D"/>
    <w:rsid w:val="00082B73"/>
    <w:rsid w:val="00084602"/>
    <w:rsid w:val="000848B9"/>
    <w:rsid w:val="00085AAA"/>
    <w:rsid w:val="0008775B"/>
    <w:rsid w:val="00087D2F"/>
    <w:rsid w:val="00092C49"/>
    <w:rsid w:val="00094B46"/>
    <w:rsid w:val="00096707"/>
    <w:rsid w:val="0009680C"/>
    <w:rsid w:val="000A009E"/>
    <w:rsid w:val="000A262B"/>
    <w:rsid w:val="000A27E8"/>
    <w:rsid w:val="000A4A2E"/>
    <w:rsid w:val="000A76EF"/>
    <w:rsid w:val="000B0A44"/>
    <w:rsid w:val="000B0C6F"/>
    <w:rsid w:val="000B38AB"/>
    <w:rsid w:val="000B6CFB"/>
    <w:rsid w:val="000B734B"/>
    <w:rsid w:val="000B741C"/>
    <w:rsid w:val="000C074B"/>
    <w:rsid w:val="000C2BC5"/>
    <w:rsid w:val="000C379D"/>
    <w:rsid w:val="000C3DBE"/>
    <w:rsid w:val="000C4D92"/>
    <w:rsid w:val="000C5C9D"/>
    <w:rsid w:val="000C6F14"/>
    <w:rsid w:val="000C72D0"/>
    <w:rsid w:val="000D0EAC"/>
    <w:rsid w:val="000D2242"/>
    <w:rsid w:val="000D2CDA"/>
    <w:rsid w:val="000D2DDD"/>
    <w:rsid w:val="000D3E2D"/>
    <w:rsid w:val="000D476E"/>
    <w:rsid w:val="000D4958"/>
    <w:rsid w:val="000D66C2"/>
    <w:rsid w:val="000D7645"/>
    <w:rsid w:val="000E0035"/>
    <w:rsid w:val="000E0363"/>
    <w:rsid w:val="000E0ACA"/>
    <w:rsid w:val="000E213D"/>
    <w:rsid w:val="000E26AE"/>
    <w:rsid w:val="000E3608"/>
    <w:rsid w:val="000E3637"/>
    <w:rsid w:val="000E3FD0"/>
    <w:rsid w:val="000E761B"/>
    <w:rsid w:val="000F3CDF"/>
    <w:rsid w:val="000F51F0"/>
    <w:rsid w:val="00101550"/>
    <w:rsid w:val="00101E7C"/>
    <w:rsid w:val="001031EE"/>
    <w:rsid w:val="0010572C"/>
    <w:rsid w:val="00106B9D"/>
    <w:rsid w:val="001076BA"/>
    <w:rsid w:val="00107E32"/>
    <w:rsid w:val="00110910"/>
    <w:rsid w:val="00110C6E"/>
    <w:rsid w:val="001117EA"/>
    <w:rsid w:val="00111B6B"/>
    <w:rsid w:val="00113E83"/>
    <w:rsid w:val="0011642A"/>
    <w:rsid w:val="001179B4"/>
    <w:rsid w:val="00117A41"/>
    <w:rsid w:val="00122BF6"/>
    <w:rsid w:val="00123702"/>
    <w:rsid w:val="00123981"/>
    <w:rsid w:val="00124525"/>
    <w:rsid w:val="00124CA5"/>
    <w:rsid w:val="00127DCC"/>
    <w:rsid w:val="00131311"/>
    <w:rsid w:val="00131DBB"/>
    <w:rsid w:val="00134A86"/>
    <w:rsid w:val="00136496"/>
    <w:rsid w:val="001400A6"/>
    <w:rsid w:val="001414C0"/>
    <w:rsid w:val="0014475E"/>
    <w:rsid w:val="001478C0"/>
    <w:rsid w:val="001508D1"/>
    <w:rsid w:val="00150EAF"/>
    <w:rsid w:val="00153264"/>
    <w:rsid w:val="001536A9"/>
    <w:rsid w:val="00153C55"/>
    <w:rsid w:val="00154065"/>
    <w:rsid w:val="0015431F"/>
    <w:rsid w:val="00156842"/>
    <w:rsid w:val="00162B09"/>
    <w:rsid w:val="00162ECB"/>
    <w:rsid w:val="00163C59"/>
    <w:rsid w:val="0016426E"/>
    <w:rsid w:val="0016436C"/>
    <w:rsid w:val="00164E1B"/>
    <w:rsid w:val="001653E3"/>
    <w:rsid w:val="00166052"/>
    <w:rsid w:val="00172C5C"/>
    <w:rsid w:val="00172E8E"/>
    <w:rsid w:val="00173090"/>
    <w:rsid w:val="0017388B"/>
    <w:rsid w:val="00174BC7"/>
    <w:rsid w:val="0017567F"/>
    <w:rsid w:val="00176EAB"/>
    <w:rsid w:val="00180FD7"/>
    <w:rsid w:val="001858F9"/>
    <w:rsid w:val="00186E52"/>
    <w:rsid w:val="00187F23"/>
    <w:rsid w:val="001925D4"/>
    <w:rsid w:val="00193166"/>
    <w:rsid w:val="001941A9"/>
    <w:rsid w:val="0019463E"/>
    <w:rsid w:val="001A02F2"/>
    <w:rsid w:val="001A76B5"/>
    <w:rsid w:val="001B2E8F"/>
    <w:rsid w:val="001B3866"/>
    <w:rsid w:val="001B3B97"/>
    <w:rsid w:val="001B56AC"/>
    <w:rsid w:val="001B5CF5"/>
    <w:rsid w:val="001B6734"/>
    <w:rsid w:val="001B728D"/>
    <w:rsid w:val="001B751F"/>
    <w:rsid w:val="001B76AE"/>
    <w:rsid w:val="001C0E27"/>
    <w:rsid w:val="001D0322"/>
    <w:rsid w:val="001D1D23"/>
    <w:rsid w:val="001D1FE1"/>
    <w:rsid w:val="001D28C3"/>
    <w:rsid w:val="001D4BB6"/>
    <w:rsid w:val="001D4DA9"/>
    <w:rsid w:val="001D4EA3"/>
    <w:rsid w:val="001D797B"/>
    <w:rsid w:val="001E1A60"/>
    <w:rsid w:val="001E1F7E"/>
    <w:rsid w:val="001E2593"/>
    <w:rsid w:val="001E319B"/>
    <w:rsid w:val="001E7865"/>
    <w:rsid w:val="001F05A2"/>
    <w:rsid w:val="001F1979"/>
    <w:rsid w:val="001F1BBD"/>
    <w:rsid w:val="001F1ED2"/>
    <w:rsid w:val="001F40F3"/>
    <w:rsid w:val="001F6114"/>
    <w:rsid w:val="001F7043"/>
    <w:rsid w:val="001F7CCE"/>
    <w:rsid w:val="00204634"/>
    <w:rsid w:val="00205A6E"/>
    <w:rsid w:val="0020777E"/>
    <w:rsid w:val="00212E2F"/>
    <w:rsid w:val="00214969"/>
    <w:rsid w:val="00216CF7"/>
    <w:rsid w:val="002203F8"/>
    <w:rsid w:val="0022281F"/>
    <w:rsid w:val="002234E2"/>
    <w:rsid w:val="002247D1"/>
    <w:rsid w:val="002265E0"/>
    <w:rsid w:val="00231096"/>
    <w:rsid w:val="00232A3E"/>
    <w:rsid w:val="00232B77"/>
    <w:rsid w:val="00234D24"/>
    <w:rsid w:val="002363FE"/>
    <w:rsid w:val="00240D61"/>
    <w:rsid w:val="002420DD"/>
    <w:rsid w:val="002423D1"/>
    <w:rsid w:val="00243E59"/>
    <w:rsid w:val="00244D18"/>
    <w:rsid w:val="00250833"/>
    <w:rsid w:val="00251CAB"/>
    <w:rsid w:val="002535E0"/>
    <w:rsid w:val="0026146C"/>
    <w:rsid w:val="002628E2"/>
    <w:rsid w:val="002637E6"/>
    <w:rsid w:val="0026396A"/>
    <w:rsid w:val="00263AFE"/>
    <w:rsid w:val="0026444C"/>
    <w:rsid w:val="00265A92"/>
    <w:rsid w:val="002660ED"/>
    <w:rsid w:val="00266750"/>
    <w:rsid w:val="0027005C"/>
    <w:rsid w:val="00271C93"/>
    <w:rsid w:val="00273553"/>
    <w:rsid w:val="0027427F"/>
    <w:rsid w:val="0027529D"/>
    <w:rsid w:val="002756D3"/>
    <w:rsid w:val="002818DC"/>
    <w:rsid w:val="002829DD"/>
    <w:rsid w:val="00282EF6"/>
    <w:rsid w:val="00284DA7"/>
    <w:rsid w:val="00284F82"/>
    <w:rsid w:val="00285591"/>
    <w:rsid w:val="00291298"/>
    <w:rsid w:val="00293550"/>
    <w:rsid w:val="00294024"/>
    <w:rsid w:val="00295423"/>
    <w:rsid w:val="00295ABA"/>
    <w:rsid w:val="002970A5"/>
    <w:rsid w:val="0029744E"/>
    <w:rsid w:val="002A02C1"/>
    <w:rsid w:val="002A04F2"/>
    <w:rsid w:val="002A11D8"/>
    <w:rsid w:val="002A281A"/>
    <w:rsid w:val="002A3194"/>
    <w:rsid w:val="002A35BB"/>
    <w:rsid w:val="002A3AA1"/>
    <w:rsid w:val="002A4813"/>
    <w:rsid w:val="002A5F12"/>
    <w:rsid w:val="002B080B"/>
    <w:rsid w:val="002B0BE0"/>
    <w:rsid w:val="002B2E2D"/>
    <w:rsid w:val="002B480C"/>
    <w:rsid w:val="002B5142"/>
    <w:rsid w:val="002B69E2"/>
    <w:rsid w:val="002C125B"/>
    <w:rsid w:val="002C1909"/>
    <w:rsid w:val="002C2DF5"/>
    <w:rsid w:val="002C2FE0"/>
    <w:rsid w:val="002C3517"/>
    <w:rsid w:val="002C3E10"/>
    <w:rsid w:val="002C42C8"/>
    <w:rsid w:val="002C48CE"/>
    <w:rsid w:val="002C52CE"/>
    <w:rsid w:val="002C5634"/>
    <w:rsid w:val="002C5E4F"/>
    <w:rsid w:val="002D0F05"/>
    <w:rsid w:val="002D1346"/>
    <w:rsid w:val="002D3B60"/>
    <w:rsid w:val="002D3FBA"/>
    <w:rsid w:val="002D44BD"/>
    <w:rsid w:val="002D5146"/>
    <w:rsid w:val="002D687A"/>
    <w:rsid w:val="002D76C4"/>
    <w:rsid w:val="002E5C0E"/>
    <w:rsid w:val="002E664F"/>
    <w:rsid w:val="002E72A8"/>
    <w:rsid w:val="002E7376"/>
    <w:rsid w:val="002E7D74"/>
    <w:rsid w:val="002F0047"/>
    <w:rsid w:val="002F2B55"/>
    <w:rsid w:val="002F4498"/>
    <w:rsid w:val="002F481D"/>
    <w:rsid w:val="002F57DD"/>
    <w:rsid w:val="002F58F0"/>
    <w:rsid w:val="00301881"/>
    <w:rsid w:val="00302739"/>
    <w:rsid w:val="00302A91"/>
    <w:rsid w:val="003056F8"/>
    <w:rsid w:val="00306125"/>
    <w:rsid w:val="00311E5B"/>
    <w:rsid w:val="003124F7"/>
    <w:rsid w:val="003127B1"/>
    <w:rsid w:val="0031399A"/>
    <w:rsid w:val="00313E35"/>
    <w:rsid w:val="0031464E"/>
    <w:rsid w:val="00314FD0"/>
    <w:rsid w:val="003154ED"/>
    <w:rsid w:val="0031690E"/>
    <w:rsid w:val="00317934"/>
    <w:rsid w:val="00317ADE"/>
    <w:rsid w:val="003207CF"/>
    <w:rsid w:val="00323C11"/>
    <w:rsid w:val="00325984"/>
    <w:rsid w:val="00325D4F"/>
    <w:rsid w:val="00327207"/>
    <w:rsid w:val="00331F3C"/>
    <w:rsid w:val="00334543"/>
    <w:rsid w:val="00335FFF"/>
    <w:rsid w:val="003367CE"/>
    <w:rsid w:val="00337532"/>
    <w:rsid w:val="0034072C"/>
    <w:rsid w:val="00341BAA"/>
    <w:rsid w:val="0034439C"/>
    <w:rsid w:val="0034679A"/>
    <w:rsid w:val="0035039B"/>
    <w:rsid w:val="00350915"/>
    <w:rsid w:val="003514FE"/>
    <w:rsid w:val="00351A66"/>
    <w:rsid w:val="003529F5"/>
    <w:rsid w:val="0035390B"/>
    <w:rsid w:val="003543E2"/>
    <w:rsid w:val="003560F2"/>
    <w:rsid w:val="00357896"/>
    <w:rsid w:val="003611EE"/>
    <w:rsid w:val="00361A12"/>
    <w:rsid w:val="00364203"/>
    <w:rsid w:val="003652E8"/>
    <w:rsid w:val="00366029"/>
    <w:rsid w:val="00366279"/>
    <w:rsid w:val="0037278D"/>
    <w:rsid w:val="003736B9"/>
    <w:rsid w:val="003748FD"/>
    <w:rsid w:val="00374C4B"/>
    <w:rsid w:val="00374E17"/>
    <w:rsid w:val="00375499"/>
    <w:rsid w:val="00376090"/>
    <w:rsid w:val="0038200E"/>
    <w:rsid w:val="0038249D"/>
    <w:rsid w:val="00385113"/>
    <w:rsid w:val="00387711"/>
    <w:rsid w:val="00393B53"/>
    <w:rsid w:val="00393D95"/>
    <w:rsid w:val="003968C7"/>
    <w:rsid w:val="00397477"/>
    <w:rsid w:val="003A0B15"/>
    <w:rsid w:val="003A19B2"/>
    <w:rsid w:val="003A747E"/>
    <w:rsid w:val="003B03ED"/>
    <w:rsid w:val="003B066C"/>
    <w:rsid w:val="003B1CFD"/>
    <w:rsid w:val="003B1D27"/>
    <w:rsid w:val="003B234D"/>
    <w:rsid w:val="003C2AFB"/>
    <w:rsid w:val="003C6C58"/>
    <w:rsid w:val="003D03A0"/>
    <w:rsid w:val="003D1E73"/>
    <w:rsid w:val="003D2D65"/>
    <w:rsid w:val="003D6BED"/>
    <w:rsid w:val="003D7EFB"/>
    <w:rsid w:val="003E218B"/>
    <w:rsid w:val="003E52E4"/>
    <w:rsid w:val="003E58D7"/>
    <w:rsid w:val="003E758C"/>
    <w:rsid w:val="003F00AC"/>
    <w:rsid w:val="003F2C79"/>
    <w:rsid w:val="003F2F52"/>
    <w:rsid w:val="003F52BD"/>
    <w:rsid w:val="003F7804"/>
    <w:rsid w:val="00403F78"/>
    <w:rsid w:val="00404707"/>
    <w:rsid w:val="00404947"/>
    <w:rsid w:val="00405EF3"/>
    <w:rsid w:val="0041083E"/>
    <w:rsid w:val="00412738"/>
    <w:rsid w:val="00412CA6"/>
    <w:rsid w:val="0041306F"/>
    <w:rsid w:val="00413ACE"/>
    <w:rsid w:val="004160FA"/>
    <w:rsid w:val="00416AB1"/>
    <w:rsid w:val="0042050B"/>
    <w:rsid w:val="00421D89"/>
    <w:rsid w:val="00422DE4"/>
    <w:rsid w:val="004237AC"/>
    <w:rsid w:val="0042407F"/>
    <w:rsid w:val="004265B3"/>
    <w:rsid w:val="00426607"/>
    <w:rsid w:val="00426852"/>
    <w:rsid w:val="00427FB1"/>
    <w:rsid w:val="004314FC"/>
    <w:rsid w:val="004323A4"/>
    <w:rsid w:val="0043251A"/>
    <w:rsid w:val="00435031"/>
    <w:rsid w:val="004406C6"/>
    <w:rsid w:val="00443E3B"/>
    <w:rsid w:val="00444D11"/>
    <w:rsid w:val="00444FDA"/>
    <w:rsid w:val="0044585A"/>
    <w:rsid w:val="00445E91"/>
    <w:rsid w:val="0045009E"/>
    <w:rsid w:val="00450A7E"/>
    <w:rsid w:val="004511CA"/>
    <w:rsid w:val="00452D6F"/>
    <w:rsid w:val="004535C4"/>
    <w:rsid w:val="00462522"/>
    <w:rsid w:val="00462E5F"/>
    <w:rsid w:val="00463764"/>
    <w:rsid w:val="00464E76"/>
    <w:rsid w:val="0046656B"/>
    <w:rsid w:val="00466644"/>
    <w:rsid w:val="004674B5"/>
    <w:rsid w:val="0047016D"/>
    <w:rsid w:val="00470D1A"/>
    <w:rsid w:val="00471A4E"/>
    <w:rsid w:val="00472F7D"/>
    <w:rsid w:val="0047549A"/>
    <w:rsid w:val="00476BC5"/>
    <w:rsid w:val="00477055"/>
    <w:rsid w:val="00477E39"/>
    <w:rsid w:val="00477EB0"/>
    <w:rsid w:val="004807A2"/>
    <w:rsid w:val="0048294D"/>
    <w:rsid w:val="004856BD"/>
    <w:rsid w:val="00490390"/>
    <w:rsid w:val="0049052A"/>
    <w:rsid w:val="00490D6A"/>
    <w:rsid w:val="0049128C"/>
    <w:rsid w:val="0049362C"/>
    <w:rsid w:val="0049428C"/>
    <w:rsid w:val="00495E5B"/>
    <w:rsid w:val="0049657A"/>
    <w:rsid w:val="00496B1F"/>
    <w:rsid w:val="00496E17"/>
    <w:rsid w:val="00497F42"/>
    <w:rsid w:val="004A03ED"/>
    <w:rsid w:val="004A06A6"/>
    <w:rsid w:val="004A3C4B"/>
    <w:rsid w:val="004A3CDE"/>
    <w:rsid w:val="004A54F9"/>
    <w:rsid w:val="004A5F12"/>
    <w:rsid w:val="004A6601"/>
    <w:rsid w:val="004A68BA"/>
    <w:rsid w:val="004A6E9E"/>
    <w:rsid w:val="004A768F"/>
    <w:rsid w:val="004B0B5E"/>
    <w:rsid w:val="004B33C1"/>
    <w:rsid w:val="004B4FF8"/>
    <w:rsid w:val="004B582F"/>
    <w:rsid w:val="004B7507"/>
    <w:rsid w:val="004C0F17"/>
    <w:rsid w:val="004C0FBC"/>
    <w:rsid w:val="004C27F3"/>
    <w:rsid w:val="004C3120"/>
    <w:rsid w:val="004C372F"/>
    <w:rsid w:val="004C50C2"/>
    <w:rsid w:val="004C6484"/>
    <w:rsid w:val="004C6DB2"/>
    <w:rsid w:val="004C7D7B"/>
    <w:rsid w:val="004D0BF3"/>
    <w:rsid w:val="004D0F6E"/>
    <w:rsid w:val="004D126E"/>
    <w:rsid w:val="004D1355"/>
    <w:rsid w:val="004D2DE5"/>
    <w:rsid w:val="004D3D13"/>
    <w:rsid w:val="004D49D0"/>
    <w:rsid w:val="004D60A6"/>
    <w:rsid w:val="004E0334"/>
    <w:rsid w:val="004E1E11"/>
    <w:rsid w:val="004E1E25"/>
    <w:rsid w:val="004E2A2A"/>
    <w:rsid w:val="004E3089"/>
    <w:rsid w:val="004E47A0"/>
    <w:rsid w:val="004E4DDE"/>
    <w:rsid w:val="004E5DC3"/>
    <w:rsid w:val="004E5DFF"/>
    <w:rsid w:val="004F00CC"/>
    <w:rsid w:val="004F19FF"/>
    <w:rsid w:val="004F5033"/>
    <w:rsid w:val="004F599D"/>
    <w:rsid w:val="004F6B0A"/>
    <w:rsid w:val="004F7020"/>
    <w:rsid w:val="004F7C1B"/>
    <w:rsid w:val="005023BC"/>
    <w:rsid w:val="00502C3F"/>
    <w:rsid w:val="00505F5A"/>
    <w:rsid w:val="00506D19"/>
    <w:rsid w:val="00506E9A"/>
    <w:rsid w:val="00507CC3"/>
    <w:rsid w:val="005111BE"/>
    <w:rsid w:val="00511D88"/>
    <w:rsid w:val="00514A7C"/>
    <w:rsid w:val="00515F1E"/>
    <w:rsid w:val="00516875"/>
    <w:rsid w:val="00517BD0"/>
    <w:rsid w:val="00517FE1"/>
    <w:rsid w:val="0052161A"/>
    <w:rsid w:val="005217C2"/>
    <w:rsid w:val="00522D87"/>
    <w:rsid w:val="0052444F"/>
    <w:rsid w:val="005251BD"/>
    <w:rsid w:val="005253D5"/>
    <w:rsid w:val="00530F65"/>
    <w:rsid w:val="005331BA"/>
    <w:rsid w:val="00536764"/>
    <w:rsid w:val="00537924"/>
    <w:rsid w:val="005406E3"/>
    <w:rsid w:val="00541EA6"/>
    <w:rsid w:val="005428B8"/>
    <w:rsid w:val="00544F8D"/>
    <w:rsid w:val="00546DE0"/>
    <w:rsid w:val="00550392"/>
    <w:rsid w:val="005544DF"/>
    <w:rsid w:val="00554A06"/>
    <w:rsid w:val="00555101"/>
    <w:rsid w:val="005567FD"/>
    <w:rsid w:val="00560E29"/>
    <w:rsid w:val="005630E7"/>
    <w:rsid w:val="0056330C"/>
    <w:rsid w:val="00563EB9"/>
    <w:rsid w:val="00563F75"/>
    <w:rsid w:val="00566E6E"/>
    <w:rsid w:val="00567AC1"/>
    <w:rsid w:val="0057145C"/>
    <w:rsid w:val="005736EC"/>
    <w:rsid w:val="00576081"/>
    <w:rsid w:val="00577246"/>
    <w:rsid w:val="00580C9E"/>
    <w:rsid w:val="005843AE"/>
    <w:rsid w:val="00585038"/>
    <w:rsid w:val="00592FE6"/>
    <w:rsid w:val="0059453D"/>
    <w:rsid w:val="00594B88"/>
    <w:rsid w:val="005952D5"/>
    <w:rsid w:val="00595940"/>
    <w:rsid w:val="00596CE9"/>
    <w:rsid w:val="00597017"/>
    <w:rsid w:val="00597CDA"/>
    <w:rsid w:val="005A0E99"/>
    <w:rsid w:val="005A34E6"/>
    <w:rsid w:val="005A3E4C"/>
    <w:rsid w:val="005A514D"/>
    <w:rsid w:val="005A66BB"/>
    <w:rsid w:val="005A74B0"/>
    <w:rsid w:val="005B0FAF"/>
    <w:rsid w:val="005B1B6C"/>
    <w:rsid w:val="005B437E"/>
    <w:rsid w:val="005B55A4"/>
    <w:rsid w:val="005B5FF5"/>
    <w:rsid w:val="005B6540"/>
    <w:rsid w:val="005B6909"/>
    <w:rsid w:val="005B7F2C"/>
    <w:rsid w:val="005C0294"/>
    <w:rsid w:val="005C2566"/>
    <w:rsid w:val="005C2DEF"/>
    <w:rsid w:val="005C43B6"/>
    <w:rsid w:val="005C473A"/>
    <w:rsid w:val="005C4890"/>
    <w:rsid w:val="005C57FC"/>
    <w:rsid w:val="005C64AB"/>
    <w:rsid w:val="005C71BF"/>
    <w:rsid w:val="005C766E"/>
    <w:rsid w:val="005C7D55"/>
    <w:rsid w:val="005D076D"/>
    <w:rsid w:val="005D0A41"/>
    <w:rsid w:val="005D19C4"/>
    <w:rsid w:val="005D6113"/>
    <w:rsid w:val="005D6D7E"/>
    <w:rsid w:val="005E1027"/>
    <w:rsid w:val="005E1954"/>
    <w:rsid w:val="005E7AAC"/>
    <w:rsid w:val="005F087E"/>
    <w:rsid w:val="005F1968"/>
    <w:rsid w:val="005F27E6"/>
    <w:rsid w:val="005F27E8"/>
    <w:rsid w:val="005F3D38"/>
    <w:rsid w:val="005F529D"/>
    <w:rsid w:val="005F5CC2"/>
    <w:rsid w:val="005F6C09"/>
    <w:rsid w:val="005F755A"/>
    <w:rsid w:val="006005E4"/>
    <w:rsid w:val="00602867"/>
    <w:rsid w:val="006070C7"/>
    <w:rsid w:val="00607230"/>
    <w:rsid w:val="00607590"/>
    <w:rsid w:val="00611E1B"/>
    <w:rsid w:val="0061416E"/>
    <w:rsid w:val="00615783"/>
    <w:rsid w:val="00615D95"/>
    <w:rsid w:val="00620254"/>
    <w:rsid w:val="00620D4F"/>
    <w:rsid w:val="00621A37"/>
    <w:rsid w:val="006230EE"/>
    <w:rsid w:val="00623382"/>
    <w:rsid w:val="006253F2"/>
    <w:rsid w:val="00625432"/>
    <w:rsid w:val="00631B5F"/>
    <w:rsid w:val="00631C5B"/>
    <w:rsid w:val="006320FD"/>
    <w:rsid w:val="006323D1"/>
    <w:rsid w:val="00634EFC"/>
    <w:rsid w:val="00636DDA"/>
    <w:rsid w:val="00637226"/>
    <w:rsid w:val="0064047F"/>
    <w:rsid w:val="00641887"/>
    <w:rsid w:val="00642244"/>
    <w:rsid w:val="00642E8B"/>
    <w:rsid w:val="00644243"/>
    <w:rsid w:val="00644368"/>
    <w:rsid w:val="0064452A"/>
    <w:rsid w:val="00645F60"/>
    <w:rsid w:val="0065113E"/>
    <w:rsid w:val="00651DD8"/>
    <w:rsid w:val="00653FCF"/>
    <w:rsid w:val="00660EF0"/>
    <w:rsid w:val="00662EDB"/>
    <w:rsid w:val="00664FA4"/>
    <w:rsid w:val="00670CF5"/>
    <w:rsid w:val="00671E01"/>
    <w:rsid w:val="00675212"/>
    <w:rsid w:val="00676DC8"/>
    <w:rsid w:val="0068079A"/>
    <w:rsid w:val="006812AF"/>
    <w:rsid w:val="00682CCC"/>
    <w:rsid w:val="00682FD0"/>
    <w:rsid w:val="006837F0"/>
    <w:rsid w:val="00684BEF"/>
    <w:rsid w:val="00687AA5"/>
    <w:rsid w:val="006900FF"/>
    <w:rsid w:val="00690CFB"/>
    <w:rsid w:val="006933E3"/>
    <w:rsid w:val="00693822"/>
    <w:rsid w:val="006957E2"/>
    <w:rsid w:val="00695C15"/>
    <w:rsid w:val="006A0451"/>
    <w:rsid w:val="006A4091"/>
    <w:rsid w:val="006A4372"/>
    <w:rsid w:val="006A5315"/>
    <w:rsid w:val="006A54E0"/>
    <w:rsid w:val="006A6116"/>
    <w:rsid w:val="006A67B6"/>
    <w:rsid w:val="006A72C0"/>
    <w:rsid w:val="006A7776"/>
    <w:rsid w:val="006A7B1C"/>
    <w:rsid w:val="006B1A27"/>
    <w:rsid w:val="006B2207"/>
    <w:rsid w:val="006B2ABD"/>
    <w:rsid w:val="006B2AEF"/>
    <w:rsid w:val="006B31F1"/>
    <w:rsid w:val="006B4B46"/>
    <w:rsid w:val="006B7DBC"/>
    <w:rsid w:val="006C0675"/>
    <w:rsid w:val="006C0839"/>
    <w:rsid w:val="006C429C"/>
    <w:rsid w:val="006C5418"/>
    <w:rsid w:val="006C642E"/>
    <w:rsid w:val="006C674C"/>
    <w:rsid w:val="006C6ACF"/>
    <w:rsid w:val="006D0EC0"/>
    <w:rsid w:val="006D0F15"/>
    <w:rsid w:val="006D149C"/>
    <w:rsid w:val="006D18BA"/>
    <w:rsid w:val="006D37D7"/>
    <w:rsid w:val="006D5122"/>
    <w:rsid w:val="006D5D8D"/>
    <w:rsid w:val="006E0F3B"/>
    <w:rsid w:val="006E20E4"/>
    <w:rsid w:val="006E25CB"/>
    <w:rsid w:val="006E49B0"/>
    <w:rsid w:val="006F00C2"/>
    <w:rsid w:val="006F04A3"/>
    <w:rsid w:val="006F1A5F"/>
    <w:rsid w:val="006F2160"/>
    <w:rsid w:val="006F2F19"/>
    <w:rsid w:val="006F4963"/>
    <w:rsid w:val="006F4C50"/>
    <w:rsid w:val="006F65A3"/>
    <w:rsid w:val="006F696B"/>
    <w:rsid w:val="006F6C05"/>
    <w:rsid w:val="006F7751"/>
    <w:rsid w:val="00700783"/>
    <w:rsid w:val="007031E7"/>
    <w:rsid w:val="007039F1"/>
    <w:rsid w:val="00705392"/>
    <w:rsid w:val="00705908"/>
    <w:rsid w:val="00710614"/>
    <w:rsid w:val="00712FA2"/>
    <w:rsid w:val="00713028"/>
    <w:rsid w:val="00715E45"/>
    <w:rsid w:val="0071692B"/>
    <w:rsid w:val="00716DE2"/>
    <w:rsid w:val="00717378"/>
    <w:rsid w:val="00717D31"/>
    <w:rsid w:val="007225E4"/>
    <w:rsid w:val="0072423C"/>
    <w:rsid w:val="007242E2"/>
    <w:rsid w:val="007254DE"/>
    <w:rsid w:val="007257D6"/>
    <w:rsid w:val="00726C97"/>
    <w:rsid w:val="00731D8A"/>
    <w:rsid w:val="00732468"/>
    <w:rsid w:val="00733091"/>
    <w:rsid w:val="00733116"/>
    <w:rsid w:val="0073793C"/>
    <w:rsid w:val="00737CB6"/>
    <w:rsid w:val="00737F31"/>
    <w:rsid w:val="007409D0"/>
    <w:rsid w:val="00740A9C"/>
    <w:rsid w:val="007451C7"/>
    <w:rsid w:val="00745A0B"/>
    <w:rsid w:val="00745A56"/>
    <w:rsid w:val="007461B0"/>
    <w:rsid w:val="00747628"/>
    <w:rsid w:val="00747B96"/>
    <w:rsid w:val="00751092"/>
    <w:rsid w:val="0075222B"/>
    <w:rsid w:val="007523A5"/>
    <w:rsid w:val="00752D46"/>
    <w:rsid w:val="007543D0"/>
    <w:rsid w:val="00754F07"/>
    <w:rsid w:val="007550C2"/>
    <w:rsid w:val="00757041"/>
    <w:rsid w:val="00761F46"/>
    <w:rsid w:val="00764D5C"/>
    <w:rsid w:val="00765BCF"/>
    <w:rsid w:val="00766F59"/>
    <w:rsid w:val="00772B9C"/>
    <w:rsid w:val="00773D43"/>
    <w:rsid w:val="00774A1B"/>
    <w:rsid w:val="00774FCF"/>
    <w:rsid w:val="007772CA"/>
    <w:rsid w:val="00781183"/>
    <w:rsid w:val="00782D37"/>
    <w:rsid w:val="007853F0"/>
    <w:rsid w:val="00785E33"/>
    <w:rsid w:val="00785E44"/>
    <w:rsid w:val="0078728C"/>
    <w:rsid w:val="00790262"/>
    <w:rsid w:val="00791C75"/>
    <w:rsid w:val="0079338F"/>
    <w:rsid w:val="0079427A"/>
    <w:rsid w:val="007951BB"/>
    <w:rsid w:val="007A160A"/>
    <w:rsid w:val="007A170A"/>
    <w:rsid w:val="007A4B1D"/>
    <w:rsid w:val="007A52F4"/>
    <w:rsid w:val="007A5748"/>
    <w:rsid w:val="007A7210"/>
    <w:rsid w:val="007A7212"/>
    <w:rsid w:val="007B06B8"/>
    <w:rsid w:val="007B113F"/>
    <w:rsid w:val="007B15E7"/>
    <w:rsid w:val="007B2A0A"/>
    <w:rsid w:val="007B3019"/>
    <w:rsid w:val="007B66B3"/>
    <w:rsid w:val="007C04AC"/>
    <w:rsid w:val="007C64ED"/>
    <w:rsid w:val="007C6CCA"/>
    <w:rsid w:val="007D00C0"/>
    <w:rsid w:val="007D0790"/>
    <w:rsid w:val="007D4C29"/>
    <w:rsid w:val="007D55D5"/>
    <w:rsid w:val="007D6F12"/>
    <w:rsid w:val="007E0521"/>
    <w:rsid w:val="007E0D31"/>
    <w:rsid w:val="007E2534"/>
    <w:rsid w:val="007E4E1B"/>
    <w:rsid w:val="007E5EE7"/>
    <w:rsid w:val="007E71E2"/>
    <w:rsid w:val="007F00ED"/>
    <w:rsid w:val="007F0684"/>
    <w:rsid w:val="007F1FF5"/>
    <w:rsid w:val="007F4606"/>
    <w:rsid w:val="007F5134"/>
    <w:rsid w:val="007F57E3"/>
    <w:rsid w:val="007F67AA"/>
    <w:rsid w:val="008001DB"/>
    <w:rsid w:val="008008F2"/>
    <w:rsid w:val="00800D4F"/>
    <w:rsid w:val="008047B3"/>
    <w:rsid w:val="00805AD8"/>
    <w:rsid w:val="0080685C"/>
    <w:rsid w:val="00806B43"/>
    <w:rsid w:val="008100F8"/>
    <w:rsid w:val="0081034D"/>
    <w:rsid w:val="00813796"/>
    <w:rsid w:val="00820D1C"/>
    <w:rsid w:val="00822D34"/>
    <w:rsid w:val="00824195"/>
    <w:rsid w:val="00825783"/>
    <w:rsid w:val="00825A01"/>
    <w:rsid w:val="00826DEB"/>
    <w:rsid w:val="008305C2"/>
    <w:rsid w:val="00831002"/>
    <w:rsid w:val="00833677"/>
    <w:rsid w:val="00836FE3"/>
    <w:rsid w:val="00837329"/>
    <w:rsid w:val="00837773"/>
    <w:rsid w:val="00840B9B"/>
    <w:rsid w:val="00841CF0"/>
    <w:rsid w:val="008438F8"/>
    <w:rsid w:val="0084443E"/>
    <w:rsid w:val="0084470A"/>
    <w:rsid w:val="00844DC2"/>
    <w:rsid w:val="00846F44"/>
    <w:rsid w:val="00847D24"/>
    <w:rsid w:val="008530F9"/>
    <w:rsid w:val="00863778"/>
    <w:rsid w:val="00864B7B"/>
    <w:rsid w:val="00866671"/>
    <w:rsid w:val="00867393"/>
    <w:rsid w:val="008715A8"/>
    <w:rsid w:val="00871EBC"/>
    <w:rsid w:val="00872538"/>
    <w:rsid w:val="00873234"/>
    <w:rsid w:val="00873D2A"/>
    <w:rsid w:val="00873DCC"/>
    <w:rsid w:val="00874921"/>
    <w:rsid w:val="008765AA"/>
    <w:rsid w:val="00876E03"/>
    <w:rsid w:val="0088070A"/>
    <w:rsid w:val="008813D1"/>
    <w:rsid w:val="00882F1D"/>
    <w:rsid w:val="008857A6"/>
    <w:rsid w:val="00890299"/>
    <w:rsid w:val="00893096"/>
    <w:rsid w:val="00893A9A"/>
    <w:rsid w:val="00894340"/>
    <w:rsid w:val="00896DCB"/>
    <w:rsid w:val="00897913"/>
    <w:rsid w:val="008A0617"/>
    <w:rsid w:val="008A079F"/>
    <w:rsid w:val="008B0186"/>
    <w:rsid w:val="008B14FD"/>
    <w:rsid w:val="008B236E"/>
    <w:rsid w:val="008B3D42"/>
    <w:rsid w:val="008B43FE"/>
    <w:rsid w:val="008C0B41"/>
    <w:rsid w:val="008C199A"/>
    <w:rsid w:val="008C2D69"/>
    <w:rsid w:val="008C46D5"/>
    <w:rsid w:val="008C46D6"/>
    <w:rsid w:val="008C5088"/>
    <w:rsid w:val="008D2951"/>
    <w:rsid w:val="008D362C"/>
    <w:rsid w:val="008D68BF"/>
    <w:rsid w:val="008E0AF5"/>
    <w:rsid w:val="008E1CDF"/>
    <w:rsid w:val="008E24E3"/>
    <w:rsid w:val="008E358A"/>
    <w:rsid w:val="008E3AA9"/>
    <w:rsid w:val="008E44A9"/>
    <w:rsid w:val="008E46FB"/>
    <w:rsid w:val="008E541B"/>
    <w:rsid w:val="008E574E"/>
    <w:rsid w:val="008E706F"/>
    <w:rsid w:val="008F04F8"/>
    <w:rsid w:val="008F16D7"/>
    <w:rsid w:val="008F1D5F"/>
    <w:rsid w:val="008F2BF1"/>
    <w:rsid w:val="008F2EA3"/>
    <w:rsid w:val="008F553C"/>
    <w:rsid w:val="008F59FC"/>
    <w:rsid w:val="008F635D"/>
    <w:rsid w:val="00900A7F"/>
    <w:rsid w:val="009014B5"/>
    <w:rsid w:val="00903455"/>
    <w:rsid w:val="0090548F"/>
    <w:rsid w:val="009067E2"/>
    <w:rsid w:val="00906E8E"/>
    <w:rsid w:val="00907606"/>
    <w:rsid w:val="0091121C"/>
    <w:rsid w:val="00913DEB"/>
    <w:rsid w:val="00914394"/>
    <w:rsid w:val="00914508"/>
    <w:rsid w:val="0091513F"/>
    <w:rsid w:val="00915B6C"/>
    <w:rsid w:val="00917DCE"/>
    <w:rsid w:val="00921C40"/>
    <w:rsid w:val="00922477"/>
    <w:rsid w:val="009248F2"/>
    <w:rsid w:val="0092680B"/>
    <w:rsid w:val="00926986"/>
    <w:rsid w:val="00927F70"/>
    <w:rsid w:val="0093116E"/>
    <w:rsid w:val="0093300B"/>
    <w:rsid w:val="009346AC"/>
    <w:rsid w:val="00935869"/>
    <w:rsid w:val="009412A5"/>
    <w:rsid w:val="00947B04"/>
    <w:rsid w:val="00950A7A"/>
    <w:rsid w:val="0095263E"/>
    <w:rsid w:val="00952EA1"/>
    <w:rsid w:val="00956E14"/>
    <w:rsid w:val="00960D62"/>
    <w:rsid w:val="00960F94"/>
    <w:rsid w:val="00964588"/>
    <w:rsid w:val="00965F10"/>
    <w:rsid w:val="00970857"/>
    <w:rsid w:val="0097163C"/>
    <w:rsid w:val="0097192D"/>
    <w:rsid w:val="009723C7"/>
    <w:rsid w:val="00972571"/>
    <w:rsid w:val="009738BD"/>
    <w:rsid w:val="00977699"/>
    <w:rsid w:val="009820D1"/>
    <w:rsid w:val="00982519"/>
    <w:rsid w:val="00984479"/>
    <w:rsid w:val="00985646"/>
    <w:rsid w:val="0098701A"/>
    <w:rsid w:val="009915F7"/>
    <w:rsid w:val="009927D2"/>
    <w:rsid w:val="00995879"/>
    <w:rsid w:val="00996B88"/>
    <w:rsid w:val="00996EA0"/>
    <w:rsid w:val="009A1042"/>
    <w:rsid w:val="009A12B9"/>
    <w:rsid w:val="009A3CB6"/>
    <w:rsid w:val="009A5292"/>
    <w:rsid w:val="009B0993"/>
    <w:rsid w:val="009B09A1"/>
    <w:rsid w:val="009B2806"/>
    <w:rsid w:val="009B4535"/>
    <w:rsid w:val="009C0639"/>
    <w:rsid w:val="009C1506"/>
    <w:rsid w:val="009C1C4F"/>
    <w:rsid w:val="009C3C48"/>
    <w:rsid w:val="009C5B0C"/>
    <w:rsid w:val="009C5FB0"/>
    <w:rsid w:val="009C5FEF"/>
    <w:rsid w:val="009D374A"/>
    <w:rsid w:val="009D432F"/>
    <w:rsid w:val="009D4DFC"/>
    <w:rsid w:val="009D63B5"/>
    <w:rsid w:val="009D68C8"/>
    <w:rsid w:val="009D6A03"/>
    <w:rsid w:val="009E177F"/>
    <w:rsid w:val="009E1CF3"/>
    <w:rsid w:val="009E1FE0"/>
    <w:rsid w:val="009E32BB"/>
    <w:rsid w:val="009E5811"/>
    <w:rsid w:val="009E5C4A"/>
    <w:rsid w:val="009E62D6"/>
    <w:rsid w:val="009E6BE2"/>
    <w:rsid w:val="009E7520"/>
    <w:rsid w:val="009F15E3"/>
    <w:rsid w:val="009F1F68"/>
    <w:rsid w:val="009F2760"/>
    <w:rsid w:val="009F721D"/>
    <w:rsid w:val="00A01175"/>
    <w:rsid w:val="00A064BB"/>
    <w:rsid w:val="00A06D12"/>
    <w:rsid w:val="00A10A44"/>
    <w:rsid w:val="00A110DD"/>
    <w:rsid w:val="00A13F2F"/>
    <w:rsid w:val="00A16D5B"/>
    <w:rsid w:val="00A17448"/>
    <w:rsid w:val="00A174DA"/>
    <w:rsid w:val="00A203BD"/>
    <w:rsid w:val="00A258EA"/>
    <w:rsid w:val="00A25D54"/>
    <w:rsid w:val="00A26335"/>
    <w:rsid w:val="00A263F8"/>
    <w:rsid w:val="00A26716"/>
    <w:rsid w:val="00A2767C"/>
    <w:rsid w:val="00A279C1"/>
    <w:rsid w:val="00A27AB9"/>
    <w:rsid w:val="00A27F7F"/>
    <w:rsid w:val="00A309B2"/>
    <w:rsid w:val="00A30AE3"/>
    <w:rsid w:val="00A31814"/>
    <w:rsid w:val="00A32136"/>
    <w:rsid w:val="00A32830"/>
    <w:rsid w:val="00A33212"/>
    <w:rsid w:val="00A36B9F"/>
    <w:rsid w:val="00A37D25"/>
    <w:rsid w:val="00A37E5E"/>
    <w:rsid w:val="00A415A9"/>
    <w:rsid w:val="00A41787"/>
    <w:rsid w:val="00A43A2E"/>
    <w:rsid w:val="00A45EDA"/>
    <w:rsid w:val="00A467E0"/>
    <w:rsid w:val="00A470A8"/>
    <w:rsid w:val="00A47301"/>
    <w:rsid w:val="00A507D3"/>
    <w:rsid w:val="00A50CA7"/>
    <w:rsid w:val="00A5194F"/>
    <w:rsid w:val="00A558DE"/>
    <w:rsid w:val="00A55A74"/>
    <w:rsid w:val="00A55A7F"/>
    <w:rsid w:val="00A5639B"/>
    <w:rsid w:val="00A57196"/>
    <w:rsid w:val="00A57446"/>
    <w:rsid w:val="00A57F46"/>
    <w:rsid w:val="00A60C33"/>
    <w:rsid w:val="00A65861"/>
    <w:rsid w:val="00A66B78"/>
    <w:rsid w:val="00A7173C"/>
    <w:rsid w:val="00A71B7B"/>
    <w:rsid w:val="00A72ED0"/>
    <w:rsid w:val="00A72EFC"/>
    <w:rsid w:val="00A756F5"/>
    <w:rsid w:val="00A75956"/>
    <w:rsid w:val="00A81386"/>
    <w:rsid w:val="00A82B3E"/>
    <w:rsid w:val="00A82E7D"/>
    <w:rsid w:val="00A8351D"/>
    <w:rsid w:val="00A85821"/>
    <w:rsid w:val="00A85C07"/>
    <w:rsid w:val="00A864F1"/>
    <w:rsid w:val="00A86739"/>
    <w:rsid w:val="00A8750E"/>
    <w:rsid w:val="00A875FC"/>
    <w:rsid w:val="00A915B7"/>
    <w:rsid w:val="00A91F36"/>
    <w:rsid w:val="00A92E82"/>
    <w:rsid w:val="00A93CB7"/>
    <w:rsid w:val="00A94378"/>
    <w:rsid w:val="00A943EC"/>
    <w:rsid w:val="00A960B9"/>
    <w:rsid w:val="00A9643D"/>
    <w:rsid w:val="00A979B9"/>
    <w:rsid w:val="00AA04D0"/>
    <w:rsid w:val="00AA19A2"/>
    <w:rsid w:val="00AA442E"/>
    <w:rsid w:val="00AA5EFD"/>
    <w:rsid w:val="00AA66F0"/>
    <w:rsid w:val="00AB2826"/>
    <w:rsid w:val="00AB28A6"/>
    <w:rsid w:val="00AB4736"/>
    <w:rsid w:val="00AC1F34"/>
    <w:rsid w:val="00AC2480"/>
    <w:rsid w:val="00AC2755"/>
    <w:rsid w:val="00AC2EEC"/>
    <w:rsid w:val="00AD0433"/>
    <w:rsid w:val="00AD0971"/>
    <w:rsid w:val="00AD1985"/>
    <w:rsid w:val="00AD31C2"/>
    <w:rsid w:val="00AD64EB"/>
    <w:rsid w:val="00AD7D1C"/>
    <w:rsid w:val="00AE03CE"/>
    <w:rsid w:val="00AE4234"/>
    <w:rsid w:val="00AE4FF0"/>
    <w:rsid w:val="00AE5B09"/>
    <w:rsid w:val="00AE626A"/>
    <w:rsid w:val="00AF0672"/>
    <w:rsid w:val="00AF11F1"/>
    <w:rsid w:val="00AF2974"/>
    <w:rsid w:val="00AF5666"/>
    <w:rsid w:val="00AF5A6C"/>
    <w:rsid w:val="00AF63BD"/>
    <w:rsid w:val="00AF6406"/>
    <w:rsid w:val="00AF74A6"/>
    <w:rsid w:val="00B01AA8"/>
    <w:rsid w:val="00B02894"/>
    <w:rsid w:val="00B06213"/>
    <w:rsid w:val="00B06D7F"/>
    <w:rsid w:val="00B10B9B"/>
    <w:rsid w:val="00B110CF"/>
    <w:rsid w:val="00B138C2"/>
    <w:rsid w:val="00B1394A"/>
    <w:rsid w:val="00B13BBF"/>
    <w:rsid w:val="00B1649F"/>
    <w:rsid w:val="00B176AD"/>
    <w:rsid w:val="00B17731"/>
    <w:rsid w:val="00B17764"/>
    <w:rsid w:val="00B217CC"/>
    <w:rsid w:val="00B22D42"/>
    <w:rsid w:val="00B240EF"/>
    <w:rsid w:val="00B249DE"/>
    <w:rsid w:val="00B344AE"/>
    <w:rsid w:val="00B344BE"/>
    <w:rsid w:val="00B35064"/>
    <w:rsid w:val="00B36632"/>
    <w:rsid w:val="00B40F4A"/>
    <w:rsid w:val="00B41522"/>
    <w:rsid w:val="00B420D1"/>
    <w:rsid w:val="00B43445"/>
    <w:rsid w:val="00B45FDE"/>
    <w:rsid w:val="00B4701F"/>
    <w:rsid w:val="00B4726A"/>
    <w:rsid w:val="00B50CEE"/>
    <w:rsid w:val="00B5112F"/>
    <w:rsid w:val="00B51D78"/>
    <w:rsid w:val="00B5219A"/>
    <w:rsid w:val="00B521EC"/>
    <w:rsid w:val="00B52664"/>
    <w:rsid w:val="00B52FF8"/>
    <w:rsid w:val="00B543C4"/>
    <w:rsid w:val="00B54A68"/>
    <w:rsid w:val="00B61B7E"/>
    <w:rsid w:val="00B61B9A"/>
    <w:rsid w:val="00B6412B"/>
    <w:rsid w:val="00B643F9"/>
    <w:rsid w:val="00B7201C"/>
    <w:rsid w:val="00B72989"/>
    <w:rsid w:val="00B730A7"/>
    <w:rsid w:val="00B75976"/>
    <w:rsid w:val="00B767F5"/>
    <w:rsid w:val="00B7744C"/>
    <w:rsid w:val="00B77AD1"/>
    <w:rsid w:val="00B80BCB"/>
    <w:rsid w:val="00B81015"/>
    <w:rsid w:val="00B81849"/>
    <w:rsid w:val="00B81DE8"/>
    <w:rsid w:val="00B82844"/>
    <w:rsid w:val="00B8524D"/>
    <w:rsid w:val="00B8570F"/>
    <w:rsid w:val="00B863AC"/>
    <w:rsid w:val="00B86D9A"/>
    <w:rsid w:val="00B90BCD"/>
    <w:rsid w:val="00B90D38"/>
    <w:rsid w:val="00B94790"/>
    <w:rsid w:val="00B94D45"/>
    <w:rsid w:val="00B950B0"/>
    <w:rsid w:val="00B95C93"/>
    <w:rsid w:val="00B97FD6"/>
    <w:rsid w:val="00BA0CDC"/>
    <w:rsid w:val="00BA13C0"/>
    <w:rsid w:val="00BA320A"/>
    <w:rsid w:val="00BA3A9D"/>
    <w:rsid w:val="00BA3FFB"/>
    <w:rsid w:val="00BA4316"/>
    <w:rsid w:val="00BA7E89"/>
    <w:rsid w:val="00BA7EE9"/>
    <w:rsid w:val="00BB348E"/>
    <w:rsid w:val="00BB532D"/>
    <w:rsid w:val="00BB6F7E"/>
    <w:rsid w:val="00BC01FE"/>
    <w:rsid w:val="00BC3435"/>
    <w:rsid w:val="00BC3798"/>
    <w:rsid w:val="00BC5EAE"/>
    <w:rsid w:val="00BD2DE7"/>
    <w:rsid w:val="00BD33D7"/>
    <w:rsid w:val="00BD3D5D"/>
    <w:rsid w:val="00BD4FFE"/>
    <w:rsid w:val="00BD5E61"/>
    <w:rsid w:val="00BD5EBE"/>
    <w:rsid w:val="00BD6B8A"/>
    <w:rsid w:val="00BE0A60"/>
    <w:rsid w:val="00BE111D"/>
    <w:rsid w:val="00BE2685"/>
    <w:rsid w:val="00BE401E"/>
    <w:rsid w:val="00BE4276"/>
    <w:rsid w:val="00BE48D3"/>
    <w:rsid w:val="00BF0D0E"/>
    <w:rsid w:val="00BF1B53"/>
    <w:rsid w:val="00BF44B1"/>
    <w:rsid w:val="00BF480F"/>
    <w:rsid w:val="00BF58DE"/>
    <w:rsid w:val="00C00099"/>
    <w:rsid w:val="00C00AA3"/>
    <w:rsid w:val="00C0160D"/>
    <w:rsid w:val="00C01C2D"/>
    <w:rsid w:val="00C02509"/>
    <w:rsid w:val="00C0309F"/>
    <w:rsid w:val="00C071C3"/>
    <w:rsid w:val="00C072E4"/>
    <w:rsid w:val="00C07601"/>
    <w:rsid w:val="00C10256"/>
    <w:rsid w:val="00C14402"/>
    <w:rsid w:val="00C146F2"/>
    <w:rsid w:val="00C14993"/>
    <w:rsid w:val="00C1561E"/>
    <w:rsid w:val="00C2477A"/>
    <w:rsid w:val="00C27387"/>
    <w:rsid w:val="00C30315"/>
    <w:rsid w:val="00C3032D"/>
    <w:rsid w:val="00C3064E"/>
    <w:rsid w:val="00C3087F"/>
    <w:rsid w:val="00C33939"/>
    <w:rsid w:val="00C369B6"/>
    <w:rsid w:val="00C408EE"/>
    <w:rsid w:val="00C43539"/>
    <w:rsid w:val="00C43635"/>
    <w:rsid w:val="00C44638"/>
    <w:rsid w:val="00C460A9"/>
    <w:rsid w:val="00C46FAD"/>
    <w:rsid w:val="00C47DB9"/>
    <w:rsid w:val="00C50B4D"/>
    <w:rsid w:val="00C50F56"/>
    <w:rsid w:val="00C53950"/>
    <w:rsid w:val="00C53F6F"/>
    <w:rsid w:val="00C54F49"/>
    <w:rsid w:val="00C555AE"/>
    <w:rsid w:val="00C62CF7"/>
    <w:rsid w:val="00C63A72"/>
    <w:rsid w:val="00C6462D"/>
    <w:rsid w:val="00C66DFD"/>
    <w:rsid w:val="00C70568"/>
    <w:rsid w:val="00C706A1"/>
    <w:rsid w:val="00C713F2"/>
    <w:rsid w:val="00C7242F"/>
    <w:rsid w:val="00C76EA6"/>
    <w:rsid w:val="00C775B4"/>
    <w:rsid w:val="00C8123D"/>
    <w:rsid w:val="00C82802"/>
    <w:rsid w:val="00C84599"/>
    <w:rsid w:val="00C8543F"/>
    <w:rsid w:val="00C85835"/>
    <w:rsid w:val="00C9094F"/>
    <w:rsid w:val="00C91E9B"/>
    <w:rsid w:val="00C929E0"/>
    <w:rsid w:val="00C93F2B"/>
    <w:rsid w:val="00CA0019"/>
    <w:rsid w:val="00CA0191"/>
    <w:rsid w:val="00CA096F"/>
    <w:rsid w:val="00CA1D71"/>
    <w:rsid w:val="00CA3520"/>
    <w:rsid w:val="00CA458E"/>
    <w:rsid w:val="00CB1282"/>
    <w:rsid w:val="00CB4133"/>
    <w:rsid w:val="00CB6507"/>
    <w:rsid w:val="00CC1584"/>
    <w:rsid w:val="00CC27B1"/>
    <w:rsid w:val="00CC29C8"/>
    <w:rsid w:val="00CC4549"/>
    <w:rsid w:val="00CC606B"/>
    <w:rsid w:val="00CC6480"/>
    <w:rsid w:val="00CD0162"/>
    <w:rsid w:val="00CD020D"/>
    <w:rsid w:val="00CD1123"/>
    <w:rsid w:val="00CD25A0"/>
    <w:rsid w:val="00CD3C46"/>
    <w:rsid w:val="00CD4A9E"/>
    <w:rsid w:val="00CD51EB"/>
    <w:rsid w:val="00CD7265"/>
    <w:rsid w:val="00CE110C"/>
    <w:rsid w:val="00CE1183"/>
    <w:rsid w:val="00CE18D1"/>
    <w:rsid w:val="00CE26CE"/>
    <w:rsid w:val="00CE4D0F"/>
    <w:rsid w:val="00CE7497"/>
    <w:rsid w:val="00CF2609"/>
    <w:rsid w:val="00CF3E1C"/>
    <w:rsid w:val="00CF591E"/>
    <w:rsid w:val="00CF7961"/>
    <w:rsid w:val="00D00F4A"/>
    <w:rsid w:val="00D0182B"/>
    <w:rsid w:val="00D02E34"/>
    <w:rsid w:val="00D034EA"/>
    <w:rsid w:val="00D03616"/>
    <w:rsid w:val="00D03C8E"/>
    <w:rsid w:val="00D0434D"/>
    <w:rsid w:val="00D04473"/>
    <w:rsid w:val="00D045C3"/>
    <w:rsid w:val="00D04EA9"/>
    <w:rsid w:val="00D06F0F"/>
    <w:rsid w:val="00D129F9"/>
    <w:rsid w:val="00D145E1"/>
    <w:rsid w:val="00D149B2"/>
    <w:rsid w:val="00D15CE6"/>
    <w:rsid w:val="00D16A0D"/>
    <w:rsid w:val="00D16C6F"/>
    <w:rsid w:val="00D24F12"/>
    <w:rsid w:val="00D25576"/>
    <w:rsid w:val="00D26CF6"/>
    <w:rsid w:val="00D273BF"/>
    <w:rsid w:val="00D32738"/>
    <w:rsid w:val="00D333FE"/>
    <w:rsid w:val="00D337E5"/>
    <w:rsid w:val="00D37CD3"/>
    <w:rsid w:val="00D408F7"/>
    <w:rsid w:val="00D40CDC"/>
    <w:rsid w:val="00D42C96"/>
    <w:rsid w:val="00D44CB9"/>
    <w:rsid w:val="00D4509D"/>
    <w:rsid w:val="00D45BA7"/>
    <w:rsid w:val="00D4645C"/>
    <w:rsid w:val="00D46ED4"/>
    <w:rsid w:val="00D5097C"/>
    <w:rsid w:val="00D518DD"/>
    <w:rsid w:val="00D55F50"/>
    <w:rsid w:val="00D56D9D"/>
    <w:rsid w:val="00D609DC"/>
    <w:rsid w:val="00D631BB"/>
    <w:rsid w:val="00D63C62"/>
    <w:rsid w:val="00D64EDF"/>
    <w:rsid w:val="00D65101"/>
    <w:rsid w:val="00D66FEF"/>
    <w:rsid w:val="00D700D1"/>
    <w:rsid w:val="00D71703"/>
    <w:rsid w:val="00D738DC"/>
    <w:rsid w:val="00D73E09"/>
    <w:rsid w:val="00D75B7B"/>
    <w:rsid w:val="00D76E99"/>
    <w:rsid w:val="00D77AD0"/>
    <w:rsid w:val="00D81E68"/>
    <w:rsid w:val="00D82DF8"/>
    <w:rsid w:val="00D82E26"/>
    <w:rsid w:val="00D84A7A"/>
    <w:rsid w:val="00D85BE5"/>
    <w:rsid w:val="00D86E13"/>
    <w:rsid w:val="00D875ED"/>
    <w:rsid w:val="00D90BA4"/>
    <w:rsid w:val="00D91438"/>
    <w:rsid w:val="00D91D89"/>
    <w:rsid w:val="00D92425"/>
    <w:rsid w:val="00D93821"/>
    <w:rsid w:val="00D9403F"/>
    <w:rsid w:val="00D94136"/>
    <w:rsid w:val="00D960A7"/>
    <w:rsid w:val="00DA0009"/>
    <w:rsid w:val="00DA2361"/>
    <w:rsid w:val="00DA2DA0"/>
    <w:rsid w:val="00DA3491"/>
    <w:rsid w:val="00DA4468"/>
    <w:rsid w:val="00DA6B43"/>
    <w:rsid w:val="00DA76FD"/>
    <w:rsid w:val="00DB06E2"/>
    <w:rsid w:val="00DB23CF"/>
    <w:rsid w:val="00DB24D9"/>
    <w:rsid w:val="00DB25E2"/>
    <w:rsid w:val="00DB3C4B"/>
    <w:rsid w:val="00DB4487"/>
    <w:rsid w:val="00DB7064"/>
    <w:rsid w:val="00DB7278"/>
    <w:rsid w:val="00DC07CD"/>
    <w:rsid w:val="00DC2701"/>
    <w:rsid w:val="00DC2AF8"/>
    <w:rsid w:val="00DC4B00"/>
    <w:rsid w:val="00DC6510"/>
    <w:rsid w:val="00DC7BBF"/>
    <w:rsid w:val="00DD14D4"/>
    <w:rsid w:val="00DD7EAE"/>
    <w:rsid w:val="00DE2CD9"/>
    <w:rsid w:val="00DE30D5"/>
    <w:rsid w:val="00DE3447"/>
    <w:rsid w:val="00DE348E"/>
    <w:rsid w:val="00DE4593"/>
    <w:rsid w:val="00DE5C7F"/>
    <w:rsid w:val="00DE6527"/>
    <w:rsid w:val="00DE7673"/>
    <w:rsid w:val="00DF0D59"/>
    <w:rsid w:val="00DF12D7"/>
    <w:rsid w:val="00DF34BC"/>
    <w:rsid w:val="00DF3B70"/>
    <w:rsid w:val="00DF60AE"/>
    <w:rsid w:val="00DF7483"/>
    <w:rsid w:val="00E00D2D"/>
    <w:rsid w:val="00E0207E"/>
    <w:rsid w:val="00E03194"/>
    <w:rsid w:val="00E0477B"/>
    <w:rsid w:val="00E04DD8"/>
    <w:rsid w:val="00E07092"/>
    <w:rsid w:val="00E10237"/>
    <w:rsid w:val="00E106C0"/>
    <w:rsid w:val="00E12DD5"/>
    <w:rsid w:val="00E1385C"/>
    <w:rsid w:val="00E13999"/>
    <w:rsid w:val="00E14312"/>
    <w:rsid w:val="00E238AE"/>
    <w:rsid w:val="00E24C9C"/>
    <w:rsid w:val="00E272E0"/>
    <w:rsid w:val="00E27818"/>
    <w:rsid w:val="00E30DB0"/>
    <w:rsid w:val="00E329C0"/>
    <w:rsid w:val="00E35DEC"/>
    <w:rsid w:val="00E37EE4"/>
    <w:rsid w:val="00E40649"/>
    <w:rsid w:val="00E43323"/>
    <w:rsid w:val="00E51BA7"/>
    <w:rsid w:val="00E527A3"/>
    <w:rsid w:val="00E536B7"/>
    <w:rsid w:val="00E53AA8"/>
    <w:rsid w:val="00E55D2E"/>
    <w:rsid w:val="00E577B7"/>
    <w:rsid w:val="00E578E4"/>
    <w:rsid w:val="00E578E5"/>
    <w:rsid w:val="00E57CDA"/>
    <w:rsid w:val="00E60721"/>
    <w:rsid w:val="00E60731"/>
    <w:rsid w:val="00E60735"/>
    <w:rsid w:val="00E60E42"/>
    <w:rsid w:val="00E610D9"/>
    <w:rsid w:val="00E61AB7"/>
    <w:rsid w:val="00E64B7C"/>
    <w:rsid w:val="00E650C7"/>
    <w:rsid w:val="00E651CF"/>
    <w:rsid w:val="00E653E0"/>
    <w:rsid w:val="00E656AA"/>
    <w:rsid w:val="00E705DC"/>
    <w:rsid w:val="00E70BEE"/>
    <w:rsid w:val="00E72F13"/>
    <w:rsid w:val="00E73BE9"/>
    <w:rsid w:val="00E77324"/>
    <w:rsid w:val="00E77573"/>
    <w:rsid w:val="00E803F6"/>
    <w:rsid w:val="00E818A5"/>
    <w:rsid w:val="00E82A39"/>
    <w:rsid w:val="00E83573"/>
    <w:rsid w:val="00E846BB"/>
    <w:rsid w:val="00E85011"/>
    <w:rsid w:val="00E85DB8"/>
    <w:rsid w:val="00E86345"/>
    <w:rsid w:val="00E86A43"/>
    <w:rsid w:val="00E923A9"/>
    <w:rsid w:val="00E92B00"/>
    <w:rsid w:val="00E94268"/>
    <w:rsid w:val="00E95DE6"/>
    <w:rsid w:val="00E9784F"/>
    <w:rsid w:val="00EA3287"/>
    <w:rsid w:val="00EA3E64"/>
    <w:rsid w:val="00EA63F1"/>
    <w:rsid w:val="00EA73A0"/>
    <w:rsid w:val="00EA7956"/>
    <w:rsid w:val="00EB12CF"/>
    <w:rsid w:val="00EB1E36"/>
    <w:rsid w:val="00EB2A01"/>
    <w:rsid w:val="00EB5892"/>
    <w:rsid w:val="00EB5BC8"/>
    <w:rsid w:val="00EB6F3B"/>
    <w:rsid w:val="00EC46A5"/>
    <w:rsid w:val="00EC4CA9"/>
    <w:rsid w:val="00EC6312"/>
    <w:rsid w:val="00ED2D1D"/>
    <w:rsid w:val="00ED5500"/>
    <w:rsid w:val="00ED5941"/>
    <w:rsid w:val="00ED5F58"/>
    <w:rsid w:val="00EE01F7"/>
    <w:rsid w:val="00EE0810"/>
    <w:rsid w:val="00EE1932"/>
    <w:rsid w:val="00EE3215"/>
    <w:rsid w:val="00EE4EB6"/>
    <w:rsid w:val="00EE53D8"/>
    <w:rsid w:val="00EE5C65"/>
    <w:rsid w:val="00EE628B"/>
    <w:rsid w:val="00EE62A5"/>
    <w:rsid w:val="00EE6A59"/>
    <w:rsid w:val="00EE7226"/>
    <w:rsid w:val="00EF17C0"/>
    <w:rsid w:val="00EF416D"/>
    <w:rsid w:val="00EF746D"/>
    <w:rsid w:val="00EF7B9A"/>
    <w:rsid w:val="00F00387"/>
    <w:rsid w:val="00F00C99"/>
    <w:rsid w:val="00F05957"/>
    <w:rsid w:val="00F0682C"/>
    <w:rsid w:val="00F102C9"/>
    <w:rsid w:val="00F10F3A"/>
    <w:rsid w:val="00F11316"/>
    <w:rsid w:val="00F11402"/>
    <w:rsid w:val="00F11450"/>
    <w:rsid w:val="00F11D4C"/>
    <w:rsid w:val="00F1233C"/>
    <w:rsid w:val="00F12564"/>
    <w:rsid w:val="00F12AF8"/>
    <w:rsid w:val="00F13E0B"/>
    <w:rsid w:val="00F13EEB"/>
    <w:rsid w:val="00F14C6B"/>
    <w:rsid w:val="00F15676"/>
    <w:rsid w:val="00F164C3"/>
    <w:rsid w:val="00F16D12"/>
    <w:rsid w:val="00F16DD2"/>
    <w:rsid w:val="00F20ADF"/>
    <w:rsid w:val="00F21261"/>
    <w:rsid w:val="00F21601"/>
    <w:rsid w:val="00F21DD7"/>
    <w:rsid w:val="00F227FB"/>
    <w:rsid w:val="00F22AEB"/>
    <w:rsid w:val="00F23A11"/>
    <w:rsid w:val="00F267B7"/>
    <w:rsid w:val="00F2718C"/>
    <w:rsid w:val="00F40EA5"/>
    <w:rsid w:val="00F41A54"/>
    <w:rsid w:val="00F443E7"/>
    <w:rsid w:val="00F47476"/>
    <w:rsid w:val="00F5242B"/>
    <w:rsid w:val="00F53193"/>
    <w:rsid w:val="00F54E11"/>
    <w:rsid w:val="00F54EF0"/>
    <w:rsid w:val="00F54F5D"/>
    <w:rsid w:val="00F55993"/>
    <w:rsid w:val="00F56ABA"/>
    <w:rsid w:val="00F60027"/>
    <w:rsid w:val="00F61F34"/>
    <w:rsid w:val="00F630F8"/>
    <w:rsid w:val="00F63A55"/>
    <w:rsid w:val="00F64273"/>
    <w:rsid w:val="00F6511B"/>
    <w:rsid w:val="00F655B3"/>
    <w:rsid w:val="00F702B7"/>
    <w:rsid w:val="00F70C03"/>
    <w:rsid w:val="00F7188B"/>
    <w:rsid w:val="00F720D8"/>
    <w:rsid w:val="00F73095"/>
    <w:rsid w:val="00F737E7"/>
    <w:rsid w:val="00F7467F"/>
    <w:rsid w:val="00F75B67"/>
    <w:rsid w:val="00F76150"/>
    <w:rsid w:val="00F76A69"/>
    <w:rsid w:val="00F77F8F"/>
    <w:rsid w:val="00F805C6"/>
    <w:rsid w:val="00F80670"/>
    <w:rsid w:val="00F80BE7"/>
    <w:rsid w:val="00F81712"/>
    <w:rsid w:val="00F820B5"/>
    <w:rsid w:val="00F82502"/>
    <w:rsid w:val="00F82A68"/>
    <w:rsid w:val="00F8343F"/>
    <w:rsid w:val="00F83D31"/>
    <w:rsid w:val="00F85256"/>
    <w:rsid w:val="00F85364"/>
    <w:rsid w:val="00F86C71"/>
    <w:rsid w:val="00F86D60"/>
    <w:rsid w:val="00F90802"/>
    <w:rsid w:val="00F91BE0"/>
    <w:rsid w:val="00F941A1"/>
    <w:rsid w:val="00F941A4"/>
    <w:rsid w:val="00F9456E"/>
    <w:rsid w:val="00F9674C"/>
    <w:rsid w:val="00F96A44"/>
    <w:rsid w:val="00F96D62"/>
    <w:rsid w:val="00F97909"/>
    <w:rsid w:val="00F97E89"/>
    <w:rsid w:val="00FA08A6"/>
    <w:rsid w:val="00FA29CC"/>
    <w:rsid w:val="00FA38A0"/>
    <w:rsid w:val="00FA3ACC"/>
    <w:rsid w:val="00FB116C"/>
    <w:rsid w:val="00FB1575"/>
    <w:rsid w:val="00FB257C"/>
    <w:rsid w:val="00FB3B90"/>
    <w:rsid w:val="00FB41CB"/>
    <w:rsid w:val="00FB4910"/>
    <w:rsid w:val="00FB521E"/>
    <w:rsid w:val="00FB63CD"/>
    <w:rsid w:val="00FC0158"/>
    <w:rsid w:val="00FC01EB"/>
    <w:rsid w:val="00FC152C"/>
    <w:rsid w:val="00FC1CA3"/>
    <w:rsid w:val="00FC214C"/>
    <w:rsid w:val="00FC3BD7"/>
    <w:rsid w:val="00FC6E24"/>
    <w:rsid w:val="00FC7075"/>
    <w:rsid w:val="00FC7174"/>
    <w:rsid w:val="00FD0AF9"/>
    <w:rsid w:val="00FD0B61"/>
    <w:rsid w:val="00FD18BE"/>
    <w:rsid w:val="00FD2314"/>
    <w:rsid w:val="00FD4A1A"/>
    <w:rsid w:val="00FE02C5"/>
    <w:rsid w:val="00FE0DF3"/>
    <w:rsid w:val="00FE0E1C"/>
    <w:rsid w:val="00FE1EE8"/>
    <w:rsid w:val="00FE3570"/>
    <w:rsid w:val="00FF03AD"/>
    <w:rsid w:val="00FF15C9"/>
    <w:rsid w:val="00FF1BF5"/>
    <w:rsid w:val="00FF4FE7"/>
    <w:rsid w:val="00FF6397"/>
    <w:rsid w:val="00FF6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0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1887"/>
    <w:pPr>
      <w:widowControl w:val="0"/>
      <w:spacing w:line="360" w:lineRule="auto"/>
      <w:ind w:firstLine="709"/>
      <w:jc w:val="both"/>
    </w:pPr>
    <w:rPr>
      <w:rFonts w:ascii="Times New Roman" w:hAnsi="Times New Roman"/>
      <w:sz w:val="28"/>
      <w:szCs w:val="22"/>
      <w:lang w:eastAsia="en-US"/>
    </w:rPr>
  </w:style>
  <w:style w:type="paragraph" w:styleId="1">
    <w:name w:val="heading 1"/>
    <w:basedOn w:val="a1"/>
    <w:next w:val="a1"/>
    <w:link w:val="10"/>
    <w:uiPriority w:val="9"/>
    <w:qFormat/>
    <w:rsid w:val="00BA3FFB"/>
    <w:pPr>
      <w:keepNext/>
      <w:pageBreakBefore/>
      <w:numPr>
        <w:numId w:val="1"/>
      </w:numPr>
      <w:suppressAutoHyphens/>
      <w:spacing w:after="360"/>
      <w:jc w:val="left"/>
      <w:outlineLvl w:val="0"/>
    </w:pPr>
    <w:rPr>
      <w:rFonts w:ascii="Cambria" w:eastAsia="Times New Roman" w:hAnsi="Cambria"/>
      <w:bCs/>
      <w:kern w:val="32"/>
      <w:sz w:val="32"/>
      <w:szCs w:val="32"/>
    </w:rPr>
  </w:style>
  <w:style w:type="paragraph" w:styleId="2">
    <w:name w:val="heading 2"/>
    <w:basedOn w:val="a1"/>
    <w:next w:val="a1"/>
    <w:link w:val="20"/>
    <w:unhideWhenUsed/>
    <w:qFormat/>
    <w:rsid w:val="00E0207E"/>
    <w:pPr>
      <w:keepNext/>
      <w:numPr>
        <w:ilvl w:val="1"/>
        <w:numId w:val="1"/>
      </w:numPr>
      <w:suppressAutoHyphens/>
      <w:spacing w:before="360" w:after="360"/>
      <w:jc w:val="left"/>
      <w:outlineLvl w:val="1"/>
    </w:pPr>
    <w:rPr>
      <w:rFonts w:ascii="Cambria" w:eastAsia="Times New Roman" w:hAnsi="Cambria"/>
      <w:bCs/>
      <w:iCs/>
      <w:szCs w:val="28"/>
    </w:rPr>
  </w:style>
  <w:style w:type="paragraph" w:styleId="30">
    <w:name w:val="heading 3"/>
    <w:basedOn w:val="a1"/>
    <w:next w:val="a1"/>
    <w:link w:val="31"/>
    <w:uiPriority w:val="9"/>
    <w:unhideWhenUsed/>
    <w:qFormat/>
    <w:rsid w:val="008857A6"/>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1"/>
    <w:next w:val="a1"/>
    <w:link w:val="40"/>
    <w:unhideWhenUsed/>
    <w:qFormat/>
    <w:rsid w:val="008857A6"/>
    <w:pPr>
      <w:keepNext/>
      <w:numPr>
        <w:ilvl w:val="3"/>
        <w:numId w:val="1"/>
      </w:numPr>
      <w:spacing w:before="240" w:after="60"/>
      <w:outlineLvl w:val="3"/>
    </w:pPr>
    <w:rPr>
      <w:rFonts w:ascii="Calibri" w:eastAsia="Times New Roman" w:hAnsi="Calibri"/>
      <w:b/>
      <w:bCs/>
      <w:szCs w:val="28"/>
    </w:rPr>
  </w:style>
  <w:style w:type="paragraph" w:styleId="5">
    <w:name w:val="heading 5"/>
    <w:basedOn w:val="a1"/>
    <w:next w:val="a1"/>
    <w:link w:val="50"/>
    <w:unhideWhenUsed/>
    <w:qFormat/>
    <w:rsid w:val="008857A6"/>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1"/>
    <w:next w:val="a1"/>
    <w:link w:val="60"/>
    <w:unhideWhenUsed/>
    <w:qFormat/>
    <w:rsid w:val="008857A6"/>
    <w:pPr>
      <w:numPr>
        <w:ilvl w:val="5"/>
        <w:numId w:val="1"/>
      </w:numPr>
      <w:spacing w:before="240" w:after="60"/>
      <w:outlineLvl w:val="5"/>
    </w:pPr>
    <w:rPr>
      <w:rFonts w:ascii="Calibri" w:eastAsia="Times New Roman" w:hAnsi="Calibri"/>
      <w:b/>
      <w:bCs/>
      <w:sz w:val="22"/>
    </w:rPr>
  </w:style>
  <w:style w:type="paragraph" w:styleId="7">
    <w:name w:val="heading 7"/>
    <w:basedOn w:val="a1"/>
    <w:next w:val="a1"/>
    <w:link w:val="70"/>
    <w:unhideWhenUsed/>
    <w:qFormat/>
    <w:rsid w:val="008857A6"/>
    <w:pPr>
      <w:numPr>
        <w:ilvl w:val="6"/>
        <w:numId w:val="1"/>
      </w:numPr>
      <w:spacing w:before="240" w:after="60"/>
      <w:outlineLvl w:val="6"/>
    </w:pPr>
    <w:rPr>
      <w:rFonts w:ascii="Calibri" w:eastAsia="Times New Roman" w:hAnsi="Calibri"/>
      <w:sz w:val="24"/>
      <w:szCs w:val="24"/>
    </w:rPr>
  </w:style>
  <w:style w:type="paragraph" w:styleId="8">
    <w:name w:val="heading 8"/>
    <w:basedOn w:val="a1"/>
    <w:next w:val="a1"/>
    <w:link w:val="80"/>
    <w:unhideWhenUsed/>
    <w:qFormat/>
    <w:rsid w:val="008857A6"/>
    <w:pPr>
      <w:numPr>
        <w:ilvl w:val="7"/>
        <w:numId w:val="1"/>
      </w:numPr>
      <w:spacing w:before="240" w:after="60"/>
      <w:outlineLvl w:val="7"/>
    </w:pPr>
    <w:rPr>
      <w:rFonts w:ascii="Calibri" w:eastAsia="Times New Roman" w:hAnsi="Calibri"/>
      <w:i/>
      <w:iCs/>
      <w:sz w:val="24"/>
      <w:szCs w:val="24"/>
    </w:rPr>
  </w:style>
  <w:style w:type="paragraph" w:styleId="9">
    <w:name w:val="heading 9"/>
    <w:basedOn w:val="a1"/>
    <w:next w:val="a1"/>
    <w:link w:val="90"/>
    <w:unhideWhenUsed/>
    <w:qFormat/>
    <w:rsid w:val="008857A6"/>
    <w:pPr>
      <w:numPr>
        <w:ilvl w:val="8"/>
        <w:numId w:val="1"/>
      </w:numPr>
      <w:spacing w:before="240" w:after="60"/>
      <w:outlineLvl w:val="8"/>
    </w:pPr>
    <w:rPr>
      <w:rFonts w:ascii="Cambria" w:eastAsia="Times New Roman"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BA3FFB"/>
    <w:rPr>
      <w:rFonts w:ascii="Cambria" w:eastAsia="Times New Roman" w:hAnsi="Cambria"/>
      <w:bCs/>
      <w:kern w:val="32"/>
      <w:sz w:val="32"/>
      <w:szCs w:val="32"/>
      <w:lang w:eastAsia="en-US"/>
    </w:rPr>
  </w:style>
  <w:style w:type="character" w:customStyle="1" w:styleId="20">
    <w:name w:val="Заголовок 2 Знак"/>
    <w:link w:val="2"/>
    <w:rsid w:val="00E0207E"/>
    <w:rPr>
      <w:rFonts w:ascii="Cambria" w:eastAsia="Times New Roman" w:hAnsi="Cambria"/>
      <w:bCs/>
      <w:iCs/>
      <w:sz w:val="28"/>
      <w:szCs w:val="28"/>
      <w:lang w:eastAsia="en-US"/>
    </w:rPr>
  </w:style>
  <w:style w:type="table" w:styleId="a5">
    <w:name w:val="Table Grid"/>
    <w:basedOn w:val="a3"/>
    <w:uiPriority w:val="59"/>
    <w:rsid w:val="00FF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аблица"/>
    <w:basedOn w:val="a1"/>
    <w:link w:val="a7"/>
    <w:qFormat/>
    <w:rsid w:val="00AE5B09"/>
    <w:pPr>
      <w:suppressAutoHyphens/>
      <w:spacing w:line="288" w:lineRule="auto"/>
      <w:ind w:firstLine="0"/>
      <w:jc w:val="center"/>
    </w:pPr>
    <w:rPr>
      <w:rFonts w:eastAsia="Times New Roman"/>
      <w:sz w:val="24"/>
      <w:szCs w:val="20"/>
      <w:lang w:eastAsia="ru-RU"/>
    </w:rPr>
  </w:style>
  <w:style w:type="character" w:customStyle="1" w:styleId="31">
    <w:name w:val="Заголовок 3 Знак"/>
    <w:link w:val="30"/>
    <w:uiPriority w:val="9"/>
    <w:rsid w:val="008857A6"/>
    <w:rPr>
      <w:rFonts w:ascii="Cambria" w:eastAsia="Times New Roman" w:hAnsi="Cambria"/>
      <w:b/>
      <w:bCs/>
      <w:sz w:val="26"/>
      <w:szCs w:val="26"/>
      <w:lang w:eastAsia="en-US"/>
    </w:rPr>
  </w:style>
  <w:style w:type="character" w:customStyle="1" w:styleId="40">
    <w:name w:val="Заголовок 4 Знак"/>
    <w:link w:val="4"/>
    <w:rsid w:val="008857A6"/>
    <w:rPr>
      <w:rFonts w:eastAsia="Times New Roman"/>
      <w:b/>
      <w:bCs/>
      <w:sz w:val="28"/>
      <w:szCs w:val="28"/>
      <w:lang w:eastAsia="en-US"/>
    </w:rPr>
  </w:style>
  <w:style w:type="character" w:customStyle="1" w:styleId="50">
    <w:name w:val="Заголовок 5 Знак"/>
    <w:link w:val="5"/>
    <w:rsid w:val="008857A6"/>
    <w:rPr>
      <w:rFonts w:eastAsia="Times New Roman"/>
      <w:b/>
      <w:bCs/>
      <w:i/>
      <w:iCs/>
      <w:sz w:val="26"/>
      <w:szCs w:val="26"/>
      <w:lang w:eastAsia="en-US"/>
    </w:rPr>
  </w:style>
  <w:style w:type="character" w:customStyle="1" w:styleId="60">
    <w:name w:val="Заголовок 6 Знак"/>
    <w:link w:val="6"/>
    <w:rsid w:val="008857A6"/>
    <w:rPr>
      <w:rFonts w:eastAsia="Times New Roman"/>
      <w:b/>
      <w:bCs/>
      <w:sz w:val="22"/>
      <w:szCs w:val="22"/>
      <w:lang w:eastAsia="en-US"/>
    </w:rPr>
  </w:style>
  <w:style w:type="character" w:customStyle="1" w:styleId="70">
    <w:name w:val="Заголовок 7 Знак"/>
    <w:link w:val="7"/>
    <w:rsid w:val="008857A6"/>
    <w:rPr>
      <w:rFonts w:eastAsia="Times New Roman"/>
      <w:sz w:val="24"/>
      <w:szCs w:val="24"/>
      <w:lang w:eastAsia="en-US"/>
    </w:rPr>
  </w:style>
  <w:style w:type="character" w:customStyle="1" w:styleId="80">
    <w:name w:val="Заголовок 8 Знак"/>
    <w:link w:val="8"/>
    <w:rsid w:val="008857A6"/>
    <w:rPr>
      <w:rFonts w:eastAsia="Times New Roman"/>
      <w:i/>
      <w:iCs/>
      <w:sz w:val="24"/>
      <w:szCs w:val="24"/>
      <w:lang w:eastAsia="en-US"/>
    </w:rPr>
  </w:style>
  <w:style w:type="character" w:customStyle="1" w:styleId="90">
    <w:name w:val="Заголовок 9 Знак"/>
    <w:link w:val="9"/>
    <w:rsid w:val="008857A6"/>
    <w:rPr>
      <w:rFonts w:ascii="Cambria" w:eastAsia="Times New Roman" w:hAnsi="Cambria"/>
      <w:sz w:val="22"/>
      <w:szCs w:val="22"/>
      <w:lang w:eastAsia="en-US"/>
    </w:rPr>
  </w:style>
  <w:style w:type="paragraph" w:customStyle="1" w:styleId="a8">
    <w:name w:val="Формула"/>
    <w:basedOn w:val="a1"/>
    <w:qFormat/>
    <w:rsid w:val="00477EB0"/>
    <w:pPr>
      <w:tabs>
        <w:tab w:val="center" w:pos="4820"/>
        <w:tab w:val="right" w:pos="9639"/>
      </w:tabs>
      <w:spacing w:before="120" w:after="120"/>
      <w:ind w:firstLine="0"/>
      <w:jc w:val="center"/>
    </w:pPr>
  </w:style>
  <w:style w:type="paragraph" w:styleId="a0">
    <w:name w:val="Bibliography"/>
    <w:basedOn w:val="a1"/>
    <w:uiPriority w:val="37"/>
    <w:unhideWhenUsed/>
    <w:rsid w:val="00E60E42"/>
    <w:pPr>
      <w:widowControl/>
      <w:numPr>
        <w:numId w:val="3"/>
      </w:numPr>
      <w:tabs>
        <w:tab w:val="clear" w:pos="720"/>
      </w:tabs>
      <w:ind w:left="425" w:hanging="425"/>
    </w:pPr>
  </w:style>
  <w:style w:type="paragraph" w:customStyle="1" w:styleId="a9">
    <w:name w:val="Формула (подпись)"/>
    <w:basedOn w:val="a1"/>
    <w:qFormat/>
    <w:rsid w:val="00754F07"/>
    <w:pPr>
      <w:tabs>
        <w:tab w:val="left" w:pos="709"/>
        <w:tab w:val="left" w:pos="1276"/>
      </w:tabs>
      <w:ind w:left="1701" w:hanging="1701"/>
    </w:pPr>
  </w:style>
  <w:style w:type="paragraph" w:styleId="aa">
    <w:name w:val="Document Map"/>
    <w:basedOn w:val="a1"/>
    <w:link w:val="ab"/>
    <w:semiHidden/>
    <w:rsid w:val="00065525"/>
    <w:pPr>
      <w:shd w:val="clear" w:color="auto" w:fill="000080"/>
    </w:pPr>
    <w:rPr>
      <w:rFonts w:ascii="Tahoma" w:eastAsia="Times New Roman" w:hAnsi="Tahoma" w:cs="Tahoma"/>
      <w:sz w:val="20"/>
      <w:szCs w:val="20"/>
      <w:lang w:eastAsia="ru-RU"/>
    </w:rPr>
  </w:style>
  <w:style w:type="paragraph" w:styleId="ac">
    <w:name w:val="Balloon Text"/>
    <w:basedOn w:val="a1"/>
    <w:link w:val="ad"/>
    <w:uiPriority w:val="99"/>
    <w:semiHidden/>
    <w:unhideWhenUsed/>
    <w:rsid w:val="006E0F3B"/>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6E0F3B"/>
    <w:rPr>
      <w:rFonts w:ascii="Tahoma" w:hAnsi="Tahoma" w:cs="Tahoma"/>
      <w:sz w:val="16"/>
      <w:szCs w:val="16"/>
      <w:lang w:eastAsia="en-US"/>
    </w:rPr>
  </w:style>
  <w:style w:type="paragraph" w:styleId="21">
    <w:name w:val="toc 2"/>
    <w:basedOn w:val="a1"/>
    <w:next w:val="a1"/>
    <w:autoRedefine/>
    <w:uiPriority w:val="39"/>
    <w:unhideWhenUsed/>
    <w:qFormat/>
    <w:rsid w:val="001653E3"/>
    <w:pPr>
      <w:keepLines/>
      <w:tabs>
        <w:tab w:val="right" w:leader="dot" w:pos="9628"/>
      </w:tabs>
      <w:suppressAutoHyphens/>
      <w:ind w:left="794" w:hanging="510"/>
      <w:jc w:val="left"/>
    </w:pPr>
    <w:rPr>
      <w:noProof/>
    </w:rPr>
  </w:style>
  <w:style w:type="paragraph" w:styleId="11">
    <w:name w:val="toc 1"/>
    <w:basedOn w:val="a1"/>
    <w:next w:val="a1"/>
    <w:autoRedefine/>
    <w:uiPriority w:val="39"/>
    <w:unhideWhenUsed/>
    <w:qFormat/>
    <w:rsid w:val="00E0207E"/>
    <w:pPr>
      <w:keepLines/>
      <w:tabs>
        <w:tab w:val="right" w:leader="dot" w:pos="9628"/>
      </w:tabs>
      <w:suppressAutoHyphens/>
      <w:spacing w:line="348" w:lineRule="auto"/>
      <w:ind w:left="284" w:hanging="284"/>
      <w:jc w:val="left"/>
    </w:pPr>
  </w:style>
  <w:style w:type="paragraph" w:styleId="ae">
    <w:name w:val="TOC Heading"/>
    <w:basedOn w:val="a1"/>
    <w:next w:val="a1"/>
    <w:uiPriority w:val="39"/>
    <w:unhideWhenUsed/>
    <w:qFormat/>
    <w:rsid w:val="005428B8"/>
    <w:pPr>
      <w:spacing w:after="360"/>
      <w:ind w:firstLine="0"/>
      <w:jc w:val="center"/>
    </w:pPr>
    <w:rPr>
      <w:rFonts w:ascii="Cambria" w:hAnsi="Cambria" w:cstheme="minorHAnsi"/>
      <w:caps/>
      <w:sz w:val="32"/>
      <w:szCs w:val="32"/>
    </w:rPr>
  </w:style>
  <w:style w:type="character" w:customStyle="1" w:styleId="ab">
    <w:name w:val="Схема документа Знак"/>
    <w:link w:val="aa"/>
    <w:semiHidden/>
    <w:rsid w:val="00065525"/>
    <w:rPr>
      <w:rFonts w:ascii="Tahoma" w:eastAsia="Times New Roman" w:hAnsi="Tahoma" w:cs="Tahoma"/>
      <w:shd w:val="clear" w:color="auto" w:fill="000080"/>
    </w:rPr>
  </w:style>
  <w:style w:type="character" w:customStyle="1" w:styleId="a7">
    <w:name w:val="Таблица Знак"/>
    <w:link w:val="a6"/>
    <w:rsid w:val="00AE5B09"/>
    <w:rPr>
      <w:rFonts w:ascii="Times New Roman" w:eastAsia="Times New Roman" w:hAnsi="Times New Roman"/>
      <w:sz w:val="24"/>
    </w:rPr>
  </w:style>
  <w:style w:type="paragraph" w:styleId="af">
    <w:name w:val="footnote text"/>
    <w:basedOn w:val="a1"/>
    <w:link w:val="af0"/>
    <w:semiHidden/>
    <w:rsid w:val="00C6462D"/>
    <w:pPr>
      <w:ind w:firstLine="720"/>
    </w:pPr>
    <w:rPr>
      <w:rFonts w:eastAsia="Times New Roman"/>
      <w:sz w:val="24"/>
      <w:szCs w:val="20"/>
      <w:lang w:eastAsia="ru-RU"/>
    </w:rPr>
  </w:style>
  <w:style w:type="character" w:customStyle="1" w:styleId="af0">
    <w:name w:val="Текст сноски Знак"/>
    <w:link w:val="af"/>
    <w:semiHidden/>
    <w:rsid w:val="00C6462D"/>
    <w:rPr>
      <w:rFonts w:ascii="Times New Roman" w:eastAsia="Times New Roman" w:hAnsi="Times New Roman"/>
      <w:sz w:val="24"/>
    </w:rPr>
  </w:style>
  <w:style w:type="character" w:styleId="af1">
    <w:name w:val="footnote reference"/>
    <w:semiHidden/>
    <w:rsid w:val="00C6462D"/>
    <w:rPr>
      <w:vertAlign w:val="superscript"/>
    </w:rPr>
  </w:style>
  <w:style w:type="paragraph" w:styleId="32">
    <w:name w:val="toc 3"/>
    <w:basedOn w:val="a1"/>
    <w:next w:val="a1"/>
    <w:autoRedefine/>
    <w:uiPriority w:val="39"/>
    <w:rsid w:val="00C6462D"/>
    <w:pPr>
      <w:spacing w:line="336" w:lineRule="auto"/>
      <w:ind w:left="561" w:firstLine="720"/>
    </w:pPr>
    <w:rPr>
      <w:rFonts w:eastAsia="Times New Roman"/>
      <w:szCs w:val="20"/>
      <w:lang w:eastAsia="ru-RU"/>
    </w:rPr>
  </w:style>
  <w:style w:type="paragraph" w:styleId="41">
    <w:name w:val="toc 4"/>
    <w:basedOn w:val="a1"/>
    <w:next w:val="a1"/>
    <w:autoRedefine/>
    <w:semiHidden/>
    <w:rsid w:val="00C6462D"/>
    <w:pPr>
      <w:spacing w:line="336" w:lineRule="auto"/>
      <w:ind w:left="839" w:firstLine="720"/>
    </w:pPr>
    <w:rPr>
      <w:rFonts w:eastAsia="Times New Roman"/>
      <w:szCs w:val="20"/>
      <w:lang w:eastAsia="ru-RU"/>
    </w:rPr>
  </w:style>
  <w:style w:type="paragraph" w:styleId="51">
    <w:name w:val="toc 5"/>
    <w:basedOn w:val="a1"/>
    <w:next w:val="a1"/>
    <w:autoRedefine/>
    <w:semiHidden/>
    <w:rsid w:val="00C6462D"/>
    <w:pPr>
      <w:spacing w:line="336" w:lineRule="auto"/>
      <w:ind w:left="1123" w:firstLine="720"/>
    </w:pPr>
    <w:rPr>
      <w:rFonts w:eastAsia="Times New Roman"/>
      <w:szCs w:val="20"/>
      <w:lang w:eastAsia="ru-RU"/>
    </w:rPr>
  </w:style>
  <w:style w:type="paragraph" w:styleId="61">
    <w:name w:val="toc 6"/>
    <w:basedOn w:val="a1"/>
    <w:next w:val="a1"/>
    <w:autoRedefine/>
    <w:semiHidden/>
    <w:rsid w:val="00C6462D"/>
    <w:pPr>
      <w:spacing w:line="336" w:lineRule="auto"/>
      <w:ind w:left="1400" w:firstLine="720"/>
    </w:pPr>
    <w:rPr>
      <w:rFonts w:eastAsia="Times New Roman"/>
      <w:szCs w:val="20"/>
      <w:lang w:eastAsia="ru-RU"/>
    </w:rPr>
  </w:style>
  <w:style w:type="paragraph" w:styleId="71">
    <w:name w:val="toc 7"/>
    <w:basedOn w:val="a1"/>
    <w:next w:val="a1"/>
    <w:autoRedefine/>
    <w:semiHidden/>
    <w:rsid w:val="00C6462D"/>
    <w:pPr>
      <w:spacing w:line="336" w:lineRule="auto"/>
      <w:ind w:left="1678" w:firstLine="720"/>
    </w:pPr>
    <w:rPr>
      <w:rFonts w:eastAsia="Times New Roman"/>
      <w:szCs w:val="20"/>
      <w:lang w:eastAsia="ru-RU"/>
    </w:rPr>
  </w:style>
  <w:style w:type="paragraph" w:styleId="81">
    <w:name w:val="toc 8"/>
    <w:basedOn w:val="a1"/>
    <w:next w:val="a1"/>
    <w:autoRedefine/>
    <w:semiHidden/>
    <w:rsid w:val="00C6462D"/>
    <w:pPr>
      <w:spacing w:line="336" w:lineRule="auto"/>
      <w:ind w:left="1962" w:firstLine="720"/>
    </w:pPr>
    <w:rPr>
      <w:rFonts w:eastAsia="Times New Roman"/>
      <w:szCs w:val="20"/>
      <w:lang w:eastAsia="ru-RU"/>
    </w:rPr>
  </w:style>
  <w:style w:type="paragraph" w:styleId="91">
    <w:name w:val="toc 9"/>
    <w:basedOn w:val="a1"/>
    <w:next w:val="a1"/>
    <w:autoRedefine/>
    <w:semiHidden/>
    <w:rsid w:val="00C6462D"/>
    <w:pPr>
      <w:tabs>
        <w:tab w:val="right" w:leader="dot" w:pos="9639"/>
      </w:tabs>
      <w:ind w:firstLine="0"/>
    </w:pPr>
    <w:rPr>
      <w:rFonts w:eastAsia="Times New Roman"/>
      <w:caps/>
      <w:noProof/>
      <w:szCs w:val="20"/>
      <w:lang w:eastAsia="ru-RU"/>
    </w:rPr>
  </w:style>
  <w:style w:type="table" w:styleId="af2">
    <w:name w:val="Table Professional"/>
    <w:basedOn w:val="a3"/>
    <w:rsid w:val="00C6462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cPr>
    <w:tblStylePr w:type="firstRow">
      <w:rPr>
        <w:b/>
        <w:bCs/>
        <w:color w:val="auto"/>
      </w:rPr>
      <w:tblPr/>
      <w:tcPr>
        <w:shd w:val="clear" w:color="auto" w:fill="E0E0E0"/>
      </w:tcPr>
    </w:tblStylePr>
  </w:style>
  <w:style w:type="character" w:styleId="af3">
    <w:name w:val="endnote reference"/>
    <w:semiHidden/>
    <w:rsid w:val="00C6462D"/>
    <w:rPr>
      <w:vertAlign w:val="superscript"/>
    </w:rPr>
  </w:style>
  <w:style w:type="character" w:styleId="af4">
    <w:name w:val="annotation reference"/>
    <w:semiHidden/>
    <w:rsid w:val="00C6462D"/>
    <w:rPr>
      <w:sz w:val="16"/>
      <w:szCs w:val="16"/>
    </w:rPr>
  </w:style>
  <w:style w:type="numbering" w:customStyle="1" w:styleId="3">
    <w:name w:val="Стиль3"/>
    <w:rsid w:val="00D84A7A"/>
    <w:pPr>
      <w:numPr>
        <w:numId w:val="2"/>
      </w:numPr>
    </w:pPr>
  </w:style>
  <w:style w:type="table" w:styleId="52">
    <w:name w:val="Table Grid 5"/>
    <w:basedOn w:val="a3"/>
    <w:rsid w:val="00D84A7A"/>
    <w:rPr>
      <w:rFonts w:ascii="Arial" w:eastAsia="Times New Roman" w:hAnsi="Arial"/>
      <w:b/>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5">
    <w:name w:val="Таблица (заглавие)"/>
    <w:basedOn w:val="a6"/>
    <w:qFormat/>
    <w:rsid w:val="00D700D1"/>
    <w:pPr>
      <w:spacing w:before="120" w:after="120"/>
      <w:ind w:left="1843" w:hanging="1843"/>
      <w:jc w:val="left"/>
    </w:pPr>
    <w:rPr>
      <w:sz w:val="28"/>
    </w:rPr>
  </w:style>
  <w:style w:type="table" w:customStyle="1" w:styleId="42">
    <w:name w:val="Стиль4"/>
    <w:basedOn w:val="a5"/>
    <w:uiPriority w:val="99"/>
    <w:rsid w:val="005C473A"/>
    <w:tblPr/>
  </w:style>
  <w:style w:type="paragraph" w:customStyle="1" w:styleId="af6">
    <w:name w:val="Введение"/>
    <w:basedOn w:val="1"/>
    <w:next w:val="a1"/>
    <w:qFormat/>
    <w:rsid w:val="00E656AA"/>
    <w:pPr>
      <w:keepLines/>
      <w:numPr>
        <w:numId w:val="0"/>
      </w:numPr>
      <w:jc w:val="center"/>
    </w:pPr>
    <w:rPr>
      <w:caps/>
    </w:rPr>
  </w:style>
  <w:style w:type="table" w:styleId="12">
    <w:name w:val="Table Grid 1"/>
    <w:basedOn w:val="a3"/>
    <w:rsid w:val="00FE0E1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f7">
    <w:name w:val="Рисунок (заглавие)"/>
    <w:basedOn w:val="af5"/>
    <w:qFormat/>
    <w:rsid w:val="004C0FBC"/>
    <w:pPr>
      <w:spacing w:before="0" w:after="360"/>
      <w:ind w:left="0" w:firstLine="0"/>
      <w:jc w:val="center"/>
    </w:pPr>
  </w:style>
  <w:style w:type="table" w:styleId="-1">
    <w:name w:val="Table Web 1"/>
    <w:basedOn w:val="a3"/>
    <w:semiHidden/>
    <w:rsid w:val="00813796"/>
    <w:pPr>
      <w:widowControl w:val="0"/>
      <w:spacing w:line="360" w:lineRule="auto"/>
      <w:ind w:firstLine="709"/>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813796"/>
    <w:pPr>
      <w:widowControl w:val="0"/>
      <w:spacing w:line="360" w:lineRule="auto"/>
      <w:ind w:firstLine="709"/>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813796"/>
    <w:pPr>
      <w:widowControl w:val="0"/>
      <w:spacing w:line="360" w:lineRule="auto"/>
      <w:ind w:firstLine="709"/>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toa heading"/>
    <w:basedOn w:val="a1"/>
    <w:next w:val="a1"/>
    <w:semiHidden/>
    <w:rsid w:val="00813796"/>
    <w:pPr>
      <w:spacing w:before="120"/>
    </w:pPr>
    <w:rPr>
      <w:rFonts w:ascii="Arial" w:eastAsia="Times New Roman" w:hAnsi="Arial" w:cs="Arial"/>
      <w:b/>
      <w:bCs/>
      <w:szCs w:val="28"/>
      <w:lang w:eastAsia="ru-RU"/>
    </w:rPr>
  </w:style>
  <w:style w:type="table" w:styleId="af9">
    <w:name w:val="Table Elegant"/>
    <w:basedOn w:val="a3"/>
    <w:semiHidden/>
    <w:rsid w:val="00813796"/>
    <w:pPr>
      <w:widowControl w:val="0"/>
      <w:spacing w:line="360" w:lineRule="auto"/>
      <w:ind w:firstLine="709"/>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3"/>
    <w:semiHidden/>
    <w:rsid w:val="00813796"/>
    <w:pPr>
      <w:widowControl w:val="0"/>
      <w:spacing w:line="360" w:lineRule="auto"/>
      <w:ind w:firstLine="709"/>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3"/>
    <w:semiHidden/>
    <w:rsid w:val="00813796"/>
    <w:pPr>
      <w:widowControl w:val="0"/>
      <w:spacing w:line="360" w:lineRule="auto"/>
      <w:ind w:firstLine="709"/>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
    <w:name w:val="HTML Keyboard"/>
    <w:basedOn w:val="a2"/>
    <w:semiHidden/>
    <w:rsid w:val="00813796"/>
    <w:rPr>
      <w:rFonts w:ascii="Courier New" w:hAnsi="Courier New" w:cs="Courier New"/>
      <w:sz w:val="20"/>
      <w:szCs w:val="20"/>
    </w:rPr>
  </w:style>
  <w:style w:type="table" w:styleId="14">
    <w:name w:val="Table Classic 1"/>
    <w:basedOn w:val="a3"/>
    <w:semiHidden/>
    <w:rsid w:val="00813796"/>
    <w:pPr>
      <w:widowControl w:val="0"/>
      <w:spacing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3"/>
    <w:semiHidden/>
    <w:rsid w:val="00813796"/>
    <w:pPr>
      <w:widowControl w:val="0"/>
      <w:spacing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3"/>
    <w:semiHidden/>
    <w:rsid w:val="00813796"/>
    <w:pPr>
      <w:widowControl w:val="0"/>
      <w:spacing w:line="360" w:lineRule="auto"/>
      <w:ind w:firstLine="709"/>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semiHidden/>
    <w:rsid w:val="00813796"/>
    <w:pPr>
      <w:widowControl w:val="0"/>
      <w:spacing w:line="360" w:lineRule="auto"/>
      <w:ind w:firstLine="709"/>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a">
    <w:name w:val="Body Text First Indent"/>
    <w:basedOn w:val="a1"/>
    <w:link w:val="afb"/>
    <w:semiHidden/>
    <w:rsid w:val="002265E0"/>
    <w:pPr>
      <w:spacing w:after="120"/>
      <w:ind w:firstLine="210"/>
    </w:pPr>
    <w:rPr>
      <w:snapToGrid w:val="0"/>
      <w:szCs w:val="28"/>
    </w:rPr>
  </w:style>
  <w:style w:type="character" w:customStyle="1" w:styleId="afb">
    <w:name w:val="Красная строка Знак"/>
    <w:basedOn w:val="a2"/>
    <w:link w:val="afa"/>
    <w:semiHidden/>
    <w:rsid w:val="002265E0"/>
    <w:rPr>
      <w:rFonts w:ascii="Times New Roman" w:eastAsia="Times New Roman" w:hAnsi="Times New Roman"/>
      <w:snapToGrid w:val="0"/>
      <w:sz w:val="28"/>
      <w:szCs w:val="28"/>
    </w:rPr>
  </w:style>
  <w:style w:type="table" w:styleId="24">
    <w:name w:val="Table Grid 2"/>
    <w:basedOn w:val="a3"/>
    <w:semiHidden/>
    <w:rsid w:val="00813796"/>
    <w:pPr>
      <w:widowControl w:val="0"/>
      <w:spacing w:line="360" w:lineRule="auto"/>
      <w:ind w:firstLine="709"/>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3"/>
    <w:semiHidden/>
    <w:rsid w:val="00813796"/>
    <w:pPr>
      <w:widowControl w:val="0"/>
      <w:spacing w:line="360" w:lineRule="auto"/>
      <w:ind w:firstLine="709"/>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3"/>
    <w:semiHidden/>
    <w:rsid w:val="00813796"/>
    <w:pPr>
      <w:widowControl w:val="0"/>
      <w:spacing w:line="360" w:lineRule="auto"/>
      <w:ind w:firstLine="709"/>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3"/>
    <w:semiHidden/>
    <w:rsid w:val="00813796"/>
    <w:pPr>
      <w:widowControl w:val="0"/>
      <w:spacing w:line="360" w:lineRule="auto"/>
      <w:ind w:firstLine="709"/>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813796"/>
    <w:pPr>
      <w:widowControl w:val="0"/>
      <w:spacing w:line="360" w:lineRule="auto"/>
      <w:ind w:firstLine="709"/>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813796"/>
    <w:pPr>
      <w:widowControl w:val="0"/>
      <w:spacing w:line="360" w:lineRule="auto"/>
      <w:ind w:firstLine="709"/>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c">
    <w:name w:val="table of authorities"/>
    <w:basedOn w:val="a1"/>
    <w:next w:val="a1"/>
    <w:semiHidden/>
    <w:rsid w:val="00813796"/>
    <w:pPr>
      <w:ind w:left="240" w:hanging="240"/>
    </w:pPr>
    <w:rPr>
      <w:rFonts w:eastAsia="Times New Roman"/>
      <w:szCs w:val="28"/>
      <w:lang w:eastAsia="ru-RU"/>
    </w:rPr>
  </w:style>
  <w:style w:type="table" w:styleId="15">
    <w:name w:val="Table Colorful 1"/>
    <w:basedOn w:val="a3"/>
    <w:semiHidden/>
    <w:rsid w:val="00813796"/>
    <w:pPr>
      <w:widowControl w:val="0"/>
      <w:spacing w:line="360" w:lineRule="auto"/>
      <w:ind w:firstLine="709"/>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3"/>
    <w:semiHidden/>
    <w:rsid w:val="00813796"/>
    <w:pPr>
      <w:widowControl w:val="0"/>
      <w:spacing w:line="360" w:lineRule="auto"/>
      <w:ind w:firstLine="709"/>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813796"/>
    <w:pPr>
      <w:widowControl w:val="0"/>
      <w:spacing w:line="360" w:lineRule="auto"/>
      <w:ind w:firstLine="709"/>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d">
    <w:name w:val="annotation text"/>
    <w:basedOn w:val="a1"/>
    <w:link w:val="afe"/>
    <w:semiHidden/>
    <w:rsid w:val="00CC606B"/>
    <w:pPr>
      <w:widowControl/>
      <w:spacing w:line="240" w:lineRule="auto"/>
      <w:ind w:firstLine="0"/>
      <w:jc w:val="left"/>
    </w:pPr>
    <w:rPr>
      <w:rFonts w:eastAsia="Times New Roman"/>
      <w:sz w:val="20"/>
      <w:szCs w:val="20"/>
      <w:lang w:eastAsia="ru-RU"/>
    </w:rPr>
  </w:style>
  <w:style w:type="character" w:customStyle="1" w:styleId="afe">
    <w:name w:val="Текст примечания Знак"/>
    <w:basedOn w:val="a2"/>
    <w:link w:val="afd"/>
    <w:semiHidden/>
    <w:rsid w:val="00CC606B"/>
    <w:rPr>
      <w:rFonts w:ascii="Times New Roman" w:eastAsia="Times New Roman" w:hAnsi="Times New Roman"/>
    </w:rPr>
  </w:style>
  <w:style w:type="character" w:styleId="aff">
    <w:name w:val="Hyperlink"/>
    <w:basedOn w:val="a2"/>
    <w:uiPriority w:val="99"/>
    <w:unhideWhenUsed/>
    <w:rsid w:val="00B8570F"/>
    <w:rPr>
      <w:color w:val="0000FF" w:themeColor="hyperlink"/>
      <w:u w:val="single"/>
    </w:rPr>
  </w:style>
  <w:style w:type="character" w:styleId="aff0">
    <w:name w:val="Placeholder Text"/>
    <w:basedOn w:val="a2"/>
    <w:uiPriority w:val="99"/>
    <w:semiHidden/>
    <w:rsid w:val="00412738"/>
    <w:rPr>
      <w:color w:val="808080"/>
    </w:rPr>
  </w:style>
  <w:style w:type="table" w:customStyle="1" w:styleId="16">
    <w:name w:val="Сетка таблицы1"/>
    <w:basedOn w:val="a3"/>
    <w:next w:val="a5"/>
    <w:uiPriority w:val="39"/>
    <w:rsid w:val="00C9094F"/>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3"/>
    <w:uiPriority w:val="60"/>
    <w:rsid w:val="00C9094F"/>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0">
    <w:name w:val="Light Shading Accent 3"/>
    <w:basedOn w:val="a3"/>
    <w:uiPriority w:val="60"/>
    <w:rsid w:val="00C9094F"/>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0">
    <w:name w:val="Light Shading Accent 2"/>
    <w:basedOn w:val="a3"/>
    <w:uiPriority w:val="60"/>
    <w:rsid w:val="00C9094F"/>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f1">
    <w:name w:val="Light Shading"/>
    <w:basedOn w:val="a3"/>
    <w:uiPriority w:val="60"/>
    <w:rsid w:val="00C9094F"/>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a">
    <w:name w:val="Нумерованный"/>
    <w:basedOn w:val="a4"/>
    <w:rsid w:val="007461B0"/>
    <w:pPr>
      <w:numPr>
        <w:numId w:val="4"/>
      </w:numPr>
    </w:pPr>
  </w:style>
  <w:style w:type="paragraph" w:styleId="aff2">
    <w:name w:val="header"/>
    <w:basedOn w:val="a1"/>
    <w:link w:val="aff3"/>
    <w:uiPriority w:val="99"/>
    <w:unhideWhenUsed/>
    <w:rsid w:val="00BD4FFE"/>
    <w:pPr>
      <w:tabs>
        <w:tab w:val="center" w:pos="4677"/>
        <w:tab w:val="right" w:pos="9355"/>
      </w:tabs>
      <w:spacing w:line="240" w:lineRule="auto"/>
    </w:pPr>
  </w:style>
  <w:style w:type="character" w:customStyle="1" w:styleId="aff3">
    <w:name w:val="Верхний колонтитул Знак"/>
    <w:basedOn w:val="a2"/>
    <w:link w:val="aff2"/>
    <w:uiPriority w:val="99"/>
    <w:rsid w:val="00BD4FFE"/>
    <w:rPr>
      <w:rFonts w:ascii="Times New Roman" w:hAnsi="Times New Roman"/>
      <w:sz w:val="28"/>
      <w:szCs w:val="22"/>
      <w:lang w:eastAsia="en-US"/>
    </w:rPr>
  </w:style>
  <w:style w:type="paragraph" w:styleId="aff4">
    <w:name w:val="footer"/>
    <w:basedOn w:val="a1"/>
    <w:link w:val="aff5"/>
    <w:uiPriority w:val="99"/>
    <w:unhideWhenUsed/>
    <w:rsid w:val="00BD4FFE"/>
    <w:pPr>
      <w:tabs>
        <w:tab w:val="center" w:pos="4677"/>
        <w:tab w:val="right" w:pos="9355"/>
      </w:tabs>
      <w:spacing w:line="240" w:lineRule="auto"/>
    </w:pPr>
  </w:style>
  <w:style w:type="character" w:customStyle="1" w:styleId="aff5">
    <w:name w:val="Нижний колонтитул Знак"/>
    <w:basedOn w:val="a2"/>
    <w:link w:val="aff4"/>
    <w:uiPriority w:val="99"/>
    <w:rsid w:val="00BD4FFE"/>
    <w:rPr>
      <w:rFonts w:ascii="Times New Roman" w:hAnsi="Times New Roman"/>
      <w:sz w:val="28"/>
      <w:szCs w:val="22"/>
      <w:lang w:eastAsia="en-US"/>
    </w:rPr>
  </w:style>
  <w:style w:type="paragraph" w:styleId="aff6">
    <w:name w:val="List Paragraph"/>
    <w:basedOn w:val="a1"/>
    <w:uiPriority w:val="34"/>
    <w:qFormat/>
    <w:rsid w:val="00511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5622">
      <w:bodyDiv w:val="1"/>
      <w:marLeft w:val="0"/>
      <w:marRight w:val="0"/>
      <w:marTop w:val="0"/>
      <w:marBottom w:val="0"/>
      <w:divBdr>
        <w:top w:val="none" w:sz="0" w:space="0" w:color="auto"/>
        <w:left w:val="none" w:sz="0" w:space="0" w:color="auto"/>
        <w:bottom w:val="none" w:sz="0" w:space="0" w:color="auto"/>
        <w:right w:val="none" w:sz="0" w:space="0" w:color="auto"/>
      </w:divBdr>
    </w:div>
    <w:div w:id="336613966">
      <w:bodyDiv w:val="1"/>
      <w:marLeft w:val="0"/>
      <w:marRight w:val="0"/>
      <w:marTop w:val="0"/>
      <w:marBottom w:val="0"/>
      <w:divBdr>
        <w:top w:val="none" w:sz="0" w:space="0" w:color="auto"/>
        <w:left w:val="none" w:sz="0" w:space="0" w:color="auto"/>
        <w:bottom w:val="none" w:sz="0" w:space="0" w:color="auto"/>
        <w:right w:val="none" w:sz="0" w:space="0" w:color="auto"/>
      </w:divBdr>
    </w:div>
    <w:div w:id="611330263">
      <w:bodyDiv w:val="1"/>
      <w:marLeft w:val="0"/>
      <w:marRight w:val="0"/>
      <w:marTop w:val="0"/>
      <w:marBottom w:val="0"/>
      <w:divBdr>
        <w:top w:val="none" w:sz="0" w:space="0" w:color="auto"/>
        <w:left w:val="none" w:sz="0" w:space="0" w:color="auto"/>
        <w:bottom w:val="none" w:sz="0" w:space="0" w:color="auto"/>
        <w:right w:val="none" w:sz="0" w:space="0" w:color="auto"/>
      </w:divBdr>
    </w:div>
    <w:div w:id="794178539">
      <w:bodyDiv w:val="1"/>
      <w:marLeft w:val="0"/>
      <w:marRight w:val="0"/>
      <w:marTop w:val="0"/>
      <w:marBottom w:val="0"/>
      <w:divBdr>
        <w:top w:val="none" w:sz="0" w:space="0" w:color="auto"/>
        <w:left w:val="none" w:sz="0" w:space="0" w:color="auto"/>
        <w:bottom w:val="none" w:sz="0" w:space="0" w:color="auto"/>
        <w:right w:val="none" w:sz="0" w:space="0" w:color="auto"/>
      </w:divBdr>
    </w:div>
    <w:div w:id="886112423">
      <w:bodyDiv w:val="1"/>
      <w:marLeft w:val="0"/>
      <w:marRight w:val="0"/>
      <w:marTop w:val="0"/>
      <w:marBottom w:val="0"/>
      <w:divBdr>
        <w:top w:val="none" w:sz="0" w:space="0" w:color="auto"/>
        <w:left w:val="none" w:sz="0" w:space="0" w:color="auto"/>
        <w:bottom w:val="none" w:sz="0" w:space="0" w:color="auto"/>
        <w:right w:val="none" w:sz="0" w:space="0" w:color="auto"/>
      </w:divBdr>
      <w:divsChild>
        <w:div w:id="970591724">
          <w:marLeft w:val="0"/>
          <w:marRight w:val="0"/>
          <w:marTop w:val="120"/>
          <w:marBottom w:val="0"/>
          <w:divBdr>
            <w:top w:val="none" w:sz="0" w:space="0" w:color="auto"/>
            <w:left w:val="none" w:sz="0" w:space="0" w:color="auto"/>
            <w:bottom w:val="none" w:sz="0" w:space="0" w:color="auto"/>
            <w:right w:val="none" w:sz="0" w:space="0" w:color="auto"/>
          </w:divBdr>
        </w:div>
      </w:divsChild>
    </w:div>
    <w:div w:id="912859627">
      <w:bodyDiv w:val="1"/>
      <w:marLeft w:val="0"/>
      <w:marRight w:val="0"/>
      <w:marTop w:val="0"/>
      <w:marBottom w:val="0"/>
      <w:divBdr>
        <w:top w:val="none" w:sz="0" w:space="0" w:color="auto"/>
        <w:left w:val="none" w:sz="0" w:space="0" w:color="auto"/>
        <w:bottom w:val="none" w:sz="0" w:space="0" w:color="auto"/>
        <w:right w:val="none" w:sz="0" w:space="0" w:color="auto"/>
      </w:divBdr>
    </w:div>
    <w:div w:id="1316884094">
      <w:bodyDiv w:val="1"/>
      <w:marLeft w:val="0"/>
      <w:marRight w:val="0"/>
      <w:marTop w:val="0"/>
      <w:marBottom w:val="0"/>
      <w:divBdr>
        <w:top w:val="none" w:sz="0" w:space="0" w:color="auto"/>
        <w:left w:val="none" w:sz="0" w:space="0" w:color="auto"/>
        <w:bottom w:val="none" w:sz="0" w:space="0" w:color="auto"/>
        <w:right w:val="none" w:sz="0" w:space="0" w:color="auto"/>
      </w:divBdr>
      <w:divsChild>
        <w:div w:id="1913812388">
          <w:marLeft w:val="0"/>
          <w:marRight w:val="0"/>
          <w:marTop w:val="0"/>
          <w:marBottom w:val="225"/>
          <w:divBdr>
            <w:top w:val="none" w:sz="0" w:space="0" w:color="auto"/>
            <w:left w:val="none" w:sz="0" w:space="0" w:color="auto"/>
            <w:bottom w:val="none" w:sz="0" w:space="0" w:color="auto"/>
            <w:right w:val="none" w:sz="0" w:space="0" w:color="auto"/>
          </w:divBdr>
          <w:divsChild>
            <w:div w:id="1120219332">
              <w:marLeft w:val="0"/>
              <w:marRight w:val="0"/>
              <w:marTop w:val="0"/>
              <w:marBottom w:val="0"/>
              <w:divBdr>
                <w:top w:val="none" w:sz="0" w:space="0" w:color="auto"/>
                <w:left w:val="none" w:sz="0" w:space="0" w:color="auto"/>
                <w:bottom w:val="none" w:sz="0" w:space="0" w:color="auto"/>
                <w:right w:val="none" w:sz="0" w:space="0" w:color="auto"/>
              </w:divBdr>
            </w:div>
          </w:divsChild>
        </w:div>
        <w:div w:id="1786922848">
          <w:marLeft w:val="0"/>
          <w:marRight w:val="0"/>
          <w:marTop w:val="0"/>
          <w:marBottom w:val="225"/>
          <w:divBdr>
            <w:top w:val="none" w:sz="0" w:space="0" w:color="auto"/>
            <w:left w:val="none" w:sz="0" w:space="0" w:color="auto"/>
            <w:bottom w:val="none" w:sz="0" w:space="0" w:color="auto"/>
            <w:right w:val="none" w:sz="0" w:space="0" w:color="auto"/>
          </w:divBdr>
          <w:divsChild>
            <w:div w:id="1107654010">
              <w:marLeft w:val="0"/>
              <w:marRight w:val="0"/>
              <w:marTop w:val="0"/>
              <w:marBottom w:val="0"/>
              <w:divBdr>
                <w:top w:val="none" w:sz="0" w:space="0" w:color="auto"/>
                <w:left w:val="none" w:sz="0" w:space="0" w:color="auto"/>
                <w:bottom w:val="none" w:sz="0" w:space="0" w:color="auto"/>
                <w:right w:val="none" w:sz="0" w:space="0" w:color="auto"/>
              </w:divBdr>
            </w:div>
          </w:divsChild>
        </w:div>
        <w:div w:id="1060325689">
          <w:marLeft w:val="0"/>
          <w:marRight w:val="0"/>
          <w:marTop w:val="0"/>
          <w:marBottom w:val="225"/>
          <w:divBdr>
            <w:top w:val="none" w:sz="0" w:space="0" w:color="auto"/>
            <w:left w:val="none" w:sz="0" w:space="0" w:color="auto"/>
            <w:bottom w:val="none" w:sz="0" w:space="0" w:color="auto"/>
            <w:right w:val="none" w:sz="0" w:space="0" w:color="auto"/>
          </w:divBdr>
          <w:divsChild>
            <w:div w:id="1275480387">
              <w:marLeft w:val="0"/>
              <w:marRight w:val="0"/>
              <w:marTop w:val="0"/>
              <w:marBottom w:val="0"/>
              <w:divBdr>
                <w:top w:val="none" w:sz="0" w:space="0" w:color="auto"/>
                <w:left w:val="none" w:sz="0" w:space="0" w:color="auto"/>
                <w:bottom w:val="none" w:sz="0" w:space="0" w:color="auto"/>
                <w:right w:val="none" w:sz="0" w:space="0" w:color="auto"/>
              </w:divBdr>
            </w:div>
          </w:divsChild>
        </w:div>
        <w:div w:id="836305953">
          <w:marLeft w:val="0"/>
          <w:marRight w:val="0"/>
          <w:marTop w:val="0"/>
          <w:marBottom w:val="225"/>
          <w:divBdr>
            <w:top w:val="none" w:sz="0" w:space="0" w:color="auto"/>
            <w:left w:val="none" w:sz="0" w:space="0" w:color="auto"/>
            <w:bottom w:val="none" w:sz="0" w:space="0" w:color="auto"/>
            <w:right w:val="none" w:sz="0" w:space="0" w:color="auto"/>
          </w:divBdr>
          <w:divsChild>
            <w:div w:id="6350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4242">
      <w:bodyDiv w:val="1"/>
      <w:marLeft w:val="0"/>
      <w:marRight w:val="0"/>
      <w:marTop w:val="0"/>
      <w:marBottom w:val="0"/>
      <w:divBdr>
        <w:top w:val="none" w:sz="0" w:space="0" w:color="auto"/>
        <w:left w:val="none" w:sz="0" w:space="0" w:color="auto"/>
        <w:bottom w:val="none" w:sz="0" w:space="0" w:color="auto"/>
        <w:right w:val="none" w:sz="0" w:space="0" w:color="auto"/>
      </w:divBdr>
    </w:div>
    <w:div w:id="1648781800">
      <w:bodyDiv w:val="1"/>
      <w:marLeft w:val="0"/>
      <w:marRight w:val="0"/>
      <w:marTop w:val="0"/>
      <w:marBottom w:val="0"/>
      <w:divBdr>
        <w:top w:val="none" w:sz="0" w:space="0" w:color="auto"/>
        <w:left w:val="none" w:sz="0" w:space="0" w:color="auto"/>
        <w:bottom w:val="none" w:sz="0" w:space="0" w:color="auto"/>
        <w:right w:val="none" w:sz="0" w:space="0" w:color="auto"/>
      </w:divBdr>
    </w:div>
    <w:div w:id="1728530604">
      <w:bodyDiv w:val="1"/>
      <w:marLeft w:val="0"/>
      <w:marRight w:val="0"/>
      <w:marTop w:val="0"/>
      <w:marBottom w:val="0"/>
      <w:divBdr>
        <w:top w:val="none" w:sz="0" w:space="0" w:color="auto"/>
        <w:left w:val="none" w:sz="0" w:space="0" w:color="auto"/>
        <w:bottom w:val="none" w:sz="0" w:space="0" w:color="auto"/>
        <w:right w:val="none" w:sz="0" w:space="0" w:color="auto"/>
      </w:divBdr>
    </w:div>
    <w:div w:id="1745250746">
      <w:bodyDiv w:val="1"/>
      <w:marLeft w:val="0"/>
      <w:marRight w:val="0"/>
      <w:marTop w:val="0"/>
      <w:marBottom w:val="0"/>
      <w:divBdr>
        <w:top w:val="none" w:sz="0" w:space="0" w:color="auto"/>
        <w:left w:val="none" w:sz="0" w:space="0" w:color="auto"/>
        <w:bottom w:val="none" w:sz="0" w:space="0" w:color="auto"/>
        <w:right w:val="none" w:sz="0" w:space="0" w:color="auto"/>
      </w:divBdr>
      <w:divsChild>
        <w:div w:id="44716277">
          <w:marLeft w:val="0"/>
          <w:marRight w:val="0"/>
          <w:marTop w:val="0"/>
          <w:marBottom w:val="0"/>
          <w:divBdr>
            <w:top w:val="none" w:sz="0" w:space="0" w:color="auto"/>
            <w:left w:val="none" w:sz="0" w:space="0" w:color="auto"/>
            <w:bottom w:val="none" w:sz="0" w:space="0" w:color="auto"/>
            <w:right w:val="none" w:sz="0" w:space="0" w:color="auto"/>
          </w:divBdr>
        </w:div>
      </w:divsChild>
    </w:div>
    <w:div w:id="1779373565">
      <w:bodyDiv w:val="1"/>
      <w:marLeft w:val="0"/>
      <w:marRight w:val="0"/>
      <w:marTop w:val="0"/>
      <w:marBottom w:val="0"/>
      <w:divBdr>
        <w:top w:val="none" w:sz="0" w:space="0" w:color="auto"/>
        <w:left w:val="none" w:sz="0" w:space="0" w:color="auto"/>
        <w:bottom w:val="none" w:sz="0" w:space="0" w:color="auto"/>
        <w:right w:val="none" w:sz="0" w:space="0" w:color="auto"/>
      </w:divBdr>
    </w:div>
    <w:div w:id="1916815735">
      <w:bodyDiv w:val="1"/>
      <w:marLeft w:val="0"/>
      <w:marRight w:val="0"/>
      <w:marTop w:val="0"/>
      <w:marBottom w:val="0"/>
      <w:divBdr>
        <w:top w:val="none" w:sz="0" w:space="0" w:color="auto"/>
        <w:left w:val="none" w:sz="0" w:space="0" w:color="auto"/>
        <w:bottom w:val="none" w:sz="0" w:space="0" w:color="auto"/>
        <w:right w:val="none" w:sz="0" w:space="0" w:color="auto"/>
      </w:divBdr>
      <w:divsChild>
        <w:div w:id="161244853">
          <w:marLeft w:val="0"/>
          <w:marRight w:val="0"/>
          <w:marTop w:val="0"/>
          <w:marBottom w:val="225"/>
          <w:divBdr>
            <w:top w:val="none" w:sz="0" w:space="0" w:color="auto"/>
            <w:left w:val="none" w:sz="0" w:space="0" w:color="auto"/>
            <w:bottom w:val="none" w:sz="0" w:space="0" w:color="auto"/>
            <w:right w:val="none" w:sz="0" w:space="0" w:color="auto"/>
          </w:divBdr>
          <w:divsChild>
            <w:div w:id="1602183589">
              <w:marLeft w:val="0"/>
              <w:marRight w:val="0"/>
              <w:marTop w:val="0"/>
              <w:marBottom w:val="0"/>
              <w:divBdr>
                <w:top w:val="none" w:sz="0" w:space="0" w:color="auto"/>
                <w:left w:val="none" w:sz="0" w:space="0" w:color="auto"/>
                <w:bottom w:val="none" w:sz="0" w:space="0" w:color="auto"/>
                <w:right w:val="none" w:sz="0" w:space="0" w:color="auto"/>
              </w:divBdr>
            </w:div>
          </w:divsChild>
        </w:div>
        <w:div w:id="618611843">
          <w:marLeft w:val="0"/>
          <w:marRight w:val="0"/>
          <w:marTop w:val="0"/>
          <w:marBottom w:val="225"/>
          <w:divBdr>
            <w:top w:val="none" w:sz="0" w:space="0" w:color="auto"/>
            <w:left w:val="none" w:sz="0" w:space="0" w:color="auto"/>
            <w:bottom w:val="none" w:sz="0" w:space="0" w:color="auto"/>
            <w:right w:val="none" w:sz="0" w:space="0" w:color="auto"/>
          </w:divBdr>
          <w:divsChild>
            <w:div w:id="1472289586">
              <w:marLeft w:val="0"/>
              <w:marRight w:val="0"/>
              <w:marTop w:val="0"/>
              <w:marBottom w:val="0"/>
              <w:divBdr>
                <w:top w:val="none" w:sz="0" w:space="0" w:color="auto"/>
                <w:left w:val="none" w:sz="0" w:space="0" w:color="auto"/>
                <w:bottom w:val="none" w:sz="0" w:space="0" w:color="auto"/>
                <w:right w:val="none" w:sz="0" w:space="0" w:color="auto"/>
              </w:divBdr>
            </w:div>
          </w:divsChild>
        </w:div>
        <w:div w:id="673920220">
          <w:marLeft w:val="0"/>
          <w:marRight w:val="0"/>
          <w:marTop w:val="0"/>
          <w:marBottom w:val="225"/>
          <w:divBdr>
            <w:top w:val="none" w:sz="0" w:space="0" w:color="auto"/>
            <w:left w:val="none" w:sz="0" w:space="0" w:color="auto"/>
            <w:bottom w:val="none" w:sz="0" w:space="0" w:color="auto"/>
            <w:right w:val="none" w:sz="0" w:space="0" w:color="auto"/>
          </w:divBdr>
          <w:divsChild>
            <w:div w:id="1989478852">
              <w:marLeft w:val="0"/>
              <w:marRight w:val="0"/>
              <w:marTop w:val="0"/>
              <w:marBottom w:val="0"/>
              <w:divBdr>
                <w:top w:val="none" w:sz="0" w:space="0" w:color="auto"/>
                <w:left w:val="none" w:sz="0" w:space="0" w:color="auto"/>
                <w:bottom w:val="none" w:sz="0" w:space="0" w:color="auto"/>
                <w:right w:val="none" w:sz="0" w:space="0" w:color="auto"/>
              </w:divBdr>
            </w:div>
          </w:divsChild>
        </w:div>
        <w:div w:id="858465458">
          <w:marLeft w:val="0"/>
          <w:marRight w:val="0"/>
          <w:marTop w:val="0"/>
          <w:marBottom w:val="225"/>
          <w:divBdr>
            <w:top w:val="none" w:sz="0" w:space="0" w:color="auto"/>
            <w:left w:val="none" w:sz="0" w:space="0" w:color="auto"/>
            <w:bottom w:val="none" w:sz="0" w:space="0" w:color="auto"/>
            <w:right w:val="none" w:sz="0" w:space="0" w:color="auto"/>
          </w:divBdr>
          <w:divsChild>
            <w:div w:id="39742493">
              <w:marLeft w:val="0"/>
              <w:marRight w:val="0"/>
              <w:marTop w:val="0"/>
              <w:marBottom w:val="0"/>
              <w:divBdr>
                <w:top w:val="none" w:sz="0" w:space="0" w:color="auto"/>
                <w:left w:val="none" w:sz="0" w:space="0" w:color="auto"/>
                <w:bottom w:val="none" w:sz="0" w:space="0" w:color="auto"/>
                <w:right w:val="none" w:sz="0" w:space="0" w:color="auto"/>
              </w:divBdr>
            </w:div>
          </w:divsChild>
        </w:div>
        <w:div w:id="1657877088">
          <w:marLeft w:val="0"/>
          <w:marRight w:val="0"/>
          <w:marTop w:val="0"/>
          <w:marBottom w:val="225"/>
          <w:divBdr>
            <w:top w:val="none" w:sz="0" w:space="0" w:color="auto"/>
            <w:left w:val="none" w:sz="0" w:space="0" w:color="auto"/>
            <w:bottom w:val="none" w:sz="0" w:space="0" w:color="auto"/>
            <w:right w:val="none" w:sz="0" w:space="0" w:color="auto"/>
          </w:divBdr>
          <w:divsChild>
            <w:div w:id="1666787066">
              <w:marLeft w:val="0"/>
              <w:marRight w:val="0"/>
              <w:marTop w:val="0"/>
              <w:marBottom w:val="0"/>
              <w:divBdr>
                <w:top w:val="none" w:sz="0" w:space="0" w:color="auto"/>
                <w:left w:val="none" w:sz="0" w:space="0" w:color="auto"/>
                <w:bottom w:val="none" w:sz="0" w:space="0" w:color="auto"/>
                <w:right w:val="none" w:sz="0" w:space="0" w:color="auto"/>
              </w:divBdr>
            </w:div>
          </w:divsChild>
        </w:div>
        <w:div w:id="1180243102">
          <w:marLeft w:val="0"/>
          <w:marRight w:val="0"/>
          <w:marTop w:val="0"/>
          <w:marBottom w:val="225"/>
          <w:divBdr>
            <w:top w:val="none" w:sz="0" w:space="0" w:color="auto"/>
            <w:left w:val="none" w:sz="0" w:space="0" w:color="auto"/>
            <w:bottom w:val="none" w:sz="0" w:space="0" w:color="auto"/>
            <w:right w:val="none" w:sz="0" w:space="0" w:color="auto"/>
          </w:divBdr>
          <w:divsChild>
            <w:div w:id="5957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4AAE-30B0-46EA-BF8F-D00A2658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10741</Words>
  <Characters>61225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71823</CharactersWithSpaces>
  <SharedDoc>false</SharedDoc>
  <HLinks>
    <vt:vector size="120" baseType="variant">
      <vt:variant>
        <vt:i4>1769523</vt:i4>
      </vt:variant>
      <vt:variant>
        <vt:i4>116</vt:i4>
      </vt:variant>
      <vt:variant>
        <vt:i4>0</vt:i4>
      </vt:variant>
      <vt:variant>
        <vt:i4>5</vt:i4>
      </vt:variant>
      <vt:variant>
        <vt:lpwstr/>
      </vt:variant>
      <vt:variant>
        <vt:lpwstr>_Toc291163671</vt:lpwstr>
      </vt:variant>
      <vt:variant>
        <vt:i4>1769523</vt:i4>
      </vt:variant>
      <vt:variant>
        <vt:i4>110</vt:i4>
      </vt:variant>
      <vt:variant>
        <vt:i4>0</vt:i4>
      </vt:variant>
      <vt:variant>
        <vt:i4>5</vt:i4>
      </vt:variant>
      <vt:variant>
        <vt:lpwstr/>
      </vt:variant>
      <vt:variant>
        <vt:lpwstr>_Toc291163670</vt:lpwstr>
      </vt:variant>
      <vt:variant>
        <vt:i4>1703987</vt:i4>
      </vt:variant>
      <vt:variant>
        <vt:i4>104</vt:i4>
      </vt:variant>
      <vt:variant>
        <vt:i4>0</vt:i4>
      </vt:variant>
      <vt:variant>
        <vt:i4>5</vt:i4>
      </vt:variant>
      <vt:variant>
        <vt:lpwstr/>
      </vt:variant>
      <vt:variant>
        <vt:lpwstr>_Toc291163669</vt:lpwstr>
      </vt:variant>
      <vt:variant>
        <vt:i4>1703987</vt:i4>
      </vt:variant>
      <vt:variant>
        <vt:i4>98</vt:i4>
      </vt:variant>
      <vt:variant>
        <vt:i4>0</vt:i4>
      </vt:variant>
      <vt:variant>
        <vt:i4>5</vt:i4>
      </vt:variant>
      <vt:variant>
        <vt:lpwstr/>
      </vt:variant>
      <vt:variant>
        <vt:lpwstr>_Toc291163668</vt:lpwstr>
      </vt:variant>
      <vt:variant>
        <vt:i4>1703987</vt:i4>
      </vt:variant>
      <vt:variant>
        <vt:i4>92</vt:i4>
      </vt:variant>
      <vt:variant>
        <vt:i4>0</vt:i4>
      </vt:variant>
      <vt:variant>
        <vt:i4>5</vt:i4>
      </vt:variant>
      <vt:variant>
        <vt:lpwstr/>
      </vt:variant>
      <vt:variant>
        <vt:lpwstr>_Toc291163667</vt:lpwstr>
      </vt:variant>
      <vt:variant>
        <vt:i4>1703987</vt:i4>
      </vt:variant>
      <vt:variant>
        <vt:i4>86</vt:i4>
      </vt:variant>
      <vt:variant>
        <vt:i4>0</vt:i4>
      </vt:variant>
      <vt:variant>
        <vt:i4>5</vt:i4>
      </vt:variant>
      <vt:variant>
        <vt:lpwstr/>
      </vt:variant>
      <vt:variant>
        <vt:lpwstr>_Toc291163666</vt:lpwstr>
      </vt:variant>
      <vt:variant>
        <vt:i4>1703987</vt:i4>
      </vt:variant>
      <vt:variant>
        <vt:i4>80</vt:i4>
      </vt:variant>
      <vt:variant>
        <vt:i4>0</vt:i4>
      </vt:variant>
      <vt:variant>
        <vt:i4>5</vt:i4>
      </vt:variant>
      <vt:variant>
        <vt:lpwstr/>
      </vt:variant>
      <vt:variant>
        <vt:lpwstr>_Toc291163665</vt:lpwstr>
      </vt:variant>
      <vt:variant>
        <vt:i4>1703987</vt:i4>
      </vt:variant>
      <vt:variant>
        <vt:i4>74</vt:i4>
      </vt:variant>
      <vt:variant>
        <vt:i4>0</vt:i4>
      </vt:variant>
      <vt:variant>
        <vt:i4>5</vt:i4>
      </vt:variant>
      <vt:variant>
        <vt:lpwstr/>
      </vt:variant>
      <vt:variant>
        <vt:lpwstr>_Toc291163664</vt:lpwstr>
      </vt:variant>
      <vt:variant>
        <vt:i4>1703987</vt:i4>
      </vt:variant>
      <vt:variant>
        <vt:i4>68</vt:i4>
      </vt:variant>
      <vt:variant>
        <vt:i4>0</vt:i4>
      </vt:variant>
      <vt:variant>
        <vt:i4>5</vt:i4>
      </vt:variant>
      <vt:variant>
        <vt:lpwstr/>
      </vt:variant>
      <vt:variant>
        <vt:lpwstr>_Toc291163663</vt:lpwstr>
      </vt:variant>
      <vt:variant>
        <vt:i4>1703987</vt:i4>
      </vt:variant>
      <vt:variant>
        <vt:i4>62</vt:i4>
      </vt:variant>
      <vt:variant>
        <vt:i4>0</vt:i4>
      </vt:variant>
      <vt:variant>
        <vt:i4>5</vt:i4>
      </vt:variant>
      <vt:variant>
        <vt:lpwstr/>
      </vt:variant>
      <vt:variant>
        <vt:lpwstr>_Toc291163662</vt:lpwstr>
      </vt:variant>
      <vt:variant>
        <vt:i4>1703987</vt:i4>
      </vt:variant>
      <vt:variant>
        <vt:i4>56</vt:i4>
      </vt:variant>
      <vt:variant>
        <vt:i4>0</vt:i4>
      </vt:variant>
      <vt:variant>
        <vt:i4>5</vt:i4>
      </vt:variant>
      <vt:variant>
        <vt:lpwstr/>
      </vt:variant>
      <vt:variant>
        <vt:lpwstr>_Toc291163661</vt:lpwstr>
      </vt:variant>
      <vt:variant>
        <vt:i4>1703987</vt:i4>
      </vt:variant>
      <vt:variant>
        <vt:i4>50</vt:i4>
      </vt:variant>
      <vt:variant>
        <vt:i4>0</vt:i4>
      </vt:variant>
      <vt:variant>
        <vt:i4>5</vt:i4>
      </vt:variant>
      <vt:variant>
        <vt:lpwstr/>
      </vt:variant>
      <vt:variant>
        <vt:lpwstr>_Toc291163660</vt:lpwstr>
      </vt:variant>
      <vt:variant>
        <vt:i4>1638451</vt:i4>
      </vt:variant>
      <vt:variant>
        <vt:i4>44</vt:i4>
      </vt:variant>
      <vt:variant>
        <vt:i4>0</vt:i4>
      </vt:variant>
      <vt:variant>
        <vt:i4>5</vt:i4>
      </vt:variant>
      <vt:variant>
        <vt:lpwstr/>
      </vt:variant>
      <vt:variant>
        <vt:lpwstr>_Toc291163659</vt:lpwstr>
      </vt:variant>
      <vt:variant>
        <vt:i4>1638451</vt:i4>
      </vt:variant>
      <vt:variant>
        <vt:i4>38</vt:i4>
      </vt:variant>
      <vt:variant>
        <vt:i4>0</vt:i4>
      </vt:variant>
      <vt:variant>
        <vt:i4>5</vt:i4>
      </vt:variant>
      <vt:variant>
        <vt:lpwstr/>
      </vt:variant>
      <vt:variant>
        <vt:lpwstr>_Toc291163658</vt:lpwstr>
      </vt:variant>
      <vt:variant>
        <vt:i4>1638451</vt:i4>
      </vt:variant>
      <vt:variant>
        <vt:i4>32</vt:i4>
      </vt:variant>
      <vt:variant>
        <vt:i4>0</vt:i4>
      </vt:variant>
      <vt:variant>
        <vt:i4>5</vt:i4>
      </vt:variant>
      <vt:variant>
        <vt:lpwstr/>
      </vt:variant>
      <vt:variant>
        <vt:lpwstr>_Toc291163657</vt:lpwstr>
      </vt:variant>
      <vt:variant>
        <vt:i4>1638451</vt:i4>
      </vt:variant>
      <vt:variant>
        <vt:i4>26</vt:i4>
      </vt:variant>
      <vt:variant>
        <vt:i4>0</vt:i4>
      </vt:variant>
      <vt:variant>
        <vt:i4>5</vt:i4>
      </vt:variant>
      <vt:variant>
        <vt:lpwstr/>
      </vt:variant>
      <vt:variant>
        <vt:lpwstr>_Toc291163656</vt:lpwstr>
      </vt:variant>
      <vt:variant>
        <vt:i4>1638451</vt:i4>
      </vt:variant>
      <vt:variant>
        <vt:i4>20</vt:i4>
      </vt:variant>
      <vt:variant>
        <vt:i4>0</vt:i4>
      </vt:variant>
      <vt:variant>
        <vt:i4>5</vt:i4>
      </vt:variant>
      <vt:variant>
        <vt:lpwstr/>
      </vt:variant>
      <vt:variant>
        <vt:lpwstr>_Toc291163655</vt:lpwstr>
      </vt:variant>
      <vt:variant>
        <vt:i4>1638451</vt:i4>
      </vt:variant>
      <vt:variant>
        <vt:i4>14</vt:i4>
      </vt:variant>
      <vt:variant>
        <vt:i4>0</vt:i4>
      </vt:variant>
      <vt:variant>
        <vt:i4>5</vt:i4>
      </vt:variant>
      <vt:variant>
        <vt:lpwstr/>
      </vt:variant>
      <vt:variant>
        <vt:lpwstr>_Toc291163654</vt:lpwstr>
      </vt:variant>
      <vt:variant>
        <vt:i4>1638451</vt:i4>
      </vt:variant>
      <vt:variant>
        <vt:i4>8</vt:i4>
      </vt:variant>
      <vt:variant>
        <vt:i4>0</vt:i4>
      </vt:variant>
      <vt:variant>
        <vt:i4>5</vt:i4>
      </vt:variant>
      <vt:variant>
        <vt:lpwstr/>
      </vt:variant>
      <vt:variant>
        <vt:lpwstr>_Toc291163653</vt:lpwstr>
      </vt:variant>
      <vt:variant>
        <vt:i4>1638451</vt:i4>
      </vt:variant>
      <vt:variant>
        <vt:i4>2</vt:i4>
      </vt:variant>
      <vt:variant>
        <vt:i4>0</vt:i4>
      </vt:variant>
      <vt:variant>
        <vt:i4>5</vt:i4>
      </vt:variant>
      <vt:variant>
        <vt:lpwstr/>
      </vt:variant>
      <vt:variant>
        <vt:lpwstr>_Toc291163652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2018-10-20T00:11:00Z</dcterms:created>
  <dcterms:modified xsi:type="dcterms:W3CDTF">2018-10-20T00:11:00Z</dcterms:modified>
</cp:coreProperties>
</file>