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086E" w14:textId="40FB8D20" w:rsidR="00951B1B" w:rsidRPr="006D4070" w:rsidRDefault="00951B1B" w:rsidP="006D4070">
      <w:pPr>
        <w:pStyle w:val="afc"/>
        <w:spacing w:before="0" w:beforeAutospacing="0" w:after="0" w:afterAutospacing="0"/>
        <w:jc w:val="center"/>
        <w:rPr>
          <w:color w:val="000000"/>
          <w:sz w:val="28"/>
          <w:szCs w:val="28"/>
        </w:rPr>
      </w:pPr>
      <w:r w:rsidRPr="006D4070">
        <w:rPr>
          <w:color w:val="000000"/>
          <w:sz w:val="28"/>
          <w:szCs w:val="28"/>
        </w:rPr>
        <w:t>МИНИСТЕРСТВО НАУКИ И ВЫСШЕГО ОБРАЗОВАНИЯ РОССИЙСКОЙ ФЕДЕРАЦИИ</w:t>
      </w:r>
    </w:p>
    <w:p w14:paraId="2EEB34BC" w14:textId="77777777" w:rsidR="00951B1B" w:rsidRPr="006D4070" w:rsidRDefault="00951B1B" w:rsidP="006D4070">
      <w:pPr>
        <w:pStyle w:val="afc"/>
        <w:spacing w:before="0" w:beforeAutospacing="0" w:after="0" w:afterAutospacing="0"/>
        <w:jc w:val="center"/>
        <w:rPr>
          <w:color w:val="000000"/>
          <w:sz w:val="28"/>
          <w:szCs w:val="28"/>
        </w:rPr>
      </w:pPr>
      <w:r w:rsidRPr="006D4070">
        <w:rPr>
          <w:color w:val="000000"/>
          <w:sz w:val="28"/>
          <w:szCs w:val="28"/>
        </w:rPr>
        <w:t>Федеральное государственное бюджетное образовательное учреждение</w:t>
      </w:r>
    </w:p>
    <w:p w14:paraId="1052E2CC" w14:textId="77777777" w:rsidR="00951B1B" w:rsidRPr="006D4070" w:rsidRDefault="00951B1B" w:rsidP="006D4070">
      <w:pPr>
        <w:pStyle w:val="afc"/>
        <w:spacing w:before="0" w:beforeAutospacing="0" w:after="0" w:afterAutospacing="0"/>
        <w:jc w:val="center"/>
        <w:rPr>
          <w:color w:val="000000"/>
          <w:sz w:val="28"/>
          <w:szCs w:val="28"/>
        </w:rPr>
      </w:pPr>
      <w:r w:rsidRPr="006D4070">
        <w:rPr>
          <w:color w:val="000000"/>
          <w:sz w:val="28"/>
          <w:szCs w:val="28"/>
        </w:rPr>
        <w:t>высшего образования</w:t>
      </w:r>
    </w:p>
    <w:p w14:paraId="56D35F0F" w14:textId="77777777" w:rsidR="00951B1B" w:rsidRPr="006D4070" w:rsidRDefault="00951B1B" w:rsidP="006D4070">
      <w:pPr>
        <w:pStyle w:val="afc"/>
        <w:spacing w:before="0" w:beforeAutospacing="0" w:after="0" w:afterAutospacing="0"/>
        <w:jc w:val="center"/>
        <w:rPr>
          <w:b/>
          <w:bCs/>
          <w:color w:val="000000"/>
          <w:sz w:val="28"/>
          <w:szCs w:val="28"/>
        </w:rPr>
      </w:pPr>
      <w:r w:rsidRPr="006D4070">
        <w:rPr>
          <w:b/>
          <w:bCs/>
          <w:color w:val="000000"/>
          <w:sz w:val="28"/>
          <w:szCs w:val="28"/>
        </w:rPr>
        <w:t>«КУБАНСКИЙ ГОСУДАРСТВЕННЫЙ УНИВЕРСИТЕТ»</w:t>
      </w:r>
    </w:p>
    <w:p w14:paraId="05F2B013" w14:textId="77777777" w:rsidR="00951B1B" w:rsidRPr="006D4070" w:rsidRDefault="00951B1B" w:rsidP="006D4070">
      <w:pPr>
        <w:pStyle w:val="afc"/>
        <w:spacing w:before="0" w:beforeAutospacing="0" w:after="0" w:afterAutospacing="0"/>
        <w:jc w:val="center"/>
        <w:rPr>
          <w:b/>
          <w:bCs/>
          <w:color w:val="000000"/>
          <w:sz w:val="28"/>
          <w:szCs w:val="28"/>
        </w:rPr>
      </w:pPr>
      <w:r w:rsidRPr="006D4070">
        <w:rPr>
          <w:b/>
          <w:bCs/>
          <w:color w:val="000000"/>
          <w:sz w:val="28"/>
          <w:szCs w:val="28"/>
        </w:rPr>
        <w:t>(ФГБОУ ВО «КубГУ»)</w:t>
      </w:r>
    </w:p>
    <w:p w14:paraId="4A59726A" w14:textId="0CB5A98D" w:rsidR="00951B1B" w:rsidRPr="006D4070" w:rsidRDefault="00951B1B" w:rsidP="006D4070">
      <w:pPr>
        <w:pStyle w:val="afc"/>
        <w:spacing w:before="0" w:beforeAutospacing="0" w:after="0" w:afterAutospacing="0"/>
        <w:jc w:val="center"/>
        <w:rPr>
          <w:b/>
          <w:bCs/>
          <w:color w:val="000000"/>
          <w:sz w:val="28"/>
          <w:szCs w:val="28"/>
        </w:rPr>
      </w:pPr>
      <w:r w:rsidRPr="006D4070">
        <w:rPr>
          <w:b/>
          <w:bCs/>
          <w:color w:val="000000"/>
          <w:sz w:val="28"/>
          <w:szCs w:val="28"/>
        </w:rPr>
        <w:t>Факультет</w:t>
      </w:r>
      <w:r w:rsidRPr="006D4070">
        <w:rPr>
          <w:b/>
          <w:bCs/>
          <w:color w:val="000000"/>
          <w:sz w:val="28"/>
          <w:szCs w:val="28"/>
        </w:rPr>
        <w:tab/>
      </w:r>
      <w:r w:rsidR="005F77EC" w:rsidRPr="006D4070">
        <w:rPr>
          <w:b/>
          <w:bCs/>
          <w:color w:val="000000"/>
          <w:sz w:val="28"/>
          <w:szCs w:val="28"/>
        </w:rPr>
        <w:t>Экономический</w:t>
      </w:r>
    </w:p>
    <w:p w14:paraId="6487181C" w14:textId="2D8A9C24" w:rsidR="00951B1B" w:rsidRPr="006D4070" w:rsidRDefault="00951B1B" w:rsidP="006D4070">
      <w:pPr>
        <w:pStyle w:val="afc"/>
        <w:spacing w:before="0" w:beforeAutospacing="0" w:after="1080" w:afterAutospacing="0"/>
        <w:jc w:val="center"/>
        <w:rPr>
          <w:b/>
          <w:bCs/>
          <w:color w:val="000000"/>
          <w:sz w:val="28"/>
          <w:szCs w:val="28"/>
        </w:rPr>
      </w:pPr>
      <w:r w:rsidRPr="006D4070">
        <w:rPr>
          <w:b/>
          <w:bCs/>
          <w:color w:val="000000"/>
          <w:sz w:val="28"/>
          <w:szCs w:val="28"/>
        </w:rPr>
        <w:t>Каф</w:t>
      </w:r>
      <w:r w:rsidR="006D4070" w:rsidRPr="006D4070">
        <w:rPr>
          <w:b/>
          <w:bCs/>
          <w:color w:val="000000"/>
          <w:sz w:val="28"/>
          <w:szCs w:val="28"/>
        </w:rPr>
        <w:t>едра мировой экономики и менеджмента</w:t>
      </w:r>
    </w:p>
    <w:p w14:paraId="2DB4CE94" w14:textId="77777777" w:rsidR="00951B1B" w:rsidRPr="006D4070" w:rsidRDefault="00951B1B" w:rsidP="006D4070">
      <w:pPr>
        <w:pStyle w:val="afc"/>
        <w:spacing w:before="0" w:beforeAutospacing="0" w:after="1080" w:afterAutospacing="0"/>
        <w:jc w:val="both"/>
        <w:rPr>
          <w:color w:val="000000"/>
          <w:sz w:val="28"/>
          <w:szCs w:val="28"/>
        </w:rPr>
      </w:pPr>
    </w:p>
    <w:p w14:paraId="7BD01857" w14:textId="77777777" w:rsidR="00AD7C81" w:rsidRPr="006D4070" w:rsidRDefault="00951B1B" w:rsidP="006D4070">
      <w:pPr>
        <w:pStyle w:val="afc"/>
        <w:spacing w:before="0" w:beforeAutospacing="0" w:after="480" w:afterAutospacing="0"/>
        <w:jc w:val="center"/>
        <w:rPr>
          <w:b/>
          <w:bCs/>
          <w:color w:val="000000"/>
          <w:sz w:val="28"/>
          <w:szCs w:val="28"/>
        </w:rPr>
      </w:pPr>
      <w:r w:rsidRPr="006D4070">
        <w:rPr>
          <w:b/>
          <w:bCs/>
          <w:color w:val="000000"/>
          <w:sz w:val="28"/>
          <w:szCs w:val="28"/>
        </w:rPr>
        <w:t>КУРСОВАЯ РАБОТА</w:t>
      </w:r>
    </w:p>
    <w:p w14:paraId="7758943F" w14:textId="6A03BD30" w:rsidR="00951B1B" w:rsidRPr="006D4070" w:rsidRDefault="0007316B" w:rsidP="006D4070">
      <w:pPr>
        <w:pStyle w:val="afc"/>
        <w:spacing w:before="0" w:beforeAutospacing="0" w:after="480" w:afterAutospacing="0"/>
        <w:jc w:val="center"/>
        <w:rPr>
          <w:b/>
          <w:bCs/>
          <w:color w:val="000000"/>
          <w:sz w:val="28"/>
          <w:szCs w:val="28"/>
        </w:rPr>
      </w:pPr>
      <w:r w:rsidRPr="006D4070">
        <w:rPr>
          <w:b/>
          <w:bCs/>
          <w:color w:val="000000"/>
          <w:sz w:val="28"/>
          <w:szCs w:val="28"/>
        </w:rPr>
        <w:t xml:space="preserve">АРЕНДА ВО ВНЕШНЕЭКОНОМИЧЕСКИХ СВЯЗЯХ.                           </w:t>
      </w:r>
      <w:bookmarkStart w:id="0" w:name="_Hlk138108163"/>
      <w:r w:rsidRPr="006D4070">
        <w:rPr>
          <w:b/>
          <w:bCs/>
          <w:color w:val="000000"/>
          <w:sz w:val="28"/>
          <w:szCs w:val="28"/>
        </w:rPr>
        <w:t>МЕЖДУНАРОДНЫЙ ЛИЗИНГ И ЕГО</w:t>
      </w:r>
      <w:r w:rsidR="00AF3192" w:rsidRPr="006D4070">
        <w:rPr>
          <w:b/>
          <w:bCs/>
          <w:color w:val="000000"/>
          <w:sz w:val="28"/>
          <w:szCs w:val="28"/>
        </w:rPr>
        <w:t xml:space="preserve"> </w:t>
      </w:r>
      <w:r w:rsidR="00E428B0" w:rsidRPr="006D4070">
        <w:rPr>
          <w:b/>
          <w:bCs/>
          <w:color w:val="000000"/>
          <w:sz w:val="28"/>
          <w:szCs w:val="28"/>
        </w:rPr>
        <w:t>ВИДЫ</w:t>
      </w:r>
      <w:bookmarkEnd w:id="0"/>
    </w:p>
    <w:p w14:paraId="1C3C292E" w14:textId="4938F2C1" w:rsidR="00951B1B" w:rsidRPr="006D4070" w:rsidRDefault="00951B1B" w:rsidP="008C2B54">
      <w:pPr>
        <w:pStyle w:val="afc"/>
        <w:spacing w:before="0" w:beforeAutospacing="0" w:after="0" w:afterAutospacing="0"/>
        <w:jc w:val="both"/>
        <w:rPr>
          <w:color w:val="000000"/>
          <w:sz w:val="28"/>
          <w:szCs w:val="28"/>
        </w:rPr>
      </w:pPr>
      <w:r w:rsidRPr="006D4070">
        <w:rPr>
          <w:color w:val="000000"/>
          <w:sz w:val="28"/>
          <w:szCs w:val="28"/>
        </w:rPr>
        <w:t xml:space="preserve">Работу выполнила </w:t>
      </w:r>
      <w:r w:rsidRPr="006D4070">
        <w:rPr>
          <w:color w:val="000000"/>
          <w:sz w:val="28"/>
          <w:szCs w:val="28"/>
          <w:u w:val="single"/>
        </w:rPr>
        <w:tab/>
      </w:r>
      <w:r w:rsidRPr="006D4070">
        <w:rPr>
          <w:color w:val="000000"/>
          <w:sz w:val="28"/>
          <w:szCs w:val="28"/>
          <w:u w:val="single"/>
        </w:rPr>
        <w:tab/>
      </w:r>
      <w:r w:rsidRPr="006D4070">
        <w:rPr>
          <w:color w:val="000000"/>
          <w:sz w:val="28"/>
          <w:szCs w:val="28"/>
          <w:u w:val="single"/>
        </w:rPr>
        <w:tab/>
      </w:r>
      <w:r w:rsidRPr="006D4070">
        <w:rPr>
          <w:color w:val="000000"/>
          <w:sz w:val="28"/>
          <w:szCs w:val="28"/>
          <w:u w:val="single"/>
        </w:rPr>
        <w:tab/>
      </w:r>
      <w:r w:rsidRPr="006D4070">
        <w:rPr>
          <w:color w:val="000000"/>
          <w:sz w:val="28"/>
          <w:szCs w:val="28"/>
          <w:u w:val="single"/>
        </w:rPr>
        <w:tab/>
      </w:r>
      <w:r w:rsidRPr="006D4070">
        <w:rPr>
          <w:color w:val="000000"/>
          <w:sz w:val="28"/>
          <w:szCs w:val="28"/>
          <w:u w:val="single"/>
        </w:rPr>
        <w:tab/>
      </w:r>
      <w:r w:rsidRPr="006D4070">
        <w:rPr>
          <w:color w:val="000000"/>
          <w:sz w:val="28"/>
          <w:szCs w:val="28"/>
          <w:u w:val="single"/>
        </w:rPr>
        <w:tab/>
        <w:t xml:space="preserve"> </w:t>
      </w:r>
      <w:r w:rsidR="005B59CB" w:rsidRPr="006D4070">
        <w:rPr>
          <w:color w:val="000000"/>
          <w:sz w:val="28"/>
          <w:szCs w:val="28"/>
          <w:u w:val="single"/>
        </w:rPr>
        <w:t xml:space="preserve">  </w:t>
      </w:r>
      <w:r w:rsidR="00B21522" w:rsidRPr="006D4070">
        <w:rPr>
          <w:color w:val="000000"/>
          <w:sz w:val="28"/>
          <w:szCs w:val="28"/>
          <w:u w:val="single"/>
        </w:rPr>
        <w:t xml:space="preserve"> </w:t>
      </w:r>
      <w:r w:rsidR="005B59CB" w:rsidRPr="006D4070">
        <w:rPr>
          <w:color w:val="000000"/>
          <w:sz w:val="28"/>
          <w:szCs w:val="28"/>
        </w:rPr>
        <w:t>Д. М.</w:t>
      </w:r>
      <w:r w:rsidR="00161D5B" w:rsidRPr="006D4070">
        <w:rPr>
          <w:color w:val="000000"/>
          <w:sz w:val="28"/>
          <w:szCs w:val="28"/>
        </w:rPr>
        <w:t xml:space="preserve"> </w:t>
      </w:r>
      <w:r w:rsidR="00F6578F" w:rsidRPr="006D4070">
        <w:rPr>
          <w:color w:val="000000"/>
          <w:sz w:val="28"/>
          <w:szCs w:val="28"/>
        </w:rPr>
        <w:t>Айрапетян</w:t>
      </w:r>
    </w:p>
    <w:p w14:paraId="1DAE9CE3" w14:textId="4EC56344" w:rsidR="008C2B54" w:rsidRPr="006D4070" w:rsidRDefault="006D4070" w:rsidP="008C2B54">
      <w:pPr>
        <w:pStyle w:val="afc"/>
        <w:spacing w:before="0" w:beforeAutospacing="0" w:after="0" w:afterAutospacing="0" w:line="360" w:lineRule="auto"/>
        <w:jc w:val="both"/>
        <w:rPr>
          <w:color w:val="000000"/>
        </w:rPr>
      </w:pPr>
      <w:r>
        <w:rPr>
          <w:color w:val="000000"/>
          <w:sz w:val="28"/>
          <w:szCs w:val="28"/>
        </w:rPr>
        <w:t xml:space="preserve">                                                      </w:t>
      </w:r>
      <w:r w:rsidR="00951B1B" w:rsidRPr="006D4070">
        <w:rPr>
          <w:color w:val="000000"/>
        </w:rPr>
        <w:t>(подпись)</w:t>
      </w:r>
    </w:p>
    <w:p w14:paraId="36636CCF" w14:textId="1E48995C" w:rsidR="00951B1B" w:rsidRPr="006D4070" w:rsidRDefault="00951B1B" w:rsidP="008C2B54">
      <w:pPr>
        <w:pStyle w:val="afc"/>
        <w:spacing w:before="0" w:beforeAutospacing="0" w:after="0" w:afterAutospacing="0" w:line="360" w:lineRule="auto"/>
        <w:jc w:val="both"/>
        <w:rPr>
          <w:color w:val="000000"/>
          <w:sz w:val="28"/>
          <w:szCs w:val="28"/>
        </w:rPr>
      </w:pPr>
      <w:r w:rsidRPr="006D4070">
        <w:rPr>
          <w:color w:val="000000"/>
          <w:sz w:val="28"/>
          <w:szCs w:val="28"/>
        </w:rPr>
        <w:t xml:space="preserve">Направление подготовки </w:t>
      </w:r>
      <w:r w:rsidR="00FC4243" w:rsidRPr="006D4070">
        <w:rPr>
          <w:color w:val="000000"/>
          <w:sz w:val="28"/>
          <w:szCs w:val="28"/>
        </w:rPr>
        <w:t xml:space="preserve">38.03.01 - </w:t>
      </w:r>
      <w:r w:rsidR="001404ED" w:rsidRPr="006D4070">
        <w:rPr>
          <w:color w:val="000000"/>
          <w:sz w:val="28"/>
          <w:szCs w:val="28"/>
        </w:rPr>
        <w:t xml:space="preserve">Экономика </w:t>
      </w:r>
      <w:r w:rsidR="0007316B" w:rsidRPr="006D4070">
        <w:rPr>
          <w:color w:val="000000"/>
          <w:sz w:val="28"/>
          <w:szCs w:val="28"/>
        </w:rPr>
        <w:t>2</w:t>
      </w:r>
      <w:r w:rsidR="001404ED" w:rsidRPr="006D4070">
        <w:rPr>
          <w:color w:val="000000"/>
          <w:sz w:val="28"/>
          <w:szCs w:val="28"/>
        </w:rPr>
        <w:t xml:space="preserve"> курс </w:t>
      </w:r>
      <w:r w:rsidRPr="006D4070">
        <w:rPr>
          <w:color w:val="000000"/>
          <w:sz w:val="28"/>
          <w:szCs w:val="28"/>
        </w:rPr>
        <w:tab/>
      </w:r>
    </w:p>
    <w:p w14:paraId="1F5223CF" w14:textId="35ED6572" w:rsidR="00951B1B" w:rsidRPr="006D4070" w:rsidRDefault="00951B1B" w:rsidP="006D4070">
      <w:pPr>
        <w:pStyle w:val="afc"/>
        <w:spacing w:before="0" w:beforeAutospacing="0" w:after="0" w:afterAutospacing="0" w:line="360" w:lineRule="auto"/>
        <w:jc w:val="both"/>
        <w:rPr>
          <w:color w:val="000000"/>
          <w:sz w:val="28"/>
          <w:szCs w:val="28"/>
        </w:rPr>
      </w:pPr>
      <w:r w:rsidRPr="006D4070">
        <w:rPr>
          <w:color w:val="000000"/>
          <w:sz w:val="28"/>
          <w:szCs w:val="28"/>
        </w:rPr>
        <w:t xml:space="preserve">Направленность (профиль) </w:t>
      </w:r>
      <w:r w:rsidR="001404ED" w:rsidRPr="006D4070">
        <w:rPr>
          <w:color w:val="000000"/>
          <w:sz w:val="28"/>
          <w:szCs w:val="28"/>
        </w:rPr>
        <w:t>Мировая экономика и коммерция</w:t>
      </w:r>
    </w:p>
    <w:p w14:paraId="2D34712D" w14:textId="77777777" w:rsidR="00951B1B" w:rsidRPr="006D4070" w:rsidRDefault="00951B1B" w:rsidP="006D4070">
      <w:pPr>
        <w:pStyle w:val="afc"/>
        <w:spacing w:before="0" w:beforeAutospacing="0" w:after="0" w:afterAutospacing="0"/>
        <w:jc w:val="both"/>
        <w:rPr>
          <w:color w:val="000000"/>
          <w:sz w:val="28"/>
          <w:szCs w:val="28"/>
        </w:rPr>
      </w:pPr>
      <w:r w:rsidRPr="006D4070">
        <w:rPr>
          <w:color w:val="000000"/>
          <w:sz w:val="28"/>
          <w:szCs w:val="28"/>
        </w:rPr>
        <w:t>Научный руководитель</w:t>
      </w:r>
    </w:p>
    <w:p w14:paraId="4FE68EEF" w14:textId="172B18D3" w:rsidR="00951B1B" w:rsidRPr="006D4070" w:rsidRDefault="00197771" w:rsidP="006D4070">
      <w:pPr>
        <w:pStyle w:val="afc"/>
        <w:spacing w:before="0" w:beforeAutospacing="0" w:after="0" w:afterAutospacing="0"/>
        <w:jc w:val="both"/>
        <w:rPr>
          <w:color w:val="000000"/>
          <w:sz w:val="28"/>
          <w:szCs w:val="28"/>
        </w:rPr>
      </w:pPr>
      <w:proofErr w:type="spellStart"/>
      <w:r w:rsidRPr="006D4070">
        <w:rPr>
          <w:color w:val="000000"/>
          <w:sz w:val="28"/>
          <w:szCs w:val="28"/>
        </w:rPr>
        <w:t>канд.экон.наук</w:t>
      </w:r>
      <w:proofErr w:type="spellEnd"/>
      <w:r w:rsidRPr="006D4070">
        <w:rPr>
          <w:color w:val="000000"/>
          <w:sz w:val="28"/>
          <w:szCs w:val="28"/>
        </w:rPr>
        <w:t>., доцент</w:t>
      </w:r>
      <w:r w:rsidR="00951B1B" w:rsidRPr="006D4070">
        <w:rPr>
          <w:color w:val="000000"/>
          <w:sz w:val="28"/>
          <w:szCs w:val="28"/>
          <w:u w:val="single"/>
        </w:rPr>
        <w:tab/>
      </w:r>
      <w:r w:rsidR="00951B1B" w:rsidRPr="006D4070">
        <w:rPr>
          <w:color w:val="000000"/>
          <w:sz w:val="28"/>
          <w:szCs w:val="28"/>
          <w:u w:val="single"/>
        </w:rPr>
        <w:tab/>
      </w:r>
      <w:r w:rsidR="00951B1B" w:rsidRPr="006D4070">
        <w:rPr>
          <w:color w:val="000000"/>
          <w:sz w:val="28"/>
          <w:szCs w:val="28"/>
          <w:u w:val="single"/>
        </w:rPr>
        <w:tab/>
      </w:r>
      <w:r w:rsidR="00951B1B" w:rsidRPr="006D4070">
        <w:rPr>
          <w:color w:val="000000"/>
          <w:sz w:val="28"/>
          <w:szCs w:val="28"/>
          <w:u w:val="single"/>
        </w:rPr>
        <w:tab/>
      </w:r>
      <w:r w:rsidR="00951B1B" w:rsidRPr="006D4070">
        <w:rPr>
          <w:color w:val="000000"/>
          <w:sz w:val="28"/>
          <w:szCs w:val="28"/>
          <w:u w:val="single"/>
        </w:rPr>
        <w:tab/>
      </w:r>
      <w:r w:rsidR="00951B1B" w:rsidRPr="006D4070">
        <w:rPr>
          <w:color w:val="000000"/>
          <w:sz w:val="28"/>
          <w:szCs w:val="28"/>
          <w:u w:val="single"/>
        </w:rPr>
        <w:tab/>
      </w:r>
      <w:r w:rsidR="005B59CB" w:rsidRPr="006D4070">
        <w:rPr>
          <w:color w:val="000000"/>
          <w:sz w:val="28"/>
          <w:szCs w:val="28"/>
          <w:u w:val="single"/>
        </w:rPr>
        <w:t xml:space="preserve">         </w:t>
      </w:r>
      <w:r w:rsidR="006F76BE" w:rsidRPr="006D4070">
        <w:rPr>
          <w:color w:val="000000"/>
          <w:sz w:val="28"/>
          <w:szCs w:val="28"/>
          <w:u w:val="single"/>
        </w:rPr>
        <w:t xml:space="preserve">  </w:t>
      </w:r>
      <w:r w:rsidRPr="006D4070">
        <w:rPr>
          <w:color w:val="000000"/>
          <w:sz w:val="28"/>
          <w:szCs w:val="28"/>
          <w:u w:val="single"/>
        </w:rPr>
        <w:t xml:space="preserve">   </w:t>
      </w:r>
      <w:r w:rsidRPr="006D4070">
        <w:rPr>
          <w:rFonts w:eastAsia="Calibri"/>
          <w:sz w:val="28"/>
          <w:szCs w:val="28"/>
        </w:rPr>
        <w:t>Е.В. Бондаренко</w:t>
      </w:r>
    </w:p>
    <w:p w14:paraId="1F13E36B" w14:textId="40A66EE0" w:rsidR="006D4070" w:rsidRPr="008C2B54" w:rsidRDefault="006D4070" w:rsidP="006D4070">
      <w:pPr>
        <w:pStyle w:val="afc"/>
        <w:spacing w:before="0" w:beforeAutospacing="0" w:after="0" w:afterAutospacing="0"/>
        <w:jc w:val="both"/>
        <w:rPr>
          <w:color w:val="000000"/>
        </w:rPr>
      </w:pPr>
      <w:r>
        <w:rPr>
          <w:color w:val="000000"/>
          <w:sz w:val="28"/>
          <w:szCs w:val="28"/>
        </w:rPr>
        <w:t xml:space="preserve">                                                        </w:t>
      </w:r>
      <w:r w:rsidR="00951B1B" w:rsidRPr="006D4070">
        <w:rPr>
          <w:color w:val="000000"/>
        </w:rPr>
        <w:t>(подпись, дата)</w:t>
      </w:r>
    </w:p>
    <w:p w14:paraId="18FFD609" w14:textId="77777777" w:rsidR="00951B1B" w:rsidRPr="006D4070" w:rsidRDefault="00951B1B" w:rsidP="006D4070">
      <w:pPr>
        <w:pStyle w:val="afc"/>
        <w:spacing w:before="0" w:beforeAutospacing="0" w:after="0" w:afterAutospacing="0"/>
        <w:jc w:val="both"/>
        <w:rPr>
          <w:color w:val="000000"/>
          <w:sz w:val="28"/>
          <w:szCs w:val="28"/>
        </w:rPr>
      </w:pPr>
      <w:r w:rsidRPr="006D4070">
        <w:rPr>
          <w:color w:val="000000"/>
          <w:sz w:val="28"/>
          <w:szCs w:val="28"/>
        </w:rPr>
        <w:t>Нормоконтролер</w:t>
      </w:r>
    </w:p>
    <w:p w14:paraId="29C2E951" w14:textId="7973510F" w:rsidR="00951B1B" w:rsidRPr="006D4070" w:rsidRDefault="00197771" w:rsidP="006D4070">
      <w:pPr>
        <w:pStyle w:val="afc"/>
        <w:spacing w:before="0" w:beforeAutospacing="0" w:after="0" w:afterAutospacing="0"/>
        <w:jc w:val="both"/>
        <w:rPr>
          <w:color w:val="000000"/>
          <w:sz w:val="28"/>
          <w:szCs w:val="28"/>
        </w:rPr>
      </w:pPr>
      <w:proofErr w:type="spellStart"/>
      <w:r w:rsidRPr="006D4070">
        <w:rPr>
          <w:color w:val="000000"/>
          <w:sz w:val="28"/>
          <w:szCs w:val="28"/>
        </w:rPr>
        <w:t>канд.экон.наук</w:t>
      </w:r>
      <w:proofErr w:type="spellEnd"/>
      <w:r w:rsidRPr="006D4070">
        <w:rPr>
          <w:color w:val="000000"/>
          <w:sz w:val="28"/>
          <w:szCs w:val="28"/>
        </w:rPr>
        <w:t>., доцент</w:t>
      </w:r>
      <w:r w:rsidR="00951B1B" w:rsidRPr="006D4070">
        <w:rPr>
          <w:color w:val="000000"/>
          <w:sz w:val="28"/>
          <w:szCs w:val="28"/>
          <w:u w:val="single"/>
        </w:rPr>
        <w:tab/>
      </w:r>
      <w:r w:rsidR="00951B1B" w:rsidRPr="006D4070">
        <w:rPr>
          <w:color w:val="000000"/>
          <w:sz w:val="28"/>
          <w:szCs w:val="28"/>
          <w:u w:val="single"/>
        </w:rPr>
        <w:tab/>
      </w:r>
      <w:r w:rsidR="00951B1B" w:rsidRPr="006D4070">
        <w:rPr>
          <w:color w:val="000000"/>
          <w:sz w:val="28"/>
          <w:szCs w:val="28"/>
          <w:u w:val="single"/>
        </w:rPr>
        <w:tab/>
      </w:r>
      <w:r w:rsidR="00951B1B" w:rsidRPr="006D4070">
        <w:rPr>
          <w:color w:val="000000"/>
          <w:sz w:val="28"/>
          <w:szCs w:val="28"/>
          <w:u w:val="single"/>
        </w:rPr>
        <w:tab/>
      </w:r>
      <w:r w:rsidR="00951B1B" w:rsidRPr="006D4070">
        <w:rPr>
          <w:color w:val="000000"/>
          <w:sz w:val="28"/>
          <w:szCs w:val="28"/>
          <w:u w:val="single"/>
        </w:rPr>
        <w:tab/>
      </w:r>
      <w:r w:rsidR="00951B1B" w:rsidRPr="006D4070">
        <w:rPr>
          <w:color w:val="000000"/>
          <w:sz w:val="28"/>
          <w:szCs w:val="28"/>
          <w:u w:val="single"/>
        </w:rPr>
        <w:tab/>
      </w:r>
      <w:r w:rsidR="005B59CB" w:rsidRPr="006D4070">
        <w:rPr>
          <w:color w:val="000000"/>
          <w:sz w:val="28"/>
          <w:szCs w:val="28"/>
          <w:u w:val="single"/>
        </w:rPr>
        <w:t xml:space="preserve">     </w:t>
      </w:r>
      <w:r w:rsidRPr="006D4070">
        <w:rPr>
          <w:color w:val="000000"/>
          <w:sz w:val="28"/>
          <w:szCs w:val="28"/>
          <w:u w:val="single"/>
        </w:rPr>
        <w:t xml:space="preserve">         </w:t>
      </w:r>
      <w:r w:rsidRPr="006D4070">
        <w:rPr>
          <w:rFonts w:eastAsia="Calibri"/>
          <w:sz w:val="28"/>
          <w:szCs w:val="28"/>
        </w:rPr>
        <w:t>Е.В.</w:t>
      </w:r>
      <w:r w:rsidR="006D4070">
        <w:rPr>
          <w:rFonts w:eastAsia="Calibri"/>
          <w:sz w:val="28"/>
          <w:szCs w:val="28"/>
        </w:rPr>
        <w:t xml:space="preserve"> </w:t>
      </w:r>
      <w:r w:rsidRPr="006D4070">
        <w:rPr>
          <w:rFonts w:eastAsia="Calibri"/>
          <w:sz w:val="28"/>
          <w:szCs w:val="28"/>
        </w:rPr>
        <w:t>Бондаренко</w:t>
      </w:r>
    </w:p>
    <w:p w14:paraId="2F2E833B" w14:textId="01B7376A" w:rsidR="00951B1B" w:rsidRPr="006D4070" w:rsidRDefault="006D4070" w:rsidP="006D4070">
      <w:pPr>
        <w:pStyle w:val="afc"/>
        <w:spacing w:before="0" w:beforeAutospacing="0" w:after="1320" w:afterAutospacing="0"/>
        <w:jc w:val="both"/>
        <w:rPr>
          <w:color w:val="000000"/>
        </w:rPr>
      </w:pPr>
      <w:r w:rsidRPr="006D4070">
        <w:rPr>
          <w:color w:val="000000"/>
        </w:rPr>
        <w:t xml:space="preserve">                                                       </w:t>
      </w:r>
      <w:r>
        <w:rPr>
          <w:color w:val="000000"/>
        </w:rPr>
        <w:t xml:space="preserve">          </w:t>
      </w:r>
      <w:r w:rsidRPr="006D4070">
        <w:rPr>
          <w:color w:val="000000"/>
        </w:rPr>
        <w:t xml:space="preserve"> </w:t>
      </w:r>
      <w:r w:rsidR="00951B1B" w:rsidRPr="006D4070">
        <w:rPr>
          <w:color w:val="000000"/>
        </w:rPr>
        <w:t>(подпись, дата</w:t>
      </w:r>
      <w:r w:rsidR="00B21522" w:rsidRPr="006D4070">
        <w:rPr>
          <w:color w:val="000000"/>
        </w:rPr>
        <w:t>)</w:t>
      </w:r>
      <w:r w:rsidRPr="006D4070">
        <w:rPr>
          <w:color w:val="000000"/>
        </w:rPr>
        <w:t xml:space="preserve"> </w:t>
      </w:r>
    </w:p>
    <w:p w14:paraId="2B63FE91" w14:textId="77777777" w:rsidR="00235F7C" w:rsidRPr="006D4070" w:rsidRDefault="00235F7C" w:rsidP="006D4070">
      <w:pPr>
        <w:pStyle w:val="afc"/>
        <w:spacing w:before="0" w:beforeAutospacing="0" w:after="0" w:afterAutospacing="0"/>
        <w:jc w:val="both"/>
        <w:rPr>
          <w:color w:val="000000"/>
          <w:sz w:val="28"/>
          <w:szCs w:val="28"/>
        </w:rPr>
      </w:pPr>
    </w:p>
    <w:p w14:paraId="7AD3F81C" w14:textId="77777777" w:rsidR="00235F7C" w:rsidRPr="006D4070" w:rsidRDefault="00235F7C" w:rsidP="006D4070">
      <w:pPr>
        <w:pStyle w:val="afc"/>
        <w:spacing w:before="0" w:beforeAutospacing="0" w:after="0" w:afterAutospacing="0"/>
        <w:jc w:val="both"/>
        <w:rPr>
          <w:color w:val="000000"/>
          <w:sz w:val="28"/>
          <w:szCs w:val="28"/>
        </w:rPr>
      </w:pPr>
    </w:p>
    <w:p w14:paraId="73F5DA80" w14:textId="77777777" w:rsidR="00235F7C" w:rsidRPr="006D4070" w:rsidRDefault="00235F7C" w:rsidP="006D4070">
      <w:pPr>
        <w:pStyle w:val="afc"/>
        <w:spacing w:before="0" w:beforeAutospacing="0" w:after="0" w:afterAutospacing="0"/>
        <w:jc w:val="both"/>
        <w:rPr>
          <w:color w:val="000000"/>
          <w:sz w:val="28"/>
          <w:szCs w:val="28"/>
        </w:rPr>
      </w:pPr>
    </w:p>
    <w:p w14:paraId="6D28B348" w14:textId="77777777" w:rsidR="00235F7C" w:rsidRPr="006D4070" w:rsidRDefault="00235F7C" w:rsidP="006D4070">
      <w:pPr>
        <w:pStyle w:val="afc"/>
        <w:spacing w:before="0" w:beforeAutospacing="0" w:after="0" w:afterAutospacing="0"/>
        <w:jc w:val="both"/>
        <w:rPr>
          <w:color w:val="000000"/>
          <w:sz w:val="28"/>
          <w:szCs w:val="28"/>
        </w:rPr>
      </w:pPr>
    </w:p>
    <w:p w14:paraId="455E5035" w14:textId="77777777" w:rsidR="00235F7C" w:rsidRPr="006D4070" w:rsidRDefault="00235F7C" w:rsidP="006D4070">
      <w:pPr>
        <w:pStyle w:val="afc"/>
        <w:spacing w:before="0" w:beforeAutospacing="0" w:after="0" w:afterAutospacing="0"/>
        <w:jc w:val="both"/>
        <w:rPr>
          <w:color w:val="000000"/>
          <w:sz w:val="28"/>
          <w:szCs w:val="28"/>
        </w:rPr>
      </w:pPr>
    </w:p>
    <w:p w14:paraId="10517BFC" w14:textId="1A41D136" w:rsidR="00235F7C" w:rsidRPr="006D4070" w:rsidRDefault="00951B1B" w:rsidP="006D4070">
      <w:pPr>
        <w:pStyle w:val="afc"/>
        <w:spacing w:before="0" w:beforeAutospacing="0" w:after="0" w:afterAutospacing="0"/>
        <w:jc w:val="center"/>
        <w:rPr>
          <w:color w:val="000000"/>
          <w:sz w:val="28"/>
          <w:szCs w:val="28"/>
        </w:rPr>
      </w:pPr>
      <w:r w:rsidRPr="006D4070">
        <w:rPr>
          <w:color w:val="000000"/>
          <w:sz w:val="28"/>
          <w:szCs w:val="28"/>
        </w:rPr>
        <w:t>Краснодар</w:t>
      </w:r>
    </w:p>
    <w:p w14:paraId="4F16785E" w14:textId="71392E6C" w:rsidR="00235F7C" w:rsidRPr="006D4070" w:rsidRDefault="00951B1B" w:rsidP="006D4070">
      <w:pPr>
        <w:pStyle w:val="afc"/>
        <w:spacing w:before="0" w:beforeAutospacing="0" w:after="0" w:afterAutospacing="0"/>
        <w:jc w:val="center"/>
        <w:rPr>
          <w:color w:val="000000"/>
          <w:sz w:val="28"/>
          <w:szCs w:val="28"/>
        </w:rPr>
      </w:pPr>
      <w:r w:rsidRPr="006D4070">
        <w:rPr>
          <w:color w:val="000000"/>
          <w:sz w:val="28"/>
          <w:szCs w:val="28"/>
        </w:rPr>
        <w:t>2022</w:t>
      </w:r>
    </w:p>
    <w:p w14:paraId="48084F56" w14:textId="31BA31D5" w:rsidR="00235F7C" w:rsidRPr="0076478F" w:rsidRDefault="00235F7C" w:rsidP="006D4070">
      <w:pPr>
        <w:pStyle w:val="afc"/>
        <w:spacing w:before="0" w:beforeAutospacing="0" w:after="0" w:afterAutospacing="0"/>
        <w:jc w:val="both"/>
        <w:rPr>
          <w:color w:val="000000"/>
          <w:sz w:val="28"/>
          <w:szCs w:val="28"/>
        </w:rPr>
        <w:sectPr w:rsidR="00235F7C" w:rsidRPr="0076478F" w:rsidSect="0099396D">
          <w:footerReference w:type="default" r:id="rId11"/>
          <w:headerReference w:type="first" r:id="rId12"/>
          <w:footerReference w:type="first" r:id="rId13"/>
          <w:type w:val="continuous"/>
          <w:pgSz w:w="11906" w:h="16838" w:code="9"/>
          <w:pgMar w:top="1134" w:right="851" w:bottom="1134" w:left="1701" w:header="709" w:footer="709" w:gutter="0"/>
          <w:pgNumType w:start="1"/>
          <w:cols w:space="708"/>
          <w:titlePg/>
          <w:docGrid w:linePitch="381"/>
        </w:sectPr>
      </w:pPr>
    </w:p>
    <w:sdt>
      <w:sdtPr>
        <w:rPr>
          <w:rFonts w:eastAsiaTheme="minorHAnsi" w:cs="Times New Roman"/>
          <w:b w:val="0"/>
          <w:szCs w:val="22"/>
          <w:lang w:eastAsia="en-US"/>
        </w:rPr>
        <w:id w:val="-460729040"/>
        <w:docPartObj>
          <w:docPartGallery w:val="Table of Contents"/>
          <w:docPartUnique/>
        </w:docPartObj>
      </w:sdtPr>
      <w:sdtEndPr>
        <w:rPr>
          <w:bCs/>
        </w:rPr>
      </w:sdtEndPr>
      <w:sdtContent>
        <w:p w14:paraId="76C222F8" w14:textId="098882E7" w:rsidR="00881BBB" w:rsidRPr="0076478F" w:rsidRDefault="008B60CC" w:rsidP="006D4070">
          <w:pPr>
            <w:pStyle w:val="a7"/>
            <w:jc w:val="center"/>
            <w:rPr>
              <w:rStyle w:val="10"/>
              <w:rFonts w:cs="Times New Roman"/>
              <w:b/>
              <w:bCs/>
              <w:szCs w:val="28"/>
            </w:rPr>
          </w:pPr>
          <w:r w:rsidRPr="0076478F">
            <w:rPr>
              <w:rStyle w:val="10"/>
              <w:rFonts w:cs="Times New Roman"/>
              <w:b/>
              <w:bCs/>
              <w:szCs w:val="28"/>
            </w:rPr>
            <w:t>С</w:t>
          </w:r>
          <w:r w:rsidR="00D66BF5" w:rsidRPr="0076478F">
            <w:rPr>
              <w:rStyle w:val="10"/>
              <w:rFonts w:cs="Times New Roman"/>
              <w:b/>
              <w:bCs/>
              <w:szCs w:val="28"/>
            </w:rPr>
            <w:t>ОДЕРЖАНИЕ</w:t>
          </w:r>
        </w:p>
        <w:p w14:paraId="55129C67" w14:textId="77777777" w:rsidR="00051785" w:rsidRPr="0076478F" w:rsidRDefault="00051785" w:rsidP="006D4070">
          <w:pPr>
            <w:rPr>
              <w:rFonts w:cs="Times New Roman"/>
              <w:lang w:eastAsia="ru-RU"/>
            </w:rPr>
          </w:pPr>
        </w:p>
        <w:p w14:paraId="0D1756EE" w14:textId="7F4C98C6" w:rsidR="00140D7D" w:rsidRPr="0076478F" w:rsidRDefault="00881BBB" w:rsidP="006D4070">
          <w:pPr>
            <w:pStyle w:val="11"/>
            <w:rPr>
              <w:rFonts w:ascii="Times New Roman" w:hAnsi="Times New Roman"/>
              <w:noProof/>
              <w:sz w:val="28"/>
              <w:szCs w:val="28"/>
            </w:rPr>
          </w:pPr>
          <w:r w:rsidRPr="0076478F">
            <w:rPr>
              <w:rFonts w:ascii="Times New Roman" w:hAnsi="Times New Roman"/>
            </w:rPr>
            <w:fldChar w:fldCharType="begin"/>
          </w:r>
          <w:r w:rsidRPr="0076478F">
            <w:rPr>
              <w:rFonts w:ascii="Times New Roman" w:hAnsi="Times New Roman"/>
            </w:rPr>
            <w:instrText xml:space="preserve"> TOC \o "1-3" \h \z \u </w:instrText>
          </w:r>
          <w:r w:rsidRPr="0076478F">
            <w:rPr>
              <w:rFonts w:ascii="Times New Roman" w:hAnsi="Times New Roman"/>
            </w:rPr>
            <w:fldChar w:fldCharType="separate"/>
          </w:r>
          <w:hyperlink w:anchor="_Toc105783451" w:history="1">
            <w:r w:rsidR="00140D7D" w:rsidRPr="0076478F">
              <w:rPr>
                <w:rStyle w:val="ac"/>
                <w:rFonts w:ascii="Times New Roman" w:hAnsi="Times New Roman"/>
                <w:noProof/>
                <w:sz w:val="28"/>
                <w:szCs w:val="28"/>
              </w:rPr>
              <w:t>В</w:t>
            </w:r>
            <w:r w:rsidR="00235F7C" w:rsidRPr="0076478F">
              <w:rPr>
                <w:rStyle w:val="ac"/>
                <w:rFonts w:ascii="Times New Roman" w:hAnsi="Times New Roman"/>
                <w:noProof/>
                <w:sz w:val="28"/>
                <w:szCs w:val="28"/>
              </w:rPr>
              <w:t>ведение</w:t>
            </w:r>
            <w:r w:rsidR="00140D7D" w:rsidRPr="0076478F">
              <w:rPr>
                <w:rFonts w:ascii="Times New Roman" w:hAnsi="Times New Roman"/>
                <w:noProof/>
                <w:webHidden/>
                <w:sz w:val="28"/>
                <w:szCs w:val="28"/>
              </w:rPr>
              <w:tab/>
            </w:r>
            <w:r w:rsidR="00140D7D" w:rsidRPr="0076478F">
              <w:rPr>
                <w:rFonts w:ascii="Times New Roman" w:hAnsi="Times New Roman"/>
                <w:noProof/>
                <w:webHidden/>
                <w:sz w:val="28"/>
                <w:szCs w:val="28"/>
              </w:rPr>
              <w:fldChar w:fldCharType="begin"/>
            </w:r>
            <w:r w:rsidR="00140D7D" w:rsidRPr="0076478F">
              <w:rPr>
                <w:rFonts w:ascii="Times New Roman" w:hAnsi="Times New Roman"/>
                <w:noProof/>
                <w:webHidden/>
                <w:sz w:val="28"/>
                <w:szCs w:val="28"/>
              </w:rPr>
              <w:instrText xml:space="preserve"> PAGEREF _Toc105783451 \h </w:instrText>
            </w:r>
            <w:r w:rsidR="00140D7D" w:rsidRPr="0076478F">
              <w:rPr>
                <w:rFonts w:ascii="Times New Roman" w:hAnsi="Times New Roman"/>
                <w:noProof/>
                <w:webHidden/>
                <w:sz w:val="28"/>
                <w:szCs w:val="28"/>
              </w:rPr>
            </w:r>
            <w:r w:rsidR="00140D7D" w:rsidRPr="0076478F">
              <w:rPr>
                <w:rFonts w:ascii="Times New Roman" w:hAnsi="Times New Roman"/>
                <w:noProof/>
                <w:webHidden/>
                <w:sz w:val="28"/>
                <w:szCs w:val="28"/>
              </w:rPr>
              <w:fldChar w:fldCharType="separate"/>
            </w:r>
            <w:r w:rsidR="003F0B01" w:rsidRPr="0076478F">
              <w:rPr>
                <w:rFonts w:ascii="Times New Roman" w:hAnsi="Times New Roman"/>
                <w:noProof/>
                <w:webHidden/>
                <w:sz w:val="28"/>
                <w:szCs w:val="28"/>
              </w:rPr>
              <w:t>3</w:t>
            </w:r>
            <w:r w:rsidR="00140D7D" w:rsidRPr="0076478F">
              <w:rPr>
                <w:rFonts w:ascii="Times New Roman" w:hAnsi="Times New Roman"/>
                <w:noProof/>
                <w:webHidden/>
                <w:sz w:val="28"/>
                <w:szCs w:val="28"/>
              </w:rPr>
              <w:fldChar w:fldCharType="end"/>
            </w:r>
          </w:hyperlink>
        </w:p>
        <w:p w14:paraId="536EA108" w14:textId="15028679" w:rsidR="00140D7D" w:rsidRPr="0076478F" w:rsidRDefault="00000000" w:rsidP="006D4070">
          <w:pPr>
            <w:pStyle w:val="11"/>
            <w:rPr>
              <w:rFonts w:ascii="Times New Roman" w:hAnsi="Times New Roman"/>
              <w:noProof/>
              <w:sz w:val="28"/>
              <w:szCs w:val="28"/>
            </w:rPr>
          </w:pPr>
          <w:hyperlink w:anchor="_Toc105783452" w:history="1">
            <w:r w:rsidR="00140D7D" w:rsidRPr="0076478F">
              <w:rPr>
                <w:rStyle w:val="ac"/>
                <w:rFonts w:ascii="Times New Roman" w:hAnsi="Times New Roman"/>
                <w:noProof/>
                <w:sz w:val="28"/>
                <w:szCs w:val="28"/>
              </w:rPr>
              <w:t xml:space="preserve">1 </w:t>
            </w:r>
            <w:r w:rsidR="0088122B" w:rsidRPr="0076478F">
              <w:rPr>
                <w:rFonts w:ascii="Times New Roman" w:hAnsi="Times New Roman"/>
                <w:sz w:val="28"/>
                <w:szCs w:val="28"/>
              </w:rPr>
              <w:t xml:space="preserve">Теоретические аспекты аренды и международного лизинга </w:t>
            </w:r>
            <w:r w:rsidR="00140D7D" w:rsidRPr="0076478F">
              <w:rPr>
                <w:rFonts w:ascii="Times New Roman" w:hAnsi="Times New Roman"/>
                <w:noProof/>
                <w:webHidden/>
                <w:sz w:val="28"/>
                <w:szCs w:val="28"/>
              </w:rPr>
              <w:tab/>
            </w:r>
            <w:r w:rsidR="00140D7D" w:rsidRPr="0076478F">
              <w:rPr>
                <w:rFonts w:ascii="Times New Roman" w:hAnsi="Times New Roman"/>
                <w:noProof/>
                <w:webHidden/>
                <w:sz w:val="28"/>
                <w:szCs w:val="28"/>
              </w:rPr>
              <w:fldChar w:fldCharType="begin"/>
            </w:r>
            <w:r w:rsidR="00140D7D" w:rsidRPr="0076478F">
              <w:rPr>
                <w:rFonts w:ascii="Times New Roman" w:hAnsi="Times New Roman"/>
                <w:noProof/>
                <w:webHidden/>
                <w:sz w:val="28"/>
                <w:szCs w:val="28"/>
              </w:rPr>
              <w:instrText xml:space="preserve"> PAGEREF _Toc105783452 \h </w:instrText>
            </w:r>
            <w:r w:rsidR="00140D7D" w:rsidRPr="0076478F">
              <w:rPr>
                <w:rFonts w:ascii="Times New Roman" w:hAnsi="Times New Roman"/>
                <w:noProof/>
                <w:webHidden/>
                <w:sz w:val="28"/>
                <w:szCs w:val="28"/>
              </w:rPr>
            </w:r>
            <w:r w:rsidR="00140D7D" w:rsidRPr="0076478F">
              <w:rPr>
                <w:rFonts w:ascii="Times New Roman" w:hAnsi="Times New Roman"/>
                <w:noProof/>
                <w:webHidden/>
                <w:sz w:val="28"/>
                <w:szCs w:val="28"/>
              </w:rPr>
              <w:fldChar w:fldCharType="separate"/>
            </w:r>
            <w:r w:rsidR="003F0B01" w:rsidRPr="0076478F">
              <w:rPr>
                <w:rFonts w:ascii="Times New Roman" w:hAnsi="Times New Roman"/>
                <w:noProof/>
                <w:webHidden/>
                <w:sz w:val="28"/>
                <w:szCs w:val="28"/>
              </w:rPr>
              <w:t>5</w:t>
            </w:r>
            <w:r w:rsidR="00140D7D" w:rsidRPr="0076478F">
              <w:rPr>
                <w:rFonts w:ascii="Times New Roman" w:hAnsi="Times New Roman"/>
                <w:noProof/>
                <w:webHidden/>
                <w:sz w:val="28"/>
                <w:szCs w:val="28"/>
              </w:rPr>
              <w:fldChar w:fldCharType="end"/>
            </w:r>
          </w:hyperlink>
        </w:p>
        <w:p w14:paraId="56248F10" w14:textId="5DAFF851" w:rsidR="00140D7D" w:rsidRPr="0076478F" w:rsidRDefault="00000000" w:rsidP="006D4070">
          <w:pPr>
            <w:pStyle w:val="21"/>
            <w:tabs>
              <w:tab w:val="right" w:leader="dot" w:pos="9345"/>
            </w:tabs>
            <w:jc w:val="both"/>
            <w:rPr>
              <w:rFonts w:ascii="Times New Roman" w:hAnsi="Times New Roman"/>
              <w:noProof/>
              <w:sz w:val="28"/>
              <w:szCs w:val="28"/>
            </w:rPr>
          </w:pPr>
          <w:hyperlink w:anchor="_Toc105783453" w:history="1">
            <w:r w:rsidR="00140D7D" w:rsidRPr="0076478F">
              <w:rPr>
                <w:rStyle w:val="ac"/>
                <w:rFonts w:ascii="Times New Roman" w:eastAsia="Times New Roman" w:hAnsi="Times New Roman"/>
                <w:noProof/>
                <w:sz w:val="28"/>
                <w:szCs w:val="28"/>
              </w:rPr>
              <w:t xml:space="preserve">1.1 </w:t>
            </w:r>
            <w:r w:rsidR="0088122B" w:rsidRPr="0076478F">
              <w:rPr>
                <w:rFonts w:ascii="Times New Roman" w:hAnsi="Times New Roman"/>
                <w:sz w:val="28"/>
                <w:szCs w:val="28"/>
              </w:rPr>
              <w:t>Понятие, характеристики,виды и роль аренды во ВЭС</w:t>
            </w:r>
            <w:r w:rsidR="00140D7D" w:rsidRPr="0076478F">
              <w:rPr>
                <w:rFonts w:ascii="Times New Roman" w:hAnsi="Times New Roman"/>
                <w:noProof/>
                <w:webHidden/>
                <w:sz w:val="28"/>
                <w:szCs w:val="28"/>
              </w:rPr>
              <w:tab/>
            </w:r>
            <w:r w:rsidR="00140D7D" w:rsidRPr="0076478F">
              <w:rPr>
                <w:rFonts w:ascii="Times New Roman" w:hAnsi="Times New Roman"/>
                <w:noProof/>
                <w:webHidden/>
                <w:sz w:val="28"/>
                <w:szCs w:val="28"/>
              </w:rPr>
              <w:fldChar w:fldCharType="begin"/>
            </w:r>
            <w:r w:rsidR="00140D7D" w:rsidRPr="0076478F">
              <w:rPr>
                <w:rFonts w:ascii="Times New Roman" w:hAnsi="Times New Roman"/>
                <w:noProof/>
                <w:webHidden/>
                <w:sz w:val="28"/>
                <w:szCs w:val="28"/>
              </w:rPr>
              <w:instrText xml:space="preserve"> PAGEREF _Toc105783453 \h </w:instrText>
            </w:r>
            <w:r w:rsidR="00140D7D" w:rsidRPr="0076478F">
              <w:rPr>
                <w:rFonts w:ascii="Times New Roman" w:hAnsi="Times New Roman"/>
                <w:noProof/>
                <w:webHidden/>
                <w:sz w:val="28"/>
                <w:szCs w:val="28"/>
              </w:rPr>
            </w:r>
            <w:r w:rsidR="00140D7D" w:rsidRPr="0076478F">
              <w:rPr>
                <w:rFonts w:ascii="Times New Roman" w:hAnsi="Times New Roman"/>
                <w:noProof/>
                <w:webHidden/>
                <w:sz w:val="28"/>
                <w:szCs w:val="28"/>
              </w:rPr>
              <w:fldChar w:fldCharType="separate"/>
            </w:r>
            <w:r w:rsidR="003F0B01" w:rsidRPr="0076478F">
              <w:rPr>
                <w:rFonts w:ascii="Times New Roman" w:hAnsi="Times New Roman"/>
                <w:noProof/>
                <w:webHidden/>
                <w:sz w:val="28"/>
                <w:szCs w:val="28"/>
              </w:rPr>
              <w:t>5</w:t>
            </w:r>
            <w:r w:rsidR="00140D7D" w:rsidRPr="0076478F">
              <w:rPr>
                <w:rFonts w:ascii="Times New Roman" w:hAnsi="Times New Roman"/>
                <w:noProof/>
                <w:webHidden/>
                <w:sz w:val="28"/>
                <w:szCs w:val="28"/>
              </w:rPr>
              <w:fldChar w:fldCharType="end"/>
            </w:r>
          </w:hyperlink>
        </w:p>
        <w:p w14:paraId="53914CE0" w14:textId="2BCD4099" w:rsidR="00140D7D" w:rsidRPr="0076478F" w:rsidRDefault="00000000" w:rsidP="006D4070">
          <w:pPr>
            <w:pStyle w:val="21"/>
            <w:tabs>
              <w:tab w:val="right" w:leader="dot" w:pos="9345"/>
            </w:tabs>
            <w:jc w:val="both"/>
            <w:rPr>
              <w:rFonts w:ascii="Times New Roman" w:hAnsi="Times New Roman"/>
              <w:noProof/>
              <w:sz w:val="28"/>
              <w:szCs w:val="28"/>
            </w:rPr>
          </w:pPr>
          <w:hyperlink w:anchor="_Toc105783454" w:history="1">
            <w:r w:rsidR="00140D7D" w:rsidRPr="0076478F">
              <w:rPr>
                <w:rStyle w:val="ac"/>
                <w:rFonts w:ascii="Times New Roman" w:hAnsi="Times New Roman"/>
                <w:noProof/>
                <w:sz w:val="28"/>
                <w:szCs w:val="28"/>
              </w:rPr>
              <w:t xml:space="preserve">1.2 </w:t>
            </w:r>
            <w:r w:rsidR="0088122B" w:rsidRPr="0076478F">
              <w:rPr>
                <w:rFonts w:ascii="Times New Roman" w:hAnsi="Times New Roman"/>
                <w:sz w:val="28"/>
                <w:szCs w:val="28"/>
              </w:rPr>
              <w:t>Понятие,формы  и особенности международного лизинга</w:t>
            </w:r>
            <w:r w:rsidR="00140D7D" w:rsidRPr="0076478F">
              <w:rPr>
                <w:rFonts w:ascii="Times New Roman" w:hAnsi="Times New Roman"/>
                <w:noProof/>
                <w:webHidden/>
                <w:sz w:val="28"/>
                <w:szCs w:val="28"/>
              </w:rPr>
              <w:tab/>
            </w:r>
            <w:r w:rsidR="00B22155">
              <w:rPr>
                <w:rFonts w:ascii="Times New Roman" w:hAnsi="Times New Roman"/>
                <w:noProof/>
                <w:webHidden/>
                <w:sz w:val="28"/>
                <w:szCs w:val="28"/>
              </w:rPr>
              <w:t>10</w:t>
            </w:r>
          </w:hyperlink>
        </w:p>
        <w:p w14:paraId="771862B9" w14:textId="709DD378" w:rsidR="00140D7D" w:rsidRPr="0076478F" w:rsidRDefault="00000000" w:rsidP="006D4070">
          <w:pPr>
            <w:pStyle w:val="11"/>
            <w:rPr>
              <w:rFonts w:ascii="Times New Roman" w:hAnsi="Times New Roman"/>
              <w:noProof/>
              <w:sz w:val="28"/>
              <w:szCs w:val="28"/>
            </w:rPr>
          </w:pPr>
          <w:hyperlink w:anchor="_Toc105783456" w:history="1">
            <w:r w:rsidR="00140D7D" w:rsidRPr="0076478F">
              <w:rPr>
                <w:rStyle w:val="ac"/>
                <w:rFonts w:ascii="Times New Roman" w:hAnsi="Times New Roman"/>
                <w:noProof/>
                <w:sz w:val="28"/>
                <w:szCs w:val="28"/>
              </w:rPr>
              <w:t xml:space="preserve">2 </w:t>
            </w:r>
            <w:r w:rsidR="0088122B" w:rsidRPr="0076478F">
              <w:rPr>
                <w:rStyle w:val="ac"/>
                <w:rFonts w:ascii="Times New Roman" w:hAnsi="Times New Roman"/>
                <w:noProof/>
                <w:sz w:val="28"/>
                <w:szCs w:val="28"/>
              </w:rPr>
              <w:t>. Практическое применение международного лизинга</w:t>
            </w:r>
            <w:r w:rsidR="00140D7D" w:rsidRPr="0076478F">
              <w:rPr>
                <w:rFonts w:ascii="Times New Roman" w:hAnsi="Times New Roman"/>
                <w:noProof/>
                <w:webHidden/>
                <w:sz w:val="28"/>
                <w:szCs w:val="28"/>
              </w:rPr>
              <w:tab/>
            </w:r>
            <w:r w:rsidR="00140D7D" w:rsidRPr="0076478F">
              <w:rPr>
                <w:rFonts w:ascii="Times New Roman" w:hAnsi="Times New Roman"/>
                <w:noProof/>
                <w:webHidden/>
                <w:sz w:val="28"/>
                <w:szCs w:val="28"/>
              </w:rPr>
              <w:fldChar w:fldCharType="begin"/>
            </w:r>
            <w:r w:rsidR="00140D7D" w:rsidRPr="0076478F">
              <w:rPr>
                <w:rFonts w:ascii="Times New Roman" w:hAnsi="Times New Roman"/>
                <w:noProof/>
                <w:webHidden/>
                <w:sz w:val="28"/>
                <w:szCs w:val="28"/>
              </w:rPr>
              <w:instrText xml:space="preserve"> PAGEREF _Toc105783456 \h </w:instrText>
            </w:r>
            <w:r w:rsidR="00140D7D" w:rsidRPr="0076478F">
              <w:rPr>
                <w:rFonts w:ascii="Times New Roman" w:hAnsi="Times New Roman"/>
                <w:noProof/>
                <w:webHidden/>
                <w:sz w:val="28"/>
                <w:szCs w:val="28"/>
              </w:rPr>
            </w:r>
            <w:r w:rsidR="00140D7D" w:rsidRPr="0076478F">
              <w:rPr>
                <w:rFonts w:ascii="Times New Roman" w:hAnsi="Times New Roman"/>
                <w:noProof/>
                <w:webHidden/>
                <w:sz w:val="28"/>
                <w:szCs w:val="28"/>
              </w:rPr>
              <w:fldChar w:fldCharType="separate"/>
            </w:r>
            <w:r w:rsidR="003F0B01" w:rsidRPr="0076478F">
              <w:rPr>
                <w:rFonts w:ascii="Times New Roman" w:hAnsi="Times New Roman"/>
                <w:noProof/>
                <w:webHidden/>
                <w:sz w:val="28"/>
                <w:szCs w:val="28"/>
              </w:rPr>
              <w:t>1</w:t>
            </w:r>
            <w:r w:rsidR="00B22155">
              <w:rPr>
                <w:rFonts w:ascii="Times New Roman" w:hAnsi="Times New Roman"/>
                <w:noProof/>
                <w:webHidden/>
                <w:sz w:val="28"/>
                <w:szCs w:val="28"/>
              </w:rPr>
              <w:t>7</w:t>
            </w:r>
            <w:r w:rsidR="00140D7D" w:rsidRPr="0076478F">
              <w:rPr>
                <w:rFonts w:ascii="Times New Roman" w:hAnsi="Times New Roman"/>
                <w:noProof/>
                <w:webHidden/>
                <w:sz w:val="28"/>
                <w:szCs w:val="28"/>
              </w:rPr>
              <w:fldChar w:fldCharType="end"/>
            </w:r>
          </w:hyperlink>
        </w:p>
        <w:p w14:paraId="7D9057D4" w14:textId="6A8E92CE" w:rsidR="00140D7D" w:rsidRPr="0076478F" w:rsidRDefault="00000000" w:rsidP="006D4070">
          <w:pPr>
            <w:pStyle w:val="21"/>
            <w:tabs>
              <w:tab w:val="right" w:leader="dot" w:pos="9345"/>
            </w:tabs>
            <w:jc w:val="both"/>
            <w:rPr>
              <w:rFonts w:ascii="Times New Roman" w:hAnsi="Times New Roman"/>
              <w:noProof/>
              <w:sz w:val="28"/>
              <w:szCs w:val="28"/>
            </w:rPr>
          </w:pPr>
          <w:hyperlink w:anchor="_Toc105783457" w:history="1">
            <w:r w:rsidR="00140D7D" w:rsidRPr="0076478F">
              <w:rPr>
                <w:rStyle w:val="ac"/>
                <w:rFonts w:ascii="Times New Roman" w:eastAsia="Times New Roman" w:hAnsi="Times New Roman"/>
                <w:noProof/>
                <w:sz w:val="28"/>
                <w:szCs w:val="28"/>
              </w:rPr>
              <w:t xml:space="preserve">2.1 </w:t>
            </w:r>
            <w:r w:rsidR="0088122B" w:rsidRPr="0076478F">
              <w:rPr>
                <w:rFonts w:ascii="Times New Roman" w:hAnsi="Times New Roman"/>
                <w:sz w:val="28"/>
                <w:szCs w:val="28"/>
              </w:rPr>
              <w:t>Использование  лизинга в развитых странах</w:t>
            </w:r>
            <w:r w:rsidR="00140D7D" w:rsidRPr="0076478F">
              <w:rPr>
                <w:rFonts w:ascii="Times New Roman" w:hAnsi="Times New Roman"/>
                <w:noProof/>
                <w:webHidden/>
                <w:sz w:val="28"/>
                <w:szCs w:val="28"/>
              </w:rPr>
              <w:tab/>
            </w:r>
            <w:r w:rsidR="00140D7D" w:rsidRPr="0076478F">
              <w:rPr>
                <w:rFonts w:ascii="Times New Roman" w:hAnsi="Times New Roman"/>
                <w:noProof/>
                <w:webHidden/>
                <w:sz w:val="28"/>
                <w:szCs w:val="28"/>
              </w:rPr>
              <w:fldChar w:fldCharType="begin"/>
            </w:r>
            <w:r w:rsidR="00140D7D" w:rsidRPr="0076478F">
              <w:rPr>
                <w:rFonts w:ascii="Times New Roman" w:hAnsi="Times New Roman"/>
                <w:noProof/>
                <w:webHidden/>
                <w:sz w:val="28"/>
                <w:szCs w:val="28"/>
              </w:rPr>
              <w:instrText xml:space="preserve"> PAGEREF _Toc105783457 \h </w:instrText>
            </w:r>
            <w:r w:rsidR="00140D7D" w:rsidRPr="0076478F">
              <w:rPr>
                <w:rFonts w:ascii="Times New Roman" w:hAnsi="Times New Roman"/>
                <w:noProof/>
                <w:webHidden/>
                <w:sz w:val="28"/>
                <w:szCs w:val="28"/>
              </w:rPr>
            </w:r>
            <w:r w:rsidR="00140D7D" w:rsidRPr="0076478F">
              <w:rPr>
                <w:rFonts w:ascii="Times New Roman" w:hAnsi="Times New Roman"/>
                <w:noProof/>
                <w:webHidden/>
                <w:sz w:val="28"/>
                <w:szCs w:val="28"/>
              </w:rPr>
              <w:fldChar w:fldCharType="separate"/>
            </w:r>
            <w:r w:rsidR="003F0B01" w:rsidRPr="0076478F">
              <w:rPr>
                <w:rFonts w:ascii="Times New Roman" w:hAnsi="Times New Roman"/>
                <w:noProof/>
                <w:webHidden/>
                <w:sz w:val="28"/>
                <w:szCs w:val="28"/>
              </w:rPr>
              <w:t>1</w:t>
            </w:r>
            <w:r w:rsidR="00B22155">
              <w:rPr>
                <w:rFonts w:ascii="Times New Roman" w:hAnsi="Times New Roman"/>
                <w:noProof/>
                <w:webHidden/>
                <w:sz w:val="28"/>
                <w:szCs w:val="28"/>
              </w:rPr>
              <w:t>7</w:t>
            </w:r>
            <w:r w:rsidR="00140D7D" w:rsidRPr="0076478F">
              <w:rPr>
                <w:rFonts w:ascii="Times New Roman" w:hAnsi="Times New Roman"/>
                <w:noProof/>
                <w:webHidden/>
                <w:sz w:val="28"/>
                <w:szCs w:val="28"/>
              </w:rPr>
              <w:fldChar w:fldCharType="end"/>
            </w:r>
          </w:hyperlink>
        </w:p>
        <w:bookmarkStart w:id="1" w:name="_Hlk137492443"/>
        <w:p w14:paraId="25864D57" w14:textId="0E49BB90" w:rsidR="00140D7D" w:rsidRDefault="00000000" w:rsidP="006D4070">
          <w:pPr>
            <w:pStyle w:val="21"/>
            <w:tabs>
              <w:tab w:val="right" w:leader="dot" w:pos="9345"/>
            </w:tabs>
            <w:jc w:val="both"/>
            <w:rPr>
              <w:rFonts w:ascii="Times New Roman" w:hAnsi="Times New Roman"/>
              <w:noProof/>
              <w:sz w:val="28"/>
              <w:szCs w:val="28"/>
            </w:rPr>
          </w:pPr>
          <w:r w:rsidRPr="0076478F">
            <w:rPr>
              <w:rFonts w:ascii="Times New Roman" w:hAnsi="Times New Roman"/>
            </w:rPr>
            <w:fldChar w:fldCharType="begin"/>
          </w:r>
          <w:r w:rsidRPr="0076478F">
            <w:rPr>
              <w:rFonts w:ascii="Times New Roman" w:hAnsi="Times New Roman"/>
            </w:rPr>
            <w:instrText>HYPERLINK \l "_Toc105783458"</w:instrText>
          </w:r>
          <w:r w:rsidRPr="0076478F">
            <w:rPr>
              <w:rFonts w:ascii="Times New Roman" w:hAnsi="Times New Roman"/>
            </w:rPr>
          </w:r>
          <w:r w:rsidRPr="0076478F">
            <w:rPr>
              <w:rFonts w:ascii="Times New Roman" w:hAnsi="Times New Roman"/>
            </w:rPr>
            <w:fldChar w:fldCharType="separate"/>
          </w:r>
          <w:r w:rsidR="00140D7D" w:rsidRPr="0076478F">
            <w:rPr>
              <w:rStyle w:val="ac"/>
              <w:rFonts w:ascii="Times New Roman" w:hAnsi="Times New Roman"/>
              <w:noProof/>
              <w:sz w:val="28"/>
              <w:szCs w:val="28"/>
            </w:rPr>
            <w:t xml:space="preserve">2.2 </w:t>
          </w:r>
          <w:r w:rsidR="0088122B" w:rsidRPr="0076478F">
            <w:rPr>
              <w:rFonts w:ascii="Times New Roman" w:hAnsi="Times New Roman"/>
              <w:sz w:val="28"/>
              <w:szCs w:val="28"/>
            </w:rPr>
            <w:t>Применение лизинга в развивающихся странах</w:t>
          </w:r>
          <w:r w:rsidR="00140D7D" w:rsidRPr="0076478F">
            <w:rPr>
              <w:rFonts w:ascii="Times New Roman" w:hAnsi="Times New Roman"/>
              <w:noProof/>
              <w:webHidden/>
              <w:sz w:val="28"/>
              <w:szCs w:val="28"/>
            </w:rPr>
            <w:tab/>
          </w:r>
          <w:r w:rsidR="00B22155">
            <w:rPr>
              <w:rFonts w:ascii="Times New Roman" w:hAnsi="Times New Roman"/>
              <w:noProof/>
              <w:webHidden/>
              <w:sz w:val="28"/>
              <w:szCs w:val="28"/>
            </w:rPr>
            <w:t>20</w:t>
          </w:r>
          <w:r w:rsidRPr="0076478F">
            <w:rPr>
              <w:rFonts w:ascii="Times New Roman" w:hAnsi="Times New Roman"/>
              <w:noProof/>
              <w:sz w:val="28"/>
              <w:szCs w:val="28"/>
            </w:rPr>
            <w:fldChar w:fldCharType="end"/>
          </w:r>
        </w:p>
        <w:p w14:paraId="27387838" w14:textId="510811A8" w:rsidR="006C5C13" w:rsidRPr="006C5C13" w:rsidRDefault="00000000" w:rsidP="006C5C13">
          <w:pPr>
            <w:pStyle w:val="21"/>
            <w:tabs>
              <w:tab w:val="right" w:leader="dot" w:pos="9345"/>
            </w:tabs>
            <w:jc w:val="both"/>
            <w:rPr>
              <w:rFonts w:ascii="Times New Roman" w:hAnsi="Times New Roman"/>
              <w:noProof/>
              <w:sz w:val="28"/>
              <w:szCs w:val="28"/>
            </w:rPr>
          </w:pPr>
          <w:hyperlink w:anchor="_Toc105783458" w:history="1">
            <w:r w:rsidR="006C5C13" w:rsidRPr="0076478F">
              <w:rPr>
                <w:rStyle w:val="ac"/>
                <w:rFonts w:ascii="Times New Roman" w:hAnsi="Times New Roman"/>
                <w:noProof/>
                <w:sz w:val="28"/>
                <w:szCs w:val="28"/>
              </w:rPr>
              <w:t>2.</w:t>
            </w:r>
            <w:r w:rsidR="006C5C13">
              <w:rPr>
                <w:rStyle w:val="ac"/>
                <w:rFonts w:ascii="Times New Roman" w:hAnsi="Times New Roman"/>
                <w:noProof/>
                <w:sz w:val="28"/>
                <w:szCs w:val="28"/>
              </w:rPr>
              <w:t>3</w:t>
            </w:r>
            <w:r w:rsidR="006C5C13" w:rsidRPr="0076478F">
              <w:rPr>
                <w:rStyle w:val="ac"/>
                <w:rFonts w:ascii="Times New Roman" w:hAnsi="Times New Roman"/>
                <w:noProof/>
                <w:sz w:val="28"/>
                <w:szCs w:val="28"/>
              </w:rPr>
              <w:t xml:space="preserve"> </w:t>
            </w:r>
            <w:r w:rsidR="006C5C13" w:rsidRPr="006C5C13">
              <w:rPr>
                <w:rFonts w:ascii="Times New Roman" w:hAnsi="Times New Roman"/>
                <w:sz w:val="28"/>
                <w:szCs w:val="28"/>
              </w:rPr>
              <w:t>Перспективы применения международного лизинга в России</w:t>
            </w:r>
            <w:r w:rsidR="006C5C13" w:rsidRPr="0076478F">
              <w:rPr>
                <w:rFonts w:ascii="Times New Roman" w:hAnsi="Times New Roman"/>
                <w:noProof/>
                <w:webHidden/>
                <w:sz w:val="28"/>
                <w:szCs w:val="28"/>
              </w:rPr>
              <w:tab/>
            </w:r>
            <w:r w:rsidR="00B22155">
              <w:rPr>
                <w:rFonts w:ascii="Times New Roman" w:hAnsi="Times New Roman"/>
                <w:noProof/>
                <w:webHidden/>
                <w:sz w:val="28"/>
                <w:szCs w:val="28"/>
              </w:rPr>
              <w:t>29</w:t>
            </w:r>
          </w:hyperlink>
        </w:p>
        <w:bookmarkEnd w:id="1"/>
        <w:p w14:paraId="55DA1444" w14:textId="7E7E13C9" w:rsidR="00140D7D" w:rsidRPr="0076478F" w:rsidRDefault="00000000" w:rsidP="006D4070">
          <w:pPr>
            <w:pStyle w:val="11"/>
            <w:rPr>
              <w:rFonts w:ascii="Times New Roman" w:hAnsi="Times New Roman"/>
              <w:noProof/>
              <w:sz w:val="28"/>
              <w:szCs w:val="28"/>
            </w:rPr>
          </w:pPr>
          <w:r w:rsidRPr="0076478F">
            <w:rPr>
              <w:rFonts w:ascii="Times New Roman" w:hAnsi="Times New Roman"/>
            </w:rPr>
            <w:fldChar w:fldCharType="begin"/>
          </w:r>
          <w:r w:rsidRPr="0076478F">
            <w:rPr>
              <w:rFonts w:ascii="Times New Roman" w:hAnsi="Times New Roman"/>
            </w:rPr>
            <w:instrText>HYPERLINK \l "_Toc105783460"</w:instrText>
          </w:r>
          <w:r w:rsidRPr="0076478F">
            <w:rPr>
              <w:rFonts w:ascii="Times New Roman" w:hAnsi="Times New Roman"/>
            </w:rPr>
          </w:r>
          <w:r w:rsidRPr="0076478F">
            <w:rPr>
              <w:rFonts w:ascii="Times New Roman" w:hAnsi="Times New Roman"/>
            </w:rPr>
            <w:fldChar w:fldCharType="separate"/>
          </w:r>
          <w:r w:rsidR="00140D7D" w:rsidRPr="0076478F">
            <w:rPr>
              <w:rStyle w:val="ac"/>
              <w:rFonts w:ascii="Times New Roman" w:hAnsi="Times New Roman"/>
              <w:noProof/>
              <w:sz w:val="28"/>
              <w:szCs w:val="28"/>
            </w:rPr>
            <w:t>З</w:t>
          </w:r>
          <w:r w:rsidR="00757E8A" w:rsidRPr="0076478F">
            <w:rPr>
              <w:rStyle w:val="ac"/>
              <w:rFonts w:ascii="Times New Roman" w:hAnsi="Times New Roman"/>
              <w:noProof/>
              <w:sz w:val="28"/>
              <w:szCs w:val="28"/>
            </w:rPr>
            <w:t>аключение</w:t>
          </w:r>
          <w:r w:rsidR="00140D7D" w:rsidRPr="0076478F">
            <w:rPr>
              <w:rFonts w:ascii="Times New Roman" w:hAnsi="Times New Roman"/>
              <w:noProof/>
              <w:webHidden/>
              <w:sz w:val="28"/>
              <w:szCs w:val="28"/>
            </w:rPr>
            <w:tab/>
          </w:r>
          <w:r w:rsidR="00B22155">
            <w:rPr>
              <w:rFonts w:ascii="Times New Roman" w:hAnsi="Times New Roman"/>
              <w:noProof/>
              <w:webHidden/>
              <w:sz w:val="28"/>
              <w:szCs w:val="28"/>
            </w:rPr>
            <w:t>34</w:t>
          </w:r>
          <w:r w:rsidRPr="0076478F">
            <w:rPr>
              <w:rFonts w:ascii="Times New Roman" w:hAnsi="Times New Roman"/>
              <w:noProof/>
              <w:sz w:val="28"/>
              <w:szCs w:val="28"/>
            </w:rPr>
            <w:fldChar w:fldCharType="end"/>
          </w:r>
        </w:p>
        <w:p w14:paraId="2A48537D" w14:textId="1207E0A2" w:rsidR="00140D7D" w:rsidRPr="0076478F" w:rsidRDefault="00000000" w:rsidP="006D4070">
          <w:pPr>
            <w:pStyle w:val="11"/>
            <w:rPr>
              <w:rFonts w:ascii="Times New Roman" w:hAnsi="Times New Roman"/>
              <w:noProof/>
            </w:rPr>
          </w:pPr>
          <w:hyperlink w:anchor="_Toc105783461" w:history="1">
            <w:r w:rsidR="00140D7D" w:rsidRPr="0076478F">
              <w:rPr>
                <w:rStyle w:val="ac"/>
                <w:rFonts w:ascii="Times New Roman" w:hAnsi="Times New Roman"/>
                <w:noProof/>
                <w:sz w:val="28"/>
                <w:szCs w:val="28"/>
              </w:rPr>
              <w:t>С</w:t>
            </w:r>
            <w:r w:rsidR="00757E8A" w:rsidRPr="0076478F">
              <w:rPr>
                <w:rStyle w:val="ac"/>
                <w:rFonts w:ascii="Times New Roman" w:hAnsi="Times New Roman"/>
                <w:noProof/>
                <w:sz w:val="28"/>
                <w:szCs w:val="28"/>
              </w:rPr>
              <w:t>писок использованных источников</w:t>
            </w:r>
            <w:r w:rsidR="00140D7D" w:rsidRPr="0076478F">
              <w:rPr>
                <w:rFonts w:ascii="Times New Roman" w:hAnsi="Times New Roman"/>
                <w:noProof/>
                <w:webHidden/>
                <w:sz w:val="28"/>
                <w:szCs w:val="28"/>
              </w:rPr>
              <w:tab/>
            </w:r>
            <w:r w:rsidR="00B22155">
              <w:rPr>
                <w:rFonts w:ascii="Times New Roman" w:hAnsi="Times New Roman"/>
                <w:noProof/>
                <w:webHidden/>
                <w:sz w:val="28"/>
                <w:szCs w:val="28"/>
              </w:rPr>
              <w:t>36</w:t>
            </w:r>
          </w:hyperlink>
        </w:p>
        <w:p w14:paraId="10C4705F" w14:textId="33B7B3A2" w:rsidR="00881BBB" w:rsidRPr="0076478F" w:rsidRDefault="00881BBB" w:rsidP="006D4070">
          <w:pPr>
            <w:rPr>
              <w:rFonts w:cs="Times New Roman"/>
            </w:rPr>
          </w:pPr>
          <w:r w:rsidRPr="0076478F">
            <w:rPr>
              <w:rFonts w:cs="Times New Roman"/>
              <w:szCs w:val="28"/>
            </w:rPr>
            <w:fldChar w:fldCharType="end"/>
          </w:r>
        </w:p>
      </w:sdtContent>
    </w:sdt>
    <w:p w14:paraId="64C7A0AB" w14:textId="218B52F2" w:rsidR="00171996" w:rsidRPr="0076478F" w:rsidRDefault="009E1908" w:rsidP="006D4070">
      <w:pPr>
        <w:tabs>
          <w:tab w:val="left" w:pos="4068"/>
        </w:tabs>
        <w:ind w:firstLine="0"/>
        <w:rPr>
          <w:rFonts w:cs="Times New Roman"/>
          <w:szCs w:val="28"/>
        </w:rPr>
      </w:pPr>
      <w:r w:rsidRPr="0076478F">
        <w:rPr>
          <w:rFonts w:cs="Times New Roman"/>
          <w:szCs w:val="28"/>
        </w:rPr>
        <w:tab/>
      </w:r>
    </w:p>
    <w:p w14:paraId="5D4C65CC" w14:textId="56EA38BF" w:rsidR="0099396D" w:rsidRPr="0076478F" w:rsidRDefault="0099396D" w:rsidP="006D4070">
      <w:pPr>
        <w:tabs>
          <w:tab w:val="left" w:pos="4068"/>
        </w:tabs>
        <w:ind w:firstLine="0"/>
        <w:rPr>
          <w:rFonts w:cs="Times New Roman"/>
          <w:szCs w:val="28"/>
        </w:rPr>
      </w:pPr>
    </w:p>
    <w:p w14:paraId="728FD7F7" w14:textId="135D241B" w:rsidR="0099396D" w:rsidRPr="0076478F" w:rsidRDefault="0099396D" w:rsidP="006D4070">
      <w:pPr>
        <w:tabs>
          <w:tab w:val="left" w:pos="4068"/>
        </w:tabs>
        <w:ind w:firstLine="0"/>
        <w:rPr>
          <w:rFonts w:cs="Times New Roman"/>
          <w:szCs w:val="28"/>
        </w:rPr>
      </w:pPr>
    </w:p>
    <w:p w14:paraId="773EDF92" w14:textId="4213D3FB" w:rsidR="0099396D" w:rsidRPr="0076478F" w:rsidRDefault="0099396D" w:rsidP="006D4070">
      <w:pPr>
        <w:tabs>
          <w:tab w:val="left" w:pos="4068"/>
        </w:tabs>
        <w:ind w:firstLine="0"/>
        <w:rPr>
          <w:rFonts w:cs="Times New Roman"/>
          <w:szCs w:val="28"/>
        </w:rPr>
      </w:pPr>
    </w:p>
    <w:p w14:paraId="0DB82C6A" w14:textId="6D8C8505" w:rsidR="0099396D" w:rsidRPr="0076478F" w:rsidRDefault="0099396D" w:rsidP="006D4070">
      <w:pPr>
        <w:tabs>
          <w:tab w:val="left" w:pos="4068"/>
        </w:tabs>
        <w:ind w:firstLine="0"/>
        <w:rPr>
          <w:rFonts w:cs="Times New Roman"/>
          <w:szCs w:val="28"/>
        </w:rPr>
      </w:pPr>
    </w:p>
    <w:p w14:paraId="42D7F898" w14:textId="7268A8B8" w:rsidR="0099396D" w:rsidRPr="0076478F" w:rsidRDefault="0099396D" w:rsidP="006D4070">
      <w:pPr>
        <w:tabs>
          <w:tab w:val="left" w:pos="4068"/>
        </w:tabs>
        <w:ind w:firstLine="0"/>
        <w:rPr>
          <w:rFonts w:cs="Times New Roman"/>
          <w:szCs w:val="28"/>
        </w:rPr>
      </w:pPr>
    </w:p>
    <w:p w14:paraId="341DA251" w14:textId="6FE8C07C" w:rsidR="0099396D" w:rsidRPr="0076478F" w:rsidRDefault="0099396D" w:rsidP="006D4070">
      <w:pPr>
        <w:tabs>
          <w:tab w:val="left" w:pos="4068"/>
        </w:tabs>
        <w:ind w:firstLine="0"/>
        <w:rPr>
          <w:rFonts w:cs="Times New Roman"/>
          <w:szCs w:val="28"/>
        </w:rPr>
      </w:pPr>
    </w:p>
    <w:p w14:paraId="4F2D44B0" w14:textId="16B106A8" w:rsidR="0099396D" w:rsidRPr="0076478F" w:rsidRDefault="0099396D" w:rsidP="006D4070">
      <w:pPr>
        <w:tabs>
          <w:tab w:val="left" w:pos="4068"/>
        </w:tabs>
        <w:ind w:firstLine="0"/>
        <w:rPr>
          <w:rFonts w:cs="Times New Roman"/>
          <w:szCs w:val="28"/>
        </w:rPr>
      </w:pPr>
    </w:p>
    <w:p w14:paraId="49632781" w14:textId="77777777" w:rsidR="0007316B" w:rsidRPr="0076478F" w:rsidRDefault="0007316B" w:rsidP="006D4070">
      <w:pPr>
        <w:tabs>
          <w:tab w:val="left" w:pos="4068"/>
        </w:tabs>
        <w:ind w:firstLine="0"/>
        <w:rPr>
          <w:rFonts w:cs="Times New Roman"/>
          <w:szCs w:val="28"/>
        </w:rPr>
      </w:pPr>
    </w:p>
    <w:p w14:paraId="2956B44C" w14:textId="77777777" w:rsidR="0007316B" w:rsidRPr="0076478F" w:rsidRDefault="0007316B" w:rsidP="006D4070">
      <w:pPr>
        <w:tabs>
          <w:tab w:val="left" w:pos="4068"/>
        </w:tabs>
        <w:ind w:firstLine="0"/>
        <w:rPr>
          <w:rFonts w:cs="Times New Roman"/>
          <w:szCs w:val="28"/>
        </w:rPr>
      </w:pPr>
    </w:p>
    <w:p w14:paraId="20591208" w14:textId="14157CD3" w:rsidR="0099396D" w:rsidRPr="0076478F" w:rsidRDefault="0099396D" w:rsidP="006D4070">
      <w:pPr>
        <w:tabs>
          <w:tab w:val="left" w:pos="4068"/>
        </w:tabs>
        <w:ind w:firstLine="0"/>
        <w:rPr>
          <w:rFonts w:cs="Times New Roman"/>
          <w:szCs w:val="28"/>
        </w:rPr>
      </w:pPr>
    </w:p>
    <w:p w14:paraId="17625BCF" w14:textId="3368CDAC" w:rsidR="0099396D" w:rsidRPr="0076478F" w:rsidRDefault="0099396D" w:rsidP="006D4070">
      <w:pPr>
        <w:tabs>
          <w:tab w:val="left" w:pos="4068"/>
        </w:tabs>
        <w:ind w:firstLine="0"/>
        <w:rPr>
          <w:rFonts w:cs="Times New Roman"/>
          <w:szCs w:val="28"/>
        </w:rPr>
      </w:pPr>
    </w:p>
    <w:p w14:paraId="56A6FF2C" w14:textId="5F9823F5" w:rsidR="0099396D" w:rsidRPr="0076478F" w:rsidRDefault="0099396D" w:rsidP="006D4070">
      <w:pPr>
        <w:tabs>
          <w:tab w:val="left" w:pos="4068"/>
        </w:tabs>
        <w:ind w:firstLine="0"/>
        <w:rPr>
          <w:rFonts w:cs="Times New Roman"/>
          <w:szCs w:val="28"/>
        </w:rPr>
      </w:pPr>
    </w:p>
    <w:p w14:paraId="6AA85A33" w14:textId="39B6D374" w:rsidR="0099396D" w:rsidRPr="0076478F" w:rsidRDefault="0099396D" w:rsidP="006D4070">
      <w:pPr>
        <w:tabs>
          <w:tab w:val="left" w:pos="4068"/>
        </w:tabs>
        <w:ind w:firstLine="0"/>
        <w:rPr>
          <w:rFonts w:cs="Times New Roman"/>
          <w:szCs w:val="28"/>
        </w:rPr>
      </w:pPr>
    </w:p>
    <w:p w14:paraId="35DAEA79" w14:textId="77777777" w:rsidR="00051785" w:rsidRPr="0076478F" w:rsidRDefault="00051785" w:rsidP="006D4070">
      <w:pPr>
        <w:tabs>
          <w:tab w:val="left" w:pos="4068"/>
        </w:tabs>
        <w:ind w:firstLine="0"/>
        <w:rPr>
          <w:rFonts w:cs="Times New Roman"/>
          <w:szCs w:val="28"/>
        </w:rPr>
      </w:pPr>
    </w:p>
    <w:p w14:paraId="678CFB72" w14:textId="77777777" w:rsidR="0099396D" w:rsidRPr="0076478F" w:rsidRDefault="0099396D" w:rsidP="006D4070">
      <w:pPr>
        <w:tabs>
          <w:tab w:val="left" w:pos="4068"/>
        </w:tabs>
        <w:ind w:firstLine="0"/>
        <w:rPr>
          <w:rFonts w:cs="Times New Roman"/>
          <w:szCs w:val="28"/>
        </w:rPr>
      </w:pPr>
    </w:p>
    <w:p w14:paraId="5EA2CD36" w14:textId="38D22744" w:rsidR="009E1908" w:rsidRPr="0076478F" w:rsidRDefault="009E1908" w:rsidP="006D4070">
      <w:pPr>
        <w:tabs>
          <w:tab w:val="left" w:pos="4068"/>
        </w:tabs>
        <w:rPr>
          <w:rFonts w:cs="Times New Roman"/>
          <w:szCs w:val="28"/>
        </w:rPr>
        <w:sectPr w:rsidR="009E1908" w:rsidRPr="0076478F" w:rsidSect="0099396D">
          <w:footerReference w:type="first" r:id="rId14"/>
          <w:type w:val="continuous"/>
          <w:pgSz w:w="11906" w:h="16838" w:code="9"/>
          <w:pgMar w:top="1134" w:right="851" w:bottom="1134" w:left="1701" w:header="708" w:footer="708" w:gutter="0"/>
          <w:cols w:space="708"/>
          <w:titlePg/>
          <w:docGrid w:linePitch="381"/>
        </w:sectPr>
      </w:pPr>
    </w:p>
    <w:p w14:paraId="3EC2E74E" w14:textId="77777777" w:rsidR="00E12392" w:rsidRPr="0076478F" w:rsidRDefault="00E12392" w:rsidP="006D4070">
      <w:pPr>
        <w:pStyle w:val="1"/>
        <w:ind w:firstLine="0"/>
        <w:rPr>
          <w:rFonts w:cs="Times New Roman"/>
          <w:szCs w:val="28"/>
        </w:rPr>
      </w:pPr>
      <w:bookmarkStart w:id="2" w:name="_Toc105783451"/>
      <w:r w:rsidRPr="0076478F">
        <w:rPr>
          <w:rFonts w:cs="Times New Roman"/>
          <w:szCs w:val="28"/>
        </w:rPr>
        <w:lastRenderedPageBreak/>
        <w:t>ВВЕДЕНИЕ</w:t>
      </w:r>
      <w:bookmarkEnd w:id="2"/>
    </w:p>
    <w:p w14:paraId="04DD7D93" w14:textId="77777777" w:rsidR="00D9150A" w:rsidRPr="0076478F" w:rsidRDefault="00D9150A" w:rsidP="006D4070">
      <w:pPr>
        <w:ind w:firstLine="0"/>
        <w:rPr>
          <w:rFonts w:cs="Times New Roman"/>
          <w:szCs w:val="28"/>
        </w:rPr>
      </w:pPr>
    </w:p>
    <w:p w14:paraId="24582F55" w14:textId="59329726" w:rsidR="008F5A33" w:rsidRPr="0076478F" w:rsidRDefault="004A50C0" w:rsidP="006D4070">
      <w:pPr>
        <w:rPr>
          <w:rFonts w:cs="Times New Roman"/>
          <w:szCs w:val="28"/>
        </w:rPr>
      </w:pPr>
      <w:r w:rsidRPr="0076478F">
        <w:rPr>
          <w:rFonts w:cs="Times New Roman"/>
          <w:szCs w:val="28"/>
        </w:rPr>
        <w:t xml:space="preserve"> </w:t>
      </w:r>
      <w:r w:rsidR="008F5A33" w:rsidRPr="0076478F">
        <w:rPr>
          <w:rFonts w:cs="Times New Roman"/>
          <w:szCs w:val="28"/>
        </w:rPr>
        <w:t>Курсовая работа на тему "Аренда во внешнеэкономических связях. Международный лизинг" является актуальной, так как аренда и лизинг являются одними из основных инструментов международного бизнеса. Они позволяют компаниям сократить затраты на приобретение оборудования и других ресурсов, а также уменьшить финансовые риски.</w:t>
      </w:r>
    </w:p>
    <w:p w14:paraId="7223E67B" w14:textId="1A641333" w:rsidR="008F5A33" w:rsidRPr="0076478F" w:rsidRDefault="008F5A33" w:rsidP="006D4070">
      <w:pPr>
        <w:rPr>
          <w:rFonts w:cs="Times New Roman"/>
          <w:szCs w:val="28"/>
        </w:rPr>
      </w:pPr>
      <w:r w:rsidRPr="0076478F">
        <w:rPr>
          <w:rFonts w:cs="Times New Roman"/>
          <w:szCs w:val="28"/>
        </w:rPr>
        <w:t>В условиях глобализации экономики все больше компаний начинают работать за пределами своей страны, что требует использования новых форм международного сотрудничества. Активно развивается мировой рынок аренды и лизинга оборудования, транспорта и других видов имущества.</w:t>
      </w:r>
    </w:p>
    <w:p w14:paraId="3F936A18" w14:textId="77777777" w:rsidR="008F5A33" w:rsidRPr="0076478F" w:rsidRDefault="008F5A33" w:rsidP="006D4070">
      <w:pPr>
        <w:rPr>
          <w:rFonts w:cs="Times New Roman"/>
          <w:szCs w:val="28"/>
        </w:rPr>
      </w:pPr>
      <w:r w:rsidRPr="0076478F">
        <w:rPr>
          <w:rFonts w:cs="Times New Roman"/>
          <w:szCs w:val="28"/>
        </w:rPr>
        <w:t xml:space="preserve">Также стоит отметить значительное участие государств в поддержке экспорта через использование инструментария лизинга для продажи товарных партий за границей. </w:t>
      </w:r>
    </w:p>
    <w:p w14:paraId="6E6AFC18" w14:textId="6F0EF74F" w:rsidR="004F5A13" w:rsidRPr="0076478F" w:rsidRDefault="004F5A13" w:rsidP="000F5A94">
      <w:pPr>
        <w:rPr>
          <w:rFonts w:cs="Times New Roman"/>
          <w:szCs w:val="28"/>
        </w:rPr>
      </w:pPr>
      <w:r w:rsidRPr="0076478F">
        <w:rPr>
          <w:rFonts w:cs="Times New Roman"/>
          <w:szCs w:val="28"/>
        </w:rPr>
        <w:t xml:space="preserve">Целью курсовой работы является </w:t>
      </w:r>
      <w:r w:rsidR="000F5A94" w:rsidRPr="000F5A94">
        <w:rPr>
          <w:rFonts w:cs="Times New Roman"/>
          <w:szCs w:val="28"/>
        </w:rPr>
        <w:t>рассмотрение и оценка перспектив развития международного</w:t>
      </w:r>
      <w:r w:rsidR="000F5A94">
        <w:rPr>
          <w:rFonts w:cs="Times New Roman"/>
          <w:szCs w:val="28"/>
        </w:rPr>
        <w:t xml:space="preserve"> </w:t>
      </w:r>
      <w:r w:rsidR="000F5A94" w:rsidRPr="000F5A94">
        <w:rPr>
          <w:rFonts w:cs="Times New Roman"/>
          <w:szCs w:val="28"/>
        </w:rPr>
        <w:t>лизинга в Российской</w:t>
      </w:r>
      <w:r w:rsidR="000F5A94">
        <w:rPr>
          <w:rFonts w:cs="Times New Roman"/>
          <w:szCs w:val="28"/>
        </w:rPr>
        <w:t xml:space="preserve"> Федерации</w:t>
      </w:r>
      <w:r w:rsidR="000F5A94" w:rsidRPr="0076478F">
        <w:rPr>
          <w:rFonts w:cs="Times New Roman"/>
          <w:szCs w:val="28"/>
        </w:rPr>
        <w:t>.</w:t>
      </w:r>
    </w:p>
    <w:p w14:paraId="2281F220" w14:textId="77777777" w:rsidR="000F27EB" w:rsidRPr="0076478F" w:rsidRDefault="000F27EB" w:rsidP="006D4070">
      <w:pPr>
        <w:rPr>
          <w:rFonts w:cs="Times New Roman"/>
          <w:szCs w:val="28"/>
        </w:rPr>
      </w:pPr>
      <w:bookmarkStart w:id="3" w:name="_Hlk104537878"/>
      <w:r w:rsidRPr="0076478F">
        <w:rPr>
          <w:rFonts w:cs="Times New Roman"/>
          <w:szCs w:val="28"/>
        </w:rPr>
        <w:t>В рамках достижения поставленной цели были поставлены следующие задачи:</w:t>
      </w:r>
    </w:p>
    <w:p w14:paraId="160D435A" w14:textId="580EE365" w:rsidR="004F5A13" w:rsidRPr="0076478F" w:rsidRDefault="00674F61" w:rsidP="006D4070">
      <w:pPr>
        <w:ind w:firstLine="0"/>
        <w:rPr>
          <w:rFonts w:cs="Times New Roman"/>
          <w:szCs w:val="28"/>
        </w:rPr>
      </w:pPr>
      <w:r w:rsidRPr="0076478F">
        <w:rPr>
          <w:rFonts w:cs="Times New Roman"/>
          <w:szCs w:val="28"/>
        </w:rPr>
        <w:sym w:font="Symbol" w:char="F02D"/>
      </w:r>
      <w:bookmarkEnd w:id="3"/>
      <w:r w:rsidR="004F5A13" w:rsidRPr="0076478F">
        <w:rPr>
          <w:rFonts w:cs="Times New Roman"/>
          <w:szCs w:val="28"/>
        </w:rPr>
        <w:t xml:space="preserve"> выявить </w:t>
      </w:r>
      <w:r w:rsidR="004F0827" w:rsidRPr="0076478F">
        <w:rPr>
          <w:rFonts w:cs="Times New Roman"/>
          <w:szCs w:val="28"/>
        </w:rPr>
        <w:t xml:space="preserve">сущность, виды и роль </w:t>
      </w:r>
      <w:r w:rsidR="004F5A13" w:rsidRPr="0076478F">
        <w:rPr>
          <w:rFonts w:cs="Times New Roman"/>
          <w:szCs w:val="28"/>
        </w:rPr>
        <w:t xml:space="preserve"> </w:t>
      </w:r>
      <w:r w:rsidR="008F5A33" w:rsidRPr="0076478F">
        <w:rPr>
          <w:rFonts w:cs="Times New Roman"/>
          <w:szCs w:val="28"/>
        </w:rPr>
        <w:t>аренды во внешнеэкономических связях</w:t>
      </w:r>
      <w:r w:rsidR="004F5A13" w:rsidRPr="0076478F">
        <w:rPr>
          <w:rFonts w:cs="Times New Roman"/>
          <w:szCs w:val="28"/>
        </w:rPr>
        <w:t>,</w:t>
      </w:r>
    </w:p>
    <w:p w14:paraId="15DD9B2E" w14:textId="4E368FB4" w:rsidR="004F5A13" w:rsidRPr="0076478F" w:rsidRDefault="00674F61" w:rsidP="006D4070">
      <w:pPr>
        <w:ind w:firstLine="0"/>
        <w:rPr>
          <w:rFonts w:cs="Times New Roman"/>
          <w:szCs w:val="28"/>
        </w:rPr>
      </w:pPr>
      <w:r w:rsidRPr="0076478F">
        <w:rPr>
          <w:rFonts w:cs="Times New Roman"/>
          <w:szCs w:val="28"/>
        </w:rPr>
        <w:sym w:font="Symbol" w:char="F02D"/>
      </w:r>
      <w:r w:rsidR="004F5A13" w:rsidRPr="0076478F">
        <w:rPr>
          <w:rFonts w:cs="Times New Roman"/>
          <w:szCs w:val="28"/>
        </w:rPr>
        <w:t xml:space="preserve"> рассмотреть понятие ,</w:t>
      </w:r>
      <w:r w:rsidR="004F0827" w:rsidRPr="0076478F">
        <w:rPr>
          <w:rFonts w:cs="Times New Roman"/>
          <w:szCs w:val="28"/>
        </w:rPr>
        <w:t xml:space="preserve"> </w:t>
      </w:r>
      <w:r w:rsidR="008F5A33" w:rsidRPr="0076478F">
        <w:rPr>
          <w:rFonts w:cs="Times New Roman"/>
          <w:szCs w:val="28"/>
        </w:rPr>
        <w:t>формы и особенности международного лизинга</w:t>
      </w:r>
    </w:p>
    <w:p w14:paraId="46D39B3A" w14:textId="592E2285" w:rsidR="004F5A13" w:rsidRPr="0076478F" w:rsidRDefault="00674F61" w:rsidP="006D4070">
      <w:pPr>
        <w:ind w:firstLine="0"/>
        <w:rPr>
          <w:rFonts w:cs="Times New Roman"/>
          <w:szCs w:val="28"/>
        </w:rPr>
      </w:pPr>
      <w:r w:rsidRPr="0076478F">
        <w:rPr>
          <w:rFonts w:cs="Times New Roman"/>
          <w:szCs w:val="28"/>
        </w:rPr>
        <w:sym w:font="Symbol" w:char="F02D"/>
      </w:r>
      <w:r w:rsidR="004F5A13" w:rsidRPr="0076478F">
        <w:rPr>
          <w:rFonts w:cs="Times New Roman"/>
          <w:szCs w:val="28"/>
        </w:rPr>
        <w:t xml:space="preserve"> </w:t>
      </w:r>
      <w:r w:rsidR="004F0827" w:rsidRPr="0076478F">
        <w:rPr>
          <w:rFonts w:cs="Times New Roman"/>
          <w:szCs w:val="28"/>
        </w:rPr>
        <w:t xml:space="preserve">проанализировать применение лизинга в развитых странах </w:t>
      </w:r>
    </w:p>
    <w:p w14:paraId="3EF6E599" w14:textId="16A6AF11" w:rsidR="004F5A13" w:rsidRPr="0076478F" w:rsidRDefault="00674F61" w:rsidP="006D4070">
      <w:pPr>
        <w:ind w:firstLine="0"/>
        <w:rPr>
          <w:rFonts w:cs="Times New Roman"/>
          <w:szCs w:val="28"/>
        </w:rPr>
      </w:pPr>
      <w:r w:rsidRPr="0076478F">
        <w:rPr>
          <w:rFonts w:cs="Times New Roman"/>
          <w:szCs w:val="28"/>
        </w:rPr>
        <w:sym w:font="Symbol" w:char="F02D"/>
      </w:r>
      <w:r w:rsidR="004F5A13" w:rsidRPr="0076478F">
        <w:rPr>
          <w:rFonts w:cs="Times New Roman"/>
          <w:szCs w:val="28"/>
        </w:rPr>
        <w:t xml:space="preserve"> </w:t>
      </w:r>
      <w:r w:rsidR="004F0827" w:rsidRPr="0076478F">
        <w:rPr>
          <w:rFonts w:cs="Times New Roman"/>
          <w:szCs w:val="28"/>
        </w:rPr>
        <w:t>проанализировать практику применения лизинга в развивающихся странах</w:t>
      </w:r>
    </w:p>
    <w:p w14:paraId="20D2FD25" w14:textId="397D23EE" w:rsidR="004F5A13" w:rsidRPr="0076478F" w:rsidRDefault="004F5A13" w:rsidP="006D4070">
      <w:pPr>
        <w:rPr>
          <w:rFonts w:cs="Times New Roman"/>
          <w:szCs w:val="28"/>
        </w:rPr>
      </w:pPr>
      <w:r w:rsidRPr="0076478F">
        <w:rPr>
          <w:rFonts w:cs="Times New Roman"/>
          <w:szCs w:val="28"/>
        </w:rPr>
        <w:t>Объектом исследования явл</w:t>
      </w:r>
      <w:r w:rsidR="00E7311C">
        <w:rPr>
          <w:rFonts w:cs="Times New Roman"/>
          <w:szCs w:val="28"/>
        </w:rPr>
        <w:t>яется</w:t>
      </w:r>
      <w:r w:rsidRPr="0076478F">
        <w:rPr>
          <w:rFonts w:cs="Times New Roman"/>
          <w:szCs w:val="28"/>
        </w:rPr>
        <w:t xml:space="preserve"> </w:t>
      </w:r>
      <w:r w:rsidR="00E7311C">
        <w:rPr>
          <w:rFonts w:cs="Times New Roman"/>
          <w:szCs w:val="28"/>
        </w:rPr>
        <w:t>аренда во внешнеэкономических связях</w:t>
      </w:r>
    </w:p>
    <w:p w14:paraId="1953D381" w14:textId="6AB19796" w:rsidR="004A50C0" w:rsidRPr="0076478F" w:rsidRDefault="004F5A13" w:rsidP="006D4070">
      <w:pPr>
        <w:rPr>
          <w:rFonts w:cs="Times New Roman"/>
          <w:szCs w:val="28"/>
        </w:rPr>
      </w:pPr>
      <w:r w:rsidRPr="0076478F">
        <w:rPr>
          <w:rFonts w:cs="Times New Roman"/>
          <w:szCs w:val="28"/>
        </w:rPr>
        <w:t>Предмет исследования ‒</w:t>
      </w:r>
      <w:r w:rsidR="00E7311C">
        <w:rPr>
          <w:rFonts w:cs="Times New Roman"/>
          <w:szCs w:val="28"/>
        </w:rPr>
        <w:t xml:space="preserve"> международный лизинг ,его виды и применение в развитых и развивающихся странах</w:t>
      </w:r>
    </w:p>
    <w:p w14:paraId="3FE3A755" w14:textId="6D207796" w:rsidR="00EB2CCA" w:rsidRPr="0076478F" w:rsidRDefault="00EB2CCA" w:rsidP="006D4070">
      <w:pPr>
        <w:rPr>
          <w:rFonts w:cs="Times New Roman"/>
          <w:szCs w:val="28"/>
        </w:rPr>
      </w:pPr>
      <w:r w:rsidRPr="0076478F">
        <w:rPr>
          <w:rFonts w:cs="Times New Roman"/>
          <w:szCs w:val="28"/>
        </w:rPr>
        <w:t xml:space="preserve">Теоретическая база исследования – основные теоретические </w:t>
      </w:r>
      <w:r w:rsidR="00AF3192" w:rsidRPr="0076478F">
        <w:rPr>
          <w:rFonts w:cs="Times New Roman"/>
          <w:szCs w:val="28"/>
        </w:rPr>
        <w:t>подходы концепции</w:t>
      </w:r>
      <w:r w:rsidRPr="0076478F">
        <w:rPr>
          <w:rFonts w:cs="Times New Roman"/>
          <w:szCs w:val="28"/>
        </w:rPr>
        <w:t>, раскрывающие сущность</w:t>
      </w:r>
      <w:r w:rsidR="000F27EB" w:rsidRPr="0076478F">
        <w:rPr>
          <w:rFonts w:cs="Times New Roman"/>
          <w:szCs w:val="28"/>
        </w:rPr>
        <w:t xml:space="preserve"> </w:t>
      </w:r>
      <w:r w:rsidRPr="0076478F">
        <w:rPr>
          <w:rFonts w:cs="Times New Roman"/>
          <w:szCs w:val="28"/>
        </w:rPr>
        <w:t xml:space="preserve">экономических кризисов и их структурные элементы. Решение исследовательских задач осуществлялось с учетом </w:t>
      </w:r>
      <w:r w:rsidRPr="0076478F">
        <w:rPr>
          <w:rFonts w:cs="Times New Roman"/>
          <w:szCs w:val="28"/>
        </w:rPr>
        <w:lastRenderedPageBreak/>
        <w:t>законодательных актов и норм, действующих на территории Российской Федерации, мнений экспертов.</w:t>
      </w:r>
    </w:p>
    <w:p w14:paraId="770AAD48" w14:textId="0BA79926" w:rsidR="00EB2CCA" w:rsidRPr="0076478F" w:rsidRDefault="00EB2CCA" w:rsidP="006D4070">
      <w:pPr>
        <w:rPr>
          <w:rFonts w:cs="Times New Roman"/>
          <w:szCs w:val="28"/>
        </w:rPr>
      </w:pPr>
      <w:r w:rsidRPr="0076478F">
        <w:rPr>
          <w:rFonts w:cs="Times New Roman"/>
          <w:szCs w:val="28"/>
        </w:rPr>
        <w:t xml:space="preserve">Методологической базой исследования послужили выработанные экономической наукой методы и приемы научного </w:t>
      </w:r>
      <w:r w:rsidR="00AF3192" w:rsidRPr="0076478F">
        <w:rPr>
          <w:rFonts w:cs="Times New Roman"/>
          <w:szCs w:val="28"/>
        </w:rPr>
        <w:t>исследования: историко</w:t>
      </w:r>
      <w:r w:rsidRPr="0076478F">
        <w:rPr>
          <w:rFonts w:cs="Times New Roman"/>
          <w:szCs w:val="28"/>
        </w:rPr>
        <w:t>-логический метод, метод научных абстракций, анализ и синтез; статистический метод, наблюдений и сбора фактов, графический метод</w:t>
      </w:r>
      <w:r w:rsidR="000F27EB" w:rsidRPr="0076478F">
        <w:rPr>
          <w:rFonts w:cs="Times New Roman"/>
          <w:szCs w:val="28"/>
        </w:rPr>
        <w:t xml:space="preserve"> </w:t>
      </w:r>
      <w:r w:rsidRPr="0076478F">
        <w:rPr>
          <w:rFonts w:cs="Times New Roman"/>
          <w:szCs w:val="28"/>
        </w:rPr>
        <w:t>и т. д.</w:t>
      </w:r>
      <w:r w:rsidR="00E66D11" w:rsidRPr="0076478F">
        <w:rPr>
          <w:rFonts w:cs="Times New Roman"/>
          <w:szCs w:val="28"/>
        </w:rPr>
        <w:t xml:space="preserve"> </w:t>
      </w:r>
      <w:r w:rsidRPr="0076478F">
        <w:rPr>
          <w:rFonts w:cs="Times New Roman"/>
          <w:szCs w:val="28"/>
        </w:rPr>
        <w:t>Работа</w:t>
      </w:r>
      <w:r w:rsidR="00687FA6" w:rsidRPr="0076478F">
        <w:rPr>
          <w:rFonts w:cs="Times New Roman"/>
          <w:szCs w:val="28"/>
        </w:rPr>
        <w:t xml:space="preserve"> </w:t>
      </w:r>
      <w:r w:rsidRPr="0076478F">
        <w:rPr>
          <w:rFonts w:cs="Times New Roman"/>
          <w:szCs w:val="28"/>
        </w:rPr>
        <w:t xml:space="preserve">включает в себя </w:t>
      </w:r>
      <w:r w:rsidR="00AD7CB6" w:rsidRPr="0076478F">
        <w:rPr>
          <w:rFonts w:cs="Times New Roman"/>
          <w:szCs w:val="28"/>
        </w:rPr>
        <w:t>введение, две</w:t>
      </w:r>
      <w:r w:rsidRPr="0076478F">
        <w:rPr>
          <w:rFonts w:cs="Times New Roman"/>
          <w:szCs w:val="28"/>
        </w:rPr>
        <w:t xml:space="preserve"> </w:t>
      </w:r>
      <w:r w:rsidR="00E428B0" w:rsidRPr="0076478F">
        <w:rPr>
          <w:rFonts w:cs="Times New Roman"/>
          <w:szCs w:val="28"/>
        </w:rPr>
        <w:t>главы, заключение</w:t>
      </w:r>
      <w:r w:rsidR="000F27EB" w:rsidRPr="0076478F">
        <w:rPr>
          <w:rFonts w:cs="Times New Roman"/>
          <w:szCs w:val="28"/>
        </w:rPr>
        <w:t xml:space="preserve"> и список использованных источников.</w:t>
      </w:r>
      <w:r w:rsidR="00E66D11" w:rsidRPr="0076478F">
        <w:rPr>
          <w:rFonts w:cs="Times New Roman"/>
          <w:szCs w:val="28"/>
        </w:rPr>
        <w:t xml:space="preserve"> Во введении обоснована актуальность темы, поставлены цели и задачи исследования, указаны объект и предмет исследования. Первая глава включает </w:t>
      </w:r>
      <w:r w:rsidR="008F5A33" w:rsidRPr="0076478F">
        <w:rPr>
          <w:rFonts w:cs="Times New Roman"/>
          <w:szCs w:val="28"/>
        </w:rPr>
        <w:t>2</w:t>
      </w:r>
      <w:r w:rsidR="00E66D11" w:rsidRPr="0076478F">
        <w:rPr>
          <w:rFonts w:cs="Times New Roman"/>
          <w:szCs w:val="28"/>
        </w:rPr>
        <w:t xml:space="preserve"> </w:t>
      </w:r>
      <w:r w:rsidR="00E428B0" w:rsidRPr="0076478F">
        <w:rPr>
          <w:rFonts w:cs="Times New Roman"/>
          <w:szCs w:val="28"/>
        </w:rPr>
        <w:t>параграфа, в</w:t>
      </w:r>
      <w:r w:rsidR="00C04E26" w:rsidRPr="0076478F">
        <w:rPr>
          <w:rFonts w:cs="Times New Roman"/>
          <w:szCs w:val="28"/>
        </w:rPr>
        <w:t xml:space="preserve"> которых</w:t>
      </w:r>
      <w:r w:rsidR="00E66D11" w:rsidRPr="0076478F">
        <w:rPr>
          <w:rFonts w:cs="Times New Roman"/>
          <w:szCs w:val="28"/>
        </w:rPr>
        <w:t xml:space="preserve"> рассматриваются теоретические аспекты </w:t>
      </w:r>
      <w:r w:rsidR="00E428B0" w:rsidRPr="0076478F">
        <w:rPr>
          <w:rFonts w:cs="Times New Roman"/>
          <w:szCs w:val="28"/>
        </w:rPr>
        <w:t xml:space="preserve">исследования </w:t>
      </w:r>
      <w:r w:rsidR="004F0827" w:rsidRPr="0076478F">
        <w:rPr>
          <w:rFonts w:cs="Times New Roman"/>
          <w:szCs w:val="28"/>
        </w:rPr>
        <w:t>аренды и международного лизинга в ВЭС</w:t>
      </w:r>
      <w:r w:rsidR="00E66D11" w:rsidRPr="0076478F">
        <w:rPr>
          <w:rFonts w:cs="Times New Roman"/>
          <w:szCs w:val="28"/>
        </w:rPr>
        <w:t xml:space="preserve">. Вторая </w:t>
      </w:r>
      <w:r w:rsidR="00AF3192" w:rsidRPr="0076478F">
        <w:rPr>
          <w:rFonts w:cs="Times New Roman"/>
          <w:szCs w:val="28"/>
        </w:rPr>
        <w:t>глава состоит</w:t>
      </w:r>
      <w:r w:rsidR="00E66D11" w:rsidRPr="0076478F">
        <w:rPr>
          <w:rFonts w:cs="Times New Roman"/>
          <w:szCs w:val="28"/>
        </w:rPr>
        <w:t xml:space="preserve"> из </w:t>
      </w:r>
      <w:r w:rsidR="008F5A33" w:rsidRPr="0076478F">
        <w:rPr>
          <w:rFonts w:cs="Times New Roman"/>
          <w:szCs w:val="28"/>
        </w:rPr>
        <w:t xml:space="preserve">2 </w:t>
      </w:r>
      <w:r w:rsidR="00687FA6" w:rsidRPr="0076478F">
        <w:rPr>
          <w:rFonts w:cs="Times New Roman"/>
          <w:szCs w:val="28"/>
        </w:rPr>
        <w:t>параграфов. В</w:t>
      </w:r>
      <w:r w:rsidR="00C04E26" w:rsidRPr="0076478F">
        <w:rPr>
          <w:rFonts w:cs="Times New Roman"/>
          <w:szCs w:val="28"/>
        </w:rPr>
        <w:t xml:space="preserve"> ней исследу</w:t>
      </w:r>
      <w:r w:rsidR="004F0827" w:rsidRPr="0076478F">
        <w:rPr>
          <w:rFonts w:cs="Times New Roman"/>
          <w:szCs w:val="28"/>
        </w:rPr>
        <w:t xml:space="preserve">ется </w:t>
      </w:r>
      <w:r w:rsidR="00C04E26" w:rsidRPr="0076478F">
        <w:rPr>
          <w:rFonts w:cs="Times New Roman"/>
          <w:szCs w:val="28"/>
        </w:rPr>
        <w:t xml:space="preserve"> </w:t>
      </w:r>
      <w:r w:rsidR="004F0827" w:rsidRPr="0076478F">
        <w:rPr>
          <w:rFonts w:cs="Times New Roman"/>
          <w:szCs w:val="28"/>
        </w:rPr>
        <w:t>применение международного лизинга на примере развитых и развивающихся стран</w:t>
      </w:r>
      <w:r w:rsidR="00687FA6" w:rsidRPr="0076478F">
        <w:rPr>
          <w:rFonts w:cs="Times New Roman"/>
          <w:szCs w:val="28"/>
        </w:rPr>
        <w:t>.</w:t>
      </w:r>
    </w:p>
    <w:p w14:paraId="50E0395F" w14:textId="4505CB80" w:rsidR="00704AC3" w:rsidRPr="0076478F" w:rsidRDefault="00704AC3" w:rsidP="006D4070">
      <w:pPr>
        <w:ind w:firstLine="0"/>
        <w:rPr>
          <w:rFonts w:cs="Times New Roman"/>
          <w:szCs w:val="28"/>
        </w:rPr>
      </w:pPr>
    </w:p>
    <w:p w14:paraId="0A5CCD1D" w14:textId="646237E9" w:rsidR="00704AC3" w:rsidRPr="0076478F" w:rsidRDefault="00704AC3" w:rsidP="006D4070">
      <w:pPr>
        <w:ind w:firstLine="0"/>
        <w:rPr>
          <w:rFonts w:cs="Times New Roman"/>
          <w:szCs w:val="28"/>
        </w:rPr>
      </w:pPr>
    </w:p>
    <w:p w14:paraId="2707D524" w14:textId="034763C7" w:rsidR="00704AC3" w:rsidRPr="0076478F" w:rsidRDefault="00704AC3" w:rsidP="006D4070">
      <w:pPr>
        <w:ind w:firstLine="0"/>
        <w:rPr>
          <w:rFonts w:cs="Times New Roman"/>
          <w:szCs w:val="28"/>
        </w:rPr>
      </w:pPr>
    </w:p>
    <w:p w14:paraId="64CB6863" w14:textId="5C5CD497" w:rsidR="00704AC3" w:rsidRPr="0076478F" w:rsidRDefault="00704AC3" w:rsidP="006D4070">
      <w:pPr>
        <w:ind w:firstLine="0"/>
        <w:rPr>
          <w:rFonts w:cs="Times New Roman"/>
          <w:szCs w:val="28"/>
        </w:rPr>
      </w:pPr>
    </w:p>
    <w:p w14:paraId="705496AB" w14:textId="6EEEC5C7" w:rsidR="00704AC3" w:rsidRPr="0076478F" w:rsidRDefault="00704AC3" w:rsidP="006D4070">
      <w:pPr>
        <w:ind w:firstLine="0"/>
        <w:rPr>
          <w:rFonts w:cs="Times New Roman"/>
          <w:szCs w:val="28"/>
        </w:rPr>
      </w:pPr>
    </w:p>
    <w:p w14:paraId="592645BF" w14:textId="4689D85D" w:rsidR="00704AC3" w:rsidRPr="0076478F" w:rsidRDefault="00704AC3" w:rsidP="006D4070">
      <w:pPr>
        <w:ind w:firstLine="0"/>
        <w:rPr>
          <w:rFonts w:cs="Times New Roman"/>
          <w:szCs w:val="28"/>
        </w:rPr>
      </w:pPr>
    </w:p>
    <w:p w14:paraId="313E454C" w14:textId="2824DDAA" w:rsidR="00704AC3" w:rsidRPr="0076478F" w:rsidRDefault="00704AC3" w:rsidP="006D4070">
      <w:pPr>
        <w:ind w:firstLine="0"/>
        <w:rPr>
          <w:rFonts w:cs="Times New Roman"/>
          <w:szCs w:val="28"/>
        </w:rPr>
      </w:pPr>
    </w:p>
    <w:p w14:paraId="29587B68" w14:textId="684C08C3" w:rsidR="00704AC3" w:rsidRPr="0076478F" w:rsidRDefault="00704AC3" w:rsidP="006D4070">
      <w:pPr>
        <w:ind w:firstLine="0"/>
        <w:rPr>
          <w:rFonts w:cs="Times New Roman"/>
          <w:szCs w:val="28"/>
        </w:rPr>
      </w:pPr>
    </w:p>
    <w:p w14:paraId="47F90625" w14:textId="7FE80005" w:rsidR="00704AC3" w:rsidRPr="0076478F" w:rsidRDefault="00704AC3" w:rsidP="006D4070">
      <w:pPr>
        <w:ind w:firstLine="0"/>
        <w:rPr>
          <w:rFonts w:cs="Times New Roman"/>
          <w:szCs w:val="28"/>
        </w:rPr>
      </w:pPr>
    </w:p>
    <w:p w14:paraId="0255B04A" w14:textId="19A99A03" w:rsidR="00704AC3" w:rsidRDefault="00704AC3" w:rsidP="006D4070">
      <w:pPr>
        <w:ind w:firstLine="0"/>
        <w:rPr>
          <w:rFonts w:cs="Times New Roman"/>
          <w:szCs w:val="28"/>
        </w:rPr>
      </w:pPr>
    </w:p>
    <w:p w14:paraId="75F9D20E" w14:textId="77777777" w:rsidR="000F5A94" w:rsidRDefault="000F5A94" w:rsidP="006D4070">
      <w:pPr>
        <w:ind w:firstLine="0"/>
        <w:rPr>
          <w:rFonts w:cs="Times New Roman"/>
          <w:szCs w:val="28"/>
        </w:rPr>
      </w:pPr>
    </w:p>
    <w:p w14:paraId="6B858AB2" w14:textId="77777777" w:rsidR="000F5A94" w:rsidRPr="0076478F" w:rsidRDefault="000F5A94" w:rsidP="006D4070">
      <w:pPr>
        <w:ind w:firstLine="0"/>
        <w:rPr>
          <w:rFonts w:cs="Times New Roman"/>
          <w:szCs w:val="28"/>
        </w:rPr>
      </w:pPr>
    </w:p>
    <w:p w14:paraId="1A8632CB" w14:textId="2BD5A567" w:rsidR="00704AC3" w:rsidRPr="0076478F" w:rsidRDefault="00704AC3" w:rsidP="006D4070">
      <w:pPr>
        <w:ind w:firstLine="0"/>
        <w:rPr>
          <w:rFonts w:cs="Times New Roman"/>
          <w:szCs w:val="28"/>
        </w:rPr>
      </w:pPr>
    </w:p>
    <w:p w14:paraId="3E37273A" w14:textId="09735B64" w:rsidR="00704AC3" w:rsidRPr="0076478F" w:rsidRDefault="00704AC3" w:rsidP="006D4070">
      <w:pPr>
        <w:ind w:firstLine="0"/>
        <w:rPr>
          <w:rFonts w:cs="Times New Roman"/>
          <w:szCs w:val="28"/>
        </w:rPr>
      </w:pPr>
    </w:p>
    <w:p w14:paraId="66C44D6D" w14:textId="77777777" w:rsidR="00704AC3" w:rsidRPr="0076478F" w:rsidRDefault="00704AC3" w:rsidP="006D4070">
      <w:pPr>
        <w:ind w:firstLine="0"/>
        <w:rPr>
          <w:rFonts w:cs="Times New Roman"/>
          <w:szCs w:val="28"/>
        </w:rPr>
      </w:pPr>
    </w:p>
    <w:p w14:paraId="7F22C703" w14:textId="24AA60C4" w:rsidR="00E12392" w:rsidRPr="0076478F" w:rsidRDefault="00E12392" w:rsidP="006D4070">
      <w:pPr>
        <w:pStyle w:val="1"/>
        <w:jc w:val="both"/>
        <w:rPr>
          <w:rFonts w:cs="Times New Roman"/>
          <w:szCs w:val="28"/>
        </w:rPr>
      </w:pPr>
      <w:bookmarkStart w:id="4" w:name="_Toc105783452"/>
      <w:bookmarkStart w:id="5" w:name="_Hlk105139919"/>
      <w:r w:rsidRPr="0076478F">
        <w:rPr>
          <w:rFonts w:cs="Times New Roman"/>
          <w:szCs w:val="28"/>
        </w:rPr>
        <w:lastRenderedPageBreak/>
        <w:t xml:space="preserve">1 </w:t>
      </w:r>
      <w:bookmarkEnd w:id="4"/>
      <w:r w:rsidR="004F0827" w:rsidRPr="0076478F">
        <w:rPr>
          <w:rFonts w:cs="Times New Roman"/>
          <w:szCs w:val="28"/>
        </w:rPr>
        <w:t>Теоретические аспекты аренды и международного лизинга</w:t>
      </w:r>
    </w:p>
    <w:bookmarkEnd w:id="5"/>
    <w:p w14:paraId="7439C808" w14:textId="77777777" w:rsidR="00E12392" w:rsidRPr="0076478F" w:rsidRDefault="00E12392" w:rsidP="006D4070">
      <w:pPr>
        <w:rPr>
          <w:rFonts w:cs="Times New Roman"/>
          <w:b/>
          <w:bCs/>
          <w:szCs w:val="28"/>
          <w:lang w:eastAsia="ru-RU"/>
        </w:rPr>
      </w:pPr>
    </w:p>
    <w:p w14:paraId="3E44B927" w14:textId="1FE50854" w:rsidR="00E12392" w:rsidRPr="0076478F" w:rsidRDefault="00E12392" w:rsidP="006D4070">
      <w:pPr>
        <w:pStyle w:val="2"/>
        <w:rPr>
          <w:rFonts w:ascii="Times New Roman" w:eastAsia="Times New Roman" w:hAnsi="Times New Roman" w:cs="Times New Roman"/>
          <w:b/>
          <w:bCs/>
          <w:color w:val="000000" w:themeColor="text1"/>
          <w:sz w:val="28"/>
          <w:szCs w:val="28"/>
          <w:lang w:eastAsia="ru-RU"/>
        </w:rPr>
      </w:pPr>
      <w:bookmarkStart w:id="6" w:name="_Toc105783453"/>
      <w:r w:rsidRPr="0076478F">
        <w:rPr>
          <w:rFonts w:ascii="Times New Roman" w:eastAsia="Times New Roman" w:hAnsi="Times New Roman" w:cs="Times New Roman"/>
          <w:b/>
          <w:bCs/>
          <w:color w:val="000000" w:themeColor="text1"/>
          <w:sz w:val="28"/>
          <w:szCs w:val="28"/>
          <w:lang w:eastAsia="ru-RU"/>
        </w:rPr>
        <w:t>1.</w:t>
      </w:r>
      <w:r w:rsidR="00BD6D5E" w:rsidRPr="0076478F">
        <w:rPr>
          <w:rFonts w:ascii="Times New Roman" w:eastAsia="Times New Roman" w:hAnsi="Times New Roman" w:cs="Times New Roman"/>
          <w:b/>
          <w:bCs/>
          <w:color w:val="000000" w:themeColor="text1"/>
          <w:sz w:val="28"/>
          <w:szCs w:val="28"/>
          <w:lang w:eastAsia="ru-RU"/>
        </w:rPr>
        <w:t>1</w:t>
      </w:r>
      <w:r w:rsidRPr="0076478F">
        <w:rPr>
          <w:rFonts w:ascii="Times New Roman" w:eastAsia="Times New Roman" w:hAnsi="Times New Roman" w:cs="Times New Roman"/>
          <w:b/>
          <w:bCs/>
          <w:color w:val="000000" w:themeColor="text1"/>
          <w:sz w:val="28"/>
          <w:szCs w:val="28"/>
          <w:lang w:eastAsia="ru-RU"/>
        </w:rPr>
        <w:t xml:space="preserve"> </w:t>
      </w:r>
      <w:bookmarkEnd w:id="6"/>
      <w:r w:rsidR="004F0827" w:rsidRPr="0076478F">
        <w:rPr>
          <w:rFonts w:ascii="Times New Roman" w:eastAsia="Times New Roman" w:hAnsi="Times New Roman" w:cs="Times New Roman"/>
          <w:b/>
          <w:bCs/>
          <w:color w:val="000000" w:themeColor="text1"/>
          <w:sz w:val="28"/>
          <w:szCs w:val="28"/>
          <w:lang w:eastAsia="ru-RU"/>
        </w:rPr>
        <w:t>Понятие, характеристики, виды и роль аренды во ВЭС</w:t>
      </w:r>
    </w:p>
    <w:p w14:paraId="6D7FECD9" w14:textId="77777777" w:rsidR="00E12392" w:rsidRPr="0076478F" w:rsidRDefault="00E12392" w:rsidP="006D4070">
      <w:pPr>
        <w:shd w:val="clear" w:color="auto" w:fill="FFFFFF"/>
        <w:rPr>
          <w:rFonts w:eastAsia="Times New Roman" w:cs="Times New Roman"/>
          <w:bCs/>
          <w:color w:val="000000"/>
          <w:szCs w:val="28"/>
          <w:lang w:eastAsia="ru-RU"/>
        </w:rPr>
      </w:pPr>
    </w:p>
    <w:p w14:paraId="47859E4E" w14:textId="77777777" w:rsidR="00626F81" w:rsidRPr="0076478F" w:rsidRDefault="00E12392" w:rsidP="006D4070">
      <w:pPr>
        <w:shd w:val="clear" w:color="auto" w:fill="FFFFFF"/>
        <w:rPr>
          <w:rFonts w:eastAsia="Times New Roman" w:cs="Times New Roman"/>
          <w:color w:val="000000"/>
          <w:szCs w:val="28"/>
          <w:lang w:eastAsia="ru-RU"/>
        </w:rPr>
      </w:pPr>
      <w:r w:rsidRPr="0076478F">
        <w:rPr>
          <w:rFonts w:eastAsia="Times New Roman" w:cs="Times New Roman"/>
          <w:color w:val="000000"/>
          <w:szCs w:val="28"/>
          <w:lang w:eastAsia="ru-RU"/>
        </w:rPr>
        <w:t xml:space="preserve"> </w:t>
      </w:r>
      <w:r w:rsidR="00626F81" w:rsidRPr="0076478F">
        <w:rPr>
          <w:rFonts w:eastAsia="Times New Roman" w:cs="Times New Roman"/>
          <w:color w:val="000000"/>
          <w:szCs w:val="28"/>
          <w:lang w:eastAsia="ru-RU"/>
        </w:rPr>
        <w:t>В международной коммерческой практике применяются различные виды арендных операций.</w:t>
      </w:r>
    </w:p>
    <w:p w14:paraId="511680BE" w14:textId="30192600" w:rsidR="00626F81" w:rsidRPr="0076478F" w:rsidRDefault="00626F81" w:rsidP="006D4070">
      <w:pPr>
        <w:shd w:val="clear" w:color="auto" w:fill="FFFFFF"/>
        <w:rPr>
          <w:rFonts w:eastAsia="Times New Roman" w:cs="Times New Roman"/>
          <w:color w:val="000000"/>
          <w:szCs w:val="28"/>
          <w:lang w:eastAsia="ru-RU"/>
        </w:rPr>
      </w:pPr>
      <w:r w:rsidRPr="0076478F">
        <w:rPr>
          <w:rFonts w:eastAsia="Times New Roman" w:cs="Times New Roman"/>
          <w:color w:val="000000"/>
          <w:szCs w:val="28"/>
          <w:lang w:eastAsia="ru-RU"/>
        </w:rPr>
        <w:t>Аренда (</w:t>
      </w:r>
      <w:proofErr w:type="spellStart"/>
      <w:r w:rsidRPr="0076478F">
        <w:rPr>
          <w:rFonts w:eastAsia="Times New Roman" w:cs="Times New Roman"/>
          <w:color w:val="000000"/>
          <w:szCs w:val="28"/>
          <w:lang w:eastAsia="ru-RU"/>
        </w:rPr>
        <w:t>lease</w:t>
      </w:r>
      <w:proofErr w:type="spellEnd"/>
      <w:r w:rsidRPr="0076478F">
        <w:rPr>
          <w:rFonts w:eastAsia="Times New Roman" w:cs="Times New Roman"/>
          <w:color w:val="000000"/>
          <w:szCs w:val="28"/>
          <w:lang w:eastAsia="ru-RU"/>
        </w:rPr>
        <w:t>) – это временное пользование имуществом на условиях, устанавливаемых в договоре между собственником имущества и лицом, в пользу которого оно передается (арендатором). Арендные операций получили распространение в начале 60-х годов и являются сравнительно новым видом внешнеторговой деятельности.</w:t>
      </w:r>
    </w:p>
    <w:p w14:paraId="61C3630C" w14:textId="42FE55DE" w:rsidR="00626F81" w:rsidRPr="0076478F" w:rsidRDefault="00626F81" w:rsidP="006D4070">
      <w:pPr>
        <w:shd w:val="clear" w:color="auto" w:fill="FFFFFF"/>
        <w:rPr>
          <w:rFonts w:cs="Times New Roman"/>
          <w:szCs w:val="28"/>
        </w:rPr>
      </w:pPr>
      <w:r w:rsidRPr="0076478F">
        <w:rPr>
          <w:rFonts w:eastAsia="Times New Roman" w:cs="Times New Roman"/>
          <w:color w:val="000000"/>
          <w:szCs w:val="28"/>
          <w:lang w:eastAsia="ru-RU"/>
        </w:rPr>
        <w:t xml:space="preserve">Суть аренды состоит в предоставлении арендодателем клиенту-арендатору какого-либо товара (чаще всего это машины и оборудование) в исключительное пользование на точно установленный срок за определенное вознаграждение на основе арендного контракта. </w:t>
      </w:r>
      <w:r w:rsidRPr="0076478F">
        <w:rPr>
          <w:rFonts w:cs="Times New Roman"/>
          <w:szCs w:val="28"/>
        </w:rPr>
        <w:t>Арендатор может получить товар со склада арендодателя или заказать товар у любого выбранного им производителя за счет арендодателя.</w:t>
      </w:r>
    </w:p>
    <w:p w14:paraId="7BC3FC9C" w14:textId="1F063DA5" w:rsidR="00626F81" w:rsidRPr="0076478F" w:rsidRDefault="00626F81" w:rsidP="006D4070">
      <w:pPr>
        <w:shd w:val="clear" w:color="auto" w:fill="FFFFFF"/>
        <w:rPr>
          <w:rFonts w:cs="Times New Roman"/>
          <w:szCs w:val="28"/>
        </w:rPr>
      </w:pPr>
      <w:r w:rsidRPr="0076478F">
        <w:rPr>
          <w:rFonts w:cs="Times New Roman"/>
          <w:szCs w:val="28"/>
        </w:rPr>
        <w:t>Аренда предоставляет арендатору лишь право на временное использование товара; право собственности на сданный внаем товар остается за арендодателем. Это и составляет предмет контракта. В контракте на аренду фиксируются система взаимоотношений, права и обязанности сторон, взаимная ответственность за выполнение условий и обязательств.</w:t>
      </w:r>
    </w:p>
    <w:p w14:paraId="3EA669BA" w14:textId="4D77A15B" w:rsidR="00626F81" w:rsidRPr="0076478F" w:rsidRDefault="00626F81" w:rsidP="006D4070">
      <w:pPr>
        <w:shd w:val="clear" w:color="auto" w:fill="FFFFFF"/>
        <w:rPr>
          <w:rFonts w:cs="Times New Roman"/>
          <w:szCs w:val="28"/>
        </w:rPr>
      </w:pPr>
      <w:r w:rsidRPr="0076478F">
        <w:rPr>
          <w:rFonts w:cs="Times New Roman"/>
          <w:szCs w:val="28"/>
        </w:rPr>
        <w:t>В практической деятельности применяются три основных вида аренды:</w:t>
      </w:r>
    </w:p>
    <w:p w14:paraId="676B953D" w14:textId="017605AA" w:rsidR="00626F81" w:rsidRPr="0076478F" w:rsidRDefault="00626F81" w:rsidP="006D4070">
      <w:pPr>
        <w:shd w:val="clear" w:color="auto" w:fill="FFFFFF"/>
        <w:rPr>
          <w:rFonts w:cs="Times New Roman"/>
          <w:szCs w:val="28"/>
        </w:rPr>
      </w:pPr>
      <w:r w:rsidRPr="0076478F">
        <w:rPr>
          <w:rFonts w:cs="Times New Roman"/>
          <w:szCs w:val="28"/>
        </w:rPr>
        <w:t>• долгосрочная (на срок от трех до пяти лет, иногда до 15–20 лет), получившая название лизинг (</w:t>
      </w:r>
      <w:proofErr w:type="spellStart"/>
      <w:r w:rsidRPr="0076478F">
        <w:rPr>
          <w:rFonts w:cs="Times New Roman"/>
          <w:szCs w:val="28"/>
        </w:rPr>
        <w:t>leasing</w:t>
      </w:r>
      <w:proofErr w:type="spellEnd"/>
      <w:r w:rsidRPr="0076478F">
        <w:rPr>
          <w:rFonts w:cs="Times New Roman"/>
          <w:szCs w:val="28"/>
        </w:rPr>
        <w:t>);</w:t>
      </w:r>
    </w:p>
    <w:p w14:paraId="0231296D" w14:textId="26BD814C" w:rsidR="00626F81" w:rsidRPr="0076478F" w:rsidRDefault="00626F81" w:rsidP="006D4070">
      <w:pPr>
        <w:shd w:val="clear" w:color="auto" w:fill="FFFFFF"/>
        <w:rPr>
          <w:rFonts w:cs="Times New Roman"/>
          <w:szCs w:val="28"/>
        </w:rPr>
      </w:pPr>
      <w:r w:rsidRPr="0076478F">
        <w:rPr>
          <w:rFonts w:cs="Times New Roman"/>
          <w:szCs w:val="28"/>
        </w:rPr>
        <w:t>• среднесрочная (на срок от одного года до двух-трех лет), называемая хайринг (</w:t>
      </w:r>
      <w:proofErr w:type="spellStart"/>
      <w:r w:rsidRPr="0076478F">
        <w:rPr>
          <w:rFonts w:cs="Times New Roman"/>
          <w:szCs w:val="28"/>
        </w:rPr>
        <w:t>hiring</w:t>
      </w:r>
      <w:proofErr w:type="spellEnd"/>
      <w:r w:rsidRPr="0076478F">
        <w:rPr>
          <w:rFonts w:cs="Times New Roman"/>
          <w:szCs w:val="28"/>
        </w:rPr>
        <w:t>)</w:t>
      </w:r>
    </w:p>
    <w:p w14:paraId="330EE05D" w14:textId="4DC87A3C" w:rsidR="00626F81" w:rsidRPr="0076478F" w:rsidRDefault="00626F81" w:rsidP="006D4070">
      <w:pPr>
        <w:shd w:val="clear" w:color="auto" w:fill="FFFFFF"/>
        <w:rPr>
          <w:rFonts w:cs="Times New Roman"/>
          <w:szCs w:val="28"/>
        </w:rPr>
      </w:pPr>
      <w:r w:rsidRPr="0076478F">
        <w:rPr>
          <w:rFonts w:cs="Times New Roman"/>
          <w:szCs w:val="28"/>
        </w:rPr>
        <w:t>• краткосрочная (от нескольких часов до года), которую называют рентинг (</w:t>
      </w:r>
      <w:proofErr w:type="spellStart"/>
      <w:r w:rsidRPr="0076478F">
        <w:rPr>
          <w:rFonts w:cs="Times New Roman"/>
          <w:szCs w:val="28"/>
        </w:rPr>
        <w:t>renting</w:t>
      </w:r>
      <w:proofErr w:type="spellEnd"/>
      <w:r w:rsidRPr="0076478F">
        <w:rPr>
          <w:rFonts w:cs="Times New Roman"/>
          <w:szCs w:val="28"/>
        </w:rPr>
        <w:t>).</w:t>
      </w:r>
    </w:p>
    <w:p w14:paraId="5CC2183E" w14:textId="77777777" w:rsidR="00626F81" w:rsidRPr="0076478F" w:rsidRDefault="00626F81" w:rsidP="006D4070">
      <w:pPr>
        <w:shd w:val="clear" w:color="auto" w:fill="FFFFFF"/>
        <w:rPr>
          <w:rFonts w:cs="Times New Roman"/>
          <w:szCs w:val="28"/>
        </w:rPr>
      </w:pPr>
    </w:p>
    <w:p w14:paraId="4504DD29" w14:textId="4F16086D" w:rsidR="00626F81" w:rsidRPr="0076478F" w:rsidRDefault="00626F81" w:rsidP="006D4070">
      <w:pPr>
        <w:shd w:val="clear" w:color="auto" w:fill="FFFFFF"/>
        <w:rPr>
          <w:rFonts w:cs="Times New Roman"/>
          <w:szCs w:val="28"/>
        </w:rPr>
      </w:pPr>
      <w:r w:rsidRPr="0076478F">
        <w:rPr>
          <w:rFonts w:cs="Times New Roman"/>
          <w:szCs w:val="28"/>
        </w:rPr>
        <w:t>В большинстве случаев объектом арендных операций является дорогостоящее, часто уникальное оборудование. Арендуются самолеты и авиационные двигатели, подъемно-транспортное и дорожно-строительное оборудование, суда и морские буровые платформы, вагоны, вычислительная техника и многое другое.</w:t>
      </w:r>
    </w:p>
    <w:p w14:paraId="5044BF6A" w14:textId="4AF717BE" w:rsidR="00626F81" w:rsidRPr="0076478F" w:rsidRDefault="00626F81" w:rsidP="006D4070">
      <w:pPr>
        <w:shd w:val="clear" w:color="auto" w:fill="FFFFFF"/>
        <w:rPr>
          <w:rFonts w:eastAsia="Times New Roman" w:cs="Times New Roman"/>
          <w:color w:val="000000"/>
          <w:szCs w:val="28"/>
          <w:lang w:eastAsia="ru-RU"/>
        </w:rPr>
      </w:pPr>
      <w:r w:rsidRPr="0076478F">
        <w:rPr>
          <w:rFonts w:cs="Times New Roman"/>
          <w:szCs w:val="28"/>
        </w:rPr>
        <w:t>Арендные операции дают возможность арендатору (арендаторами часто выступают мелкие и средние фирмы) обезопасить себя от быстрого морального старения оборудования. Арендаторы получают современное оборудование, не делая предварительных крупных затрат. Первоначальный взнос перечисляется обычно уже после получения оборудования, поэтому у арендатора есть возможность, эксплуатируя оборудование, вначале произвести продукцию, эту продукцию реализовать и уже затем расплачиваться с арендодателем. И это, конечно, выгодно.</w:t>
      </w:r>
      <w:r w:rsidRPr="0076478F">
        <w:rPr>
          <w:rFonts w:eastAsia="Times New Roman" w:cs="Times New Roman"/>
          <w:color w:val="000000"/>
          <w:szCs w:val="28"/>
          <w:lang w:eastAsia="ru-RU"/>
        </w:rPr>
        <w:t xml:space="preserve"> Условия арендного договора и обязанности сторон заключаются в следующем.</w:t>
      </w:r>
    </w:p>
    <w:p w14:paraId="1F64700D" w14:textId="39513D1E" w:rsidR="00626F81" w:rsidRPr="0076478F" w:rsidRDefault="00626F81" w:rsidP="006D4070">
      <w:pPr>
        <w:pStyle w:val="ab"/>
        <w:numPr>
          <w:ilvl w:val="0"/>
          <w:numId w:val="34"/>
        </w:numPr>
        <w:shd w:val="clear" w:color="auto" w:fill="FFFFFF"/>
        <w:spacing w:line="360" w:lineRule="auto"/>
        <w:jc w:val="both"/>
        <w:rPr>
          <w:rFonts w:ascii="Times New Roman" w:eastAsia="Times New Roman" w:hAnsi="Times New Roman" w:cs="Times New Roman"/>
          <w:color w:val="000000"/>
          <w:sz w:val="28"/>
          <w:szCs w:val="28"/>
          <w:lang w:eastAsia="ru-RU"/>
        </w:rPr>
      </w:pPr>
      <w:r w:rsidRPr="0076478F">
        <w:rPr>
          <w:rFonts w:ascii="Times New Roman" w:eastAsia="Times New Roman" w:hAnsi="Times New Roman" w:cs="Times New Roman"/>
          <w:color w:val="000000"/>
          <w:sz w:val="28"/>
          <w:szCs w:val="28"/>
          <w:lang w:eastAsia="ru-RU"/>
        </w:rPr>
        <w:t>Срок действия договора аренды зависит от вида аренды: при краткосрочной аренде минимальный срок составляет один день, а при долгосрочной этот срок обычно совпадает с периодом амортизации оборудования.</w:t>
      </w:r>
    </w:p>
    <w:p w14:paraId="33E84737" w14:textId="72ADC9DA" w:rsidR="00626F81" w:rsidRPr="0076478F" w:rsidRDefault="00626F81" w:rsidP="006D4070">
      <w:pPr>
        <w:pStyle w:val="ab"/>
        <w:numPr>
          <w:ilvl w:val="0"/>
          <w:numId w:val="34"/>
        </w:numPr>
        <w:shd w:val="clear" w:color="auto" w:fill="FFFFFF"/>
        <w:spacing w:line="360" w:lineRule="auto"/>
        <w:jc w:val="both"/>
        <w:rPr>
          <w:rFonts w:ascii="Times New Roman" w:eastAsia="Times New Roman" w:hAnsi="Times New Roman" w:cs="Times New Roman"/>
          <w:color w:val="000000"/>
          <w:sz w:val="28"/>
          <w:szCs w:val="28"/>
          <w:lang w:eastAsia="ru-RU"/>
        </w:rPr>
      </w:pPr>
      <w:r w:rsidRPr="0076478F">
        <w:rPr>
          <w:rFonts w:ascii="Times New Roman" w:eastAsia="Times New Roman" w:hAnsi="Times New Roman" w:cs="Times New Roman"/>
          <w:color w:val="000000"/>
          <w:sz w:val="28"/>
          <w:szCs w:val="28"/>
          <w:lang w:eastAsia="ru-RU"/>
        </w:rPr>
        <w:t>Срок, закрепленный в договоре, называется безотзывным периодом. Стороны могут расторгнуть договор в этот период только в случае, если один из партнеров не выполняет свои обязательства.</w:t>
      </w:r>
    </w:p>
    <w:p w14:paraId="41EBE727" w14:textId="7034EC37" w:rsidR="00626F81" w:rsidRPr="0076478F" w:rsidRDefault="00626F81" w:rsidP="006D4070">
      <w:pPr>
        <w:pStyle w:val="ab"/>
        <w:numPr>
          <w:ilvl w:val="0"/>
          <w:numId w:val="34"/>
        </w:numPr>
        <w:shd w:val="clear" w:color="auto" w:fill="FFFFFF"/>
        <w:spacing w:line="360" w:lineRule="auto"/>
        <w:jc w:val="both"/>
        <w:rPr>
          <w:rFonts w:ascii="Times New Roman" w:eastAsia="Times New Roman" w:hAnsi="Times New Roman" w:cs="Times New Roman"/>
          <w:color w:val="000000"/>
          <w:sz w:val="28"/>
          <w:szCs w:val="28"/>
          <w:lang w:eastAsia="ru-RU"/>
        </w:rPr>
      </w:pPr>
      <w:r w:rsidRPr="0076478F">
        <w:rPr>
          <w:rFonts w:ascii="Times New Roman" w:eastAsia="Times New Roman" w:hAnsi="Times New Roman" w:cs="Times New Roman"/>
          <w:color w:val="000000"/>
          <w:sz w:val="28"/>
          <w:szCs w:val="28"/>
          <w:lang w:eastAsia="ru-RU"/>
        </w:rPr>
        <w:t>Срок действия договора можно продлить, но делается это только с согласия обеих сторон. При этом понятно стремление арендатора продлить срок действия соглашения, так как в данном случае снижается арендная плата. И арендодатель почти всегда при подобных обстоятельствах идет на снижение арендной платы (не надо забывать, что рынок на Западе насыщен и даже перенасыщен, и не</w:t>
      </w:r>
      <w:r w:rsidR="00A93E33" w:rsidRPr="0076478F">
        <w:rPr>
          <w:rFonts w:ascii="Times New Roman" w:eastAsia="Times New Roman" w:hAnsi="Times New Roman" w:cs="Times New Roman"/>
          <w:color w:val="000000"/>
          <w:sz w:val="28"/>
          <w:szCs w:val="28"/>
          <w:lang w:eastAsia="ru-RU"/>
        </w:rPr>
        <w:t xml:space="preserve"> </w:t>
      </w:r>
      <w:r w:rsidRPr="0076478F">
        <w:rPr>
          <w:rFonts w:ascii="Times New Roman" w:eastAsia="Times New Roman" w:hAnsi="Times New Roman" w:cs="Times New Roman"/>
          <w:color w:val="000000"/>
          <w:sz w:val="28"/>
          <w:szCs w:val="28"/>
          <w:lang w:eastAsia="ru-RU"/>
        </w:rPr>
        <w:t>согласись</w:t>
      </w:r>
      <w:r w:rsidR="00A93E33" w:rsidRPr="0076478F">
        <w:rPr>
          <w:rFonts w:ascii="Times New Roman" w:eastAsia="Times New Roman" w:hAnsi="Times New Roman" w:cs="Times New Roman"/>
          <w:color w:val="000000"/>
          <w:sz w:val="28"/>
          <w:szCs w:val="28"/>
          <w:lang w:eastAsia="ru-RU"/>
        </w:rPr>
        <w:t xml:space="preserve"> </w:t>
      </w:r>
      <w:r w:rsidRPr="0076478F">
        <w:rPr>
          <w:rFonts w:ascii="Times New Roman" w:eastAsia="Times New Roman" w:hAnsi="Times New Roman" w:cs="Times New Roman"/>
          <w:color w:val="000000"/>
          <w:sz w:val="28"/>
          <w:szCs w:val="28"/>
          <w:lang w:eastAsia="ru-RU"/>
        </w:rPr>
        <w:t xml:space="preserve">арендодатель на </w:t>
      </w:r>
      <w:r w:rsidRPr="0076478F">
        <w:rPr>
          <w:rFonts w:ascii="Times New Roman" w:eastAsia="Times New Roman" w:hAnsi="Times New Roman" w:cs="Times New Roman"/>
          <w:color w:val="000000"/>
          <w:sz w:val="28"/>
          <w:szCs w:val="28"/>
          <w:lang w:eastAsia="ru-RU"/>
        </w:rPr>
        <w:lastRenderedPageBreak/>
        <w:t>снижение арендной платы, арендатор переключится на работу с другим арендодателем).</w:t>
      </w:r>
    </w:p>
    <w:p w14:paraId="5312D9F7" w14:textId="0CE2395D" w:rsidR="00E12392" w:rsidRPr="0076478F" w:rsidRDefault="00626F81" w:rsidP="006D4070">
      <w:pPr>
        <w:shd w:val="clear" w:color="auto" w:fill="FFFFFF"/>
        <w:rPr>
          <w:rFonts w:eastAsia="Times New Roman" w:cs="Times New Roman"/>
          <w:color w:val="000000"/>
          <w:szCs w:val="28"/>
          <w:lang w:eastAsia="ru-RU"/>
        </w:rPr>
      </w:pPr>
      <w:r w:rsidRPr="0076478F">
        <w:rPr>
          <w:rFonts w:eastAsia="Times New Roman" w:cs="Times New Roman"/>
          <w:color w:val="000000"/>
          <w:szCs w:val="28"/>
          <w:lang w:eastAsia="ru-RU"/>
        </w:rPr>
        <w:t xml:space="preserve">Когда истечет срок действия договора, арендатор может или вернуть оборудование арендодателю или же выкупить его, выплатив при этом остаточную стоимость. Второй вариант на практике встречается реже: хотя сумма выплаты может быть небольшой, фирма-арендатор должна выплачивать налог с первоначальной стоимости оборудования. К тому же во время срока действия арендного договора оборудование морально устаревает и, следовательно, не всегда целесообразно его дальнейшее использование. Возможен также вариант, когда контрактом на аренду предусмотрен в случае необходимости выкуп арендованного имущества (частично • или полностью) до истечения срока аренды. </w:t>
      </w:r>
      <w:r w:rsidR="0008097D" w:rsidRPr="0076478F">
        <w:rPr>
          <w:rFonts w:eastAsia="Times New Roman" w:cs="Times New Roman"/>
          <w:color w:val="000000"/>
          <w:szCs w:val="28"/>
          <w:lang w:eastAsia="ru-RU"/>
        </w:rPr>
        <w:t>наследство тех элементов, которые аккумулируются, накапливаются и</w:t>
      </w:r>
      <w:r w:rsidRPr="0076478F">
        <w:rPr>
          <w:rFonts w:eastAsia="Times New Roman" w:cs="Times New Roman"/>
          <w:color w:val="000000"/>
          <w:szCs w:val="28"/>
          <w:lang w:eastAsia="ru-RU"/>
        </w:rPr>
        <w:t xml:space="preserve"> </w:t>
      </w:r>
      <w:r w:rsidR="0008097D" w:rsidRPr="0076478F">
        <w:rPr>
          <w:rFonts w:eastAsia="Times New Roman" w:cs="Times New Roman"/>
          <w:color w:val="000000"/>
          <w:szCs w:val="28"/>
          <w:lang w:eastAsia="ru-RU"/>
        </w:rPr>
        <w:t>переходят в будущее.</w:t>
      </w:r>
    </w:p>
    <w:p w14:paraId="0B57E156" w14:textId="5AFBF651" w:rsidR="00626F81" w:rsidRPr="0076478F" w:rsidRDefault="00626F81" w:rsidP="006D4070">
      <w:pPr>
        <w:shd w:val="clear" w:color="auto" w:fill="FFFFFF"/>
        <w:rPr>
          <w:rFonts w:eastAsia="Times New Roman" w:cs="Times New Roman"/>
          <w:color w:val="000000"/>
          <w:szCs w:val="28"/>
          <w:lang w:eastAsia="ru-RU"/>
        </w:rPr>
      </w:pPr>
      <w:r w:rsidRPr="0076478F">
        <w:rPr>
          <w:rFonts w:eastAsia="Times New Roman" w:cs="Times New Roman"/>
          <w:color w:val="000000"/>
          <w:szCs w:val="28"/>
          <w:lang w:eastAsia="ru-RU"/>
        </w:rPr>
        <w:t>При этом арендатор вносит всю обусловленную арендную плату (так называемую выкупную цену). Для выкупа можно использовать средства из полученного дохода, а также прибегнуть к кредитам банка.</w:t>
      </w:r>
    </w:p>
    <w:p w14:paraId="6B27653C" w14:textId="0F255D71" w:rsidR="00626F81" w:rsidRPr="0076478F" w:rsidRDefault="00626F81" w:rsidP="006D4070">
      <w:pPr>
        <w:shd w:val="clear" w:color="auto" w:fill="FFFFFF"/>
        <w:rPr>
          <w:rFonts w:eastAsia="Times New Roman" w:cs="Times New Roman"/>
          <w:color w:val="000000"/>
          <w:szCs w:val="28"/>
          <w:lang w:eastAsia="ru-RU"/>
        </w:rPr>
      </w:pPr>
      <w:r w:rsidRPr="0076478F">
        <w:rPr>
          <w:rFonts w:eastAsia="Times New Roman" w:cs="Times New Roman"/>
          <w:color w:val="000000"/>
          <w:szCs w:val="28"/>
          <w:lang w:eastAsia="ru-RU"/>
        </w:rPr>
        <w:t>Форма и размер арендной платы определяются условиями платежа. Арендодателю выгодно установить арендную плату на таком уровне, чтобы ее общая сумма превышала цену, по которой можно было бы купить оборудование на обычных коммерческих условиях. В арендную плату включаются полная цена оборудования, в том числе таможенные пошлины и налоги, а также расходы на техническое обслуживание и ремонт.</w:t>
      </w:r>
    </w:p>
    <w:p w14:paraId="43975A4A" w14:textId="277E6DA0" w:rsidR="00626F81" w:rsidRPr="0076478F" w:rsidRDefault="00626F81" w:rsidP="006D4070">
      <w:pPr>
        <w:shd w:val="clear" w:color="auto" w:fill="FFFFFF"/>
        <w:rPr>
          <w:rFonts w:eastAsia="Times New Roman" w:cs="Times New Roman"/>
          <w:color w:val="000000"/>
          <w:szCs w:val="28"/>
          <w:lang w:eastAsia="ru-RU"/>
        </w:rPr>
      </w:pPr>
      <w:r w:rsidRPr="0076478F">
        <w:rPr>
          <w:rFonts w:eastAsia="Times New Roman" w:cs="Times New Roman"/>
          <w:color w:val="000000"/>
          <w:szCs w:val="28"/>
          <w:lang w:eastAsia="ru-RU"/>
        </w:rPr>
        <w:t>Арендная плата может устанавливаться в виде постоянной ставки в течение всего срока действия договора или прогрессивно понижающейся ставки, зависящей от длительности срока действия договора.</w:t>
      </w:r>
    </w:p>
    <w:p w14:paraId="73B45C8B" w14:textId="3956F696" w:rsidR="00626F81" w:rsidRPr="0076478F" w:rsidRDefault="00626F81" w:rsidP="006D4070">
      <w:pPr>
        <w:shd w:val="clear" w:color="auto" w:fill="FFFFFF"/>
        <w:rPr>
          <w:rFonts w:eastAsia="Times New Roman" w:cs="Times New Roman"/>
          <w:color w:val="000000"/>
          <w:szCs w:val="28"/>
          <w:lang w:eastAsia="ru-RU"/>
        </w:rPr>
      </w:pPr>
      <w:r w:rsidRPr="0076478F">
        <w:rPr>
          <w:rFonts w:eastAsia="Times New Roman" w:cs="Times New Roman"/>
          <w:color w:val="000000"/>
          <w:szCs w:val="28"/>
          <w:lang w:eastAsia="ru-RU"/>
        </w:rPr>
        <w:t xml:space="preserve">При расчете арендной платы учитываются особенности сдаваемого внаем оборудования. Так, для автомобилей учитывается ставка за месячный пробег, для самолетов – за летный час, для станков – средняя суточная выработка, для ЭВМ – часы работы. В договоре обычно записывается оговорка о </w:t>
      </w:r>
      <w:r w:rsidRPr="0076478F">
        <w:rPr>
          <w:rFonts w:eastAsia="Times New Roman" w:cs="Times New Roman"/>
          <w:color w:val="000000"/>
          <w:szCs w:val="28"/>
          <w:lang w:eastAsia="ru-RU"/>
        </w:rPr>
        <w:lastRenderedPageBreak/>
        <w:t>том, что если арендатор превысит установленную среднемесячную или среднесуточную длительность использования оборудования, то он выплачивает надбавку к арендной плате.</w:t>
      </w:r>
    </w:p>
    <w:p w14:paraId="1E699C42" w14:textId="38406818" w:rsidR="00626F81" w:rsidRPr="0076478F" w:rsidRDefault="00626F81" w:rsidP="006D4070">
      <w:pPr>
        <w:shd w:val="clear" w:color="auto" w:fill="FFFFFF"/>
        <w:rPr>
          <w:rFonts w:eastAsia="Times New Roman" w:cs="Times New Roman"/>
          <w:color w:val="000000"/>
          <w:szCs w:val="28"/>
          <w:lang w:eastAsia="ru-RU"/>
        </w:rPr>
      </w:pPr>
      <w:r w:rsidRPr="0076478F">
        <w:rPr>
          <w:rFonts w:eastAsia="Times New Roman" w:cs="Times New Roman"/>
          <w:color w:val="000000"/>
          <w:szCs w:val="28"/>
          <w:lang w:eastAsia="ru-RU"/>
        </w:rPr>
        <w:t>Арендная плата может вноситься еженедельно, ежеквартально или ежегодно – в зависимости от условий договора. Иногда используются авансовые платежи, равные сумме арендной платы за несколько месяцев. Такие платежи служат своеобразной гарантией для арендодателя.</w:t>
      </w:r>
    </w:p>
    <w:p w14:paraId="0E66762E" w14:textId="19E639D0" w:rsidR="00626F81" w:rsidRPr="0076478F" w:rsidRDefault="00626F81" w:rsidP="006D4070">
      <w:pPr>
        <w:shd w:val="clear" w:color="auto" w:fill="FFFFFF"/>
        <w:rPr>
          <w:rFonts w:eastAsia="Times New Roman" w:cs="Times New Roman"/>
          <w:color w:val="000000"/>
          <w:szCs w:val="28"/>
          <w:lang w:eastAsia="ru-RU"/>
        </w:rPr>
      </w:pPr>
      <w:r w:rsidRPr="0076478F">
        <w:rPr>
          <w:rFonts w:eastAsia="Times New Roman" w:cs="Times New Roman"/>
          <w:color w:val="000000"/>
          <w:szCs w:val="28"/>
          <w:lang w:eastAsia="ru-RU"/>
        </w:rPr>
        <w:t>Обычно при краткосрочной аренде арендодатель требует получения всей суммы сразу после подписания договора.</w:t>
      </w:r>
    </w:p>
    <w:p w14:paraId="58DCAF64" w14:textId="304492EA" w:rsidR="00626F81" w:rsidRPr="0076478F" w:rsidRDefault="00626F81" w:rsidP="006D4070">
      <w:pPr>
        <w:shd w:val="clear" w:color="auto" w:fill="FFFFFF"/>
        <w:rPr>
          <w:rFonts w:eastAsia="Times New Roman" w:cs="Times New Roman"/>
          <w:color w:val="000000"/>
          <w:szCs w:val="28"/>
          <w:lang w:eastAsia="ru-RU"/>
        </w:rPr>
      </w:pPr>
      <w:r w:rsidRPr="0076478F">
        <w:rPr>
          <w:rFonts w:eastAsia="Times New Roman" w:cs="Times New Roman"/>
          <w:color w:val="000000"/>
          <w:szCs w:val="28"/>
          <w:lang w:eastAsia="ru-RU"/>
        </w:rPr>
        <w:t>Условиями арендного договора предусмотрены обязанности сторон как арендодателя, так и арендатора.</w:t>
      </w:r>
    </w:p>
    <w:p w14:paraId="0FC0FE7E" w14:textId="25417396" w:rsidR="00626F81" w:rsidRPr="0076478F" w:rsidRDefault="00626F81" w:rsidP="006D4070">
      <w:pPr>
        <w:shd w:val="clear" w:color="auto" w:fill="FFFFFF"/>
        <w:rPr>
          <w:rFonts w:eastAsia="Times New Roman" w:cs="Times New Roman"/>
          <w:color w:val="000000"/>
          <w:szCs w:val="28"/>
          <w:lang w:eastAsia="ru-RU"/>
        </w:rPr>
      </w:pPr>
      <w:r w:rsidRPr="0076478F">
        <w:rPr>
          <w:rFonts w:eastAsia="Times New Roman" w:cs="Times New Roman"/>
          <w:color w:val="000000"/>
          <w:szCs w:val="28"/>
          <w:lang w:eastAsia="ru-RU"/>
        </w:rPr>
        <w:t>Арендодатель, оставаясь собственником средств производства, заинтересован в сохранении своей собственности, в поддержании ее в работоспособном состоянии. Поэтому он обязан поставить оборудование в годном для эксплуатации состоянии и в оговоренный срок и оказать арендатору содействие в обучении персонала. Он также, если это предусмотрено договором, проводит за свой счет капитальный ремонт переданного в аренду оборудования. Если же в работе оборудования возникнут неполадки, не вызванные нарушением режима эксплуатации, то арендодатель должен устранить их за свой счет. Часто арендодатель берет на себя полное техническое обслуживание оборудования, причем если это делается некачественно, то арендатор вправе потребовать возмещения убытков. По условиям арендного договора арендодателю обычно предоставляется право систематически проверять состояние сданного внаем оборудования, правильность его эксплуатации. Арендатор обязан использовать оборудование согласно требованиям технической инструкции, входящей в договор, поддерживать его в исправном состоянии, не вносить никаких изменений и не производить переделок в конструкции оборудования без согласия арендодателя. Он должен также извещать арендодателя о всех дефектах, выявленных в ходе эксплуатации, и обеспечивать хранение оборудования.</w:t>
      </w:r>
    </w:p>
    <w:p w14:paraId="52885BAC" w14:textId="3EE5DEEC" w:rsidR="00626F81" w:rsidRPr="0076478F" w:rsidRDefault="00626F81" w:rsidP="006D4070">
      <w:pPr>
        <w:shd w:val="clear" w:color="auto" w:fill="FFFFFF"/>
        <w:rPr>
          <w:rFonts w:eastAsia="Times New Roman" w:cs="Times New Roman"/>
          <w:color w:val="000000"/>
          <w:szCs w:val="28"/>
          <w:lang w:eastAsia="ru-RU"/>
        </w:rPr>
      </w:pPr>
      <w:r w:rsidRPr="0076478F">
        <w:rPr>
          <w:rFonts w:eastAsia="Times New Roman" w:cs="Times New Roman"/>
          <w:color w:val="000000"/>
          <w:szCs w:val="28"/>
          <w:lang w:eastAsia="ru-RU"/>
        </w:rPr>
        <w:lastRenderedPageBreak/>
        <w:t>Арендатор должен также застраховать за свой счет взятое в аренду оборудование в пользу арендодателя. Однако в большинстве случаев это делает сам арендодатель, включая стоимость страхования в арендную плату.</w:t>
      </w:r>
    </w:p>
    <w:p w14:paraId="0C4DF65E" w14:textId="5431C0C8" w:rsidR="00626F81" w:rsidRPr="0076478F" w:rsidRDefault="00626F81" w:rsidP="006D4070">
      <w:pPr>
        <w:shd w:val="clear" w:color="auto" w:fill="FFFFFF"/>
        <w:rPr>
          <w:rFonts w:eastAsia="Times New Roman" w:cs="Times New Roman"/>
          <w:color w:val="000000"/>
          <w:szCs w:val="28"/>
          <w:lang w:eastAsia="ru-RU"/>
        </w:rPr>
      </w:pPr>
      <w:r w:rsidRPr="0076478F">
        <w:rPr>
          <w:rFonts w:eastAsia="Times New Roman" w:cs="Times New Roman"/>
          <w:color w:val="000000"/>
          <w:szCs w:val="28"/>
          <w:lang w:eastAsia="ru-RU"/>
        </w:rPr>
        <w:t>Арендатор имеет право передавать оборудование третьему лицу в субаренду (</w:t>
      </w:r>
      <w:proofErr w:type="spellStart"/>
      <w:r w:rsidRPr="0076478F">
        <w:rPr>
          <w:rFonts w:eastAsia="Times New Roman" w:cs="Times New Roman"/>
          <w:color w:val="000000"/>
          <w:szCs w:val="28"/>
          <w:lang w:eastAsia="ru-RU"/>
        </w:rPr>
        <w:t>sublease</w:t>
      </w:r>
      <w:proofErr w:type="spellEnd"/>
      <w:r w:rsidRPr="0076478F">
        <w:rPr>
          <w:rFonts w:eastAsia="Times New Roman" w:cs="Times New Roman"/>
          <w:color w:val="000000"/>
          <w:szCs w:val="28"/>
          <w:lang w:eastAsia="ru-RU"/>
        </w:rPr>
        <w:t>), разрешать другим заинтересованным лицам знакомиться с оборудованием, если все это предусмотрено контрактом и не противоречит законодательству.</w:t>
      </w:r>
    </w:p>
    <w:p w14:paraId="4E8EC4B7" w14:textId="1919D12C" w:rsidR="00466CD2" w:rsidRPr="00466CD2" w:rsidRDefault="00466CD2" w:rsidP="00466CD2">
      <w:pPr>
        <w:shd w:val="clear" w:color="auto" w:fill="FFFFFF"/>
        <w:rPr>
          <w:rFonts w:eastAsia="Times New Roman" w:cs="Times New Roman"/>
          <w:color w:val="000000"/>
          <w:szCs w:val="28"/>
          <w:lang w:eastAsia="ru-RU"/>
        </w:rPr>
      </w:pPr>
      <w:r w:rsidRPr="00466CD2">
        <w:rPr>
          <w:rFonts w:eastAsia="Times New Roman" w:cs="Times New Roman"/>
          <w:color w:val="000000"/>
          <w:szCs w:val="28"/>
          <w:lang w:eastAsia="ru-RU"/>
        </w:rPr>
        <w:t>Аренда играет важную роль во внешнеэкономических связях, поскольку позволяет компаниям и государствам использовать ресурсы и оборудование других стран без необходимости приобретения их в собственность. Это может быть выгодно для обеих сторон: одна сторона получает дополнительный доход от аренды своих ресурсов, а другая сторона получает доступ к необходимым ресурсам без больших инвестиций.</w:t>
      </w:r>
    </w:p>
    <w:p w14:paraId="4215E28B" w14:textId="0E7A4115" w:rsidR="00466CD2" w:rsidRDefault="00466CD2" w:rsidP="00466CD2">
      <w:pPr>
        <w:shd w:val="clear" w:color="auto" w:fill="FFFFFF"/>
        <w:rPr>
          <w:rFonts w:eastAsia="Times New Roman" w:cs="Times New Roman"/>
          <w:color w:val="000000"/>
          <w:szCs w:val="28"/>
          <w:lang w:eastAsia="ru-RU"/>
        </w:rPr>
      </w:pPr>
      <w:r w:rsidRPr="00466CD2">
        <w:rPr>
          <w:rFonts w:eastAsia="Times New Roman" w:cs="Times New Roman"/>
          <w:color w:val="000000"/>
          <w:szCs w:val="28"/>
          <w:lang w:eastAsia="ru-RU"/>
        </w:rPr>
        <w:t>Например, компания из одной страны может арендовать производственное оборудование у компании из другой страны, чтобы расширить свой бизнес и увеличить производительность. Государства также могут арендовать земельные участки или другие ресурсы у других стран для развития своих экономик.</w:t>
      </w:r>
    </w:p>
    <w:p w14:paraId="68ECEEA6" w14:textId="39BC828D" w:rsidR="009B3C0F" w:rsidRPr="00466CD2" w:rsidRDefault="009B3C0F" w:rsidP="009B3C0F">
      <w:pPr>
        <w:shd w:val="clear" w:color="auto" w:fill="FFFFFF"/>
        <w:rPr>
          <w:rFonts w:eastAsia="Times New Roman" w:cs="Times New Roman"/>
          <w:color w:val="000000"/>
          <w:szCs w:val="28"/>
          <w:lang w:eastAsia="ru-RU"/>
        </w:rPr>
      </w:pPr>
      <w:r w:rsidRPr="009B3C0F">
        <w:rPr>
          <w:rFonts w:eastAsia="Times New Roman" w:cs="Times New Roman"/>
          <w:color w:val="000000"/>
          <w:szCs w:val="28"/>
          <w:lang w:eastAsia="ru-RU"/>
        </w:rPr>
        <w:t>Аренда может стать инструментом укрепления дипломатических отношений между государствами. Например, крупные экономические партнеры могут арендовать территории друг у друга для размещения своих представительств.</w:t>
      </w:r>
      <w:r w:rsidR="00B22155">
        <w:rPr>
          <w:rFonts w:eastAsia="Times New Roman" w:cs="Times New Roman"/>
          <w:color w:val="000000"/>
          <w:szCs w:val="28"/>
          <w:lang w:eastAsia="ru-RU"/>
        </w:rPr>
        <w:t xml:space="preserve"> </w:t>
      </w:r>
      <w:r>
        <w:rPr>
          <w:rFonts w:eastAsia="Times New Roman" w:cs="Times New Roman"/>
          <w:color w:val="000000"/>
          <w:szCs w:val="28"/>
          <w:lang w:eastAsia="ru-RU"/>
        </w:rPr>
        <w:t>Она так же</w:t>
      </w:r>
      <w:r w:rsidRPr="009B3C0F">
        <w:rPr>
          <w:rFonts w:eastAsia="Times New Roman" w:cs="Times New Roman"/>
          <w:color w:val="000000"/>
          <w:szCs w:val="28"/>
          <w:lang w:eastAsia="ru-RU"/>
        </w:rPr>
        <w:t xml:space="preserve"> может способствовать развитию туризма в стране. </w:t>
      </w:r>
      <w:r w:rsidR="00B22155">
        <w:rPr>
          <w:rFonts w:eastAsia="Times New Roman" w:cs="Times New Roman"/>
          <w:color w:val="000000"/>
          <w:szCs w:val="28"/>
          <w:lang w:eastAsia="ru-RU"/>
        </w:rPr>
        <w:t>И</w:t>
      </w:r>
      <w:r w:rsidRPr="009B3C0F">
        <w:rPr>
          <w:rFonts w:eastAsia="Times New Roman" w:cs="Times New Roman"/>
          <w:color w:val="000000"/>
          <w:szCs w:val="28"/>
          <w:lang w:eastAsia="ru-RU"/>
        </w:rPr>
        <w:t>ностранные компании могут арендовать земельные участки для строительства курортов или гостиниц.</w:t>
      </w:r>
    </w:p>
    <w:p w14:paraId="1C4F9E27" w14:textId="67B156E2" w:rsidR="00466CD2" w:rsidRPr="00466CD2" w:rsidRDefault="00466CD2" w:rsidP="00CC611D">
      <w:pPr>
        <w:shd w:val="clear" w:color="auto" w:fill="FFFFFF"/>
        <w:rPr>
          <w:rFonts w:eastAsia="Times New Roman" w:cs="Times New Roman"/>
          <w:color w:val="000000"/>
          <w:szCs w:val="28"/>
          <w:lang w:eastAsia="ru-RU"/>
        </w:rPr>
      </w:pPr>
      <w:r w:rsidRPr="00466CD2">
        <w:rPr>
          <w:rFonts w:eastAsia="Times New Roman" w:cs="Times New Roman"/>
          <w:color w:val="000000"/>
          <w:szCs w:val="28"/>
          <w:lang w:eastAsia="ru-RU"/>
        </w:rPr>
        <w:t>Аренда также может стимулировать международную торговлю, поскольку позволяет компаниям и государствам получать доступ к ресурсам, которые могут быть дорогими или недоступными в их собственных странах. Это может привести к увеличению экспорта и импорта товаров и услуг между странами.</w:t>
      </w:r>
    </w:p>
    <w:p w14:paraId="70585443" w14:textId="7D26BB02" w:rsidR="00466CD2" w:rsidRDefault="00466CD2" w:rsidP="00466CD2">
      <w:pPr>
        <w:shd w:val="clear" w:color="auto" w:fill="FFFFFF"/>
        <w:rPr>
          <w:rFonts w:eastAsia="Times New Roman" w:cs="Times New Roman"/>
          <w:color w:val="000000"/>
          <w:szCs w:val="28"/>
          <w:lang w:eastAsia="ru-RU"/>
        </w:rPr>
      </w:pPr>
      <w:r w:rsidRPr="00466CD2">
        <w:rPr>
          <w:rFonts w:eastAsia="Times New Roman" w:cs="Times New Roman"/>
          <w:color w:val="000000"/>
          <w:szCs w:val="28"/>
          <w:lang w:eastAsia="ru-RU"/>
        </w:rPr>
        <w:lastRenderedPageBreak/>
        <w:t>Таким образом, аренда играет важную роль во внешнеэкономических связях, поскольку способствует обмену ресурсами и стимулирует международную торговлю.</w:t>
      </w:r>
      <w:r w:rsidR="0015010E">
        <w:rPr>
          <w:rFonts w:eastAsia="Times New Roman" w:cs="Times New Roman"/>
          <w:color w:val="000000"/>
          <w:szCs w:val="28"/>
          <w:lang w:eastAsia="ru-RU"/>
        </w:rPr>
        <w:t xml:space="preserve"> </w:t>
      </w:r>
    </w:p>
    <w:p w14:paraId="20B77A30" w14:textId="77777777" w:rsidR="00A26967" w:rsidRPr="0076478F" w:rsidRDefault="00A26967" w:rsidP="00B22155">
      <w:pPr>
        <w:shd w:val="clear" w:color="auto" w:fill="FFFFFF"/>
        <w:ind w:firstLine="0"/>
        <w:rPr>
          <w:rFonts w:cs="Times New Roman"/>
          <w:b/>
          <w:bCs/>
          <w:szCs w:val="28"/>
        </w:rPr>
      </w:pPr>
    </w:p>
    <w:p w14:paraId="5EEE34C4" w14:textId="3BDE8844" w:rsidR="00E12392" w:rsidRPr="0076478F" w:rsidRDefault="00FB4F9B" w:rsidP="006D4070">
      <w:pPr>
        <w:pStyle w:val="2"/>
        <w:rPr>
          <w:rFonts w:ascii="Times New Roman" w:hAnsi="Times New Roman" w:cs="Times New Roman"/>
          <w:b/>
          <w:bCs/>
          <w:color w:val="000000" w:themeColor="text1"/>
          <w:sz w:val="28"/>
          <w:szCs w:val="28"/>
        </w:rPr>
      </w:pPr>
      <w:bookmarkStart w:id="7" w:name="_Toc105783454"/>
      <w:r w:rsidRPr="0076478F">
        <w:rPr>
          <w:rFonts w:ascii="Times New Roman" w:hAnsi="Times New Roman" w:cs="Times New Roman"/>
          <w:b/>
          <w:bCs/>
          <w:color w:val="000000" w:themeColor="text1"/>
          <w:sz w:val="28"/>
          <w:szCs w:val="28"/>
        </w:rPr>
        <w:t xml:space="preserve">1.2 </w:t>
      </w:r>
      <w:bookmarkEnd w:id="7"/>
      <w:r w:rsidR="00722B1E" w:rsidRPr="0076478F">
        <w:rPr>
          <w:rFonts w:ascii="Times New Roman" w:hAnsi="Times New Roman" w:cs="Times New Roman"/>
          <w:b/>
          <w:bCs/>
          <w:color w:val="000000" w:themeColor="text1"/>
          <w:sz w:val="28"/>
          <w:szCs w:val="28"/>
        </w:rPr>
        <w:t>Понятие, формы  и особенности международного лизинга</w:t>
      </w:r>
    </w:p>
    <w:p w14:paraId="0B0EE190" w14:textId="77777777" w:rsidR="00C04E26" w:rsidRPr="0076478F" w:rsidRDefault="00C04E26" w:rsidP="006D4070">
      <w:pPr>
        <w:rPr>
          <w:rFonts w:cs="Times New Roman"/>
          <w:szCs w:val="28"/>
        </w:rPr>
      </w:pPr>
    </w:p>
    <w:p w14:paraId="52EED498" w14:textId="4863B58B" w:rsidR="008F1F84" w:rsidRPr="000F5A94" w:rsidRDefault="007C79B2" w:rsidP="006D4070">
      <w:pPr>
        <w:rPr>
          <w:rFonts w:cs="Times New Roman"/>
          <w:szCs w:val="28"/>
        </w:rPr>
      </w:pPr>
      <w:r w:rsidRPr="0076478F">
        <w:rPr>
          <w:rFonts w:cs="Times New Roman"/>
          <w:szCs w:val="28"/>
        </w:rPr>
        <w:t xml:space="preserve">Наибольшее распространение в международной коммерческой практике получила такая разновидность аренды, как </w:t>
      </w:r>
      <w:r w:rsidR="000F5A94">
        <w:rPr>
          <w:rFonts w:cs="Times New Roman"/>
          <w:szCs w:val="28"/>
        </w:rPr>
        <w:t>лизинг.</w:t>
      </w:r>
    </w:p>
    <w:p w14:paraId="5E74D9BF" w14:textId="77777777" w:rsidR="00A93E33" w:rsidRPr="0076478F" w:rsidRDefault="00A93E33" w:rsidP="006D4070">
      <w:pPr>
        <w:rPr>
          <w:rFonts w:cs="Times New Roman"/>
        </w:rPr>
      </w:pPr>
      <w:r w:rsidRPr="0076478F">
        <w:rPr>
          <w:rFonts w:cs="Times New Roman"/>
        </w:rPr>
        <w:t>Л</w:t>
      </w:r>
      <w:r w:rsidR="003E3641" w:rsidRPr="0076478F">
        <w:rPr>
          <w:rFonts w:cs="Times New Roman"/>
        </w:rPr>
        <w:t xml:space="preserve">изинговая схема применяется к международной, если арендодатель и арендатор являются резидентами разных стран, в то время как поставщик оборудования может быть резидентом любого государства. Более сложные операции могут включать в себя различное число стран, однако если в схеме участвует филиал или представительство, местонахождение субъектов находится в стране юридического лица, являющегося основной организацией. Договор лизинга – договор, который требует от лизингодателя лизингополучателю приобрести в собственность оборудование у выбранного поставщика для дальнейшей передачи лизингополучателю в лизинг. В сделке можно отметить предоставление дополнительных услуг до или после начала аренды. Лизинговые платежи аналогичны арендной плате, несмотря на включение амортизационных отчислений и частичную оплату стоимости арендуемого имущества [4]. Субъектами лизинга являются: </w:t>
      </w:r>
    </w:p>
    <w:p w14:paraId="75C51C1A" w14:textId="77777777" w:rsidR="00A93E33" w:rsidRPr="0076478F" w:rsidRDefault="003E3641" w:rsidP="006D4070">
      <w:pPr>
        <w:rPr>
          <w:rFonts w:cs="Times New Roman"/>
        </w:rPr>
      </w:pPr>
      <w:r w:rsidRPr="0076478F">
        <w:rPr>
          <w:rFonts w:cs="Times New Roman"/>
        </w:rPr>
        <w:t xml:space="preserve">– лизингодатель – физическое или юридическое лицо, которое приобретает имущество в лизинг и расплачивается за определенную плату в течение определенного срока и на определенных условиях за временное владение и пользование с переходом или без перехода в собственность лизингополучателя ; </w:t>
      </w:r>
    </w:p>
    <w:p w14:paraId="446C8254" w14:textId="77777777" w:rsidR="00A93E33" w:rsidRPr="0076478F" w:rsidRDefault="003E3641" w:rsidP="006D4070">
      <w:pPr>
        <w:rPr>
          <w:rFonts w:cs="Times New Roman"/>
        </w:rPr>
      </w:pPr>
      <w:r w:rsidRPr="0076478F">
        <w:rPr>
          <w:rFonts w:cs="Times New Roman"/>
        </w:rPr>
        <w:t xml:space="preserve">– лизингополучатель – физическое или юридическое лицо, в соответствии с договором лизинга принимает предмет лизинга за определенную </w:t>
      </w:r>
      <w:r w:rsidRPr="0076478F">
        <w:rPr>
          <w:rFonts w:cs="Times New Roman"/>
        </w:rPr>
        <w:lastRenderedPageBreak/>
        <w:t xml:space="preserve">плату, на определенный срок и на определенных условиях во временное владение и пользование в соответствии с договором лизинга ; </w:t>
      </w:r>
    </w:p>
    <w:p w14:paraId="24AB407A" w14:textId="241970F1" w:rsidR="002B1286" w:rsidRPr="0076478F" w:rsidRDefault="00A93E33" w:rsidP="006D4070">
      <w:pPr>
        <w:ind w:firstLine="0"/>
        <w:rPr>
          <w:rFonts w:cs="Times New Roman"/>
          <w:szCs w:val="28"/>
        </w:rPr>
      </w:pPr>
      <w:r w:rsidRPr="0076478F">
        <w:rPr>
          <w:rFonts w:cs="Times New Roman"/>
        </w:rPr>
        <w:t xml:space="preserve">          </w:t>
      </w:r>
      <w:r w:rsidR="003E3641" w:rsidRPr="0076478F">
        <w:rPr>
          <w:rFonts w:cs="Times New Roman"/>
        </w:rPr>
        <w:t xml:space="preserve">– поставщик – лицо, которое в соответствии с договором купли – продажи с лизингодателем продает лизингодателю в установленный срок, производимый ими имущество, являющееся предметом лизинга </w:t>
      </w:r>
      <w:r w:rsidR="003E3641" w:rsidRPr="0076478F">
        <w:rPr>
          <w:rFonts w:cs="Times New Roman"/>
          <w:szCs w:val="28"/>
        </w:rPr>
        <w:t xml:space="preserve"> </w:t>
      </w:r>
      <w:r w:rsidR="002B1286" w:rsidRPr="0076478F">
        <w:rPr>
          <w:rFonts w:cs="Times New Roman"/>
          <w:szCs w:val="28"/>
        </w:rPr>
        <w:t>— в кризис и посткризисный период снижается спрос на их работы. В сфере производства более уязвимы отрасли, занимающиеся производством потребительских товаров длительного пользования и отрасли строительства.</w:t>
      </w:r>
    </w:p>
    <w:p w14:paraId="15D4D8C4" w14:textId="592E9C45" w:rsidR="00AF6F5E" w:rsidRPr="0076478F" w:rsidRDefault="00A93E33" w:rsidP="006D4070">
      <w:pPr>
        <w:rPr>
          <w:rFonts w:cs="Times New Roman"/>
          <w:szCs w:val="28"/>
        </w:rPr>
      </w:pPr>
      <w:r w:rsidRPr="0076478F">
        <w:rPr>
          <w:rFonts w:cs="Times New Roman"/>
        </w:rPr>
        <w:t>У</w:t>
      </w:r>
      <w:r w:rsidR="003E3641" w:rsidRPr="0076478F">
        <w:rPr>
          <w:rFonts w:cs="Times New Roman"/>
        </w:rPr>
        <w:t>частниками международной лизинговой сделки являются лизингодатель, иностранная лизинговая компания, поставщик, иностранный Банк, иностранная страховая компания, национальная страховая компания.</w:t>
      </w:r>
      <w:r w:rsidR="003E3641" w:rsidRPr="0076478F">
        <w:rPr>
          <w:rFonts w:cs="Times New Roman"/>
          <w:szCs w:val="28"/>
        </w:rPr>
        <w:t xml:space="preserve"> </w:t>
      </w:r>
      <w:r w:rsidR="00AF6F5E" w:rsidRPr="0076478F">
        <w:rPr>
          <w:rFonts w:cs="Times New Roman"/>
          <w:szCs w:val="28"/>
        </w:rPr>
        <w:t>оказалось, число иностранных туристов, посетивших эти страны, действительно сократилось, однако в тех государствах, которые девальвировали свои национальные валюты, резкого спада не наблюдалось, а восстановление рынка началось неожиданно рано</w:t>
      </w:r>
    </w:p>
    <w:p w14:paraId="1A208261" w14:textId="7D56BFB7" w:rsidR="00233C33" w:rsidRPr="0076478F" w:rsidRDefault="00A93E33" w:rsidP="006D4070">
      <w:pPr>
        <w:ind w:firstLine="0"/>
        <w:rPr>
          <w:rFonts w:cs="Times New Roman"/>
        </w:rPr>
      </w:pPr>
      <w:r w:rsidRPr="0076478F">
        <w:rPr>
          <w:rFonts w:cs="Times New Roman"/>
        </w:rPr>
        <w:t xml:space="preserve">           </w:t>
      </w:r>
      <w:r w:rsidR="003E3641" w:rsidRPr="0076478F">
        <w:rPr>
          <w:rFonts w:cs="Times New Roman"/>
        </w:rPr>
        <w:t>Рассмотрим несколько вариантов схем проведения сделок международного лизинга. Ни одна из международных лизинговых операций не проводится без трех главных субъектов: лизингодателя, лизингополучателя и поставщика. Выступать в роли каждого из них может совершенно разные страны, так же лизингодатель и поставщик чаще находятся в одной стране.</w:t>
      </w:r>
    </w:p>
    <w:p w14:paraId="4A4BFB06" w14:textId="06ADFBFF" w:rsidR="003E3641" w:rsidRPr="0076478F" w:rsidRDefault="00A93E33" w:rsidP="006D4070">
      <w:pPr>
        <w:ind w:firstLine="0"/>
        <w:rPr>
          <w:rFonts w:cs="Times New Roman"/>
        </w:rPr>
      </w:pPr>
      <w:r w:rsidRPr="0076478F">
        <w:rPr>
          <w:rFonts w:cs="Times New Roman"/>
        </w:rPr>
        <w:t xml:space="preserve">        </w:t>
      </w:r>
      <w:r w:rsidR="003E3641" w:rsidRPr="0076478F">
        <w:rPr>
          <w:rFonts w:cs="Times New Roman"/>
        </w:rPr>
        <w:t>Когда один или все субъекты представляют разные страны – это прямой лизинг. Косвенный лизинг – это схемы, где субъекты международного</w:t>
      </w:r>
      <w:r w:rsidRPr="0076478F">
        <w:rPr>
          <w:rFonts w:cs="Times New Roman"/>
        </w:rPr>
        <w:t xml:space="preserve"> </w:t>
      </w:r>
      <w:r w:rsidR="003E3641" w:rsidRPr="0076478F">
        <w:rPr>
          <w:rFonts w:cs="Times New Roman"/>
        </w:rPr>
        <w:t xml:space="preserve">лизинга являются юридическими лицами одной страны, когда капитал лизингодателя частично принадлежит иностранным компаниям, с учетом такой аренды появляется импорт оборудования в страну лизингополучателя. Сублизинг – это лизинг, когда стороны сделки обращаются к услугам посредника, выступающего лизингодателем, передающим в пользование имущество, также полученное им на условиях лизинга у другой компании </w:t>
      </w:r>
      <w:r w:rsidRPr="0076478F">
        <w:rPr>
          <w:rFonts w:cs="Times New Roman"/>
        </w:rPr>
        <w:t>.</w:t>
      </w:r>
      <w:bookmarkStart w:id="8" w:name="_Hlk138076958"/>
      <w:r w:rsidR="003E3641" w:rsidRPr="0076478F">
        <w:rPr>
          <w:rFonts w:cs="Times New Roman"/>
        </w:rPr>
        <w:t xml:space="preserve">Изучая международную лизинговую деятельность можно выявить виды международного лизинга в зависимости от </w:t>
      </w:r>
      <w:r w:rsidR="003E3641" w:rsidRPr="0076478F">
        <w:rPr>
          <w:rFonts w:cs="Times New Roman"/>
        </w:rPr>
        <w:lastRenderedPageBreak/>
        <w:t>иностранной стороны и условий выполняемого контракта</w:t>
      </w:r>
      <w:r w:rsidR="00204D40" w:rsidRPr="0076478F">
        <w:rPr>
          <w:rFonts w:cs="Times New Roman"/>
        </w:rPr>
        <w:t>: делится на экспортный, импортный и транзитный.</w:t>
      </w:r>
    </w:p>
    <w:p w14:paraId="6778C376" w14:textId="3BE17BC4" w:rsidR="0091139C" w:rsidRPr="0076478F" w:rsidRDefault="0091139C" w:rsidP="006D4070">
      <w:pPr>
        <w:rPr>
          <w:rFonts w:cs="Times New Roman"/>
        </w:rPr>
      </w:pPr>
      <w:r w:rsidRPr="0076478F">
        <w:rPr>
          <w:rFonts w:cs="Times New Roman"/>
        </w:rPr>
        <w:t xml:space="preserve">Согласно договору экспортного лизинга лизинговая компания </w:t>
      </w:r>
      <w:proofErr w:type="spellStart"/>
      <w:r w:rsidRPr="0076478F">
        <w:rPr>
          <w:rFonts w:cs="Times New Roman"/>
        </w:rPr>
        <w:t>приобтает</w:t>
      </w:r>
      <w:proofErr w:type="spellEnd"/>
      <w:r w:rsidRPr="0076478F">
        <w:rPr>
          <w:rFonts w:cs="Times New Roman"/>
        </w:rPr>
        <w:t xml:space="preserve"> имущества у национальной фирмы, а затем передает его в пользование на договорных началах иностранному лизингополучателю.</w:t>
      </w:r>
    </w:p>
    <w:p w14:paraId="667D6A99" w14:textId="1EEF60E8" w:rsidR="0091139C" w:rsidRPr="0076478F" w:rsidRDefault="0091139C" w:rsidP="006D4070">
      <w:pPr>
        <w:rPr>
          <w:rFonts w:cs="Times New Roman"/>
        </w:rPr>
      </w:pPr>
      <w:r w:rsidRPr="0076478F">
        <w:rPr>
          <w:rFonts w:cs="Times New Roman"/>
        </w:rPr>
        <w:t>Импортный лизинг предполагает обратную ситуацию, когда оборудование лизингодатель закупает у иностранного субъекта хозяйственной деятельности, а затем предоставляет его на правах лизинга отечественному лизингополучателю.</w:t>
      </w:r>
    </w:p>
    <w:p w14:paraId="39950586" w14:textId="670B7424" w:rsidR="00F01001" w:rsidRPr="0076478F" w:rsidRDefault="0091139C" w:rsidP="006D4070">
      <w:pPr>
        <w:rPr>
          <w:rFonts w:cs="Times New Roman"/>
        </w:rPr>
      </w:pPr>
      <w:r w:rsidRPr="0076478F">
        <w:rPr>
          <w:rFonts w:cs="Times New Roman"/>
        </w:rPr>
        <w:t>Транзитный вид лизинга предполагает собой нахождение лизингодателя и лизингополучателя в разных странах. Осуществление транзитных операций должно обязательно контролироваться транснациональными корпорациями и банками, у которых имеются дочерние лизинговые фирмы с широкой филиальной сетью, в условиях которой отдельные филиалы и представительства взаимодействуют с местными лизингополучателями.</w:t>
      </w:r>
      <w:r w:rsidR="00F01001" w:rsidRPr="0076478F">
        <w:rPr>
          <w:rFonts w:cs="Times New Roman"/>
        </w:rPr>
        <w:t xml:space="preserve"> Международная практика выработала следующие формы лизинговых сделок:</w:t>
      </w:r>
    </w:p>
    <w:p w14:paraId="4D769600" w14:textId="1F618EC7" w:rsidR="00F01001" w:rsidRPr="0076478F" w:rsidRDefault="00F01001" w:rsidP="006C5C13">
      <w:pPr>
        <w:rPr>
          <w:rFonts w:cs="Times New Roman"/>
        </w:rPr>
      </w:pPr>
      <w:r w:rsidRPr="0076478F">
        <w:rPr>
          <w:rFonts w:cs="Times New Roman"/>
        </w:rPr>
        <w:t>1.Стандартный лизинг. Изготовитель оборудования продает его лизинговой компании, которая сдает это оборудование в аренду потребителю.</w:t>
      </w:r>
    </w:p>
    <w:p w14:paraId="1EA2D365" w14:textId="4AB01324" w:rsidR="00F01001" w:rsidRPr="0076478F" w:rsidRDefault="00F01001" w:rsidP="006D4070">
      <w:pPr>
        <w:rPr>
          <w:rFonts w:cs="Times New Roman"/>
        </w:rPr>
      </w:pPr>
      <w:r w:rsidRPr="0076478F">
        <w:rPr>
          <w:rFonts w:cs="Times New Roman"/>
        </w:rPr>
        <w:t>2.Возвратный лизинг («</w:t>
      </w:r>
      <w:proofErr w:type="spellStart"/>
      <w:r w:rsidRPr="0076478F">
        <w:rPr>
          <w:rFonts w:cs="Times New Roman"/>
        </w:rPr>
        <w:t>лиз</w:t>
      </w:r>
      <w:proofErr w:type="spellEnd"/>
      <w:r w:rsidRPr="0076478F">
        <w:rPr>
          <w:rFonts w:cs="Times New Roman"/>
        </w:rPr>
        <w:t>-бэк»). Сущность операции состоит в том, что собственник оборудования продает лизинговой компании оборудование, а затем берет его в аренду, т.е. продавец оборудования превращается в лизингополучателя. Такие операции осуществляются в основном в отношении оборудования, бывшего в употреблении.</w:t>
      </w:r>
    </w:p>
    <w:p w14:paraId="474D83E3" w14:textId="419AD82B" w:rsidR="00F01001" w:rsidRPr="0076478F" w:rsidRDefault="00F01001" w:rsidP="006D4070">
      <w:pPr>
        <w:rPr>
          <w:rFonts w:cs="Times New Roman"/>
        </w:rPr>
      </w:pPr>
      <w:r w:rsidRPr="0076478F">
        <w:rPr>
          <w:rFonts w:cs="Times New Roman"/>
        </w:rPr>
        <w:t xml:space="preserve">3.«Мокрый лизинг». Особенность этой разновидности лизинга заключается в том, что он предусматривает дополнительные услуги лизингодателя лизингополучателю. Данный вид лизинга является дорогостоящим, так как лизингодатель осуществляет содержание оборудования, ремонт, страхование, иногда управление производством или поставку горючего. Обычно такой </w:t>
      </w:r>
      <w:r w:rsidRPr="0076478F">
        <w:rPr>
          <w:rFonts w:cs="Times New Roman"/>
        </w:rPr>
        <w:lastRenderedPageBreak/>
        <w:t>лизинг используется в отношении высокоточного, новейшего оборудования, такого, как компьютеры, самолеты и другие сложные машины и механизмы.</w:t>
      </w:r>
    </w:p>
    <w:p w14:paraId="62AEA29E" w14:textId="32402ABE" w:rsidR="00F01001" w:rsidRPr="0076478F" w:rsidRDefault="00F01001" w:rsidP="006D4070">
      <w:pPr>
        <w:rPr>
          <w:rFonts w:cs="Times New Roman"/>
        </w:rPr>
      </w:pPr>
      <w:r w:rsidRPr="0076478F">
        <w:rPr>
          <w:rFonts w:cs="Times New Roman"/>
        </w:rPr>
        <w:t>4.«Чистый лизинг». В этом случае основные обязанности, связанные с эксплуатацией оборудования, ложатся на лизингополучателя. Лизингодатель не отвечает за действия, связанные с использованием лизингополучателем имущества.</w:t>
      </w:r>
    </w:p>
    <w:p w14:paraId="2DF066BC" w14:textId="16563333" w:rsidR="00F01001" w:rsidRPr="0076478F" w:rsidRDefault="00F01001" w:rsidP="006D4070">
      <w:pPr>
        <w:rPr>
          <w:rFonts w:cs="Times New Roman"/>
        </w:rPr>
      </w:pPr>
      <w:r w:rsidRPr="0076478F">
        <w:rPr>
          <w:rFonts w:cs="Times New Roman"/>
        </w:rPr>
        <w:t xml:space="preserve"> 5.Лизинг на остаточную стоимость оборудования. Применяется в отношении оборудования, бывшего в употреблении, и широко используется торговыми агентами. Такой вид лизинга действует обычно в течение 1-4 лет.</w:t>
      </w:r>
    </w:p>
    <w:p w14:paraId="33399EF0" w14:textId="2C436F20" w:rsidR="00F01001" w:rsidRPr="0076478F" w:rsidRDefault="00F01001" w:rsidP="006D4070">
      <w:pPr>
        <w:rPr>
          <w:rFonts w:cs="Times New Roman"/>
        </w:rPr>
      </w:pPr>
      <w:r w:rsidRPr="0076478F">
        <w:rPr>
          <w:rFonts w:cs="Times New Roman"/>
        </w:rPr>
        <w:t>6.Лизинг с полным обслуживанием. Аналогичен «мокрому лизингу», однако договором предусматривается оказание ряда дополнительных услуг. Например, лизингодатель проводит исследования, предшествующие приобретению оборудования, предоставляет квалифицированный персонал для работы с оборудованием и оказывает другие услуги.</w:t>
      </w:r>
    </w:p>
    <w:p w14:paraId="5ADBC571" w14:textId="74B18731" w:rsidR="00F01001" w:rsidRPr="0076478F" w:rsidRDefault="00F01001" w:rsidP="006D4070">
      <w:pPr>
        <w:rPr>
          <w:rFonts w:cs="Times New Roman"/>
        </w:rPr>
      </w:pPr>
      <w:r w:rsidRPr="0076478F">
        <w:rPr>
          <w:rFonts w:cs="Times New Roman"/>
        </w:rPr>
        <w:t>7.</w:t>
      </w:r>
      <w:r w:rsidR="0076478F">
        <w:rPr>
          <w:rFonts w:cs="Times New Roman"/>
        </w:rPr>
        <w:t xml:space="preserve"> </w:t>
      </w:r>
      <w:r w:rsidRPr="0076478F">
        <w:rPr>
          <w:rFonts w:cs="Times New Roman"/>
        </w:rPr>
        <w:t>Лизинг поставщику. Эта форма аренды схожа с лизингом типа «</w:t>
      </w:r>
      <w:proofErr w:type="spellStart"/>
      <w:r w:rsidRPr="0076478F">
        <w:rPr>
          <w:rFonts w:cs="Times New Roman"/>
        </w:rPr>
        <w:t>лиз</w:t>
      </w:r>
      <w:proofErr w:type="spellEnd"/>
      <w:r w:rsidRPr="0076478F">
        <w:rPr>
          <w:rFonts w:cs="Times New Roman"/>
        </w:rPr>
        <w:t>-бэк». Поставщик оборудования выступает в двойной роли: продавца и основного арендатора, не являющегося, однако, пользователем оборудования. Арендатор обязан подыскать субарендаторов и сдать им оборудование в субаренду. Для этого не требуется согласия арендодателя, а сдача оборудования в субаренду является обязательной.</w:t>
      </w:r>
    </w:p>
    <w:p w14:paraId="76DCA163" w14:textId="6F9CFD62" w:rsidR="00F01001" w:rsidRPr="0076478F" w:rsidRDefault="00F01001" w:rsidP="006D4070">
      <w:pPr>
        <w:rPr>
          <w:rFonts w:cs="Times New Roman"/>
        </w:rPr>
      </w:pPr>
      <w:r w:rsidRPr="0076478F">
        <w:rPr>
          <w:rFonts w:cs="Times New Roman"/>
        </w:rPr>
        <w:t>8.</w:t>
      </w:r>
      <w:r w:rsidR="0076478F">
        <w:rPr>
          <w:rFonts w:cs="Times New Roman"/>
        </w:rPr>
        <w:t xml:space="preserve"> </w:t>
      </w:r>
      <w:r w:rsidRPr="0076478F">
        <w:rPr>
          <w:rFonts w:cs="Times New Roman"/>
        </w:rPr>
        <w:t>Возобновляемый лизинг. При этой форме лизинговой операции происходит периодическая замена ранее сданного в лизинг оборудования более совершенным.</w:t>
      </w:r>
    </w:p>
    <w:p w14:paraId="31069DD1" w14:textId="09285438" w:rsidR="0091139C" w:rsidRPr="0076478F" w:rsidRDefault="00F01001" w:rsidP="006D4070">
      <w:pPr>
        <w:rPr>
          <w:rFonts w:cs="Times New Roman"/>
        </w:rPr>
      </w:pPr>
      <w:r w:rsidRPr="0076478F">
        <w:rPr>
          <w:rFonts w:cs="Times New Roman"/>
        </w:rPr>
        <w:t>9. Вендор-лизинг (кооперация изготовителей). Здесь в роли лизинговой компании выступает ассоциация фирм- изготовителей совместно с лизинговой компанией или банком. Эта модель используется, как правило, при продвижении на рынок особо дорогостоящего оборудования.</w:t>
      </w:r>
    </w:p>
    <w:p w14:paraId="39CD4231" w14:textId="70411FFA" w:rsidR="00CF0A05" w:rsidRDefault="00CF0A05" w:rsidP="006D4070">
      <w:pPr>
        <w:rPr>
          <w:rFonts w:cs="Times New Roman"/>
        </w:rPr>
      </w:pPr>
      <w:r w:rsidRPr="0076478F">
        <w:rPr>
          <w:rFonts w:cs="Times New Roman"/>
        </w:rPr>
        <w:t>В целом ,по своей форме лизинг является договором аренды, а по экономическому содержанию –</w:t>
      </w:r>
      <w:r w:rsidR="00D9150A" w:rsidRPr="0076478F">
        <w:rPr>
          <w:rFonts w:cs="Times New Roman"/>
        </w:rPr>
        <w:t xml:space="preserve"> </w:t>
      </w:r>
      <w:r w:rsidRPr="0076478F">
        <w:rPr>
          <w:rFonts w:cs="Times New Roman"/>
        </w:rPr>
        <w:t xml:space="preserve">формой   кредита.   Использование   лизинговых   </w:t>
      </w:r>
      <w:r w:rsidRPr="0076478F">
        <w:rPr>
          <w:rFonts w:cs="Times New Roman"/>
        </w:rPr>
        <w:lastRenderedPageBreak/>
        <w:t>схем,   именно   из-за   оформления   их   как</w:t>
      </w:r>
      <w:r w:rsidR="00D9150A" w:rsidRPr="0076478F">
        <w:rPr>
          <w:rFonts w:cs="Times New Roman"/>
        </w:rPr>
        <w:t xml:space="preserve"> </w:t>
      </w:r>
      <w:r w:rsidRPr="0076478F">
        <w:rPr>
          <w:rFonts w:cs="Times New Roman"/>
        </w:rPr>
        <w:t>арендных   отношений,   позволяет   получать   значительные   льготы</w:t>
      </w:r>
      <w:r w:rsidR="00D9150A" w:rsidRPr="0076478F">
        <w:rPr>
          <w:rFonts w:cs="Times New Roman"/>
        </w:rPr>
        <w:t>. Международный лизинг – один из эффективных и удобных видов лизинга.</w:t>
      </w:r>
    </w:p>
    <w:p w14:paraId="7AFE2F3A" w14:textId="5285C0D6" w:rsidR="00D74BBA" w:rsidRDefault="00D74BBA" w:rsidP="006D4070">
      <w:r>
        <w:t xml:space="preserve">Особенность договора международного лизинга состоит в том, что лизингодатель (в роли которого нередко выступают коммерческие банки, инвестиционные фонды, страховые компании, а также специализированные лизинговые компании) передает имущество, специально приобретенное по договору купли-продажи, в пользование лизингополучателю, сам его не используя. Это позволяет рассматривать лизинг не только как разновидность аренды, но и как своеобразную форму долгосрочного кредитования («инвестирования»), при которой лизингополучатель погашает «кредитные средства» (т.е. денежные средства, затраченные на закупку оборудования) путем регулярной выплаты лизингодателю в согласованном между ними размере арендных платежей. Сумма этих платежей складывается из стоимости оборудования (как правило, соответствующей его полной амортизации), расходов лизингодателя, связанных с приобретением оборудования (например, в случае пользования кредитными средствами), а также суммы, составляющей непосредственно прибыль лизингодателя [3]. Таким образом, в случае заключения договора лизинга возникают взаимно между собой связанные трехсторонние отношения. Основным актом, регулирующим лизинговые отношения в международной торговой практике, является Конвенция УНИДРУА о международном финансовом лизинге, которая была подписана в 1988 г. в Оттаве (поэтому в литературе она часто именуется как </w:t>
      </w:r>
      <w:proofErr w:type="spellStart"/>
      <w:r>
        <w:t>Оттавская</w:t>
      </w:r>
      <w:proofErr w:type="spellEnd"/>
      <w:r>
        <w:t xml:space="preserve"> конвенция). Кроме проекта этой Конвенции УНИДРУА, содержащей прежде всего унифицированные нормы, эта международная организация подготовила также модельный договор лизинга. Участниками конвенции являются Франция, Италия, Испания, Венгрия, Панама, Латвия, Россия (с 1 января 1999 г.), Белоруссия (с 1 марта 1999 г.), Узбекистан (с 1 февраля 2001 г.) и другие государства</w:t>
      </w:r>
    </w:p>
    <w:p w14:paraId="386F0B35" w14:textId="52F32BD3" w:rsidR="00CB6B64" w:rsidRDefault="00CB6B64" w:rsidP="006D4070">
      <w:pPr>
        <w:rPr>
          <w:rFonts w:cs="Times New Roman"/>
        </w:rPr>
      </w:pPr>
      <w:r w:rsidRPr="00CB6B64">
        <w:rPr>
          <w:rFonts w:cs="Times New Roman"/>
        </w:rPr>
        <w:lastRenderedPageBreak/>
        <w:t>Осложняет проекты по международному финансовому лизингу то, что субъекты лизинга являются резидентами разных стран, где действуют различные нормы права, финансового и налогового законодательства.</w:t>
      </w:r>
    </w:p>
    <w:p w14:paraId="11990C7B" w14:textId="77777777" w:rsidR="003C5A71" w:rsidRDefault="003C5A71" w:rsidP="006D4070">
      <w:r>
        <w:t xml:space="preserve">Для российской практики наиболее характерна ситуация, когда заключается сделка с лизингополучателем - российским юридическом лицом, а лизингодателем — иностранная компания. Ведение лизинговой деятельности в России не обязывает иностранные компании создавать представительства или филиалы, оформлять российскую или зарубежную лизинговую лицензию, кроме тех случаев, когда в роли предмета лизинга выступают объекты недвижимости. Российское юридическое лицо, выступающее лизингополучателем, становится участником внешнеэкономической деятельности. В случае лизинга оборудования это могут быть любые юридические лица, тогда как лизинг автотранспорта и реализация соответствующих налоговых льгот требует от лизингополучателя дополнительно осуществления международных перевозок. Участвуя в сделках, связанных с международным финансовым лизингом, российский лизингополучатель должен учитывать фактор валютных рисков и принимать во внимание следующие аспекты: </w:t>
      </w:r>
    </w:p>
    <w:p w14:paraId="5618EC37" w14:textId="70B5AE2B" w:rsidR="003C5A71" w:rsidRDefault="003C5A71" w:rsidP="003C5A71">
      <w:r w:rsidRPr="003C5A71">
        <w:t xml:space="preserve"> </w:t>
      </w:r>
      <w:r>
        <w:sym w:font="Symbol" w:char="F02D"/>
      </w:r>
      <w:r>
        <w:t xml:space="preserve"> какую валюту будут использовать стороны при осуществлении лизинговых платежей;</w:t>
      </w:r>
    </w:p>
    <w:p w14:paraId="26F8D1DE" w14:textId="086FE3B3" w:rsidR="003C5A71" w:rsidRDefault="003C5A71" w:rsidP="006D4070">
      <w:r>
        <w:t xml:space="preserve"> </w:t>
      </w:r>
      <w:r>
        <w:sym w:font="Symbol" w:char="F02D"/>
      </w:r>
      <w:r w:rsidRPr="003C5A71">
        <w:t xml:space="preserve"> </w:t>
      </w:r>
      <w:r>
        <w:t>какая сторона будет более подвержена рискам, связанным с колебанием валютных курсов;</w:t>
      </w:r>
    </w:p>
    <w:p w14:paraId="0C7F3D49" w14:textId="27C9928F" w:rsidR="003C5A71" w:rsidRDefault="003C5A71" w:rsidP="006D4070">
      <w:r w:rsidRPr="003C5A71">
        <w:t xml:space="preserve"> </w:t>
      </w:r>
      <w:r>
        <w:sym w:font="Symbol" w:char="F02D"/>
      </w:r>
      <w:r>
        <w:t xml:space="preserve"> какие методы позволят сократить инфляционные риски;</w:t>
      </w:r>
    </w:p>
    <w:p w14:paraId="4E5F117E" w14:textId="0764D902" w:rsidR="003C5A71" w:rsidRDefault="003C5A71" w:rsidP="006D4070">
      <w:r w:rsidRPr="003C5A71">
        <w:t xml:space="preserve"> </w:t>
      </w:r>
      <w:r>
        <w:sym w:font="Symbol" w:char="F02D"/>
      </w:r>
      <w:r>
        <w:t xml:space="preserve"> какие потенциальные изменения социально-политического климата в стране контрагента по лизинговой сделке могут произойти во время ее действия. </w:t>
      </w:r>
    </w:p>
    <w:p w14:paraId="5A88879F" w14:textId="330360EE" w:rsidR="003C5A71" w:rsidRDefault="00076F1F" w:rsidP="006D4070">
      <w:r w:rsidRPr="00076F1F">
        <w:t xml:space="preserve">Что касается бухгалтерского учета, то во многих странах мира критерии разделения лизинга на финансовый и оперативный закреплены в МСФО (IAS) 17. Основным документом, регулирующим порядок учета лизинговых </w:t>
      </w:r>
      <w:r w:rsidRPr="00076F1F">
        <w:lastRenderedPageBreak/>
        <w:t>операций в Российской Федерации, является приказ Минфина России от 17.02.1997 № 15 «Об отражении в бухгалтерском учете операций по договору лизинга»</w:t>
      </w:r>
    </w:p>
    <w:p w14:paraId="1106FFE5" w14:textId="42C7D7FF" w:rsidR="003C5A71" w:rsidRDefault="003C5A71" w:rsidP="006D4070">
      <w:r>
        <w:t>При осуществлении бухгалтерского учета по международному лизингу необходимо учитывать специфику подобных сделок: в течение срока действия договора лизинга лизингодатель считается собственником переданного в лизинг имущества, лизинговое имущество может быть учтено как на балансе лизингодателя, так и на балансе лизингополучателя по согласованию обеих сторон договора. Для первого случая во время действия договора лизинга в бухгалтерском учете лизингополучателя отражаются только сумма причитающихся к оплате текущих лизинговых платежей. Лизинговые платежи при этом снижают налогооблагаемую базу в части налога на прибыль согласно российскому законодательству. Общая сумма договора лизинга может включать выкупную цену предмета лизинга, если договор лизинга предусматривает переход к лизингополучателю прав собственности на предмет лизинга. При учете на балансе лизингополучателя предмет лизинга должен приниматься к учету в той оценке, которая равна его первоначальной стоимости у лизингодателя. Текущие лизинговые платежи включаются в состав расходов по обычным видам деятельности.</w:t>
      </w:r>
    </w:p>
    <w:p w14:paraId="6DE15551" w14:textId="2EF0D1F5" w:rsidR="003C5A71" w:rsidRDefault="003C5A71" w:rsidP="003C5A71">
      <w:pPr>
        <w:rPr>
          <w:rFonts w:cs="Times New Roman"/>
        </w:rPr>
      </w:pPr>
      <w:r w:rsidRPr="0076478F">
        <w:rPr>
          <w:rFonts w:cs="Times New Roman"/>
        </w:rPr>
        <w:t>В целом,</w:t>
      </w:r>
      <w:r>
        <w:rPr>
          <w:rFonts w:cs="Times New Roman"/>
        </w:rPr>
        <w:t xml:space="preserve"> </w:t>
      </w:r>
      <w:r w:rsidRPr="0076478F">
        <w:rPr>
          <w:rFonts w:cs="Times New Roman"/>
        </w:rPr>
        <w:t>по своей форме лизинг является договором аренды, а по экономическому содержанию – формой   кредита.   Использование   лизинговых   схем,  именно   из-за   оформления   их   как арендных   отношений,   позволяет   получать   значительные   льготы. Международный лизинг – один из эффективных и удобных видов лизинга.</w:t>
      </w:r>
    </w:p>
    <w:p w14:paraId="2A287A1C" w14:textId="77777777" w:rsidR="003C5A71" w:rsidRPr="0076478F" w:rsidRDefault="003C5A71" w:rsidP="006D4070">
      <w:pPr>
        <w:rPr>
          <w:rFonts w:cs="Times New Roman"/>
        </w:rPr>
      </w:pPr>
    </w:p>
    <w:p w14:paraId="344E6A21" w14:textId="77777777" w:rsidR="00F01001" w:rsidRPr="0076478F" w:rsidRDefault="00F01001" w:rsidP="006D4070">
      <w:pPr>
        <w:rPr>
          <w:rFonts w:cs="Times New Roman"/>
        </w:rPr>
      </w:pPr>
    </w:p>
    <w:p w14:paraId="53AAAA13" w14:textId="55E510F9" w:rsidR="0091139C" w:rsidRPr="003C5A71" w:rsidRDefault="0091139C" w:rsidP="006D4070">
      <w:pPr>
        <w:ind w:firstLine="0"/>
        <w:rPr>
          <w:rFonts w:cs="Times New Roman"/>
        </w:rPr>
      </w:pPr>
    </w:p>
    <w:bookmarkEnd w:id="8"/>
    <w:p w14:paraId="46423D23" w14:textId="77777777" w:rsidR="00E7311C" w:rsidRDefault="00E7311C" w:rsidP="00B22155">
      <w:pPr>
        <w:ind w:firstLine="0"/>
        <w:rPr>
          <w:rFonts w:cs="Times New Roman"/>
          <w:szCs w:val="28"/>
        </w:rPr>
      </w:pPr>
    </w:p>
    <w:p w14:paraId="27707A4E" w14:textId="31FC593E" w:rsidR="00021429" w:rsidRPr="0076478F" w:rsidRDefault="00021429" w:rsidP="006D4070">
      <w:pPr>
        <w:ind w:firstLine="0"/>
        <w:rPr>
          <w:rFonts w:cs="Times New Roman"/>
          <w:szCs w:val="28"/>
        </w:rPr>
      </w:pPr>
    </w:p>
    <w:p w14:paraId="7FABF2F3" w14:textId="11D7D971" w:rsidR="00B927B8" w:rsidRPr="0076478F" w:rsidRDefault="00B927B8" w:rsidP="006D4070">
      <w:pPr>
        <w:pStyle w:val="1"/>
        <w:jc w:val="both"/>
        <w:rPr>
          <w:rFonts w:cs="Times New Roman"/>
          <w:szCs w:val="28"/>
        </w:rPr>
      </w:pPr>
      <w:bookmarkStart w:id="9" w:name="_Toc105783456"/>
      <w:r w:rsidRPr="0076478F">
        <w:rPr>
          <w:rFonts w:cs="Times New Roman"/>
          <w:szCs w:val="28"/>
        </w:rPr>
        <w:lastRenderedPageBreak/>
        <w:t xml:space="preserve">2 </w:t>
      </w:r>
      <w:bookmarkEnd w:id="9"/>
      <w:r w:rsidR="008C47CC" w:rsidRPr="0076478F">
        <w:rPr>
          <w:rFonts w:cs="Times New Roman"/>
          <w:szCs w:val="28"/>
        </w:rPr>
        <w:t>Практическое применение международного лизинга</w:t>
      </w:r>
    </w:p>
    <w:p w14:paraId="3A3698A1" w14:textId="77777777" w:rsidR="00B927B8" w:rsidRPr="0076478F" w:rsidRDefault="00B927B8" w:rsidP="006D4070">
      <w:pPr>
        <w:rPr>
          <w:rFonts w:cs="Times New Roman"/>
        </w:rPr>
      </w:pPr>
    </w:p>
    <w:p w14:paraId="75DE27F3" w14:textId="567A29A0" w:rsidR="00B927B8" w:rsidRDefault="00B927B8" w:rsidP="006D4070">
      <w:pPr>
        <w:pStyle w:val="2"/>
        <w:rPr>
          <w:rFonts w:ascii="Times New Roman" w:eastAsia="Times New Roman" w:hAnsi="Times New Roman" w:cs="Times New Roman"/>
          <w:b/>
          <w:bCs/>
          <w:color w:val="000000" w:themeColor="text1"/>
          <w:sz w:val="28"/>
          <w:szCs w:val="28"/>
          <w:lang w:eastAsia="ru-RU"/>
        </w:rPr>
      </w:pPr>
      <w:bookmarkStart w:id="10" w:name="_Toc105783457"/>
      <w:r w:rsidRPr="0076478F">
        <w:rPr>
          <w:rFonts w:ascii="Times New Roman" w:eastAsia="Times New Roman" w:hAnsi="Times New Roman" w:cs="Times New Roman"/>
          <w:b/>
          <w:bCs/>
          <w:color w:val="000000" w:themeColor="text1"/>
          <w:sz w:val="28"/>
          <w:szCs w:val="28"/>
          <w:lang w:eastAsia="ru-RU"/>
        </w:rPr>
        <w:t xml:space="preserve">2.1 </w:t>
      </w:r>
      <w:bookmarkEnd w:id="10"/>
      <w:r w:rsidR="008C47CC" w:rsidRPr="0076478F">
        <w:rPr>
          <w:rFonts w:ascii="Times New Roman" w:eastAsia="Times New Roman" w:hAnsi="Times New Roman" w:cs="Times New Roman"/>
          <w:b/>
          <w:bCs/>
          <w:color w:val="000000" w:themeColor="text1"/>
          <w:sz w:val="28"/>
          <w:szCs w:val="28"/>
          <w:lang w:eastAsia="ru-RU"/>
        </w:rPr>
        <w:t>Использование  лизинга в развитых странах</w:t>
      </w:r>
    </w:p>
    <w:p w14:paraId="60246862" w14:textId="77777777" w:rsidR="0076478F" w:rsidRPr="0076478F" w:rsidRDefault="0076478F" w:rsidP="006D4070">
      <w:pPr>
        <w:rPr>
          <w:lang w:eastAsia="ru-RU"/>
        </w:rPr>
      </w:pPr>
    </w:p>
    <w:p w14:paraId="536C6DA3" w14:textId="70DA8580" w:rsidR="0075067C" w:rsidRDefault="008C47CC" w:rsidP="006D4070">
      <w:pPr>
        <w:rPr>
          <w:rFonts w:cs="Times New Roman"/>
          <w:lang w:eastAsia="ru-RU"/>
        </w:rPr>
      </w:pPr>
      <w:r w:rsidRPr="0076478F">
        <w:rPr>
          <w:rFonts w:cs="Times New Roman"/>
          <w:lang w:eastAsia="ru-RU"/>
        </w:rPr>
        <w:t xml:space="preserve">Являясь одним из наиболее эффективных видов инвестирования, лизинг широко используется во всех странах мира. В развитых странах общий объем операций, связанных с лизингом, за последние 15 лет увеличился в 5 раз. Это свидетельствует о том, что лизинг играет важную роль в экономике всех стран мира, и сегодня уделяется особое внимание развитию этих финансовых отношений </w:t>
      </w:r>
    </w:p>
    <w:p w14:paraId="61E3520E" w14:textId="5CF5366A" w:rsidR="0075067C" w:rsidRPr="0076478F" w:rsidRDefault="0076478F" w:rsidP="003461FE">
      <w:pPr>
        <w:rPr>
          <w:rFonts w:cs="Times New Roman"/>
          <w:lang w:eastAsia="ru-RU"/>
        </w:rPr>
      </w:pPr>
      <w:r>
        <w:rPr>
          <w:rFonts w:cs="Times New Roman"/>
          <w:lang w:eastAsia="ru-RU"/>
        </w:rPr>
        <w:t xml:space="preserve">Таблица 1 </w:t>
      </w:r>
      <w:r>
        <w:rPr>
          <w:rFonts w:cs="Times New Roman"/>
          <w:lang w:eastAsia="ru-RU"/>
        </w:rPr>
        <w:softHyphen/>
      </w:r>
      <w:r>
        <w:rPr>
          <w:rFonts w:cs="Times New Roman"/>
          <w:lang w:eastAsia="ru-RU"/>
        </w:rPr>
        <w:sym w:font="Symbol" w:char="F02D"/>
      </w:r>
      <w:r>
        <w:rPr>
          <w:rFonts w:cs="Times New Roman"/>
          <w:lang w:eastAsia="ru-RU"/>
        </w:rPr>
        <w:t xml:space="preserve"> Глобальный отчет о лизинге за 2022 г.</w:t>
      </w:r>
    </w:p>
    <w:tbl>
      <w:tblPr>
        <w:tblStyle w:val="aa"/>
        <w:tblW w:w="0" w:type="auto"/>
        <w:tblLook w:val="04A0" w:firstRow="1" w:lastRow="0" w:firstColumn="1" w:lastColumn="0" w:noHBand="0" w:noVBand="1"/>
      </w:tblPr>
      <w:tblGrid>
        <w:gridCol w:w="1227"/>
        <w:gridCol w:w="2484"/>
        <w:gridCol w:w="2067"/>
        <w:gridCol w:w="1778"/>
        <w:gridCol w:w="1788"/>
      </w:tblGrid>
      <w:tr w:rsidR="0075067C" w:rsidRPr="0076478F" w14:paraId="37634A24" w14:textId="77777777" w:rsidTr="000741E5">
        <w:trPr>
          <w:trHeight w:val="809"/>
        </w:trPr>
        <w:tc>
          <w:tcPr>
            <w:tcW w:w="1257" w:type="dxa"/>
          </w:tcPr>
          <w:p w14:paraId="0C8DFA55" w14:textId="0231DED9" w:rsidR="0075067C" w:rsidRPr="0076478F" w:rsidRDefault="000741E5" w:rsidP="006D4070">
            <w:pPr>
              <w:ind w:firstLine="0"/>
              <w:rPr>
                <w:rFonts w:cs="Times New Roman"/>
                <w:sz w:val="24"/>
                <w:szCs w:val="24"/>
                <w:lang w:eastAsia="ru-RU"/>
              </w:rPr>
            </w:pPr>
            <w:r w:rsidRPr="0076478F">
              <w:rPr>
                <w:rFonts w:cs="Times New Roman"/>
                <w:sz w:val="24"/>
                <w:szCs w:val="24"/>
                <w:lang w:eastAsia="ru-RU"/>
              </w:rPr>
              <w:t>Р</w:t>
            </w:r>
            <w:r w:rsidR="0075067C" w:rsidRPr="0076478F">
              <w:rPr>
                <w:rFonts w:cs="Times New Roman"/>
                <w:sz w:val="24"/>
                <w:szCs w:val="24"/>
                <w:lang w:eastAsia="ru-RU"/>
              </w:rPr>
              <w:t>ейтинг</w:t>
            </w:r>
          </w:p>
        </w:tc>
        <w:tc>
          <w:tcPr>
            <w:tcW w:w="2566" w:type="dxa"/>
          </w:tcPr>
          <w:p w14:paraId="3DC94E6B" w14:textId="5740994B" w:rsidR="0075067C" w:rsidRPr="0076478F" w:rsidRDefault="00E601CD" w:rsidP="006D4070">
            <w:pPr>
              <w:ind w:firstLine="0"/>
              <w:rPr>
                <w:rFonts w:cs="Times New Roman"/>
                <w:sz w:val="24"/>
                <w:szCs w:val="24"/>
                <w:lang w:eastAsia="ru-RU"/>
              </w:rPr>
            </w:pPr>
            <w:r w:rsidRPr="0076478F">
              <w:rPr>
                <w:rFonts w:cs="Times New Roman"/>
                <w:sz w:val="24"/>
                <w:szCs w:val="24"/>
                <w:lang w:eastAsia="ru-RU"/>
              </w:rPr>
              <w:t>Страна</w:t>
            </w:r>
          </w:p>
        </w:tc>
        <w:tc>
          <w:tcPr>
            <w:tcW w:w="1842" w:type="dxa"/>
          </w:tcPr>
          <w:p w14:paraId="6ED239E8" w14:textId="216FA4CC" w:rsidR="0075067C" w:rsidRPr="0076478F" w:rsidRDefault="00E601CD" w:rsidP="006D4070">
            <w:pPr>
              <w:ind w:firstLine="0"/>
              <w:rPr>
                <w:rFonts w:cs="Times New Roman"/>
                <w:sz w:val="24"/>
                <w:szCs w:val="24"/>
                <w:lang w:eastAsia="ru-RU"/>
              </w:rPr>
            </w:pPr>
            <w:r w:rsidRPr="0076478F">
              <w:rPr>
                <w:rFonts w:cs="Times New Roman"/>
                <w:sz w:val="24"/>
                <w:szCs w:val="24"/>
                <w:lang w:eastAsia="ru-RU"/>
              </w:rPr>
              <w:t>Годовой</w:t>
            </w:r>
            <w:r w:rsidR="000741E5" w:rsidRPr="0076478F">
              <w:rPr>
                <w:rFonts w:cs="Times New Roman"/>
                <w:sz w:val="24"/>
                <w:szCs w:val="24"/>
                <w:lang w:eastAsia="ru-RU"/>
              </w:rPr>
              <w:t xml:space="preserve"> </w:t>
            </w:r>
            <w:r w:rsidRPr="0076478F">
              <w:rPr>
                <w:rFonts w:cs="Times New Roman"/>
                <w:sz w:val="24"/>
                <w:szCs w:val="24"/>
                <w:lang w:eastAsia="ru-RU"/>
              </w:rPr>
              <w:t>объем  (</w:t>
            </w:r>
            <w:proofErr w:type="spellStart"/>
            <w:r w:rsidRPr="0076478F">
              <w:rPr>
                <w:rFonts w:cs="Times New Roman"/>
                <w:sz w:val="24"/>
                <w:szCs w:val="24"/>
                <w:lang w:eastAsia="ru-RU"/>
              </w:rPr>
              <w:t>млрд.долл.США</w:t>
            </w:r>
            <w:proofErr w:type="spellEnd"/>
            <w:r w:rsidRPr="0076478F">
              <w:rPr>
                <w:rFonts w:cs="Times New Roman"/>
                <w:sz w:val="24"/>
                <w:szCs w:val="24"/>
                <w:lang w:eastAsia="ru-RU"/>
              </w:rPr>
              <w:t>)</w:t>
            </w:r>
          </w:p>
        </w:tc>
        <w:tc>
          <w:tcPr>
            <w:tcW w:w="1832" w:type="dxa"/>
          </w:tcPr>
          <w:p w14:paraId="12046DB9" w14:textId="5FB76FE7" w:rsidR="0075067C" w:rsidRPr="0076478F" w:rsidRDefault="00E601CD" w:rsidP="006D4070">
            <w:pPr>
              <w:ind w:firstLine="0"/>
              <w:rPr>
                <w:rFonts w:cs="Times New Roman"/>
                <w:sz w:val="24"/>
                <w:szCs w:val="24"/>
                <w:lang w:eastAsia="ru-RU"/>
              </w:rPr>
            </w:pPr>
            <w:r w:rsidRPr="0076478F">
              <w:rPr>
                <w:rFonts w:cs="Times New Roman"/>
                <w:sz w:val="24"/>
                <w:szCs w:val="24"/>
                <w:lang w:eastAsia="ru-RU"/>
              </w:rPr>
              <w:t>% прироста</w:t>
            </w:r>
          </w:p>
        </w:tc>
        <w:tc>
          <w:tcPr>
            <w:tcW w:w="1847" w:type="dxa"/>
          </w:tcPr>
          <w:p w14:paraId="4EF2102C" w14:textId="62CD7AD5" w:rsidR="0075067C" w:rsidRPr="0076478F" w:rsidRDefault="00E601CD" w:rsidP="006D4070">
            <w:pPr>
              <w:ind w:firstLine="0"/>
              <w:rPr>
                <w:rFonts w:cs="Times New Roman"/>
                <w:sz w:val="24"/>
                <w:szCs w:val="24"/>
                <w:lang w:eastAsia="ru-RU"/>
              </w:rPr>
            </w:pPr>
            <w:r w:rsidRPr="0076478F">
              <w:rPr>
                <w:rFonts w:cs="Times New Roman"/>
                <w:sz w:val="24"/>
                <w:szCs w:val="24"/>
                <w:lang w:eastAsia="ru-RU"/>
              </w:rPr>
              <w:t>%</w:t>
            </w:r>
            <w:r w:rsidR="000741E5" w:rsidRPr="0076478F">
              <w:rPr>
                <w:rFonts w:cs="Times New Roman"/>
                <w:sz w:val="24"/>
                <w:szCs w:val="24"/>
                <w:lang w:val="en-US" w:eastAsia="ru-RU"/>
              </w:rPr>
              <w:t xml:space="preserve"> </w:t>
            </w:r>
            <w:r w:rsidR="000741E5" w:rsidRPr="0076478F">
              <w:rPr>
                <w:rFonts w:cs="Times New Roman"/>
                <w:sz w:val="24"/>
                <w:szCs w:val="24"/>
                <w:lang w:eastAsia="ru-RU"/>
              </w:rPr>
              <w:t>проникновения</w:t>
            </w:r>
            <w:r w:rsidRPr="0076478F">
              <w:rPr>
                <w:rFonts w:cs="Times New Roman"/>
                <w:sz w:val="24"/>
                <w:szCs w:val="24"/>
                <w:lang w:eastAsia="ru-RU"/>
              </w:rPr>
              <w:t xml:space="preserve"> </w:t>
            </w:r>
            <w:r w:rsidR="0076478F">
              <w:rPr>
                <w:rFonts w:cs="Times New Roman"/>
                <w:sz w:val="24"/>
                <w:szCs w:val="24"/>
                <w:lang w:eastAsia="ru-RU"/>
              </w:rPr>
              <w:t>на рынок</w:t>
            </w:r>
          </w:p>
        </w:tc>
      </w:tr>
      <w:tr w:rsidR="00E601CD" w:rsidRPr="0076478F" w14:paraId="6E9E36FE" w14:textId="77777777" w:rsidTr="000741E5">
        <w:tc>
          <w:tcPr>
            <w:tcW w:w="1257" w:type="dxa"/>
          </w:tcPr>
          <w:p w14:paraId="77201EF7" w14:textId="2B0E0C73" w:rsidR="00E601CD" w:rsidRPr="0076478F" w:rsidRDefault="00E601CD" w:rsidP="006D4070">
            <w:pPr>
              <w:ind w:firstLine="0"/>
              <w:rPr>
                <w:rFonts w:cs="Times New Roman"/>
                <w:sz w:val="24"/>
                <w:szCs w:val="24"/>
                <w:lang w:eastAsia="ru-RU"/>
              </w:rPr>
            </w:pPr>
            <w:r w:rsidRPr="0076478F">
              <w:rPr>
                <w:rFonts w:cs="Times New Roman"/>
                <w:sz w:val="24"/>
                <w:szCs w:val="24"/>
              </w:rPr>
              <w:t>1</w:t>
            </w:r>
          </w:p>
        </w:tc>
        <w:tc>
          <w:tcPr>
            <w:tcW w:w="2566" w:type="dxa"/>
          </w:tcPr>
          <w:p w14:paraId="2650EC68" w14:textId="5E1F7E65" w:rsidR="00E601CD" w:rsidRPr="0076478F" w:rsidRDefault="00E601CD" w:rsidP="006D4070">
            <w:pPr>
              <w:ind w:firstLine="0"/>
              <w:rPr>
                <w:rFonts w:cs="Times New Roman"/>
                <w:sz w:val="24"/>
                <w:szCs w:val="24"/>
                <w:lang w:eastAsia="ru-RU"/>
              </w:rPr>
            </w:pPr>
            <w:r w:rsidRPr="0076478F">
              <w:rPr>
                <w:rFonts w:cs="Times New Roman"/>
                <w:sz w:val="24"/>
                <w:szCs w:val="24"/>
              </w:rPr>
              <w:t>Соединенные Штаты</w:t>
            </w:r>
          </w:p>
        </w:tc>
        <w:tc>
          <w:tcPr>
            <w:tcW w:w="1842" w:type="dxa"/>
          </w:tcPr>
          <w:p w14:paraId="098A233B" w14:textId="33EB9D89" w:rsidR="00E601CD" w:rsidRPr="0076478F" w:rsidRDefault="00E601CD" w:rsidP="006D4070">
            <w:pPr>
              <w:ind w:firstLine="0"/>
              <w:rPr>
                <w:rFonts w:cs="Times New Roman"/>
                <w:sz w:val="24"/>
                <w:szCs w:val="24"/>
                <w:lang w:eastAsia="ru-RU"/>
              </w:rPr>
            </w:pPr>
            <w:r w:rsidRPr="0076478F">
              <w:rPr>
                <w:rFonts w:cs="Times New Roman"/>
                <w:sz w:val="24"/>
                <w:szCs w:val="24"/>
              </w:rPr>
              <w:t>472.97</w:t>
            </w:r>
          </w:p>
        </w:tc>
        <w:tc>
          <w:tcPr>
            <w:tcW w:w="1832" w:type="dxa"/>
          </w:tcPr>
          <w:p w14:paraId="137652EC" w14:textId="13D2E29E" w:rsidR="00E601CD" w:rsidRPr="0076478F" w:rsidRDefault="00E601CD" w:rsidP="006D4070">
            <w:pPr>
              <w:ind w:firstLine="0"/>
              <w:rPr>
                <w:rFonts w:cs="Times New Roman"/>
                <w:sz w:val="24"/>
                <w:szCs w:val="24"/>
                <w:lang w:eastAsia="ru-RU"/>
              </w:rPr>
            </w:pPr>
            <w:r w:rsidRPr="0076478F">
              <w:rPr>
                <w:rFonts w:cs="Times New Roman"/>
                <w:sz w:val="24"/>
                <w:szCs w:val="24"/>
              </w:rPr>
              <w:t>7.40</w:t>
            </w:r>
          </w:p>
        </w:tc>
        <w:tc>
          <w:tcPr>
            <w:tcW w:w="1847" w:type="dxa"/>
          </w:tcPr>
          <w:p w14:paraId="3D57DBF6" w14:textId="52EE4EAC" w:rsidR="00E601CD" w:rsidRPr="0076478F" w:rsidRDefault="00E601CD" w:rsidP="006D4070">
            <w:pPr>
              <w:ind w:firstLine="0"/>
              <w:rPr>
                <w:rFonts w:cs="Times New Roman"/>
                <w:sz w:val="24"/>
                <w:szCs w:val="24"/>
                <w:lang w:eastAsia="ru-RU"/>
              </w:rPr>
            </w:pPr>
            <w:r w:rsidRPr="0076478F">
              <w:rPr>
                <w:rFonts w:cs="Times New Roman"/>
                <w:sz w:val="24"/>
                <w:szCs w:val="24"/>
              </w:rPr>
              <w:t>22.0</w:t>
            </w:r>
          </w:p>
        </w:tc>
      </w:tr>
      <w:tr w:rsidR="00E601CD" w:rsidRPr="0076478F" w14:paraId="387AE3BC" w14:textId="77777777" w:rsidTr="000741E5">
        <w:tc>
          <w:tcPr>
            <w:tcW w:w="1257" w:type="dxa"/>
          </w:tcPr>
          <w:p w14:paraId="46B0AB2E" w14:textId="55005E5C" w:rsidR="00E601CD" w:rsidRPr="0076478F" w:rsidRDefault="00E601CD" w:rsidP="006D4070">
            <w:pPr>
              <w:ind w:firstLine="0"/>
              <w:rPr>
                <w:rFonts w:cs="Times New Roman"/>
                <w:sz w:val="24"/>
                <w:szCs w:val="24"/>
                <w:lang w:eastAsia="ru-RU"/>
              </w:rPr>
            </w:pPr>
            <w:r w:rsidRPr="0076478F">
              <w:rPr>
                <w:rFonts w:cs="Times New Roman"/>
                <w:sz w:val="24"/>
                <w:szCs w:val="24"/>
              </w:rPr>
              <w:t>2</w:t>
            </w:r>
          </w:p>
        </w:tc>
        <w:tc>
          <w:tcPr>
            <w:tcW w:w="2566" w:type="dxa"/>
          </w:tcPr>
          <w:p w14:paraId="02A3D5C3" w14:textId="1C0BB040" w:rsidR="00E601CD" w:rsidRPr="0076478F" w:rsidRDefault="00E601CD" w:rsidP="006D4070">
            <w:pPr>
              <w:ind w:firstLine="0"/>
              <w:rPr>
                <w:rFonts w:cs="Times New Roman"/>
                <w:sz w:val="24"/>
                <w:szCs w:val="24"/>
                <w:lang w:eastAsia="ru-RU"/>
              </w:rPr>
            </w:pPr>
            <w:r w:rsidRPr="0076478F">
              <w:rPr>
                <w:rFonts w:cs="Times New Roman"/>
                <w:sz w:val="24"/>
                <w:szCs w:val="24"/>
              </w:rPr>
              <w:t>Китай</w:t>
            </w:r>
          </w:p>
        </w:tc>
        <w:tc>
          <w:tcPr>
            <w:tcW w:w="1842" w:type="dxa"/>
          </w:tcPr>
          <w:p w14:paraId="624C4958" w14:textId="627703F9" w:rsidR="00E601CD" w:rsidRPr="0076478F" w:rsidRDefault="00E601CD" w:rsidP="006D4070">
            <w:pPr>
              <w:ind w:firstLine="0"/>
              <w:rPr>
                <w:rFonts w:cs="Times New Roman"/>
                <w:sz w:val="24"/>
                <w:szCs w:val="24"/>
              </w:rPr>
            </w:pPr>
            <w:r w:rsidRPr="0076478F">
              <w:rPr>
                <w:rFonts w:cs="Times New Roman"/>
                <w:sz w:val="24"/>
                <w:szCs w:val="24"/>
              </w:rPr>
              <w:t>341.46</w:t>
            </w:r>
          </w:p>
        </w:tc>
        <w:tc>
          <w:tcPr>
            <w:tcW w:w="1832" w:type="dxa"/>
          </w:tcPr>
          <w:p w14:paraId="23A694F5" w14:textId="1C4C8CB6" w:rsidR="00E601CD" w:rsidRPr="0076478F" w:rsidRDefault="00E601CD" w:rsidP="006D4070">
            <w:pPr>
              <w:ind w:firstLine="0"/>
              <w:rPr>
                <w:rFonts w:cs="Times New Roman"/>
                <w:sz w:val="24"/>
                <w:szCs w:val="24"/>
                <w:lang w:eastAsia="ru-RU"/>
              </w:rPr>
            </w:pPr>
            <w:r w:rsidRPr="0076478F">
              <w:rPr>
                <w:rFonts w:cs="Times New Roman"/>
                <w:sz w:val="24"/>
                <w:szCs w:val="24"/>
              </w:rPr>
              <w:t>10.71</w:t>
            </w:r>
          </w:p>
        </w:tc>
        <w:tc>
          <w:tcPr>
            <w:tcW w:w="1847" w:type="dxa"/>
          </w:tcPr>
          <w:p w14:paraId="48AD3945" w14:textId="75C8BAD6" w:rsidR="00E601CD" w:rsidRPr="0076478F" w:rsidRDefault="00E601CD" w:rsidP="006D4070">
            <w:pPr>
              <w:ind w:firstLine="0"/>
              <w:rPr>
                <w:rFonts w:cs="Times New Roman"/>
                <w:sz w:val="24"/>
                <w:szCs w:val="24"/>
                <w:lang w:eastAsia="ru-RU"/>
              </w:rPr>
            </w:pPr>
            <w:r w:rsidRPr="0076478F">
              <w:rPr>
                <w:rFonts w:cs="Times New Roman"/>
                <w:sz w:val="24"/>
                <w:szCs w:val="24"/>
              </w:rPr>
              <w:t>9.9</w:t>
            </w:r>
          </w:p>
        </w:tc>
      </w:tr>
      <w:tr w:rsidR="00E601CD" w:rsidRPr="0076478F" w14:paraId="5917812F" w14:textId="77777777" w:rsidTr="000741E5">
        <w:tc>
          <w:tcPr>
            <w:tcW w:w="1257" w:type="dxa"/>
          </w:tcPr>
          <w:p w14:paraId="5D7F6AB4" w14:textId="0A30CD50" w:rsidR="00E601CD" w:rsidRPr="0076478F" w:rsidRDefault="00E601CD" w:rsidP="006D4070">
            <w:pPr>
              <w:ind w:firstLine="0"/>
              <w:rPr>
                <w:rFonts w:cs="Times New Roman"/>
                <w:sz w:val="24"/>
                <w:szCs w:val="24"/>
                <w:lang w:eastAsia="ru-RU"/>
              </w:rPr>
            </w:pPr>
            <w:r w:rsidRPr="0076478F">
              <w:rPr>
                <w:rFonts w:cs="Times New Roman"/>
                <w:sz w:val="24"/>
                <w:szCs w:val="24"/>
              </w:rPr>
              <w:t>3</w:t>
            </w:r>
          </w:p>
        </w:tc>
        <w:tc>
          <w:tcPr>
            <w:tcW w:w="2566" w:type="dxa"/>
          </w:tcPr>
          <w:p w14:paraId="7C2D5933" w14:textId="077559D3" w:rsidR="00E601CD" w:rsidRPr="0076478F" w:rsidRDefault="00E601CD" w:rsidP="006D4070">
            <w:pPr>
              <w:ind w:firstLine="0"/>
              <w:rPr>
                <w:rFonts w:cs="Times New Roman"/>
                <w:sz w:val="24"/>
                <w:szCs w:val="24"/>
                <w:lang w:eastAsia="ru-RU"/>
              </w:rPr>
            </w:pPr>
            <w:r w:rsidRPr="0076478F">
              <w:rPr>
                <w:rFonts w:cs="Times New Roman"/>
                <w:sz w:val="24"/>
                <w:szCs w:val="24"/>
              </w:rPr>
              <w:t>Великобритания</w:t>
            </w:r>
          </w:p>
        </w:tc>
        <w:tc>
          <w:tcPr>
            <w:tcW w:w="1842" w:type="dxa"/>
          </w:tcPr>
          <w:p w14:paraId="72C3E340" w14:textId="3A489CEA" w:rsidR="00E601CD" w:rsidRPr="0076478F" w:rsidRDefault="00E601CD" w:rsidP="006D4070">
            <w:pPr>
              <w:ind w:firstLine="0"/>
              <w:rPr>
                <w:rFonts w:cs="Times New Roman"/>
                <w:sz w:val="24"/>
                <w:szCs w:val="24"/>
                <w:lang w:eastAsia="ru-RU"/>
              </w:rPr>
            </w:pPr>
            <w:r w:rsidRPr="0076478F">
              <w:rPr>
                <w:rFonts w:cs="Times New Roman"/>
                <w:sz w:val="24"/>
                <w:szCs w:val="24"/>
              </w:rPr>
              <w:t>91.97</w:t>
            </w:r>
          </w:p>
        </w:tc>
        <w:tc>
          <w:tcPr>
            <w:tcW w:w="1832" w:type="dxa"/>
          </w:tcPr>
          <w:p w14:paraId="5FF1F37A" w14:textId="3FBED645" w:rsidR="00E601CD" w:rsidRPr="0076478F" w:rsidRDefault="00E601CD" w:rsidP="006D4070">
            <w:pPr>
              <w:ind w:firstLine="0"/>
              <w:rPr>
                <w:rFonts w:cs="Times New Roman"/>
                <w:sz w:val="24"/>
                <w:szCs w:val="24"/>
                <w:lang w:eastAsia="ru-RU"/>
              </w:rPr>
            </w:pPr>
            <w:r w:rsidRPr="0076478F">
              <w:rPr>
                <w:rFonts w:cs="Times New Roman"/>
                <w:sz w:val="24"/>
                <w:szCs w:val="24"/>
              </w:rPr>
              <w:t>14.32</w:t>
            </w:r>
          </w:p>
        </w:tc>
        <w:tc>
          <w:tcPr>
            <w:tcW w:w="1847" w:type="dxa"/>
          </w:tcPr>
          <w:p w14:paraId="60167871" w14:textId="18C97D4A" w:rsidR="00E601CD" w:rsidRPr="0076478F" w:rsidRDefault="00E601CD" w:rsidP="006D4070">
            <w:pPr>
              <w:ind w:firstLine="0"/>
              <w:rPr>
                <w:rFonts w:cs="Times New Roman"/>
                <w:sz w:val="24"/>
                <w:szCs w:val="24"/>
                <w:lang w:eastAsia="ru-RU"/>
              </w:rPr>
            </w:pPr>
            <w:r w:rsidRPr="0076478F">
              <w:rPr>
                <w:rFonts w:cs="Times New Roman"/>
                <w:sz w:val="24"/>
                <w:szCs w:val="24"/>
              </w:rPr>
              <w:t>35.2</w:t>
            </w:r>
          </w:p>
        </w:tc>
      </w:tr>
      <w:tr w:rsidR="00E601CD" w:rsidRPr="0076478F" w14:paraId="0A818AD9" w14:textId="77777777" w:rsidTr="000741E5">
        <w:tc>
          <w:tcPr>
            <w:tcW w:w="1257" w:type="dxa"/>
          </w:tcPr>
          <w:p w14:paraId="75C3C4C2" w14:textId="0D411A08" w:rsidR="00E601CD" w:rsidRPr="0076478F" w:rsidRDefault="00E601CD" w:rsidP="006D4070">
            <w:pPr>
              <w:ind w:firstLine="0"/>
              <w:rPr>
                <w:rFonts w:cs="Times New Roman"/>
                <w:sz w:val="24"/>
                <w:szCs w:val="24"/>
                <w:lang w:eastAsia="ru-RU"/>
              </w:rPr>
            </w:pPr>
            <w:r w:rsidRPr="0076478F">
              <w:rPr>
                <w:rFonts w:cs="Times New Roman"/>
                <w:sz w:val="24"/>
                <w:szCs w:val="24"/>
              </w:rPr>
              <w:t>4</w:t>
            </w:r>
          </w:p>
        </w:tc>
        <w:tc>
          <w:tcPr>
            <w:tcW w:w="2566" w:type="dxa"/>
          </w:tcPr>
          <w:p w14:paraId="72603AC3" w14:textId="3C03AD93" w:rsidR="00E601CD" w:rsidRPr="0076478F" w:rsidRDefault="00E601CD" w:rsidP="006D4070">
            <w:pPr>
              <w:ind w:firstLine="0"/>
              <w:rPr>
                <w:rFonts w:cs="Times New Roman"/>
                <w:sz w:val="24"/>
                <w:szCs w:val="24"/>
                <w:lang w:eastAsia="ru-RU"/>
              </w:rPr>
            </w:pPr>
            <w:r w:rsidRPr="0076478F">
              <w:rPr>
                <w:rFonts w:cs="Times New Roman"/>
                <w:sz w:val="24"/>
                <w:szCs w:val="24"/>
              </w:rPr>
              <w:t>Германия</w:t>
            </w:r>
          </w:p>
        </w:tc>
        <w:tc>
          <w:tcPr>
            <w:tcW w:w="1842" w:type="dxa"/>
          </w:tcPr>
          <w:p w14:paraId="70BB4771" w14:textId="18026C03" w:rsidR="00E601CD" w:rsidRPr="0076478F" w:rsidRDefault="00E601CD" w:rsidP="006D4070">
            <w:pPr>
              <w:ind w:firstLine="0"/>
              <w:rPr>
                <w:rFonts w:cs="Times New Roman"/>
                <w:sz w:val="24"/>
                <w:szCs w:val="24"/>
                <w:lang w:eastAsia="ru-RU"/>
              </w:rPr>
            </w:pPr>
            <w:r w:rsidRPr="0076478F">
              <w:rPr>
                <w:rFonts w:cs="Times New Roman"/>
                <w:sz w:val="24"/>
                <w:szCs w:val="24"/>
              </w:rPr>
              <w:t>90.44</w:t>
            </w:r>
          </w:p>
        </w:tc>
        <w:tc>
          <w:tcPr>
            <w:tcW w:w="1832" w:type="dxa"/>
          </w:tcPr>
          <w:p w14:paraId="5BB0BCF3" w14:textId="70235B8C" w:rsidR="00E601CD" w:rsidRPr="0076478F" w:rsidRDefault="00E601CD" w:rsidP="006D4070">
            <w:pPr>
              <w:ind w:firstLine="0"/>
              <w:rPr>
                <w:rFonts w:cs="Times New Roman"/>
                <w:sz w:val="24"/>
                <w:szCs w:val="24"/>
              </w:rPr>
            </w:pPr>
            <w:r w:rsidRPr="0076478F">
              <w:rPr>
                <w:rFonts w:cs="Times New Roman"/>
                <w:sz w:val="24"/>
                <w:szCs w:val="24"/>
              </w:rPr>
              <w:t>21.85</w:t>
            </w:r>
          </w:p>
        </w:tc>
        <w:tc>
          <w:tcPr>
            <w:tcW w:w="1847" w:type="dxa"/>
          </w:tcPr>
          <w:p w14:paraId="264D9CB5" w14:textId="78701CF9" w:rsidR="00E601CD" w:rsidRPr="0076478F" w:rsidRDefault="00E601CD" w:rsidP="006D4070">
            <w:pPr>
              <w:ind w:firstLine="0"/>
              <w:rPr>
                <w:rFonts w:cs="Times New Roman"/>
                <w:sz w:val="24"/>
                <w:szCs w:val="24"/>
                <w:lang w:eastAsia="ru-RU"/>
              </w:rPr>
            </w:pPr>
            <w:r w:rsidRPr="0076478F">
              <w:rPr>
                <w:rFonts w:cs="Times New Roman"/>
                <w:sz w:val="24"/>
                <w:szCs w:val="24"/>
              </w:rPr>
              <w:t>18.6</w:t>
            </w:r>
          </w:p>
        </w:tc>
      </w:tr>
      <w:tr w:rsidR="00E601CD" w:rsidRPr="0076478F" w14:paraId="0D0FBCF4" w14:textId="77777777" w:rsidTr="000741E5">
        <w:tc>
          <w:tcPr>
            <w:tcW w:w="1257" w:type="dxa"/>
          </w:tcPr>
          <w:p w14:paraId="26B85810" w14:textId="15905F94" w:rsidR="00E601CD" w:rsidRPr="0076478F" w:rsidRDefault="00E601CD" w:rsidP="006D4070">
            <w:pPr>
              <w:ind w:firstLine="0"/>
              <w:rPr>
                <w:rFonts w:cs="Times New Roman"/>
                <w:sz w:val="24"/>
                <w:szCs w:val="24"/>
                <w:lang w:eastAsia="ru-RU"/>
              </w:rPr>
            </w:pPr>
            <w:r w:rsidRPr="0076478F">
              <w:rPr>
                <w:rFonts w:cs="Times New Roman"/>
                <w:sz w:val="24"/>
                <w:szCs w:val="24"/>
              </w:rPr>
              <w:t>5</w:t>
            </w:r>
          </w:p>
        </w:tc>
        <w:tc>
          <w:tcPr>
            <w:tcW w:w="2566" w:type="dxa"/>
          </w:tcPr>
          <w:p w14:paraId="09171E41" w14:textId="7426A389" w:rsidR="00E601CD" w:rsidRPr="0076478F" w:rsidRDefault="00E601CD" w:rsidP="006D4070">
            <w:pPr>
              <w:ind w:firstLine="0"/>
              <w:rPr>
                <w:rFonts w:cs="Times New Roman"/>
                <w:sz w:val="24"/>
                <w:szCs w:val="24"/>
                <w:lang w:eastAsia="ru-RU"/>
              </w:rPr>
            </w:pPr>
            <w:r w:rsidRPr="0076478F">
              <w:rPr>
                <w:rFonts w:cs="Times New Roman"/>
                <w:sz w:val="24"/>
                <w:szCs w:val="24"/>
              </w:rPr>
              <w:t>Япония</w:t>
            </w:r>
          </w:p>
        </w:tc>
        <w:tc>
          <w:tcPr>
            <w:tcW w:w="1842" w:type="dxa"/>
          </w:tcPr>
          <w:p w14:paraId="56F05F2E" w14:textId="1AD9BEB8" w:rsidR="00E601CD" w:rsidRPr="0076478F" w:rsidRDefault="00E601CD" w:rsidP="006D4070">
            <w:pPr>
              <w:ind w:firstLine="0"/>
              <w:rPr>
                <w:rFonts w:cs="Times New Roman"/>
                <w:sz w:val="24"/>
                <w:szCs w:val="24"/>
                <w:lang w:eastAsia="ru-RU"/>
              </w:rPr>
            </w:pPr>
            <w:r w:rsidRPr="0076478F">
              <w:rPr>
                <w:rFonts w:cs="Times New Roman"/>
                <w:sz w:val="24"/>
                <w:szCs w:val="24"/>
              </w:rPr>
              <w:t>64.82</w:t>
            </w:r>
          </w:p>
        </w:tc>
        <w:tc>
          <w:tcPr>
            <w:tcW w:w="1832" w:type="dxa"/>
          </w:tcPr>
          <w:p w14:paraId="5E80510F" w14:textId="52E9D87F" w:rsidR="00E601CD" w:rsidRPr="0076478F" w:rsidRDefault="00E601CD" w:rsidP="006D4070">
            <w:pPr>
              <w:ind w:firstLine="0"/>
              <w:rPr>
                <w:rFonts w:cs="Times New Roman"/>
                <w:sz w:val="24"/>
                <w:szCs w:val="24"/>
                <w:lang w:eastAsia="ru-RU"/>
              </w:rPr>
            </w:pPr>
            <w:r w:rsidRPr="0076478F">
              <w:rPr>
                <w:rFonts w:cs="Times New Roman"/>
                <w:sz w:val="24"/>
                <w:szCs w:val="24"/>
              </w:rPr>
              <w:t>8.71</w:t>
            </w:r>
          </w:p>
        </w:tc>
        <w:tc>
          <w:tcPr>
            <w:tcW w:w="1847" w:type="dxa"/>
          </w:tcPr>
          <w:p w14:paraId="7BB2951F" w14:textId="2DE80698" w:rsidR="00E601CD" w:rsidRPr="0076478F" w:rsidRDefault="00E601CD" w:rsidP="006D4070">
            <w:pPr>
              <w:ind w:firstLine="0"/>
              <w:rPr>
                <w:rFonts w:cs="Times New Roman"/>
                <w:sz w:val="24"/>
                <w:szCs w:val="24"/>
                <w:lang w:eastAsia="ru-RU"/>
              </w:rPr>
            </w:pPr>
            <w:r w:rsidRPr="0076478F">
              <w:rPr>
                <w:rFonts w:cs="Times New Roman"/>
                <w:sz w:val="24"/>
                <w:szCs w:val="24"/>
              </w:rPr>
              <w:t>4.6</w:t>
            </w:r>
          </w:p>
        </w:tc>
      </w:tr>
      <w:tr w:rsidR="00E601CD" w:rsidRPr="0076478F" w14:paraId="126F1004" w14:textId="77777777" w:rsidTr="000741E5">
        <w:tc>
          <w:tcPr>
            <w:tcW w:w="1257" w:type="dxa"/>
          </w:tcPr>
          <w:p w14:paraId="2FD08554" w14:textId="5EAF6CDB" w:rsidR="00E601CD" w:rsidRPr="0076478F" w:rsidRDefault="00E601CD" w:rsidP="006D4070">
            <w:pPr>
              <w:ind w:firstLine="0"/>
              <w:rPr>
                <w:rFonts w:cs="Times New Roman"/>
                <w:sz w:val="24"/>
                <w:szCs w:val="24"/>
                <w:lang w:eastAsia="ru-RU"/>
              </w:rPr>
            </w:pPr>
            <w:r w:rsidRPr="0076478F">
              <w:rPr>
                <w:rFonts w:cs="Times New Roman"/>
                <w:sz w:val="24"/>
                <w:szCs w:val="24"/>
              </w:rPr>
              <w:t>6</w:t>
            </w:r>
          </w:p>
        </w:tc>
        <w:tc>
          <w:tcPr>
            <w:tcW w:w="2566" w:type="dxa"/>
          </w:tcPr>
          <w:p w14:paraId="6D97B331" w14:textId="095CB562" w:rsidR="00E601CD" w:rsidRPr="0076478F" w:rsidRDefault="00E601CD" w:rsidP="006D4070">
            <w:pPr>
              <w:ind w:firstLine="0"/>
              <w:rPr>
                <w:rFonts w:cs="Times New Roman"/>
                <w:sz w:val="24"/>
                <w:szCs w:val="24"/>
                <w:lang w:eastAsia="ru-RU"/>
              </w:rPr>
            </w:pPr>
            <w:r w:rsidRPr="0076478F">
              <w:rPr>
                <w:rFonts w:cs="Times New Roman"/>
                <w:sz w:val="24"/>
                <w:szCs w:val="24"/>
              </w:rPr>
              <w:t>Франция</w:t>
            </w:r>
          </w:p>
        </w:tc>
        <w:tc>
          <w:tcPr>
            <w:tcW w:w="1842" w:type="dxa"/>
          </w:tcPr>
          <w:p w14:paraId="6FC24A2C" w14:textId="0F17EC66" w:rsidR="00E601CD" w:rsidRPr="0076478F" w:rsidRDefault="00E601CD" w:rsidP="006D4070">
            <w:pPr>
              <w:ind w:firstLine="0"/>
              <w:rPr>
                <w:rFonts w:cs="Times New Roman"/>
                <w:sz w:val="24"/>
                <w:szCs w:val="24"/>
                <w:lang w:eastAsia="ru-RU"/>
              </w:rPr>
            </w:pPr>
            <w:r w:rsidRPr="0076478F">
              <w:rPr>
                <w:rFonts w:cs="Times New Roman"/>
                <w:sz w:val="24"/>
                <w:szCs w:val="24"/>
              </w:rPr>
              <w:t>59.63</w:t>
            </w:r>
          </w:p>
        </w:tc>
        <w:tc>
          <w:tcPr>
            <w:tcW w:w="1832" w:type="dxa"/>
          </w:tcPr>
          <w:p w14:paraId="0BA45F11" w14:textId="6E5C402E" w:rsidR="00E601CD" w:rsidRPr="0076478F" w:rsidRDefault="00E601CD" w:rsidP="006D4070">
            <w:pPr>
              <w:ind w:firstLine="0"/>
              <w:rPr>
                <w:rFonts w:cs="Times New Roman"/>
                <w:sz w:val="24"/>
                <w:szCs w:val="24"/>
                <w:lang w:eastAsia="ru-RU"/>
              </w:rPr>
            </w:pPr>
            <w:r w:rsidRPr="0076478F">
              <w:rPr>
                <w:rFonts w:cs="Times New Roman"/>
                <w:sz w:val="24"/>
                <w:szCs w:val="24"/>
              </w:rPr>
              <w:t>12.50</w:t>
            </w:r>
          </w:p>
        </w:tc>
        <w:tc>
          <w:tcPr>
            <w:tcW w:w="1847" w:type="dxa"/>
          </w:tcPr>
          <w:p w14:paraId="3BDFC400" w14:textId="0E6820F7" w:rsidR="00E601CD" w:rsidRPr="0076478F" w:rsidRDefault="00E601CD" w:rsidP="006D4070">
            <w:pPr>
              <w:ind w:firstLine="0"/>
              <w:rPr>
                <w:rFonts w:cs="Times New Roman"/>
                <w:sz w:val="24"/>
                <w:szCs w:val="24"/>
                <w:lang w:eastAsia="ru-RU"/>
              </w:rPr>
            </w:pPr>
            <w:r w:rsidRPr="0076478F">
              <w:rPr>
                <w:rFonts w:cs="Times New Roman"/>
                <w:sz w:val="24"/>
                <w:szCs w:val="24"/>
              </w:rPr>
              <w:t>16.7</w:t>
            </w:r>
          </w:p>
        </w:tc>
      </w:tr>
      <w:tr w:rsidR="00E601CD" w:rsidRPr="0076478F" w14:paraId="29F6D6B9" w14:textId="77777777" w:rsidTr="000741E5">
        <w:tc>
          <w:tcPr>
            <w:tcW w:w="1257" w:type="dxa"/>
          </w:tcPr>
          <w:p w14:paraId="49C61F07" w14:textId="0AF00154" w:rsidR="00E601CD" w:rsidRPr="0076478F" w:rsidRDefault="00E601CD" w:rsidP="006D4070">
            <w:pPr>
              <w:ind w:firstLine="0"/>
              <w:rPr>
                <w:rFonts w:cs="Times New Roman"/>
                <w:sz w:val="24"/>
                <w:szCs w:val="24"/>
                <w:lang w:eastAsia="ru-RU"/>
              </w:rPr>
            </w:pPr>
            <w:r w:rsidRPr="0076478F">
              <w:rPr>
                <w:rFonts w:cs="Times New Roman"/>
                <w:sz w:val="24"/>
                <w:szCs w:val="24"/>
              </w:rPr>
              <w:t>7</w:t>
            </w:r>
          </w:p>
        </w:tc>
        <w:tc>
          <w:tcPr>
            <w:tcW w:w="2566" w:type="dxa"/>
          </w:tcPr>
          <w:p w14:paraId="50A12483" w14:textId="44A738C2" w:rsidR="00E601CD" w:rsidRPr="0076478F" w:rsidRDefault="00E601CD" w:rsidP="006D4070">
            <w:pPr>
              <w:ind w:firstLine="0"/>
              <w:rPr>
                <w:rFonts w:cs="Times New Roman"/>
                <w:sz w:val="24"/>
                <w:szCs w:val="24"/>
                <w:lang w:eastAsia="ru-RU"/>
              </w:rPr>
            </w:pPr>
            <w:r w:rsidRPr="0076478F">
              <w:rPr>
                <w:rFonts w:cs="Times New Roman"/>
                <w:sz w:val="24"/>
                <w:szCs w:val="24"/>
              </w:rPr>
              <w:t>Италия</w:t>
            </w:r>
          </w:p>
        </w:tc>
        <w:tc>
          <w:tcPr>
            <w:tcW w:w="1842" w:type="dxa"/>
          </w:tcPr>
          <w:p w14:paraId="51028EAE" w14:textId="33F71CB9" w:rsidR="00E601CD" w:rsidRPr="0076478F" w:rsidRDefault="00E601CD" w:rsidP="006D4070">
            <w:pPr>
              <w:ind w:firstLine="0"/>
              <w:rPr>
                <w:rFonts w:cs="Times New Roman"/>
                <w:sz w:val="24"/>
                <w:szCs w:val="24"/>
                <w:lang w:eastAsia="ru-RU"/>
              </w:rPr>
            </w:pPr>
            <w:r w:rsidRPr="0076478F">
              <w:rPr>
                <w:rFonts w:cs="Times New Roman"/>
                <w:sz w:val="24"/>
                <w:szCs w:val="24"/>
              </w:rPr>
              <w:t>34.45</w:t>
            </w:r>
          </w:p>
        </w:tc>
        <w:tc>
          <w:tcPr>
            <w:tcW w:w="1832" w:type="dxa"/>
          </w:tcPr>
          <w:p w14:paraId="6A2881EC" w14:textId="0E6C1B31" w:rsidR="00E601CD" w:rsidRPr="0076478F" w:rsidRDefault="00E601CD" w:rsidP="006D4070">
            <w:pPr>
              <w:ind w:firstLine="0"/>
              <w:rPr>
                <w:rFonts w:cs="Times New Roman"/>
                <w:sz w:val="24"/>
                <w:szCs w:val="24"/>
                <w:lang w:eastAsia="ru-RU"/>
              </w:rPr>
            </w:pPr>
            <w:r w:rsidRPr="0076478F">
              <w:rPr>
                <w:rFonts w:cs="Times New Roman"/>
                <w:sz w:val="24"/>
                <w:szCs w:val="24"/>
              </w:rPr>
              <w:t>25.61</w:t>
            </w:r>
          </w:p>
        </w:tc>
        <w:tc>
          <w:tcPr>
            <w:tcW w:w="1847" w:type="dxa"/>
          </w:tcPr>
          <w:p w14:paraId="2F0D3D56" w14:textId="6E27ECFB" w:rsidR="00E601CD" w:rsidRPr="0076478F" w:rsidRDefault="00E601CD" w:rsidP="006D4070">
            <w:pPr>
              <w:ind w:firstLine="0"/>
              <w:rPr>
                <w:rFonts w:cs="Times New Roman"/>
                <w:sz w:val="24"/>
                <w:szCs w:val="24"/>
                <w:lang w:eastAsia="ru-RU"/>
              </w:rPr>
            </w:pPr>
            <w:r w:rsidRPr="0076478F">
              <w:rPr>
                <w:rFonts w:cs="Times New Roman"/>
                <w:sz w:val="24"/>
                <w:szCs w:val="24"/>
              </w:rPr>
              <w:t>13.7</w:t>
            </w:r>
          </w:p>
        </w:tc>
      </w:tr>
      <w:tr w:rsidR="00E601CD" w:rsidRPr="0076478F" w14:paraId="152BB0A3" w14:textId="77777777" w:rsidTr="000741E5">
        <w:tc>
          <w:tcPr>
            <w:tcW w:w="1257" w:type="dxa"/>
          </w:tcPr>
          <w:p w14:paraId="7D983FCF" w14:textId="346F98FB" w:rsidR="00E601CD" w:rsidRPr="0076478F" w:rsidRDefault="00E601CD" w:rsidP="006D4070">
            <w:pPr>
              <w:ind w:firstLine="0"/>
              <w:rPr>
                <w:rFonts w:cs="Times New Roman"/>
                <w:sz w:val="24"/>
                <w:szCs w:val="24"/>
                <w:lang w:eastAsia="ru-RU"/>
              </w:rPr>
            </w:pPr>
            <w:r w:rsidRPr="0076478F">
              <w:rPr>
                <w:rFonts w:cs="Times New Roman"/>
                <w:sz w:val="24"/>
                <w:szCs w:val="24"/>
              </w:rPr>
              <w:t>8</w:t>
            </w:r>
          </w:p>
        </w:tc>
        <w:tc>
          <w:tcPr>
            <w:tcW w:w="2566" w:type="dxa"/>
          </w:tcPr>
          <w:p w14:paraId="54D4E8C6" w14:textId="5E39413E" w:rsidR="00E601CD" w:rsidRPr="0076478F" w:rsidRDefault="00E601CD" w:rsidP="006D4070">
            <w:pPr>
              <w:ind w:firstLine="0"/>
              <w:rPr>
                <w:rFonts w:cs="Times New Roman"/>
                <w:sz w:val="24"/>
                <w:szCs w:val="24"/>
                <w:lang w:eastAsia="ru-RU"/>
              </w:rPr>
            </w:pPr>
            <w:r w:rsidRPr="0076478F">
              <w:rPr>
                <w:rFonts w:cs="Times New Roman"/>
                <w:sz w:val="24"/>
                <w:szCs w:val="24"/>
              </w:rPr>
              <w:t>Канада</w:t>
            </w:r>
          </w:p>
        </w:tc>
        <w:tc>
          <w:tcPr>
            <w:tcW w:w="1842" w:type="dxa"/>
          </w:tcPr>
          <w:p w14:paraId="06F2E872" w14:textId="1FADDCC4" w:rsidR="00E601CD" w:rsidRPr="0076478F" w:rsidRDefault="00E601CD" w:rsidP="006D4070">
            <w:pPr>
              <w:ind w:firstLine="0"/>
              <w:rPr>
                <w:rFonts w:cs="Times New Roman"/>
                <w:sz w:val="24"/>
                <w:szCs w:val="24"/>
                <w:lang w:eastAsia="ru-RU"/>
              </w:rPr>
            </w:pPr>
            <w:r w:rsidRPr="0076478F">
              <w:rPr>
                <w:rFonts w:cs="Times New Roman"/>
                <w:sz w:val="24"/>
                <w:szCs w:val="24"/>
              </w:rPr>
              <w:t>30.63</w:t>
            </w:r>
          </w:p>
        </w:tc>
        <w:tc>
          <w:tcPr>
            <w:tcW w:w="1832" w:type="dxa"/>
          </w:tcPr>
          <w:p w14:paraId="2FCC2233" w14:textId="0804DCA9" w:rsidR="00E601CD" w:rsidRPr="0076478F" w:rsidRDefault="00E601CD" w:rsidP="006D4070">
            <w:pPr>
              <w:ind w:firstLine="0"/>
              <w:rPr>
                <w:rFonts w:cs="Times New Roman"/>
                <w:sz w:val="24"/>
                <w:szCs w:val="24"/>
                <w:lang w:eastAsia="ru-RU"/>
              </w:rPr>
            </w:pPr>
            <w:r w:rsidRPr="0076478F">
              <w:rPr>
                <w:rFonts w:cs="Times New Roman"/>
                <w:sz w:val="24"/>
                <w:szCs w:val="24"/>
                <w:lang w:eastAsia="ru-RU"/>
              </w:rPr>
              <w:t>6.93</w:t>
            </w:r>
          </w:p>
        </w:tc>
        <w:tc>
          <w:tcPr>
            <w:tcW w:w="1847" w:type="dxa"/>
          </w:tcPr>
          <w:p w14:paraId="4548CEA0" w14:textId="09E56234" w:rsidR="00E601CD" w:rsidRPr="0076478F" w:rsidRDefault="00E601CD" w:rsidP="006D4070">
            <w:pPr>
              <w:ind w:firstLine="0"/>
              <w:rPr>
                <w:rFonts w:cs="Times New Roman"/>
                <w:sz w:val="24"/>
                <w:szCs w:val="24"/>
                <w:lang w:eastAsia="ru-RU"/>
              </w:rPr>
            </w:pPr>
            <w:r w:rsidRPr="0076478F">
              <w:rPr>
                <w:rFonts w:cs="Times New Roman"/>
                <w:sz w:val="24"/>
                <w:szCs w:val="24"/>
              </w:rPr>
              <w:t>43.0</w:t>
            </w:r>
          </w:p>
        </w:tc>
      </w:tr>
      <w:tr w:rsidR="00E601CD" w:rsidRPr="0076478F" w14:paraId="22B91F1E" w14:textId="77777777" w:rsidTr="000741E5">
        <w:tc>
          <w:tcPr>
            <w:tcW w:w="1257" w:type="dxa"/>
          </w:tcPr>
          <w:p w14:paraId="48240EE4" w14:textId="32EE8424" w:rsidR="00E601CD" w:rsidRPr="0076478F" w:rsidRDefault="00E601CD" w:rsidP="006D4070">
            <w:pPr>
              <w:ind w:firstLine="0"/>
              <w:rPr>
                <w:rFonts w:cs="Times New Roman"/>
                <w:sz w:val="24"/>
                <w:szCs w:val="24"/>
                <w:lang w:eastAsia="ru-RU"/>
              </w:rPr>
            </w:pPr>
            <w:r w:rsidRPr="0076478F">
              <w:rPr>
                <w:rFonts w:cs="Times New Roman"/>
                <w:sz w:val="24"/>
                <w:szCs w:val="24"/>
              </w:rPr>
              <w:t>9</w:t>
            </w:r>
          </w:p>
        </w:tc>
        <w:tc>
          <w:tcPr>
            <w:tcW w:w="2566" w:type="dxa"/>
          </w:tcPr>
          <w:p w14:paraId="2A5C2B14" w14:textId="5588CE66" w:rsidR="00E601CD" w:rsidRPr="0076478F" w:rsidRDefault="00E601CD" w:rsidP="006D4070">
            <w:pPr>
              <w:ind w:firstLine="0"/>
              <w:rPr>
                <w:rFonts w:cs="Times New Roman"/>
                <w:sz w:val="24"/>
                <w:szCs w:val="24"/>
                <w:lang w:eastAsia="ru-RU"/>
              </w:rPr>
            </w:pPr>
            <w:r w:rsidRPr="0076478F">
              <w:rPr>
                <w:rFonts w:cs="Times New Roman"/>
                <w:sz w:val="24"/>
                <w:szCs w:val="24"/>
              </w:rPr>
              <w:t>Австралия</w:t>
            </w:r>
          </w:p>
        </w:tc>
        <w:tc>
          <w:tcPr>
            <w:tcW w:w="1842" w:type="dxa"/>
          </w:tcPr>
          <w:p w14:paraId="2CED6779" w14:textId="1995AD87" w:rsidR="00E601CD" w:rsidRPr="0076478F" w:rsidRDefault="00E601CD" w:rsidP="006D4070">
            <w:pPr>
              <w:ind w:firstLine="0"/>
              <w:rPr>
                <w:rFonts w:cs="Times New Roman"/>
                <w:sz w:val="24"/>
                <w:szCs w:val="24"/>
                <w:lang w:eastAsia="ru-RU"/>
              </w:rPr>
            </w:pPr>
            <w:r w:rsidRPr="0076478F">
              <w:rPr>
                <w:rFonts w:cs="Times New Roman"/>
                <w:sz w:val="24"/>
                <w:szCs w:val="24"/>
              </w:rPr>
              <w:t>26.71</w:t>
            </w:r>
          </w:p>
        </w:tc>
        <w:tc>
          <w:tcPr>
            <w:tcW w:w="1832" w:type="dxa"/>
          </w:tcPr>
          <w:p w14:paraId="2AA75231" w14:textId="6939C082" w:rsidR="00E601CD" w:rsidRPr="0076478F" w:rsidRDefault="00E601CD" w:rsidP="006D4070">
            <w:pPr>
              <w:ind w:firstLine="0"/>
              <w:rPr>
                <w:rFonts w:cs="Times New Roman"/>
                <w:sz w:val="24"/>
                <w:szCs w:val="24"/>
                <w:lang w:eastAsia="ru-RU"/>
              </w:rPr>
            </w:pPr>
            <w:r w:rsidRPr="0076478F">
              <w:rPr>
                <w:rFonts w:cs="Times New Roman"/>
                <w:sz w:val="24"/>
                <w:szCs w:val="24"/>
                <w:lang w:eastAsia="ru-RU"/>
              </w:rPr>
              <w:t>7.65</w:t>
            </w:r>
          </w:p>
        </w:tc>
        <w:tc>
          <w:tcPr>
            <w:tcW w:w="1847" w:type="dxa"/>
          </w:tcPr>
          <w:p w14:paraId="7008F558" w14:textId="3672D9D1" w:rsidR="00E601CD" w:rsidRPr="0076478F" w:rsidRDefault="00E601CD" w:rsidP="006D4070">
            <w:pPr>
              <w:ind w:firstLine="0"/>
              <w:rPr>
                <w:rFonts w:cs="Times New Roman"/>
                <w:sz w:val="24"/>
                <w:szCs w:val="24"/>
                <w:lang w:eastAsia="ru-RU"/>
              </w:rPr>
            </w:pPr>
            <w:r w:rsidRPr="0076478F">
              <w:rPr>
                <w:rFonts w:cs="Times New Roman"/>
                <w:sz w:val="24"/>
                <w:szCs w:val="24"/>
              </w:rPr>
              <w:t>n/a</w:t>
            </w:r>
          </w:p>
        </w:tc>
      </w:tr>
      <w:tr w:rsidR="00E601CD" w:rsidRPr="0076478F" w14:paraId="55FC3621" w14:textId="77777777" w:rsidTr="000741E5">
        <w:tc>
          <w:tcPr>
            <w:tcW w:w="1257" w:type="dxa"/>
          </w:tcPr>
          <w:p w14:paraId="32EB75FA" w14:textId="03501686" w:rsidR="00E601CD" w:rsidRPr="0076478F" w:rsidRDefault="00E601CD" w:rsidP="006D4070">
            <w:pPr>
              <w:ind w:firstLine="0"/>
              <w:rPr>
                <w:rFonts w:cs="Times New Roman"/>
                <w:sz w:val="24"/>
                <w:szCs w:val="24"/>
                <w:lang w:eastAsia="ru-RU"/>
              </w:rPr>
            </w:pPr>
            <w:r w:rsidRPr="0076478F">
              <w:rPr>
                <w:rFonts w:cs="Times New Roman"/>
                <w:sz w:val="24"/>
                <w:szCs w:val="24"/>
              </w:rPr>
              <w:t>10</w:t>
            </w:r>
          </w:p>
        </w:tc>
        <w:tc>
          <w:tcPr>
            <w:tcW w:w="2566" w:type="dxa"/>
          </w:tcPr>
          <w:p w14:paraId="0E19B484" w14:textId="7C6307F3" w:rsidR="00E601CD" w:rsidRPr="0076478F" w:rsidRDefault="00E601CD" w:rsidP="006D4070">
            <w:pPr>
              <w:ind w:firstLine="0"/>
              <w:rPr>
                <w:rFonts w:cs="Times New Roman"/>
                <w:sz w:val="24"/>
                <w:szCs w:val="24"/>
                <w:lang w:eastAsia="ru-RU"/>
              </w:rPr>
            </w:pPr>
            <w:r w:rsidRPr="0076478F">
              <w:rPr>
                <w:rFonts w:cs="Times New Roman"/>
                <w:sz w:val="24"/>
                <w:szCs w:val="24"/>
              </w:rPr>
              <w:t>Швеция</w:t>
            </w:r>
          </w:p>
        </w:tc>
        <w:tc>
          <w:tcPr>
            <w:tcW w:w="1842" w:type="dxa"/>
          </w:tcPr>
          <w:p w14:paraId="0B2EE461" w14:textId="072422E7" w:rsidR="00E601CD" w:rsidRPr="0076478F" w:rsidRDefault="00E601CD" w:rsidP="006D4070">
            <w:pPr>
              <w:ind w:firstLine="0"/>
              <w:rPr>
                <w:rFonts w:cs="Times New Roman"/>
                <w:sz w:val="24"/>
                <w:szCs w:val="24"/>
                <w:lang w:eastAsia="ru-RU"/>
              </w:rPr>
            </w:pPr>
            <w:r w:rsidRPr="0076478F">
              <w:rPr>
                <w:rFonts w:cs="Times New Roman"/>
                <w:sz w:val="24"/>
                <w:szCs w:val="24"/>
              </w:rPr>
              <w:t>25.51</w:t>
            </w:r>
          </w:p>
        </w:tc>
        <w:tc>
          <w:tcPr>
            <w:tcW w:w="1832" w:type="dxa"/>
          </w:tcPr>
          <w:p w14:paraId="20FC0819" w14:textId="2A9A37F8" w:rsidR="00E601CD" w:rsidRPr="0076478F" w:rsidRDefault="00E601CD" w:rsidP="006D4070">
            <w:pPr>
              <w:ind w:firstLine="0"/>
              <w:rPr>
                <w:rFonts w:cs="Times New Roman"/>
                <w:sz w:val="24"/>
                <w:szCs w:val="24"/>
                <w:lang w:eastAsia="ru-RU"/>
              </w:rPr>
            </w:pPr>
            <w:r w:rsidRPr="0076478F">
              <w:rPr>
                <w:rFonts w:cs="Times New Roman"/>
                <w:sz w:val="24"/>
                <w:szCs w:val="24"/>
                <w:lang w:eastAsia="ru-RU"/>
              </w:rPr>
              <w:t>30.16</w:t>
            </w:r>
          </w:p>
        </w:tc>
        <w:tc>
          <w:tcPr>
            <w:tcW w:w="1847" w:type="dxa"/>
          </w:tcPr>
          <w:p w14:paraId="7FCF7D05" w14:textId="778F2CAD" w:rsidR="00E601CD" w:rsidRPr="0076478F" w:rsidRDefault="00E601CD" w:rsidP="006D4070">
            <w:pPr>
              <w:ind w:firstLine="0"/>
              <w:rPr>
                <w:rFonts w:cs="Times New Roman"/>
                <w:sz w:val="24"/>
                <w:szCs w:val="24"/>
                <w:lang w:eastAsia="ru-RU"/>
              </w:rPr>
            </w:pPr>
            <w:r w:rsidRPr="0076478F">
              <w:rPr>
                <w:rFonts w:cs="Times New Roman"/>
                <w:sz w:val="24"/>
                <w:szCs w:val="24"/>
              </w:rPr>
              <w:t>26.6</w:t>
            </w:r>
          </w:p>
        </w:tc>
      </w:tr>
    </w:tbl>
    <w:p w14:paraId="0744799C" w14:textId="424AD254" w:rsidR="0075067C" w:rsidRPr="003461FE" w:rsidRDefault="003461FE" w:rsidP="006D4070">
      <w:pPr>
        <w:rPr>
          <w:rFonts w:cs="Times New Roman"/>
          <w:lang w:val="en-US" w:eastAsia="ru-RU"/>
        </w:rPr>
      </w:pPr>
      <w:r>
        <w:rPr>
          <w:rFonts w:cs="Times New Roman"/>
          <w:lang w:eastAsia="ru-RU"/>
        </w:rPr>
        <w:t>Источник:</w:t>
      </w:r>
      <w:r w:rsidR="001479DC">
        <w:rPr>
          <w:rFonts w:cs="Times New Roman"/>
          <w:lang w:eastAsia="ru-RU"/>
        </w:rPr>
        <w:t xml:space="preserve"> </w:t>
      </w:r>
      <w:r>
        <w:rPr>
          <w:rFonts w:cs="Times New Roman"/>
          <w:lang w:val="en-US" w:eastAsia="ru-RU"/>
        </w:rPr>
        <w:t>[8</w:t>
      </w:r>
      <w:r>
        <w:rPr>
          <w:rFonts w:cs="Times New Roman"/>
          <w:lang w:eastAsia="ru-RU"/>
        </w:rPr>
        <w:t>, с.8</w:t>
      </w:r>
      <w:r>
        <w:rPr>
          <w:rFonts w:cs="Times New Roman"/>
          <w:lang w:val="en-US" w:eastAsia="ru-RU"/>
        </w:rPr>
        <w:t>]</w:t>
      </w:r>
    </w:p>
    <w:p w14:paraId="10D03B84" w14:textId="6D9B6F3D" w:rsidR="006554F3" w:rsidRPr="0076478F" w:rsidRDefault="0076478F" w:rsidP="006D4070">
      <w:pPr>
        <w:ind w:firstLine="0"/>
        <w:rPr>
          <w:rFonts w:cs="Times New Roman"/>
          <w:lang w:eastAsia="ru-RU"/>
        </w:rPr>
      </w:pPr>
      <w:r>
        <w:rPr>
          <w:rFonts w:cs="Times New Roman"/>
          <w:lang w:eastAsia="ru-RU"/>
        </w:rPr>
        <w:t xml:space="preserve">В таблице 1 </w:t>
      </w:r>
      <w:r w:rsidR="002878E9" w:rsidRPr="0076478F">
        <w:rPr>
          <w:rFonts w:cs="Times New Roman"/>
          <w:lang w:eastAsia="ru-RU"/>
        </w:rPr>
        <w:t>представлены данные об объемах лизингового рынка 10-ти стран мира, занимавших лидирующие позиции по годовому объему лизинга в 2022 г.</w:t>
      </w:r>
      <w:r w:rsidR="00C0743C" w:rsidRPr="0076478F">
        <w:rPr>
          <w:rFonts w:cs="Times New Roman"/>
          <w:lang w:eastAsia="ru-RU"/>
        </w:rPr>
        <w:t xml:space="preserve"> </w:t>
      </w:r>
      <w:r w:rsidR="002878E9" w:rsidRPr="0076478F">
        <w:rPr>
          <w:rFonts w:cs="Times New Roman"/>
          <w:lang w:eastAsia="ru-RU"/>
        </w:rPr>
        <w:t>Рассмотрим подробнее данные развит</w:t>
      </w:r>
      <w:r w:rsidR="00C0743C" w:rsidRPr="0076478F">
        <w:rPr>
          <w:rFonts w:cs="Times New Roman"/>
          <w:lang w:eastAsia="ru-RU"/>
        </w:rPr>
        <w:t>ых стран</w:t>
      </w:r>
      <w:r>
        <w:rPr>
          <w:rFonts w:cs="Times New Roman"/>
          <w:lang w:eastAsia="ru-RU"/>
        </w:rPr>
        <w:t>.</w:t>
      </w:r>
    </w:p>
    <w:p w14:paraId="6210DC52" w14:textId="77777777" w:rsidR="0076478F" w:rsidRDefault="00BB7614" w:rsidP="006D4070">
      <w:pPr>
        <w:rPr>
          <w:rFonts w:cs="Times New Roman"/>
          <w:lang w:eastAsia="ru-RU"/>
        </w:rPr>
      </w:pPr>
      <w:bookmarkStart w:id="11" w:name="_Hlk136871268"/>
      <w:r w:rsidRPr="0076478F">
        <w:rPr>
          <w:rFonts w:cs="Times New Roman"/>
          <w:lang w:eastAsia="ru-RU"/>
        </w:rPr>
        <w:t>1</w:t>
      </w:r>
      <w:r w:rsidR="0076478F">
        <w:rPr>
          <w:rFonts w:cs="Times New Roman"/>
          <w:lang w:eastAsia="ru-RU"/>
        </w:rPr>
        <w:t>.</w:t>
      </w:r>
      <w:r w:rsidR="00C3532C" w:rsidRPr="0076478F">
        <w:rPr>
          <w:rFonts w:cs="Times New Roman"/>
          <w:lang w:eastAsia="ru-RU"/>
        </w:rPr>
        <w:t xml:space="preserve"> </w:t>
      </w:r>
      <w:r w:rsidR="006554F3" w:rsidRPr="0076478F">
        <w:rPr>
          <w:rFonts w:cs="Times New Roman"/>
          <w:lang w:eastAsia="ru-RU"/>
        </w:rPr>
        <w:t>США являются доминирующим игроком в регионе и</w:t>
      </w:r>
      <w:r w:rsidR="00C0743C" w:rsidRPr="0076478F">
        <w:rPr>
          <w:rFonts w:cs="Times New Roman"/>
          <w:lang w:eastAsia="ru-RU"/>
        </w:rPr>
        <w:t xml:space="preserve"> </w:t>
      </w:r>
      <w:r w:rsidR="006554F3" w:rsidRPr="0076478F">
        <w:rPr>
          <w:rFonts w:cs="Times New Roman"/>
          <w:lang w:eastAsia="ru-RU"/>
        </w:rPr>
        <w:t>круп</w:t>
      </w:r>
      <w:r w:rsidR="00C0743C" w:rsidRPr="0076478F">
        <w:rPr>
          <w:rFonts w:cs="Times New Roman"/>
          <w:lang w:eastAsia="ru-RU"/>
        </w:rPr>
        <w:t>н</w:t>
      </w:r>
      <w:r w:rsidR="006554F3" w:rsidRPr="0076478F">
        <w:rPr>
          <w:rFonts w:cs="Times New Roman"/>
          <w:lang w:eastAsia="ru-RU"/>
        </w:rPr>
        <w:t>ейшим мировым рынком лизинга. Согласно</w:t>
      </w:r>
      <w:r w:rsidR="00C0743C" w:rsidRPr="0076478F">
        <w:rPr>
          <w:rFonts w:cs="Times New Roman"/>
          <w:lang w:eastAsia="ru-RU"/>
        </w:rPr>
        <w:t xml:space="preserve"> </w:t>
      </w:r>
      <w:r w:rsidR="006554F3" w:rsidRPr="0076478F">
        <w:rPr>
          <w:rFonts w:cs="Times New Roman"/>
          <w:lang w:eastAsia="ru-RU"/>
        </w:rPr>
        <w:t xml:space="preserve">Ежегодному обзору финансирования </w:t>
      </w:r>
      <w:r w:rsidR="006554F3" w:rsidRPr="0076478F">
        <w:rPr>
          <w:rFonts w:cs="Times New Roman"/>
          <w:lang w:eastAsia="ru-RU"/>
        </w:rPr>
        <w:lastRenderedPageBreak/>
        <w:t>оборудования ELFA</w:t>
      </w:r>
      <w:r w:rsidR="00C0743C" w:rsidRPr="0076478F">
        <w:rPr>
          <w:rFonts w:cs="Times New Roman"/>
          <w:lang w:eastAsia="ru-RU"/>
        </w:rPr>
        <w:t xml:space="preserve"> </w:t>
      </w:r>
      <w:r w:rsidR="006554F3" w:rsidRPr="0076478F">
        <w:rPr>
          <w:rFonts w:cs="Times New Roman"/>
          <w:lang w:eastAsia="ru-RU"/>
        </w:rPr>
        <w:t>(SEFA), объем нового бизнеса в</w:t>
      </w:r>
      <w:r w:rsidR="00C0743C" w:rsidRPr="0076478F">
        <w:rPr>
          <w:rFonts w:cs="Times New Roman"/>
          <w:lang w:eastAsia="ru-RU"/>
        </w:rPr>
        <w:t xml:space="preserve"> </w:t>
      </w:r>
      <w:r w:rsidR="006554F3" w:rsidRPr="0076478F">
        <w:rPr>
          <w:rFonts w:cs="Times New Roman"/>
          <w:lang w:eastAsia="ru-RU"/>
        </w:rPr>
        <w:t>США в отрасли финансиров</w:t>
      </w:r>
      <w:r w:rsidR="00C0743C" w:rsidRPr="0076478F">
        <w:rPr>
          <w:rFonts w:cs="Times New Roman"/>
          <w:lang w:eastAsia="ru-RU"/>
        </w:rPr>
        <w:t>а</w:t>
      </w:r>
      <w:r w:rsidR="006554F3" w:rsidRPr="0076478F">
        <w:rPr>
          <w:rFonts w:cs="Times New Roman"/>
          <w:lang w:eastAsia="ru-RU"/>
        </w:rPr>
        <w:t>ния оборудования</w:t>
      </w:r>
      <w:r w:rsidR="00C0743C" w:rsidRPr="0076478F">
        <w:rPr>
          <w:rFonts w:cs="Times New Roman"/>
          <w:lang w:eastAsia="ru-RU"/>
        </w:rPr>
        <w:t xml:space="preserve"> </w:t>
      </w:r>
      <w:r w:rsidR="006554F3" w:rsidRPr="0076478F">
        <w:rPr>
          <w:rFonts w:cs="Times New Roman"/>
          <w:lang w:eastAsia="ru-RU"/>
        </w:rPr>
        <w:t>увеличился на 7,4% в 2021 году.</w:t>
      </w:r>
    </w:p>
    <w:p w14:paraId="15484D2D" w14:textId="36D5859E" w:rsidR="00AB2539" w:rsidRPr="0076478F" w:rsidRDefault="00C0743C" w:rsidP="006D4070">
      <w:pPr>
        <w:rPr>
          <w:rFonts w:cs="Times New Roman"/>
          <w:lang w:eastAsia="ru-RU"/>
        </w:rPr>
      </w:pPr>
      <w:r w:rsidRPr="0076478F">
        <w:rPr>
          <w:rFonts w:cs="Times New Roman"/>
          <w:lang w:eastAsia="ru-RU"/>
        </w:rPr>
        <w:t xml:space="preserve"> </w:t>
      </w:r>
      <w:r w:rsidR="00C3532C" w:rsidRPr="0076478F">
        <w:rPr>
          <w:rFonts w:cs="Times New Roman"/>
          <w:lang w:eastAsia="ru-RU"/>
        </w:rPr>
        <w:t>Прогнозы для рынка лизинга оборудования</w:t>
      </w:r>
      <w:r w:rsidRPr="0076478F">
        <w:rPr>
          <w:rFonts w:cs="Times New Roman"/>
          <w:lang w:eastAsia="ru-RU"/>
        </w:rPr>
        <w:t xml:space="preserve"> </w:t>
      </w:r>
      <w:r w:rsidR="00C3532C" w:rsidRPr="0076478F">
        <w:rPr>
          <w:rFonts w:cs="Times New Roman"/>
          <w:lang w:eastAsia="ru-RU"/>
        </w:rPr>
        <w:t xml:space="preserve">в США в 2022 </w:t>
      </w:r>
      <w:proofErr w:type="spellStart"/>
      <w:r w:rsidR="00C3532C" w:rsidRPr="0076478F">
        <w:rPr>
          <w:rFonts w:cs="Times New Roman"/>
          <w:lang w:eastAsia="ru-RU"/>
        </w:rPr>
        <w:t>г.являются</w:t>
      </w:r>
      <w:proofErr w:type="spellEnd"/>
      <w:r w:rsidR="00C3532C" w:rsidRPr="0076478F">
        <w:rPr>
          <w:rFonts w:cs="Times New Roman"/>
          <w:lang w:eastAsia="ru-RU"/>
        </w:rPr>
        <w:t xml:space="preserve"> положительными с исключительно сильным третьим кварталом. По данным Ассоциации лизинга и финансирования оборудования (ELFA)</w:t>
      </w:r>
      <w:r w:rsidRPr="0076478F">
        <w:rPr>
          <w:rFonts w:cs="Times New Roman"/>
          <w:lang w:eastAsia="ru-RU"/>
        </w:rPr>
        <w:t xml:space="preserve"> </w:t>
      </w:r>
      <w:r w:rsidR="00C3532C" w:rsidRPr="0076478F">
        <w:rPr>
          <w:rFonts w:cs="Times New Roman"/>
          <w:lang w:eastAsia="ru-RU"/>
        </w:rPr>
        <w:t>Ежемесячный</w:t>
      </w:r>
      <w:r w:rsidRPr="0076478F">
        <w:rPr>
          <w:rFonts w:cs="Times New Roman"/>
          <w:lang w:eastAsia="ru-RU"/>
        </w:rPr>
        <w:t xml:space="preserve"> </w:t>
      </w:r>
      <w:r w:rsidR="00C3532C" w:rsidRPr="0076478F">
        <w:rPr>
          <w:rFonts w:cs="Times New Roman"/>
          <w:lang w:eastAsia="ru-RU"/>
        </w:rPr>
        <w:t>индекс лизинга и финансирования (MLFI</w:t>
      </w:r>
      <w:r w:rsidRPr="0076478F">
        <w:rPr>
          <w:rFonts w:cs="Times New Roman"/>
          <w:lang w:eastAsia="ru-RU"/>
        </w:rPr>
        <w:t>2</w:t>
      </w:r>
      <w:r w:rsidR="00C3532C" w:rsidRPr="0076478F">
        <w:rPr>
          <w:rFonts w:cs="Times New Roman"/>
          <w:lang w:eastAsia="ru-RU"/>
        </w:rPr>
        <w:t>5), который отражает экономическую деятельность 25компаний,</w:t>
      </w:r>
      <w:r w:rsidRPr="0076478F">
        <w:rPr>
          <w:rFonts w:cs="Times New Roman"/>
          <w:lang w:eastAsia="ru-RU"/>
        </w:rPr>
        <w:t xml:space="preserve"> </w:t>
      </w:r>
      <w:r w:rsidR="00C3532C" w:rsidRPr="0076478F">
        <w:rPr>
          <w:rFonts w:cs="Times New Roman"/>
          <w:lang w:eastAsia="ru-RU"/>
        </w:rPr>
        <w:t>представляющих</w:t>
      </w:r>
      <w:r w:rsidRPr="0076478F">
        <w:rPr>
          <w:rFonts w:cs="Times New Roman"/>
          <w:lang w:eastAsia="ru-RU"/>
        </w:rPr>
        <w:t xml:space="preserve"> </w:t>
      </w:r>
      <w:r w:rsidR="00C3532C" w:rsidRPr="0076478F">
        <w:rPr>
          <w:rFonts w:cs="Times New Roman"/>
          <w:lang w:eastAsia="ru-RU"/>
        </w:rPr>
        <w:t>сектор финансирования</w:t>
      </w:r>
      <w:r w:rsidRPr="0076478F">
        <w:rPr>
          <w:rFonts w:cs="Times New Roman"/>
          <w:lang w:eastAsia="ru-RU"/>
        </w:rPr>
        <w:t xml:space="preserve"> </w:t>
      </w:r>
      <w:r w:rsidR="00C3532C" w:rsidRPr="0076478F">
        <w:rPr>
          <w:rFonts w:cs="Times New Roman"/>
          <w:lang w:eastAsia="ru-RU"/>
        </w:rPr>
        <w:t>оборудования США, общий объем нового бизнеса в сентябре</w:t>
      </w:r>
      <w:r w:rsidRPr="0076478F">
        <w:rPr>
          <w:rFonts w:cs="Times New Roman"/>
          <w:lang w:eastAsia="ru-RU"/>
        </w:rPr>
        <w:t xml:space="preserve"> </w:t>
      </w:r>
      <w:r w:rsidR="00C3532C" w:rsidRPr="0076478F">
        <w:rPr>
          <w:rFonts w:cs="Times New Roman"/>
          <w:lang w:eastAsia="ru-RU"/>
        </w:rPr>
        <w:t>2022 года составил 10,2 млрд долларов США, что на 11%</w:t>
      </w:r>
      <w:r w:rsidRPr="0076478F">
        <w:rPr>
          <w:rFonts w:cs="Times New Roman"/>
          <w:lang w:eastAsia="ru-RU"/>
        </w:rPr>
        <w:t xml:space="preserve"> </w:t>
      </w:r>
      <w:r w:rsidR="00C3532C" w:rsidRPr="0076478F">
        <w:rPr>
          <w:rFonts w:cs="Times New Roman"/>
          <w:lang w:eastAsia="ru-RU"/>
        </w:rPr>
        <w:t>больше, чем в предыдущем году. объем бизнеса в сентябре</w:t>
      </w:r>
      <w:r w:rsidRPr="0076478F">
        <w:rPr>
          <w:rFonts w:cs="Times New Roman"/>
          <w:lang w:eastAsia="ru-RU"/>
        </w:rPr>
        <w:t xml:space="preserve"> </w:t>
      </w:r>
      <w:r w:rsidR="00C3532C" w:rsidRPr="0076478F">
        <w:rPr>
          <w:rFonts w:cs="Times New Roman"/>
          <w:lang w:eastAsia="ru-RU"/>
        </w:rPr>
        <w:t>2021 года. Объем вырос на 16% с 8,8 млрд долларов США</w:t>
      </w:r>
      <w:r w:rsidR="00AB2539" w:rsidRPr="0076478F">
        <w:rPr>
          <w:rFonts w:cs="Times New Roman"/>
          <w:lang w:eastAsia="ru-RU"/>
        </w:rPr>
        <w:t xml:space="preserve"> в  августе 2022 года.</w:t>
      </w:r>
      <w:r w:rsidR="00AB2539" w:rsidRPr="0076478F">
        <w:rPr>
          <w:rFonts w:cs="Times New Roman"/>
          <w:lang w:eastAsia="ru-RU"/>
        </w:rPr>
        <w:cr/>
      </w:r>
      <w:r w:rsidR="0076478F">
        <w:rPr>
          <w:rFonts w:cs="Times New Roman"/>
          <w:lang w:eastAsia="ru-RU"/>
        </w:rPr>
        <w:t xml:space="preserve">            </w:t>
      </w:r>
      <w:r w:rsidR="00AB2539" w:rsidRPr="0076478F">
        <w:rPr>
          <w:rFonts w:cs="Times New Roman"/>
          <w:lang w:eastAsia="ru-RU"/>
        </w:rPr>
        <w:t xml:space="preserve">Фонд лизинга и финансирования оборудования прогнозирует </w:t>
      </w:r>
    </w:p>
    <w:p w14:paraId="2E65CC53" w14:textId="717A0711" w:rsidR="00D9150A" w:rsidRPr="0076478F" w:rsidRDefault="00AB2539" w:rsidP="006D4070">
      <w:pPr>
        <w:ind w:firstLine="0"/>
        <w:rPr>
          <w:rFonts w:cs="Times New Roman"/>
          <w:lang w:eastAsia="ru-RU"/>
        </w:rPr>
      </w:pPr>
      <w:r w:rsidRPr="0076478F">
        <w:rPr>
          <w:rFonts w:cs="Times New Roman"/>
          <w:lang w:eastAsia="ru-RU"/>
        </w:rPr>
        <w:t>замедление роста нового бизнеса в четвертом квартале из-за роста процентных ставок и опасений по поводу инфляции. Они прогнозируют общий рост инвестиций в оборудование и программное обеспечение на 5,9% в 2022 году.</w:t>
      </w:r>
      <w:r w:rsidRPr="0076478F">
        <w:rPr>
          <w:rFonts w:cs="Times New Roman"/>
          <w:lang w:eastAsia="ru-RU"/>
        </w:rPr>
        <w:cr/>
      </w:r>
      <w:r w:rsidR="00BB7614" w:rsidRPr="0076478F">
        <w:rPr>
          <w:rFonts w:cs="Times New Roman"/>
          <w:lang w:eastAsia="ru-RU"/>
        </w:rPr>
        <w:t xml:space="preserve"> </w:t>
      </w:r>
      <w:r w:rsidR="009C0DBD" w:rsidRPr="0076478F">
        <w:rPr>
          <w:rFonts w:cs="Times New Roman"/>
          <w:lang w:eastAsia="ru-RU"/>
        </w:rPr>
        <w:t>Пять ведущих европейских стран (</w:t>
      </w:r>
      <w:proofErr w:type="spellStart"/>
      <w:r w:rsidR="009C0DBD" w:rsidRPr="0076478F">
        <w:rPr>
          <w:rFonts w:cs="Times New Roman"/>
          <w:lang w:eastAsia="ru-RU"/>
        </w:rPr>
        <w:t>Великобритания,Германия</w:t>
      </w:r>
      <w:proofErr w:type="spellEnd"/>
      <w:r w:rsidR="009C0DBD" w:rsidRPr="0076478F">
        <w:rPr>
          <w:rFonts w:cs="Times New Roman"/>
          <w:lang w:eastAsia="ru-RU"/>
        </w:rPr>
        <w:t>, Франция, Италия и Швеция) входят в</w:t>
      </w:r>
      <w:r w:rsidR="00C0743C" w:rsidRPr="0076478F">
        <w:rPr>
          <w:rFonts w:cs="Times New Roman"/>
          <w:lang w:eastAsia="ru-RU"/>
        </w:rPr>
        <w:t xml:space="preserve"> </w:t>
      </w:r>
      <w:r w:rsidR="009C0DBD" w:rsidRPr="0076478F">
        <w:rPr>
          <w:rFonts w:cs="Times New Roman"/>
          <w:lang w:eastAsia="ru-RU"/>
        </w:rPr>
        <w:t>топ-10 стран мира по объему нового бизнеса,</w:t>
      </w:r>
      <w:r w:rsidR="00D9150A" w:rsidRPr="0076478F">
        <w:rPr>
          <w:rFonts w:cs="Times New Roman"/>
          <w:lang w:eastAsia="ru-RU"/>
        </w:rPr>
        <w:t xml:space="preserve"> </w:t>
      </w:r>
      <w:r w:rsidR="009C0DBD" w:rsidRPr="0076478F">
        <w:rPr>
          <w:rFonts w:cs="Times New Roman"/>
          <w:lang w:eastAsia="ru-RU"/>
        </w:rPr>
        <w:t>на их долю приходится 68% от общего европейского объема.</w:t>
      </w:r>
    </w:p>
    <w:p w14:paraId="33D453F7" w14:textId="6BCAB01E" w:rsidR="00AB2539" w:rsidRPr="0076478F" w:rsidRDefault="006D4070" w:rsidP="006D4070">
      <w:pPr>
        <w:ind w:firstLine="0"/>
        <w:rPr>
          <w:rFonts w:cs="Times New Roman"/>
          <w:lang w:eastAsia="ru-RU"/>
        </w:rPr>
      </w:pPr>
      <w:r>
        <w:rPr>
          <w:rFonts w:cs="Times New Roman"/>
          <w:lang w:eastAsia="ru-RU"/>
        </w:rPr>
        <w:t xml:space="preserve">            </w:t>
      </w:r>
      <w:r w:rsidR="00D9150A" w:rsidRPr="0076478F">
        <w:rPr>
          <w:rFonts w:cs="Times New Roman"/>
          <w:lang w:eastAsia="ru-RU"/>
        </w:rPr>
        <w:t>2.</w:t>
      </w:r>
      <w:r w:rsidR="00AB2539" w:rsidRPr="0076478F">
        <w:rPr>
          <w:rFonts w:cs="Times New Roman"/>
          <w:lang w:eastAsia="ru-RU"/>
        </w:rPr>
        <w:t xml:space="preserve">Экономика Великобритании выросла на 7,4% в 2021 году, что является впечатляющим результатом, учитывая влияние </w:t>
      </w:r>
      <w:r w:rsidR="00C0743C" w:rsidRPr="0076478F">
        <w:rPr>
          <w:rFonts w:cs="Times New Roman"/>
          <w:lang w:eastAsia="ru-RU"/>
        </w:rPr>
        <w:t xml:space="preserve"> </w:t>
      </w:r>
      <w:r w:rsidR="00AB2539" w:rsidRPr="0076478F">
        <w:rPr>
          <w:rFonts w:cs="Times New Roman"/>
          <w:lang w:eastAsia="ru-RU"/>
        </w:rPr>
        <w:t xml:space="preserve">блокировок Covid. МВФ прогнозирует рост на 3,6% в 2022 </w:t>
      </w:r>
      <w:r w:rsidR="00C0743C" w:rsidRPr="0076478F">
        <w:rPr>
          <w:rFonts w:cs="Times New Roman"/>
          <w:lang w:eastAsia="ru-RU"/>
        </w:rPr>
        <w:t xml:space="preserve"> </w:t>
      </w:r>
      <w:r w:rsidR="00AB2539" w:rsidRPr="0076478F">
        <w:rPr>
          <w:rFonts w:cs="Times New Roman"/>
          <w:lang w:eastAsia="ru-RU"/>
        </w:rPr>
        <w:t>году и 0,3% в 2023 году для Великобритании.</w:t>
      </w:r>
      <w:r w:rsidR="00C0743C" w:rsidRPr="0076478F">
        <w:rPr>
          <w:rFonts w:cs="Times New Roman"/>
          <w:lang w:eastAsia="ru-RU"/>
        </w:rPr>
        <w:t xml:space="preserve"> </w:t>
      </w:r>
      <w:bookmarkEnd w:id="11"/>
      <w:r w:rsidR="00AB2539" w:rsidRPr="0076478F">
        <w:rPr>
          <w:rFonts w:cs="Times New Roman"/>
          <w:lang w:eastAsia="ru-RU"/>
        </w:rPr>
        <w:t xml:space="preserve">Комитет по финансовой политике Банка Англии (FPC) сообщил в октябре 2022 года, что более высокая инфляция и рост процентных ставок будут сказываться на выплате долга домохозяйствами. Повышение процентных ставок также приведет к увеличению затрат на обслуживание долга для британских корпораций, в то время как более высокие затраты на ввод и снижение спроса со стороны домохозяйств </w:t>
      </w:r>
    </w:p>
    <w:p w14:paraId="4C76EF56" w14:textId="5787A695" w:rsidR="00AB2539" w:rsidRPr="0076478F" w:rsidRDefault="00AB2539" w:rsidP="006D4070">
      <w:pPr>
        <w:ind w:firstLine="0"/>
        <w:rPr>
          <w:rFonts w:cs="Times New Roman"/>
          <w:lang w:eastAsia="ru-RU"/>
        </w:rPr>
      </w:pPr>
      <w:r w:rsidRPr="0076478F">
        <w:rPr>
          <w:rFonts w:cs="Times New Roman"/>
          <w:lang w:eastAsia="ru-RU"/>
        </w:rPr>
        <w:t>повлияют на доходы бизнеса.</w:t>
      </w:r>
      <w:r w:rsidRPr="0076478F">
        <w:rPr>
          <w:rFonts w:cs="Times New Roman"/>
        </w:rPr>
        <w:t xml:space="preserve"> </w:t>
      </w:r>
      <w:r w:rsidRPr="0076478F">
        <w:rPr>
          <w:rFonts w:cs="Times New Roman"/>
          <w:lang w:eastAsia="ru-RU"/>
        </w:rPr>
        <w:t xml:space="preserve">Финансовая и лизинговая ассоциация (FLA) сообщила, что за восемь месяцев до августа 2022 года объем нового бизнеса был </w:t>
      </w:r>
      <w:r w:rsidRPr="0076478F">
        <w:rPr>
          <w:rFonts w:cs="Times New Roman"/>
          <w:lang w:eastAsia="ru-RU"/>
        </w:rPr>
        <w:lastRenderedPageBreak/>
        <w:t>на 3% выше, чем за тот же период 2021 года. Август 2021 года по сравнению с тем же месяцем 2020 года.</w:t>
      </w:r>
      <w:r w:rsidR="006D4070">
        <w:rPr>
          <w:rFonts w:cs="Times New Roman"/>
          <w:lang w:eastAsia="ru-RU"/>
        </w:rPr>
        <w:t xml:space="preserve"> </w:t>
      </w:r>
      <w:r w:rsidR="007B2B8A" w:rsidRPr="0076478F">
        <w:rPr>
          <w:rFonts w:cs="Times New Roman"/>
        </w:rPr>
        <w:t>Секторы финансирования оборудования</w:t>
      </w:r>
      <w:r w:rsidR="00C0743C" w:rsidRPr="0076478F">
        <w:rPr>
          <w:rFonts w:cs="Times New Roman"/>
        </w:rPr>
        <w:t xml:space="preserve"> </w:t>
      </w:r>
      <w:r w:rsidR="007B2B8A" w:rsidRPr="0076478F">
        <w:rPr>
          <w:rFonts w:cs="Times New Roman"/>
        </w:rPr>
        <w:t>для</w:t>
      </w:r>
      <w:r w:rsidR="00C0743C" w:rsidRPr="0076478F">
        <w:rPr>
          <w:rFonts w:cs="Times New Roman"/>
        </w:rPr>
        <w:t xml:space="preserve"> </w:t>
      </w:r>
      <w:r w:rsidR="007B2B8A" w:rsidRPr="0076478F">
        <w:rPr>
          <w:rFonts w:cs="Times New Roman"/>
        </w:rPr>
        <w:t>бизнеса</w:t>
      </w:r>
      <w:r w:rsidR="00C0743C" w:rsidRPr="0076478F">
        <w:rPr>
          <w:rFonts w:cs="Times New Roman"/>
        </w:rPr>
        <w:t xml:space="preserve"> </w:t>
      </w:r>
      <w:r w:rsidR="007B2B8A" w:rsidRPr="0076478F">
        <w:rPr>
          <w:rFonts w:cs="Times New Roman"/>
        </w:rPr>
        <w:t>Великобритании и</w:t>
      </w:r>
      <w:r w:rsidR="00C0743C" w:rsidRPr="0076478F">
        <w:rPr>
          <w:rFonts w:cs="Times New Roman"/>
          <w:color w:val="000000"/>
          <w:sz w:val="23"/>
          <w:szCs w:val="23"/>
        </w:rPr>
        <w:t xml:space="preserve"> </w:t>
      </w:r>
      <w:r w:rsidR="007B2B8A" w:rsidRPr="0076478F">
        <w:rPr>
          <w:rFonts w:cs="Times New Roman"/>
        </w:rPr>
        <w:t>растениеводства и машиностроения сообщили о</w:t>
      </w:r>
      <w:r w:rsidR="00C0743C" w:rsidRPr="0076478F">
        <w:rPr>
          <w:rFonts w:cs="Times New Roman"/>
          <w:color w:val="000000"/>
          <w:sz w:val="23"/>
          <w:szCs w:val="23"/>
        </w:rPr>
        <w:t xml:space="preserve"> </w:t>
      </w:r>
      <w:r w:rsidR="007B2B8A" w:rsidRPr="0076478F">
        <w:rPr>
          <w:rFonts w:cs="Times New Roman"/>
        </w:rPr>
        <w:t>росте числа новых предприятий в августе на 8% и 12%соответственно по сравнению с тем же месяцем</w:t>
      </w:r>
      <w:r w:rsidR="00C0743C" w:rsidRPr="0076478F">
        <w:rPr>
          <w:rFonts w:cs="Times New Roman"/>
          <w:color w:val="000000"/>
          <w:sz w:val="23"/>
          <w:szCs w:val="23"/>
        </w:rPr>
        <w:t xml:space="preserve"> </w:t>
      </w:r>
      <w:r w:rsidR="007B2B8A" w:rsidRPr="0076478F">
        <w:rPr>
          <w:rFonts w:cs="Times New Roman"/>
        </w:rPr>
        <w:t>2021 года. За тот же период объем финансирования нового бизнеса в сфере коммерческого транспорта</w:t>
      </w:r>
      <w:r w:rsidR="007B2B8A" w:rsidRPr="0076478F">
        <w:rPr>
          <w:rFonts w:cs="Times New Roman"/>
          <w:color w:val="000000"/>
          <w:sz w:val="23"/>
          <w:szCs w:val="23"/>
        </w:rPr>
        <w:t xml:space="preserve"> </w:t>
      </w:r>
      <w:r w:rsidR="007B2B8A" w:rsidRPr="0076478F">
        <w:rPr>
          <w:rFonts w:cs="Times New Roman"/>
        </w:rPr>
        <w:t>увеличился на 6%.</w:t>
      </w:r>
    </w:p>
    <w:p w14:paraId="0E18DBC6" w14:textId="5D6F3D25" w:rsidR="007B2B8A" w:rsidRPr="0076478F" w:rsidRDefault="00A2484F" w:rsidP="006D4070">
      <w:pPr>
        <w:rPr>
          <w:rFonts w:cs="Times New Roman"/>
          <w:lang w:eastAsia="ru-RU"/>
        </w:rPr>
      </w:pPr>
      <w:r w:rsidRPr="0076478F">
        <w:rPr>
          <w:rFonts w:cs="Times New Roman"/>
          <w:lang w:eastAsia="ru-RU"/>
        </w:rPr>
        <w:t>3</w:t>
      </w:r>
      <w:r w:rsidR="00D9150A" w:rsidRPr="0076478F">
        <w:rPr>
          <w:rFonts w:cs="Times New Roman"/>
          <w:lang w:eastAsia="ru-RU"/>
        </w:rPr>
        <w:t xml:space="preserve"> .</w:t>
      </w:r>
      <w:r w:rsidR="007B2B8A" w:rsidRPr="0076478F">
        <w:rPr>
          <w:rFonts w:cs="Times New Roman"/>
          <w:lang w:eastAsia="ru-RU"/>
        </w:rPr>
        <w:t>Общий объем нового лизингового бизнеса вырос на 8% в 2021 году.</w:t>
      </w:r>
      <w:r w:rsidR="00D9150A" w:rsidRPr="0076478F">
        <w:rPr>
          <w:rFonts w:cs="Times New Roman"/>
          <w:lang w:eastAsia="ru-RU"/>
        </w:rPr>
        <w:t xml:space="preserve"> </w:t>
      </w:r>
      <w:r w:rsidR="007B2B8A" w:rsidRPr="0076478F">
        <w:rPr>
          <w:rFonts w:cs="Times New Roman"/>
          <w:lang w:eastAsia="ru-RU"/>
        </w:rPr>
        <w:t>Японская ассоциация лизинга сообщила,</w:t>
      </w:r>
      <w:r w:rsidR="00C0743C" w:rsidRPr="0076478F">
        <w:rPr>
          <w:rFonts w:cs="Times New Roman"/>
          <w:lang w:eastAsia="ru-RU"/>
        </w:rPr>
        <w:t xml:space="preserve"> </w:t>
      </w:r>
      <w:r w:rsidR="007B2B8A" w:rsidRPr="0076478F">
        <w:rPr>
          <w:rFonts w:cs="Times New Roman"/>
          <w:lang w:eastAsia="ru-RU"/>
        </w:rPr>
        <w:t>что объем лизинговых сделок в первой половине</w:t>
      </w:r>
      <w:r w:rsidR="00C0743C" w:rsidRPr="0076478F">
        <w:rPr>
          <w:rFonts w:cs="Times New Roman"/>
          <w:lang w:eastAsia="ru-RU"/>
        </w:rPr>
        <w:t xml:space="preserve"> </w:t>
      </w:r>
      <w:r w:rsidR="007B2B8A" w:rsidRPr="0076478F">
        <w:rPr>
          <w:rFonts w:cs="Times New Roman"/>
          <w:lang w:eastAsia="ru-RU"/>
        </w:rPr>
        <w:t>2022 года (финансовый год с апреля 2022 по</w:t>
      </w:r>
      <w:r w:rsidR="00C0743C" w:rsidRPr="0076478F">
        <w:rPr>
          <w:rFonts w:cs="Times New Roman"/>
          <w:lang w:eastAsia="ru-RU"/>
        </w:rPr>
        <w:t xml:space="preserve"> </w:t>
      </w:r>
      <w:r w:rsidR="007B2B8A" w:rsidRPr="0076478F">
        <w:rPr>
          <w:rFonts w:cs="Times New Roman"/>
          <w:lang w:eastAsia="ru-RU"/>
        </w:rPr>
        <w:t xml:space="preserve">сентябрь 2022 года) снизился на 2,1% по </w:t>
      </w:r>
      <w:proofErr w:type="spellStart"/>
      <w:r w:rsidR="007B2B8A" w:rsidRPr="0076478F">
        <w:rPr>
          <w:rFonts w:cs="Times New Roman"/>
          <w:lang w:eastAsia="ru-RU"/>
        </w:rPr>
        <w:t>сравнениюс</w:t>
      </w:r>
      <w:proofErr w:type="spellEnd"/>
      <w:r w:rsidR="007B2B8A" w:rsidRPr="0076478F">
        <w:rPr>
          <w:rFonts w:cs="Times New Roman"/>
          <w:lang w:eastAsia="ru-RU"/>
        </w:rPr>
        <w:t xml:space="preserve"> аналогичным периодом предыдущего года.</w:t>
      </w:r>
    </w:p>
    <w:p w14:paraId="08CDC62F" w14:textId="1C4959F1" w:rsidR="007B2B8A" w:rsidRPr="0076478F" w:rsidRDefault="007B2B8A" w:rsidP="006D4070">
      <w:pPr>
        <w:ind w:firstLine="0"/>
        <w:rPr>
          <w:rFonts w:cs="Times New Roman"/>
          <w:lang w:eastAsia="ru-RU"/>
        </w:rPr>
      </w:pPr>
      <w:r w:rsidRPr="0076478F">
        <w:rPr>
          <w:rFonts w:cs="Times New Roman"/>
          <w:lang w:eastAsia="ru-RU"/>
        </w:rPr>
        <w:t>Объем сделок по аренде в Японии четыре месяца подряд демонстрировал отрицательный</w:t>
      </w:r>
      <w:r w:rsidR="00C0743C" w:rsidRPr="0076478F">
        <w:rPr>
          <w:rFonts w:cs="Times New Roman"/>
          <w:lang w:eastAsia="ru-RU"/>
        </w:rPr>
        <w:t xml:space="preserve"> </w:t>
      </w:r>
      <w:r w:rsidRPr="0076478F">
        <w:rPr>
          <w:rFonts w:cs="Times New Roman"/>
          <w:lang w:eastAsia="ru-RU"/>
        </w:rPr>
        <w:t>Рост  и перспективы на 2023 год остаются сложными.</w:t>
      </w:r>
    </w:p>
    <w:p w14:paraId="0659E33C" w14:textId="63C80748" w:rsidR="004D5A4D" w:rsidRPr="0076478F" w:rsidRDefault="00A2484F" w:rsidP="006D4070">
      <w:pPr>
        <w:rPr>
          <w:rFonts w:cs="Times New Roman"/>
        </w:rPr>
      </w:pPr>
      <w:r w:rsidRPr="0076478F">
        <w:rPr>
          <w:rFonts w:cs="Times New Roman"/>
          <w:lang w:eastAsia="ru-RU"/>
        </w:rPr>
        <w:t>4.</w:t>
      </w:r>
      <w:r w:rsidR="00BB7614" w:rsidRPr="0076478F">
        <w:rPr>
          <w:rFonts w:cs="Times New Roman"/>
          <w:lang w:eastAsia="ru-RU"/>
        </w:rPr>
        <w:t xml:space="preserve"> </w:t>
      </w:r>
      <w:r w:rsidR="00685DD4" w:rsidRPr="0076478F">
        <w:rPr>
          <w:rFonts w:cs="Times New Roman"/>
        </w:rPr>
        <w:t xml:space="preserve">Экономика Германии выросла на 2,6% в 2021 году, поскольку страна медленно восстанавливалась после блокировки Covid. МВФ прогнозирует рост на уровне 1,5% в 2022 году и снижение до -0,3% в 2023 </w:t>
      </w:r>
      <w:proofErr w:type="spellStart"/>
      <w:r w:rsidR="00685DD4" w:rsidRPr="0076478F">
        <w:rPr>
          <w:rFonts w:cs="Times New Roman"/>
        </w:rPr>
        <w:t>году</w:t>
      </w:r>
      <w:r w:rsidR="00BB7614" w:rsidRPr="0076478F">
        <w:rPr>
          <w:rFonts w:cs="Times New Roman"/>
          <w:lang w:eastAsia="ru-RU"/>
        </w:rPr>
        <w:t>.</w:t>
      </w:r>
      <w:r w:rsidR="00685DD4" w:rsidRPr="0076478F">
        <w:rPr>
          <w:rFonts w:cs="Times New Roman"/>
          <w:lang w:eastAsia="ru-RU"/>
        </w:rPr>
        <w:t>Несмотря</w:t>
      </w:r>
      <w:proofErr w:type="spellEnd"/>
      <w:r w:rsidR="00685DD4" w:rsidRPr="0076478F">
        <w:rPr>
          <w:rFonts w:cs="Times New Roman"/>
          <w:lang w:eastAsia="ru-RU"/>
        </w:rPr>
        <w:t xml:space="preserve"> на восстановление в 2021 году, немецкий лизинговый</w:t>
      </w:r>
      <w:r w:rsidR="00C0743C" w:rsidRPr="0076478F">
        <w:rPr>
          <w:rFonts w:cs="Times New Roman"/>
          <w:lang w:eastAsia="ru-RU"/>
        </w:rPr>
        <w:t xml:space="preserve"> </w:t>
      </w:r>
      <w:r w:rsidR="00685DD4" w:rsidRPr="0076478F">
        <w:rPr>
          <w:rFonts w:cs="Times New Roman"/>
          <w:lang w:eastAsia="ru-RU"/>
        </w:rPr>
        <w:t>рынок в 2022 году пострадал от</w:t>
      </w:r>
      <w:r w:rsidR="00C0743C" w:rsidRPr="0076478F">
        <w:rPr>
          <w:rFonts w:cs="Times New Roman"/>
          <w:lang w:eastAsia="ru-RU"/>
        </w:rPr>
        <w:t xml:space="preserve"> </w:t>
      </w:r>
      <w:r w:rsidR="00685DD4" w:rsidRPr="0076478F">
        <w:rPr>
          <w:rFonts w:cs="Times New Roman"/>
          <w:lang w:eastAsia="ru-RU"/>
        </w:rPr>
        <w:t>нехватки сырья для производства и сбоев в цепочке поставок</w:t>
      </w:r>
      <w:r w:rsidR="00C0743C" w:rsidRPr="0076478F">
        <w:rPr>
          <w:rFonts w:cs="Times New Roman"/>
          <w:lang w:eastAsia="ru-RU"/>
        </w:rPr>
        <w:t xml:space="preserve"> </w:t>
      </w:r>
      <w:r w:rsidR="00685DD4" w:rsidRPr="0076478F">
        <w:rPr>
          <w:rFonts w:cs="Times New Roman"/>
          <w:lang w:eastAsia="ru-RU"/>
        </w:rPr>
        <w:t>, что привело к снижению доступности</w:t>
      </w:r>
      <w:r w:rsidR="00C0743C" w:rsidRPr="0076478F">
        <w:rPr>
          <w:rFonts w:cs="Times New Roman"/>
          <w:lang w:eastAsia="ru-RU"/>
        </w:rPr>
        <w:t xml:space="preserve"> </w:t>
      </w:r>
      <w:r w:rsidR="00685DD4" w:rsidRPr="0076478F">
        <w:rPr>
          <w:rFonts w:cs="Times New Roman"/>
          <w:lang w:eastAsia="ru-RU"/>
        </w:rPr>
        <w:t>новых автомобилей всех классов. Кроме того, готовность</w:t>
      </w:r>
      <w:r w:rsidR="00C0743C" w:rsidRPr="0076478F">
        <w:rPr>
          <w:rFonts w:cs="Times New Roman"/>
          <w:lang w:eastAsia="ru-RU"/>
        </w:rPr>
        <w:t xml:space="preserve"> </w:t>
      </w:r>
      <w:r w:rsidR="00685DD4" w:rsidRPr="0076478F">
        <w:rPr>
          <w:rFonts w:cs="Times New Roman"/>
          <w:lang w:eastAsia="ru-RU"/>
        </w:rPr>
        <w:t>компаний инвестировать снижается</w:t>
      </w:r>
      <w:r w:rsidR="00C0743C" w:rsidRPr="0076478F">
        <w:rPr>
          <w:rFonts w:cs="Times New Roman"/>
          <w:lang w:eastAsia="ru-RU"/>
        </w:rPr>
        <w:t xml:space="preserve"> </w:t>
      </w:r>
      <w:r w:rsidR="00685DD4" w:rsidRPr="0076478F">
        <w:rPr>
          <w:rFonts w:cs="Times New Roman"/>
          <w:lang w:eastAsia="ru-RU"/>
        </w:rPr>
        <w:t>из-за неопределенности относительно хода</w:t>
      </w:r>
      <w:r w:rsidR="00C0743C" w:rsidRPr="0076478F">
        <w:rPr>
          <w:rFonts w:cs="Times New Roman"/>
          <w:lang w:eastAsia="ru-RU"/>
        </w:rPr>
        <w:t xml:space="preserve"> </w:t>
      </w:r>
      <w:r w:rsidR="00685DD4" w:rsidRPr="0076478F">
        <w:rPr>
          <w:rFonts w:cs="Times New Roman"/>
          <w:lang w:eastAsia="ru-RU"/>
        </w:rPr>
        <w:t xml:space="preserve">энергетического кризиса зимой 2022 года. </w:t>
      </w:r>
      <w:proofErr w:type="spellStart"/>
      <w:r w:rsidR="00685DD4" w:rsidRPr="0076478F">
        <w:rPr>
          <w:rFonts w:cs="Times New Roman"/>
          <w:lang w:eastAsia="ru-RU"/>
        </w:rPr>
        <w:t>Соотвественно</w:t>
      </w:r>
      <w:proofErr w:type="spellEnd"/>
      <w:r w:rsidR="00685DD4" w:rsidRPr="0076478F">
        <w:rPr>
          <w:rFonts w:cs="Times New Roman"/>
          <w:lang w:eastAsia="ru-RU"/>
        </w:rPr>
        <w:t>, компании неохотно планируют новые</w:t>
      </w:r>
      <w:r w:rsidR="00C0743C" w:rsidRPr="0076478F">
        <w:rPr>
          <w:rFonts w:cs="Times New Roman"/>
          <w:lang w:eastAsia="ru-RU"/>
        </w:rPr>
        <w:t xml:space="preserve"> </w:t>
      </w:r>
      <w:r w:rsidR="00685DD4" w:rsidRPr="0076478F">
        <w:rPr>
          <w:rFonts w:cs="Times New Roman"/>
          <w:lang w:eastAsia="ru-RU"/>
        </w:rPr>
        <w:t>проекты и замещающие инвестиции.</w:t>
      </w:r>
      <w:r w:rsidR="00685DD4" w:rsidRPr="0076478F">
        <w:rPr>
          <w:rFonts w:cs="Times New Roman"/>
          <w:lang w:eastAsia="ru-RU"/>
        </w:rPr>
        <w:cr/>
      </w:r>
      <w:r w:rsidR="006D4070">
        <w:rPr>
          <w:rFonts w:cs="Times New Roman"/>
          <w:lang w:eastAsia="ru-RU"/>
        </w:rPr>
        <w:t xml:space="preserve">        </w:t>
      </w:r>
      <w:r w:rsidR="00685DD4" w:rsidRPr="0076478F">
        <w:rPr>
          <w:rFonts w:cs="Times New Roman"/>
          <w:lang w:eastAsia="ru-RU"/>
        </w:rPr>
        <w:t>5</w:t>
      </w:r>
      <w:r w:rsidR="006D4070">
        <w:rPr>
          <w:rFonts w:cs="Times New Roman"/>
          <w:lang w:eastAsia="ru-RU"/>
        </w:rPr>
        <w:t>.</w:t>
      </w:r>
      <w:r w:rsidR="00685DD4" w:rsidRPr="0076478F">
        <w:rPr>
          <w:rFonts w:cs="Times New Roman"/>
          <w:lang w:eastAsia="ru-RU"/>
        </w:rPr>
        <w:t xml:space="preserve"> Франция остается на шестом месте в топ-50 рейтинга с объемом нового бизнеса в</w:t>
      </w:r>
      <w:r w:rsidR="00C0743C" w:rsidRPr="0076478F">
        <w:rPr>
          <w:rFonts w:cs="Times New Roman"/>
          <w:lang w:eastAsia="ru-RU"/>
        </w:rPr>
        <w:t xml:space="preserve"> </w:t>
      </w:r>
      <w:r w:rsidR="00685DD4" w:rsidRPr="0076478F">
        <w:rPr>
          <w:rFonts w:cs="Times New Roman"/>
          <w:lang w:eastAsia="ru-RU"/>
        </w:rPr>
        <w:t>59,6 млрд долларов США и ростом на 12,5%.</w:t>
      </w:r>
      <w:r w:rsidR="00C0743C" w:rsidRPr="0076478F">
        <w:rPr>
          <w:rFonts w:cs="Times New Roman"/>
          <w:lang w:eastAsia="ru-RU"/>
        </w:rPr>
        <w:t xml:space="preserve"> </w:t>
      </w:r>
      <w:r w:rsidR="00685DD4" w:rsidRPr="0076478F">
        <w:rPr>
          <w:rFonts w:cs="Times New Roman"/>
          <w:lang w:eastAsia="ru-RU"/>
        </w:rPr>
        <w:t>Италия занимает четвертое место на европейском</w:t>
      </w:r>
      <w:r w:rsidR="00C0743C" w:rsidRPr="0076478F">
        <w:rPr>
          <w:rFonts w:cs="Times New Roman"/>
          <w:lang w:eastAsia="ru-RU"/>
        </w:rPr>
        <w:t xml:space="preserve"> </w:t>
      </w:r>
      <w:r w:rsidR="00685DD4" w:rsidRPr="0076478F">
        <w:rPr>
          <w:rFonts w:cs="Times New Roman"/>
          <w:lang w:eastAsia="ru-RU"/>
        </w:rPr>
        <w:t>рынке с новым объемом в 34,4 млрд долларов США и</w:t>
      </w:r>
      <w:r w:rsidR="00C0743C" w:rsidRPr="0076478F">
        <w:rPr>
          <w:rFonts w:cs="Times New Roman"/>
          <w:lang w:eastAsia="ru-RU"/>
        </w:rPr>
        <w:t xml:space="preserve"> </w:t>
      </w:r>
      <w:r w:rsidR="00685DD4" w:rsidRPr="0076478F">
        <w:rPr>
          <w:rFonts w:cs="Times New Roman"/>
          <w:lang w:eastAsia="ru-RU"/>
        </w:rPr>
        <w:t>ростом бизнеса на 25,6%.</w:t>
      </w:r>
      <w:r w:rsidR="006554F3" w:rsidRPr="0076478F">
        <w:rPr>
          <w:rFonts w:cs="Times New Roman"/>
          <w:lang w:eastAsia="ru-RU"/>
        </w:rPr>
        <w:t>Лизинг в Австралии - это зрелый продукт, который уже более 60 лет предлагается как часть портфеля методов финансирования оборудования Лизинг</w:t>
      </w:r>
      <w:r w:rsidR="00C0743C" w:rsidRPr="0076478F">
        <w:rPr>
          <w:rFonts w:cs="Times New Roman"/>
          <w:lang w:eastAsia="ru-RU"/>
        </w:rPr>
        <w:t xml:space="preserve"> </w:t>
      </w:r>
      <w:r w:rsidR="006554F3" w:rsidRPr="0076478F">
        <w:rPr>
          <w:rFonts w:cs="Times New Roman"/>
          <w:lang w:eastAsia="ru-RU"/>
        </w:rPr>
        <w:t>является проверенным методом финансирования оборудования,</w:t>
      </w:r>
      <w:r w:rsidR="00C0743C" w:rsidRPr="0076478F">
        <w:rPr>
          <w:rFonts w:cs="Times New Roman"/>
          <w:lang w:eastAsia="ru-RU"/>
        </w:rPr>
        <w:t xml:space="preserve"> </w:t>
      </w:r>
      <w:r w:rsidR="006554F3" w:rsidRPr="0076478F">
        <w:rPr>
          <w:rFonts w:cs="Times New Roman"/>
          <w:lang w:eastAsia="ru-RU"/>
        </w:rPr>
        <w:t>подходящим для всех этапов экономического цикла, и</w:t>
      </w:r>
      <w:r w:rsidR="00C0743C" w:rsidRPr="0076478F">
        <w:rPr>
          <w:rFonts w:cs="Times New Roman"/>
          <w:lang w:eastAsia="ru-RU"/>
        </w:rPr>
        <w:t xml:space="preserve"> </w:t>
      </w:r>
      <w:r w:rsidR="006554F3" w:rsidRPr="0076478F">
        <w:rPr>
          <w:rFonts w:cs="Times New Roman"/>
          <w:lang w:eastAsia="ru-RU"/>
        </w:rPr>
        <w:t>ожидается, что он продолжит играть важную</w:t>
      </w:r>
      <w:r w:rsidR="00C0743C" w:rsidRPr="0076478F">
        <w:rPr>
          <w:rFonts w:cs="Times New Roman"/>
          <w:lang w:eastAsia="ru-RU"/>
        </w:rPr>
        <w:t xml:space="preserve"> </w:t>
      </w:r>
      <w:r w:rsidR="006554F3" w:rsidRPr="0076478F">
        <w:rPr>
          <w:rFonts w:cs="Times New Roman"/>
          <w:lang w:eastAsia="ru-RU"/>
        </w:rPr>
        <w:t xml:space="preserve">роль в поддержке и развитии </w:t>
      </w:r>
      <w:r w:rsidR="006554F3" w:rsidRPr="0076478F">
        <w:rPr>
          <w:rFonts w:cs="Times New Roman"/>
          <w:lang w:eastAsia="ru-RU"/>
        </w:rPr>
        <w:lastRenderedPageBreak/>
        <w:t>австралийской</w:t>
      </w:r>
      <w:r w:rsidR="00C0743C" w:rsidRPr="0076478F">
        <w:rPr>
          <w:rFonts w:cs="Times New Roman"/>
          <w:lang w:eastAsia="ru-RU"/>
        </w:rPr>
        <w:t xml:space="preserve"> </w:t>
      </w:r>
      <w:r w:rsidR="006554F3" w:rsidRPr="0076478F">
        <w:rPr>
          <w:rFonts w:cs="Times New Roman"/>
          <w:lang w:eastAsia="ru-RU"/>
        </w:rPr>
        <w:t>экономики.</w:t>
      </w:r>
      <w:r w:rsidR="006554F3" w:rsidRPr="0076478F">
        <w:rPr>
          <w:rFonts w:cs="Times New Roman"/>
        </w:rPr>
        <w:t xml:space="preserve"> Австралия занимает девятое место в Топ-50 с</w:t>
      </w:r>
      <w:r w:rsidR="00C0743C" w:rsidRPr="0076478F">
        <w:rPr>
          <w:rFonts w:cs="Times New Roman"/>
          <w:color w:val="000000"/>
          <w:sz w:val="23"/>
          <w:szCs w:val="23"/>
        </w:rPr>
        <w:t xml:space="preserve"> </w:t>
      </w:r>
      <w:r w:rsidR="006554F3" w:rsidRPr="0076478F">
        <w:rPr>
          <w:rFonts w:cs="Times New Roman"/>
        </w:rPr>
        <w:t>новым объемом в 26,7 млрд долларов США в 2021 году. У нас</w:t>
      </w:r>
      <w:r w:rsidR="006554F3" w:rsidRPr="0076478F">
        <w:rPr>
          <w:rFonts w:cs="Times New Roman"/>
          <w:color w:val="000000"/>
          <w:sz w:val="23"/>
          <w:szCs w:val="23"/>
        </w:rPr>
        <w:br/>
      </w:r>
      <w:r w:rsidR="006554F3" w:rsidRPr="0076478F">
        <w:rPr>
          <w:rFonts w:cs="Times New Roman"/>
        </w:rPr>
        <w:t>нет надежных данных по Новой Зеландии. На Австралию/Новую Зеландию приходится 1,8% мирового</w:t>
      </w:r>
      <w:r w:rsidR="004D5A4D" w:rsidRPr="0076478F">
        <w:rPr>
          <w:rFonts w:cs="Times New Roman"/>
          <w:color w:val="000000"/>
          <w:sz w:val="23"/>
          <w:szCs w:val="23"/>
        </w:rPr>
        <w:t xml:space="preserve"> </w:t>
      </w:r>
      <w:r w:rsidR="006554F3" w:rsidRPr="0076478F">
        <w:rPr>
          <w:rFonts w:cs="Times New Roman"/>
        </w:rPr>
        <w:t>объема.</w:t>
      </w:r>
      <w:r w:rsidR="00C16539" w:rsidRPr="0076478F">
        <w:rPr>
          <w:rFonts w:cs="Times New Roman"/>
        </w:rPr>
        <w:t xml:space="preserve"> </w:t>
      </w:r>
    </w:p>
    <w:p w14:paraId="61CAF46A" w14:textId="0A552236" w:rsidR="004D5A4D" w:rsidRPr="0076478F" w:rsidRDefault="00C16539" w:rsidP="006D4070">
      <w:pPr>
        <w:rPr>
          <w:rFonts w:cs="Times New Roman"/>
          <w:lang w:eastAsia="ru-RU"/>
        </w:rPr>
      </w:pPr>
      <w:r w:rsidRPr="0076478F">
        <w:rPr>
          <w:rFonts w:cs="Times New Roman"/>
          <w:lang w:eastAsia="ru-RU"/>
        </w:rPr>
        <w:t>Для стран, по которым были</w:t>
      </w:r>
      <w:r w:rsidR="004D5A4D" w:rsidRPr="0076478F">
        <w:rPr>
          <w:rFonts w:cs="Times New Roman"/>
          <w:lang w:eastAsia="ru-RU"/>
        </w:rPr>
        <w:t xml:space="preserve"> </w:t>
      </w:r>
      <w:r w:rsidRPr="0076478F">
        <w:rPr>
          <w:rFonts w:cs="Times New Roman"/>
          <w:lang w:eastAsia="ru-RU"/>
        </w:rPr>
        <w:t>предоставлены надежные данные, в таблице 1 приведен показатель</w:t>
      </w:r>
      <w:r w:rsidR="004D5A4D" w:rsidRPr="0076478F">
        <w:rPr>
          <w:rFonts w:cs="Times New Roman"/>
          <w:lang w:eastAsia="ru-RU"/>
        </w:rPr>
        <w:t xml:space="preserve"> </w:t>
      </w:r>
      <w:r w:rsidRPr="0076478F">
        <w:rPr>
          <w:rFonts w:cs="Times New Roman"/>
          <w:lang w:eastAsia="ru-RU"/>
        </w:rPr>
        <w:t>проникновения лизинга за 2021 год.</w:t>
      </w:r>
      <w:r w:rsidR="004D5A4D" w:rsidRPr="0076478F">
        <w:rPr>
          <w:rFonts w:cs="Times New Roman"/>
          <w:lang w:eastAsia="ru-RU"/>
        </w:rPr>
        <w:t xml:space="preserve"> </w:t>
      </w:r>
      <w:r w:rsidRPr="0076478F">
        <w:rPr>
          <w:rFonts w:cs="Times New Roman"/>
          <w:lang w:eastAsia="ru-RU"/>
        </w:rPr>
        <w:t>показывает процент</w:t>
      </w:r>
      <w:r w:rsidR="006D4070">
        <w:rPr>
          <w:rFonts w:cs="Times New Roman"/>
          <w:lang w:eastAsia="ru-RU"/>
        </w:rPr>
        <w:t xml:space="preserve"> </w:t>
      </w:r>
      <w:r w:rsidRPr="0076478F">
        <w:rPr>
          <w:rFonts w:cs="Times New Roman"/>
          <w:lang w:eastAsia="ru-RU"/>
        </w:rPr>
        <w:t>инвестиций в данной стране, финансируемых за счет</w:t>
      </w:r>
      <w:r w:rsidR="004D5A4D" w:rsidRPr="0076478F">
        <w:rPr>
          <w:rFonts w:cs="Times New Roman"/>
          <w:lang w:eastAsia="ru-RU"/>
        </w:rPr>
        <w:t xml:space="preserve"> </w:t>
      </w:r>
      <w:r w:rsidRPr="0076478F">
        <w:rPr>
          <w:rFonts w:cs="Times New Roman"/>
          <w:lang w:eastAsia="ru-RU"/>
        </w:rPr>
        <w:t>лизинга и покупки в рассрочку. Он рассчитывается как</w:t>
      </w:r>
      <w:r w:rsidR="004D5A4D" w:rsidRPr="0076478F">
        <w:rPr>
          <w:rFonts w:cs="Times New Roman"/>
          <w:lang w:eastAsia="ru-RU"/>
        </w:rPr>
        <w:t xml:space="preserve"> </w:t>
      </w:r>
      <w:r w:rsidRPr="0076478F">
        <w:rPr>
          <w:rFonts w:cs="Times New Roman"/>
          <w:lang w:eastAsia="ru-RU"/>
        </w:rPr>
        <w:t>общий объем нового бизнеса, деленный на общий</w:t>
      </w:r>
      <w:r w:rsidR="004D5A4D" w:rsidRPr="0076478F">
        <w:rPr>
          <w:rFonts w:cs="Times New Roman"/>
          <w:lang w:eastAsia="ru-RU"/>
        </w:rPr>
        <w:t xml:space="preserve"> </w:t>
      </w:r>
      <w:r w:rsidRPr="0076478F">
        <w:rPr>
          <w:rFonts w:cs="Times New Roman"/>
          <w:lang w:eastAsia="ru-RU"/>
        </w:rPr>
        <w:t>объем инвестиций, исключая недвижимость. Для крупнейших</w:t>
      </w:r>
      <w:r w:rsidR="004D5A4D" w:rsidRPr="0076478F">
        <w:rPr>
          <w:rFonts w:cs="Times New Roman"/>
          <w:lang w:eastAsia="ru-RU"/>
        </w:rPr>
        <w:t xml:space="preserve"> </w:t>
      </w:r>
      <w:r w:rsidRPr="0076478F">
        <w:rPr>
          <w:rFonts w:cs="Times New Roman"/>
          <w:lang w:eastAsia="ru-RU"/>
        </w:rPr>
        <w:t>стран ретроспективный анализ этих показателей за 20</w:t>
      </w:r>
      <w:r w:rsidR="004D5A4D" w:rsidRPr="0076478F">
        <w:rPr>
          <w:rFonts w:cs="Times New Roman"/>
          <w:lang w:eastAsia="ru-RU"/>
        </w:rPr>
        <w:t xml:space="preserve"> </w:t>
      </w:r>
      <w:r w:rsidRPr="0076478F">
        <w:rPr>
          <w:rFonts w:cs="Times New Roman"/>
          <w:lang w:eastAsia="ru-RU"/>
        </w:rPr>
        <w:t>лет приведен в таблице.</w:t>
      </w:r>
      <w:r w:rsidR="004D5A4D" w:rsidRPr="0076478F">
        <w:rPr>
          <w:rFonts w:cs="Times New Roman"/>
          <w:lang w:eastAsia="ru-RU"/>
        </w:rPr>
        <w:t xml:space="preserve"> </w:t>
      </w:r>
      <w:r w:rsidRPr="0076478F">
        <w:rPr>
          <w:rFonts w:cs="Times New Roman"/>
          <w:lang w:eastAsia="ru-RU"/>
        </w:rPr>
        <w:t>Из двух показателей первый (проникновение инвестиций) является лучшим показателем того, насколько лизинг</w:t>
      </w:r>
      <w:r w:rsidR="004D5A4D" w:rsidRPr="0076478F">
        <w:rPr>
          <w:rFonts w:cs="Times New Roman"/>
          <w:lang w:eastAsia="ru-RU"/>
        </w:rPr>
        <w:t xml:space="preserve"> </w:t>
      </w:r>
      <w:r w:rsidRPr="0076478F">
        <w:rPr>
          <w:rFonts w:cs="Times New Roman"/>
          <w:lang w:eastAsia="ru-RU"/>
        </w:rPr>
        <w:t>сопоставим в конкурентной борьбе с альтернативными</w:t>
      </w:r>
      <w:r w:rsidR="004D5A4D" w:rsidRPr="0076478F">
        <w:rPr>
          <w:rFonts w:cs="Times New Roman"/>
          <w:lang w:eastAsia="ru-RU"/>
        </w:rPr>
        <w:t xml:space="preserve"> </w:t>
      </w:r>
      <w:r w:rsidRPr="0076478F">
        <w:rPr>
          <w:rFonts w:cs="Times New Roman"/>
          <w:lang w:eastAsia="ru-RU"/>
        </w:rPr>
        <w:t>формами финансирования. Однако расчет</w:t>
      </w:r>
      <w:r w:rsidR="004D5A4D" w:rsidRPr="0076478F">
        <w:rPr>
          <w:rFonts w:cs="Times New Roman"/>
          <w:lang w:eastAsia="ru-RU"/>
        </w:rPr>
        <w:t xml:space="preserve"> ко</w:t>
      </w:r>
      <w:r w:rsidRPr="0076478F">
        <w:rPr>
          <w:rFonts w:cs="Times New Roman"/>
          <w:lang w:eastAsia="ru-RU"/>
        </w:rPr>
        <w:t>эффициента проникновения инвестиций зависит</w:t>
      </w:r>
      <w:r w:rsidR="004D5A4D" w:rsidRPr="0076478F">
        <w:rPr>
          <w:rFonts w:cs="Times New Roman"/>
          <w:lang w:eastAsia="ru-RU"/>
        </w:rPr>
        <w:t xml:space="preserve"> </w:t>
      </w:r>
      <w:r w:rsidRPr="0076478F">
        <w:rPr>
          <w:rFonts w:cs="Times New Roman"/>
          <w:lang w:eastAsia="ru-RU"/>
        </w:rPr>
        <w:t>от определения правильной статистики для</w:t>
      </w:r>
      <w:r w:rsidR="006D4070">
        <w:rPr>
          <w:rFonts w:cs="Times New Roman"/>
          <w:lang w:eastAsia="ru-RU"/>
        </w:rPr>
        <w:t xml:space="preserve"> </w:t>
      </w:r>
      <w:r w:rsidRPr="0076478F">
        <w:rPr>
          <w:rFonts w:cs="Times New Roman"/>
          <w:lang w:eastAsia="ru-RU"/>
        </w:rPr>
        <w:t>инвестиций в завод, с которой следует</w:t>
      </w:r>
      <w:r w:rsidR="004D5A4D" w:rsidRPr="0076478F">
        <w:rPr>
          <w:rFonts w:cs="Times New Roman"/>
          <w:lang w:eastAsia="ru-RU"/>
        </w:rPr>
        <w:t xml:space="preserve"> </w:t>
      </w:r>
      <w:r w:rsidRPr="0076478F">
        <w:rPr>
          <w:rFonts w:cs="Times New Roman"/>
          <w:lang w:eastAsia="ru-RU"/>
        </w:rPr>
        <w:t>сравнивать лизинг.</w:t>
      </w:r>
    </w:p>
    <w:p w14:paraId="412D8882" w14:textId="74AFC685" w:rsidR="00A54F1C" w:rsidRPr="0076478F" w:rsidRDefault="006D4070" w:rsidP="006D4070">
      <w:pPr>
        <w:ind w:firstLine="0"/>
        <w:rPr>
          <w:rFonts w:cs="Times New Roman"/>
          <w:lang w:eastAsia="ru-RU"/>
        </w:rPr>
      </w:pPr>
      <w:r>
        <w:rPr>
          <w:rFonts w:cs="Times New Roman"/>
          <w:lang w:eastAsia="ru-RU"/>
        </w:rPr>
        <w:t xml:space="preserve">        </w:t>
      </w:r>
      <w:r w:rsidR="00C16539" w:rsidRPr="0076478F">
        <w:rPr>
          <w:rFonts w:cs="Times New Roman"/>
          <w:lang w:eastAsia="ru-RU"/>
        </w:rPr>
        <w:t>При оценке лизинга применительно к экономической</w:t>
      </w:r>
      <w:r w:rsidR="004D5A4D" w:rsidRPr="0076478F">
        <w:rPr>
          <w:rFonts w:cs="Times New Roman"/>
          <w:lang w:eastAsia="ru-RU"/>
        </w:rPr>
        <w:t xml:space="preserve"> </w:t>
      </w:r>
      <w:r w:rsidR="00C16539" w:rsidRPr="0076478F">
        <w:rPr>
          <w:rFonts w:cs="Times New Roman"/>
          <w:lang w:eastAsia="ru-RU"/>
        </w:rPr>
        <w:t>деятельности в целом этот коэффициент показывает, в каких</w:t>
      </w:r>
      <w:r w:rsidR="004D5A4D" w:rsidRPr="0076478F">
        <w:rPr>
          <w:rFonts w:cs="Times New Roman"/>
          <w:lang w:eastAsia="ru-RU"/>
        </w:rPr>
        <w:t xml:space="preserve"> </w:t>
      </w:r>
      <w:r w:rsidR="00C16539" w:rsidRPr="0076478F">
        <w:rPr>
          <w:rFonts w:cs="Times New Roman"/>
          <w:lang w:eastAsia="ru-RU"/>
        </w:rPr>
        <w:t>странах имеются относительно развитые лизинговые</w:t>
      </w:r>
      <w:r w:rsidR="004D5A4D" w:rsidRPr="0076478F">
        <w:rPr>
          <w:rFonts w:cs="Times New Roman"/>
          <w:lang w:eastAsia="ru-RU"/>
        </w:rPr>
        <w:t xml:space="preserve"> </w:t>
      </w:r>
      <w:r w:rsidR="00C16539" w:rsidRPr="0076478F">
        <w:rPr>
          <w:rFonts w:cs="Times New Roman"/>
          <w:lang w:eastAsia="ru-RU"/>
        </w:rPr>
        <w:t>отрасли или, в некоторых случаях, где лизинг</w:t>
      </w:r>
      <w:r w:rsidR="004D5A4D" w:rsidRPr="0076478F">
        <w:rPr>
          <w:rFonts w:cs="Times New Roman"/>
          <w:lang w:eastAsia="ru-RU"/>
        </w:rPr>
        <w:t xml:space="preserve"> </w:t>
      </w:r>
      <w:r w:rsidR="00C16539" w:rsidRPr="0076478F">
        <w:rPr>
          <w:rFonts w:cs="Times New Roman"/>
          <w:lang w:eastAsia="ru-RU"/>
        </w:rPr>
        <w:t>стратегически поощряется как источник</w:t>
      </w:r>
      <w:r w:rsidR="004D5A4D" w:rsidRPr="0076478F">
        <w:rPr>
          <w:rFonts w:cs="Times New Roman"/>
          <w:lang w:eastAsia="ru-RU"/>
        </w:rPr>
        <w:t xml:space="preserve"> </w:t>
      </w:r>
      <w:r w:rsidR="00C16539" w:rsidRPr="0076478F">
        <w:rPr>
          <w:rFonts w:cs="Times New Roman"/>
          <w:lang w:eastAsia="ru-RU"/>
        </w:rPr>
        <w:t>финансирования инвестиций.</w:t>
      </w:r>
    </w:p>
    <w:p w14:paraId="5D051287" w14:textId="77777777" w:rsidR="001B0612" w:rsidRPr="0076478F" w:rsidRDefault="001B0612" w:rsidP="006D4070">
      <w:pPr>
        <w:ind w:firstLine="0"/>
        <w:rPr>
          <w:rFonts w:cs="Times New Roman"/>
          <w:lang w:eastAsia="ru-RU"/>
        </w:rPr>
      </w:pPr>
    </w:p>
    <w:p w14:paraId="71EE8E71" w14:textId="65DF005C" w:rsidR="00CF7606" w:rsidRPr="0076478F" w:rsidRDefault="00CF7606" w:rsidP="006D4070">
      <w:pPr>
        <w:pStyle w:val="2"/>
        <w:rPr>
          <w:rFonts w:ascii="Times New Roman" w:hAnsi="Times New Roman" w:cs="Times New Roman"/>
          <w:b/>
          <w:bCs/>
          <w:color w:val="000000" w:themeColor="text1"/>
          <w:sz w:val="28"/>
          <w:szCs w:val="28"/>
        </w:rPr>
      </w:pPr>
      <w:bookmarkStart w:id="12" w:name="_Toc105783458"/>
      <w:r w:rsidRPr="0076478F">
        <w:rPr>
          <w:rFonts w:ascii="Times New Roman" w:hAnsi="Times New Roman" w:cs="Times New Roman"/>
          <w:b/>
          <w:bCs/>
          <w:color w:val="000000" w:themeColor="text1"/>
          <w:sz w:val="28"/>
          <w:szCs w:val="28"/>
        </w:rPr>
        <w:t xml:space="preserve">2.2 </w:t>
      </w:r>
      <w:r w:rsidR="004D5A4D" w:rsidRPr="0076478F">
        <w:rPr>
          <w:rFonts w:ascii="Times New Roman" w:hAnsi="Times New Roman" w:cs="Times New Roman"/>
          <w:b/>
          <w:bCs/>
          <w:color w:val="000000" w:themeColor="text1"/>
          <w:sz w:val="28"/>
          <w:szCs w:val="28"/>
        </w:rPr>
        <w:t xml:space="preserve"> Применение лизинга в развивающихся странах</w:t>
      </w:r>
      <w:r w:rsidR="00050593" w:rsidRPr="0076478F">
        <w:rPr>
          <w:rFonts w:ascii="Times New Roman" w:hAnsi="Times New Roman" w:cs="Times New Roman"/>
          <w:b/>
          <w:bCs/>
          <w:color w:val="000000" w:themeColor="text1"/>
          <w:sz w:val="28"/>
          <w:szCs w:val="28"/>
        </w:rPr>
        <w:t>.</w:t>
      </w:r>
      <w:bookmarkEnd w:id="12"/>
    </w:p>
    <w:p w14:paraId="7E9ECBD8" w14:textId="77777777" w:rsidR="00D45D02" w:rsidRPr="0076478F" w:rsidRDefault="00D45D02" w:rsidP="006D4070">
      <w:pPr>
        <w:rPr>
          <w:rFonts w:cs="Times New Roman"/>
        </w:rPr>
      </w:pPr>
    </w:p>
    <w:p w14:paraId="5366CB10" w14:textId="335C21FA" w:rsidR="0028416C" w:rsidRPr="0076478F" w:rsidRDefault="0028416C" w:rsidP="006D4070">
      <w:pPr>
        <w:ind w:left="-15" w:right="97"/>
        <w:rPr>
          <w:rFonts w:cs="Times New Roman"/>
        </w:rPr>
      </w:pPr>
      <w:r w:rsidRPr="0076478F">
        <w:rPr>
          <w:rFonts w:cs="Times New Roman"/>
        </w:rPr>
        <w:t xml:space="preserve">Применение лизинга является критически важным инструментом для стимулирования экономического развития и создания рабочих мест в развивающихся странах. Особенно популярным является лизинг в секторах транспорта, строительства и производства, где он обеспечивает гибкие платежные планы, делающие его более доступным для малых предприятий и предпринимателей. Лизинг также позволяет компаниям обновлять своё оборудование и технологии без значительных капиталовложений. Более того, лизинг может </w:t>
      </w:r>
      <w:r w:rsidRPr="0076478F">
        <w:rPr>
          <w:rFonts w:cs="Times New Roman"/>
        </w:rPr>
        <w:lastRenderedPageBreak/>
        <w:t>привлечь иностранные инвестиции и помочь развивающимся странам поддерживать устойчивый экономический рост. Одной из основных причин роста лизинга в развивающихся странах является его доступность. Лизинговые компании предлагают клиентам гибкие условия и низкие процентные ставки, что делает этот вид финансирования более выгодным по сравнению с традиционными кредитами.</w:t>
      </w:r>
    </w:p>
    <w:p w14:paraId="0A897CB8" w14:textId="70904D48" w:rsidR="0028416C" w:rsidRPr="0076478F" w:rsidRDefault="0028416C" w:rsidP="006D4070">
      <w:pPr>
        <w:ind w:left="-15" w:right="97"/>
        <w:rPr>
          <w:rFonts w:cs="Times New Roman"/>
        </w:rPr>
      </w:pPr>
      <w:r w:rsidRPr="0076478F">
        <w:rPr>
          <w:rFonts w:cs="Times New Roman"/>
        </w:rPr>
        <w:t>Также лизинг может стать инструментом для модернизации производственных процессов в развивающихся странах. Благодаря лизингу компании могут получить доступ к современному оборудованию и технологиям, что позволяет повысить эффективность производства и конкурентоспособность на рынке.</w:t>
      </w:r>
    </w:p>
    <w:p w14:paraId="3E4522A5" w14:textId="77777777" w:rsidR="00907034" w:rsidRPr="0076478F" w:rsidRDefault="00907034" w:rsidP="006D4070">
      <w:pPr>
        <w:ind w:firstLine="0"/>
        <w:rPr>
          <w:rFonts w:cs="Times New Roman"/>
          <w:color w:val="000000"/>
          <w:sz w:val="23"/>
          <w:szCs w:val="23"/>
        </w:rPr>
      </w:pPr>
      <w:r w:rsidRPr="0076478F">
        <w:rPr>
          <w:rFonts w:cs="Times New Roman"/>
        </w:rPr>
        <w:t xml:space="preserve">         </w:t>
      </w:r>
      <w:r w:rsidR="0028416C" w:rsidRPr="0076478F">
        <w:rPr>
          <w:rFonts w:cs="Times New Roman"/>
        </w:rPr>
        <w:t>Однако, несмотря на все преимущества лизинга, его развитие в развивающихся странах может быть затруднено некоторыми факторами. Например, недостаток финансовой грамотности и низкий уровень доходов населения могут стать препятствиями для расширения лизинговых операций.</w:t>
      </w:r>
      <w:r w:rsidRPr="0076478F">
        <w:rPr>
          <w:rFonts w:cs="Times New Roman"/>
          <w:color w:val="000000"/>
          <w:sz w:val="23"/>
          <w:szCs w:val="23"/>
        </w:rPr>
        <w:t xml:space="preserve"> </w:t>
      </w:r>
    </w:p>
    <w:p w14:paraId="0A05F496" w14:textId="5ACE8EBB" w:rsidR="006910F3" w:rsidRPr="0076478F" w:rsidRDefault="006910F3" w:rsidP="006D4070">
      <w:pPr>
        <w:ind w:firstLine="0"/>
        <w:rPr>
          <w:rFonts w:cs="Times New Roman"/>
          <w:color w:val="000000"/>
          <w:sz w:val="23"/>
          <w:szCs w:val="23"/>
        </w:rPr>
      </w:pPr>
      <w:r w:rsidRPr="0076478F">
        <w:rPr>
          <w:rFonts w:cs="Times New Roman"/>
          <w:color w:val="000000"/>
          <w:sz w:val="23"/>
          <w:szCs w:val="23"/>
        </w:rPr>
        <w:t xml:space="preserve"> </w:t>
      </w:r>
      <w:r w:rsidRPr="0076478F">
        <w:rPr>
          <w:rFonts w:cs="Times New Roman"/>
        </w:rPr>
        <w:t>Показатели азиатского рынка лизинга в 2021 году были высокими, а объем новых сделок в Азии увеличился на 11,4% до 448 млрд долларов США. Азия занимает 30,6% мирового рынка.</w:t>
      </w:r>
    </w:p>
    <w:p w14:paraId="5807C333" w14:textId="31D3BDB3" w:rsidR="00907034" w:rsidRPr="0076478F" w:rsidRDefault="00907034" w:rsidP="006D4070">
      <w:pPr>
        <w:ind w:firstLine="0"/>
        <w:rPr>
          <w:rFonts w:cs="Times New Roman"/>
          <w:color w:val="000000"/>
          <w:sz w:val="23"/>
          <w:szCs w:val="23"/>
        </w:rPr>
      </w:pPr>
      <w:r w:rsidRPr="0076478F">
        <w:rPr>
          <w:rFonts w:cs="Times New Roman"/>
        </w:rPr>
        <w:t>Китай остается вторым по величине лизинговым</w:t>
      </w:r>
      <w:r w:rsidRPr="0076478F">
        <w:rPr>
          <w:rFonts w:cs="Times New Roman"/>
          <w:color w:val="000000"/>
          <w:sz w:val="23"/>
          <w:szCs w:val="23"/>
        </w:rPr>
        <w:t xml:space="preserve"> </w:t>
      </w:r>
      <w:r w:rsidRPr="0076478F">
        <w:rPr>
          <w:rFonts w:cs="Times New Roman"/>
        </w:rPr>
        <w:t xml:space="preserve">рынком в мире со значительным </w:t>
      </w:r>
      <w:r w:rsidR="00D01C15" w:rsidRPr="0076478F">
        <w:rPr>
          <w:rFonts w:cs="Times New Roman"/>
        </w:rPr>
        <w:t xml:space="preserve">отрывом ,однако занимает первое место среди развивающихся стран </w:t>
      </w:r>
      <w:r w:rsidRPr="0076478F">
        <w:rPr>
          <w:rFonts w:cs="Times New Roman"/>
        </w:rPr>
        <w:t>Объем нового бизнеса в 2021 году составил 341,5 млрд долларов США при</w:t>
      </w:r>
      <w:r w:rsidRPr="0076478F">
        <w:rPr>
          <w:rFonts w:cs="Times New Roman"/>
          <w:color w:val="000000"/>
          <w:sz w:val="23"/>
          <w:szCs w:val="23"/>
        </w:rPr>
        <w:t xml:space="preserve"> </w:t>
      </w:r>
      <w:r w:rsidRPr="0076478F">
        <w:rPr>
          <w:rFonts w:cs="Times New Roman"/>
        </w:rPr>
        <w:t>росте на 10% по сравнению с 2020 годом, что отражает</w:t>
      </w:r>
      <w:r w:rsidRPr="0076478F">
        <w:rPr>
          <w:rFonts w:cs="Times New Roman"/>
          <w:color w:val="000000"/>
          <w:sz w:val="23"/>
          <w:szCs w:val="23"/>
        </w:rPr>
        <w:br/>
      </w:r>
      <w:r w:rsidRPr="0076478F">
        <w:rPr>
          <w:rFonts w:cs="Times New Roman"/>
        </w:rPr>
        <w:t>общую силу китайской экономики в 2021 году.</w:t>
      </w:r>
    </w:p>
    <w:p w14:paraId="71E3E0BB" w14:textId="77777777" w:rsidR="00907034" w:rsidRPr="0076478F" w:rsidRDefault="00907034" w:rsidP="006D4070">
      <w:pPr>
        <w:ind w:left="-15" w:right="97"/>
        <w:rPr>
          <w:rFonts w:cs="Times New Roman"/>
        </w:rPr>
      </w:pPr>
      <w:r w:rsidRPr="0076478F">
        <w:rPr>
          <w:rFonts w:cs="Times New Roman"/>
        </w:rPr>
        <w:t>Китайская лизинговая отрасль выросла на</w:t>
      </w:r>
    </w:p>
    <w:p w14:paraId="5B9FBA13" w14:textId="5CF49A29" w:rsidR="00CF7606" w:rsidRPr="0076478F" w:rsidRDefault="00907034" w:rsidP="006D4070">
      <w:pPr>
        <w:ind w:right="97" w:firstLine="0"/>
        <w:rPr>
          <w:rFonts w:cs="Times New Roman"/>
        </w:rPr>
      </w:pPr>
      <w:r w:rsidRPr="0076478F">
        <w:rPr>
          <w:rFonts w:cs="Times New Roman"/>
        </w:rPr>
        <w:t>впечатляющие 9,7% в 2021 году, но ожидается, что замедление роста, скорее всего, произойдет в 2022 и 2023 годах в результате внутренней политики нулевого уровня Covid. МВФ прогнозирует рост ВВП Китая на уровне 3,2% в 2022 году и 4,4% в 2023 году. Тем не менее, инфляция в Китае остается низкой и стабильной</w:t>
      </w:r>
    </w:p>
    <w:p w14:paraId="58BEFA1B" w14:textId="77777777" w:rsidR="00A56449" w:rsidRPr="0076478F" w:rsidRDefault="000D18B6" w:rsidP="006D4070">
      <w:pPr>
        <w:ind w:left="-15" w:right="97"/>
        <w:rPr>
          <w:rFonts w:cs="Times New Roman"/>
          <w:color w:val="000000"/>
          <w:sz w:val="27"/>
          <w:szCs w:val="27"/>
          <w:shd w:val="clear" w:color="auto" w:fill="FFFFFF"/>
        </w:rPr>
      </w:pPr>
      <w:r w:rsidRPr="0076478F">
        <w:rPr>
          <w:rFonts w:cs="Times New Roman"/>
        </w:rPr>
        <w:lastRenderedPageBreak/>
        <w:t>Лизинг является важным инструментом финансирования в Китае, особенно для малого и среднего бизнеса. Одной из наиболее популярных отраслей для лизинга является транспорт, включая автомобили, грузовики и железнодорожный транспорт. Китайское правительство также активно поддерживает развитие лизинга. Оно создало политики и программы, которые способствуют развитию лизинга и улучшают инвестиционную среду в стране. Например, правительство предоставляет налоговые льготы для лизинговых компаний и субсидии для МСП, использующих лизинг. Одним из крупнейших лизинговых компаний в Китае является China Leasing Group, который предоставляет финансирование для различных отраслей, включая транспорт, энергетику и недвижимость. Кроме того, Caterpillar Financial Services имеет дочернюю компанию в Китае, которая предоставляет лизинг для промышленного оборудования.</w:t>
      </w:r>
      <w:r w:rsidRPr="0076478F">
        <w:rPr>
          <w:rFonts w:cs="Times New Roman"/>
          <w:color w:val="000000"/>
          <w:sz w:val="27"/>
          <w:szCs w:val="27"/>
          <w:shd w:val="clear" w:color="auto" w:fill="FFFFFF"/>
        </w:rPr>
        <w:t xml:space="preserve"> Еще Одним из примеров успешного применения лизинга в Китае является компания China Aviation Industry General Aircraft (CAIGA), которая использует лизинг для приобретения самолетов. Компания также предоставляет лизинговые услуги своим Преимуществом лизинга в Китае является то, что он может привлечь иностранные инвестиции и способствовать устойчивому экономическому росту. Однако, установление эффективной системы налогообложения может представлять собой вызов для развивающихся стран, включая Китай. </w:t>
      </w:r>
    </w:p>
    <w:p w14:paraId="4EC9EBBD" w14:textId="751B8123" w:rsidR="006910F3" w:rsidRPr="0076478F" w:rsidRDefault="006910F3" w:rsidP="006D4070">
      <w:pPr>
        <w:ind w:left="-15"/>
        <w:rPr>
          <w:rFonts w:cs="Times New Roman"/>
        </w:rPr>
      </w:pPr>
      <w:r w:rsidRPr="0076478F">
        <w:rPr>
          <w:rFonts w:cs="Times New Roman"/>
        </w:rPr>
        <w:t xml:space="preserve"> В Индии был зарегистрирован рост</w:t>
      </w:r>
      <w:r w:rsidRPr="0076478F">
        <w:rPr>
          <w:rFonts w:cs="Times New Roman"/>
          <w:color w:val="000000"/>
          <w:sz w:val="23"/>
          <w:szCs w:val="23"/>
        </w:rPr>
        <w:t xml:space="preserve"> </w:t>
      </w:r>
      <w:r w:rsidRPr="0076478F">
        <w:rPr>
          <w:rFonts w:cs="Times New Roman"/>
        </w:rPr>
        <w:t>нового бизнеса на 44,8%, лизинг широко используется в сфере сельского хозяйства. Компания Mahindra &amp; Mahindra Financial Services Ltd предоставляет лизинговые услуги для покупки тракторов и другой сельскохозяйственной техники. Это позволяет фермерам получать доступ к необходимому оборудованию без значительных инвестиций и повышать урожайность.</w:t>
      </w:r>
    </w:p>
    <w:p w14:paraId="0F91F825" w14:textId="04D4AC49" w:rsidR="00CF7606" w:rsidRPr="0076478F" w:rsidRDefault="006910F3" w:rsidP="006D4070">
      <w:pPr>
        <w:ind w:right="96"/>
        <w:rPr>
          <w:rFonts w:cs="Times New Roman"/>
        </w:rPr>
      </w:pPr>
      <w:r w:rsidRPr="0076478F">
        <w:rPr>
          <w:rFonts w:cs="Times New Roman"/>
        </w:rPr>
        <w:t>На долю Африки приходится всего 0,3% мирового</w:t>
      </w:r>
      <w:r w:rsidR="00B45479" w:rsidRPr="0076478F">
        <w:rPr>
          <w:rFonts w:cs="Times New Roman"/>
          <w:color w:val="000000"/>
          <w:sz w:val="23"/>
          <w:szCs w:val="23"/>
        </w:rPr>
        <w:t xml:space="preserve"> </w:t>
      </w:r>
      <w:r w:rsidRPr="0076478F">
        <w:rPr>
          <w:rFonts w:cs="Times New Roman"/>
        </w:rPr>
        <w:t>рынка лизинга, при этом три африканские страны</w:t>
      </w:r>
      <w:r w:rsidR="00B45479" w:rsidRPr="0076478F">
        <w:rPr>
          <w:rFonts w:cs="Times New Roman"/>
          <w:color w:val="000000"/>
          <w:sz w:val="23"/>
          <w:szCs w:val="23"/>
        </w:rPr>
        <w:t xml:space="preserve"> </w:t>
      </w:r>
      <w:r w:rsidRPr="0076478F">
        <w:rPr>
          <w:rFonts w:cs="Times New Roman"/>
        </w:rPr>
        <w:t>входят в топ-50: Южная</w:t>
      </w:r>
      <w:r w:rsidRPr="0076478F">
        <w:rPr>
          <w:rFonts w:cs="Times New Roman"/>
          <w:color w:val="000000"/>
          <w:sz w:val="23"/>
          <w:szCs w:val="23"/>
        </w:rPr>
        <w:t xml:space="preserve"> </w:t>
      </w:r>
      <w:r w:rsidRPr="0076478F">
        <w:rPr>
          <w:rFonts w:cs="Times New Roman"/>
        </w:rPr>
        <w:t>Африка, Марокко и Нигерия. На долю региона</w:t>
      </w:r>
      <w:r w:rsidR="00B45479" w:rsidRPr="0076478F">
        <w:rPr>
          <w:rFonts w:cs="Times New Roman"/>
          <w:color w:val="000000"/>
          <w:sz w:val="23"/>
          <w:szCs w:val="23"/>
        </w:rPr>
        <w:t xml:space="preserve"> </w:t>
      </w:r>
      <w:r w:rsidRPr="0076478F">
        <w:rPr>
          <w:rFonts w:cs="Times New Roman"/>
        </w:rPr>
        <w:t xml:space="preserve">пришлось 4,9 млрд новых предприятий в 2021 </w:t>
      </w:r>
      <w:r w:rsidRPr="0076478F">
        <w:rPr>
          <w:rFonts w:cs="Times New Roman"/>
        </w:rPr>
        <w:lastRenderedPageBreak/>
        <w:t xml:space="preserve">году. В Кении лизинг используется для развития малого и среднего бизнеса. Например, компания Equity Bank предоставляет лизинговые услуги для покупки транспорта и оборудования малым предпринимателям. </w:t>
      </w:r>
      <w:r w:rsidR="00CF7606" w:rsidRPr="0076478F">
        <w:rPr>
          <w:rFonts w:eastAsia="Times New Roman" w:cs="Times New Roman"/>
        </w:rPr>
        <w:t xml:space="preserve">[5]. </w:t>
      </w:r>
    </w:p>
    <w:p w14:paraId="5C1F5915" w14:textId="2C8BEAA0" w:rsidR="00B45479" w:rsidRPr="00B45479" w:rsidRDefault="00B45479" w:rsidP="006D4070">
      <w:pPr>
        <w:ind w:left="-15" w:right="97"/>
        <w:rPr>
          <w:rFonts w:cs="Times New Roman"/>
        </w:rPr>
      </w:pPr>
      <w:r w:rsidRPr="00B45479">
        <w:rPr>
          <w:rFonts w:cs="Times New Roman"/>
        </w:rPr>
        <w:t>Общий объем нового бизнеса в регионе Южной</w:t>
      </w:r>
      <w:r w:rsidRPr="00B45479">
        <w:rPr>
          <w:rFonts w:cs="Times New Roman"/>
        </w:rPr>
        <w:br/>
        <w:t>Америки составил 26,7 млрд долларов США, увеличившись на</w:t>
      </w:r>
      <w:r w:rsidRPr="00B45479">
        <w:rPr>
          <w:rFonts w:cs="Times New Roman"/>
        </w:rPr>
        <w:br/>
        <w:t>74% по сравнению с 2020 годом. На Южную Америку приходится 1,8%</w:t>
      </w:r>
      <w:r w:rsidRPr="00B45479">
        <w:rPr>
          <w:rFonts w:cs="Times New Roman"/>
        </w:rPr>
        <w:br/>
        <w:t>от общего мирового объема аренды. Крупнейшими по размеру лизинговыми</w:t>
      </w:r>
      <w:r w:rsidRPr="00B45479">
        <w:rPr>
          <w:rFonts w:cs="Times New Roman"/>
        </w:rPr>
        <w:br/>
        <w:t>рынками</w:t>
      </w:r>
      <w:r w:rsidRPr="0076478F">
        <w:rPr>
          <w:rFonts w:cs="Times New Roman"/>
        </w:rPr>
        <w:t xml:space="preserve"> </w:t>
      </w:r>
      <w:r w:rsidRPr="00B45479">
        <w:rPr>
          <w:rFonts w:cs="Times New Roman"/>
        </w:rPr>
        <w:t>Южной Америки являются</w:t>
      </w:r>
      <w:r w:rsidRPr="0076478F">
        <w:rPr>
          <w:rFonts w:cs="Times New Roman"/>
        </w:rPr>
        <w:t xml:space="preserve"> </w:t>
      </w:r>
      <w:r w:rsidRPr="00B45479">
        <w:rPr>
          <w:rFonts w:cs="Times New Roman"/>
        </w:rPr>
        <w:t>Колумбия, Бразилия, Чили, Пуэрто-Рико и Перу.</w:t>
      </w:r>
    </w:p>
    <w:p w14:paraId="1FFA2FA5" w14:textId="40040F0E" w:rsidR="00CF7606" w:rsidRPr="0076478F" w:rsidRDefault="00B45479" w:rsidP="006D4070">
      <w:pPr>
        <w:ind w:left="-15" w:right="97"/>
        <w:rPr>
          <w:rFonts w:cs="Times New Roman"/>
        </w:rPr>
      </w:pPr>
      <w:r w:rsidRPr="00B45479">
        <w:rPr>
          <w:rFonts w:cs="Times New Roman"/>
        </w:rPr>
        <w:t>Особого упоминания заслуживает Пуэрто-Рико, где объем нового бизнеса значительно увеличился на</w:t>
      </w:r>
      <w:r w:rsidRPr="0076478F">
        <w:rPr>
          <w:rFonts w:cs="Times New Roman"/>
        </w:rPr>
        <w:t xml:space="preserve"> </w:t>
      </w:r>
      <w:r w:rsidRPr="00B45479">
        <w:rPr>
          <w:rFonts w:cs="Times New Roman"/>
        </w:rPr>
        <w:t xml:space="preserve">636%, что стало главным образом результатом приобретения </w:t>
      </w:r>
      <w:proofErr w:type="spellStart"/>
      <w:r w:rsidRPr="00B45479">
        <w:rPr>
          <w:rFonts w:cs="Times New Roman"/>
        </w:rPr>
        <w:t>Popular</w:t>
      </w:r>
      <w:proofErr w:type="spellEnd"/>
      <w:r w:rsidRPr="0076478F">
        <w:rPr>
          <w:rFonts w:cs="Times New Roman"/>
        </w:rPr>
        <w:t xml:space="preserve"> </w:t>
      </w:r>
      <w:r w:rsidRPr="00B45479">
        <w:rPr>
          <w:rFonts w:cs="Times New Roman"/>
        </w:rPr>
        <w:t>Leasing компании K2 Capital Group,</w:t>
      </w:r>
      <w:r w:rsidRPr="0076478F">
        <w:rPr>
          <w:rFonts w:cs="Times New Roman"/>
        </w:rPr>
        <w:t xml:space="preserve"> В Бразилии лизинг используется для модернизации производства. Например, компания </w:t>
      </w:r>
      <w:proofErr w:type="spellStart"/>
      <w:r w:rsidRPr="0076478F">
        <w:rPr>
          <w:rFonts w:cs="Times New Roman"/>
        </w:rPr>
        <w:t>Valeo</w:t>
      </w:r>
      <w:proofErr w:type="spellEnd"/>
      <w:r w:rsidRPr="0076478F">
        <w:rPr>
          <w:rFonts w:cs="Times New Roman"/>
        </w:rPr>
        <w:t xml:space="preserve"> </w:t>
      </w:r>
      <w:proofErr w:type="spellStart"/>
      <w:r w:rsidRPr="0076478F">
        <w:rPr>
          <w:rFonts w:cs="Times New Roman"/>
        </w:rPr>
        <w:t>Sistemas</w:t>
      </w:r>
      <w:proofErr w:type="spellEnd"/>
      <w:r w:rsidRPr="0076478F">
        <w:rPr>
          <w:rFonts w:cs="Times New Roman"/>
        </w:rPr>
        <w:t xml:space="preserve"> </w:t>
      </w:r>
      <w:proofErr w:type="spellStart"/>
      <w:r w:rsidRPr="0076478F">
        <w:rPr>
          <w:rFonts w:cs="Times New Roman"/>
        </w:rPr>
        <w:t>Automotivos</w:t>
      </w:r>
      <w:proofErr w:type="spellEnd"/>
      <w:r w:rsidRPr="0076478F">
        <w:rPr>
          <w:rFonts w:cs="Times New Roman"/>
        </w:rPr>
        <w:t xml:space="preserve"> </w:t>
      </w:r>
      <w:proofErr w:type="spellStart"/>
      <w:r w:rsidRPr="0076478F">
        <w:rPr>
          <w:rFonts w:cs="Times New Roman"/>
        </w:rPr>
        <w:t>Ltda</w:t>
      </w:r>
      <w:proofErr w:type="spellEnd"/>
      <w:r w:rsidRPr="0076478F">
        <w:rPr>
          <w:rFonts w:cs="Times New Roman"/>
        </w:rPr>
        <w:t xml:space="preserve"> предоставляет лизинговые услуги для покупки современного оборудования автомобильным производителям </w:t>
      </w:r>
      <w:r w:rsidR="00CF7606" w:rsidRPr="0076478F">
        <w:rPr>
          <w:rFonts w:cs="Times New Roman"/>
        </w:rPr>
        <w:t>Банки</w:t>
      </w:r>
      <w:r w:rsidR="00CF7606" w:rsidRPr="0076478F">
        <w:rPr>
          <w:rFonts w:eastAsia="Times New Roman" w:cs="Times New Roman"/>
        </w:rPr>
        <w:t xml:space="preserve"> </w:t>
      </w:r>
      <w:r w:rsidR="00CF7606" w:rsidRPr="0076478F">
        <w:rPr>
          <w:rFonts w:cs="Times New Roman"/>
        </w:rPr>
        <w:t>снизили</w:t>
      </w:r>
      <w:r w:rsidR="00CF7606" w:rsidRPr="0076478F">
        <w:rPr>
          <w:rFonts w:eastAsia="Times New Roman" w:cs="Times New Roman"/>
        </w:rPr>
        <w:t xml:space="preserve"> </w:t>
      </w:r>
      <w:r w:rsidR="00CF7606" w:rsidRPr="0076478F">
        <w:rPr>
          <w:rFonts w:cs="Times New Roman"/>
        </w:rPr>
        <w:t>вложения</w:t>
      </w:r>
      <w:r w:rsidR="00CF7606" w:rsidRPr="0076478F">
        <w:rPr>
          <w:rFonts w:eastAsia="Times New Roman" w:cs="Times New Roman"/>
        </w:rPr>
        <w:t xml:space="preserve"> </w:t>
      </w:r>
      <w:r w:rsidR="00CF7606" w:rsidRPr="0076478F">
        <w:rPr>
          <w:rFonts w:cs="Times New Roman"/>
        </w:rPr>
        <w:t>в</w:t>
      </w:r>
      <w:r w:rsidR="00CF7606" w:rsidRPr="0076478F">
        <w:rPr>
          <w:rFonts w:eastAsia="Times New Roman" w:cs="Times New Roman"/>
        </w:rPr>
        <w:t xml:space="preserve"> </w:t>
      </w:r>
      <w:r w:rsidR="00CF7606" w:rsidRPr="0076478F">
        <w:rPr>
          <w:rFonts w:cs="Times New Roman"/>
        </w:rPr>
        <w:t>ценные</w:t>
      </w:r>
      <w:r w:rsidR="00CF7606" w:rsidRPr="0076478F">
        <w:rPr>
          <w:rFonts w:eastAsia="Times New Roman" w:cs="Times New Roman"/>
        </w:rPr>
        <w:t xml:space="preserve"> </w:t>
      </w:r>
      <w:r w:rsidR="00CF7606" w:rsidRPr="0076478F">
        <w:rPr>
          <w:rFonts w:cs="Times New Roman"/>
        </w:rPr>
        <w:t>бумаги</w:t>
      </w:r>
      <w:r w:rsidR="00CF7606" w:rsidRPr="0076478F">
        <w:rPr>
          <w:rFonts w:eastAsia="Times New Roman" w:cs="Times New Roman"/>
        </w:rPr>
        <w:t xml:space="preserve">, </w:t>
      </w:r>
      <w:r w:rsidR="00CF7606" w:rsidRPr="0076478F">
        <w:rPr>
          <w:rFonts w:cs="Times New Roman"/>
        </w:rPr>
        <w:t>и</w:t>
      </w:r>
      <w:r w:rsidR="00CF7606" w:rsidRPr="0076478F">
        <w:rPr>
          <w:rFonts w:eastAsia="Times New Roman" w:cs="Times New Roman"/>
        </w:rPr>
        <w:t xml:space="preserve"> </w:t>
      </w:r>
      <w:r w:rsidR="00CF7606" w:rsidRPr="0076478F">
        <w:rPr>
          <w:rFonts w:cs="Times New Roman"/>
        </w:rPr>
        <w:t>они</w:t>
      </w:r>
      <w:r w:rsidR="00CF7606" w:rsidRPr="0076478F">
        <w:rPr>
          <w:rFonts w:eastAsia="Times New Roman" w:cs="Times New Roman"/>
        </w:rPr>
        <w:t xml:space="preserve"> </w:t>
      </w:r>
      <w:r w:rsidR="00CF7606" w:rsidRPr="0076478F">
        <w:rPr>
          <w:rFonts w:cs="Times New Roman"/>
        </w:rPr>
        <w:t>составили</w:t>
      </w:r>
      <w:r w:rsidR="00CF7606" w:rsidRPr="0076478F">
        <w:rPr>
          <w:rFonts w:eastAsia="Times New Roman" w:cs="Times New Roman"/>
        </w:rPr>
        <w:t xml:space="preserve"> </w:t>
      </w:r>
      <w:r w:rsidR="00CF7606" w:rsidRPr="0076478F">
        <w:rPr>
          <w:rFonts w:cs="Times New Roman"/>
        </w:rPr>
        <w:t>на</w:t>
      </w:r>
      <w:r w:rsidR="00CF7606" w:rsidRPr="0076478F">
        <w:rPr>
          <w:rFonts w:eastAsia="Times New Roman" w:cs="Times New Roman"/>
        </w:rPr>
        <w:t xml:space="preserve"> 1 </w:t>
      </w:r>
      <w:r w:rsidR="00CF7606" w:rsidRPr="0076478F">
        <w:rPr>
          <w:rFonts w:cs="Times New Roman"/>
        </w:rPr>
        <w:t>ноября</w:t>
      </w:r>
      <w:r w:rsidR="00CF7606" w:rsidRPr="0076478F">
        <w:rPr>
          <w:rFonts w:eastAsia="Times New Roman" w:cs="Times New Roman"/>
        </w:rPr>
        <w:t xml:space="preserve"> 2,164 </w:t>
      </w:r>
      <w:r w:rsidR="00CF7606" w:rsidRPr="0076478F">
        <w:rPr>
          <w:rFonts w:cs="Times New Roman"/>
        </w:rPr>
        <w:t>трлн</w:t>
      </w:r>
      <w:r w:rsidR="00CF7606" w:rsidRPr="0076478F">
        <w:rPr>
          <w:rFonts w:eastAsia="Times New Roman" w:cs="Times New Roman"/>
        </w:rPr>
        <w:t xml:space="preserve"> </w:t>
      </w:r>
      <w:r w:rsidR="00CF7606" w:rsidRPr="0076478F">
        <w:rPr>
          <w:rFonts w:cs="Times New Roman"/>
        </w:rPr>
        <w:t>руб</w:t>
      </w:r>
      <w:r w:rsidR="00CF7606" w:rsidRPr="0076478F">
        <w:rPr>
          <w:rFonts w:eastAsia="Times New Roman" w:cs="Times New Roman"/>
        </w:rPr>
        <w:t xml:space="preserve">. </w:t>
      </w:r>
      <w:r w:rsidR="00CF7606" w:rsidRPr="0076478F">
        <w:rPr>
          <w:rFonts w:cs="Times New Roman"/>
        </w:rPr>
        <w:t>Их</w:t>
      </w:r>
      <w:r w:rsidR="00CF7606" w:rsidRPr="0076478F">
        <w:rPr>
          <w:rFonts w:eastAsia="Times New Roman" w:cs="Times New Roman"/>
        </w:rPr>
        <w:t xml:space="preserve"> </w:t>
      </w:r>
      <w:r w:rsidR="00CF7606" w:rsidRPr="0076478F">
        <w:rPr>
          <w:rFonts w:cs="Times New Roman"/>
        </w:rPr>
        <w:t>потери</w:t>
      </w:r>
      <w:r w:rsidR="00CF7606" w:rsidRPr="0076478F">
        <w:rPr>
          <w:rFonts w:eastAsia="Times New Roman" w:cs="Times New Roman"/>
        </w:rPr>
        <w:t xml:space="preserve"> </w:t>
      </w:r>
      <w:r w:rsidR="00CF7606" w:rsidRPr="0076478F">
        <w:rPr>
          <w:rFonts w:cs="Times New Roman"/>
        </w:rPr>
        <w:t>на</w:t>
      </w:r>
      <w:r w:rsidR="00CF7606" w:rsidRPr="0076478F">
        <w:rPr>
          <w:rFonts w:eastAsia="Times New Roman" w:cs="Times New Roman"/>
        </w:rPr>
        <w:t xml:space="preserve"> </w:t>
      </w:r>
      <w:r w:rsidR="00CF7606" w:rsidRPr="0076478F">
        <w:rPr>
          <w:rFonts w:cs="Times New Roman"/>
        </w:rPr>
        <w:t>фондовом</w:t>
      </w:r>
      <w:r w:rsidR="00CF7606" w:rsidRPr="0076478F">
        <w:rPr>
          <w:rFonts w:eastAsia="Times New Roman" w:cs="Times New Roman"/>
        </w:rPr>
        <w:t xml:space="preserve"> </w:t>
      </w:r>
      <w:r w:rsidR="00CF7606" w:rsidRPr="0076478F">
        <w:rPr>
          <w:rFonts w:cs="Times New Roman"/>
        </w:rPr>
        <w:t>рынке</w:t>
      </w:r>
      <w:r w:rsidR="00CF7606" w:rsidRPr="0076478F">
        <w:rPr>
          <w:rFonts w:eastAsia="Times New Roman" w:cs="Times New Roman"/>
        </w:rPr>
        <w:t xml:space="preserve"> </w:t>
      </w:r>
      <w:r w:rsidR="00CF7606" w:rsidRPr="0076478F">
        <w:rPr>
          <w:rFonts w:cs="Times New Roman"/>
        </w:rPr>
        <w:t>за</w:t>
      </w:r>
      <w:r w:rsidR="00CF7606" w:rsidRPr="0076478F">
        <w:rPr>
          <w:rFonts w:eastAsia="Times New Roman" w:cs="Times New Roman"/>
        </w:rPr>
        <w:t xml:space="preserve"> </w:t>
      </w:r>
      <w:r w:rsidR="00CF7606" w:rsidRPr="0076478F">
        <w:rPr>
          <w:rFonts w:cs="Times New Roman"/>
        </w:rPr>
        <w:t>сентябрь</w:t>
      </w:r>
      <w:r w:rsidR="00CF7606" w:rsidRPr="0076478F">
        <w:rPr>
          <w:rFonts w:eastAsia="Times New Roman" w:cs="Times New Roman"/>
        </w:rPr>
        <w:t xml:space="preserve"> </w:t>
      </w:r>
      <w:r w:rsidR="00AF3192" w:rsidRPr="0076478F">
        <w:rPr>
          <w:rFonts w:cs="Times New Roman"/>
        </w:rPr>
        <w:t>составили</w:t>
      </w:r>
      <w:r w:rsidR="00AF3192" w:rsidRPr="0076478F">
        <w:rPr>
          <w:rFonts w:eastAsia="Times New Roman" w:cs="Times New Roman"/>
        </w:rPr>
        <w:t xml:space="preserve"> 93</w:t>
      </w:r>
      <w:r w:rsidR="00CF7606" w:rsidRPr="0076478F">
        <w:rPr>
          <w:rFonts w:eastAsia="Times New Roman" w:cs="Times New Roman"/>
        </w:rPr>
        <w:t xml:space="preserve">,9 </w:t>
      </w:r>
      <w:r w:rsidR="00CF7606" w:rsidRPr="0076478F">
        <w:rPr>
          <w:rFonts w:cs="Times New Roman"/>
        </w:rPr>
        <w:t>млрд</w:t>
      </w:r>
      <w:r w:rsidR="00CF7606" w:rsidRPr="0076478F">
        <w:rPr>
          <w:rFonts w:eastAsia="Times New Roman" w:cs="Times New Roman"/>
        </w:rPr>
        <w:t xml:space="preserve"> </w:t>
      </w:r>
      <w:r w:rsidR="00CF7606" w:rsidRPr="0076478F">
        <w:rPr>
          <w:rFonts w:cs="Times New Roman"/>
        </w:rPr>
        <w:t>руб</w:t>
      </w:r>
      <w:r w:rsidR="00CF7606" w:rsidRPr="0076478F">
        <w:rPr>
          <w:rFonts w:eastAsia="Times New Roman" w:cs="Times New Roman"/>
        </w:rPr>
        <w:t xml:space="preserve">., </w:t>
      </w:r>
      <w:r w:rsidR="00CF7606" w:rsidRPr="0076478F">
        <w:rPr>
          <w:rFonts w:cs="Times New Roman"/>
        </w:rPr>
        <w:t>а</w:t>
      </w:r>
      <w:r w:rsidR="00CF7606" w:rsidRPr="0076478F">
        <w:rPr>
          <w:rFonts w:eastAsia="Times New Roman" w:cs="Times New Roman"/>
        </w:rPr>
        <w:t xml:space="preserve"> </w:t>
      </w:r>
      <w:r w:rsidR="00CF7606" w:rsidRPr="0076478F">
        <w:rPr>
          <w:rFonts w:cs="Times New Roman"/>
        </w:rPr>
        <w:t>в</w:t>
      </w:r>
      <w:r w:rsidR="00CF7606" w:rsidRPr="0076478F">
        <w:rPr>
          <w:rFonts w:eastAsia="Times New Roman" w:cs="Times New Roman"/>
        </w:rPr>
        <w:t xml:space="preserve"> </w:t>
      </w:r>
      <w:r w:rsidR="00CF7606" w:rsidRPr="0076478F">
        <w:rPr>
          <w:rFonts w:cs="Times New Roman"/>
        </w:rPr>
        <w:t>октябре</w:t>
      </w:r>
      <w:r w:rsidR="00CF7606" w:rsidRPr="0076478F">
        <w:rPr>
          <w:rFonts w:eastAsia="Times New Roman" w:cs="Times New Roman"/>
        </w:rPr>
        <w:t xml:space="preserve"> – 154 </w:t>
      </w:r>
      <w:r w:rsidR="00CF7606" w:rsidRPr="0076478F">
        <w:rPr>
          <w:rFonts w:cs="Times New Roman"/>
        </w:rPr>
        <w:t>млрд</w:t>
      </w:r>
      <w:r w:rsidR="00CF7606" w:rsidRPr="0076478F">
        <w:rPr>
          <w:rFonts w:eastAsia="Times New Roman" w:cs="Times New Roman"/>
        </w:rPr>
        <w:t xml:space="preserve"> </w:t>
      </w:r>
      <w:r w:rsidR="00CF7606" w:rsidRPr="0076478F">
        <w:rPr>
          <w:rFonts w:cs="Times New Roman"/>
        </w:rPr>
        <w:t>руб</w:t>
      </w:r>
      <w:r w:rsidR="00CF7606" w:rsidRPr="0076478F">
        <w:rPr>
          <w:rFonts w:eastAsia="Times New Roman" w:cs="Times New Roman"/>
        </w:rPr>
        <w:t xml:space="preserve">. </w:t>
      </w:r>
    </w:p>
    <w:p w14:paraId="47DFF2CF" w14:textId="51DB4F66" w:rsidR="003461FE" w:rsidRPr="0076478F" w:rsidRDefault="00FC31D0" w:rsidP="00076F1F">
      <w:pPr>
        <w:ind w:left="-15" w:right="97"/>
        <w:rPr>
          <w:rFonts w:cs="Times New Roman"/>
        </w:rPr>
      </w:pPr>
      <w:r w:rsidRPr="0076478F">
        <w:rPr>
          <w:rFonts w:cs="Times New Roman"/>
        </w:rPr>
        <w:t>Россия занимает 13 место с новым объемом в 17 млрд</w:t>
      </w:r>
      <w:r w:rsidR="00BB0C54" w:rsidRPr="0076478F">
        <w:rPr>
          <w:rFonts w:cs="Times New Roman"/>
        </w:rPr>
        <w:t xml:space="preserve"> </w:t>
      </w:r>
      <w:r w:rsidR="00452DD7" w:rsidRPr="0076478F">
        <w:rPr>
          <w:rFonts w:cs="Times New Roman"/>
        </w:rPr>
        <w:t xml:space="preserve">долларов Под влиянием геополитического кризиса объем нового бизнеса в 2022 году сократился на 13% относительно 2021-го. Текущая ситуация, обострившая проблему дефицита предметов лизинга, оказала более негативное влияние на рынок, чем пандемия в 2020 году, когда объем нового бизнеса снизился всего на 5%. При этом сжатие корпоративных сегментов в прошлом году составило 31%, в то время как розничные сократились только на 8%. Объем нового бизнеса корпоративных сегментов опустился до минимального за последние шесть лет уровня, что обусловлено существенным влиянием санкций на отрасль воздушных и водных перевозок. Так, объем нового бизнеса в </w:t>
      </w:r>
      <w:proofErr w:type="spellStart"/>
      <w:r w:rsidR="00452DD7" w:rsidRPr="0076478F">
        <w:rPr>
          <w:rFonts w:cs="Times New Roman"/>
        </w:rPr>
        <w:t>авиализинге</w:t>
      </w:r>
      <w:proofErr w:type="spellEnd"/>
      <w:r w:rsidR="00452DD7" w:rsidRPr="0076478F">
        <w:rPr>
          <w:rFonts w:cs="Times New Roman"/>
        </w:rPr>
        <w:t xml:space="preserve"> сократился на 61%, а в сегменте морских и речных судов – на 46%. Лизинг </w:t>
      </w:r>
      <w:r w:rsidR="00452DD7" w:rsidRPr="0076478F">
        <w:rPr>
          <w:rFonts w:cs="Times New Roman"/>
        </w:rPr>
        <w:lastRenderedPageBreak/>
        <w:t>железнодорожного транспорта, остающегося основным средством экспортирования природных ресурсов, показал снижение объема нового бизнеса лишь на 1%.</w:t>
      </w:r>
    </w:p>
    <w:p w14:paraId="607E4A26" w14:textId="732FA2C2" w:rsidR="0067145C" w:rsidRPr="00A40DE9" w:rsidRDefault="00A40DE9" w:rsidP="00A40DE9">
      <w:pPr>
        <w:ind w:right="97" w:firstLine="0"/>
        <w:rPr>
          <w:rFonts w:cs="Times New Roman"/>
          <w:szCs w:val="28"/>
          <w:highlight w:val="cyan"/>
        </w:rPr>
      </w:pPr>
      <w:r w:rsidRPr="00A40DE9">
        <w:rPr>
          <w:rFonts w:cs="Times New Roman"/>
          <w:szCs w:val="28"/>
        </w:rPr>
        <w:t>Таблица 2 - Предметы лизинга по ключевым группам оборудования в 2022</w:t>
      </w:r>
      <w:r>
        <w:t xml:space="preserve"> г</w:t>
      </w:r>
    </w:p>
    <w:p w14:paraId="2544DFCA" w14:textId="5C467F6E" w:rsidR="00A40DE9" w:rsidRPr="0067145C" w:rsidRDefault="00A40DE9" w:rsidP="00A40DE9">
      <w:pPr>
        <w:pStyle w:val="ab"/>
        <w:ind w:left="1054" w:right="97"/>
        <w:rPr>
          <w:rFonts w:cs="Times New Roman"/>
          <w:highlight w:val="cyan"/>
        </w:rPr>
      </w:pPr>
    </w:p>
    <w:tbl>
      <w:tblPr>
        <w:tblStyle w:val="aa"/>
        <w:tblW w:w="0" w:type="auto"/>
        <w:tblInd w:w="-15" w:type="dxa"/>
        <w:tblLook w:val="04A0" w:firstRow="1" w:lastRow="0" w:firstColumn="1" w:lastColumn="0" w:noHBand="0" w:noVBand="1"/>
      </w:tblPr>
      <w:tblGrid>
        <w:gridCol w:w="5255"/>
        <w:gridCol w:w="1985"/>
        <w:gridCol w:w="2104"/>
      </w:tblGrid>
      <w:tr w:rsidR="002E196D" w:rsidRPr="0076478F" w14:paraId="58BDA10E" w14:textId="77777777" w:rsidTr="00A70451">
        <w:tc>
          <w:tcPr>
            <w:tcW w:w="9344" w:type="dxa"/>
            <w:gridSpan w:val="3"/>
          </w:tcPr>
          <w:p w14:paraId="071C0377" w14:textId="0358E0DD" w:rsidR="002E196D" w:rsidRPr="0076478F" w:rsidRDefault="002E196D" w:rsidP="006D4070">
            <w:pPr>
              <w:ind w:right="97" w:firstLine="0"/>
              <w:rPr>
                <w:rFonts w:cs="Times New Roman"/>
              </w:rPr>
            </w:pPr>
            <w:r w:rsidRPr="0076478F">
              <w:rPr>
                <w:rFonts w:cs="Times New Roman"/>
              </w:rPr>
              <w:t>Распределение предметов лизинга по ключевым группам оборудования в 2022 году</w:t>
            </w:r>
            <w:r w:rsidR="00A40DE9">
              <w:rPr>
                <w:rFonts w:cs="Times New Roman"/>
              </w:rPr>
              <w:t xml:space="preserve"> в России</w:t>
            </w:r>
          </w:p>
        </w:tc>
      </w:tr>
      <w:tr w:rsidR="003A6269" w:rsidRPr="0076478F" w14:paraId="1ED7890F" w14:textId="77777777" w:rsidTr="002E196D">
        <w:tc>
          <w:tcPr>
            <w:tcW w:w="5255" w:type="dxa"/>
          </w:tcPr>
          <w:p w14:paraId="7DD87218" w14:textId="460F616F" w:rsidR="003A6269" w:rsidRPr="0076478F" w:rsidRDefault="002E196D" w:rsidP="006D4070">
            <w:pPr>
              <w:ind w:right="97" w:firstLine="0"/>
              <w:rPr>
                <w:rFonts w:cs="Times New Roman"/>
              </w:rPr>
            </w:pPr>
            <w:r w:rsidRPr="0076478F">
              <w:rPr>
                <w:rFonts w:cs="Times New Roman"/>
              </w:rPr>
              <w:t>Наименование</w:t>
            </w:r>
          </w:p>
        </w:tc>
        <w:tc>
          <w:tcPr>
            <w:tcW w:w="1985" w:type="dxa"/>
          </w:tcPr>
          <w:p w14:paraId="739E0504" w14:textId="037F0D45" w:rsidR="003A6269" w:rsidRPr="0076478F" w:rsidRDefault="002E196D" w:rsidP="006D4070">
            <w:pPr>
              <w:ind w:right="97" w:firstLine="0"/>
              <w:rPr>
                <w:rFonts w:cs="Times New Roman"/>
              </w:rPr>
            </w:pPr>
            <w:r w:rsidRPr="0076478F">
              <w:rPr>
                <w:rFonts w:cs="Times New Roman"/>
              </w:rPr>
              <w:t>Ед.</w:t>
            </w:r>
          </w:p>
        </w:tc>
        <w:tc>
          <w:tcPr>
            <w:tcW w:w="2104" w:type="dxa"/>
          </w:tcPr>
          <w:p w14:paraId="103365DD" w14:textId="3C2CB5E8" w:rsidR="003A6269" w:rsidRPr="0076478F" w:rsidRDefault="002E196D" w:rsidP="006D4070">
            <w:pPr>
              <w:ind w:right="97" w:firstLine="0"/>
              <w:rPr>
                <w:rFonts w:cs="Times New Roman"/>
              </w:rPr>
            </w:pPr>
            <w:r w:rsidRPr="0076478F">
              <w:rPr>
                <w:rFonts w:cs="Times New Roman"/>
              </w:rPr>
              <w:t>%</w:t>
            </w:r>
          </w:p>
        </w:tc>
      </w:tr>
      <w:tr w:rsidR="003A6269" w:rsidRPr="0076478F" w14:paraId="32892FE5" w14:textId="77777777" w:rsidTr="002E196D">
        <w:tc>
          <w:tcPr>
            <w:tcW w:w="5255" w:type="dxa"/>
          </w:tcPr>
          <w:p w14:paraId="4DB1B9A6" w14:textId="454F2CCE" w:rsidR="003A6269" w:rsidRPr="0076478F" w:rsidRDefault="002E196D" w:rsidP="006D4070">
            <w:pPr>
              <w:ind w:right="97" w:firstLine="0"/>
              <w:rPr>
                <w:rFonts w:cs="Times New Roman"/>
              </w:rPr>
            </w:pPr>
            <w:r w:rsidRPr="0076478F">
              <w:rPr>
                <w:rFonts w:cs="Times New Roman"/>
              </w:rPr>
              <w:t>Высокотехнологичное оборудование</w:t>
            </w:r>
          </w:p>
        </w:tc>
        <w:tc>
          <w:tcPr>
            <w:tcW w:w="1985" w:type="dxa"/>
          </w:tcPr>
          <w:p w14:paraId="362BEDCC" w14:textId="77D06341" w:rsidR="003A6269" w:rsidRPr="0076478F" w:rsidRDefault="002E196D" w:rsidP="006D4070">
            <w:pPr>
              <w:ind w:right="97" w:firstLine="0"/>
              <w:rPr>
                <w:rFonts w:cs="Times New Roman"/>
              </w:rPr>
            </w:pPr>
            <w:r w:rsidRPr="0076478F">
              <w:rPr>
                <w:rFonts w:cs="Times New Roman"/>
              </w:rPr>
              <w:t>203 114</w:t>
            </w:r>
          </w:p>
        </w:tc>
        <w:tc>
          <w:tcPr>
            <w:tcW w:w="2104" w:type="dxa"/>
          </w:tcPr>
          <w:p w14:paraId="4E4E7271" w14:textId="455DFD5E" w:rsidR="003A6269" w:rsidRPr="0076478F" w:rsidRDefault="002E196D" w:rsidP="006D4070">
            <w:pPr>
              <w:ind w:right="97" w:firstLine="0"/>
              <w:rPr>
                <w:rFonts w:cs="Times New Roman"/>
              </w:rPr>
            </w:pPr>
            <w:r w:rsidRPr="0076478F">
              <w:rPr>
                <w:rFonts w:cs="Times New Roman"/>
              </w:rPr>
              <w:t>47,1</w:t>
            </w:r>
          </w:p>
        </w:tc>
      </w:tr>
      <w:tr w:rsidR="003A6269" w:rsidRPr="0076478F" w14:paraId="3B2EF014" w14:textId="77777777" w:rsidTr="002E196D">
        <w:tc>
          <w:tcPr>
            <w:tcW w:w="5255" w:type="dxa"/>
          </w:tcPr>
          <w:p w14:paraId="53FF2BAC" w14:textId="2423121A" w:rsidR="003A6269" w:rsidRPr="0076478F" w:rsidRDefault="002E196D" w:rsidP="006D4070">
            <w:pPr>
              <w:ind w:right="97" w:firstLine="0"/>
              <w:rPr>
                <w:rFonts w:cs="Times New Roman"/>
              </w:rPr>
            </w:pPr>
            <w:r w:rsidRPr="0076478F">
              <w:rPr>
                <w:rFonts w:cs="Times New Roman"/>
              </w:rPr>
              <w:t>Космическая и авиатехника</w:t>
            </w:r>
          </w:p>
        </w:tc>
        <w:tc>
          <w:tcPr>
            <w:tcW w:w="1985" w:type="dxa"/>
          </w:tcPr>
          <w:p w14:paraId="7F3B4A42" w14:textId="798E8F60" w:rsidR="003A6269" w:rsidRPr="0076478F" w:rsidRDefault="002E196D" w:rsidP="006D4070">
            <w:pPr>
              <w:ind w:right="97" w:firstLine="0"/>
              <w:rPr>
                <w:rFonts w:cs="Times New Roman"/>
              </w:rPr>
            </w:pPr>
            <w:r w:rsidRPr="0076478F">
              <w:rPr>
                <w:rFonts w:cs="Times New Roman"/>
              </w:rPr>
              <w:t>132 354</w:t>
            </w:r>
          </w:p>
        </w:tc>
        <w:tc>
          <w:tcPr>
            <w:tcW w:w="2104" w:type="dxa"/>
          </w:tcPr>
          <w:p w14:paraId="209CD1F2" w14:textId="4278F31F" w:rsidR="003A6269" w:rsidRPr="0076478F" w:rsidRDefault="002E196D" w:rsidP="006D4070">
            <w:pPr>
              <w:ind w:right="97" w:firstLine="0"/>
              <w:rPr>
                <w:rFonts w:cs="Times New Roman"/>
              </w:rPr>
            </w:pPr>
            <w:r w:rsidRPr="0076478F">
              <w:rPr>
                <w:rFonts w:cs="Times New Roman"/>
              </w:rPr>
              <w:t>30,7</w:t>
            </w:r>
          </w:p>
        </w:tc>
      </w:tr>
      <w:tr w:rsidR="003A6269" w:rsidRPr="0076478F" w14:paraId="78043DE6" w14:textId="77777777" w:rsidTr="002E196D">
        <w:tc>
          <w:tcPr>
            <w:tcW w:w="5255" w:type="dxa"/>
          </w:tcPr>
          <w:p w14:paraId="12BD0DD4" w14:textId="4E4BA32B" w:rsidR="003A6269" w:rsidRPr="0076478F" w:rsidRDefault="002E196D" w:rsidP="006D4070">
            <w:pPr>
              <w:ind w:right="97" w:firstLine="0"/>
              <w:rPr>
                <w:rFonts w:cs="Times New Roman"/>
              </w:rPr>
            </w:pPr>
            <w:r w:rsidRPr="0076478F">
              <w:rPr>
                <w:rFonts w:cs="Times New Roman"/>
              </w:rPr>
              <w:t>Железнодорожный транспорт</w:t>
            </w:r>
          </w:p>
        </w:tc>
        <w:tc>
          <w:tcPr>
            <w:tcW w:w="1985" w:type="dxa"/>
          </w:tcPr>
          <w:p w14:paraId="79C83A54" w14:textId="34F94926" w:rsidR="003A6269" w:rsidRPr="0076478F" w:rsidRDefault="002E196D" w:rsidP="006D4070">
            <w:pPr>
              <w:ind w:right="97" w:firstLine="0"/>
              <w:rPr>
                <w:rFonts w:cs="Times New Roman"/>
              </w:rPr>
            </w:pPr>
            <w:r w:rsidRPr="0076478F">
              <w:rPr>
                <w:rFonts w:cs="Times New Roman"/>
              </w:rPr>
              <w:t>52 038</w:t>
            </w:r>
          </w:p>
        </w:tc>
        <w:tc>
          <w:tcPr>
            <w:tcW w:w="2104" w:type="dxa"/>
          </w:tcPr>
          <w:p w14:paraId="1172B130" w14:textId="1B91BE63" w:rsidR="003A6269" w:rsidRPr="0076478F" w:rsidRDefault="002E196D" w:rsidP="006D4070">
            <w:pPr>
              <w:ind w:right="97" w:firstLine="0"/>
              <w:rPr>
                <w:rFonts w:cs="Times New Roman"/>
              </w:rPr>
            </w:pPr>
            <w:r w:rsidRPr="0076478F">
              <w:rPr>
                <w:rFonts w:cs="Times New Roman"/>
              </w:rPr>
              <w:t>12,1</w:t>
            </w:r>
          </w:p>
        </w:tc>
      </w:tr>
      <w:tr w:rsidR="003A6269" w:rsidRPr="0076478F" w14:paraId="6F29A38E" w14:textId="77777777" w:rsidTr="002E196D">
        <w:tc>
          <w:tcPr>
            <w:tcW w:w="5255" w:type="dxa"/>
          </w:tcPr>
          <w:p w14:paraId="55C79AFD" w14:textId="537C190B" w:rsidR="003A6269" w:rsidRPr="0076478F" w:rsidRDefault="002E196D" w:rsidP="006D4070">
            <w:pPr>
              <w:ind w:right="97" w:firstLine="0"/>
              <w:rPr>
                <w:rFonts w:cs="Times New Roman"/>
              </w:rPr>
            </w:pPr>
            <w:r w:rsidRPr="0076478F">
              <w:rPr>
                <w:rFonts w:cs="Times New Roman"/>
              </w:rPr>
              <w:t>Автотранспорт</w:t>
            </w:r>
          </w:p>
        </w:tc>
        <w:tc>
          <w:tcPr>
            <w:tcW w:w="1985" w:type="dxa"/>
          </w:tcPr>
          <w:p w14:paraId="6591AE41" w14:textId="568BC90B" w:rsidR="003A6269" w:rsidRPr="0076478F" w:rsidRDefault="002E196D" w:rsidP="006D4070">
            <w:pPr>
              <w:ind w:right="97" w:firstLine="0"/>
              <w:rPr>
                <w:rFonts w:cs="Times New Roman"/>
              </w:rPr>
            </w:pPr>
            <w:r w:rsidRPr="0076478F">
              <w:rPr>
                <w:rFonts w:cs="Times New Roman"/>
              </w:rPr>
              <w:t>26 144</w:t>
            </w:r>
          </w:p>
        </w:tc>
        <w:tc>
          <w:tcPr>
            <w:tcW w:w="2104" w:type="dxa"/>
          </w:tcPr>
          <w:p w14:paraId="20D6E55B" w14:textId="2353903B" w:rsidR="003A6269" w:rsidRPr="0076478F" w:rsidRDefault="002E196D" w:rsidP="006D4070">
            <w:pPr>
              <w:ind w:right="97" w:firstLine="0"/>
              <w:rPr>
                <w:rFonts w:cs="Times New Roman"/>
              </w:rPr>
            </w:pPr>
            <w:r w:rsidRPr="0076478F">
              <w:rPr>
                <w:rFonts w:cs="Times New Roman"/>
              </w:rPr>
              <w:t>6,1</w:t>
            </w:r>
          </w:p>
        </w:tc>
      </w:tr>
      <w:tr w:rsidR="003A6269" w:rsidRPr="0076478F" w14:paraId="535EB88D" w14:textId="77777777" w:rsidTr="002E196D">
        <w:tc>
          <w:tcPr>
            <w:tcW w:w="5255" w:type="dxa"/>
          </w:tcPr>
          <w:p w14:paraId="2B747413" w14:textId="76E51073" w:rsidR="003A6269" w:rsidRPr="0076478F" w:rsidRDefault="002E196D" w:rsidP="006D4070">
            <w:pPr>
              <w:ind w:right="97" w:firstLine="0"/>
              <w:rPr>
                <w:rFonts w:cs="Times New Roman"/>
              </w:rPr>
            </w:pPr>
            <w:r w:rsidRPr="0076478F">
              <w:rPr>
                <w:rFonts w:cs="Times New Roman"/>
              </w:rPr>
              <w:t>Водный транспорт</w:t>
            </w:r>
          </w:p>
        </w:tc>
        <w:tc>
          <w:tcPr>
            <w:tcW w:w="1985" w:type="dxa"/>
          </w:tcPr>
          <w:p w14:paraId="2D95CF8D" w14:textId="1616B1C9" w:rsidR="003A6269" w:rsidRPr="0076478F" w:rsidRDefault="002E196D" w:rsidP="006D4070">
            <w:pPr>
              <w:ind w:right="97" w:firstLine="0"/>
              <w:rPr>
                <w:rFonts w:cs="Times New Roman"/>
              </w:rPr>
            </w:pPr>
            <w:r w:rsidRPr="0076478F">
              <w:rPr>
                <w:rFonts w:cs="Times New Roman"/>
              </w:rPr>
              <w:t>16 955</w:t>
            </w:r>
          </w:p>
        </w:tc>
        <w:tc>
          <w:tcPr>
            <w:tcW w:w="2104" w:type="dxa"/>
          </w:tcPr>
          <w:p w14:paraId="6748151C" w14:textId="5F18C525" w:rsidR="003A6269" w:rsidRPr="0076478F" w:rsidRDefault="002E196D" w:rsidP="006D4070">
            <w:pPr>
              <w:ind w:right="97" w:firstLine="0"/>
              <w:rPr>
                <w:rFonts w:cs="Times New Roman"/>
              </w:rPr>
            </w:pPr>
            <w:r w:rsidRPr="0076478F">
              <w:rPr>
                <w:rFonts w:cs="Times New Roman"/>
              </w:rPr>
              <w:t>3,9</w:t>
            </w:r>
          </w:p>
        </w:tc>
      </w:tr>
      <w:tr w:rsidR="003A6269" w:rsidRPr="0076478F" w14:paraId="2EE031D8" w14:textId="77777777" w:rsidTr="002E196D">
        <w:tc>
          <w:tcPr>
            <w:tcW w:w="5255" w:type="dxa"/>
          </w:tcPr>
          <w:p w14:paraId="73DAC9D8" w14:textId="17023F0C" w:rsidR="003A6269" w:rsidRPr="0076478F" w:rsidRDefault="002E196D" w:rsidP="006D4070">
            <w:pPr>
              <w:ind w:right="97" w:firstLine="0"/>
              <w:rPr>
                <w:rFonts w:cs="Times New Roman"/>
              </w:rPr>
            </w:pPr>
            <w:r w:rsidRPr="0076478F">
              <w:rPr>
                <w:rFonts w:cs="Times New Roman"/>
              </w:rPr>
              <w:t>Спецтехника</w:t>
            </w:r>
          </w:p>
        </w:tc>
        <w:tc>
          <w:tcPr>
            <w:tcW w:w="1985" w:type="dxa"/>
          </w:tcPr>
          <w:p w14:paraId="2B7E4E65" w14:textId="7527A574" w:rsidR="003A6269" w:rsidRPr="0076478F" w:rsidRDefault="002E196D" w:rsidP="006D4070">
            <w:pPr>
              <w:ind w:right="97" w:firstLine="0"/>
              <w:rPr>
                <w:rFonts w:cs="Times New Roman"/>
              </w:rPr>
            </w:pPr>
            <w:r w:rsidRPr="0076478F">
              <w:rPr>
                <w:rFonts w:cs="Times New Roman"/>
              </w:rPr>
              <w:t>128</w:t>
            </w:r>
          </w:p>
        </w:tc>
        <w:tc>
          <w:tcPr>
            <w:tcW w:w="2104" w:type="dxa"/>
          </w:tcPr>
          <w:p w14:paraId="279233F6" w14:textId="73AC2A9A" w:rsidR="003A6269" w:rsidRPr="0076478F" w:rsidRDefault="002E196D" w:rsidP="006D4070">
            <w:pPr>
              <w:ind w:right="97" w:firstLine="0"/>
              <w:rPr>
                <w:rFonts w:cs="Times New Roman"/>
              </w:rPr>
            </w:pPr>
            <w:r w:rsidRPr="0076478F">
              <w:rPr>
                <w:rFonts w:cs="Times New Roman"/>
              </w:rPr>
              <w:t>0,0</w:t>
            </w:r>
          </w:p>
        </w:tc>
      </w:tr>
      <w:tr w:rsidR="003A6269" w:rsidRPr="0076478F" w14:paraId="31E39B16" w14:textId="77777777" w:rsidTr="002E196D">
        <w:tc>
          <w:tcPr>
            <w:tcW w:w="5255" w:type="dxa"/>
          </w:tcPr>
          <w:p w14:paraId="69E4FE43" w14:textId="7D792237" w:rsidR="003A6269" w:rsidRPr="0076478F" w:rsidRDefault="002E196D" w:rsidP="006D4070">
            <w:pPr>
              <w:ind w:right="97" w:firstLine="0"/>
              <w:rPr>
                <w:rFonts w:cs="Times New Roman"/>
              </w:rPr>
            </w:pPr>
            <w:r w:rsidRPr="0076478F">
              <w:rPr>
                <w:rFonts w:cs="Times New Roman"/>
              </w:rPr>
              <w:t>Сельское хозяйство</w:t>
            </w:r>
          </w:p>
        </w:tc>
        <w:tc>
          <w:tcPr>
            <w:tcW w:w="1985" w:type="dxa"/>
          </w:tcPr>
          <w:p w14:paraId="10FB4588" w14:textId="521FFA0B" w:rsidR="003A6269" w:rsidRPr="0076478F" w:rsidRDefault="002E196D" w:rsidP="006D4070">
            <w:pPr>
              <w:ind w:right="97" w:firstLine="0"/>
              <w:rPr>
                <w:rFonts w:cs="Times New Roman"/>
              </w:rPr>
            </w:pPr>
            <w:r w:rsidRPr="0076478F">
              <w:rPr>
                <w:rFonts w:cs="Times New Roman"/>
              </w:rPr>
              <w:t>44</w:t>
            </w:r>
          </w:p>
        </w:tc>
        <w:tc>
          <w:tcPr>
            <w:tcW w:w="2104" w:type="dxa"/>
          </w:tcPr>
          <w:p w14:paraId="12A7292F" w14:textId="29063D98" w:rsidR="003A6269" w:rsidRPr="0076478F" w:rsidRDefault="002E196D" w:rsidP="006D4070">
            <w:pPr>
              <w:ind w:right="97" w:firstLine="0"/>
              <w:rPr>
                <w:rFonts w:cs="Times New Roman"/>
              </w:rPr>
            </w:pPr>
            <w:r w:rsidRPr="0076478F">
              <w:rPr>
                <w:rFonts w:cs="Times New Roman"/>
              </w:rPr>
              <w:t>0,0</w:t>
            </w:r>
          </w:p>
        </w:tc>
      </w:tr>
      <w:tr w:rsidR="003A6269" w:rsidRPr="0076478F" w14:paraId="751B7F1D" w14:textId="77777777" w:rsidTr="002E196D">
        <w:tc>
          <w:tcPr>
            <w:tcW w:w="5255" w:type="dxa"/>
          </w:tcPr>
          <w:p w14:paraId="03C15883" w14:textId="2CFA94BB" w:rsidR="003A6269" w:rsidRPr="0076478F" w:rsidRDefault="002E196D" w:rsidP="006D4070">
            <w:pPr>
              <w:ind w:right="97" w:firstLine="0"/>
              <w:rPr>
                <w:rFonts w:cs="Times New Roman"/>
              </w:rPr>
            </w:pPr>
            <w:r w:rsidRPr="0076478F">
              <w:rPr>
                <w:rFonts w:cs="Times New Roman"/>
              </w:rPr>
              <w:t>Недвижимость</w:t>
            </w:r>
          </w:p>
        </w:tc>
        <w:tc>
          <w:tcPr>
            <w:tcW w:w="1985" w:type="dxa"/>
          </w:tcPr>
          <w:p w14:paraId="2B6D51F0" w14:textId="36370B0A" w:rsidR="003A6269" w:rsidRPr="0076478F" w:rsidRDefault="002E196D" w:rsidP="006D4070">
            <w:pPr>
              <w:ind w:right="97" w:firstLine="0"/>
              <w:rPr>
                <w:rFonts w:cs="Times New Roman"/>
              </w:rPr>
            </w:pPr>
            <w:r w:rsidRPr="0076478F">
              <w:rPr>
                <w:rFonts w:cs="Times New Roman"/>
              </w:rPr>
              <w:t>21</w:t>
            </w:r>
          </w:p>
        </w:tc>
        <w:tc>
          <w:tcPr>
            <w:tcW w:w="2104" w:type="dxa"/>
          </w:tcPr>
          <w:p w14:paraId="1BED2E72" w14:textId="5006B30E" w:rsidR="003A6269" w:rsidRPr="0076478F" w:rsidRDefault="002E196D" w:rsidP="006D4070">
            <w:pPr>
              <w:ind w:right="97" w:firstLine="0"/>
              <w:rPr>
                <w:rFonts w:cs="Times New Roman"/>
              </w:rPr>
            </w:pPr>
            <w:r w:rsidRPr="0076478F">
              <w:rPr>
                <w:rFonts w:cs="Times New Roman"/>
              </w:rPr>
              <w:t>0,0</w:t>
            </w:r>
          </w:p>
        </w:tc>
      </w:tr>
      <w:tr w:rsidR="003A6269" w:rsidRPr="0076478F" w14:paraId="7C7D92D6" w14:textId="77777777" w:rsidTr="002E196D">
        <w:tc>
          <w:tcPr>
            <w:tcW w:w="5255" w:type="dxa"/>
          </w:tcPr>
          <w:p w14:paraId="3AE8621D" w14:textId="2D1AE9CD" w:rsidR="003A6269" w:rsidRPr="0076478F" w:rsidRDefault="002E196D" w:rsidP="006D4070">
            <w:pPr>
              <w:ind w:right="97" w:firstLine="0"/>
              <w:rPr>
                <w:rFonts w:cs="Times New Roman"/>
              </w:rPr>
            </w:pPr>
            <w:r w:rsidRPr="0076478F">
              <w:rPr>
                <w:rFonts w:cs="Times New Roman"/>
              </w:rPr>
              <w:t>Остальное</w:t>
            </w:r>
          </w:p>
        </w:tc>
        <w:tc>
          <w:tcPr>
            <w:tcW w:w="1985" w:type="dxa"/>
          </w:tcPr>
          <w:p w14:paraId="0008BFA4" w14:textId="78AF564C" w:rsidR="003A6269" w:rsidRPr="0076478F" w:rsidRDefault="002E196D" w:rsidP="006D4070">
            <w:pPr>
              <w:ind w:right="97" w:firstLine="0"/>
              <w:rPr>
                <w:rFonts w:cs="Times New Roman"/>
              </w:rPr>
            </w:pPr>
            <w:r w:rsidRPr="0076478F">
              <w:rPr>
                <w:rFonts w:cs="Times New Roman"/>
              </w:rPr>
              <w:t>3</w:t>
            </w:r>
          </w:p>
        </w:tc>
        <w:tc>
          <w:tcPr>
            <w:tcW w:w="2104" w:type="dxa"/>
          </w:tcPr>
          <w:p w14:paraId="6AACA688" w14:textId="60A28EF0" w:rsidR="003A6269" w:rsidRPr="0076478F" w:rsidRDefault="002E196D" w:rsidP="006D4070">
            <w:pPr>
              <w:ind w:right="97" w:firstLine="0"/>
              <w:rPr>
                <w:rFonts w:cs="Times New Roman"/>
              </w:rPr>
            </w:pPr>
            <w:r w:rsidRPr="0076478F">
              <w:rPr>
                <w:rFonts w:cs="Times New Roman"/>
              </w:rPr>
              <w:t>0,0</w:t>
            </w:r>
          </w:p>
        </w:tc>
      </w:tr>
    </w:tbl>
    <w:p w14:paraId="3BC86283" w14:textId="5FA38AD3" w:rsidR="003A6269" w:rsidRPr="00852930" w:rsidRDefault="003461FE" w:rsidP="006D4070">
      <w:pPr>
        <w:ind w:left="-15" w:right="97"/>
        <w:rPr>
          <w:rFonts w:cs="Times New Roman"/>
          <w:sz w:val="30"/>
          <w:szCs w:val="24"/>
          <w:lang w:val="en-US"/>
        </w:rPr>
      </w:pPr>
      <w:r>
        <w:rPr>
          <w:rFonts w:cs="Times New Roman"/>
        </w:rPr>
        <w:t>Источник:</w:t>
      </w:r>
      <w:r w:rsidR="00735EBE">
        <w:rPr>
          <w:rFonts w:cs="Times New Roman"/>
          <w:lang w:val="en-US"/>
        </w:rPr>
        <w:t xml:space="preserve"> </w:t>
      </w:r>
      <w:r w:rsidR="00852930">
        <w:rPr>
          <w:rFonts w:cs="Times New Roman"/>
          <w:lang w:val="en-US"/>
        </w:rPr>
        <w:t>[18 c</w:t>
      </w:r>
      <w:r w:rsidR="00852930">
        <w:rPr>
          <w:rFonts w:cs="Times New Roman"/>
        </w:rPr>
        <w:t>. 9</w:t>
      </w:r>
      <w:r w:rsidR="00852930">
        <w:rPr>
          <w:rFonts w:cs="Times New Roman"/>
          <w:sz w:val="30"/>
          <w:szCs w:val="24"/>
          <w:lang w:val="en-US"/>
        </w:rPr>
        <w:t>]</w:t>
      </w:r>
    </w:p>
    <w:p w14:paraId="57B8335D" w14:textId="1DDDD439" w:rsidR="00A40DE9" w:rsidRDefault="00A40DE9" w:rsidP="006D4070">
      <w:pPr>
        <w:ind w:left="-15" w:right="97"/>
        <w:rPr>
          <w:rFonts w:cs="Times New Roman"/>
        </w:rPr>
      </w:pPr>
      <w:r w:rsidRPr="00A40DE9">
        <w:rPr>
          <w:rFonts w:cs="Times New Roman"/>
        </w:rPr>
        <w:t xml:space="preserve">В таблице </w:t>
      </w:r>
      <w:r>
        <w:rPr>
          <w:rFonts w:cs="Times New Roman"/>
        </w:rPr>
        <w:t>2</w:t>
      </w:r>
      <w:r w:rsidRPr="00A40DE9">
        <w:rPr>
          <w:rFonts w:cs="Times New Roman"/>
        </w:rPr>
        <w:t xml:space="preserve"> </w:t>
      </w:r>
      <w:r>
        <w:rPr>
          <w:rFonts w:cs="Times New Roman"/>
        </w:rPr>
        <w:t>отражены</w:t>
      </w:r>
      <w:r w:rsidRPr="00A40DE9">
        <w:rPr>
          <w:rFonts w:cs="Times New Roman"/>
        </w:rPr>
        <w:t xml:space="preserve"> данные об объемах </w:t>
      </w:r>
      <w:r>
        <w:rPr>
          <w:rFonts w:cs="Times New Roman"/>
        </w:rPr>
        <w:t>предметов лизинга распределенные по основным группам оборудования в 2022 году</w:t>
      </w:r>
    </w:p>
    <w:p w14:paraId="1459AFA1" w14:textId="7F075797" w:rsidR="00CF7606" w:rsidRPr="0076478F" w:rsidRDefault="002E196D" w:rsidP="006D4070">
      <w:pPr>
        <w:ind w:left="-15" w:right="97"/>
        <w:rPr>
          <w:rFonts w:cs="Times New Roman"/>
        </w:rPr>
      </w:pPr>
      <w:r w:rsidRPr="0076478F">
        <w:rPr>
          <w:rFonts w:cs="Times New Roman"/>
        </w:rPr>
        <w:t>В 2022 году произошло расторжение ряда крупных сделок, переводов лизинговых схем в другие формы финансирования по договорам лизинга самолетов и водных судов, что сократило данные сегменты лизинга транспорта</w:t>
      </w:r>
      <w:r w:rsidR="00CF7606" w:rsidRPr="0076478F">
        <w:rPr>
          <w:rFonts w:eastAsia="Times New Roman" w:cs="Times New Roman"/>
        </w:rPr>
        <w:t xml:space="preserve">. </w:t>
      </w:r>
    </w:p>
    <w:p w14:paraId="50868CE5" w14:textId="77777777" w:rsidR="0089262C" w:rsidRDefault="002E196D" w:rsidP="006D4070">
      <w:pPr>
        <w:rPr>
          <w:rFonts w:cs="Times New Roman"/>
        </w:rPr>
      </w:pPr>
      <w:r w:rsidRPr="0076478F">
        <w:rPr>
          <w:rFonts w:cs="Times New Roman"/>
        </w:rPr>
        <w:t xml:space="preserve">Грузовой транспорт показал основной рост нового бизнеса в 2022 году – его доля выросла с 13 до 18 % в совокупном лизинговом портфеле. В 2021 и 2022 годах сегмент </w:t>
      </w:r>
      <w:proofErr w:type="spellStart"/>
      <w:r w:rsidRPr="0076478F">
        <w:rPr>
          <w:rFonts w:cs="Times New Roman"/>
        </w:rPr>
        <w:t>автолизинга</w:t>
      </w:r>
      <w:proofErr w:type="spellEnd"/>
      <w:r w:rsidRPr="0076478F">
        <w:rPr>
          <w:rFonts w:cs="Times New Roman"/>
        </w:rPr>
        <w:t xml:space="preserve"> (легковой, грузовой подвижной состав и автобусы) показал рост до уровня около 50 %. При росте стоимости автомобилей и повышенном спросе со стороны МСБ. Для субъектов МСБ начиная с 2018 года стали повсеместно внедряться скоринговые программы рассмотрения для </w:t>
      </w:r>
      <w:proofErr w:type="spellStart"/>
      <w:r w:rsidRPr="0076478F">
        <w:rPr>
          <w:rFonts w:cs="Times New Roman"/>
        </w:rPr>
        <w:lastRenderedPageBreak/>
        <w:t>автолизинга</w:t>
      </w:r>
      <w:proofErr w:type="spellEnd"/>
      <w:r w:rsidRPr="0076478F">
        <w:rPr>
          <w:rFonts w:cs="Times New Roman"/>
        </w:rPr>
        <w:t xml:space="preserve"> – ограниченный пакет документов с лизингополучателя и увеличение скорости принятия решения лизинговыми компаниями. До 2019 года решение принималось в течение нескольких дней, с 2019 года в течение дня . Не смотря на снижение МСБ число лизингополучателей. В 2021 году отмечался высокий отложенный спрос на </w:t>
      </w:r>
      <w:proofErr w:type="spellStart"/>
      <w:r w:rsidRPr="0076478F">
        <w:rPr>
          <w:rFonts w:cs="Times New Roman"/>
        </w:rPr>
        <w:t>автолизинг</w:t>
      </w:r>
      <w:proofErr w:type="spellEnd"/>
      <w:r w:rsidRPr="0076478F">
        <w:rPr>
          <w:rFonts w:cs="Times New Roman"/>
        </w:rPr>
        <w:t xml:space="preserve">, который привел к резкому росту объемов сразу с отменой ограничительных мер, связанных с COVID-19, умеренной процентной ставкой в первые 9 месяцев 2021 года и ожиданием рынка дальнейшего роста цен на технику. Объемы лизинга строительной и дорожной техники выросли благодаря поддержке по реализации национальных проектов, развития льготного ипотечного кредитования. Снижение объемов </w:t>
      </w:r>
      <w:proofErr w:type="spellStart"/>
      <w:r w:rsidRPr="0076478F">
        <w:rPr>
          <w:rFonts w:cs="Times New Roman"/>
        </w:rPr>
        <w:t>автолизинга</w:t>
      </w:r>
      <w:proofErr w:type="spellEnd"/>
      <w:r w:rsidRPr="0076478F">
        <w:rPr>
          <w:rFonts w:cs="Times New Roman"/>
        </w:rPr>
        <w:t xml:space="preserve"> вызвано сокращением продаж новых легковых автомобилей вследствие их нарастающего дефицита, из-за ухода с рынка иностранных автопроизводителей, что привело к росту цен. Лидирующим регионом по объемам нового бизнеса является Москва, где объем всех сделок составляет 25 % Приволжский ФО и Центральный ФО с 15 % и 13 %, соответственно, вместе эти три округа дают 53 % от всего объема нового лизингового бизнеса в РФ. И хотя доля Москвы все еще велика, по сравнению с 2018 г произошло снижение на 12,4 %, когда в 2019 году Москва и Санкт Петербург занимали примерно 75 % общего объема сделок [8]. В 2022 году лизинговый рынок характеризуется: </w:t>
      </w:r>
    </w:p>
    <w:p w14:paraId="7F8404B6" w14:textId="77777777" w:rsidR="0089262C" w:rsidRDefault="002E196D" w:rsidP="006D4070">
      <w:pPr>
        <w:rPr>
          <w:rFonts w:cs="Times New Roman"/>
        </w:rPr>
      </w:pPr>
      <w:r w:rsidRPr="0076478F">
        <w:rPr>
          <w:rFonts w:cs="Times New Roman"/>
        </w:rPr>
        <w:sym w:font="Symbol" w:char="F02D"/>
      </w:r>
      <w:r w:rsidRPr="0076478F">
        <w:rPr>
          <w:rFonts w:cs="Times New Roman"/>
        </w:rPr>
        <w:t xml:space="preserve"> продолжением финансирования лизинговых сделок (ГК Газпромбанк Лизинг[9]); </w:t>
      </w:r>
    </w:p>
    <w:p w14:paraId="0485EFDE" w14:textId="77777777" w:rsidR="0089262C" w:rsidRDefault="002E196D" w:rsidP="006D4070">
      <w:pPr>
        <w:rPr>
          <w:rFonts w:cs="Times New Roman"/>
        </w:rPr>
      </w:pPr>
      <w:r w:rsidRPr="0076478F">
        <w:rPr>
          <w:rFonts w:cs="Times New Roman"/>
        </w:rPr>
        <w:sym w:font="Symbol" w:char="F02D"/>
      </w:r>
      <w:r w:rsidRPr="0076478F">
        <w:rPr>
          <w:rFonts w:cs="Times New Roman"/>
        </w:rPr>
        <w:t xml:space="preserve"> отсутствие глобальных реструктуризацией задолженностей по лизинговым платежам; </w:t>
      </w:r>
    </w:p>
    <w:p w14:paraId="0DC8B572" w14:textId="77777777" w:rsidR="0089262C" w:rsidRDefault="002E196D" w:rsidP="006D4070">
      <w:pPr>
        <w:rPr>
          <w:rFonts w:cs="Times New Roman"/>
        </w:rPr>
      </w:pPr>
      <w:r w:rsidRPr="0076478F">
        <w:rPr>
          <w:rFonts w:cs="Times New Roman"/>
        </w:rPr>
        <w:sym w:font="Symbol" w:char="F02D"/>
      </w:r>
      <w:r w:rsidRPr="0076478F">
        <w:rPr>
          <w:rFonts w:cs="Times New Roman"/>
        </w:rPr>
        <w:t xml:space="preserve"> меры поддержки клиентов </w:t>
      </w:r>
    </w:p>
    <w:p w14:paraId="6A64B13A" w14:textId="214FCF19" w:rsidR="002E196D" w:rsidRPr="0076478F" w:rsidRDefault="002E196D" w:rsidP="006D4070">
      <w:pPr>
        <w:rPr>
          <w:rFonts w:cs="Times New Roman"/>
        </w:rPr>
      </w:pPr>
      <w:r w:rsidRPr="0076478F">
        <w:rPr>
          <w:rFonts w:cs="Times New Roman"/>
        </w:rPr>
        <w:t xml:space="preserve">– случаи отсрочки оплаты лизинговых платежей были предоставлены для МСБ на небольшие сроки до трех месяцев; </w:t>
      </w:r>
      <w:r w:rsidRPr="0076478F">
        <w:rPr>
          <w:rFonts w:cs="Times New Roman"/>
        </w:rPr>
        <w:sym w:font="Symbol" w:char="F02D"/>
      </w:r>
      <w:r w:rsidRPr="0076478F">
        <w:rPr>
          <w:rFonts w:cs="Times New Roman"/>
        </w:rPr>
        <w:t xml:space="preserve"> остановка деятельности лизинговых компаний с иностранным капиталом в связи со сменой собственников (</w:t>
      </w:r>
      <w:proofErr w:type="spellStart"/>
      <w:r w:rsidRPr="0076478F">
        <w:rPr>
          <w:rFonts w:cs="Times New Roman"/>
        </w:rPr>
        <w:t>ДельтаЛизинг</w:t>
      </w:r>
      <w:proofErr w:type="spellEnd"/>
      <w:r w:rsidRPr="0076478F">
        <w:rPr>
          <w:rFonts w:cs="Times New Roman"/>
        </w:rPr>
        <w:t>);</w:t>
      </w:r>
    </w:p>
    <w:p w14:paraId="160F36BB" w14:textId="60B35443" w:rsidR="002E196D" w:rsidRPr="0076478F" w:rsidRDefault="002E196D" w:rsidP="006D4070">
      <w:pPr>
        <w:rPr>
          <w:rFonts w:cs="Times New Roman"/>
        </w:rPr>
      </w:pPr>
      <w:r w:rsidRPr="0076478F">
        <w:rPr>
          <w:rFonts w:cs="Times New Roman"/>
        </w:rPr>
        <w:lastRenderedPageBreak/>
        <w:t xml:space="preserve"> </w:t>
      </w:r>
      <w:r w:rsidRPr="0076478F">
        <w:rPr>
          <w:rFonts w:cs="Times New Roman"/>
        </w:rPr>
        <w:sym w:font="Symbol" w:char="F02D"/>
      </w:r>
      <w:r w:rsidRPr="0076478F">
        <w:rPr>
          <w:rFonts w:cs="Times New Roman"/>
        </w:rPr>
        <w:t xml:space="preserve"> оттягивание платежей вследствие скачков в цене лизингового имущества </w:t>
      </w:r>
    </w:p>
    <w:p w14:paraId="56F653E8" w14:textId="77777777" w:rsidR="002E196D" w:rsidRPr="0076478F" w:rsidRDefault="002E196D" w:rsidP="006D4070">
      <w:pPr>
        <w:rPr>
          <w:rFonts w:cs="Times New Roman"/>
        </w:rPr>
      </w:pPr>
      <w:r w:rsidRPr="0076478F">
        <w:rPr>
          <w:rFonts w:cs="Times New Roman"/>
        </w:rPr>
        <w:sym w:font="Symbol" w:char="F02D"/>
      </w:r>
      <w:r w:rsidRPr="0076478F">
        <w:rPr>
          <w:rFonts w:cs="Times New Roman"/>
        </w:rPr>
        <w:t xml:space="preserve"> смещение интереса МСБ с легкового сегмента на грузовой, специализированный и строительный виды транспорта; </w:t>
      </w:r>
    </w:p>
    <w:p w14:paraId="1E2694ED" w14:textId="77777777" w:rsidR="002E196D" w:rsidRPr="0076478F" w:rsidRDefault="002E196D" w:rsidP="006D4070">
      <w:pPr>
        <w:rPr>
          <w:rFonts w:cs="Times New Roman"/>
        </w:rPr>
      </w:pPr>
      <w:r w:rsidRPr="0076478F">
        <w:rPr>
          <w:rFonts w:cs="Times New Roman"/>
        </w:rPr>
        <w:sym w:font="Symbol" w:char="F02D"/>
      </w:r>
      <w:r w:rsidRPr="0076478F">
        <w:rPr>
          <w:rFonts w:cs="Times New Roman"/>
        </w:rPr>
        <w:t xml:space="preserve"> затягивание сроков поставки по некоторым лизинговым сделкам;</w:t>
      </w:r>
    </w:p>
    <w:p w14:paraId="38815B03" w14:textId="77777777" w:rsidR="002E196D" w:rsidRPr="0076478F" w:rsidRDefault="002E196D" w:rsidP="006D4070">
      <w:pPr>
        <w:rPr>
          <w:rFonts w:cs="Times New Roman"/>
        </w:rPr>
      </w:pPr>
      <w:r w:rsidRPr="0076478F">
        <w:rPr>
          <w:rFonts w:cs="Times New Roman"/>
        </w:rPr>
        <w:t xml:space="preserve"> </w:t>
      </w:r>
      <w:r w:rsidRPr="0076478F">
        <w:rPr>
          <w:rFonts w:cs="Times New Roman"/>
        </w:rPr>
        <w:sym w:font="Symbol" w:char="F02D"/>
      </w:r>
      <w:r w:rsidRPr="0076478F">
        <w:rPr>
          <w:rFonts w:cs="Times New Roman"/>
        </w:rPr>
        <w:t xml:space="preserve"> востребованность лизинга напрямую с зарубежными поставщиками оборудования;</w:t>
      </w:r>
    </w:p>
    <w:p w14:paraId="2BD8A1F4" w14:textId="77777777" w:rsidR="002E196D" w:rsidRPr="0076478F" w:rsidRDefault="002E196D" w:rsidP="006D4070">
      <w:pPr>
        <w:rPr>
          <w:rFonts w:cs="Times New Roman"/>
        </w:rPr>
      </w:pPr>
      <w:r w:rsidRPr="0076478F">
        <w:rPr>
          <w:rFonts w:cs="Times New Roman"/>
        </w:rPr>
        <w:t xml:space="preserve"> </w:t>
      </w:r>
      <w:r w:rsidRPr="0076478F">
        <w:rPr>
          <w:rFonts w:cs="Times New Roman"/>
        </w:rPr>
        <w:sym w:font="Symbol" w:char="F02D"/>
      </w:r>
      <w:r w:rsidRPr="0076478F">
        <w:rPr>
          <w:rFonts w:cs="Times New Roman"/>
        </w:rPr>
        <w:t xml:space="preserve"> расширение услуг лизинговых компаний с учетом особенностей работы с предметом лизинга с использованием вторичного рынка;</w:t>
      </w:r>
    </w:p>
    <w:p w14:paraId="491635A5" w14:textId="5EDD66B2" w:rsidR="002E196D" w:rsidRPr="0076478F" w:rsidRDefault="002E196D" w:rsidP="006D4070">
      <w:pPr>
        <w:rPr>
          <w:rFonts w:cs="Times New Roman"/>
        </w:rPr>
      </w:pPr>
      <w:r w:rsidRPr="0076478F">
        <w:rPr>
          <w:rFonts w:cs="Times New Roman"/>
        </w:rPr>
        <w:t xml:space="preserve"> </w:t>
      </w:r>
      <w:r w:rsidRPr="0076478F">
        <w:rPr>
          <w:rFonts w:cs="Times New Roman"/>
        </w:rPr>
        <w:sym w:font="Symbol" w:char="F02D"/>
      </w:r>
      <w:r w:rsidRPr="0076478F">
        <w:rPr>
          <w:rFonts w:cs="Times New Roman"/>
        </w:rPr>
        <w:t xml:space="preserve"> привлечение финансирования лизинговых компаний с учетом перераспределения мировых финансовых потоков ;</w:t>
      </w:r>
    </w:p>
    <w:p w14:paraId="6442FF57" w14:textId="77777777" w:rsidR="002E196D" w:rsidRPr="0076478F" w:rsidRDefault="002E196D" w:rsidP="006D4070">
      <w:pPr>
        <w:rPr>
          <w:rFonts w:cs="Times New Roman"/>
        </w:rPr>
      </w:pPr>
      <w:r w:rsidRPr="0076478F">
        <w:rPr>
          <w:rFonts w:cs="Times New Roman"/>
        </w:rPr>
        <w:sym w:font="Symbol" w:char="F02D"/>
      </w:r>
      <w:r w:rsidRPr="0076478F">
        <w:rPr>
          <w:rFonts w:cs="Times New Roman"/>
        </w:rPr>
        <w:t xml:space="preserve"> внедрение автоматизации бизнес процессов лизинговых компаний в сфере общения с клиентами и ускорения и повышения качества принятия решений по лизинговым сделкам.</w:t>
      </w:r>
    </w:p>
    <w:p w14:paraId="4E1DAC6E" w14:textId="77777777" w:rsidR="0089262C" w:rsidRDefault="002E196D" w:rsidP="006D4070">
      <w:pPr>
        <w:rPr>
          <w:rFonts w:cs="Times New Roman"/>
        </w:rPr>
      </w:pPr>
      <w:r w:rsidRPr="0076478F">
        <w:rPr>
          <w:rFonts w:cs="Times New Roman"/>
        </w:rPr>
        <w:t xml:space="preserve"> В 2023 году лизинговые компании планируют расширять представительство в регионах, расширять перечень услуг и сервисов, в целом продвигая больший </w:t>
      </w:r>
      <w:proofErr w:type="spellStart"/>
      <w:r w:rsidRPr="0076478F">
        <w:rPr>
          <w:rFonts w:cs="Times New Roman"/>
        </w:rPr>
        <w:t>клиентоориентированный</w:t>
      </w:r>
      <w:proofErr w:type="spellEnd"/>
      <w:r w:rsidRPr="0076478F">
        <w:rPr>
          <w:rFonts w:cs="Times New Roman"/>
        </w:rPr>
        <w:t xml:space="preserve"> подход за счет внедрения цифровизации бизнес процессов, также поддерживать высокие требования к качеству и скорости предоставления лизинговых услуг. Планируется решать вопросы с лизингом недвижимости, широкое распространение которого сдерживается из-за особенностей уплаты и возмещения НДС, далеко не все лизинговые компании имеют данный объект лизинга в своем портфеле. Так же в приоритете стоит налаживание новых связей с азиатскими и прочими дружественными рынками в части замещения ушедших с российского рынка крупных иностранных брендов. Производители данных рынков продолжают повышать требуемое качество продукции и сервиса. Ряд данных производителей уже были представлены на территории РФ, и на сегодняшний день имеют собственную дилерскую сеть с функционированием сервисной и логистической службы. На </w:t>
      </w:r>
      <w:r w:rsidRPr="0076478F">
        <w:rPr>
          <w:rFonts w:cs="Times New Roman"/>
        </w:rPr>
        <w:lastRenderedPageBreak/>
        <w:t>отечественном рынке наблюдается повышенный спрос на грузовую и специализированную технику. Отдельно выделяется острый дефицит легковых автомобилей. Идет закрепление производителей из дружественных стран на рынке металлообработки. В целом клиенты начинают диверсифицировать поставщиков, вследствие прекращения налаженных связей, что дает возможность новым брендам выйти и закрепиться на российском рынке, а также наладить импортозамещение. С другой стороны в отдельных секторах рынка (сложное технологическое оборудование, полиграфия) пока отсутствует возможность импортозамещения, а в других (производство мебели) такая потребность вовсе отсутствует. На рынке лизинга в 2023 году ожидаются следующие тенденции:</w:t>
      </w:r>
      <w:r w:rsidR="0089262C">
        <w:rPr>
          <w:rFonts w:cs="Times New Roman"/>
        </w:rPr>
        <w:t xml:space="preserve"> </w:t>
      </w:r>
    </w:p>
    <w:p w14:paraId="02A71F85" w14:textId="36E95342" w:rsidR="00B13B09" w:rsidRPr="0076478F" w:rsidRDefault="002E196D" w:rsidP="0089262C">
      <w:pPr>
        <w:rPr>
          <w:rFonts w:cs="Times New Roman"/>
        </w:rPr>
      </w:pPr>
      <w:r w:rsidRPr="0076478F">
        <w:rPr>
          <w:rFonts w:cs="Times New Roman"/>
        </w:rPr>
        <w:t xml:space="preserve"> − повышение роли азиатских брендов, и соответственно снижение европейских – так по оценке руководителя Группы Газпромбанка в 2022 году китайские поставщики уже заняли около 30 % нового бизнеса в Группе Газпромбанка;</w:t>
      </w:r>
    </w:p>
    <w:p w14:paraId="672E2419" w14:textId="77777777" w:rsidR="00B13B09" w:rsidRPr="0076478F" w:rsidRDefault="002E196D" w:rsidP="006D4070">
      <w:pPr>
        <w:rPr>
          <w:rFonts w:cs="Times New Roman"/>
        </w:rPr>
      </w:pPr>
      <w:r w:rsidRPr="0076478F">
        <w:rPr>
          <w:rFonts w:cs="Times New Roman"/>
        </w:rPr>
        <w:t xml:space="preserve"> − переориентация сырьевой логистики клиентов в сферах услуг (продукты питания, химии, полимеры, упаковка);</w:t>
      </w:r>
    </w:p>
    <w:p w14:paraId="599808BF" w14:textId="77777777" w:rsidR="00B13B09" w:rsidRPr="0076478F" w:rsidRDefault="002E196D" w:rsidP="006D4070">
      <w:pPr>
        <w:rPr>
          <w:rFonts w:cs="Times New Roman"/>
        </w:rPr>
      </w:pPr>
      <w:r w:rsidRPr="0076478F">
        <w:rPr>
          <w:rFonts w:cs="Times New Roman"/>
        </w:rPr>
        <w:t xml:space="preserve"> − налаживание новых логистических цепочек поставок, что позволит сократить растянувшиеся в 2022 году сроки поставок объектов лизинга.</w:t>
      </w:r>
    </w:p>
    <w:p w14:paraId="308DB24B" w14:textId="77777777" w:rsidR="00B13B09" w:rsidRPr="0076478F" w:rsidRDefault="002E196D" w:rsidP="006D4070">
      <w:pPr>
        <w:rPr>
          <w:rFonts w:cs="Times New Roman"/>
        </w:rPr>
      </w:pPr>
      <w:r w:rsidRPr="0076478F">
        <w:rPr>
          <w:rFonts w:cs="Times New Roman"/>
        </w:rPr>
        <w:t xml:space="preserve"> − упор на национальные проекты - ожидается небольшой положительный рост объемов рынка, особенно в транспортном сегменте (спецтехника, автобусы), кроме авиационного, судоходного и железнодорожного;</w:t>
      </w:r>
    </w:p>
    <w:p w14:paraId="0ED706D3" w14:textId="77777777" w:rsidR="00B13B09" w:rsidRPr="0076478F" w:rsidRDefault="002E196D" w:rsidP="006D4070">
      <w:pPr>
        <w:rPr>
          <w:rFonts w:cs="Times New Roman"/>
        </w:rPr>
      </w:pPr>
      <w:r w:rsidRPr="0076478F">
        <w:rPr>
          <w:rFonts w:cs="Times New Roman"/>
        </w:rPr>
        <w:t xml:space="preserve"> − рост сегмента рынка с подержанными объектами лизинга; </w:t>
      </w:r>
    </w:p>
    <w:p w14:paraId="6F17BDF8" w14:textId="77777777" w:rsidR="00B13B09" w:rsidRPr="0076478F" w:rsidRDefault="002E196D" w:rsidP="006D4070">
      <w:pPr>
        <w:rPr>
          <w:rFonts w:cs="Times New Roman"/>
        </w:rPr>
      </w:pPr>
      <w:r w:rsidRPr="0076478F">
        <w:rPr>
          <w:rFonts w:cs="Times New Roman"/>
        </w:rPr>
        <w:t xml:space="preserve">− быстрая реализация изъятого в связи с неплатежами лизинговыми компаниями оборудования при повышенном спросе рынка на технику, бывшую в употреблении; </w:t>
      </w:r>
    </w:p>
    <w:p w14:paraId="2D7B4D3E" w14:textId="77777777" w:rsidR="00B13B09" w:rsidRPr="0076478F" w:rsidRDefault="002E196D" w:rsidP="006D4070">
      <w:pPr>
        <w:rPr>
          <w:rFonts w:cs="Times New Roman"/>
        </w:rPr>
      </w:pPr>
      <w:r w:rsidRPr="0076478F">
        <w:rPr>
          <w:rFonts w:cs="Times New Roman"/>
        </w:rPr>
        <w:t xml:space="preserve">− развитие дополнительных услуг в сфере </w:t>
      </w:r>
      <w:proofErr w:type="spellStart"/>
      <w:r w:rsidRPr="0076478F">
        <w:rPr>
          <w:rFonts w:cs="Times New Roman"/>
        </w:rPr>
        <w:t>автолизинга</w:t>
      </w:r>
      <w:proofErr w:type="spellEnd"/>
      <w:r w:rsidRPr="0076478F">
        <w:rPr>
          <w:rFonts w:cs="Times New Roman"/>
        </w:rPr>
        <w:t xml:space="preserve"> (ООО «</w:t>
      </w:r>
      <w:proofErr w:type="spellStart"/>
      <w:r w:rsidRPr="0076478F">
        <w:rPr>
          <w:rFonts w:cs="Times New Roman"/>
        </w:rPr>
        <w:t>ДельтаЛизинг</w:t>
      </w:r>
      <w:proofErr w:type="spellEnd"/>
      <w:r w:rsidRPr="0076478F">
        <w:rPr>
          <w:rFonts w:cs="Times New Roman"/>
        </w:rPr>
        <w:t>» – инвестиционная группа «Инсайт»);</w:t>
      </w:r>
    </w:p>
    <w:p w14:paraId="6ADE9933" w14:textId="77777777" w:rsidR="00B13B09" w:rsidRPr="0076478F" w:rsidRDefault="002E196D" w:rsidP="006D4070">
      <w:pPr>
        <w:rPr>
          <w:rFonts w:cs="Times New Roman"/>
        </w:rPr>
      </w:pPr>
      <w:r w:rsidRPr="0076478F">
        <w:rPr>
          <w:rFonts w:cs="Times New Roman"/>
        </w:rPr>
        <w:lastRenderedPageBreak/>
        <w:t xml:space="preserve"> − внедрение сервисов и услуг, помогающих клиентам отслеживать эксплуатацию и состояние своих транспортных средств – особое внимание будет уделено сохранности транспортных средств (ООО «Совкомбанк Лизинг»).</w:t>
      </w:r>
    </w:p>
    <w:p w14:paraId="03A85175" w14:textId="478B1414" w:rsidR="00A54F1C" w:rsidRPr="0076478F" w:rsidRDefault="002E196D" w:rsidP="006D4070">
      <w:pPr>
        <w:rPr>
          <w:rFonts w:cs="Times New Roman"/>
        </w:rPr>
      </w:pPr>
      <w:r w:rsidRPr="0076478F">
        <w:rPr>
          <w:rFonts w:cs="Times New Roman"/>
        </w:rPr>
        <w:t xml:space="preserve"> В ситуации сложного экономического и политического положения в России и в мире лизинговый бизнес столкнулся с новыми вызовами рынка. Основные из которых это перестройка логистических цепочек, импортозамещение, консолидация бизнеса, снижение уровня деловой и инвестиционной активности. В современных реалиях большое значение имеет государственная поддержка СМБ, диверсификация привлеченного финансирования, поиск новых партнеров, создание новых отечественных производств. </w:t>
      </w:r>
    </w:p>
    <w:p w14:paraId="7AA3865A" w14:textId="12E1A44F" w:rsidR="006912D5" w:rsidRDefault="001B0612" w:rsidP="006D4070">
      <w:pPr>
        <w:rPr>
          <w:rFonts w:cs="Times New Roman"/>
        </w:rPr>
      </w:pPr>
      <w:r w:rsidRPr="0076478F">
        <w:rPr>
          <w:rFonts w:cs="Times New Roman"/>
        </w:rPr>
        <w:t>В целом,</w:t>
      </w:r>
      <w:r w:rsidR="004C5AA5" w:rsidRPr="0076478F">
        <w:rPr>
          <w:rFonts w:cs="Times New Roman"/>
        </w:rPr>
        <w:t xml:space="preserve"> </w:t>
      </w:r>
      <w:r w:rsidRPr="0076478F">
        <w:rPr>
          <w:rFonts w:cs="Times New Roman"/>
        </w:rPr>
        <w:t>л</w:t>
      </w:r>
      <w:r w:rsidR="004C5AA5" w:rsidRPr="0076478F">
        <w:rPr>
          <w:rFonts w:cs="Times New Roman"/>
        </w:rPr>
        <w:t>изинг в развивающихся странах продолжает развиваться и имеет большой потенциал для поддержки экономического роста и модернизации производства. Однако, для его дальнейшего развития необходимы дополнительные усилия по повышению финансовой грамотности населения и улучшению условий для бизнеса.</w:t>
      </w:r>
    </w:p>
    <w:p w14:paraId="299E4DD2" w14:textId="56957005" w:rsidR="00CC611D" w:rsidRDefault="009E07C9" w:rsidP="00CC611D">
      <w:pPr>
        <w:rPr>
          <w:rFonts w:cs="Times New Roman"/>
        </w:rPr>
      </w:pPr>
      <w:r>
        <w:rPr>
          <w:rFonts w:cs="Times New Roman"/>
        </w:rPr>
        <w:t xml:space="preserve"> </w:t>
      </w:r>
      <w:r w:rsidRPr="009E07C9">
        <w:rPr>
          <w:rFonts w:cs="Times New Roman"/>
        </w:rPr>
        <w:t>Постоянная инфляция, кризис стоимости жизни, нарушение цепочек поставок, ужесточение денежно</w:t>
      </w:r>
      <w:r>
        <w:rPr>
          <w:rFonts w:cs="Times New Roman"/>
        </w:rPr>
        <w:t>-</w:t>
      </w:r>
      <w:r w:rsidRPr="009E07C9">
        <w:rPr>
          <w:rFonts w:cs="Times New Roman"/>
        </w:rPr>
        <w:t xml:space="preserve">кредитной политики, </w:t>
      </w:r>
      <w:r>
        <w:rPr>
          <w:rFonts w:cs="Times New Roman"/>
        </w:rPr>
        <w:t xml:space="preserve">нестабильная геополитическая ситуация </w:t>
      </w:r>
      <w:r w:rsidRPr="009E07C9">
        <w:rPr>
          <w:rFonts w:cs="Times New Roman"/>
        </w:rPr>
        <w:t xml:space="preserve">и </w:t>
      </w:r>
      <w:r>
        <w:rPr>
          <w:rFonts w:cs="Times New Roman"/>
        </w:rPr>
        <w:t xml:space="preserve"> </w:t>
      </w:r>
      <w:r w:rsidRPr="009E07C9">
        <w:rPr>
          <w:rFonts w:cs="Times New Roman"/>
        </w:rPr>
        <w:t xml:space="preserve">продолжающиеся последствия пандемии Covid-19 — все это влияет на </w:t>
      </w:r>
      <w:r>
        <w:rPr>
          <w:rFonts w:cs="Times New Roman"/>
        </w:rPr>
        <w:t>перспективы развития международного лизинга</w:t>
      </w:r>
      <w:r w:rsidR="00AD46DA">
        <w:rPr>
          <w:rFonts w:cs="Times New Roman"/>
        </w:rPr>
        <w:t>.</w:t>
      </w:r>
      <w:r w:rsidR="00CC611D">
        <w:rPr>
          <w:rFonts w:cs="Times New Roman"/>
        </w:rPr>
        <w:t xml:space="preserve"> </w:t>
      </w:r>
      <w:r w:rsidR="00AD46DA">
        <w:rPr>
          <w:rFonts w:cs="Times New Roman"/>
        </w:rPr>
        <w:t>Однако компании приспосабливаются к изменениям через нововведения.</w:t>
      </w:r>
    </w:p>
    <w:p w14:paraId="7E1435E2" w14:textId="37689503" w:rsidR="009E07C9" w:rsidRPr="0076478F" w:rsidRDefault="00CC611D" w:rsidP="00CC611D">
      <w:pPr>
        <w:rPr>
          <w:rFonts w:cs="Times New Roman"/>
        </w:rPr>
      </w:pPr>
      <w:r w:rsidRPr="00CC611D">
        <w:t xml:space="preserve"> </w:t>
      </w:r>
      <w:r w:rsidRPr="00CC611D">
        <w:rPr>
          <w:rFonts w:cs="Times New Roman"/>
        </w:rPr>
        <w:t xml:space="preserve">Согласно прогнозам, перспективы для международного лизинга выглядят обнадеживающими, особенно в свете роста многонациональных корпораций и глобализации . Однако, несмотря на это, ожидается замедление роста в лизинговом рынке на 2023-2024 годы, особенно в связи с растущей инфляцией . В развитых странах ситуация более стабильная, и ведущие компании продолжают рассматривать лизинг как один из способов расширения бизнеса, но в развивающихся странах ситуация намного сложнее, особенно с учетом растущего долгового бремени и слабых инвестиций . Несмотря на это, конвенция ЮНИДРУА обеспечивает регулирование гражданских и коммерческих </w:t>
      </w:r>
      <w:r w:rsidRPr="00CC611D">
        <w:rPr>
          <w:rFonts w:cs="Times New Roman"/>
        </w:rPr>
        <w:lastRenderedPageBreak/>
        <w:t>аспектов международного финансового лизинга, способствуя экономическому и финансовому развитию компаний по всему миру . В коммерческой недвижимости и секторе лизинга бизнесы ищут условия лизинга, которые позволяют им быть гибкими и пересматривать договоренности в соответствии с изменяющимися стратегиями бизнеса, в том числе поддерживать удаленную или гибридную работу . Организации также осознают потенциал использования своих договоров лизинга для поддержки своих программ по защите окружающей среды, если они инвестируют в соответствующие технологии для точного отслеживания выбросов углерода .</w:t>
      </w:r>
    </w:p>
    <w:p w14:paraId="39D02962" w14:textId="30456EAB" w:rsidR="001B0612" w:rsidRDefault="001B0612" w:rsidP="006D4070">
      <w:pPr>
        <w:rPr>
          <w:rFonts w:cs="Times New Roman"/>
        </w:rPr>
      </w:pPr>
      <w:r w:rsidRPr="0076478F">
        <w:rPr>
          <w:rFonts w:cs="Times New Roman"/>
        </w:rPr>
        <w:t>Подводя итог ,можно сказать ,что международный лизинг является важным инструментом для развития бизнеса как в развитых, так и в развивающихся странах. В развитых странах лизинг используется для финансирования крупных инвестиционных проектов, а также для обновления технологической базы предприятий ,а в  развивающихся - помогает предприятиям получить доступ к современным технологиям и оборудованию, которые могут повысить их производительность и конкурентоспособность.</w:t>
      </w:r>
    </w:p>
    <w:p w14:paraId="2DF77725" w14:textId="77777777" w:rsidR="003C5A71" w:rsidRDefault="003C5A71" w:rsidP="006D4070">
      <w:pPr>
        <w:rPr>
          <w:rFonts w:cs="Times New Roman"/>
        </w:rPr>
      </w:pPr>
    </w:p>
    <w:p w14:paraId="7A42D2C0" w14:textId="7C8FABD8" w:rsidR="003C5A71" w:rsidRDefault="003C5A71" w:rsidP="0089262C">
      <w:pPr>
        <w:pStyle w:val="2"/>
        <w:rPr>
          <w:rFonts w:ascii="Times New Roman" w:hAnsi="Times New Roman" w:cs="Times New Roman"/>
          <w:b/>
          <w:bCs/>
          <w:color w:val="000000" w:themeColor="text1"/>
          <w:sz w:val="28"/>
          <w:szCs w:val="28"/>
        </w:rPr>
      </w:pPr>
      <w:r w:rsidRPr="0076478F">
        <w:rPr>
          <w:rFonts w:ascii="Times New Roman" w:hAnsi="Times New Roman" w:cs="Times New Roman"/>
          <w:b/>
          <w:bCs/>
          <w:color w:val="000000" w:themeColor="text1"/>
          <w:sz w:val="28"/>
          <w:szCs w:val="28"/>
        </w:rPr>
        <w:t>2.</w:t>
      </w:r>
      <w:r w:rsidR="00076F1F">
        <w:rPr>
          <w:rFonts w:ascii="Times New Roman" w:hAnsi="Times New Roman" w:cs="Times New Roman"/>
          <w:b/>
          <w:bCs/>
          <w:color w:val="000000" w:themeColor="text1"/>
          <w:sz w:val="28"/>
          <w:szCs w:val="28"/>
        </w:rPr>
        <w:t>3</w:t>
      </w:r>
      <w:r w:rsidRPr="0076478F">
        <w:rPr>
          <w:rFonts w:ascii="Times New Roman" w:hAnsi="Times New Roman" w:cs="Times New Roman"/>
          <w:b/>
          <w:bCs/>
          <w:color w:val="000000" w:themeColor="text1"/>
          <w:sz w:val="28"/>
          <w:szCs w:val="28"/>
        </w:rPr>
        <w:t xml:space="preserve"> </w:t>
      </w:r>
      <w:r w:rsidR="00076F1F" w:rsidRPr="00076F1F">
        <w:rPr>
          <w:rFonts w:ascii="Times New Roman" w:hAnsi="Times New Roman" w:cs="Times New Roman"/>
          <w:b/>
          <w:bCs/>
          <w:color w:val="000000" w:themeColor="text1"/>
          <w:sz w:val="28"/>
          <w:szCs w:val="28"/>
        </w:rPr>
        <w:t>Перспективы применения международного лизинга в России</w:t>
      </w:r>
      <w:r w:rsidRPr="0076478F">
        <w:rPr>
          <w:rFonts w:ascii="Times New Roman" w:hAnsi="Times New Roman" w:cs="Times New Roman"/>
          <w:b/>
          <w:bCs/>
          <w:color w:val="000000" w:themeColor="text1"/>
          <w:sz w:val="28"/>
          <w:szCs w:val="28"/>
        </w:rPr>
        <w:t>.</w:t>
      </w:r>
    </w:p>
    <w:p w14:paraId="2B0950FE" w14:textId="77777777" w:rsidR="0089262C" w:rsidRPr="0089262C" w:rsidRDefault="0089262C" w:rsidP="0089262C"/>
    <w:p w14:paraId="29D84B11" w14:textId="7AB26E3E" w:rsidR="0075497C" w:rsidRDefault="0075497C" w:rsidP="0089262C">
      <w:r>
        <w:t xml:space="preserve">В мае </w:t>
      </w:r>
      <w:r w:rsidR="0089262C">
        <w:t>2021 года</w:t>
      </w:r>
      <w:r>
        <w:t xml:space="preserve"> по прогнозам НРА, рынку лизинга предрекалась стагнация, снижение лизинговых договоров на 40-50%, а также снижение количества предметов лизинга на 45-55%.</w:t>
      </w:r>
    </w:p>
    <w:p w14:paraId="69C4A41D" w14:textId="77777777" w:rsidR="0075497C" w:rsidRDefault="0075497C" w:rsidP="0075497C">
      <w:r>
        <w:t>К концу 2022 года, результаты оказались не столь скептическими: на 15% сократился объем нового бизнеса и на 24% уменьшилось количество новых договоров. Более подверженные влиянию кризиса корпоративные сегменты упали на 39%, а процесс переориентирования на бренды дружественных стран все еще не окончен.</w:t>
      </w:r>
    </w:p>
    <w:p w14:paraId="37D8DDAD" w14:textId="77777777" w:rsidR="0075497C" w:rsidRDefault="0075497C" w:rsidP="0075497C"/>
    <w:p w14:paraId="12A7D240" w14:textId="1C42ACE7" w:rsidR="0075497C" w:rsidRDefault="0075497C" w:rsidP="0075497C">
      <w:r>
        <w:lastRenderedPageBreak/>
        <w:t>Учитывая некоторую степень адаптации экономики к внешнеэкономическим потрясениям прогнозы на 2023 год изменились. Но говорить о полноценном росте рынка лизинга еще рано.</w:t>
      </w:r>
    </w:p>
    <w:p w14:paraId="798486D4" w14:textId="1B5B651C" w:rsidR="0075497C" w:rsidRDefault="0075497C" w:rsidP="0075497C">
      <w:r>
        <w:t>Прогнозы аналитиков на 2023 год пусть и осторожны, но все же не так скептичны, каковыми были в мае 2022 года.</w:t>
      </w:r>
    </w:p>
    <w:p w14:paraId="5741D7BB" w14:textId="44EFE991" w:rsidR="0075497C" w:rsidRDefault="0075497C" w:rsidP="0075497C">
      <w:r>
        <w:t>При базовом сценарии, предполагающем отсутствие существенных геополитических изменений, отечественный рынок может показать небольшое восстановление. Динамика объема нового бизнеса составит не более 10% относительно его уровня в 2022 году, что, в свою очередь, приведет к сохранению его доли в ВВП по итогам 2023 года на уровне 1,7%.</w:t>
      </w:r>
    </w:p>
    <w:p w14:paraId="0FEDA558" w14:textId="08DA20B3" w:rsidR="0089262C" w:rsidRDefault="0089262C" w:rsidP="0089262C">
      <w:r>
        <w:t xml:space="preserve">Лизинг корпоративных сегментов имеет слабые перспективы роста из-за ориентированности бизнеса лизингополучателей большей частью на внешние рынки. Правительство сократило инвестиционную программу ОАО «РЖД» на 2023 год с 1,23 до 1,07 трлн рублей. Повышенное внимание будет уделено восточному полигону и поддержке предприятий транспортного машиностроения в виде заказа более 600 локомотивов и 555 вагонов различных категорий. Согласно прогнозу ОАО «РЖД», в 2023 году ожидается снижение грузовых ж/д перевозок на 1,2%. В результате объем нового бизнеса лизинга ж/д техники в 2023 году может вырасти всего на 13%. Закрытые из-за санкций западные направления будут стимулировать внутренние речные и морские перевозки, а также развитие Северного морского пути, для которых сегодня недостаточно оборудованных портов и массового производства контейнеров. Рост объема нового бизнеса лизинга морских и речных судов в 2023 году, по оценке агентства, будет </w:t>
      </w:r>
      <w:proofErr w:type="spellStart"/>
      <w:r>
        <w:t>околонулевым</w:t>
      </w:r>
      <w:proofErr w:type="spellEnd"/>
      <w:r>
        <w:t xml:space="preserve">. Авиаперевозчики после ограничения международных полетов и закрытия ряда южнороссийских аэропортов значительно сократили потребности в самолетах для обслуживания сохранившихся направлений выездного туризма и авиасообщения со странами бывшего СНГ. В результате объем нового бизнеса лизинга авиатранспорта в 2023 году вырастет всего на 6% относительно 2022-го. Указанное может привести к росту </w:t>
      </w:r>
      <w:r>
        <w:lastRenderedPageBreak/>
        <w:t>совокупного объема нового бизнеса в корпоративных сегментах на 11% год к году.</w:t>
      </w:r>
    </w:p>
    <w:p w14:paraId="2AECCEE7" w14:textId="381B5EB7" w:rsidR="0089262C" w:rsidRDefault="0089262C" w:rsidP="0089262C">
      <w:r>
        <w:t>Легковые автомобили в 2023 году:</w:t>
      </w:r>
    </w:p>
    <w:p w14:paraId="3D52E879" w14:textId="0D0D5A0A" w:rsidR="0089262C" w:rsidRDefault="0089262C" w:rsidP="0089262C">
      <w:r>
        <w:t>Сегмент легковых автомобилей в 2023 году покажет некоторое восстановление относительно 2022-го за счет импорта машин из дружественных стран и частично лизинга б/у авто. Однако предпосылки возврата объемов продаж к уровню 2021 года отсутствуют: параллельный импорт не обеспечит потребностей автодилеров, возобновления производства ушедших зарубежных марок не ожидается. Льготные государственные программы продолжат поддерживать отечественный автопром, однако в первые годы далеко не все покупатели будут готовы переходить с европейских и японских автомобилей на российские и китайские. Некоторый стимул получит вторичный рынок, но и его ресурсы ограничены за счет отсутствия альтернатив для обновления автопарка ушедших из России брендов. В итоге объем нового бизнеса лизинга легковых машин может вырасти на 8% относительно 2022-го на фоне его низкой базы, но маловероятно, что превысит уровень 2021 года.</w:t>
      </w:r>
    </w:p>
    <w:p w14:paraId="30AD42D3" w14:textId="5443F704" w:rsidR="0089262C" w:rsidRDefault="0089262C" w:rsidP="0089262C">
      <w:r>
        <w:t>Грузовые автомобили в 2023 году;</w:t>
      </w:r>
    </w:p>
    <w:p w14:paraId="708D0377" w14:textId="4E6835EF" w:rsidR="0089262C" w:rsidRDefault="0089262C" w:rsidP="0089262C">
      <w:r>
        <w:t xml:space="preserve">Динамика продаж грузовых автомобилей будет иметь умеренный темп роста, ориентируясь на технику дружественных стран или отечественные машины. Ушедшие из России европейские бренды составляли более 25% рынка новых грузовиков. Однако российские автопроизводители смогли сохранить прежние объемы производства, несмотря на зависимость от иностранных комплектующих. Освободившиеся ниши активно заполняют китайские производители, предлагающие довольно широкий ассортимент грузовой техники и комплектной базы. Несмотря на рост себестоимости вследствие удорожания обслуживания, автомобильные грузоперевозки в 2023 году продолжат пользоваться спросом, транспортные компании расширяют географию своей деятельности на страны Азии, Индию и Турцию, хотя они пока не могут полностью заместить потери европейского направления. Объем нового бизнеса по </w:t>
      </w:r>
      <w:r>
        <w:lastRenderedPageBreak/>
        <w:t>лизингу грузовых автомобилей вырастет на 9% относительно уровня 2022 года.</w:t>
      </w:r>
    </w:p>
    <w:p w14:paraId="6CCADBF3" w14:textId="0EE9F7BB" w:rsidR="0089262C" w:rsidRDefault="0089262C" w:rsidP="0089262C">
      <w:r>
        <w:t>Строительная и с/х техника в 2023 году:</w:t>
      </w:r>
    </w:p>
    <w:p w14:paraId="62769B73" w14:textId="40D1759C" w:rsidR="0089262C" w:rsidRDefault="0089262C" w:rsidP="0089262C">
      <w:r>
        <w:t>Государственная поддержка строительного и аграрного секторов (адресная госпрограмма «Строительство», программа «Стимулирование инвестиционной деятельности в агропромышленном комплексе») благоприятно скажется на динамике сегментов. Снижение объема продаж жилой недвижимости и окончание льготных ипотечных программ негативно скажутся на жилищном строительстве. Драйвером общего роста строительных работ выступит дорожное строительство – на пятилетнюю программу развития автодорожной инфраструктуры правительством выделено 13 трлн рублей. В целях обновления российского дорожно-строительного парка на условиях льготного лизинга создано ООО «Автодор-Лизинг», которое получило 120 млрд рублей на закупку дорожно-строительной техники, что также окажет поддержку объему нового бизнеса со строительной техникой. Минсельхоз России увеличил капитализацию «Росагролизинга» и позволил ему кредитовать дилеров сельхозтехники на приобретение запчастей, разрабатывают программы для обновления парка сельхозтехники. Техника ушедших брендов замещается предложениями из дружественных стран и собственными разработками. Как следствие, рост объема нового бизнеса может составить не менее 13% год к году.</w:t>
      </w:r>
    </w:p>
    <w:p w14:paraId="7B368176" w14:textId="3E99AFBF" w:rsidR="0089262C" w:rsidRDefault="0089262C" w:rsidP="0089262C">
      <w:r>
        <w:t>Прочие сегменты в 2023 году:</w:t>
      </w:r>
    </w:p>
    <w:p w14:paraId="7EBDC198" w14:textId="75118147" w:rsidR="0089262C" w:rsidRDefault="0089262C" w:rsidP="0089262C">
      <w:r>
        <w:t xml:space="preserve">Агентство ожидает рост объема нового бизнеса прочих сегментов на уровне 6%. Сотовые операторы, столкнувшиеся с прекращением поставок телекоммуникационного оборудования, будут перестраиваться на альтернативные цепочки поставок либо закупать подержанное оборудование. Сокращение металлургического производства в связи с запретом экспорта стали в государства ЕС и снижением внутреннего спроса со стороны строительного и автомобильного секторов окажет сдерживающее влияние на объем лизинга металлообрабатывающего и металлургического оборудования. Уход западных </w:t>
      </w:r>
      <w:r>
        <w:lastRenderedPageBreak/>
        <w:t>производителей оборудования для пищевой промышленности на фоне большого урожая и роста производства готовой продукции стимулирует спрос на б/у технику. При этом российское оборудование не сможет покрыть потребностей бизнеса.</w:t>
      </w:r>
    </w:p>
    <w:p w14:paraId="0CF5F18F" w14:textId="294CA2FF" w:rsidR="0075497C" w:rsidRPr="0075497C" w:rsidRDefault="0075497C" w:rsidP="0075497C">
      <w:r>
        <w:t>Подводя итоги, можно выразить некий оптимизм в прогнозах развития рынка лизинга в 2023 году. В то время как отстающие сегменты постепенно восстанавливаются за счет альтернативных источников импорта товаров и услуг, лизинг строительной и с/х техники вероятно покажет незначительный рост по сравнению с 2022 годом.</w:t>
      </w:r>
    </w:p>
    <w:p w14:paraId="09ED9391" w14:textId="77777777" w:rsidR="003C5A71" w:rsidRPr="0076478F" w:rsidRDefault="003C5A71" w:rsidP="006D4070">
      <w:pPr>
        <w:rPr>
          <w:rFonts w:cs="Times New Roman"/>
        </w:rPr>
      </w:pPr>
    </w:p>
    <w:p w14:paraId="102C2555" w14:textId="77777777" w:rsidR="00B927B8" w:rsidRPr="0076478F" w:rsidRDefault="00B927B8" w:rsidP="006D4070">
      <w:pPr>
        <w:pStyle w:val="1"/>
        <w:ind w:firstLine="0"/>
        <w:jc w:val="both"/>
        <w:rPr>
          <w:rFonts w:cs="Times New Roman"/>
        </w:rPr>
      </w:pPr>
    </w:p>
    <w:p w14:paraId="1FA189D8" w14:textId="77777777" w:rsidR="00B927B8" w:rsidRPr="0076478F" w:rsidRDefault="00B927B8" w:rsidP="006D4070">
      <w:pPr>
        <w:pStyle w:val="1"/>
        <w:ind w:firstLine="0"/>
        <w:jc w:val="both"/>
        <w:rPr>
          <w:rFonts w:cs="Times New Roman"/>
        </w:rPr>
      </w:pPr>
    </w:p>
    <w:p w14:paraId="57E9F32E" w14:textId="77777777" w:rsidR="00B927B8" w:rsidRPr="0076478F" w:rsidRDefault="00B927B8" w:rsidP="006D4070">
      <w:pPr>
        <w:pStyle w:val="1"/>
        <w:ind w:firstLine="0"/>
        <w:jc w:val="both"/>
        <w:rPr>
          <w:rFonts w:cs="Times New Roman"/>
        </w:rPr>
      </w:pPr>
    </w:p>
    <w:p w14:paraId="1B19E6AA" w14:textId="77777777" w:rsidR="00B927B8" w:rsidRPr="0076478F" w:rsidRDefault="00B927B8" w:rsidP="006D4070">
      <w:pPr>
        <w:pStyle w:val="1"/>
        <w:ind w:firstLine="0"/>
        <w:jc w:val="both"/>
        <w:rPr>
          <w:rFonts w:cs="Times New Roman"/>
        </w:rPr>
      </w:pPr>
    </w:p>
    <w:p w14:paraId="2460CBFA" w14:textId="77777777" w:rsidR="00B927B8" w:rsidRDefault="00B927B8" w:rsidP="006D4070">
      <w:pPr>
        <w:pStyle w:val="1"/>
        <w:ind w:firstLine="0"/>
        <w:jc w:val="both"/>
        <w:rPr>
          <w:rFonts w:cs="Times New Roman"/>
        </w:rPr>
      </w:pPr>
    </w:p>
    <w:p w14:paraId="4903C54C" w14:textId="77777777" w:rsidR="00CC611D" w:rsidRDefault="00CC611D" w:rsidP="00CC611D"/>
    <w:p w14:paraId="25C527E8" w14:textId="77777777" w:rsidR="00CC611D" w:rsidRDefault="00CC611D" w:rsidP="00CC611D"/>
    <w:p w14:paraId="5646D709" w14:textId="77777777" w:rsidR="00CC611D" w:rsidRDefault="00CC611D" w:rsidP="00CC611D"/>
    <w:p w14:paraId="7E9B348A" w14:textId="77777777" w:rsidR="00CC611D" w:rsidRDefault="00CC611D" w:rsidP="00CC611D"/>
    <w:p w14:paraId="3D085A68" w14:textId="77777777" w:rsidR="00CC611D" w:rsidRDefault="00CC611D" w:rsidP="00CC611D"/>
    <w:p w14:paraId="6D6F54CE" w14:textId="77777777" w:rsidR="00CC611D" w:rsidRDefault="00CC611D" w:rsidP="00CC611D"/>
    <w:p w14:paraId="4201BC5E" w14:textId="77777777" w:rsidR="00CC611D" w:rsidRDefault="00CC611D" w:rsidP="00CC611D"/>
    <w:p w14:paraId="54A6732C" w14:textId="77777777" w:rsidR="00CC611D" w:rsidRDefault="00CC611D" w:rsidP="00CC611D"/>
    <w:p w14:paraId="46509F4B" w14:textId="77777777" w:rsidR="009B3C0F" w:rsidRDefault="009B3C0F" w:rsidP="00CC611D"/>
    <w:p w14:paraId="640F56F6" w14:textId="77777777" w:rsidR="009B3C0F" w:rsidRDefault="009B3C0F" w:rsidP="00CC611D"/>
    <w:p w14:paraId="6C8B84C1" w14:textId="77777777" w:rsidR="009B3C0F" w:rsidRDefault="009B3C0F" w:rsidP="00CC611D"/>
    <w:p w14:paraId="7DBBC43D" w14:textId="77777777" w:rsidR="00CC611D" w:rsidRDefault="00CC611D" w:rsidP="00CC611D"/>
    <w:p w14:paraId="7609D9EC" w14:textId="77777777" w:rsidR="001672EC" w:rsidRPr="0076478F" w:rsidRDefault="001672EC" w:rsidP="006D4070">
      <w:pPr>
        <w:ind w:firstLine="0"/>
        <w:rPr>
          <w:rFonts w:cs="Times New Roman"/>
        </w:rPr>
      </w:pPr>
    </w:p>
    <w:p w14:paraId="0A2E2043" w14:textId="2FEC9C73" w:rsidR="00B811AB" w:rsidRPr="0076478F" w:rsidRDefault="009A38AD" w:rsidP="006D4070">
      <w:pPr>
        <w:pStyle w:val="1"/>
        <w:ind w:firstLine="0"/>
        <w:rPr>
          <w:rFonts w:cs="Times New Roman"/>
        </w:rPr>
      </w:pPr>
      <w:bookmarkStart w:id="13" w:name="_Toc105783460"/>
      <w:r w:rsidRPr="0076478F">
        <w:rPr>
          <w:rFonts w:cs="Times New Roman"/>
        </w:rPr>
        <w:lastRenderedPageBreak/>
        <w:t>ЗАКЛЮЧЕНИЕ</w:t>
      </w:r>
      <w:bookmarkEnd w:id="13"/>
    </w:p>
    <w:p w14:paraId="72B29E54" w14:textId="4F983EBF" w:rsidR="009A38AD" w:rsidRPr="0076478F" w:rsidRDefault="009A38AD" w:rsidP="006D4070">
      <w:pPr>
        <w:ind w:firstLine="0"/>
        <w:rPr>
          <w:rFonts w:cs="Times New Roman"/>
          <w:szCs w:val="28"/>
        </w:rPr>
      </w:pPr>
    </w:p>
    <w:p w14:paraId="692F464F" w14:textId="77777777" w:rsidR="009E6D8E" w:rsidRDefault="001672EC" w:rsidP="006D4070">
      <w:pPr>
        <w:rPr>
          <w:rFonts w:cs="Times New Roman"/>
        </w:rPr>
      </w:pPr>
      <w:r w:rsidRPr="0076478F">
        <w:rPr>
          <w:rFonts w:cs="Times New Roman"/>
        </w:rPr>
        <w:t xml:space="preserve">В результате проведённого исследования была достигнута цель и выполнены поставленные задачи. Теперь необходимо привести выводы. </w:t>
      </w:r>
      <w:r w:rsidR="00ED6400" w:rsidRPr="0076478F">
        <w:rPr>
          <w:rFonts w:cs="Times New Roman"/>
        </w:rPr>
        <w:t>Аренда и одна из ее форм-международный лизинг представляют собой многогранные и интересные экономические инструменты.</w:t>
      </w:r>
    </w:p>
    <w:p w14:paraId="7526C898" w14:textId="77777777" w:rsidR="009E6D8E" w:rsidRDefault="009E6D8E" w:rsidP="006D4070">
      <w:r>
        <w:t>Подчеркнем преимущества лизинга с резидентами в разных странах :</w:t>
      </w:r>
    </w:p>
    <w:p w14:paraId="39E627B5" w14:textId="5EB75C51" w:rsidR="009E6D8E" w:rsidRDefault="009E6D8E" w:rsidP="009E6D8E">
      <w:pPr>
        <w:ind w:firstLine="0"/>
        <w:rPr>
          <w:rFonts w:cs="Times New Roman"/>
        </w:rPr>
      </w:pPr>
      <w:r>
        <w:t>дешевый способ передачи активов, ввоз и вывоз которых контролируется или ограничен патентным правом; возможность предоставления резидентам устойчивых средств долгосрочного финансирования, когда процентная ставка нестабильна, и когда страна испытывает дефицит кредита;</w:t>
      </w:r>
      <w:r w:rsidR="00264857">
        <w:t xml:space="preserve"> </w:t>
      </w:r>
      <w:r>
        <w:t xml:space="preserve">прогнозирует выгоды для инвесторов диверсификация портфельных инвестиций; уменьшает политические риски страны – арендатора. Международный лизинг более привлекателен, когда арендатор находится в политически нестабильном состоянии, потому что владение активом может помочь выжить за пределами этого региона; привязанность к форме собственности уменьшит риск появления задолженности, так как арендодатель сохраняет за собой право собственности на имущество, которое выступает в качестве </w:t>
      </w:r>
      <w:proofErr w:type="spellStart"/>
      <w:r>
        <w:t>залога.Для</w:t>
      </w:r>
      <w:proofErr w:type="spellEnd"/>
      <w:r>
        <w:t xml:space="preserve"> страны лизингополучателя сумма лизинговых сделок не учитывается при расчете государственного долга, то есть появляется возможность увеличить лимиты кредиторской задолженности установленные МВФ для отдельных стран</w:t>
      </w:r>
      <w:r w:rsidR="00ED6400" w:rsidRPr="0076478F">
        <w:rPr>
          <w:rFonts w:cs="Times New Roman"/>
        </w:rPr>
        <w:t xml:space="preserve"> </w:t>
      </w:r>
      <w:r>
        <w:rPr>
          <w:rFonts w:cs="Times New Roman"/>
        </w:rPr>
        <w:t>.</w:t>
      </w:r>
      <w:r w:rsidRPr="009E6D8E">
        <w:t xml:space="preserve"> </w:t>
      </w:r>
      <w:r>
        <w:t>Также отметим ряд недостатков в международном лизинге : классический финансовый лизинг наиболее выгоден в ситуации, когда иностранная организация готова предложить условия финансирования, более интересные, чем российская лизинговая компания; необходимость в отсутствии освобождения объекта лизинговых платежей от таможенных пошлин уплаты НДС за ввоз имущества и оплаты лизинговых платежей;</w:t>
      </w:r>
      <w:r w:rsidRPr="009E6D8E">
        <w:t xml:space="preserve"> </w:t>
      </w:r>
      <w:r>
        <w:t xml:space="preserve"> лизингодатель несет риск морального старения имущества и получения лизинговых платежей, а арендатор приобретения в аренду имущества стоимостью больше, чем цена покупки или кредита;</w:t>
      </w:r>
    </w:p>
    <w:p w14:paraId="5A16EBF2" w14:textId="36DC3B92" w:rsidR="00ED6400" w:rsidRPr="0076478F" w:rsidRDefault="00ED6400" w:rsidP="006D4070">
      <w:pPr>
        <w:rPr>
          <w:rFonts w:cs="Times New Roman"/>
        </w:rPr>
      </w:pPr>
      <w:r w:rsidRPr="0076478F">
        <w:rPr>
          <w:rFonts w:cs="Times New Roman"/>
        </w:rPr>
        <w:lastRenderedPageBreak/>
        <w:t>В развитых странах лизинг является широко распространенным инструментом финансирования, который позволяет компаниям получить доступ к новым технологиям и оборудованию без значительных капитальных затрат. Однако, в этих странах также существуют риски, связанные с изменением валютных курсов и рыночной конкуренцией.</w:t>
      </w:r>
    </w:p>
    <w:p w14:paraId="0BAFEF74" w14:textId="77777777" w:rsidR="00264857" w:rsidRDefault="00ED6400" w:rsidP="006D4070">
      <w:pPr>
        <w:rPr>
          <w:rFonts w:cs="Times New Roman"/>
        </w:rPr>
      </w:pPr>
      <w:r w:rsidRPr="0076478F">
        <w:rPr>
          <w:rFonts w:cs="Times New Roman"/>
        </w:rPr>
        <w:t xml:space="preserve"> В развивающихся странах лизинг является менее распространенным инструментом финансирования, но может быть эффективным для компаний, которые хотят расширить свой бизнес на новых рынках. </w:t>
      </w:r>
      <w:r w:rsidR="002F26B8" w:rsidRPr="0076478F">
        <w:rPr>
          <w:rFonts w:cs="Times New Roman"/>
        </w:rPr>
        <w:t>В</w:t>
      </w:r>
      <w:r w:rsidRPr="0076478F">
        <w:rPr>
          <w:rFonts w:cs="Times New Roman"/>
        </w:rPr>
        <w:t xml:space="preserve"> этих странах также существуют риски, связанные с политической нестабильностью и юридическими ограничениями.</w:t>
      </w:r>
      <w:r w:rsidR="001672EC" w:rsidRPr="0076478F">
        <w:rPr>
          <w:rFonts w:cs="Times New Roman"/>
        </w:rPr>
        <w:t>.</w:t>
      </w:r>
      <w:r w:rsidRPr="0076478F">
        <w:rPr>
          <w:rFonts w:cs="Times New Roman"/>
        </w:rPr>
        <w:t xml:space="preserve"> </w:t>
      </w:r>
      <w:r w:rsidR="002F26B8" w:rsidRPr="0076478F">
        <w:rPr>
          <w:rFonts w:cs="Times New Roman"/>
        </w:rPr>
        <w:t xml:space="preserve">Конкретно для РФ </w:t>
      </w:r>
      <w:r w:rsidRPr="0076478F">
        <w:rPr>
          <w:rFonts w:cs="Times New Roman"/>
        </w:rPr>
        <w:t>име</w:t>
      </w:r>
      <w:r w:rsidR="002F26B8" w:rsidRPr="0076478F">
        <w:rPr>
          <w:rFonts w:cs="Times New Roman"/>
        </w:rPr>
        <w:t xml:space="preserve">ются </w:t>
      </w:r>
      <w:r w:rsidRPr="0076478F">
        <w:rPr>
          <w:rFonts w:cs="Times New Roman"/>
        </w:rPr>
        <w:t xml:space="preserve">перспективы для дальнейшего развития </w:t>
      </w:r>
      <w:r w:rsidR="002F26B8" w:rsidRPr="0076478F">
        <w:rPr>
          <w:rFonts w:cs="Times New Roman"/>
        </w:rPr>
        <w:t xml:space="preserve">в этой сфере </w:t>
      </w:r>
      <w:r w:rsidRPr="0076478F">
        <w:rPr>
          <w:rFonts w:cs="Times New Roman"/>
        </w:rPr>
        <w:t>и</w:t>
      </w:r>
      <w:r w:rsidR="002F26B8" w:rsidRPr="0076478F">
        <w:rPr>
          <w:rFonts w:cs="Times New Roman"/>
        </w:rPr>
        <w:t xml:space="preserve"> лизинг </w:t>
      </w:r>
      <w:r w:rsidRPr="0076478F">
        <w:rPr>
          <w:rFonts w:cs="Times New Roman"/>
        </w:rPr>
        <w:t xml:space="preserve"> может стать одним из основных способов финансирования для малых и средних предприятий,</w:t>
      </w:r>
      <w:r w:rsidR="002F26B8" w:rsidRPr="0076478F">
        <w:rPr>
          <w:rFonts w:cs="Times New Roman"/>
        </w:rPr>
        <w:t xml:space="preserve"> но</w:t>
      </w:r>
      <w:r w:rsidRPr="0076478F">
        <w:rPr>
          <w:rFonts w:cs="Times New Roman"/>
        </w:rPr>
        <w:t xml:space="preserve"> для этого необходимо решить ряд проблем, связанных с высокими процентными ставками и недостаточной прозрачностью законодательства.</w:t>
      </w:r>
      <w:r w:rsidR="001672EC" w:rsidRPr="0076478F">
        <w:rPr>
          <w:rFonts w:cs="Times New Roman"/>
        </w:rPr>
        <w:t xml:space="preserve"> </w:t>
      </w:r>
    </w:p>
    <w:p w14:paraId="15914451" w14:textId="3B5D7721" w:rsidR="00B87B20" w:rsidRPr="0076478F" w:rsidRDefault="002F26B8" w:rsidP="006D4070">
      <w:pPr>
        <w:rPr>
          <w:rFonts w:cs="Times New Roman"/>
        </w:rPr>
      </w:pPr>
      <w:r w:rsidRPr="0076478F">
        <w:rPr>
          <w:rFonts w:cs="Times New Roman"/>
        </w:rPr>
        <w:t>В целом, аренда и лизинг являются важными инструментами для развития бизнеса в международном масштабе. Однако, компании должны быть готовы к рискам и выбирать эффективные стратегии, чтобы достичь успеха на новых рынках.</w:t>
      </w:r>
    </w:p>
    <w:p w14:paraId="35CFA63B" w14:textId="7A28ECC3" w:rsidR="00F30B97" w:rsidRPr="0076478F" w:rsidRDefault="00F30B97" w:rsidP="006D4070">
      <w:pPr>
        <w:rPr>
          <w:rFonts w:cs="Times New Roman"/>
          <w:szCs w:val="28"/>
        </w:rPr>
      </w:pPr>
    </w:p>
    <w:p w14:paraId="0F0FF20C" w14:textId="7F587EBE" w:rsidR="00F30B97" w:rsidRPr="0076478F" w:rsidRDefault="00F30B97" w:rsidP="006D4070">
      <w:pPr>
        <w:rPr>
          <w:rFonts w:cs="Times New Roman"/>
          <w:szCs w:val="28"/>
        </w:rPr>
      </w:pPr>
    </w:p>
    <w:p w14:paraId="010332DE" w14:textId="75CDF598" w:rsidR="00F30B97" w:rsidRPr="0076478F" w:rsidRDefault="00F30B97" w:rsidP="006D4070">
      <w:pPr>
        <w:rPr>
          <w:rFonts w:cs="Times New Roman"/>
          <w:szCs w:val="28"/>
        </w:rPr>
      </w:pPr>
    </w:p>
    <w:p w14:paraId="1C656D62" w14:textId="4B34B270" w:rsidR="00A26967" w:rsidRDefault="00A26967" w:rsidP="006D4070">
      <w:pPr>
        <w:pStyle w:val="1"/>
        <w:ind w:firstLine="0"/>
        <w:jc w:val="both"/>
        <w:rPr>
          <w:rFonts w:cs="Times New Roman"/>
        </w:rPr>
      </w:pPr>
    </w:p>
    <w:p w14:paraId="0BCA7CAF" w14:textId="77777777" w:rsidR="009B3C0F" w:rsidRPr="009B3C0F" w:rsidRDefault="009B3C0F" w:rsidP="009B3C0F"/>
    <w:p w14:paraId="143BA9D1" w14:textId="77777777" w:rsidR="009B3C0F" w:rsidRPr="009B3C0F" w:rsidRDefault="009B3C0F" w:rsidP="009B3C0F"/>
    <w:p w14:paraId="7D1CD3DD" w14:textId="77777777" w:rsidR="009B3C0F" w:rsidRDefault="009B3C0F" w:rsidP="009B3C0F"/>
    <w:p w14:paraId="45160EA3" w14:textId="77777777" w:rsidR="009B3C0F" w:rsidRDefault="009B3C0F" w:rsidP="009B3C0F"/>
    <w:p w14:paraId="7A65C143" w14:textId="77777777" w:rsidR="009B3C0F" w:rsidRPr="009B3C0F" w:rsidRDefault="009B3C0F" w:rsidP="009B3C0F"/>
    <w:p w14:paraId="3FAE54B2" w14:textId="77777777" w:rsidR="00C43663" w:rsidRPr="0076478F" w:rsidRDefault="00C43663" w:rsidP="006D4070">
      <w:pPr>
        <w:rPr>
          <w:rFonts w:cs="Times New Roman"/>
        </w:rPr>
      </w:pPr>
    </w:p>
    <w:p w14:paraId="4877E279" w14:textId="291D93EB" w:rsidR="006D67F8" w:rsidRPr="0076478F" w:rsidRDefault="006D67F8" w:rsidP="006D4070">
      <w:pPr>
        <w:pStyle w:val="1"/>
        <w:rPr>
          <w:rFonts w:cs="Times New Roman"/>
        </w:rPr>
      </w:pPr>
      <w:bookmarkStart w:id="14" w:name="_Toc105783461"/>
      <w:r w:rsidRPr="0076478F">
        <w:rPr>
          <w:rFonts w:cs="Times New Roman"/>
        </w:rPr>
        <w:lastRenderedPageBreak/>
        <w:t>СПИСОК ИСПОЛЬЗОВАННЫХ ИСТОЧНИКОВ</w:t>
      </w:r>
      <w:bookmarkEnd w:id="14"/>
    </w:p>
    <w:p w14:paraId="3A38089C" w14:textId="77777777" w:rsidR="006D67F8" w:rsidRPr="0076478F" w:rsidRDefault="006D67F8" w:rsidP="006D4070">
      <w:pPr>
        <w:ind w:firstLine="0"/>
        <w:rPr>
          <w:rFonts w:cs="Times New Roman"/>
        </w:rPr>
      </w:pPr>
    </w:p>
    <w:p w14:paraId="5D5EC52B" w14:textId="77777777" w:rsidR="002F26B8" w:rsidRPr="0076478F" w:rsidRDefault="00E27AA6" w:rsidP="006D4070">
      <w:pPr>
        <w:rPr>
          <w:rFonts w:cs="Times New Roman"/>
        </w:rPr>
      </w:pPr>
      <w:r w:rsidRPr="0076478F">
        <w:rPr>
          <w:rFonts w:cs="Times New Roman"/>
        </w:rPr>
        <w:t>1</w:t>
      </w:r>
      <w:r w:rsidR="00C44D05" w:rsidRPr="0076478F">
        <w:rPr>
          <w:rFonts w:cs="Times New Roman"/>
        </w:rPr>
        <w:t>.</w:t>
      </w:r>
      <w:r w:rsidR="00627114" w:rsidRPr="0076478F">
        <w:rPr>
          <w:rFonts w:cs="Times New Roman"/>
        </w:rPr>
        <w:t xml:space="preserve"> </w:t>
      </w:r>
      <w:r w:rsidR="002F26B8" w:rsidRPr="0076478F">
        <w:rPr>
          <w:rFonts w:cs="Times New Roman"/>
        </w:rPr>
        <w:t xml:space="preserve">Толстикова В А, Убайдуллаева У М МЕЖДУНАРОДНЫЙ ЛИЗИНГ И ОСОБЕННОСТИ ЕГО ИСПОЛЬЗОВАНИЯ В РОССИИ // Нефтегазовые технологии и экологическая безопасность. 2020. №2 (70). </w:t>
      </w:r>
    </w:p>
    <w:p w14:paraId="582F5AC4" w14:textId="77777777" w:rsidR="002F26B8" w:rsidRPr="0076478F" w:rsidRDefault="00E27AA6" w:rsidP="006D4070">
      <w:pPr>
        <w:rPr>
          <w:rFonts w:cs="Times New Roman"/>
        </w:rPr>
      </w:pPr>
      <w:r w:rsidRPr="0076478F">
        <w:rPr>
          <w:rFonts w:cs="Times New Roman"/>
        </w:rPr>
        <w:t>2</w:t>
      </w:r>
      <w:r w:rsidR="00C44D05" w:rsidRPr="0076478F">
        <w:rPr>
          <w:rFonts w:cs="Times New Roman"/>
        </w:rPr>
        <w:t>.</w:t>
      </w:r>
      <w:r w:rsidR="00627114" w:rsidRPr="0076478F">
        <w:rPr>
          <w:rFonts w:cs="Times New Roman"/>
        </w:rPr>
        <w:t xml:space="preserve"> </w:t>
      </w:r>
      <w:r w:rsidR="002F26B8" w:rsidRPr="0076478F">
        <w:rPr>
          <w:rFonts w:cs="Times New Roman"/>
        </w:rPr>
        <w:t xml:space="preserve">Мартынович С. Н. Особенности договора международного лизинга // Бухгалтер и закон. 2009. №1. </w:t>
      </w:r>
    </w:p>
    <w:p w14:paraId="3A7471F5" w14:textId="204487BE" w:rsidR="009C7C19" w:rsidRPr="0076478F" w:rsidRDefault="00E27AA6" w:rsidP="006D4070">
      <w:pPr>
        <w:rPr>
          <w:rFonts w:cs="Times New Roman"/>
        </w:rPr>
      </w:pPr>
      <w:r w:rsidRPr="0076478F">
        <w:rPr>
          <w:rFonts w:cs="Times New Roman"/>
        </w:rPr>
        <w:t>3</w:t>
      </w:r>
      <w:r w:rsidR="00C44D05" w:rsidRPr="0076478F">
        <w:rPr>
          <w:rFonts w:cs="Times New Roman"/>
        </w:rPr>
        <w:t>.</w:t>
      </w:r>
      <w:r w:rsidR="00627114" w:rsidRPr="0076478F">
        <w:rPr>
          <w:rFonts w:cs="Times New Roman"/>
        </w:rPr>
        <w:t xml:space="preserve"> </w:t>
      </w:r>
      <w:r w:rsidR="009C7C19" w:rsidRPr="0076478F">
        <w:rPr>
          <w:rFonts w:cs="Times New Roman"/>
        </w:rPr>
        <w:t xml:space="preserve">Головенко Анна Денисовна МЕЖДУНАРОДНЫЙ ЛИЗИНГ - СОВРЕМЕННОЕ СОСТОЯНИЕ И ПРОБЛЕМЫ РАЗВИТИЯ // Скиф. 2021. №9 (61). </w:t>
      </w:r>
    </w:p>
    <w:p w14:paraId="33F512DD" w14:textId="4B200E28" w:rsidR="00E27AA6" w:rsidRPr="0076478F" w:rsidRDefault="00E27AA6" w:rsidP="006D4070">
      <w:pPr>
        <w:rPr>
          <w:rFonts w:cs="Times New Roman"/>
        </w:rPr>
      </w:pPr>
      <w:r w:rsidRPr="0076478F">
        <w:rPr>
          <w:rFonts w:cs="Times New Roman"/>
        </w:rPr>
        <w:t>4</w:t>
      </w:r>
      <w:r w:rsidR="00C44D05" w:rsidRPr="0076478F">
        <w:rPr>
          <w:rFonts w:cs="Times New Roman"/>
        </w:rPr>
        <w:t>.</w:t>
      </w:r>
      <w:r w:rsidR="00627114" w:rsidRPr="0076478F">
        <w:rPr>
          <w:rFonts w:cs="Times New Roman"/>
        </w:rPr>
        <w:t xml:space="preserve"> </w:t>
      </w:r>
      <w:r w:rsidR="009C7C19" w:rsidRPr="0076478F">
        <w:rPr>
          <w:rFonts w:cs="Times New Roman"/>
        </w:rPr>
        <w:t xml:space="preserve">Салихова С.Ф., Фахрутдинова К.Н. МЕЖДУНАРОДНЫЙ ЛИЗИНГ И ПЕРСПЕКТИВЫ ЕГО РАЗВИТИЯ // Экономика и социум. 2016. №4-2 (23). </w:t>
      </w:r>
    </w:p>
    <w:p w14:paraId="5BE16679" w14:textId="552C91B0" w:rsidR="00E27AA6" w:rsidRPr="0076478F" w:rsidRDefault="00E27AA6" w:rsidP="006D4070">
      <w:pPr>
        <w:rPr>
          <w:rFonts w:cs="Times New Roman"/>
        </w:rPr>
      </w:pPr>
      <w:r w:rsidRPr="0076478F">
        <w:rPr>
          <w:rFonts w:cs="Times New Roman"/>
        </w:rPr>
        <w:t>5</w:t>
      </w:r>
      <w:r w:rsidR="00C44D05" w:rsidRPr="0076478F">
        <w:rPr>
          <w:rFonts w:cs="Times New Roman"/>
        </w:rPr>
        <w:t>.</w:t>
      </w:r>
      <w:r w:rsidR="00627114" w:rsidRPr="0076478F">
        <w:rPr>
          <w:rFonts w:cs="Times New Roman"/>
        </w:rPr>
        <w:t xml:space="preserve"> </w:t>
      </w:r>
      <w:r w:rsidR="009C7C19" w:rsidRPr="0076478F">
        <w:rPr>
          <w:rFonts w:cs="Times New Roman"/>
        </w:rPr>
        <w:t xml:space="preserve">Коноплева, Ю. А. Перспективы развития рынка лизинговых услуг в Российской Федерации / Ю. А. Коноплева, В. М. </w:t>
      </w:r>
      <w:proofErr w:type="spellStart"/>
      <w:r w:rsidR="009C7C19" w:rsidRPr="0076478F">
        <w:rPr>
          <w:rFonts w:cs="Times New Roman"/>
        </w:rPr>
        <w:t>Булатукова</w:t>
      </w:r>
      <w:proofErr w:type="spellEnd"/>
      <w:r w:rsidR="009C7C19" w:rsidRPr="0076478F">
        <w:rPr>
          <w:rFonts w:cs="Times New Roman"/>
        </w:rPr>
        <w:t xml:space="preserve"> // Современные вопросы устойчивого развития общества в эпоху трансформационных процессов : Сборник материалов V Международной научно-практической конференции, Москва, 31 января 2023 года. – Москва: Общество с ограниченной ответственностью "Издательство АЛЕФ", 2023. – С. 111-114.</w:t>
      </w:r>
    </w:p>
    <w:p w14:paraId="71252704" w14:textId="3EEA03DC" w:rsidR="00E27AA6" w:rsidRPr="0076478F" w:rsidRDefault="00E27AA6" w:rsidP="006D4070">
      <w:pPr>
        <w:rPr>
          <w:rFonts w:cs="Times New Roman"/>
        </w:rPr>
      </w:pPr>
      <w:r w:rsidRPr="0076478F">
        <w:rPr>
          <w:rFonts w:cs="Times New Roman"/>
        </w:rPr>
        <w:t>6</w:t>
      </w:r>
      <w:r w:rsidR="00C44D05" w:rsidRPr="0076478F">
        <w:rPr>
          <w:rFonts w:cs="Times New Roman"/>
        </w:rPr>
        <w:t>.</w:t>
      </w:r>
      <w:r w:rsidR="00627114" w:rsidRPr="0076478F">
        <w:rPr>
          <w:rFonts w:cs="Times New Roman"/>
        </w:rPr>
        <w:t xml:space="preserve"> </w:t>
      </w:r>
      <w:r w:rsidR="009C7C19" w:rsidRPr="0076478F">
        <w:rPr>
          <w:rFonts w:cs="Times New Roman"/>
        </w:rPr>
        <w:t xml:space="preserve">Ананьева, Е. О. Основные тенденции развития лизинга в России в современный период / Е. О. Ананьева, П. В. Ивлиев // Закон и право. – 2023. – № 2. – С. 130-132. </w:t>
      </w:r>
    </w:p>
    <w:p w14:paraId="623CEB49" w14:textId="561B36FF" w:rsidR="009C7C19" w:rsidRPr="0076478F" w:rsidRDefault="00E27AA6" w:rsidP="006D4070">
      <w:pPr>
        <w:rPr>
          <w:rFonts w:cs="Times New Roman"/>
        </w:rPr>
      </w:pPr>
      <w:r w:rsidRPr="0076478F">
        <w:rPr>
          <w:rFonts w:cs="Times New Roman"/>
        </w:rPr>
        <w:t>7</w:t>
      </w:r>
      <w:r w:rsidR="00C44D05" w:rsidRPr="0076478F">
        <w:rPr>
          <w:rFonts w:cs="Times New Roman"/>
        </w:rPr>
        <w:t>.</w:t>
      </w:r>
      <w:r w:rsidR="00627114" w:rsidRPr="0076478F">
        <w:rPr>
          <w:rFonts w:cs="Times New Roman"/>
        </w:rPr>
        <w:t xml:space="preserve"> </w:t>
      </w:r>
      <w:r w:rsidR="009C7C19" w:rsidRPr="0076478F">
        <w:rPr>
          <w:rFonts w:cs="Times New Roman"/>
        </w:rPr>
        <w:t>Тонкошкуров, И. В. Лизинг: основные понятия и тенденции развития лизинговых отношений в России / И. В. Тонкошкуров, А. Д. Чайка // Вопросы устойчивого развития общества. – 2022. – № 7. – С. 174-179.</w:t>
      </w:r>
    </w:p>
    <w:p w14:paraId="4E9E2B67" w14:textId="62B4B630" w:rsidR="00E27AA6" w:rsidRPr="0076478F" w:rsidRDefault="00E27AA6" w:rsidP="006D4070">
      <w:pPr>
        <w:rPr>
          <w:rFonts w:cs="Times New Roman"/>
          <w:lang w:val="en-US"/>
        </w:rPr>
      </w:pPr>
      <w:r w:rsidRPr="0076478F">
        <w:rPr>
          <w:rFonts w:cs="Times New Roman"/>
          <w:lang w:val="en-US"/>
        </w:rPr>
        <w:t>8</w:t>
      </w:r>
      <w:r w:rsidR="00C44D05" w:rsidRPr="0076478F">
        <w:rPr>
          <w:rFonts w:cs="Times New Roman"/>
          <w:lang w:val="en-US"/>
        </w:rPr>
        <w:t>.</w:t>
      </w:r>
      <w:r w:rsidR="00627114" w:rsidRPr="0076478F">
        <w:rPr>
          <w:rFonts w:cs="Times New Roman"/>
          <w:lang w:val="en-US"/>
        </w:rPr>
        <w:t xml:space="preserve"> </w:t>
      </w:r>
      <w:r w:rsidR="0076478F" w:rsidRPr="0076478F">
        <w:rPr>
          <w:rFonts w:cs="Times New Roman"/>
        </w:rPr>
        <w:t>Интернет</w:t>
      </w:r>
      <w:r w:rsidR="0076478F" w:rsidRPr="0076478F">
        <w:rPr>
          <w:rFonts w:cs="Times New Roman"/>
          <w:lang w:val="en-US"/>
        </w:rPr>
        <w:t>-</w:t>
      </w:r>
      <w:r w:rsidR="0076478F" w:rsidRPr="0076478F">
        <w:rPr>
          <w:rFonts w:cs="Times New Roman"/>
        </w:rPr>
        <w:t>ресурс</w:t>
      </w:r>
      <w:r w:rsidR="0076478F" w:rsidRPr="0076478F">
        <w:rPr>
          <w:rFonts w:cs="Times New Roman"/>
          <w:lang w:val="en-US"/>
        </w:rPr>
        <w:t xml:space="preserve"> </w:t>
      </w:r>
      <w:r w:rsidR="009C7C19" w:rsidRPr="0076478F">
        <w:rPr>
          <w:rFonts w:cs="Times New Roman"/>
          <w:lang w:val="en-US"/>
        </w:rPr>
        <w:t>Global Leasing Report 2023</w:t>
      </w:r>
      <w:r w:rsidR="00D73FA0" w:rsidRPr="0076478F">
        <w:rPr>
          <w:rFonts w:cs="Times New Roman"/>
          <w:lang w:val="en-US"/>
        </w:rPr>
        <w:t xml:space="preserve">. </w:t>
      </w:r>
    </w:p>
    <w:p w14:paraId="1067E1A2" w14:textId="1E6C710C" w:rsidR="00556995" w:rsidRPr="0076478F" w:rsidRDefault="00556995" w:rsidP="006D4070">
      <w:pPr>
        <w:rPr>
          <w:rFonts w:cs="Times New Roman"/>
        </w:rPr>
      </w:pPr>
      <w:r w:rsidRPr="0076478F">
        <w:rPr>
          <w:rFonts w:cs="Times New Roman"/>
        </w:rPr>
        <w:t xml:space="preserve">9. Нестеров А. Международный лизинг // Финансовая газета. - 2015.; </w:t>
      </w:r>
    </w:p>
    <w:p w14:paraId="7C47CCD4" w14:textId="7FCA0DAE" w:rsidR="00556995" w:rsidRDefault="00556995" w:rsidP="006D4070">
      <w:pPr>
        <w:ind w:firstLine="0"/>
        <w:rPr>
          <w:rFonts w:cs="Times New Roman"/>
        </w:rPr>
      </w:pPr>
      <w:r w:rsidRPr="0076478F">
        <w:rPr>
          <w:rFonts w:cs="Times New Roman"/>
        </w:rPr>
        <w:t xml:space="preserve">         10.Пискотский П.Н. Международный лизинг в России.// Банковское дело.-2016.-№6;</w:t>
      </w:r>
    </w:p>
    <w:p w14:paraId="4E6F5F71" w14:textId="40965F28" w:rsidR="00264857" w:rsidRDefault="00264857" w:rsidP="006D4070">
      <w:pPr>
        <w:ind w:firstLine="0"/>
        <w:rPr>
          <w:rFonts w:cs="Times New Roman"/>
        </w:rPr>
      </w:pPr>
      <w:r>
        <w:rPr>
          <w:rFonts w:cs="Times New Roman"/>
        </w:rPr>
        <w:lastRenderedPageBreak/>
        <w:t xml:space="preserve">         11.</w:t>
      </w:r>
      <w:r w:rsidRPr="00264857">
        <w:t xml:space="preserve"> </w:t>
      </w:r>
      <w:r w:rsidRPr="00264857">
        <w:rPr>
          <w:rFonts w:cs="Times New Roman"/>
        </w:rPr>
        <w:t>Буряк, А. С. Современное состояние и перспективы развития лизинга в России // НОВЫЕ НАУЧНЫЕ ИССЛЕДОВАНИЯ : сборник статей IX Международной научно-практической конференции, 2022. – С. 127-131</w:t>
      </w:r>
    </w:p>
    <w:p w14:paraId="55E9D7B2" w14:textId="084D95BA" w:rsidR="00264857" w:rsidRDefault="00264857" w:rsidP="006D4070">
      <w:pPr>
        <w:ind w:firstLine="0"/>
        <w:rPr>
          <w:rFonts w:cs="Times New Roman"/>
        </w:rPr>
      </w:pPr>
      <w:r>
        <w:rPr>
          <w:rFonts w:cs="Times New Roman"/>
        </w:rPr>
        <w:t xml:space="preserve">        12.</w:t>
      </w:r>
      <w:r w:rsidRPr="00264857">
        <w:t xml:space="preserve"> </w:t>
      </w:r>
      <w:r w:rsidRPr="00264857">
        <w:rPr>
          <w:rFonts w:cs="Times New Roman"/>
        </w:rPr>
        <w:t xml:space="preserve">Пегов Алексей Николаевич ОСОБЕННОСТИ, ТЕНДЕНЦИИ И ПЕРСПЕКТИВЫ РАЗВИТИЯ ЛИЗИНГА В РОССИИ // Вестник Московской международной академии. 2023. №1. </w:t>
      </w:r>
    </w:p>
    <w:p w14:paraId="63FE2D5F" w14:textId="0EB278F3" w:rsidR="00264857" w:rsidRDefault="00264857" w:rsidP="00264857">
      <w:pPr>
        <w:ind w:firstLine="0"/>
        <w:rPr>
          <w:rFonts w:cs="Times New Roman"/>
        </w:rPr>
      </w:pPr>
      <w:r>
        <w:rPr>
          <w:rFonts w:cs="Times New Roman"/>
        </w:rPr>
        <w:t xml:space="preserve">        13</w:t>
      </w:r>
      <w:r w:rsidRPr="00264857">
        <w:t xml:space="preserve"> </w:t>
      </w:r>
      <w:r w:rsidRPr="00264857">
        <w:rPr>
          <w:rFonts w:cs="Times New Roman"/>
        </w:rPr>
        <w:t xml:space="preserve">Орлов Александр Викторович, Лошаков Андрей Сергеевич ОЦЕНКА СОСТОЯНИЯ И ПЕРСПЕКТИВ РОССИЙСКОГО РЫНКА ЛИЗИНГОВЫХ УСЛУГ В УСЛОВИЯХ ЭКОНОМИЧЕСКИХ САНКЦИЙ // Вестник Московского университета МВД России. 2022. №5. </w:t>
      </w:r>
    </w:p>
    <w:p w14:paraId="58806156" w14:textId="77777777" w:rsidR="00264857" w:rsidRDefault="00264857" w:rsidP="00264857">
      <w:pPr>
        <w:ind w:firstLine="0"/>
      </w:pPr>
      <w:r>
        <w:t xml:space="preserve">       14 </w:t>
      </w:r>
      <w:proofErr w:type="spellStart"/>
      <w:r>
        <w:t>Щенина</w:t>
      </w:r>
      <w:proofErr w:type="spellEnd"/>
      <w:r>
        <w:t xml:space="preserve">, Р.К. Мировая экономика и международные экономические отношения: учебник для бакалавров / Р.К. </w:t>
      </w:r>
      <w:proofErr w:type="spellStart"/>
      <w:r>
        <w:t>Щенина</w:t>
      </w:r>
      <w:proofErr w:type="spellEnd"/>
      <w:r>
        <w:t xml:space="preserve">. – М.: </w:t>
      </w:r>
      <w:proofErr w:type="spellStart"/>
      <w:r>
        <w:t>Юрайт</w:t>
      </w:r>
      <w:proofErr w:type="spellEnd"/>
      <w:r>
        <w:t xml:space="preserve">, 2015. – 688 с. </w:t>
      </w:r>
    </w:p>
    <w:p w14:paraId="1D4F0489" w14:textId="2E2A0621" w:rsidR="00264857" w:rsidRDefault="00264857" w:rsidP="00264857">
      <w:pPr>
        <w:ind w:firstLine="0"/>
        <w:rPr>
          <w:rFonts w:cs="Times New Roman"/>
        </w:rPr>
      </w:pPr>
      <w:r>
        <w:t xml:space="preserve">       15 </w:t>
      </w:r>
      <w:proofErr w:type="spellStart"/>
      <w:r>
        <w:t>Философова</w:t>
      </w:r>
      <w:proofErr w:type="spellEnd"/>
      <w:r>
        <w:t xml:space="preserve">, Т. Г. Лизинговый бизнес: учебник / Т. Г. </w:t>
      </w:r>
      <w:proofErr w:type="spellStart"/>
      <w:r>
        <w:t>Философова</w:t>
      </w:r>
      <w:proofErr w:type="spellEnd"/>
      <w:r>
        <w:t>. – М.: Юнити-Дана, 2013. – 343 с</w:t>
      </w:r>
    </w:p>
    <w:p w14:paraId="213833DF" w14:textId="43A75345" w:rsidR="00556995" w:rsidRPr="0076478F" w:rsidRDefault="00264857" w:rsidP="00264857">
      <w:pPr>
        <w:ind w:firstLine="0"/>
        <w:rPr>
          <w:rFonts w:cs="Times New Roman"/>
        </w:rPr>
      </w:pPr>
      <w:r>
        <w:rPr>
          <w:rFonts w:cs="Times New Roman"/>
        </w:rPr>
        <w:t xml:space="preserve">       </w:t>
      </w:r>
      <w:r w:rsidR="00E27AA6" w:rsidRPr="0076478F">
        <w:rPr>
          <w:rFonts w:cs="Times New Roman"/>
        </w:rPr>
        <w:t>1</w:t>
      </w:r>
      <w:r>
        <w:rPr>
          <w:rFonts w:cs="Times New Roman"/>
        </w:rPr>
        <w:t>6</w:t>
      </w:r>
      <w:r w:rsidR="00C44D05" w:rsidRPr="0076478F">
        <w:rPr>
          <w:rFonts w:cs="Times New Roman"/>
        </w:rPr>
        <w:t>.</w:t>
      </w:r>
      <w:r w:rsidR="0076478F" w:rsidRPr="0076478F">
        <w:rPr>
          <w:rFonts w:cs="Times New Roman"/>
        </w:rPr>
        <w:t xml:space="preserve"> Интернет-ресурс</w:t>
      </w:r>
      <w:r w:rsidR="00C44D05" w:rsidRPr="0076478F">
        <w:rPr>
          <w:rFonts w:cs="Times New Roman"/>
        </w:rPr>
        <w:t xml:space="preserve"> </w:t>
      </w:r>
      <w:hyperlink r:id="rId15" w:history="1">
        <w:r w:rsidR="00556995" w:rsidRPr="0076478F">
          <w:rPr>
            <w:rStyle w:val="ac"/>
            <w:rFonts w:cs="Times New Roman"/>
          </w:rPr>
          <w:t>https://raexpert.ru/researches/leasing/2022/</w:t>
        </w:r>
      </w:hyperlink>
    </w:p>
    <w:p w14:paraId="4F350DDE" w14:textId="053252D0" w:rsidR="00E27AA6" w:rsidRDefault="00264857" w:rsidP="00264857">
      <w:pPr>
        <w:ind w:firstLine="0"/>
        <w:rPr>
          <w:rFonts w:cs="Times New Roman"/>
        </w:rPr>
      </w:pPr>
      <w:r>
        <w:rPr>
          <w:rFonts w:cs="Times New Roman"/>
        </w:rPr>
        <w:t xml:space="preserve">       </w:t>
      </w:r>
      <w:r w:rsidR="00E27AA6" w:rsidRPr="0076478F">
        <w:rPr>
          <w:rFonts w:cs="Times New Roman"/>
        </w:rPr>
        <w:t>17</w:t>
      </w:r>
      <w:r w:rsidR="00C44D05" w:rsidRPr="0076478F">
        <w:rPr>
          <w:rFonts w:cs="Times New Roman"/>
        </w:rPr>
        <w:t xml:space="preserve">. </w:t>
      </w:r>
      <w:r w:rsidR="002B0989" w:rsidRPr="0076478F">
        <w:rPr>
          <w:rFonts w:cs="Times New Roman"/>
        </w:rPr>
        <w:t>Указ Президента Российской Федерации от 02.03.2022 № 83 "О мерах по обеспечению ускоренного развития отрасли информационных технологий в Российской Федерации"</w:t>
      </w:r>
    </w:p>
    <w:p w14:paraId="0CA254DE" w14:textId="24411473" w:rsidR="003461FE" w:rsidRDefault="009B3C0F" w:rsidP="009B3C0F">
      <w:pPr>
        <w:ind w:firstLine="0"/>
        <w:jc w:val="left"/>
        <w:rPr>
          <w:rFonts w:cs="Times New Roman"/>
        </w:rPr>
      </w:pPr>
      <w:r>
        <w:rPr>
          <w:rFonts w:cs="Times New Roman"/>
        </w:rPr>
        <w:t xml:space="preserve">      </w:t>
      </w:r>
      <w:r w:rsidR="003461FE">
        <w:rPr>
          <w:rFonts w:cs="Times New Roman"/>
        </w:rPr>
        <w:t>18.</w:t>
      </w:r>
      <w:r w:rsidR="003461FE">
        <w:t xml:space="preserve">Интернет-ресурс </w:t>
      </w:r>
      <w:hyperlink r:id="rId16" w:history="1">
        <w:r w:rsidR="00852930" w:rsidRPr="00004E96">
          <w:rPr>
            <w:rStyle w:val="ac"/>
            <w:rFonts w:cs="Times New Roman"/>
          </w:rPr>
          <w:t>https://www.tpprfleasing.ru/workdir/files/04/statistika-lizing-2016-2023/</w:t>
        </w:r>
      </w:hyperlink>
    </w:p>
    <w:p w14:paraId="64DE38F2" w14:textId="10F29A48" w:rsidR="00852930" w:rsidRDefault="009B3C0F" w:rsidP="009B3C0F">
      <w:pPr>
        <w:ind w:firstLine="0"/>
        <w:jc w:val="left"/>
        <w:rPr>
          <w:rFonts w:cs="Times New Roman"/>
        </w:rPr>
      </w:pPr>
      <w:r>
        <w:rPr>
          <w:rFonts w:cs="Times New Roman"/>
        </w:rPr>
        <w:t xml:space="preserve">      </w:t>
      </w:r>
      <w:r w:rsidR="00852930">
        <w:rPr>
          <w:rFonts w:cs="Times New Roman"/>
        </w:rPr>
        <w:t>19.</w:t>
      </w:r>
      <w:r w:rsidR="00852930" w:rsidRPr="0076478F">
        <w:rPr>
          <w:rFonts w:cs="Times New Roman"/>
        </w:rPr>
        <w:t>https://www.r</w:t>
      </w:r>
      <w:r w:rsidR="00852930" w:rsidRPr="0076478F">
        <w:rPr>
          <w:rFonts w:cs="Times New Roman"/>
          <w:lang w:val="en-US"/>
        </w:rPr>
        <w:t>a</w:t>
      </w:r>
      <w:r w:rsidR="00852930" w:rsidRPr="0076478F">
        <w:rPr>
          <w:rFonts w:cs="Times New Roman"/>
        </w:rPr>
        <w:t>national.ru/</w:t>
      </w:r>
      <w:proofErr w:type="spellStart"/>
      <w:r w:rsidR="00852930" w:rsidRPr="0076478F">
        <w:rPr>
          <w:rFonts w:cs="Times New Roman"/>
        </w:rPr>
        <w:t>wpcontent</w:t>
      </w:r>
      <w:proofErr w:type="spellEnd"/>
      <w:r w:rsidR="00852930" w:rsidRPr="0076478F">
        <w:rPr>
          <w:rFonts w:cs="Times New Roman"/>
        </w:rPr>
        <w:t>/</w:t>
      </w:r>
      <w:proofErr w:type="spellStart"/>
      <w:r w:rsidR="00852930" w:rsidRPr="0076478F">
        <w:rPr>
          <w:rFonts w:cs="Times New Roman"/>
        </w:rPr>
        <w:t>uploads</w:t>
      </w:r>
      <w:proofErr w:type="spellEnd"/>
      <w:r w:rsidR="00852930" w:rsidRPr="0076478F">
        <w:rPr>
          <w:rFonts w:cs="Times New Roman"/>
        </w:rPr>
        <w:t>/2023/01/rinok_leas_2023</w:t>
      </w:r>
    </w:p>
    <w:p w14:paraId="40EF59EF" w14:textId="2704A2EC" w:rsidR="009B3C0F" w:rsidRPr="0076478F" w:rsidRDefault="009B3C0F" w:rsidP="009B3C0F">
      <w:pPr>
        <w:ind w:firstLine="0"/>
        <w:jc w:val="left"/>
        <w:rPr>
          <w:rFonts w:cs="Times New Roman"/>
        </w:rPr>
      </w:pPr>
      <w:r>
        <w:rPr>
          <w:rFonts w:cs="Times New Roman"/>
        </w:rPr>
        <w:t xml:space="preserve">      20.</w:t>
      </w:r>
      <w:r w:rsidRPr="009B3C0F">
        <w:t xml:space="preserve"> </w:t>
      </w:r>
      <w:r>
        <w:t>Мечик, С.В. Лизинг и его роль в современной российской экономике / С.В. Мечик // Экономика и предпринимательство. – 2016. – № 2. – С. 559–561</w:t>
      </w:r>
    </w:p>
    <w:p w14:paraId="5E324155" w14:textId="77777777" w:rsidR="00852930" w:rsidRPr="003461FE" w:rsidRDefault="00852930" w:rsidP="003461FE">
      <w:pPr>
        <w:jc w:val="left"/>
        <w:rPr>
          <w:rFonts w:cs="Times New Roman"/>
        </w:rPr>
      </w:pPr>
    </w:p>
    <w:p w14:paraId="2CCF3194" w14:textId="29311FB8" w:rsidR="00951B1B" w:rsidRPr="0076478F" w:rsidRDefault="00951B1B" w:rsidP="006D4070">
      <w:pPr>
        <w:rPr>
          <w:rFonts w:cs="Times New Roman"/>
          <w:szCs w:val="28"/>
        </w:rPr>
      </w:pPr>
    </w:p>
    <w:sectPr w:rsidR="00951B1B" w:rsidRPr="0076478F" w:rsidSect="0099396D">
      <w:type w:val="continuous"/>
      <w:pgSz w:w="11906" w:h="16838" w:code="9"/>
      <w:pgMar w:top="1134" w:right="851" w:bottom="1134" w:left="1701" w:header="70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7DF5" w14:textId="77777777" w:rsidR="00A5015F" w:rsidRDefault="00A5015F" w:rsidP="00E12392">
      <w:pPr>
        <w:spacing w:line="240" w:lineRule="auto"/>
      </w:pPr>
      <w:r>
        <w:separator/>
      </w:r>
    </w:p>
  </w:endnote>
  <w:endnote w:type="continuationSeparator" w:id="0">
    <w:p w14:paraId="3E4E3F78" w14:textId="77777777" w:rsidR="00A5015F" w:rsidRDefault="00A5015F" w:rsidP="00E12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80491"/>
      <w:docPartObj>
        <w:docPartGallery w:val="Page Numbers (Bottom of Page)"/>
        <w:docPartUnique/>
      </w:docPartObj>
    </w:sdtPr>
    <w:sdtContent>
      <w:p w14:paraId="67A960E8" w14:textId="38A8221B" w:rsidR="00BB27D8" w:rsidRDefault="00BB27D8">
        <w:pPr>
          <w:pStyle w:val="a5"/>
          <w:jc w:val="center"/>
        </w:pPr>
      </w:p>
      <w:p w14:paraId="61FA9290" w14:textId="2AA6D77E" w:rsidR="00BB27D8" w:rsidRDefault="00D9150A" w:rsidP="00D9150A">
        <w:pPr>
          <w:pStyle w:val="a5"/>
          <w:ind w:firstLine="0"/>
        </w:pPr>
        <w:r>
          <w:t xml:space="preserve">                                                          </w:t>
        </w:r>
        <w:r w:rsidR="00BB27D8">
          <w:fldChar w:fldCharType="begin"/>
        </w:r>
        <w:r w:rsidR="00BB27D8">
          <w:instrText>PAGE   \* MERGEFORMAT</w:instrText>
        </w:r>
        <w:r w:rsidR="00BB27D8">
          <w:fldChar w:fldCharType="separate"/>
        </w:r>
        <w:r w:rsidR="00BB27D8">
          <w:t>2</w:t>
        </w:r>
        <w:r w:rsidR="00BB27D8">
          <w:fldChar w:fldCharType="end"/>
        </w:r>
      </w:p>
    </w:sdtContent>
  </w:sdt>
  <w:p w14:paraId="50B2D087" w14:textId="77777777" w:rsidR="00BB27D8" w:rsidRDefault="00BB27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6901" w14:textId="5F2A1A67" w:rsidR="00061729" w:rsidRDefault="00061729">
    <w:pPr>
      <w:pStyle w:val="a5"/>
      <w:jc w:val="center"/>
    </w:pPr>
  </w:p>
  <w:p w14:paraId="40D31DDF" w14:textId="7E2DD185" w:rsidR="00C11454" w:rsidRDefault="00C114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993310"/>
      <w:docPartObj>
        <w:docPartGallery w:val="Page Numbers (Bottom of Page)"/>
        <w:docPartUnique/>
      </w:docPartObj>
    </w:sdtPr>
    <w:sdtContent>
      <w:p w14:paraId="761BFAFD" w14:textId="7812F65A" w:rsidR="00061729" w:rsidRDefault="00061729" w:rsidP="00061729">
        <w:pPr>
          <w:pStyle w:val="a5"/>
          <w:ind w:firstLine="0"/>
          <w:jc w:val="center"/>
        </w:pPr>
        <w:r>
          <w:fldChar w:fldCharType="begin"/>
        </w:r>
        <w:r>
          <w:instrText>PAGE   \* MERGEFORMAT</w:instrText>
        </w:r>
        <w:r>
          <w:fldChar w:fldCharType="separate"/>
        </w:r>
        <w:r>
          <w:t>2</w:t>
        </w:r>
        <w:r>
          <w:fldChar w:fldCharType="end"/>
        </w:r>
      </w:p>
    </w:sdtContent>
  </w:sdt>
  <w:p w14:paraId="2A78B7B1" w14:textId="77777777" w:rsidR="00061729" w:rsidRDefault="000617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35A0" w14:textId="77777777" w:rsidR="00A5015F" w:rsidRDefault="00A5015F" w:rsidP="00E12392">
      <w:pPr>
        <w:spacing w:line="240" w:lineRule="auto"/>
      </w:pPr>
      <w:r>
        <w:separator/>
      </w:r>
    </w:p>
  </w:footnote>
  <w:footnote w:type="continuationSeparator" w:id="0">
    <w:p w14:paraId="551FBE37" w14:textId="77777777" w:rsidR="00A5015F" w:rsidRDefault="00A5015F" w:rsidP="00E12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097F" w14:textId="0FA953F2" w:rsidR="00BB27D8" w:rsidRDefault="00BB27D8" w:rsidP="00FF7520">
    <w:pPr>
      <w:pStyle w:val="a3"/>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AAA"/>
    <w:multiLevelType w:val="hybridMultilevel"/>
    <w:tmpl w:val="A8601524"/>
    <w:lvl w:ilvl="0" w:tplc="D8FCDA78">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15:restartNumberingAfterBreak="0">
    <w:nsid w:val="052F1CC1"/>
    <w:multiLevelType w:val="hybridMultilevel"/>
    <w:tmpl w:val="9E280B54"/>
    <w:lvl w:ilvl="0" w:tplc="FF7AB86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BC448E"/>
    <w:multiLevelType w:val="hybridMultilevel"/>
    <w:tmpl w:val="7FD453FA"/>
    <w:lvl w:ilvl="0" w:tplc="3852FBC2">
      <w:start w:val="1"/>
      <w:numFmt w:val="decimal"/>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8CC05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3EE40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7461E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EAB2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CC873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72B0C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02FA2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6CEEA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0C3AA9"/>
    <w:multiLevelType w:val="hybridMultilevel"/>
    <w:tmpl w:val="4F246E86"/>
    <w:lvl w:ilvl="0" w:tplc="24DE9E94">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250C65"/>
    <w:multiLevelType w:val="hybridMultilevel"/>
    <w:tmpl w:val="34DC27F0"/>
    <w:lvl w:ilvl="0" w:tplc="316C55B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EDD60AD"/>
    <w:multiLevelType w:val="hybridMultilevel"/>
    <w:tmpl w:val="0B88C2C0"/>
    <w:lvl w:ilvl="0" w:tplc="FE44205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F759B5"/>
    <w:multiLevelType w:val="hybridMultilevel"/>
    <w:tmpl w:val="72DA936C"/>
    <w:lvl w:ilvl="0" w:tplc="65D65B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63503A"/>
    <w:multiLevelType w:val="hybridMultilevel"/>
    <w:tmpl w:val="0F0451A8"/>
    <w:lvl w:ilvl="0" w:tplc="1ABACA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C145EF"/>
    <w:multiLevelType w:val="multilevel"/>
    <w:tmpl w:val="2C5C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0240A"/>
    <w:multiLevelType w:val="hybridMultilevel"/>
    <w:tmpl w:val="E7C4E4CA"/>
    <w:lvl w:ilvl="0" w:tplc="7558446A">
      <w:start w:val="19"/>
      <w:numFmt w:val="bullet"/>
      <w:lvlText w:val="-"/>
      <w:lvlJc w:val="left"/>
      <w:pPr>
        <w:ind w:left="1141" w:hanging="360"/>
      </w:pPr>
      <w:rPr>
        <w:rFonts w:ascii="Times New Roman" w:eastAsiaTheme="minorHAnsi" w:hAnsi="Times New Roman" w:cs="Times New Roman"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10" w15:restartNumberingAfterBreak="0">
    <w:nsid w:val="27761657"/>
    <w:multiLevelType w:val="hybridMultilevel"/>
    <w:tmpl w:val="7CEE55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10C438E"/>
    <w:multiLevelType w:val="hybridMultilevel"/>
    <w:tmpl w:val="9404D7BE"/>
    <w:lvl w:ilvl="0" w:tplc="06962CE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F3185"/>
    <w:multiLevelType w:val="hybridMultilevel"/>
    <w:tmpl w:val="4A10DAF6"/>
    <w:lvl w:ilvl="0" w:tplc="DDD6D5DE">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31635B"/>
    <w:multiLevelType w:val="multilevel"/>
    <w:tmpl w:val="DB3C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0746B"/>
    <w:multiLevelType w:val="hybridMultilevel"/>
    <w:tmpl w:val="F730B844"/>
    <w:lvl w:ilvl="0" w:tplc="543A94E0">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DF79AA"/>
    <w:multiLevelType w:val="multilevel"/>
    <w:tmpl w:val="85B0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491801"/>
    <w:multiLevelType w:val="hybridMultilevel"/>
    <w:tmpl w:val="7A9C39BA"/>
    <w:lvl w:ilvl="0" w:tplc="954647D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8606C2"/>
    <w:multiLevelType w:val="hybridMultilevel"/>
    <w:tmpl w:val="DD164F4E"/>
    <w:lvl w:ilvl="0" w:tplc="DA768A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BB0580A"/>
    <w:multiLevelType w:val="hybridMultilevel"/>
    <w:tmpl w:val="623AA0C2"/>
    <w:lvl w:ilvl="0" w:tplc="1ABAC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183A95"/>
    <w:multiLevelType w:val="hybridMultilevel"/>
    <w:tmpl w:val="124A2442"/>
    <w:lvl w:ilvl="0" w:tplc="D5E66506">
      <w:start w:val="1"/>
      <w:numFmt w:val="decimal"/>
      <w:suff w:val="space"/>
      <w:lvlText w:val="%1"/>
      <w:lvlJc w:val="left"/>
      <w:pPr>
        <w:ind w:left="0" w:firstLine="709"/>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5DE70EB"/>
    <w:multiLevelType w:val="multilevel"/>
    <w:tmpl w:val="4C68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E0B08"/>
    <w:multiLevelType w:val="hybridMultilevel"/>
    <w:tmpl w:val="2138CFB2"/>
    <w:lvl w:ilvl="0" w:tplc="85582A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A711CA"/>
    <w:multiLevelType w:val="hybridMultilevel"/>
    <w:tmpl w:val="5ED205C4"/>
    <w:lvl w:ilvl="0" w:tplc="884A1F0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E7206ED"/>
    <w:multiLevelType w:val="hybridMultilevel"/>
    <w:tmpl w:val="AD425214"/>
    <w:lvl w:ilvl="0" w:tplc="3C0E5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B66F01"/>
    <w:multiLevelType w:val="hybridMultilevel"/>
    <w:tmpl w:val="2C76FB0C"/>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6273CC0"/>
    <w:multiLevelType w:val="hybridMultilevel"/>
    <w:tmpl w:val="CAB29368"/>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58657D"/>
    <w:multiLevelType w:val="hybridMultilevel"/>
    <w:tmpl w:val="4104944C"/>
    <w:lvl w:ilvl="0" w:tplc="258815A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A737E21"/>
    <w:multiLevelType w:val="hybridMultilevel"/>
    <w:tmpl w:val="BA1C3F64"/>
    <w:lvl w:ilvl="0" w:tplc="5A909A7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B724507"/>
    <w:multiLevelType w:val="hybridMultilevel"/>
    <w:tmpl w:val="80522B96"/>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6BA314D1"/>
    <w:multiLevelType w:val="hybridMultilevel"/>
    <w:tmpl w:val="E80A67FA"/>
    <w:lvl w:ilvl="0" w:tplc="143EE0B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2B777F"/>
    <w:multiLevelType w:val="hybridMultilevel"/>
    <w:tmpl w:val="25386116"/>
    <w:lvl w:ilvl="0" w:tplc="EB5E2E9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237661E"/>
    <w:multiLevelType w:val="hybridMultilevel"/>
    <w:tmpl w:val="7EA8526C"/>
    <w:lvl w:ilvl="0" w:tplc="412ED8D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2BA0A85"/>
    <w:multiLevelType w:val="hybridMultilevel"/>
    <w:tmpl w:val="35BE3604"/>
    <w:lvl w:ilvl="0" w:tplc="1ABAC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1F3F48"/>
    <w:multiLevelType w:val="hybridMultilevel"/>
    <w:tmpl w:val="03C60710"/>
    <w:lvl w:ilvl="0" w:tplc="56C4335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9D7751D"/>
    <w:multiLevelType w:val="hybridMultilevel"/>
    <w:tmpl w:val="2F30B7B6"/>
    <w:lvl w:ilvl="0" w:tplc="3C0E5D3E">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7E572343"/>
    <w:multiLevelType w:val="hybridMultilevel"/>
    <w:tmpl w:val="447CADC6"/>
    <w:lvl w:ilvl="0" w:tplc="75DE605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44154246">
    <w:abstractNumId w:val="11"/>
  </w:num>
  <w:num w:numId="2" w16cid:durableId="1641300678">
    <w:abstractNumId w:val="17"/>
  </w:num>
  <w:num w:numId="3" w16cid:durableId="146241408">
    <w:abstractNumId w:val="5"/>
  </w:num>
  <w:num w:numId="4" w16cid:durableId="442922556">
    <w:abstractNumId w:val="26"/>
  </w:num>
  <w:num w:numId="5" w16cid:durableId="1929801112">
    <w:abstractNumId w:val="33"/>
  </w:num>
  <w:num w:numId="6" w16cid:durableId="114101595">
    <w:abstractNumId w:val="29"/>
  </w:num>
  <w:num w:numId="7" w16cid:durableId="334459494">
    <w:abstractNumId w:val="35"/>
  </w:num>
  <w:num w:numId="8" w16cid:durableId="1794905375">
    <w:abstractNumId w:val="31"/>
  </w:num>
  <w:num w:numId="9" w16cid:durableId="534932304">
    <w:abstractNumId w:val="21"/>
  </w:num>
  <w:num w:numId="10" w16cid:durableId="917520005">
    <w:abstractNumId w:val="30"/>
  </w:num>
  <w:num w:numId="11" w16cid:durableId="1348629680">
    <w:abstractNumId w:val="25"/>
  </w:num>
  <w:num w:numId="12" w16cid:durableId="292098442">
    <w:abstractNumId w:val="24"/>
  </w:num>
  <w:num w:numId="13" w16cid:durableId="650213691">
    <w:abstractNumId w:val="1"/>
  </w:num>
  <w:num w:numId="14" w16cid:durableId="2006780041">
    <w:abstractNumId w:val="13"/>
  </w:num>
  <w:num w:numId="15" w16cid:durableId="1499271594">
    <w:abstractNumId w:val="8"/>
  </w:num>
  <w:num w:numId="16" w16cid:durableId="2007128832">
    <w:abstractNumId w:val="15"/>
  </w:num>
  <w:num w:numId="17" w16cid:durableId="1210023577">
    <w:abstractNumId w:val="20"/>
  </w:num>
  <w:num w:numId="18" w16cid:durableId="259721130">
    <w:abstractNumId w:val="4"/>
  </w:num>
  <w:num w:numId="19" w16cid:durableId="1220870288">
    <w:abstractNumId w:val="16"/>
  </w:num>
  <w:num w:numId="20" w16cid:durableId="1507746505">
    <w:abstractNumId w:val="18"/>
  </w:num>
  <w:num w:numId="21" w16cid:durableId="1411196399">
    <w:abstractNumId w:val="7"/>
  </w:num>
  <w:num w:numId="22" w16cid:durableId="457577575">
    <w:abstractNumId w:val="27"/>
  </w:num>
  <w:num w:numId="23" w16cid:durableId="8412525">
    <w:abstractNumId w:val="3"/>
  </w:num>
  <w:num w:numId="24" w16cid:durableId="832650202">
    <w:abstractNumId w:val="32"/>
  </w:num>
  <w:num w:numId="25" w16cid:durableId="872110728">
    <w:abstractNumId w:val="22"/>
  </w:num>
  <w:num w:numId="26" w16cid:durableId="897011719">
    <w:abstractNumId w:val="14"/>
  </w:num>
  <w:num w:numId="27" w16cid:durableId="1677541238">
    <w:abstractNumId w:val="19"/>
  </w:num>
  <w:num w:numId="28" w16cid:durableId="1677656671">
    <w:abstractNumId w:val="12"/>
  </w:num>
  <w:num w:numId="29" w16cid:durableId="349768481">
    <w:abstractNumId w:val="6"/>
  </w:num>
  <w:num w:numId="30" w16cid:durableId="1696929809">
    <w:abstractNumId w:val="2"/>
  </w:num>
  <w:num w:numId="31" w16cid:durableId="1734424646">
    <w:abstractNumId w:val="10"/>
  </w:num>
  <w:num w:numId="32" w16cid:durableId="1390571899">
    <w:abstractNumId w:val="28"/>
  </w:num>
  <w:num w:numId="33" w16cid:durableId="839350200">
    <w:abstractNumId w:val="34"/>
  </w:num>
  <w:num w:numId="34" w16cid:durableId="1118599525">
    <w:abstractNumId w:val="23"/>
  </w:num>
  <w:num w:numId="35" w16cid:durableId="956641168">
    <w:abstractNumId w:val="0"/>
  </w:num>
  <w:num w:numId="36" w16cid:durableId="16788516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2E"/>
    <w:rsid w:val="00011873"/>
    <w:rsid w:val="000202BC"/>
    <w:rsid w:val="00021429"/>
    <w:rsid w:val="00023F23"/>
    <w:rsid w:val="00024849"/>
    <w:rsid w:val="00050593"/>
    <w:rsid w:val="00051625"/>
    <w:rsid w:val="00051785"/>
    <w:rsid w:val="00054B37"/>
    <w:rsid w:val="00061729"/>
    <w:rsid w:val="00062659"/>
    <w:rsid w:val="00063B52"/>
    <w:rsid w:val="0006541F"/>
    <w:rsid w:val="0007316B"/>
    <w:rsid w:val="000741E5"/>
    <w:rsid w:val="00076F1F"/>
    <w:rsid w:val="00077DB3"/>
    <w:rsid w:val="0008097D"/>
    <w:rsid w:val="000938B9"/>
    <w:rsid w:val="000A1B71"/>
    <w:rsid w:val="000C2FC1"/>
    <w:rsid w:val="000D18B6"/>
    <w:rsid w:val="000D373F"/>
    <w:rsid w:val="000F27EB"/>
    <w:rsid w:val="000F4AA0"/>
    <w:rsid w:val="000F5A94"/>
    <w:rsid w:val="00130B37"/>
    <w:rsid w:val="001404ED"/>
    <w:rsid w:val="00140D7D"/>
    <w:rsid w:val="00144962"/>
    <w:rsid w:val="001479DC"/>
    <w:rsid w:val="0015010E"/>
    <w:rsid w:val="00151404"/>
    <w:rsid w:val="001538ED"/>
    <w:rsid w:val="00161D5B"/>
    <w:rsid w:val="0016519E"/>
    <w:rsid w:val="001672EC"/>
    <w:rsid w:val="00171996"/>
    <w:rsid w:val="001720D3"/>
    <w:rsid w:val="0017742F"/>
    <w:rsid w:val="00177446"/>
    <w:rsid w:val="0018649F"/>
    <w:rsid w:val="00197771"/>
    <w:rsid w:val="001A1005"/>
    <w:rsid w:val="001A177C"/>
    <w:rsid w:val="001B0612"/>
    <w:rsid w:val="001B5B18"/>
    <w:rsid w:val="001B623E"/>
    <w:rsid w:val="001B7292"/>
    <w:rsid w:val="001C6499"/>
    <w:rsid w:val="001D344E"/>
    <w:rsid w:val="001D4F65"/>
    <w:rsid w:val="001D6A7E"/>
    <w:rsid w:val="001D7293"/>
    <w:rsid w:val="001E0BC2"/>
    <w:rsid w:val="001E377F"/>
    <w:rsid w:val="001F0E73"/>
    <w:rsid w:val="001F22F3"/>
    <w:rsid w:val="00204D40"/>
    <w:rsid w:val="00205677"/>
    <w:rsid w:val="002209A9"/>
    <w:rsid w:val="002274D6"/>
    <w:rsid w:val="00233C33"/>
    <w:rsid w:val="00235F7C"/>
    <w:rsid w:val="00251ABA"/>
    <w:rsid w:val="00255D48"/>
    <w:rsid w:val="00264857"/>
    <w:rsid w:val="0026715F"/>
    <w:rsid w:val="0028387E"/>
    <w:rsid w:val="00283922"/>
    <w:rsid w:val="0028416C"/>
    <w:rsid w:val="002878E9"/>
    <w:rsid w:val="0029391B"/>
    <w:rsid w:val="00294030"/>
    <w:rsid w:val="00294093"/>
    <w:rsid w:val="00296B40"/>
    <w:rsid w:val="00297FF2"/>
    <w:rsid w:val="002A1046"/>
    <w:rsid w:val="002A717F"/>
    <w:rsid w:val="002B0989"/>
    <w:rsid w:val="002B1286"/>
    <w:rsid w:val="002C1000"/>
    <w:rsid w:val="002D162D"/>
    <w:rsid w:val="002E196D"/>
    <w:rsid w:val="002E36FB"/>
    <w:rsid w:val="002F26B8"/>
    <w:rsid w:val="002F5EF7"/>
    <w:rsid w:val="003015CC"/>
    <w:rsid w:val="003024D9"/>
    <w:rsid w:val="0030467C"/>
    <w:rsid w:val="00314807"/>
    <w:rsid w:val="00332C36"/>
    <w:rsid w:val="0033659C"/>
    <w:rsid w:val="003461FE"/>
    <w:rsid w:val="00347B66"/>
    <w:rsid w:val="00364C55"/>
    <w:rsid w:val="00367855"/>
    <w:rsid w:val="00372B76"/>
    <w:rsid w:val="00390FF3"/>
    <w:rsid w:val="00396F5A"/>
    <w:rsid w:val="003A6269"/>
    <w:rsid w:val="003B0CA1"/>
    <w:rsid w:val="003B2F45"/>
    <w:rsid w:val="003B69D8"/>
    <w:rsid w:val="003C35C8"/>
    <w:rsid w:val="003C5A71"/>
    <w:rsid w:val="003C7B6F"/>
    <w:rsid w:val="003E3641"/>
    <w:rsid w:val="003F0B01"/>
    <w:rsid w:val="003F5DF0"/>
    <w:rsid w:val="00410A4D"/>
    <w:rsid w:val="004153B2"/>
    <w:rsid w:val="0042754B"/>
    <w:rsid w:val="004303D2"/>
    <w:rsid w:val="00431F92"/>
    <w:rsid w:val="00433142"/>
    <w:rsid w:val="00433B94"/>
    <w:rsid w:val="00452999"/>
    <w:rsid w:val="00452DD7"/>
    <w:rsid w:val="00466CD2"/>
    <w:rsid w:val="00470215"/>
    <w:rsid w:val="004722D8"/>
    <w:rsid w:val="00473221"/>
    <w:rsid w:val="00475434"/>
    <w:rsid w:val="0049154C"/>
    <w:rsid w:val="004A1B5E"/>
    <w:rsid w:val="004A50C0"/>
    <w:rsid w:val="004C1239"/>
    <w:rsid w:val="004C5AA5"/>
    <w:rsid w:val="004D5A4D"/>
    <w:rsid w:val="004E38EF"/>
    <w:rsid w:val="004F0827"/>
    <w:rsid w:val="004F2043"/>
    <w:rsid w:val="004F4396"/>
    <w:rsid w:val="004F5248"/>
    <w:rsid w:val="004F5A13"/>
    <w:rsid w:val="00503B12"/>
    <w:rsid w:val="00503F7C"/>
    <w:rsid w:val="00507056"/>
    <w:rsid w:val="00510229"/>
    <w:rsid w:val="0051094F"/>
    <w:rsid w:val="00543E79"/>
    <w:rsid w:val="00556995"/>
    <w:rsid w:val="005636C5"/>
    <w:rsid w:val="00577471"/>
    <w:rsid w:val="00590D03"/>
    <w:rsid w:val="005945D5"/>
    <w:rsid w:val="005973B8"/>
    <w:rsid w:val="005B133F"/>
    <w:rsid w:val="005B429F"/>
    <w:rsid w:val="005B59CB"/>
    <w:rsid w:val="005C62FF"/>
    <w:rsid w:val="005D7C3B"/>
    <w:rsid w:val="005E0D2A"/>
    <w:rsid w:val="005F2CD4"/>
    <w:rsid w:val="005F5A70"/>
    <w:rsid w:val="005F5AC3"/>
    <w:rsid w:val="005F77EC"/>
    <w:rsid w:val="00606A95"/>
    <w:rsid w:val="00610EC3"/>
    <w:rsid w:val="00626F81"/>
    <w:rsid w:val="00627114"/>
    <w:rsid w:val="006379ED"/>
    <w:rsid w:val="006506EF"/>
    <w:rsid w:val="00651F1C"/>
    <w:rsid w:val="006529D0"/>
    <w:rsid w:val="00652FEA"/>
    <w:rsid w:val="006554F3"/>
    <w:rsid w:val="006613F0"/>
    <w:rsid w:val="0067145C"/>
    <w:rsid w:val="00673A57"/>
    <w:rsid w:val="00673C1A"/>
    <w:rsid w:val="00674F61"/>
    <w:rsid w:val="00684E41"/>
    <w:rsid w:val="00685DD4"/>
    <w:rsid w:val="006869E0"/>
    <w:rsid w:val="00687FA6"/>
    <w:rsid w:val="006910F3"/>
    <w:rsid w:val="006912D5"/>
    <w:rsid w:val="006A5B98"/>
    <w:rsid w:val="006B1F28"/>
    <w:rsid w:val="006B2DF6"/>
    <w:rsid w:val="006B4375"/>
    <w:rsid w:val="006C5A96"/>
    <w:rsid w:val="006C5C13"/>
    <w:rsid w:val="006D26EE"/>
    <w:rsid w:val="006D4070"/>
    <w:rsid w:val="006D67F8"/>
    <w:rsid w:val="006E27DB"/>
    <w:rsid w:val="006E7EB3"/>
    <w:rsid w:val="006F76BE"/>
    <w:rsid w:val="00701937"/>
    <w:rsid w:val="00703BCE"/>
    <w:rsid w:val="00704AC3"/>
    <w:rsid w:val="00710C61"/>
    <w:rsid w:val="00722B1E"/>
    <w:rsid w:val="0073018B"/>
    <w:rsid w:val="007350D2"/>
    <w:rsid w:val="00735726"/>
    <w:rsid w:val="00735EBE"/>
    <w:rsid w:val="0075067C"/>
    <w:rsid w:val="0075497C"/>
    <w:rsid w:val="00757E8A"/>
    <w:rsid w:val="0076478F"/>
    <w:rsid w:val="007752B2"/>
    <w:rsid w:val="007912CE"/>
    <w:rsid w:val="00791A9E"/>
    <w:rsid w:val="00791D41"/>
    <w:rsid w:val="00794C13"/>
    <w:rsid w:val="00795E3C"/>
    <w:rsid w:val="007A1214"/>
    <w:rsid w:val="007A27E1"/>
    <w:rsid w:val="007B2B8A"/>
    <w:rsid w:val="007B69F1"/>
    <w:rsid w:val="007C1B1F"/>
    <w:rsid w:val="007C3995"/>
    <w:rsid w:val="007C5B1E"/>
    <w:rsid w:val="007C79B2"/>
    <w:rsid w:val="007C7D4D"/>
    <w:rsid w:val="007D6D1E"/>
    <w:rsid w:val="007D750B"/>
    <w:rsid w:val="007D7D64"/>
    <w:rsid w:val="007E240A"/>
    <w:rsid w:val="007E511F"/>
    <w:rsid w:val="00825B09"/>
    <w:rsid w:val="00836874"/>
    <w:rsid w:val="008429B5"/>
    <w:rsid w:val="00852930"/>
    <w:rsid w:val="00857D24"/>
    <w:rsid w:val="008662B0"/>
    <w:rsid w:val="008705B2"/>
    <w:rsid w:val="0088122B"/>
    <w:rsid w:val="00881BBB"/>
    <w:rsid w:val="0089184A"/>
    <w:rsid w:val="0089262C"/>
    <w:rsid w:val="008A003C"/>
    <w:rsid w:val="008A2D50"/>
    <w:rsid w:val="008A4FBA"/>
    <w:rsid w:val="008A5D86"/>
    <w:rsid w:val="008B0333"/>
    <w:rsid w:val="008B1680"/>
    <w:rsid w:val="008B60CC"/>
    <w:rsid w:val="008B7DB1"/>
    <w:rsid w:val="008C2B54"/>
    <w:rsid w:val="008C47CC"/>
    <w:rsid w:val="008C772D"/>
    <w:rsid w:val="008F1F84"/>
    <w:rsid w:val="008F5A33"/>
    <w:rsid w:val="009000BC"/>
    <w:rsid w:val="009003F6"/>
    <w:rsid w:val="00903B64"/>
    <w:rsid w:val="009060A7"/>
    <w:rsid w:val="00907034"/>
    <w:rsid w:val="00907757"/>
    <w:rsid w:val="0091139C"/>
    <w:rsid w:val="00921339"/>
    <w:rsid w:val="009233BA"/>
    <w:rsid w:val="0093059A"/>
    <w:rsid w:val="00932921"/>
    <w:rsid w:val="0093363E"/>
    <w:rsid w:val="00936A53"/>
    <w:rsid w:val="0094152C"/>
    <w:rsid w:val="00951B1B"/>
    <w:rsid w:val="00956576"/>
    <w:rsid w:val="00965462"/>
    <w:rsid w:val="00971724"/>
    <w:rsid w:val="00990EE5"/>
    <w:rsid w:val="0099396D"/>
    <w:rsid w:val="0099757F"/>
    <w:rsid w:val="009A03B1"/>
    <w:rsid w:val="009A38AD"/>
    <w:rsid w:val="009A602E"/>
    <w:rsid w:val="009B3C0F"/>
    <w:rsid w:val="009B7AD4"/>
    <w:rsid w:val="009C0DBD"/>
    <w:rsid w:val="009C7C19"/>
    <w:rsid w:val="009D14A0"/>
    <w:rsid w:val="009D7207"/>
    <w:rsid w:val="009E07C9"/>
    <w:rsid w:val="009E1908"/>
    <w:rsid w:val="009E6D8E"/>
    <w:rsid w:val="009F1D4B"/>
    <w:rsid w:val="009F5F00"/>
    <w:rsid w:val="009F7678"/>
    <w:rsid w:val="00A05EF2"/>
    <w:rsid w:val="00A05EFE"/>
    <w:rsid w:val="00A14FE1"/>
    <w:rsid w:val="00A16FB1"/>
    <w:rsid w:val="00A231DE"/>
    <w:rsid w:val="00A235CB"/>
    <w:rsid w:val="00A2484F"/>
    <w:rsid w:val="00A25719"/>
    <w:rsid w:val="00A26967"/>
    <w:rsid w:val="00A26B0F"/>
    <w:rsid w:val="00A31541"/>
    <w:rsid w:val="00A40C2B"/>
    <w:rsid w:val="00A40DE9"/>
    <w:rsid w:val="00A42E37"/>
    <w:rsid w:val="00A474F3"/>
    <w:rsid w:val="00A47862"/>
    <w:rsid w:val="00A5015F"/>
    <w:rsid w:val="00A54F1C"/>
    <w:rsid w:val="00A55BCF"/>
    <w:rsid w:val="00A560C1"/>
    <w:rsid w:val="00A56449"/>
    <w:rsid w:val="00A565CE"/>
    <w:rsid w:val="00A57E1F"/>
    <w:rsid w:val="00A612C7"/>
    <w:rsid w:val="00A93E33"/>
    <w:rsid w:val="00A97D98"/>
    <w:rsid w:val="00AA14E7"/>
    <w:rsid w:val="00AA278A"/>
    <w:rsid w:val="00AA29C3"/>
    <w:rsid w:val="00AA5650"/>
    <w:rsid w:val="00AB2539"/>
    <w:rsid w:val="00AC0993"/>
    <w:rsid w:val="00AD46DA"/>
    <w:rsid w:val="00AD7C81"/>
    <w:rsid w:val="00AD7CB6"/>
    <w:rsid w:val="00AE5F67"/>
    <w:rsid w:val="00AF3192"/>
    <w:rsid w:val="00AF6F5E"/>
    <w:rsid w:val="00B005EA"/>
    <w:rsid w:val="00B01643"/>
    <w:rsid w:val="00B0349C"/>
    <w:rsid w:val="00B13B09"/>
    <w:rsid w:val="00B149C1"/>
    <w:rsid w:val="00B16036"/>
    <w:rsid w:val="00B21522"/>
    <w:rsid w:val="00B219EF"/>
    <w:rsid w:val="00B22155"/>
    <w:rsid w:val="00B22D2F"/>
    <w:rsid w:val="00B23E90"/>
    <w:rsid w:val="00B31155"/>
    <w:rsid w:val="00B35571"/>
    <w:rsid w:val="00B35E56"/>
    <w:rsid w:val="00B3743C"/>
    <w:rsid w:val="00B37BC6"/>
    <w:rsid w:val="00B45479"/>
    <w:rsid w:val="00B60EFD"/>
    <w:rsid w:val="00B63688"/>
    <w:rsid w:val="00B774E6"/>
    <w:rsid w:val="00B811AB"/>
    <w:rsid w:val="00B81C49"/>
    <w:rsid w:val="00B8291C"/>
    <w:rsid w:val="00B8772E"/>
    <w:rsid w:val="00B879C9"/>
    <w:rsid w:val="00B87B20"/>
    <w:rsid w:val="00B927B8"/>
    <w:rsid w:val="00BA508D"/>
    <w:rsid w:val="00BA530F"/>
    <w:rsid w:val="00BA5F72"/>
    <w:rsid w:val="00BA6761"/>
    <w:rsid w:val="00BA71E3"/>
    <w:rsid w:val="00BB0911"/>
    <w:rsid w:val="00BB0C54"/>
    <w:rsid w:val="00BB27D8"/>
    <w:rsid w:val="00BB7614"/>
    <w:rsid w:val="00BC5915"/>
    <w:rsid w:val="00BC6482"/>
    <w:rsid w:val="00BD1E5D"/>
    <w:rsid w:val="00BD52BB"/>
    <w:rsid w:val="00BD6D5E"/>
    <w:rsid w:val="00BE339B"/>
    <w:rsid w:val="00BF12CF"/>
    <w:rsid w:val="00BF3E6F"/>
    <w:rsid w:val="00BF3F9A"/>
    <w:rsid w:val="00C01581"/>
    <w:rsid w:val="00C03727"/>
    <w:rsid w:val="00C04E26"/>
    <w:rsid w:val="00C0743C"/>
    <w:rsid w:val="00C11454"/>
    <w:rsid w:val="00C11C3E"/>
    <w:rsid w:val="00C13BE4"/>
    <w:rsid w:val="00C156A3"/>
    <w:rsid w:val="00C16539"/>
    <w:rsid w:val="00C27127"/>
    <w:rsid w:val="00C34CC1"/>
    <w:rsid w:val="00C3532C"/>
    <w:rsid w:val="00C43663"/>
    <w:rsid w:val="00C43F81"/>
    <w:rsid w:val="00C44D05"/>
    <w:rsid w:val="00C61009"/>
    <w:rsid w:val="00C6265D"/>
    <w:rsid w:val="00C735E3"/>
    <w:rsid w:val="00C82194"/>
    <w:rsid w:val="00C8388F"/>
    <w:rsid w:val="00C840CB"/>
    <w:rsid w:val="00C902B9"/>
    <w:rsid w:val="00C91B1B"/>
    <w:rsid w:val="00CA50E5"/>
    <w:rsid w:val="00CA7C90"/>
    <w:rsid w:val="00CB56FA"/>
    <w:rsid w:val="00CB6B64"/>
    <w:rsid w:val="00CC2E93"/>
    <w:rsid w:val="00CC611D"/>
    <w:rsid w:val="00CE011C"/>
    <w:rsid w:val="00CE40C6"/>
    <w:rsid w:val="00CF0A05"/>
    <w:rsid w:val="00CF4352"/>
    <w:rsid w:val="00CF7606"/>
    <w:rsid w:val="00D01C15"/>
    <w:rsid w:val="00D0431C"/>
    <w:rsid w:val="00D11000"/>
    <w:rsid w:val="00D30117"/>
    <w:rsid w:val="00D312F8"/>
    <w:rsid w:val="00D42014"/>
    <w:rsid w:val="00D45D02"/>
    <w:rsid w:val="00D46133"/>
    <w:rsid w:val="00D5034E"/>
    <w:rsid w:val="00D651C7"/>
    <w:rsid w:val="00D66BF5"/>
    <w:rsid w:val="00D7036C"/>
    <w:rsid w:val="00D73FA0"/>
    <w:rsid w:val="00D74BBA"/>
    <w:rsid w:val="00D9150A"/>
    <w:rsid w:val="00D96A90"/>
    <w:rsid w:val="00DA3563"/>
    <w:rsid w:val="00DB211F"/>
    <w:rsid w:val="00DB4B5F"/>
    <w:rsid w:val="00DB60CE"/>
    <w:rsid w:val="00DB62E5"/>
    <w:rsid w:val="00DB676B"/>
    <w:rsid w:val="00DC52D7"/>
    <w:rsid w:val="00DD0B66"/>
    <w:rsid w:val="00DE356D"/>
    <w:rsid w:val="00DF4C98"/>
    <w:rsid w:val="00DF7595"/>
    <w:rsid w:val="00E005BE"/>
    <w:rsid w:val="00E12392"/>
    <w:rsid w:val="00E131AE"/>
    <w:rsid w:val="00E14015"/>
    <w:rsid w:val="00E22D57"/>
    <w:rsid w:val="00E27AA6"/>
    <w:rsid w:val="00E35F6E"/>
    <w:rsid w:val="00E428B0"/>
    <w:rsid w:val="00E461DA"/>
    <w:rsid w:val="00E5132F"/>
    <w:rsid w:val="00E51A8D"/>
    <w:rsid w:val="00E536A9"/>
    <w:rsid w:val="00E601CD"/>
    <w:rsid w:val="00E61862"/>
    <w:rsid w:val="00E6264E"/>
    <w:rsid w:val="00E66D11"/>
    <w:rsid w:val="00E67D42"/>
    <w:rsid w:val="00E7311C"/>
    <w:rsid w:val="00E80205"/>
    <w:rsid w:val="00E81B5E"/>
    <w:rsid w:val="00E8538F"/>
    <w:rsid w:val="00E8621E"/>
    <w:rsid w:val="00E907B9"/>
    <w:rsid w:val="00E91133"/>
    <w:rsid w:val="00E96640"/>
    <w:rsid w:val="00EB27AD"/>
    <w:rsid w:val="00EB2CCA"/>
    <w:rsid w:val="00EC35E6"/>
    <w:rsid w:val="00EC39B7"/>
    <w:rsid w:val="00EC637D"/>
    <w:rsid w:val="00EC732B"/>
    <w:rsid w:val="00ED0FA5"/>
    <w:rsid w:val="00ED258B"/>
    <w:rsid w:val="00ED6400"/>
    <w:rsid w:val="00F01001"/>
    <w:rsid w:val="00F106B4"/>
    <w:rsid w:val="00F216A9"/>
    <w:rsid w:val="00F2506B"/>
    <w:rsid w:val="00F30B97"/>
    <w:rsid w:val="00F44C63"/>
    <w:rsid w:val="00F6240E"/>
    <w:rsid w:val="00F646BE"/>
    <w:rsid w:val="00F6578F"/>
    <w:rsid w:val="00F657A0"/>
    <w:rsid w:val="00F84C12"/>
    <w:rsid w:val="00FB4F9B"/>
    <w:rsid w:val="00FC31D0"/>
    <w:rsid w:val="00FC4243"/>
    <w:rsid w:val="00FD6B6C"/>
    <w:rsid w:val="00FE0D88"/>
    <w:rsid w:val="00FE7A8C"/>
    <w:rsid w:val="00FF26C8"/>
    <w:rsid w:val="00FF5ADA"/>
    <w:rsid w:val="00FF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C08F"/>
  <w15:chartTrackingRefBased/>
  <w15:docId w15:val="{D4FDCB4B-DBD3-4280-A9BB-7D77B845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11C"/>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C82194"/>
    <w:pPr>
      <w:keepNext/>
      <w:keepLines/>
      <w:jc w:val="center"/>
      <w:outlineLvl w:val="0"/>
    </w:pPr>
    <w:rPr>
      <w:rFonts w:eastAsiaTheme="majorEastAsia" w:cstheme="majorBidi"/>
      <w:b/>
      <w:szCs w:val="32"/>
    </w:rPr>
  </w:style>
  <w:style w:type="paragraph" w:styleId="2">
    <w:name w:val="heading 2"/>
    <w:basedOn w:val="a"/>
    <w:next w:val="a"/>
    <w:link w:val="20"/>
    <w:uiPriority w:val="9"/>
    <w:unhideWhenUsed/>
    <w:qFormat/>
    <w:rsid w:val="00BD1E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uiPriority w:val="9"/>
    <w:semiHidden/>
    <w:unhideWhenUsed/>
    <w:qFormat/>
    <w:rsid w:val="0089262C"/>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12392"/>
    <w:pPr>
      <w:tabs>
        <w:tab w:val="center" w:pos="4677"/>
        <w:tab w:val="right" w:pos="9355"/>
      </w:tabs>
      <w:spacing w:line="240" w:lineRule="auto"/>
    </w:pPr>
  </w:style>
  <w:style w:type="character" w:customStyle="1" w:styleId="a4">
    <w:name w:val="Верхний колонтитул Знак"/>
    <w:basedOn w:val="a0"/>
    <w:link w:val="a3"/>
    <w:rsid w:val="00E12392"/>
    <w:rPr>
      <w:rFonts w:ascii="Times New Roman" w:hAnsi="Times New Roman"/>
      <w:sz w:val="28"/>
    </w:rPr>
  </w:style>
  <w:style w:type="paragraph" w:styleId="a5">
    <w:name w:val="footer"/>
    <w:basedOn w:val="a"/>
    <w:link w:val="a6"/>
    <w:uiPriority w:val="99"/>
    <w:unhideWhenUsed/>
    <w:rsid w:val="00E12392"/>
    <w:pPr>
      <w:tabs>
        <w:tab w:val="center" w:pos="4677"/>
        <w:tab w:val="right" w:pos="9355"/>
      </w:tabs>
      <w:spacing w:line="240" w:lineRule="auto"/>
    </w:pPr>
  </w:style>
  <w:style w:type="character" w:customStyle="1" w:styleId="a6">
    <w:name w:val="Нижний колонтитул Знак"/>
    <w:basedOn w:val="a0"/>
    <w:link w:val="a5"/>
    <w:uiPriority w:val="99"/>
    <w:rsid w:val="00E12392"/>
    <w:rPr>
      <w:rFonts w:ascii="Times New Roman" w:hAnsi="Times New Roman"/>
      <w:sz w:val="28"/>
    </w:rPr>
  </w:style>
  <w:style w:type="paragraph" w:styleId="11">
    <w:name w:val="toc 1"/>
    <w:basedOn w:val="a"/>
    <w:next w:val="a"/>
    <w:autoRedefine/>
    <w:uiPriority w:val="39"/>
    <w:unhideWhenUsed/>
    <w:rsid w:val="00140D7D"/>
    <w:pPr>
      <w:tabs>
        <w:tab w:val="right" w:leader="dot" w:pos="9345"/>
      </w:tabs>
      <w:ind w:left="284" w:hanging="284"/>
    </w:pPr>
    <w:rPr>
      <w:rFonts w:asciiTheme="minorHAnsi" w:eastAsiaTheme="minorEastAsia" w:hAnsiTheme="minorHAnsi" w:cs="Times New Roman"/>
      <w:sz w:val="22"/>
      <w:lang w:eastAsia="ru-RU"/>
    </w:rPr>
  </w:style>
  <w:style w:type="paragraph" w:styleId="21">
    <w:name w:val="toc 2"/>
    <w:basedOn w:val="a"/>
    <w:next w:val="a"/>
    <w:autoRedefine/>
    <w:uiPriority w:val="39"/>
    <w:unhideWhenUsed/>
    <w:rsid w:val="00E12392"/>
    <w:pPr>
      <w:spacing w:after="100" w:line="256" w:lineRule="auto"/>
      <w:ind w:left="220" w:firstLine="0"/>
      <w:jc w:val="left"/>
    </w:pPr>
    <w:rPr>
      <w:rFonts w:asciiTheme="minorHAnsi" w:eastAsiaTheme="minorEastAsia" w:hAnsiTheme="minorHAnsi" w:cs="Times New Roman"/>
      <w:sz w:val="22"/>
      <w:lang w:eastAsia="ru-RU"/>
    </w:rPr>
  </w:style>
  <w:style w:type="paragraph" w:styleId="3">
    <w:name w:val="toc 3"/>
    <w:basedOn w:val="a"/>
    <w:next w:val="a"/>
    <w:autoRedefine/>
    <w:uiPriority w:val="39"/>
    <w:unhideWhenUsed/>
    <w:rsid w:val="005945D5"/>
    <w:rPr>
      <w:rFonts w:eastAsiaTheme="minorEastAsia" w:cs="Times New Roman"/>
      <w:szCs w:val="28"/>
      <w:lang w:eastAsia="ru-RU"/>
    </w:rPr>
  </w:style>
  <w:style w:type="character" w:customStyle="1" w:styleId="10">
    <w:name w:val="Заголовок 1 Знак"/>
    <w:basedOn w:val="a0"/>
    <w:link w:val="1"/>
    <w:uiPriority w:val="9"/>
    <w:rsid w:val="00C82194"/>
    <w:rPr>
      <w:rFonts w:ascii="Times New Roman" w:eastAsiaTheme="majorEastAsia" w:hAnsi="Times New Roman" w:cstheme="majorBidi"/>
      <w:b/>
      <w:sz w:val="28"/>
      <w:szCs w:val="32"/>
    </w:rPr>
  </w:style>
  <w:style w:type="paragraph" w:styleId="a7">
    <w:name w:val="TOC Heading"/>
    <w:basedOn w:val="1"/>
    <w:next w:val="a"/>
    <w:uiPriority w:val="39"/>
    <w:unhideWhenUsed/>
    <w:qFormat/>
    <w:rsid w:val="00E12392"/>
    <w:pPr>
      <w:spacing w:line="256" w:lineRule="auto"/>
      <w:ind w:firstLine="0"/>
      <w:jc w:val="left"/>
      <w:outlineLvl w:val="9"/>
    </w:pPr>
    <w:rPr>
      <w:lang w:eastAsia="ru-RU"/>
    </w:rPr>
  </w:style>
  <w:style w:type="paragraph" w:customStyle="1" w:styleId="a8">
    <w:name w:val="мой"/>
    <w:basedOn w:val="a"/>
    <w:link w:val="a9"/>
    <w:autoRedefine/>
    <w:qFormat/>
    <w:rsid w:val="00E12392"/>
    <w:pPr>
      <w:ind w:firstLine="0"/>
    </w:pPr>
    <w:rPr>
      <w:bCs/>
    </w:rPr>
  </w:style>
  <w:style w:type="character" w:customStyle="1" w:styleId="a9">
    <w:name w:val="мой Знак"/>
    <w:basedOn w:val="a0"/>
    <w:link w:val="a8"/>
    <w:rsid w:val="00E12392"/>
    <w:rPr>
      <w:rFonts w:ascii="Times New Roman" w:hAnsi="Times New Roman"/>
      <w:bCs/>
      <w:sz w:val="28"/>
    </w:rPr>
  </w:style>
  <w:style w:type="table" w:styleId="aa">
    <w:name w:val="Table Grid"/>
    <w:basedOn w:val="a1"/>
    <w:uiPriority w:val="39"/>
    <w:rsid w:val="00E1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12392"/>
    <w:pPr>
      <w:spacing w:after="160" w:line="254" w:lineRule="auto"/>
      <w:ind w:left="720" w:firstLine="0"/>
      <w:contextualSpacing/>
      <w:jc w:val="left"/>
    </w:pPr>
    <w:rPr>
      <w:rFonts w:asciiTheme="minorHAnsi" w:hAnsiTheme="minorHAnsi"/>
      <w:sz w:val="22"/>
    </w:rPr>
  </w:style>
  <w:style w:type="character" w:customStyle="1" w:styleId="20">
    <w:name w:val="Заголовок 2 Знак"/>
    <w:basedOn w:val="a0"/>
    <w:link w:val="2"/>
    <w:uiPriority w:val="9"/>
    <w:rsid w:val="00BD1E5D"/>
    <w:rPr>
      <w:rFonts w:asciiTheme="majorHAnsi" w:eastAsiaTheme="majorEastAsia" w:hAnsiTheme="majorHAnsi" w:cstheme="majorBidi"/>
      <w:color w:val="2F5496" w:themeColor="accent1" w:themeShade="BF"/>
      <w:sz w:val="26"/>
      <w:szCs w:val="26"/>
    </w:rPr>
  </w:style>
  <w:style w:type="character" w:styleId="ac">
    <w:name w:val="Hyperlink"/>
    <w:basedOn w:val="a0"/>
    <w:uiPriority w:val="99"/>
    <w:unhideWhenUsed/>
    <w:rsid w:val="005F5A70"/>
    <w:rPr>
      <w:color w:val="0000FF"/>
      <w:u w:val="single"/>
    </w:rPr>
  </w:style>
  <w:style w:type="paragraph" w:styleId="ad">
    <w:name w:val="Body Text"/>
    <w:basedOn w:val="a"/>
    <w:link w:val="ae"/>
    <w:uiPriority w:val="1"/>
    <w:qFormat/>
    <w:rsid w:val="00A40C2B"/>
    <w:pPr>
      <w:widowControl w:val="0"/>
      <w:autoSpaceDE w:val="0"/>
      <w:autoSpaceDN w:val="0"/>
      <w:spacing w:line="240" w:lineRule="auto"/>
      <w:ind w:left="138" w:firstLine="0"/>
      <w:jc w:val="left"/>
    </w:pPr>
    <w:rPr>
      <w:rFonts w:eastAsia="Times New Roman" w:cs="Times New Roman"/>
      <w:sz w:val="22"/>
      <w:lang w:val="en-US"/>
    </w:rPr>
  </w:style>
  <w:style w:type="character" w:customStyle="1" w:styleId="ae">
    <w:name w:val="Основной текст Знак"/>
    <w:basedOn w:val="a0"/>
    <w:link w:val="ad"/>
    <w:uiPriority w:val="1"/>
    <w:rsid w:val="00A40C2B"/>
    <w:rPr>
      <w:rFonts w:ascii="Times New Roman" w:eastAsia="Times New Roman" w:hAnsi="Times New Roman" w:cs="Times New Roman"/>
      <w:lang w:val="en-US"/>
    </w:rPr>
  </w:style>
  <w:style w:type="paragraph" w:styleId="af">
    <w:name w:val="Body Text Indent"/>
    <w:basedOn w:val="a"/>
    <w:link w:val="af0"/>
    <w:uiPriority w:val="99"/>
    <w:semiHidden/>
    <w:unhideWhenUsed/>
    <w:rsid w:val="00B81C49"/>
    <w:pPr>
      <w:spacing w:after="120"/>
      <w:ind w:left="283"/>
    </w:pPr>
  </w:style>
  <w:style w:type="character" w:customStyle="1" w:styleId="af0">
    <w:name w:val="Основной текст с отступом Знак"/>
    <w:basedOn w:val="a0"/>
    <w:link w:val="af"/>
    <w:uiPriority w:val="99"/>
    <w:semiHidden/>
    <w:rsid w:val="00B81C49"/>
    <w:rPr>
      <w:rFonts w:ascii="Times New Roman" w:hAnsi="Times New Roman"/>
      <w:sz w:val="28"/>
    </w:rPr>
  </w:style>
  <w:style w:type="character" w:styleId="af1">
    <w:name w:val="Strong"/>
    <w:basedOn w:val="a0"/>
    <w:uiPriority w:val="22"/>
    <w:qFormat/>
    <w:rsid w:val="006D67F8"/>
    <w:rPr>
      <w:b/>
      <w:bCs/>
    </w:rPr>
  </w:style>
  <w:style w:type="character" w:styleId="af2">
    <w:name w:val="Placeholder Text"/>
    <w:basedOn w:val="a0"/>
    <w:uiPriority w:val="99"/>
    <w:semiHidden/>
    <w:rsid w:val="009F1D4B"/>
    <w:rPr>
      <w:color w:val="808080"/>
    </w:rPr>
  </w:style>
  <w:style w:type="paragraph" w:customStyle="1" w:styleId="Web">
    <w:name w:val="Обычный (Web)"/>
    <w:basedOn w:val="a"/>
    <w:rsid w:val="004303D2"/>
    <w:pPr>
      <w:spacing w:line="240" w:lineRule="auto"/>
      <w:ind w:firstLine="0"/>
      <w:jc w:val="left"/>
    </w:pPr>
    <w:rPr>
      <w:rFonts w:eastAsia="Calibri" w:cs="Times New Roman"/>
      <w:sz w:val="24"/>
      <w:szCs w:val="20"/>
      <w:lang w:eastAsia="ru-RU"/>
    </w:rPr>
  </w:style>
  <w:style w:type="paragraph" w:styleId="af3">
    <w:name w:val="Subtitle"/>
    <w:basedOn w:val="a"/>
    <w:link w:val="af4"/>
    <w:qFormat/>
    <w:rsid w:val="004303D2"/>
    <w:pPr>
      <w:tabs>
        <w:tab w:val="left" w:pos="709"/>
        <w:tab w:val="left" w:pos="4678"/>
      </w:tabs>
      <w:spacing w:line="240" w:lineRule="auto"/>
      <w:ind w:firstLine="0"/>
      <w:jc w:val="left"/>
    </w:pPr>
    <w:rPr>
      <w:rFonts w:eastAsia="Times New Roman" w:cs="Times New Roman"/>
      <w:sz w:val="24"/>
      <w:szCs w:val="20"/>
      <w:lang w:eastAsia="ru-RU"/>
    </w:rPr>
  </w:style>
  <w:style w:type="character" w:customStyle="1" w:styleId="af4">
    <w:name w:val="Подзаголовок Знак"/>
    <w:basedOn w:val="a0"/>
    <w:link w:val="af3"/>
    <w:rsid w:val="004303D2"/>
    <w:rPr>
      <w:rFonts w:ascii="Times New Roman" w:eastAsia="Times New Roman" w:hAnsi="Times New Roman" w:cs="Times New Roman"/>
      <w:sz w:val="24"/>
      <w:szCs w:val="20"/>
      <w:lang w:eastAsia="ru-RU"/>
    </w:rPr>
  </w:style>
  <w:style w:type="character" w:styleId="af5">
    <w:name w:val="annotation reference"/>
    <w:basedOn w:val="a0"/>
    <w:uiPriority w:val="99"/>
    <w:semiHidden/>
    <w:unhideWhenUsed/>
    <w:rsid w:val="00B149C1"/>
    <w:rPr>
      <w:sz w:val="16"/>
      <w:szCs w:val="16"/>
    </w:rPr>
  </w:style>
  <w:style w:type="paragraph" w:styleId="af6">
    <w:name w:val="annotation text"/>
    <w:basedOn w:val="a"/>
    <w:link w:val="af7"/>
    <w:uiPriority w:val="99"/>
    <w:semiHidden/>
    <w:unhideWhenUsed/>
    <w:rsid w:val="00B149C1"/>
    <w:pPr>
      <w:spacing w:line="240" w:lineRule="auto"/>
    </w:pPr>
    <w:rPr>
      <w:sz w:val="20"/>
      <w:szCs w:val="20"/>
    </w:rPr>
  </w:style>
  <w:style w:type="character" w:customStyle="1" w:styleId="af7">
    <w:name w:val="Текст примечания Знак"/>
    <w:basedOn w:val="a0"/>
    <w:link w:val="af6"/>
    <w:uiPriority w:val="99"/>
    <w:semiHidden/>
    <w:rsid w:val="00B149C1"/>
    <w:rPr>
      <w:rFonts w:ascii="Times New Roman" w:hAnsi="Times New Roman"/>
      <w:sz w:val="20"/>
      <w:szCs w:val="20"/>
    </w:rPr>
  </w:style>
  <w:style w:type="paragraph" w:styleId="af8">
    <w:name w:val="annotation subject"/>
    <w:basedOn w:val="af6"/>
    <w:next w:val="af6"/>
    <w:link w:val="af9"/>
    <w:uiPriority w:val="99"/>
    <w:semiHidden/>
    <w:unhideWhenUsed/>
    <w:rsid w:val="00B149C1"/>
    <w:rPr>
      <w:b/>
      <w:bCs/>
    </w:rPr>
  </w:style>
  <w:style w:type="character" w:customStyle="1" w:styleId="af9">
    <w:name w:val="Тема примечания Знак"/>
    <w:basedOn w:val="af7"/>
    <w:link w:val="af8"/>
    <w:uiPriority w:val="99"/>
    <w:semiHidden/>
    <w:rsid w:val="00B149C1"/>
    <w:rPr>
      <w:rFonts w:ascii="Times New Roman" w:hAnsi="Times New Roman"/>
      <w:b/>
      <w:bCs/>
      <w:sz w:val="20"/>
      <w:szCs w:val="20"/>
    </w:rPr>
  </w:style>
  <w:style w:type="paragraph" w:styleId="afa">
    <w:name w:val="Balloon Text"/>
    <w:basedOn w:val="a"/>
    <w:link w:val="afb"/>
    <w:uiPriority w:val="99"/>
    <w:semiHidden/>
    <w:unhideWhenUsed/>
    <w:rsid w:val="00B149C1"/>
    <w:pPr>
      <w:spacing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B149C1"/>
    <w:rPr>
      <w:rFonts w:ascii="Segoe UI" w:hAnsi="Segoe UI" w:cs="Segoe UI"/>
      <w:sz w:val="18"/>
      <w:szCs w:val="18"/>
    </w:rPr>
  </w:style>
  <w:style w:type="paragraph" w:styleId="afc">
    <w:name w:val="Normal (Web)"/>
    <w:basedOn w:val="a"/>
    <w:uiPriority w:val="99"/>
    <w:unhideWhenUsed/>
    <w:rsid w:val="00951B1B"/>
    <w:pPr>
      <w:spacing w:before="100" w:beforeAutospacing="1" w:after="100" w:afterAutospacing="1" w:line="240" w:lineRule="auto"/>
      <w:ind w:firstLine="0"/>
      <w:jc w:val="left"/>
    </w:pPr>
    <w:rPr>
      <w:rFonts w:eastAsia="Times New Roman" w:cs="Times New Roman"/>
      <w:sz w:val="24"/>
      <w:szCs w:val="24"/>
      <w:lang w:eastAsia="ru-RU"/>
    </w:rPr>
  </w:style>
  <w:style w:type="character" w:styleId="afd">
    <w:name w:val="Unresolved Mention"/>
    <w:basedOn w:val="a0"/>
    <w:uiPriority w:val="99"/>
    <w:semiHidden/>
    <w:unhideWhenUsed/>
    <w:rsid w:val="00F6578F"/>
    <w:rPr>
      <w:color w:val="605E5C"/>
      <w:shd w:val="clear" w:color="auto" w:fill="E1DFDD"/>
    </w:rPr>
  </w:style>
  <w:style w:type="paragraph" w:styleId="afe">
    <w:name w:val="Plain Text"/>
    <w:basedOn w:val="a"/>
    <w:link w:val="aff"/>
    <w:rsid w:val="009F5F00"/>
    <w:pPr>
      <w:spacing w:line="240" w:lineRule="auto"/>
      <w:ind w:firstLine="0"/>
      <w:jc w:val="left"/>
    </w:pPr>
    <w:rPr>
      <w:rFonts w:ascii="Courier New" w:eastAsia="Times New Roman" w:hAnsi="Courier New" w:cs="Courier New"/>
      <w:sz w:val="20"/>
      <w:szCs w:val="20"/>
      <w:lang w:eastAsia="ru-RU"/>
    </w:rPr>
  </w:style>
  <w:style w:type="character" w:customStyle="1" w:styleId="aff">
    <w:name w:val="Текст Знак"/>
    <w:basedOn w:val="a0"/>
    <w:link w:val="afe"/>
    <w:rsid w:val="009F5F00"/>
    <w:rPr>
      <w:rFonts w:ascii="Courier New" w:eastAsia="Times New Roman" w:hAnsi="Courier New" w:cs="Courier New"/>
      <w:sz w:val="20"/>
      <w:szCs w:val="20"/>
      <w:lang w:eastAsia="ru-RU"/>
    </w:rPr>
  </w:style>
  <w:style w:type="paragraph" w:styleId="aff0">
    <w:name w:val="caption"/>
    <w:basedOn w:val="a"/>
    <w:next w:val="a"/>
    <w:uiPriority w:val="35"/>
    <w:unhideWhenUsed/>
    <w:qFormat/>
    <w:rsid w:val="00410A4D"/>
    <w:pPr>
      <w:spacing w:after="200" w:line="240" w:lineRule="auto"/>
    </w:pPr>
    <w:rPr>
      <w:i/>
      <w:iCs/>
      <w:color w:val="44546A" w:themeColor="text2"/>
      <w:sz w:val="18"/>
      <w:szCs w:val="18"/>
    </w:rPr>
  </w:style>
  <w:style w:type="character" w:customStyle="1" w:styleId="50">
    <w:name w:val="Заголовок 5 Знак"/>
    <w:basedOn w:val="a0"/>
    <w:link w:val="5"/>
    <w:uiPriority w:val="9"/>
    <w:semiHidden/>
    <w:rsid w:val="0089262C"/>
    <w:rPr>
      <w:rFonts w:asciiTheme="majorHAnsi" w:eastAsiaTheme="majorEastAsia" w:hAnsiTheme="majorHAnsi" w:cstheme="majorBidi"/>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2310">
      <w:bodyDiv w:val="1"/>
      <w:marLeft w:val="0"/>
      <w:marRight w:val="0"/>
      <w:marTop w:val="0"/>
      <w:marBottom w:val="0"/>
      <w:divBdr>
        <w:top w:val="none" w:sz="0" w:space="0" w:color="auto"/>
        <w:left w:val="none" w:sz="0" w:space="0" w:color="auto"/>
        <w:bottom w:val="none" w:sz="0" w:space="0" w:color="auto"/>
        <w:right w:val="none" w:sz="0" w:space="0" w:color="auto"/>
      </w:divBdr>
    </w:div>
    <w:div w:id="102464528">
      <w:bodyDiv w:val="1"/>
      <w:marLeft w:val="0"/>
      <w:marRight w:val="0"/>
      <w:marTop w:val="0"/>
      <w:marBottom w:val="0"/>
      <w:divBdr>
        <w:top w:val="none" w:sz="0" w:space="0" w:color="auto"/>
        <w:left w:val="none" w:sz="0" w:space="0" w:color="auto"/>
        <w:bottom w:val="none" w:sz="0" w:space="0" w:color="auto"/>
        <w:right w:val="none" w:sz="0" w:space="0" w:color="auto"/>
      </w:divBdr>
      <w:divsChild>
        <w:div w:id="666860658">
          <w:marLeft w:val="0"/>
          <w:marRight w:val="0"/>
          <w:marTop w:val="0"/>
          <w:marBottom w:val="0"/>
          <w:divBdr>
            <w:top w:val="none" w:sz="0" w:space="0" w:color="auto"/>
            <w:left w:val="none" w:sz="0" w:space="0" w:color="auto"/>
            <w:bottom w:val="none" w:sz="0" w:space="0" w:color="auto"/>
            <w:right w:val="none" w:sz="0" w:space="0" w:color="auto"/>
          </w:divBdr>
        </w:div>
        <w:div w:id="1519349905">
          <w:marLeft w:val="0"/>
          <w:marRight w:val="0"/>
          <w:marTop w:val="0"/>
          <w:marBottom w:val="0"/>
          <w:divBdr>
            <w:top w:val="none" w:sz="0" w:space="0" w:color="auto"/>
            <w:left w:val="none" w:sz="0" w:space="0" w:color="auto"/>
            <w:bottom w:val="none" w:sz="0" w:space="0" w:color="auto"/>
            <w:right w:val="none" w:sz="0" w:space="0" w:color="auto"/>
          </w:divBdr>
        </w:div>
      </w:divsChild>
    </w:div>
    <w:div w:id="114567972">
      <w:bodyDiv w:val="1"/>
      <w:marLeft w:val="0"/>
      <w:marRight w:val="0"/>
      <w:marTop w:val="0"/>
      <w:marBottom w:val="0"/>
      <w:divBdr>
        <w:top w:val="none" w:sz="0" w:space="0" w:color="auto"/>
        <w:left w:val="none" w:sz="0" w:space="0" w:color="auto"/>
        <w:bottom w:val="none" w:sz="0" w:space="0" w:color="auto"/>
        <w:right w:val="none" w:sz="0" w:space="0" w:color="auto"/>
      </w:divBdr>
    </w:div>
    <w:div w:id="229735471">
      <w:bodyDiv w:val="1"/>
      <w:marLeft w:val="0"/>
      <w:marRight w:val="0"/>
      <w:marTop w:val="0"/>
      <w:marBottom w:val="0"/>
      <w:divBdr>
        <w:top w:val="none" w:sz="0" w:space="0" w:color="auto"/>
        <w:left w:val="none" w:sz="0" w:space="0" w:color="auto"/>
        <w:bottom w:val="none" w:sz="0" w:space="0" w:color="auto"/>
        <w:right w:val="none" w:sz="0" w:space="0" w:color="auto"/>
      </w:divBdr>
      <w:divsChild>
        <w:div w:id="1979452757">
          <w:marLeft w:val="0"/>
          <w:marRight w:val="0"/>
          <w:marTop w:val="0"/>
          <w:marBottom w:val="0"/>
          <w:divBdr>
            <w:top w:val="none" w:sz="0" w:space="0" w:color="auto"/>
            <w:left w:val="none" w:sz="0" w:space="0" w:color="auto"/>
            <w:bottom w:val="none" w:sz="0" w:space="0" w:color="auto"/>
            <w:right w:val="none" w:sz="0" w:space="0" w:color="auto"/>
          </w:divBdr>
        </w:div>
        <w:div w:id="1865898284">
          <w:marLeft w:val="0"/>
          <w:marRight w:val="0"/>
          <w:marTop w:val="0"/>
          <w:marBottom w:val="0"/>
          <w:divBdr>
            <w:top w:val="none" w:sz="0" w:space="0" w:color="auto"/>
            <w:left w:val="none" w:sz="0" w:space="0" w:color="auto"/>
            <w:bottom w:val="none" w:sz="0" w:space="0" w:color="auto"/>
            <w:right w:val="none" w:sz="0" w:space="0" w:color="auto"/>
          </w:divBdr>
        </w:div>
      </w:divsChild>
    </w:div>
    <w:div w:id="246966398">
      <w:bodyDiv w:val="1"/>
      <w:marLeft w:val="0"/>
      <w:marRight w:val="0"/>
      <w:marTop w:val="0"/>
      <w:marBottom w:val="0"/>
      <w:divBdr>
        <w:top w:val="none" w:sz="0" w:space="0" w:color="auto"/>
        <w:left w:val="none" w:sz="0" w:space="0" w:color="auto"/>
        <w:bottom w:val="none" w:sz="0" w:space="0" w:color="auto"/>
        <w:right w:val="none" w:sz="0" w:space="0" w:color="auto"/>
      </w:divBdr>
    </w:div>
    <w:div w:id="253756541">
      <w:bodyDiv w:val="1"/>
      <w:marLeft w:val="0"/>
      <w:marRight w:val="0"/>
      <w:marTop w:val="0"/>
      <w:marBottom w:val="0"/>
      <w:divBdr>
        <w:top w:val="none" w:sz="0" w:space="0" w:color="auto"/>
        <w:left w:val="none" w:sz="0" w:space="0" w:color="auto"/>
        <w:bottom w:val="none" w:sz="0" w:space="0" w:color="auto"/>
        <w:right w:val="none" w:sz="0" w:space="0" w:color="auto"/>
      </w:divBdr>
    </w:div>
    <w:div w:id="311755671">
      <w:bodyDiv w:val="1"/>
      <w:marLeft w:val="0"/>
      <w:marRight w:val="0"/>
      <w:marTop w:val="0"/>
      <w:marBottom w:val="0"/>
      <w:divBdr>
        <w:top w:val="none" w:sz="0" w:space="0" w:color="auto"/>
        <w:left w:val="none" w:sz="0" w:space="0" w:color="auto"/>
        <w:bottom w:val="none" w:sz="0" w:space="0" w:color="auto"/>
        <w:right w:val="none" w:sz="0" w:space="0" w:color="auto"/>
      </w:divBdr>
    </w:div>
    <w:div w:id="354157039">
      <w:bodyDiv w:val="1"/>
      <w:marLeft w:val="0"/>
      <w:marRight w:val="0"/>
      <w:marTop w:val="0"/>
      <w:marBottom w:val="0"/>
      <w:divBdr>
        <w:top w:val="none" w:sz="0" w:space="0" w:color="auto"/>
        <w:left w:val="none" w:sz="0" w:space="0" w:color="auto"/>
        <w:bottom w:val="none" w:sz="0" w:space="0" w:color="auto"/>
        <w:right w:val="none" w:sz="0" w:space="0" w:color="auto"/>
      </w:divBdr>
      <w:divsChild>
        <w:div w:id="941032122">
          <w:marLeft w:val="0"/>
          <w:marRight w:val="0"/>
          <w:marTop w:val="0"/>
          <w:marBottom w:val="0"/>
          <w:divBdr>
            <w:top w:val="none" w:sz="0" w:space="0" w:color="auto"/>
            <w:left w:val="none" w:sz="0" w:space="0" w:color="auto"/>
            <w:bottom w:val="none" w:sz="0" w:space="0" w:color="auto"/>
            <w:right w:val="none" w:sz="0" w:space="0" w:color="auto"/>
          </w:divBdr>
        </w:div>
        <w:div w:id="740833531">
          <w:marLeft w:val="0"/>
          <w:marRight w:val="0"/>
          <w:marTop w:val="0"/>
          <w:marBottom w:val="0"/>
          <w:divBdr>
            <w:top w:val="none" w:sz="0" w:space="0" w:color="auto"/>
            <w:left w:val="none" w:sz="0" w:space="0" w:color="auto"/>
            <w:bottom w:val="none" w:sz="0" w:space="0" w:color="auto"/>
            <w:right w:val="none" w:sz="0" w:space="0" w:color="auto"/>
          </w:divBdr>
        </w:div>
      </w:divsChild>
    </w:div>
    <w:div w:id="376852494">
      <w:bodyDiv w:val="1"/>
      <w:marLeft w:val="0"/>
      <w:marRight w:val="0"/>
      <w:marTop w:val="0"/>
      <w:marBottom w:val="0"/>
      <w:divBdr>
        <w:top w:val="none" w:sz="0" w:space="0" w:color="auto"/>
        <w:left w:val="none" w:sz="0" w:space="0" w:color="auto"/>
        <w:bottom w:val="none" w:sz="0" w:space="0" w:color="auto"/>
        <w:right w:val="none" w:sz="0" w:space="0" w:color="auto"/>
      </w:divBdr>
      <w:divsChild>
        <w:div w:id="2132704248">
          <w:marLeft w:val="0"/>
          <w:marRight w:val="0"/>
          <w:marTop w:val="0"/>
          <w:marBottom w:val="0"/>
          <w:divBdr>
            <w:top w:val="none" w:sz="0" w:space="0" w:color="auto"/>
            <w:left w:val="none" w:sz="0" w:space="0" w:color="auto"/>
            <w:bottom w:val="none" w:sz="0" w:space="0" w:color="auto"/>
            <w:right w:val="none" w:sz="0" w:space="0" w:color="auto"/>
          </w:divBdr>
        </w:div>
      </w:divsChild>
    </w:div>
    <w:div w:id="416943084">
      <w:bodyDiv w:val="1"/>
      <w:marLeft w:val="0"/>
      <w:marRight w:val="0"/>
      <w:marTop w:val="0"/>
      <w:marBottom w:val="0"/>
      <w:divBdr>
        <w:top w:val="none" w:sz="0" w:space="0" w:color="auto"/>
        <w:left w:val="none" w:sz="0" w:space="0" w:color="auto"/>
        <w:bottom w:val="none" w:sz="0" w:space="0" w:color="auto"/>
        <w:right w:val="none" w:sz="0" w:space="0" w:color="auto"/>
      </w:divBdr>
      <w:divsChild>
        <w:div w:id="138693231">
          <w:marLeft w:val="0"/>
          <w:marRight w:val="0"/>
          <w:marTop w:val="0"/>
          <w:marBottom w:val="0"/>
          <w:divBdr>
            <w:top w:val="none" w:sz="0" w:space="0" w:color="auto"/>
            <w:left w:val="none" w:sz="0" w:space="0" w:color="auto"/>
            <w:bottom w:val="none" w:sz="0" w:space="0" w:color="auto"/>
            <w:right w:val="none" w:sz="0" w:space="0" w:color="auto"/>
          </w:divBdr>
        </w:div>
        <w:div w:id="639960312">
          <w:marLeft w:val="0"/>
          <w:marRight w:val="0"/>
          <w:marTop w:val="0"/>
          <w:marBottom w:val="0"/>
          <w:divBdr>
            <w:top w:val="none" w:sz="0" w:space="0" w:color="auto"/>
            <w:left w:val="none" w:sz="0" w:space="0" w:color="auto"/>
            <w:bottom w:val="none" w:sz="0" w:space="0" w:color="auto"/>
            <w:right w:val="none" w:sz="0" w:space="0" w:color="auto"/>
          </w:divBdr>
        </w:div>
        <w:div w:id="699166521">
          <w:marLeft w:val="0"/>
          <w:marRight w:val="0"/>
          <w:marTop w:val="0"/>
          <w:marBottom w:val="0"/>
          <w:divBdr>
            <w:top w:val="none" w:sz="0" w:space="0" w:color="auto"/>
            <w:left w:val="none" w:sz="0" w:space="0" w:color="auto"/>
            <w:bottom w:val="none" w:sz="0" w:space="0" w:color="auto"/>
            <w:right w:val="none" w:sz="0" w:space="0" w:color="auto"/>
          </w:divBdr>
        </w:div>
        <w:div w:id="2074037864">
          <w:marLeft w:val="0"/>
          <w:marRight w:val="0"/>
          <w:marTop w:val="0"/>
          <w:marBottom w:val="0"/>
          <w:divBdr>
            <w:top w:val="none" w:sz="0" w:space="0" w:color="auto"/>
            <w:left w:val="none" w:sz="0" w:space="0" w:color="auto"/>
            <w:bottom w:val="none" w:sz="0" w:space="0" w:color="auto"/>
            <w:right w:val="none" w:sz="0" w:space="0" w:color="auto"/>
          </w:divBdr>
        </w:div>
        <w:div w:id="2034915932">
          <w:marLeft w:val="0"/>
          <w:marRight w:val="0"/>
          <w:marTop w:val="0"/>
          <w:marBottom w:val="0"/>
          <w:divBdr>
            <w:top w:val="none" w:sz="0" w:space="0" w:color="auto"/>
            <w:left w:val="none" w:sz="0" w:space="0" w:color="auto"/>
            <w:bottom w:val="none" w:sz="0" w:space="0" w:color="auto"/>
            <w:right w:val="none" w:sz="0" w:space="0" w:color="auto"/>
          </w:divBdr>
        </w:div>
        <w:div w:id="586115659">
          <w:marLeft w:val="0"/>
          <w:marRight w:val="0"/>
          <w:marTop w:val="0"/>
          <w:marBottom w:val="0"/>
          <w:divBdr>
            <w:top w:val="none" w:sz="0" w:space="0" w:color="auto"/>
            <w:left w:val="none" w:sz="0" w:space="0" w:color="auto"/>
            <w:bottom w:val="none" w:sz="0" w:space="0" w:color="auto"/>
            <w:right w:val="none" w:sz="0" w:space="0" w:color="auto"/>
          </w:divBdr>
        </w:div>
        <w:div w:id="1868370195">
          <w:marLeft w:val="0"/>
          <w:marRight w:val="0"/>
          <w:marTop w:val="0"/>
          <w:marBottom w:val="0"/>
          <w:divBdr>
            <w:top w:val="none" w:sz="0" w:space="0" w:color="auto"/>
            <w:left w:val="none" w:sz="0" w:space="0" w:color="auto"/>
            <w:bottom w:val="none" w:sz="0" w:space="0" w:color="auto"/>
            <w:right w:val="none" w:sz="0" w:space="0" w:color="auto"/>
          </w:divBdr>
        </w:div>
        <w:div w:id="79764676">
          <w:marLeft w:val="0"/>
          <w:marRight w:val="0"/>
          <w:marTop w:val="0"/>
          <w:marBottom w:val="0"/>
          <w:divBdr>
            <w:top w:val="none" w:sz="0" w:space="0" w:color="auto"/>
            <w:left w:val="none" w:sz="0" w:space="0" w:color="auto"/>
            <w:bottom w:val="none" w:sz="0" w:space="0" w:color="auto"/>
            <w:right w:val="none" w:sz="0" w:space="0" w:color="auto"/>
          </w:divBdr>
        </w:div>
        <w:div w:id="681206266">
          <w:marLeft w:val="0"/>
          <w:marRight w:val="0"/>
          <w:marTop w:val="0"/>
          <w:marBottom w:val="0"/>
          <w:divBdr>
            <w:top w:val="none" w:sz="0" w:space="0" w:color="auto"/>
            <w:left w:val="none" w:sz="0" w:space="0" w:color="auto"/>
            <w:bottom w:val="none" w:sz="0" w:space="0" w:color="auto"/>
            <w:right w:val="none" w:sz="0" w:space="0" w:color="auto"/>
          </w:divBdr>
        </w:div>
        <w:div w:id="1391415272">
          <w:marLeft w:val="0"/>
          <w:marRight w:val="0"/>
          <w:marTop w:val="0"/>
          <w:marBottom w:val="0"/>
          <w:divBdr>
            <w:top w:val="none" w:sz="0" w:space="0" w:color="auto"/>
            <w:left w:val="none" w:sz="0" w:space="0" w:color="auto"/>
            <w:bottom w:val="none" w:sz="0" w:space="0" w:color="auto"/>
            <w:right w:val="none" w:sz="0" w:space="0" w:color="auto"/>
          </w:divBdr>
        </w:div>
        <w:div w:id="247427499">
          <w:marLeft w:val="0"/>
          <w:marRight w:val="0"/>
          <w:marTop w:val="0"/>
          <w:marBottom w:val="0"/>
          <w:divBdr>
            <w:top w:val="none" w:sz="0" w:space="0" w:color="auto"/>
            <w:left w:val="none" w:sz="0" w:space="0" w:color="auto"/>
            <w:bottom w:val="none" w:sz="0" w:space="0" w:color="auto"/>
            <w:right w:val="none" w:sz="0" w:space="0" w:color="auto"/>
          </w:divBdr>
        </w:div>
        <w:div w:id="1745907619">
          <w:marLeft w:val="0"/>
          <w:marRight w:val="0"/>
          <w:marTop w:val="0"/>
          <w:marBottom w:val="0"/>
          <w:divBdr>
            <w:top w:val="none" w:sz="0" w:space="0" w:color="auto"/>
            <w:left w:val="none" w:sz="0" w:space="0" w:color="auto"/>
            <w:bottom w:val="none" w:sz="0" w:space="0" w:color="auto"/>
            <w:right w:val="none" w:sz="0" w:space="0" w:color="auto"/>
          </w:divBdr>
        </w:div>
        <w:div w:id="2073577492">
          <w:marLeft w:val="0"/>
          <w:marRight w:val="0"/>
          <w:marTop w:val="0"/>
          <w:marBottom w:val="0"/>
          <w:divBdr>
            <w:top w:val="none" w:sz="0" w:space="0" w:color="auto"/>
            <w:left w:val="none" w:sz="0" w:space="0" w:color="auto"/>
            <w:bottom w:val="none" w:sz="0" w:space="0" w:color="auto"/>
            <w:right w:val="none" w:sz="0" w:space="0" w:color="auto"/>
          </w:divBdr>
        </w:div>
        <w:div w:id="1070930613">
          <w:marLeft w:val="0"/>
          <w:marRight w:val="0"/>
          <w:marTop w:val="0"/>
          <w:marBottom w:val="0"/>
          <w:divBdr>
            <w:top w:val="none" w:sz="0" w:space="0" w:color="auto"/>
            <w:left w:val="none" w:sz="0" w:space="0" w:color="auto"/>
            <w:bottom w:val="none" w:sz="0" w:space="0" w:color="auto"/>
            <w:right w:val="none" w:sz="0" w:space="0" w:color="auto"/>
          </w:divBdr>
        </w:div>
        <w:div w:id="512843794">
          <w:marLeft w:val="0"/>
          <w:marRight w:val="0"/>
          <w:marTop w:val="0"/>
          <w:marBottom w:val="0"/>
          <w:divBdr>
            <w:top w:val="none" w:sz="0" w:space="0" w:color="auto"/>
            <w:left w:val="none" w:sz="0" w:space="0" w:color="auto"/>
            <w:bottom w:val="none" w:sz="0" w:space="0" w:color="auto"/>
            <w:right w:val="none" w:sz="0" w:space="0" w:color="auto"/>
          </w:divBdr>
        </w:div>
        <w:div w:id="1074161540">
          <w:marLeft w:val="0"/>
          <w:marRight w:val="0"/>
          <w:marTop w:val="0"/>
          <w:marBottom w:val="0"/>
          <w:divBdr>
            <w:top w:val="none" w:sz="0" w:space="0" w:color="auto"/>
            <w:left w:val="none" w:sz="0" w:space="0" w:color="auto"/>
            <w:bottom w:val="none" w:sz="0" w:space="0" w:color="auto"/>
            <w:right w:val="none" w:sz="0" w:space="0" w:color="auto"/>
          </w:divBdr>
        </w:div>
        <w:div w:id="1256206564">
          <w:marLeft w:val="0"/>
          <w:marRight w:val="0"/>
          <w:marTop w:val="0"/>
          <w:marBottom w:val="0"/>
          <w:divBdr>
            <w:top w:val="none" w:sz="0" w:space="0" w:color="auto"/>
            <w:left w:val="none" w:sz="0" w:space="0" w:color="auto"/>
            <w:bottom w:val="none" w:sz="0" w:space="0" w:color="auto"/>
            <w:right w:val="none" w:sz="0" w:space="0" w:color="auto"/>
          </w:divBdr>
        </w:div>
        <w:div w:id="1119181158">
          <w:marLeft w:val="0"/>
          <w:marRight w:val="0"/>
          <w:marTop w:val="0"/>
          <w:marBottom w:val="0"/>
          <w:divBdr>
            <w:top w:val="none" w:sz="0" w:space="0" w:color="auto"/>
            <w:left w:val="none" w:sz="0" w:space="0" w:color="auto"/>
            <w:bottom w:val="none" w:sz="0" w:space="0" w:color="auto"/>
            <w:right w:val="none" w:sz="0" w:space="0" w:color="auto"/>
          </w:divBdr>
        </w:div>
        <w:div w:id="1149711432">
          <w:marLeft w:val="0"/>
          <w:marRight w:val="0"/>
          <w:marTop w:val="0"/>
          <w:marBottom w:val="0"/>
          <w:divBdr>
            <w:top w:val="none" w:sz="0" w:space="0" w:color="auto"/>
            <w:left w:val="none" w:sz="0" w:space="0" w:color="auto"/>
            <w:bottom w:val="none" w:sz="0" w:space="0" w:color="auto"/>
            <w:right w:val="none" w:sz="0" w:space="0" w:color="auto"/>
          </w:divBdr>
        </w:div>
        <w:div w:id="1327593600">
          <w:marLeft w:val="0"/>
          <w:marRight w:val="0"/>
          <w:marTop w:val="0"/>
          <w:marBottom w:val="0"/>
          <w:divBdr>
            <w:top w:val="none" w:sz="0" w:space="0" w:color="auto"/>
            <w:left w:val="none" w:sz="0" w:space="0" w:color="auto"/>
            <w:bottom w:val="none" w:sz="0" w:space="0" w:color="auto"/>
            <w:right w:val="none" w:sz="0" w:space="0" w:color="auto"/>
          </w:divBdr>
        </w:div>
        <w:div w:id="1935042526">
          <w:marLeft w:val="0"/>
          <w:marRight w:val="0"/>
          <w:marTop w:val="0"/>
          <w:marBottom w:val="0"/>
          <w:divBdr>
            <w:top w:val="none" w:sz="0" w:space="0" w:color="auto"/>
            <w:left w:val="none" w:sz="0" w:space="0" w:color="auto"/>
            <w:bottom w:val="none" w:sz="0" w:space="0" w:color="auto"/>
            <w:right w:val="none" w:sz="0" w:space="0" w:color="auto"/>
          </w:divBdr>
        </w:div>
        <w:div w:id="1479035415">
          <w:marLeft w:val="0"/>
          <w:marRight w:val="0"/>
          <w:marTop w:val="0"/>
          <w:marBottom w:val="0"/>
          <w:divBdr>
            <w:top w:val="none" w:sz="0" w:space="0" w:color="auto"/>
            <w:left w:val="none" w:sz="0" w:space="0" w:color="auto"/>
            <w:bottom w:val="none" w:sz="0" w:space="0" w:color="auto"/>
            <w:right w:val="none" w:sz="0" w:space="0" w:color="auto"/>
          </w:divBdr>
        </w:div>
        <w:div w:id="1718892291">
          <w:marLeft w:val="0"/>
          <w:marRight w:val="0"/>
          <w:marTop w:val="0"/>
          <w:marBottom w:val="0"/>
          <w:divBdr>
            <w:top w:val="none" w:sz="0" w:space="0" w:color="auto"/>
            <w:left w:val="none" w:sz="0" w:space="0" w:color="auto"/>
            <w:bottom w:val="none" w:sz="0" w:space="0" w:color="auto"/>
            <w:right w:val="none" w:sz="0" w:space="0" w:color="auto"/>
          </w:divBdr>
        </w:div>
        <w:div w:id="232275569">
          <w:marLeft w:val="0"/>
          <w:marRight w:val="0"/>
          <w:marTop w:val="0"/>
          <w:marBottom w:val="0"/>
          <w:divBdr>
            <w:top w:val="none" w:sz="0" w:space="0" w:color="auto"/>
            <w:left w:val="none" w:sz="0" w:space="0" w:color="auto"/>
            <w:bottom w:val="none" w:sz="0" w:space="0" w:color="auto"/>
            <w:right w:val="none" w:sz="0" w:space="0" w:color="auto"/>
          </w:divBdr>
        </w:div>
      </w:divsChild>
    </w:div>
    <w:div w:id="423845879">
      <w:bodyDiv w:val="1"/>
      <w:marLeft w:val="0"/>
      <w:marRight w:val="0"/>
      <w:marTop w:val="0"/>
      <w:marBottom w:val="0"/>
      <w:divBdr>
        <w:top w:val="none" w:sz="0" w:space="0" w:color="auto"/>
        <w:left w:val="none" w:sz="0" w:space="0" w:color="auto"/>
        <w:bottom w:val="none" w:sz="0" w:space="0" w:color="auto"/>
        <w:right w:val="none" w:sz="0" w:space="0" w:color="auto"/>
      </w:divBdr>
    </w:div>
    <w:div w:id="502553618">
      <w:bodyDiv w:val="1"/>
      <w:marLeft w:val="0"/>
      <w:marRight w:val="0"/>
      <w:marTop w:val="0"/>
      <w:marBottom w:val="0"/>
      <w:divBdr>
        <w:top w:val="none" w:sz="0" w:space="0" w:color="auto"/>
        <w:left w:val="none" w:sz="0" w:space="0" w:color="auto"/>
        <w:bottom w:val="none" w:sz="0" w:space="0" w:color="auto"/>
        <w:right w:val="none" w:sz="0" w:space="0" w:color="auto"/>
      </w:divBdr>
    </w:div>
    <w:div w:id="537670938">
      <w:bodyDiv w:val="1"/>
      <w:marLeft w:val="0"/>
      <w:marRight w:val="0"/>
      <w:marTop w:val="0"/>
      <w:marBottom w:val="0"/>
      <w:divBdr>
        <w:top w:val="none" w:sz="0" w:space="0" w:color="auto"/>
        <w:left w:val="none" w:sz="0" w:space="0" w:color="auto"/>
        <w:bottom w:val="none" w:sz="0" w:space="0" w:color="auto"/>
        <w:right w:val="none" w:sz="0" w:space="0" w:color="auto"/>
      </w:divBdr>
      <w:divsChild>
        <w:div w:id="1484544397">
          <w:marLeft w:val="0"/>
          <w:marRight w:val="0"/>
          <w:marTop w:val="0"/>
          <w:marBottom w:val="0"/>
          <w:divBdr>
            <w:top w:val="none" w:sz="0" w:space="0" w:color="auto"/>
            <w:left w:val="none" w:sz="0" w:space="0" w:color="auto"/>
            <w:bottom w:val="none" w:sz="0" w:space="0" w:color="auto"/>
            <w:right w:val="none" w:sz="0" w:space="0" w:color="auto"/>
          </w:divBdr>
        </w:div>
        <w:div w:id="131023064">
          <w:marLeft w:val="0"/>
          <w:marRight w:val="0"/>
          <w:marTop w:val="0"/>
          <w:marBottom w:val="0"/>
          <w:divBdr>
            <w:top w:val="none" w:sz="0" w:space="0" w:color="auto"/>
            <w:left w:val="none" w:sz="0" w:space="0" w:color="auto"/>
            <w:bottom w:val="none" w:sz="0" w:space="0" w:color="auto"/>
            <w:right w:val="none" w:sz="0" w:space="0" w:color="auto"/>
          </w:divBdr>
        </w:div>
        <w:div w:id="1272587846">
          <w:marLeft w:val="0"/>
          <w:marRight w:val="0"/>
          <w:marTop w:val="0"/>
          <w:marBottom w:val="0"/>
          <w:divBdr>
            <w:top w:val="none" w:sz="0" w:space="0" w:color="auto"/>
            <w:left w:val="none" w:sz="0" w:space="0" w:color="auto"/>
            <w:bottom w:val="none" w:sz="0" w:space="0" w:color="auto"/>
            <w:right w:val="none" w:sz="0" w:space="0" w:color="auto"/>
          </w:divBdr>
        </w:div>
        <w:div w:id="1417438289">
          <w:marLeft w:val="0"/>
          <w:marRight w:val="0"/>
          <w:marTop w:val="0"/>
          <w:marBottom w:val="0"/>
          <w:divBdr>
            <w:top w:val="none" w:sz="0" w:space="0" w:color="auto"/>
            <w:left w:val="none" w:sz="0" w:space="0" w:color="auto"/>
            <w:bottom w:val="none" w:sz="0" w:space="0" w:color="auto"/>
            <w:right w:val="none" w:sz="0" w:space="0" w:color="auto"/>
          </w:divBdr>
        </w:div>
      </w:divsChild>
    </w:div>
    <w:div w:id="598106593">
      <w:bodyDiv w:val="1"/>
      <w:marLeft w:val="0"/>
      <w:marRight w:val="0"/>
      <w:marTop w:val="0"/>
      <w:marBottom w:val="0"/>
      <w:divBdr>
        <w:top w:val="none" w:sz="0" w:space="0" w:color="auto"/>
        <w:left w:val="none" w:sz="0" w:space="0" w:color="auto"/>
        <w:bottom w:val="none" w:sz="0" w:space="0" w:color="auto"/>
        <w:right w:val="none" w:sz="0" w:space="0" w:color="auto"/>
      </w:divBdr>
    </w:div>
    <w:div w:id="637152144">
      <w:bodyDiv w:val="1"/>
      <w:marLeft w:val="0"/>
      <w:marRight w:val="0"/>
      <w:marTop w:val="0"/>
      <w:marBottom w:val="0"/>
      <w:divBdr>
        <w:top w:val="none" w:sz="0" w:space="0" w:color="auto"/>
        <w:left w:val="none" w:sz="0" w:space="0" w:color="auto"/>
        <w:bottom w:val="none" w:sz="0" w:space="0" w:color="auto"/>
        <w:right w:val="none" w:sz="0" w:space="0" w:color="auto"/>
      </w:divBdr>
    </w:div>
    <w:div w:id="643898993">
      <w:bodyDiv w:val="1"/>
      <w:marLeft w:val="0"/>
      <w:marRight w:val="0"/>
      <w:marTop w:val="0"/>
      <w:marBottom w:val="0"/>
      <w:divBdr>
        <w:top w:val="none" w:sz="0" w:space="0" w:color="auto"/>
        <w:left w:val="none" w:sz="0" w:space="0" w:color="auto"/>
        <w:bottom w:val="none" w:sz="0" w:space="0" w:color="auto"/>
        <w:right w:val="none" w:sz="0" w:space="0" w:color="auto"/>
      </w:divBdr>
    </w:div>
    <w:div w:id="727142732">
      <w:bodyDiv w:val="1"/>
      <w:marLeft w:val="0"/>
      <w:marRight w:val="0"/>
      <w:marTop w:val="0"/>
      <w:marBottom w:val="0"/>
      <w:divBdr>
        <w:top w:val="none" w:sz="0" w:space="0" w:color="auto"/>
        <w:left w:val="none" w:sz="0" w:space="0" w:color="auto"/>
        <w:bottom w:val="none" w:sz="0" w:space="0" w:color="auto"/>
        <w:right w:val="none" w:sz="0" w:space="0" w:color="auto"/>
      </w:divBdr>
    </w:div>
    <w:div w:id="756245585">
      <w:bodyDiv w:val="1"/>
      <w:marLeft w:val="0"/>
      <w:marRight w:val="0"/>
      <w:marTop w:val="0"/>
      <w:marBottom w:val="0"/>
      <w:divBdr>
        <w:top w:val="none" w:sz="0" w:space="0" w:color="auto"/>
        <w:left w:val="none" w:sz="0" w:space="0" w:color="auto"/>
        <w:bottom w:val="none" w:sz="0" w:space="0" w:color="auto"/>
        <w:right w:val="none" w:sz="0" w:space="0" w:color="auto"/>
      </w:divBdr>
    </w:div>
    <w:div w:id="806819743">
      <w:bodyDiv w:val="1"/>
      <w:marLeft w:val="0"/>
      <w:marRight w:val="0"/>
      <w:marTop w:val="0"/>
      <w:marBottom w:val="0"/>
      <w:divBdr>
        <w:top w:val="none" w:sz="0" w:space="0" w:color="auto"/>
        <w:left w:val="none" w:sz="0" w:space="0" w:color="auto"/>
        <w:bottom w:val="none" w:sz="0" w:space="0" w:color="auto"/>
        <w:right w:val="none" w:sz="0" w:space="0" w:color="auto"/>
      </w:divBdr>
    </w:div>
    <w:div w:id="870342018">
      <w:bodyDiv w:val="1"/>
      <w:marLeft w:val="0"/>
      <w:marRight w:val="0"/>
      <w:marTop w:val="0"/>
      <w:marBottom w:val="0"/>
      <w:divBdr>
        <w:top w:val="none" w:sz="0" w:space="0" w:color="auto"/>
        <w:left w:val="none" w:sz="0" w:space="0" w:color="auto"/>
        <w:bottom w:val="none" w:sz="0" w:space="0" w:color="auto"/>
        <w:right w:val="none" w:sz="0" w:space="0" w:color="auto"/>
      </w:divBdr>
      <w:divsChild>
        <w:div w:id="607587838">
          <w:marLeft w:val="0"/>
          <w:marRight w:val="0"/>
          <w:marTop w:val="0"/>
          <w:marBottom w:val="0"/>
          <w:divBdr>
            <w:top w:val="none" w:sz="0" w:space="0" w:color="auto"/>
            <w:left w:val="none" w:sz="0" w:space="0" w:color="auto"/>
            <w:bottom w:val="none" w:sz="0" w:space="0" w:color="auto"/>
            <w:right w:val="none" w:sz="0" w:space="0" w:color="auto"/>
          </w:divBdr>
        </w:div>
        <w:div w:id="1342506453">
          <w:marLeft w:val="0"/>
          <w:marRight w:val="0"/>
          <w:marTop w:val="0"/>
          <w:marBottom w:val="0"/>
          <w:divBdr>
            <w:top w:val="none" w:sz="0" w:space="0" w:color="auto"/>
            <w:left w:val="none" w:sz="0" w:space="0" w:color="auto"/>
            <w:bottom w:val="none" w:sz="0" w:space="0" w:color="auto"/>
            <w:right w:val="none" w:sz="0" w:space="0" w:color="auto"/>
          </w:divBdr>
        </w:div>
        <w:div w:id="1063526822">
          <w:marLeft w:val="0"/>
          <w:marRight w:val="0"/>
          <w:marTop w:val="0"/>
          <w:marBottom w:val="0"/>
          <w:divBdr>
            <w:top w:val="none" w:sz="0" w:space="0" w:color="auto"/>
            <w:left w:val="none" w:sz="0" w:space="0" w:color="auto"/>
            <w:bottom w:val="none" w:sz="0" w:space="0" w:color="auto"/>
            <w:right w:val="none" w:sz="0" w:space="0" w:color="auto"/>
          </w:divBdr>
        </w:div>
        <w:div w:id="1775441596">
          <w:marLeft w:val="0"/>
          <w:marRight w:val="0"/>
          <w:marTop w:val="0"/>
          <w:marBottom w:val="0"/>
          <w:divBdr>
            <w:top w:val="none" w:sz="0" w:space="0" w:color="auto"/>
            <w:left w:val="none" w:sz="0" w:space="0" w:color="auto"/>
            <w:bottom w:val="none" w:sz="0" w:space="0" w:color="auto"/>
            <w:right w:val="none" w:sz="0" w:space="0" w:color="auto"/>
          </w:divBdr>
        </w:div>
      </w:divsChild>
    </w:div>
    <w:div w:id="923340163">
      <w:bodyDiv w:val="1"/>
      <w:marLeft w:val="0"/>
      <w:marRight w:val="0"/>
      <w:marTop w:val="0"/>
      <w:marBottom w:val="0"/>
      <w:divBdr>
        <w:top w:val="none" w:sz="0" w:space="0" w:color="auto"/>
        <w:left w:val="none" w:sz="0" w:space="0" w:color="auto"/>
        <w:bottom w:val="none" w:sz="0" w:space="0" w:color="auto"/>
        <w:right w:val="none" w:sz="0" w:space="0" w:color="auto"/>
      </w:divBdr>
    </w:div>
    <w:div w:id="967509637">
      <w:bodyDiv w:val="1"/>
      <w:marLeft w:val="0"/>
      <w:marRight w:val="0"/>
      <w:marTop w:val="0"/>
      <w:marBottom w:val="0"/>
      <w:divBdr>
        <w:top w:val="none" w:sz="0" w:space="0" w:color="auto"/>
        <w:left w:val="none" w:sz="0" w:space="0" w:color="auto"/>
        <w:bottom w:val="none" w:sz="0" w:space="0" w:color="auto"/>
        <w:right w:val="none" w:sz="0" w:space="0" w:color="auto"/>
      </w:divBdr>
    </w:div>
    <w:div w:id="1043679497">
      <w:bodyDiv w:val="1"/>
      <w:marLeft w:val="0"/>
      <w:marRight w:val="0"/>
      <w:marTop w:val="0"/>
      <w:marBottom w:val="0"/>
      <w:divBdr>
        <w:top w:val="none" w:sz="0" w:space="0" w:color="auto"/>
        <w:left w:val="none" w:sz="0" w:space="0" w:color="auto"/>
        <w:bottom w:val="none" w:sz="0" w:space="0" w:color="auto"/>
        <w:right w:val="none" w:sz="0" w:space="0" w:color="auto"/>
      </w:divBdr>
    </w:div>
    <w:div w:id="1176725021">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356805520">
      <w:bodyDiv w:val="1"/>
      <w:marLeft w:val="0"/>
      <w:marRight w:val="0"/>
      <w:marTop w:val="0"/>
      <w:marBottom w:val="0"/>
      <w:divBdr>
        <w:top w:val="none" w:sz="0" w:space="0" w:color="auto"/>
        <w:left w:val="none" w:sz="0" w:space="0" w:color="auto"/>
        <w:bottom w:val="none" w:sz="0" w:space="0" w:color="auto"/>
        <w:right w:val="none" w:sz="0" w:space="0" w:color="auto"/>
      </w:divBdr>
    </w:div>
    <w:div w:id="1371757553">
      <w:bodyDiv w:val="1"/>
      <w:marLeft w:val="0"/>
      <w:marRight w:val="0"/>
      <w:marTop w:val="0"/>
      <w:marBottom w:val="0"/>
      <w:divBdr>
        <w:top w:val="none" w:sz="0" w:space="0" w:color="auto"/>
        <w:left w:val="none" w:sz="0" w:space="0" w:color="auto"/>
        <w:bottom w:val="none" w:sz="0" w:space="0" w:color="auto"/>
        <w:right w:val="none" w:sz="0" w:space="0" w:color="auto"/>
      </w:divBdr>
      <w:divsChild>
        <w:div w:id="21786980">
          <w:marLeft w:val="0"/>
          <w:marRight w:val="0"/>
          <w:marTop w:val="0"/>
          <w:marBottom w:val="0"/>
          <w:divBdr>
            <w:top w:val="none" w:sz="0" w:space="0" w:color="auto"/>
            <w:left w:val="none" w:sz="0" w:space="0" w:color="auto"/>
            <w:bottom w:val="none" w:sz="0" w:space="0" w:color="auto"/>
            <w:right w:val="none" w:sz="0" w:space="0" w:color="auto"/>
          </w:divBdr>
        </w:div>
        <w:div w:id="1136414187">
          <w:marLeft w:val="0"/>
          <w:marRight w:val="0"/>
          <w:marTop w:val="0"/>
          <w:marBottom w:val="0"/>
          <w:divBdr>
            <w:top w:val="none" w:sz="0" w:space="0" w:color="auto"/>
            <w:left w:val="none" w:sz="0" w:space="0" w:color="auto"/>
            <w:bottom w:val="none" w:sz="0" w:space="0" w:color="auto"/>
            <w:right w:val="none" w:sz="0" w:space="0" w:color="auto"/>
          </w:divBdr>
        </w:div>
        <w:div w:id="1476604240">
          <w:marLeft w:val="0"/>
          <w:marRight w:val="0"/>
          <w:marTop w:val="0"/>
          <w:marBottom w:val="0"/>
          <w:divBdr>
            <w:top w:val="none" w:sz="0" w:space="0" w:color="auto"/>
            <w:left w:val="none" w:sz="0" w:space="0" w:color="auto"/>
            <w:bottom w:val="none" w:sz="0" w:space="0" w:color="auto"/>
            <w:right w:val="none" w:sz="0" w:space="0" w:color="auto"/>
          </w:divBdr>
        </w:div>
        <w:div w:id="1479228933">
          <w:marLeft w:val="0"/>
          <w:marRight w:val="0"/>
          <w:marTop w:val="0"/>
          <w:marBottom w:val="0"/>
          <w:divBdr>
            <w:top w:val="none" w:sz="0" w:space="0" w:color="auto"/>
            <w:left w:val="none" w:sz="0" w:space="0" w:color="auto"/>
            <w:bottom w:val="none" w:sz="0" w:space="0" w:color="auto"/>
            <w:right w:val="none" w:sz="0" w:space="0" w:color="auto"/>
          </w:divBdr>
        </w:div>
      </w:divsChild>
    </w:div>
    <w:div w:id="1404180618">
      <w:bodyDiv w:val="1"/>
      <w:marLeft w:val="0"/>
      <w:marRight w:val="0"/>
      <w:marTop w:val="0"/>
      <w:marBottom w:val="0"/>
      <w:divBdr>
        <w:top w:val="none" w:sz="0" w:space="0" w:color="auto"/>
        <w:left w:val="none" w:sz="0" w:space="0" w:color="auto"/>
        <w:bottom w:val="none" w:sz="0" w:space="0" w:color="auto"/>
        <w:right w:val="none" w:sz="0" w:space="0" w:color="auto"/>
      </w:divBdr>
    </w:div>
    <w:div w:id="1415398856">
      <w:bodyDiv w:val="1"/>
      <w:marLeft w:val="0"/>
      <w:marRight w:val="0"/>
      <w:marTop w:val="0"/>
      <w:marBottom w:val="0"/>
      <w:divBdr>
        <w:top w:val="none" w:sz="0" w:space="0" w:color="auto"/>
        <w:left w:val="none" w:sz="0" w:space="0" w:color="auto"/>
        <w:bottom w:val="none" w:sz="0" w:space="0" w:color="auto"/>
        <w:right w:val="none" w:sz="0" w:space="0" w:color="auto"/>
      </w:divBdr>
    </w:div>
    <w:div w:id="1465545291">
      <w:bodyDiv w:val="1"/>
      <w:marLeft w:val="0"/>
      <w:marRight w:val="0"/>
      <w:marTop w:val="0"/>
      <w:marBottom w:val="0"/>
      <w:divBdr>
        <w:top w:val="none" w:sz="0" w:space="0" w:color="auto"/>
        <w:left w:val="none" w:sz="0" w:space="0" w:color="auto"/>
        <w:bottom w:val="none" w:sz="0" w:space="0" w:color="auto"/>
        <w:right w:val="none" w:sz="0" w:space="0" w:color="auto"/>
      </w:divBdr>
    </w:div>
    <w:div w:id="1472098101">
      <w:bodyDiv w:val="1"/>
      <w:marLeft w:val="0"/>
      <w:marRight w:val="0"/>
      <w:marTop w:val="0"/>
      <w:marBottom w:val="0"/>
      <w:divBdr>
        <w:top w:val="none" w:sz="0" w:space="0" w:color="auto"/>
        <w:left w:val="none" w:sz="0" w:space="0" w:color="auto"/>
        <w:bottom w:val="none" w:sz="0" w:space="0" w:color="auto"/>
        <w:right w:val="none" w:sz="0" w:space="0" w:color="auto"/>
      </w:divBdr>
      <w:divsChild>
        <w:div w:id="2048673025">
          <w:marLeft w:val="0"/>
          <w:marRight w:val="0"/>
          <w:marTop w:val="0"/>
          <w:marBottom w:val="0"/>
          <w:divBdr>
            <w:top w:val="none" w:sz="0" w:space="0" w:color="auto"/>
            <w:left w:val="none" w:sz="0" w:space="0" w:color="auto"/>
            <w:bottom w:val="none" w:sz="0" w:space="0" w:color="auto"/>
            <w:right w:val="none" w:sz="0" w:space="0" w:color="auto"/>
          </w:divBdr>
        </w:div>
      </w:divsChild>
    </w:div>
    <w:div w:id="1513959787">
      <w:bodyDiv w:val="1"/>
      <w:marLeft w:val="0"/>
      <w:marRight w:val="0"/>
      <w:marTop w:val="0"/>
      <w:marBottom w:val="0"/>
      <w:divBdr>
        <w:top w:val="none" w:sz="0" w:space="0" w:color="auto"/>
        <w:left w:val="none" w:sz="0" w:space="0" w:color="auto"/>
        <w:bottom w:val="none" w:sz="0" w:space="0" w:color="auto"/>
        <w:right w:val="none" w:sz="0" w:space="0" w:color="auto"/>
      </w:divBdr>
      <w:divsChild>
        <w:div w:id="654067964">
          <w:marLeft w:val="0"/>
          <w:marRight w:val="0"/>
          <w:marTop w:val="0"/>
          <w:marBottom w:val="0"/>
          <w:divBdr>
            <w:top w:val="none" w:sz="0" w:space="0" w:color="auto"/>
            <w:left w:val="none" w:sz="0" w:space="0" w:color="auto"/>
            <w:bottom w:val="none" w:sz="0" w:space="0" w:color="auto"/>
            <w:right w:val="none" w:sz="0" w:space="0" w:color="auto"/>
          </w:divBdr>
        </w:div>
        <w:div w:id="431441297">
          <w:marLeft w:val="0"/>
          <w:marRight w:val="0"/>
          <w:marTop w:val="0"/>
          <w:marBottom w:val="0"/>
          <w:divBdr>
            <w:top w:val="none" w:sz="0" w:space="0" w:color="auto"/>
            <w:left w:val="none" w:sz="0" w:space="0" w:color="auto"/>
            <w:bottom w:val="none" w:sz="0" w:space="0" w:color="auto"/>
            <w:right w:val="none" w:sz="0" w:space="0" w:color="auto"/>
          </w:divBdr>
        </w:div>
        <w:div w:id="1720587194">
          <w:marLeft w:val="0"/>
          <w:marRight w:val="0"/>
          <w:marTop w:val="0"/>
          <w:marBottom w:val="0"/>
          <w:divBdr>
            <w:top w:val="none" w:sz="0" w:space="0" w:color="auto"/>
            <w:left w:val="none" w:sz="0" w:space="0" w:color="auto"/>
            <w:bottom w:val="none" w:sz="0" w:space="0" w:color="auto"/>
            <w:right w:val="none" w:sz="0" w:space="0" w:color="auto"/>
          </w:divBdr>
        </w:div>
        <w:div w:id="1623539789">
          <w:marLeft w:val="0"/>
          <w:marRight w:val="0"/>
          <w:marTop w:val="0"/>
          <w:marBottom w:val="0"/>
          <w:divBdr>
            <w:top w:val="none" w:sz="0" w:space="0" w:color="auto"/>
            <w:left w:val="none" w:sz="0" w:space="0" w:color="auto"/>
            <w:bottom w:val="none" w:sz="0" w:space="0" w:color="auto"/>
            <w:right w:val="none" w:sz="0" w:space="0" w:color="auto"/>
          </w:divBdr>
        </w:div>
        <w:div w:id="1543402387">
          <w:marLeft w:val="0"/>
          <w:marRight w:val="0"/>
          <w:marTop w:val="0"/>
          <w:marBottom w:val="0"/>
          <w:divBdr>
            <w:top w:val="none" w:sz="0" w:space="0" w:color="auto"/>
            <w:left w:val="none" w:sz="0" w:space="0" w:color="auto"/>
            <w:bottom w:val="none" w:sz="0" w:space="0" w:color="auto"/>
            <w:right w:val="none" w:sz="0" w:space="0" w:color="auto"/>
          </w:divBdr>
        </w:div>
        <w:div w:id="1793789278">
          <w:marLeft w:val="0"/>
          <w:marRight w:val="0"/>
          <w:marTop w:val="0"/>
          <w:marBottom w:val="0"/>
          <w:divBdr>
            <w:top w:val="none" w:sz="0" w:space="0" w:color="auto"/>
            <w:left w:val="none" w:sz="0" w:space="0" w:color="auto"/>
            <w:bottom w:val="none" w:sz="0" w:space="0" w:color="auto"/>
            <w:right w:val="none" w:sz="0" w:space="0" w:color="auto"/>
          </w:divBdr>
        </w:div>
        <w:div w:id="1815683953">
          <w:marLeft w:val="0"/>
          <w:marRight w:val="0"/>
          <w:marTop w:val="0"/>
          <w:marBottom w:val="0"/>
          <w:divBdr>
            <w:top w:val="none" w:sz="0" w:space="0" w:color="auto"/>
            <w:left w:val="none" w:sz="0" w:space="0" w:color="auto"/>
            <w:bottom w:val="none" w:sz="0" w:space="0" w:color="auto"/>
            <w:right w:val="none" w:sz="0" w:space="0" w:color="auto"/>
          </w:divBdr>
        </w:div>
        <w:div w:id="990600224">
          <w:marLeft w:val="0"/>
          <w:marRight w:val="0"/>
          <w:marTop w:val="0"/>
          <w:marBottom w:val="0"/>
          <w:divBdr>
            <w:top w:val="none" w:sz="0" w:space="0" w:color="auto"/>
            <w:left w:val="none" w:sz="0" w:space="0" w:color="auto"/>
            <w:bottom w:val="none" w:sz="0" w:space="0" w:color="auto"/>
            <w:right w:val="none" w:sz="0" w:space="0" w:color="auto"/>
          </w:divBdr>
        </w:div>
        <w:div w:id="1804344013">
          <w:marLeft w:val="0"/>
          <w:marRight w:val="0"/>
          <w:marTop w:val="0"/>
          <w:marBottom w:val="0"/>
          <w:divBdr>
            <w:top w:val="none" w:sz="0" w:space="0" w:color="auto"/>
            <w:left w:val="none" w:sz="0" w:space="0" w:color="auto"/>
            <w:bottom w:val="none" w:sz="0" w:space="0" w:color="auto"/>
            <w:right w:val="none" w:sz="0" w:space="0" w:color="auto"/>
          </w:divBdr>
        </w:div>
        <w:div w:id="681131048">
          <w:marLeft w:val="0"/>
          <w:marRight w:val="0"/>
          <w:marTop w:val="0"/>
          <w:marBottom w:val="0"/>
          <w:divBdr>
            <w:top w:val="none" w:sz="0" w:space="0" w:color="auto"/>
            <w:left w:val="none" w:sz="0" w:space="0" w:color="auto"/>
            <w:bottom w:val="none" w:sz="0" w:space="0" w:color="auto"/>
            <w:right w:val="none" w:sz="0" w:space="0" w:color="auto"/>
          </w:divBdr>
        </w:div>
        <w:div w:id="1800760867">
          <w:marLeft w:val="0"/>
          <w:marRight w:val="0"/>
          <w:marTop w:val="0"/>
          <w:marBottom w:val="0"/>
          <w:divBdr>
            <w:top w:val="none" w:sz="0" w:space="0" w:color="auto"/>
            <w:left w:val="none" w:sz="0" w:space="0" w:color="auto"/>
            <w:bottom w:val="none" w:sz="0" w:space="0" w:color="auto"/>
            <w:right w:val="none" w:sz="0" w:space="0" w:color="auto"/>
          </w:divBdr>
        </w:div>
        <w:div w:id="1797605674">
          <w:marLeft w:val="0"/>
          <w:marRight w:val="0"/>
          <w:marTop w:val="0"/>
          <w:marBottom w:val="0"/>
          <w:divBdr>
            <w:top w:val="none" w:sz="0" w:space="0" w:color="auto"/>
            <w:left w:val="none" w:sz="0" w:space="0" w:color="auto"/>
            <w:bottom w:val="none" w:sz="0" w:space="0" w:color="auto"/>
            <w:right w:val="none" w:sz="0" w:space="0" w:color="auto"/>
          </w:divBdr>
        </w:div>
        <w:div w:id="1843625892">
          <w:marLeft w:val="0"/>
          <w:marRight w:val="0"/>
          <w:marTop w:val="0"/>
          <w:marBottom w:val="0"/>
          <w:divBdr>
            <w:top w:val="none" w:sz="0" w:space="0" w:color="auto"/>
            <w:left w:val="none" w:sz="0" w:space="0" w:color="auto"/>
            <w:bottom w:val="none" w:sz="0" w:space="0" w:color="auto"/>
            <w:right w:val="none" w:sz="0" w:space="0" w:color="auto"/>
          </w:divBdr>
        </w:div>
        <w:div w:id="1534222590">
          <w:marLeft w:val="0"/>
          <w:marRight w:val="0"/>
          <w:marTop w:val="0"/>
          <w:marBottom w:val="0"/>
          <w:divBdr>
            <w:top w:val="none" w:sz="0" w:space="0" w:color="auto"/>
            <w:left w:val="none" w:sz="0" w:space="0" w:color="auto"/>
            <w:bottom w:val="none" w:sz="0" w:space="0" w:color="auto"/>
            <w:right w:val="none" w:sz="0" w:space="0" w:color="auto"/>
          </w:divBdr>
        </w:div>
        <w:div w:id="304824415">
          <w:marLeft w:val="0"/>
          <w:marRight w:val="0"/>
          <w:marTop w:val="0"/>
          <w:marBottom w:val="0"/>
          <w:divBdr>
            <w:top w:val="none" w:sz="0" w:space="0" w:color="auto"/>
            <w:left w:val="none" w:sz="0" w:space="0" w:color="auto"/>
            <w:bottom w:val="none" w:sz="0" w:space="0" w:color="auto"/>
            <w:right w:val="none" w:sz="0" w:space="0" w:color="auto"/>
          </w:divBdr>
        </w:div>
        <w:div w:id="664282594">
          <w:marLeft w:val="0"/>
          <w:marRight w:val="0"/>
          <w:marTop w:val="0"/>
          <w:marBottom w:val="0"/>
          <w:divBdr>
            <w:top w:val="none" w:sz="0" w:space="0" w:color="auto"/>
            <w:left w:val="none" w:sz="0" w:space="0" w:color="auto"/>
            <w:bottom w:val="none" w:sz="0" w:space="0" w:color="auto"/>
            <w:right w:val="none" w:sz="0" w:space="0" w:color="auto"/>
          </w:divBdr>
        </w:div>
        <w:div w:id="1392070348">
          <w:marLeft w:val="0"/>
          <w:marRight w:val="0"/>
          <w:marTop w:val="0"/>
          <w:marBottom w:val="0"/>
          <w:divBdr>
            <w:top w:val="none" w:sz="0" w:space="0" w:color="auto"/>
            <w:left w:val="none" w:sz="0" w:space="0" w:color="auto"/>
            <w:bottom w:val="none" w:sz="0" w:space="0" w:color="auto"/>
            <w:right w:val="none" w:sz="0" w:space="0" w:color="auto"/>
          </w:divBdr>
        </w:div>
        <w:div w:id="1979261125">
          <w:marLeft w:val="0"/>
          <w:marRight w:val="0"/>
          <w:marTop w:val="0"/>
          <w:marBottom w:val="0"/>
          <w:divBdr>
            <w:top w:val="none" w:sz="0" w:space="0" w:color="auto"/>
            <w:left w:val="none" w:sz="0" w:space="0" w:color="auto"/>
            <w:bottom w:val="none" w:sz="0" w:space="0" w:color="auto"/>
            <w:right w:val="none" w:sz="0" w:space="0" w:color="auto"/>
          </w:divBdr>
        </w:div>
        <w:div w:id="1146319661">
          <w:marLeft w:val="0"/>
          <w:marRight w:val="0"/>
          <w:marTop w:val="0"/>
          <w:marBottom w:val="0"/>
          <w:divBdr>
            <w:top w:val="none" w:sz="0" w:space="0" w:color="auto"/>
            <w:left w:val="none" w:sz="0" w:space="0" w:color="auto"/>
            <w:bottom w:val="none" w:sz="0" w:space="0" w:color="auto"/>
            <w:right w:val="none" w:sz="0" w:space="0" w:color="auto"/>
          </w:divBdr>
        </w:div>
        <w:div w:id="1061560605">
          <w:marLeft w:val="0"/>
          <w:marRight w:val="0"/>
          <w:marTop w:val="0"/>
          <w:marBottom w:val="0"/>
          <w:divBdr>
            <w:top w:val="none" w:sz="0" w:space="0" w:color="auto"/>
            <w:left w:val="none" w:sz="0" w:space="0" w:color="auto"/>
            <w:bottom w:val="none" w:sz="0" w:space="0" w:color="auto"/>
            <w:right w:val="none" w:sz="0" w:space="0" w:color="auto"/>
          </w:divBdr>
        </w:div>
        <w:div w:id="1826432736">
          <w:marLeft w:val="0"/>
          <w:marRight w:val="0"/>
          <w:marTop w:val="0"/>
          <w:marBottom w:val="0"/>
          <w:divBdr>
            <w:top w:val="none" w:sz="0" w:space="0" w:color="auto"/>
            <w:left w:val="none" w:sz="0" w:space="0" w:color="auto"/>
            <w:bottom w:val="none" w:sz="0" w:space="0" w:color="auto"/>
            <w:right w:val="none" w:sz="0" w:space="0" w:color="auto"/>
          </w:divBdr>
        </w:div>
        <w:div w:id="1817456079">
          <w:marLeft w:val="0"/>
          <w:marRight w:val="0"/>
          <w:marTop w:val="0"/>
          <w:marBottom w:val="0"/>
          <w:divBdr>
            <w:top w:val="none" w:sz="0" w:space="0" w:color="auto"/>
            <w:left w:val="none" w:sz="0" w:space="0" w:color="auto"/>
            <w:bottom w:val="none" w:sz="0" w:space="0" w:color="auto"/>
            <w:right w:val="none" w:sz="0" w:space="0" w:color="auto"/>
          </w:divBdr>
        </w:div>
        <w:div w:id="1930969005">
          <w:marLeft w:val="0"/>
          <w:marRight w:val="0"/>
          <w:marTop w:val="0"/>
          <w:marBottom w:val="0"/>
          <w:divBdr>
            <w:top w:val="none" w:sz="0" w:space="0" w:color="auto"/>
            <w:left w:val="none" w:sz="0" w:space="0" w:color="auto"/>
            <w:bottom w:val="none" w:sz="0" w:space="0" w:color="auto"/>
            <w:right w:val="none" w:sz="0" w:space="0" w:color="auto"/>
          </w:divBdr>
        </w:div>
        <w:div w:id="1910076556">
          <w:marLeft w:val="0"/>
          <w:marRight w:val="0"/>
          <w:marTop w:val="0"/>
          <w:marBottom w:val="0"/>
          <w:divBdr>
            <w:top w:val="none" w:sz="0" w:space="0" w:color="auto"/>
            <w:left w:val="none" w:sz="0" w:space="0" w:color="auto"/>
            <w:bottom w:val="none" w:sz="0" w:space="0" w:color="auto"/>
            <w:right w:val="none" w:sz="0" w:space="0" w:color="auto"/>
          </w:divBdr>
        </w:div>
      </w:divsChild>
    </w:div>
    <w:div w:id="1645700874">
      <w:bodyDiv w:val="1"/>
      <w:marLeft w:val="0"/>
      <w:marRight w:val="0"/>
      <w:marTop w:val="0"/>
      <w:marBottom w:val="0"/>
      <w:divBdr>
        <w:top w:val="none" w:sz="0" w:space="0" w:color="auto"/>
        <w:left w:val="none" w:sz="0" w:space="0" w:color="auto"/>
        <w:bottom w:val="none" w:sz="0" w:space="0" w:color="auto"/>
        <w:right w:val="none" w:sz="0" w:space="0" w:color="auto"/>
      </w:divBdr>
    </w:div>
    <w:div w:id="1704594846">
      <w:bodyDiv w:val="1"/>
      <w:marLeft w:val="0"/>
      <w:marRight w:val="0"/>
      <w:marTop w:val="0"/>
      <w:marBottom w:val="0"/>
      <w:divBdr>
        <w:top w:val="none" w:sz="0" w:space="0" w:color="auto"/>
        <w:left w:val="none" w:sz="0" w:space="0" w:color="auto"/>
        <w:bottom w:val="none" w:sz="0" w:space="0" w:color="auto"/>
        <w:right w:val="none" w:sz="0" w:space="0" w:color="auto"/>
      </w:divBdr>
      <w:divsChild>
        <w:div w:id="1398556948">
          <w:marLeft w:val="0"/>
          <w:marRight w:val="0"/>
          <w:marTop w:val="0"/>
          <w:marBottom w:val="0"/>
          <w:divBdr>
            <w:top w:val="none" w:sz="0" w:space="0" w:color="auto"/>
            <w:left w:val="none" w:sz="0" w:space="0" w:color="auto"/>
            <w:bottom w:val="none" w:sz="0" w:space="0" w:color="auto"/>
            <w:right w:val="none" w:sz="0" w:space="0" w:color="auto"/>
          </w:divBdr>
        </w:div>
        <w:div w:id="860048083">
          <w:marLeft w:val="0"/>
          <w:marRight w:val="0"/>
          <w:marTop w:val="0"/>
          <w:marBottom w:val="0"/>
          <w:divBdr>
            <w:top w:val="none" w:sz="0" w:space="0" w:color="auto"/>
            <w:left w:val="none" w:sz="0" w:space="0" w:color="auto"/>
            <w:bottom w:val="none" w:sz="0" w:space="0" w:color="auto"/>
            <w:right w:val="none" w:sz="0" w:space="0" w:color="auto"/>
          </w:divBdr>
        </w:div>
        <w:div w:id="263074186">
          <w:marLeft w:val="0"/>
          <w:marRight w:val="0"/>
          <w:marTop w:val="0"/>
          <w:marBottom w:val="0"/>
          <w:divBdr>
            <w:top w:val="none" w:sz="0" w:space="0" w:color="auto"/>
            <w:left w:val="none" w:sz="0" w:space="0" w:color="auto"/>
            <w:bottom w:val="none" w:sz="0" w:space="0" w:color="auto"/>
            <w:right w:val="none" w:sz="0" w:space="0" w:color="auto"/>
          </w:divBdr>
        </w:div>
        <w:div w:id="127088863">
          <w:marLeft w:val="0"/>
          <w:marRight w:val="0"/>
          <w:marTop w:val="0"/>
          <w:marBottom w:val="0"/>
          <w:divBdr>
            <w:top w:val="none" w:sz="0" w:space="0" w:color="auto"/>
            <w:left w:val="none" w:sz="0" w:space="0" w:color="auto"/>
            <w:bottom w:val="none" w:sz="0" w:space="0" w:color="auto"/>
            <w:right w:val="none" w:sz="0" w:space="0" w:color="auto"/>
          </w:divBdr>
        </w:div>
      </w:divsChild>
    </w:div>
    <w:div w:id="1851211238">
      <w:bodyDiv w:val="1"/>
      <w:marLeft w:val="0"/>
      <w:marRight w:val="0"/>
      <w:marTop w:val="0"/>
      <w:marBottom w:val="0"/>
      <w:divBdr>
        <w:top w:val="none" w:sz="0" w:space="0" w:color="auto"/>
        <w:left w:val="none" w:sz="0" w:space="0" w:color="auto"/>
        <w:bottom w:val="none" w:sz="0" w:space="0" w:color="auto"/>
        <w:right w:val="none" w:sz="0" w:space="0" w:color="auto"/>
      </w:divBdr>
    </w:div>
    <w:div w:id="1923757811">
      <w:bodyDiv w:val="1"/>
      <w:marLeft w:val="0"/>
      <w:marRight w:val="0"/>
      <w:marTop w:val="0"/>
      <w:marBottom w:val="0"/>
      <w:divBdr>
        <w:top w:val="none" w:sz="0" w:space="0" w:color="auto"/>
        <w:left w:val="none" w:sz="0" w:space="0" w:color="auto"/>
        <w:bottom w:val="none" w:sz="0" w:space="0" w:color="auto"/>
        <w:right w:val="none" w:sz="0" w:space="0" w:color="auto"/>
      </w:divBdr>
    </w:div>
    <w:div w:id="2081950209">
      <w:bodyDiv w:val="1"/>
      <w:marLeft w:val="0"/>
      <w:marRight w:val="0"/>
      <w:marTop w:val="0"/>
      <w:marBottom w:val="0"/>
      <w:divBdr>
        <w:top w:val="none" w:sz="0" w:space="0" w:color="auto"/>
        <w:left w:val="none" w:sz="0" w:space="0" w:color="auto"/>
        <w:bottom w:val="none" w:sz="0" w:space="0" w:color="auto"/>
        <w:right w:val="none" w:sz="0" w:space="0" w:color="auto"/>
      </w:divBdr>
    </w:div>
    <w:div w:id="2111468710">
      <w:bodyDiv w:val="1"/>
      <w:marLeft w:val="0"/>
      <w:marRight w:val="0"/>
      <w:marTop w:val="0"/>
      <w:marBottom w:val="0"/>
      <w:divBdr>
        <w:top w:val="none" w:sz="0" w:space="0" w:color="auto"/>
        <w:left w:val="none" w:sz="0" w:space="0" w:color="auto"/>
        <w:bottom w:val="none" w:sz="0" w:space="0" w:color="auto"/>
        <w:right w:val="none" w:sz="0" w:space="0" w:color="auto"/>
      </w:divBdr>
    </w:div>
    <w:div w:id="2122724710">
      <w:bodyDiv w:val="1"/>
      <w:marLeft w:val="0"/>
      <w:marRight w:val="0"/>
      <w:marTop w:val="0"/>
      <w:marBottom w:val="0"/>
      <w:divBdr>
        <w:top w:val="none" w:sz="0" w:space="0" w:color="auto"/>
        <w:left w:val="none" w:sz="0" w:space="0" w:color="auto"/>
        <w:bottom w:val="none" w:sz="0" w:space="0" w:color="auto"/>
        <w:right w:val="none" w:sz="0" w:space="0" w:color="auto"/>
      </w:divBdr>
    </w:div>
    <w:div w:id="21313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pprfleasing.ru/workdir/files/04/statistika-lizing-2016-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aexpert.ru/researches/leasing/202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23B64B81563014FBF281A5174EE8124" ma:contentTypeVersion="10" ma:contentTypeDescription="Создание документа." ma:contentTypeScope="" ma:versionID="fac2b81a26bf02180f0c9e12ed492def">
  <xsd:schema xmlns:xsd="http://www.w3.org/2001/XMLSchema" xmlns:xs="http://www.w3.org/2001/XMLSchema" xmlns:p="http://schemas.microsoft.com/office/2006/metadata/properties" xmlns:ns2="e9335fb1-3b53-4a7e-8280-00320fb633e6" xmlns:ns3="2382ba95-19ae-40e1-990e-b343c3adf9cc" targetNamespace="http://schemas.microsoft.com/office/2006/metadata/properties" ma:root="true" ma:fieldsID="59677988b0d2731383ae3a915011d635" ns2:_="" ns3:_="">
    <xsd:import namespace="e9335fb1-3b53-4a7e-8280-00320fb633e6"/>
    <xsd:import namespace="2382ba95-19ae-40e1-990e-b343c3adf9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35fb1-3b53-4a7e-8280-00320fb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2ba95-19ae-40e1-990e-b343c3adf9cc" elementFormDefault="qualified">
    <xsd:import namespace="http://schemas.microsoft.com/office/2006/documentManagement/types"/>
    <xsd:import namespace="http://schemas.microsoft.com/office/infopath/2007/PartnerControls"/>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B17FD-DA5A-4041-BE61-91FC51E77F5E}">
  <ds:schemaRefs>
    <ds:schemaRef ds:uri="http://schemas.microsoft.com/sharepoint/v3/contenttype/forms"/>
  </ds:schemaRefs>
</ds:datastoreItem>
</file>

<file path=customXml/itemProps2.xml><?xml version="1.0" encoding="utf-8"?>
<ds:datastoreItem xmlns:ds="http://schemas.openxmlformats.org/officeDocument/2006/customXml" ds:itemID="{1FC74ACE-080D-48B1-8020-334C90470517}">
  <ds:schemaRefs>
    <ds:schemaRef ds:uri="http://schemas.openxmlformats.org/officeDocument/2006/bibliography"/>
  </ds:schemaRefs>
</ds:datastoreItem>
</file>

<file path=customXml/itemProps3.xml><?xml version="1.0" encoding="utf-8"?>
<ds:datastoreItem xmlns:ds="http://schemas.openxmlformats.org/officeDocument/2006/customXml" ds:itemID="{A955EB43-3CFD-45A4-8120-D3637FB07A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C73897-5121-4C05-A7EB-509131714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35fb1-3b53-4a7e-8280-00320fb633e6"/>
    <ds:schemaRef ds:uri="2382ba95-19ae-40e1-990e-b343c3adf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9046</Words>
  <Characters>51565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Мери Айрапетян</cp:lastModifiedBy>
  <cp:revision>5</cp:revision>
  <cp:lastPrinted>2023-05-25T17:15:00Z</cp:lastPrinted>
  <dcterms:created xsi:type="dcterms:W3CDTF">2023-06-25T19:41:00Z</dcterms:created>
  <dcterms:modified xsi:type="dcterms:W3CDTF">2023-06-26T14:25:00Z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0x010100F23B64B81563014FBF281A5174EE8124</vt:lpwstr>
  </property>
</Properties>
</file>