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C120" w14:textId="77777777" w:rsidR="00583E72" w:rsidRDefault="00000000" w:rsidP="00491A7C">
      <w:pPr>
        <w:shd w:val="clear" w:color="auto" w:fill="FFFFFF"/>
        <w:autoSpaceDE w:val="0"/>
        <w:autoSpaceDN w:val="0"/>
        <w:adjustRightInd w:val="0"/>
        <w:jc w:val="center"/>
        <w:rPr>
          <w:sz w:val="22"/>
          <w:szCs w:val="22"/>
        </w:rPr>
      </w:pPr>
      <w:r>
        <w:rPr>
          <w:sz w:val="22"/>
          <w:szCs w:val="22"/>
        </w:rPr>
        <w:t>МИНИСТЕРСТВО НАУКИ И ВЫСШЕГО ОБРАЗОВАНИЯ РОССИЙСКОЙ ФЕДЕРАЦИИ</w:t>
      </w:r>
    </w:p>
    <w:p w14:paraId="0106A492" w14:textId="77777777" w:rsidR="00583E72" w:rsidRDefault="00000000" w:rsidP="00491A7C">
      <w:pPr>
        <w:shd w:val="clear" w:color="auto" w:fill="FFFFFF"/>
        <w:autoSpaceDE w:val="0"/>
        <w:autoSpaceDN w:val="0"/>
        <w:adjustRightInd w:val="0"/>
        <w:jc w:val="center"/>
        <w:rPr>
          <w:sz w:val="24"/>
          <w:szCs w:val="24"/>
        </w:rPr>
      </w:pPr>
      <w:r>
        <w:rPr>
          <w:sz w:val="24"/>
          <w:szCs w:val="24"/>
        </w:rPr>
        <w:t>Федеральное государственное бюджетное образовательное учреждение</w:t>
      </w:r>
    </w:p>
    <w:p w14:paraId="76E43480" w14:textId="77777777" w:rsidR="00583E72" w:rsidRDefault="00000000" w:rsidP="00491A7C">
      <w:pPr>
        <w:shd w:val="clear" w:color="auto" w:fill="FFFFFF"/>
        <w:autoSpaceDE w:val="0"/>
        <w:autoSpaceDN w:val="0"/>
        <w:adjustRightInd w:val="0"/>
        <w:jc w:val="center"/>
        <w:rPr>
          <w:b/>
          <w:sz w:val="24"/>
          <w:szCs w:val="24"/>
        </w:rPr>
      </w:pPr>
      <w:r>
        <w:rPr>
          <w:sz w:val="24"/>
          <w:szCs w:val="24"/>
        </w:rPr>
        <w:t>высшего образования</w:t>
      </w:r>
    </w:p>
    <w:p w14:paraId="2BBF0CF0" w14:textId="77777777" w:rsidR="00583E72" w:rsidRDefault="00000000" w:rsidP="00491A7C">
      <w:pPr>
        <w:shd w:val="clear" w:color="auto" w:fill="FFFFFF"/>
        <w:autoSpaceDE w:val="0"/>
        <w:autoSpaceDN w:val="0"/>
        <w:adjustRightInd w:val="0"/>
        <w:jc w:val="center"/>
        <w:rPr>
          <w:b/>
        </w:rPr>
      </w:pPr>
      <w:r>
        <w:rPr>
          <w:b/>
        </w:rPr>
        <w:t>«КУБАНСКИЙ ГОСУДАРСТВЕННЫЙ УНИВЕРСИТЕТ»</w:t>
      </w:r>
    </w:p>
    <w:p w14:paraId="5B600A8F" w14:textId="77777777" w:rsidR="00583E72" w:rsidRDefault="00000000" w:rsidP="00491A7C">
      <w:pPr>
        <w:shd w:val="clear" w:color="auto" w:fill="FFFFFF"/>
        <w:autoSpaceDE w:val="0"/>
        <w:autoSpaceDN w:val="0"/>
        <w:adjustRightInd w:val="0"/>
        <w:jc w:val="center"/>
        <w:rPr>
          <w:b/>
        </w:rPr>
      </w:pPr>
      <w:r>
        <w:rPr>
          <w:b/>
        </w:rPr>
        <w:t>(ФГБОУ ВО «КубГУ»)</w:t>
      </w:r>
    </w:p>
    <w:p w14:paraId="0E81F2B5" w14:textId="77777777" w:rsidR="00583E72" w:rsidRDefault="00000000" w:rsidP="00491A7C">
      <w:pPr>
        <w:shd w:val="clear" w:color="auto" w:fill="FFFFFF"/>
        <w:autoSpaceDE w:val="0"/>
        <w:autoSpaceDN w:val="0"/>
        <w:adjustRightInd w:val="0"/>
        <w:jc w:val="center"/>
        <w:rPr>
          <w:b/>
        </w:rPr>
      </w:pPr>
      <w:r>
        <w:rPr>
          <w:b/>
        </w:rPr>
        <w:t>Экономический факультет</w:t>
      </w:r>
    </w:p>
    <w:p w14:paraId="2A48CCAB" w14:textId="77777777" w:rsidR="00583E72" w:rsidRDefault="00000000" w:rsidP="00491A7C">
      <w:pPr>
        <w:shd w:val="clear" w:color="auto" w:fill="FFFFFF"/>
        <w:autoSpaceDE w:val="0"/>
        <w:autoSpaceDN w:val="0"/>
        <w:adjustRightInd w:val="0"/>
        <w:jc w:val="center"/>
        <w:rPr>
          <w:b/>
        </w:rPr>
      </w:pPr>
      <w:r>
        <w:rPr>
          <w:b/>
        </w:rPr>
        <w:t>Кафедра экономики и управления инновационными системами</w:t>
      </w:r>
    </w:p>
    <w:p w14:paraId="45E07777" w14:textId="77777777" w:rsidR="00583E72" w:rsidRDefault="00583E72" w:rsidP="00491A7C">
      <w:pPr>
        <w:shd w:val="clear" w:color="auto" w:fill="FFFFFF"/>
        <w:autoSpaceDE w:val="0"/>
        <w:autoSpaceDN w:val="0"/>
        <w:adjustRightInd w:val="0"/>
        <w:spacing w:line="360" w:lineRule="auto"/>
        <w:jc w:val="center"/>
        <w:rPr>
          <w:b/>
        </w:rPr>
      </w:pPr>
    </w:p>
    <w:p w14:paraId="4F53E4AD" w14:textId="77777777" w:rsidR="00583E72" w:rsidRDefault="00000000" w:rsidP="00491A7C">
      <w:pPr>
        <w:shd w:val="clear" w:color="auto" w:fill="FFFFFF"/>
        <w:autoSpaceDE w:val="0"/>
        <w:autoSpaceDN w:val="0"/>
        <w:adjustRightInd w:val="0"/>
        <w:ind w:left="5670"/>
      </w:pPr>
      <w:r>
        <w:t>Допустить к защите</w:t>
      </w:r>
    </w:p>
    <w:p w14:paraId="60788F85" w14:textId="77777777" w:rsidR="00583E72" w:rsidRDefault="00000000" w:rsidP="00491A7C">
      <w:pPr>
        <w:shd w:val="clear" w:color="auto" w:fill="FFFFFF"/>
        <w:autoSpaceDE w:val="0"/>
        <w:autoSpaceDN w:val="0"/>
        <w:adjustRightInd w:val="0"/>
        <w:ind w:left="5670"/>
      </w:pPr>
      <w:r>
        <w:t>Заведующий кафедрой</w:t>
      </w:r>
    </w:p>
    <w:p w14:paraId="0C26D6E2" w14:textId="77777777" w:rsidR="00583E72" w:rsidRDefault="00000000" w:rsidP="00491A7C">
      <w:pPr>
        <w:shd w:val="clear" w:color="auto" w:fill="FFFFFF"/>
        <w:autoSpaceDE w:val="0"/>
        <w:autoSpaceDN w:val="0"/>
        <w:adjustRightInd w:val="0"/>
        <w:ind w:left="5670"/>
      </w:pPr>
      <w:r>
        <w:t>канд. экон. наук, доц.</w:t>
      </w:r>
    </w:p>
    <w:p w14:paraId="490E4F5A" w14:textId="77777777" w:rsidR="00583E72" w:rsidRDefault="00000000" w:rsidP="00491A7C">
      <w:pPr>
        <w:shd w:val="clear" w:color="auto" w:fill="FFFFFF"/>
        <w:autoSpaceDE w:val="0"/>
        <w:autoSpaceDN w:val="0"/>
        <w:adjustRightInd w:val="0"/>
        <w:ind w:left="5670"/>
      </w:pPr>
      <w:r>
        <w:t xml:space="preserve">___________ К.О. Литвинский </w:t>
      </w:r>
    </w:p>
    <w:p w14:paraId="450712D3" w14:textId="77777777" w:rsidR="00583E72" w:rsidRDefault="00000000" w:rsidP="00491A7C">
      <w:pPr>
        <w:ind w:left="5670"/>
        <w:jc w:val="both"/>
        <w:rPr>
          <w:sz w:val="24"/>
          <w:szCs w:val="24"/>
        </w:rPr>
      </w:pPr>
      <w:r>
        <w:t xml:space="preserve">      </w:t>
      </w:r>
      <w:r>
        <w:rPr>
          <w:sz w:val="24"/>
          <w:szCs w:val="24"/>
        </w:rPr>
        <w:t xml:space="preserve">(подпись)           </w:t>
      </w:r>
    </w:p>
    <w:p w14:paraId="3B6A0E68" w14:textId="77777777" w:rsidR="00583E72" w:rsidRDefault="00000000" w:rsidP="00491A7C">
      <w:pPr>
        <w:shd w:val="clear" w:color="auto" w:fill="FFFFFF"/>
        <w:autoSpaceDE w:val="0"/>
        <w:autoSpaceDN w:val="0"/>
        <w:adjustRightInd w:val="0"/>
      </w:pPr>
      <w:r>
        <w:t xml:space="preserve">                                                                                 ______________2025 г.</w:t>
      </w:r>
    </w:p>
    <w:p w14:paraId="6EB778E1" w14:textId="77777777" w:rsidR="00583E72" w:rsidRDefault="00583E72" w:rsidP="00491A7C">
      <w:pPr>
        <w:pStyle w:val="a6"/>
        <w:jc w:val="center"/>
        <w:rPr>
          <w:b/>
        </w:rPr>
      </w:pPr>
    </w:p>
    <w:p w14:paraId="0FA54C6C" w14:textId="77777777" w:rsidR="00583E72" w:rsidRDefault="00583E72" w:rsidP="00491A7C">
      <w:pPr>
        <w:pStyle w:val="a6"/>
        <w:jc w:val="center"/>
        <w:rPr>
          <w:b/>
        </w:rPr>
      </w:pPr>
    </w:p>
    <w:p w14:paraId="5371884D" w14:textId="77777777" w:rsidR="00583E72" w:rsidRDefault="00583E72" w:rsidP="00491A7C">
      <w:pPr>
        <w:pStyle w:val="a6"/>
        <w:jc w:val="center"/>
        <w:rPr>
          <w:b/>
        </w:rPr>
      </w:pPr>
    </w:p>
    <w:p w14:paraId="4586CD3C" w14:textId="77777777" w:rsidR="00583E72" w:rsidRDefault="00000000" w:rsidP="00491A7C">
      <w:pPr>
        <w:pStyle w:val="a6"/>
        <w:jc w:val="center"/>
        <w:rPr>
          <w:b/>
        </w:rPr>
      </w:pPr>
      <w:r>
        <w:rPr>
          <w:b/>
        </w:rPr>
        <w:t>ВЫПУСКНАЯ КВАЛИФИКАЦИОННАЯ РАБОТА</w:t>
      </w:r>
    </w:p>
    <w:p w14:paraId="5F7C59C7" w14:textId="77777777" w:rsidR="00583E72" w:rsidRDefault="00000000" w:rsidP="00491A7C">
      <w:pPr>
        <w:pStyle w:val="a6"/>
        <w:jc w:val="center"/>
        <w:rPr>
          <w:b/>
        </w:rPr>
      </w:pPr>
      <w:r>
        <w:rPr>
          <w:b/>
        </w:rPr>
        <w:t>(БАКАЛАВРСКАЯ РАБОТА)</w:t>
      </w:r>
    </w:p>
    <w:p w14:paraId="408CFF1C" w14:textId="77777777" w:rsidR="00583E72" w:rsidRDefault="00583E72" w:rsidP="00491A7C">
      <w:pPr>
        <w:overflowPunct w:val="0"/>
        <w:adjustRightInd w:val="0"/>
        <w:jc w:val="center"/>
        <w:textAlignment w:val="baseline"/>
        <w:rPr>
          <w:b/>
          <w:caps/>
        </w:rPr>
      </w:pPr>
    </w:p>
    <w:p w14:paraId="7C23AA83" w14:textId="7BD4DF92" w:rsidR="00583E72" w:rsidRDefault="00000000" w:rsidP="00491A7C">
      <w:pPr>
        <w:jc w:val="center"/>
        <w:rPr>
          <w:b/>
          <w:sz w:val="30"/>
          <w:szCs w:val="30"/>
        </w:rPr>
      </w:pPr>
      <w:r>
        <w:rPr>
          <w:b/>
        </w:rPr>
        <w:t>ТЕХНОЛОГИЧЕСКИЙ АУДИТ В СИСТЕМЕ</w:t>
      </w:r>
      <w:r w:rsidR="00A355B9">
        <w:rPr>
          <w:b/>
        </w:rPr>
        <w:br/>
      </w:r>
      <w:r>
        <w:rPr>
          <w:b/>
        </w:rPr>
        <w:t>ОРГАНИЗАЦИИ ИННОВАЦИОННОЙ ДЕЯТЕЛЬНОСТИ</w:t>
      </w:r>
      <w:r w:rsidR="00A355B9">
        <w:rPr>
          <w:b/>
        </w:rPr>
        <w:br/>
      </w:r>
      <w:r>
        <w:rPr>
          <w:b/>
        </w:rPr>
        <w:t>В ПРОИЗВОДСТВЕННОЙ СФЕРЕ</w:t>
      </w:r>
    </w:p>
    <w:p w14:paraId="7F515F85" w14:textId="77777777" w:rsidR="00583E72" w:rsidRDefault="00583E72" w:rsidP="00491A7C">
      <w:pPr>
        <w:jc w:val="center"/>
        <w:rPr>
          <w:b/>
          <w:sz w:val="30"/>
          <w:szCs w:val="30"/>
        </w:rPr>
      </w:pPr>
    </w:p>
    <w:p w14:paraId="6FCA5BF0" w14:textId="77777777" w:rsidR="00583E72" w:rsidRDefault="00583E72" w:rsidP="00491A7C"/>
    <w:p w14:paraId="4135F24F" w14:textId="77777777" w:rsidR="00583E72" w:rsidRDefault="00000000" w:rsidP="00491A7C">
      <w:r>
        <w:t>Работу выполнил _____________________________________  М.А. Степанов</w:t>
      </w:r>
    </w:p>
    <w:p w14:paraId="4D9D9EBC" w14:textId="2E31612F" w:rsidR="00583E72" w:rsidRDefault="00000000" w:rsidP="00491A7C">
      <w:pPr>
        <w:rPr>
          <w:sz w:val="24"/>
          <w:szCs w:val="24"/>
        </w:rPr>
      </w:pPr>
      <w:r>
        <w:t xml:space="preserve">                                                            </w:t>
      </w:r>
      <w:r>
        <w:rPr>
          <w:sz w:val="24"/>
          <w:szCs w:val="24"/>
        </w:rPr>
        <w:t xml:space="preserve">(подпись)           </w:t>
      </w:r>
    </w:p>
    <w:p w14:paraId="32DF6A90" w14:textId="77777777" w:rsidR="00583E72" w:rsidRDefault="00000000" w:rsidP="00491A7C">
      <w:pPr>
        <w:tabs>
          <w:tab w:val="right" w:pos="9355"/>
        </w:tabs>
        <w:spacing w:line="360" w:lineRule="auto"/>
      </w:pPr>
      <w:r>
        <w:rPr>
          <w:noProof/>
        </w:rPr>
        <mc:AlternateContent>
          <mc:Choice Requires="wps">
            <w:drawing>
              <wp:anchor distT="0" distB="0" distL="114300" distR="114300" simplePos="0" relativeHeight="251659264" behindDoc="0" locked="0" layoutInCell="1" allowOverlap="1" wp14:anchorId="135DD12E" wp14:editId="112E8B69">
                <wp:simplePos x="0" y="0"/>
                <wp:positionH relativeFrom="column">
                  <wp:posOffset>2005965</wp:posOffset>
                </wp:positionH>
                <wp:positionV relativeFrom="paragraph">
                  <wp:posOffset>192405</wp:posOffset>
                </wp:positionV>
                <wp:extent cx="3857625" cy="635"/>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38576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57.95pt;margin-top:15.15pt;height:0.05pt;width:303.75pt;z-index:251659264;mso-width-relative:page;mso-height-relative:page;" filled="f" stroked="t" coordsize="21600,21600" o:gfxdata="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8YxH9cAAAAJAQAADwAAAAAAAAABACAAAAAi&#10;AAAAZHJzL2Rvd25yZXYueG1sUEsBAhQAFAAAAAgAh07iQLd+cosLAgAA/QMAAA4AAAAAAAAAAQAg&#10;AAAAJgEAAGRycy9lMm9Eb2MueG1sUEsFBgAAAAAGAAYAWQEAAKMFAAAAAA==&#10;">
                <v:fill on="f" focussize="0,0"/>
                <v:stroke color="#000000" joinstyle="round"/>
                <v:imagedata o:title=""/>
                <o:lock v:ext="edit" aspectratio="f"/>
              </v:shape>
            </w:pict>
          </mc:Fallback>
        </mc:AlternateContent>
      </w:r>
      <w:r>
        <w:t>Направление подготовки                     27.03.05 Инноватика</w:t>
      </w:r>
      <w:r>
        <w:tab/>
      </w:r>
    </w:p>
    <w:p w14:paraId="4007EF1A" w14:textId="77777777" w:rsidR="00583E72" w:rsidRDefault="00000000" w:rsidP="00491A7C">
      <w:pPr>
        <w:spacing w:line="360" w:lineRule="auto"/>
        <w:ind w:left="3261" w:hanging="3261"/>
      </w:pPr>
      <w:r>
        <w:rPr>
          <w:noProof/>
        </w:rPr>
        <mc:AlternateContent>
          <mc:Choice Requires="wps">
            <w:drawing>
              <wp:anchor distT="0" distB="0" distL="114300" distR="114300" simplePos="0" relativeHeight="251660288" behindDoc="0" locked="0" layoutInCell="1" allowOverlap="1" wp14:anchorId="41A6E960" wp14:editId="3B53E47D">
                <wp:simplePos x="0" y="0"/>
                <wp:positionH relativeFrom="column">
                  <wp:posOffset>2091690</wp:posOffset>
                </wp:positionH>
                <wp:positionV relativeFrom="paragraph">
                  <wp:posOffset>181610</wp:posOffset>
                </wp:positionV>
                <wp:extent cx="3771900" cy="0"/>
                <wp:effectExtent l="0" t="5080" r="0" b="4445"/>
                <wp:wrapNone/>
                <wp:docPr id="12" name="Прямая со стрелкой 12"/>
                <wp:cNvGraphicFramePr/>
                <a:graphic xmlns:a="http://schemas.openxmlformats.org/drawingml/2006/main">
                  <a:graphicData uri="http://schemas.microsoft.com/office/word/2010/wordprocessingShape">
                    <wps:wsp>
                      <wps:cNvCnPr/>
                      <wps:spPr>
                        <a:xfrm>
                          <a:off x="0" y="0"/>
                          <a:ext cx="37719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64.7pt;margin-top:14.3pt;height:0pt;width:297pt;z-index:251660288;mso-width-relative:page;mso-height-relative:page;" filled="f" stroked="t" coordsize="21600,21600" o:gfxdata="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A0Xi1gAAAAkBAAAPAAAAAAAAAAEAIAAAACIA&#10;AABkcnMvZG93bnJldi54bWxQSwECFAAUAAAACACHTuJAnFJF8AsCAAD7AwAADgAAAAAAAAABACAA&#10;AAAlAQAAZHJzL2Uyb0RvYy54bWxQSwUGAAAAAAYABgBZAQAAogUAAAAA&#10;">
                <v:fill on="f" focussize="0,0"/>
                <v:stroke color="#000000" joinstyle="round"/>
                <v:imagedata o:title=""/>
                <o:lock v:ext="edit" aspectratio="f"/>
              </v:shape>
            </w:pict>
          </mc:Fallback>
        </mc:AlternateContent>
      </w:r>
      <w:r>
        <w:t xml:space="preserve">Направленность (профиль) Управление инновационными проектами и      </w:t>
      </w:r>
      <w:r>
        <w:rPr>
          <w:u w:val="single"/>
        </w:rPr>
        <w:t>трансфер технологий</w:t>
      </w:r>
    </w:p>
    <w:p w14:paraId="0B6C9BA7" w14:textId="77777777" w:rsidR="00583E72" w:rsidRDefault="00583E72" w:rsidP="00491A7C"/>
    <w:p w14:paraId="609C1C06" w14:textId="77777777" w:rsidR="00583E72" w:rsidRDefault="00000000" w:rsidP="00491A7C">
      <w:r>
        <w:t xml:space="preserve">Научный руководитель </w:t>
      </w:r>
    </w:p>
    <w:p w14:paraId="5FEC0186" w14:textId="77777777" w:rsidR="00583E72" w:rsidRDefault="00000000" w:rsidP="00491A7C">
      <w:pPr>
        <w:pStyle w:val="Web"/>
        <w:tabs>
          <w:tab w:val="left" w:pos="1125"/>
          <w:tab w:val="center" w:pos="4819"/>
        </w:tabs>
      </w:pPr>
      <w:r>
        <w:t xml:space="preserve">доц. </w:t>
      </w:r>
      <w:r>
        <w:rPr>
          <w:u w:val="single"/>
        </w:rPr>
        <w:t xml:space="preserve">                                                                            </w:t>
      </w:r>
      <w:r>
        <w:rPr>
          <w:u w:val="single"/>
        </w:rPr>
        <w:tab/>
      </w:r>
      <w:r>
        <w:rPr>
          <w:u w:val="single"/>
        </w:rPr>
        <w:tab/>
        <w:t xml:space="preserve">           </w:t>
      </w:r>
      <w:r>
        <w:t xml:space="preserve">В.А. Силюк        </w:t>
      </w:r>
    </w:p>
    <w:p w14:paraId="7C03485E" w14:textId="77777777" w:rsidR="00583E72" w:rsidRDefault="00000000" w:rsidP="00491A7C">
      <w:pPr>
        <w:pStyle w:val="Web"/>
        <w:tabs>
          <w:tab w:val="left" w:pos="1125"/>
          <w:tab w:val="center" w:pos="4819"/>
        </w:tabs>
      </w:pPr>
      <w:r>
        <w:t xml:space="preserve">                                                             </w:t>
      </w:r>
      <w:r>
        <w:rPr>
          <w:sz w:val="24"/>
          <w:szCs w:val="24"/>
        </w:rPr>
        <w:t>(подпись)</w:t>
      </w:r>
      <w:r>
        <w:t xml:space="preserve">              </w:t>
      </w:r>
    </w:p>
    <w:p w14:paraId="24FC446C" w14:textId="77777777" w:rsidR="00583E72" w:rsidRDefault="00000000" w:rsidP="00491A7C">
      <w:pPr>
        <w:pStyle w:val="Web"/>
        <w:tabs>
          <w:tab w:val="left" w:pos="0"/>
          <w:tab w:val="center" w:pos="4819"/>
        </w:tabs>
      </w:pPr>
      <w:r>
        <w:t>Нормоконтролер</w:t>
      </w:r>
    </w:p>
    <w:p w14:paraId="7CD9A9E3" w14:textId="77777777" w:rsidR="00583E72" w:rsidRDefault="00000000" w:rsidP="00491A7C">
      <w:pPr>
        <w:pStyle w:val="Web"/>
        <w:tabs>
          <w:tab w:val="left" w:pos="1125"/>
          <w:tab w:val="center" w:pos="4819"/>
        </w:tabs>
        <w:ind w:rightChars="40" w:right="112"/>
      </w:pPr>
      <w:r>
        <w:t xml:space="preserve">канд. экон. наук, доц. </w:t>
      </w:r>
      <w:r>
        <w:rPr>
          <w:u w:val="single"/>
        </w:rPr>
        <w:t xml:space="preserve">                                                                     </w:t>
      </w:r>
      <w:r>
        <w:t>Н.Н. Аведисян</w:t>
      </w:r>
    </w:p>
    <w:p w14:paraId="455774AE" w14:textId="77777777" w:rsidR="00583E72" w:rsidRDefault="00000000" w:rsidP="00491A7C">
      <w:pPr>
        <w:rPr>
          <w:sz w:val="24"/>
          <w:szCs w:val="24"/>
        </w:rPr>
      </w:pPr>
      <w:r>
        <w:rPr>
          <w:sz w:val="24"/>
          <w:szCs w:val="24"/>
        </w:rPr>
        <w:t xml:space="preserve">                                                                       (подпись)                   </w:t>
      </w:r>
    </w:p>
    <w:p w14:paraId="472423EF" w14:textId="77777777" w:rsidR="00583E72" w:rsidRDefault="00583E72" w:rsidP="00491A7C">
      <w:pPr>
        <w:jc w:val="center"/>
      </w:pPr>
    </w:p>
    <w:p w14:paraId="508350CE" w14:textId="77777777" w:rsidR="00583E72" w:rsidRDefault="00583E72" w:rsidP="00491A7C">
      <w:pPr>
        <w:jc w:val="center"/>
      </w:pPr>
    </w:p>
    <w:p w14:paraId="58BFC587" w14:textId="77777777" w:rsidR="00583E72" w:rsidRDefault="00583E72" w:rsidP="00491A7C">
      <w:pPr>
        <w:jc w:val="center"/>
      </w:pPr>
    </w:p>
    <w:p w14:paraId="5009ABF3" w14:textId="77777777" w:rsidR="00583E72" w:rsidRDefault="00583E72" w:rsidP="00491A7C">
      <w:pPr>
        <w:jc w:val="center"/>
      </w:pPr>
    </w:p>
    <w:p w14:paraId="1E16764D" w14:textId="77777777" w:rsidR="00583E72" w:rsidRDefault="00583E72" w:rsidP="00491A7C">
      <w:pPr>
        <w:jc w:val="center"/>
      </w:pPr>
    </w:p>
    <w:p w14:paraId="5EC52676" w14:textId="14E2A6CF" w:rsidR="00583E72" w:rsidRDefault="00000000" w:rsidP="00491A7C">
      <w:pPr>
        <w:jc w:val="center"/>
      </w:pPr>
      <w:r>
        <w:t>Кр</w:t>
      </w:r>
      <w:r w:rsidR="00D81BD3">
        <w:rPr>
          <w:lang w:val="en-US"/>
        </w:rPr>
        <w:t>a</w:t>
      </w:r>
      <w:r>
        <w:t xml:space="preserve">снодар </w:t>
      </w:r>
    </w:p>
    <w:p w14:paraId="4C616970" w14:textId="77777777" w:rsidR="00583E72" w:rsidRDefault="00000000" w:rsidP="00491A7C">
      <w:pPr>
        <w:jc w:val="center"/>
      </w:pPr>
      <w:r>
        <w:t>2025</w:t>
      </w:r>
    </w:p>
    <w:p w14:paraId="5016CF18" w14:textId="77777777" w:rsidR="00583E72" w:rsidRDefault="00583E72">
      <w:pPr>
        <w:pStyle w:val="12"/>
        <w:rPr>
          <w:rFonts w:eastAsiaTheme="minorHAnsi" w:cs="Times New Roman"/>
          <w:b w:val="0"/>
          <w:caps w:val="0"/>
          <w:color w:val="000000"/>
          <w:szCs w:val="28"/>
          <w:lang w:eastAsia="en-US"/>
        </w:rPr>
        <w:sectPr w:rsidR="00583E72">
          <w:headerReference w:type="default" r:id="rId8"/>
          <w:pgSz w:w="11906" w:h="16838"/>
          <w:pgMar w:top="1134" w:right="851" w:bottom="1134" w:left="1701" w:header="709" w:footer="709" w:gutter="0"/>
          <w:cols w:space="708"/>
          <w:docGrid w:linePitch="381"/>
        </w:sectPr>
      </w:pPr>
    </w:p>
    <w:sdt>
      <w:sdtPr>
        <w:rPr>
          <w:rFonts w:eastAsiaTheme="minorHAnsi" w:cs="Times New Roman"/>
          <w:b w:val="0"/>
          <w:caps w:val="0"/>
          <w:color w:val="000000"/>
          <w:szCs w:val="28"/>
          <w:lang w:eastAsia="en-US"/>
        </w:rPr>
        <w:id w:val="1789774015"/>
        <w:docPartObj>
          <w:docPartGallery w:val="Table of Contents"/>
          <w:docPartUnique/>
        </w:docPartObj>
      </w:sdtPr>
      <w:sdtEndPr>
        <w:rPr>
          <w:bCs/>
        </w:rPr>
      </w:sdtEndPr>
      <w:sdtContent>
        <w:p w14:paraId="1613AAA8" w14:textId="023E5494" w:rsidR="00583E72" w:rsidRDefault="00000000" w:rsidP="0084387F">
          <w:pPr>
            <w:pStyle w:val="12"/>
            <w:spacing w:line="360" w:lineRule="auto"/>
          </w:pPr>
          <w:r>
            <w:t>Сод</w:t>
          </w:r>
          <w:r w:rsidR="00D81BD3">
            <w:rPr>
              <w:lang w:val="en-US"/>
            </w:rPr>
            <w:t>EP</w:t>
          </w:r>
          <w:r>
            <w:t>жа</w:t>
          </w:r>
          <w:r w:rsidR="00D81BD3">
            <w:rPr>
              <w:lang w:val="en-US"/>
            </w:rPr>
            <w:t>H</w:t>
          </w:r>
          <w:r>
            <w:t>ие</w:t>
          </w:r>
        </w:p>
        <w:p w14:paraId="0B86A7D5" w14:textId="77777777" w:rsidR="00583E72" w:rsidRDefault="00583E72" w:rsidP="0084387F">
          <w:pPr>
            <w:spacing w:line="360" w:lineRule="auto"/>
            <w:rPr>
              <w:lang w:eastAsia="ru-RU"/>
            </w:rPr>
          </w:pPr>
        </w:p>
        <w:p w14:paraId="4B8D9858" w14:textId="7E7AE579" w:rsidR="0084387F" w:rsidRDefault="00000000" w:rsidP="0084387F">
          <w:pPr>
            <w:pStyle w:val="11"/>
            <w:tabs>
              <w:tab w:val="right" w:leader="dot" w:pos="9344"/>
            </w:tabs>
            <w:spacing w:line="360" w:lineRule="auto"/>
            <w:rPr>
              <w:rFonts w:asciiTheme="minorHAnsi" w:eastAsiaTheme="minorEastAsia" w:hAnsiTheme="minorHAnsi" w:cstheme="minorBidi"/>
              <w:noProof/>
              <w:color w:val="auto"/>
              <w:kern w:val="2"/>
              <w:sz w:val="24"/>
              <w:szCs w:val="24"/>
              <w:lang w:eastAsia="ru-RU"/>
              <w14:ligatures w14:val="standardContextual"/>
            </w:rPr>
          </w:pPr>
          <w:r>
            <w:fldChar w:fldCharType="begin"/>
          </w:r>
          <w:r>
            <w:instrText xml:space="preserve"> TOC \o "1-3" \h \z \u </w:instrText>
          </w:r>
          <w:r>
            <w:fldChar w:fldCharType="separate"/>
          </w:r>
          <w:hyperlink w:anchor="_Toc200735784" w:history="1">
            <w:r w:rsidR="0084387F" w:rsidRPr="007B53F9">
              <w:rPr>
                <w:rStyle w:val="a4"/>
                <w:noProof/>
              </w:rPr>
              <w:t>Вв</w:t>
            </w:r>
            <w:r w:rsidR="00D81BD3">
              <w:rPr>
                <w:rStyle w:val="a4"/>
                <w:noProof/>
                <w:lang w:val="en-US"/>
              </w:rPr>
              <w:t>e</w:t>
            </w:r>
            <w:r w:rsidR="0084387F" w:rsidRPr="007B53F9">
              <w:rPr>
                <w:rStyle w:val="a4"/>
                <w:noProof/>
              </w:rPr>
              <w:t>дение</w:t>
            </w:r>
            <w:r w:rsidR="0084387F">
              <w:rPr>
                <w:noProof/>
                <w:webHidden/>
              </w:rPr>
              <w:tab/>
            </w:r>
            <w:r w:rsidR="0084387F">
              <w:rPr>
                <w:noProof/>
                <w:webHidden/>
              </w:rPr>
              <w:fldChar w:fldCharType="begin"/>
            </w:r>
            <w:r w:rsidR="0084387F">
              <w:rPr>
                <w:noProof/>
                <w:webHidden/>
              </w:rPr>
              <w:instrText xml:space="preserve"> PAGEREF _Toc200735784 \h </w:instrText>
            </w:r>
            <w:r w:rsidR="0084387F">
              <w:rPr>
                <w:noProof/>
                <w:webHidden/>
              </w:rPr>
            </w:r>
            <w:r w:rsidR="0084387F">
              <w:rPr>
                <w:noProof/>
                <w:webHidden/>
              </w:rPr>
              <w:fldChar w:fldCharType="separate"/>
            </w:r>
            <w:r w:rsidR="006102D5">
              <w:rPr>
                <w:noProof/>
                <w:webHidden/>
              </w:rPr>
              <w:t>3</w:t>
            </w:r>
            <w:r w:rsidR="0084387F">
              <w:rPr>
                <w:noProof/>
                <w:webHidden/>
              </w:rPr>
              <w:fldChar w:fldCharType="end"/>
            </w:r>
          </w:hyperlink>
        </w:p>
        <w:p w14:paraId="121A360C" w14:textId="38DAE740" w:rsidR="0084387F" w:rsidRDefault="0084387F" w:rsidP="004D424A">
          <w:pPr>
            <w:pStyle w:val="21"/>
            <w:rPr>
              <w:rFonts w:asciiTheme="minorHAnsi" w:eastAsiaTheme="minorEastAsia" w:hAnsiTheme="minorHAnsi" w:cstheme="minorBidi"/>
              <w:noProof/>
              <w:color w:val="auto"/>
              <w:kern w:val="2"/>
              <w:sz w:val="24"/>
              <w:szCs w:val="24"/>
              <w:lang w:eastAsia="ru-RU"/>
              <w14:ligatures w14:val="standardContextual"/>
            </w:rPr>
          </w:pPr>
          <w:hyperlink w:anchor="_Toc200735785" w:history="1">
            <w:r w:rsidRPr="007B53F9">
              <w:rPr>
                <w:rStyle w:val="a4"/>
                <w:noProof/>
              </w:rPr>
              <w:t>1 Теоретические основы технологического аудита и инноваций</w:t>
            </w:r>
            <w:r w:rsidR="004D424A">
              <w:rPr>
                <w:rStyle w:val="a4"/>
                <w:noProof/>
              </w:rPr>
              <w:br/>
              <w:t xml:space="preserve">   </w:t>
            </w:r>
            <w:r w:rsidRPr="007B53F9">
              <w:rPr>
                <w:rStyle w:val="a4"/>
                <w:noProof/>
              </w:rPr>
              <w:t>производства</w:t>
            </w:r>
            <w:r>
              <w:rPr>
                <w:noProof/>
                <w:webHidden/>
              </w:rPr>
              <w:tab/>
            </w:r>
            <w:r>
              <w:rPr>
                <w:noProof/>
                <w:webHidden/>
              </w:rPr>
              <w:fldChar w:fldCharType="begin"/>
            </w:r>
            <w:r>
              <w:rPr>
                <w:noProof/>
                <w:webHidden/>
              </w:rPr>
              <w:instrText xml:space="preserve"> PAGEREF _Toc200735785 \h </w:instrText>
            </w:r>
            <w:r>
              <w:rPr>
                <w:noProof/>
                <w:webHidden/>
              </w:rPr>
            </w:r>
            <w:r>
              <w:rPr>
                <w:noProof/>
                <w:webHidden/>
              </w:rPr>
              <w:fldChar w:fldCharType="separate"/>
            </w:r>
            <w:r w:rsidR="006102D5">
              <w:rPr>
                <w:noProof/>
                <w:webHidden/>
              </w:rPr>
              <w:t>5</w:t>
            </w:r>
            <w:r>
              <w:rPr>
                <w:noProof/>
                <w:webHidden/>
              </w:rPr>
              <w:fldChar w:fldCharType="end"/>
            </w:r>
          </w:hyperlink>
        </w:p>
        <w:p w14:paraId="1298282E" w14:textId="605670CD"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86" w:history="1">
            <w:r w:rsidRPr="007B53F9">
              <w:rPr>
                <w:rStyle w:val="a4"/>
                <w:noProof/>
              </w:rPr>
              <w:t>1.1 Развитие и область применения технологического аудита</w:t>
            </w:r>
            <w:r>
              <w:rPr>
                <w:noProof/>
                <w:webHidden/>
              </w:rPr>
              <w:tab/>
            </w:r>
            <w:r>
              <w:rPr>
                <w:noProof/>
                <w:webHidden/>
              </w:rPr>
              <w:fldChar w:fldCharType="begin"/>
            </w:r>
            <w:r>
              <w:rPr>
                <w:noProof/>
                <w:webHidden/>
              </w:rPr>
              <w:instrText xml:space="preserve"> PAGEREF _Toc200735786 \h </w:instrText>
            </w:r>
            <w:r>
              <w:rPr>
                <w:noProof/>
                <w:webHidden/>
              </w:rPr>
            </w:r>
            <w:r>
              <w:rPr>
                <w:noProof/>
                <w:webHidden/>
              </w:rPr>
              <w:fldChar w:fldCharType="separate"/>
            </w:r>
            <w:r w:rsidR="006102D5">
              <w:rPr>
                <w:noProof/>
                <w:webHidden/>
              </w:rPr>
              <w:t>5</w:t>
            </w:r>
            <w:r>
              <w:rPr>
                <w:noProof/>
                <w:webHidden/>
              </w:rPr>
              <w:fldChar w:fldCharType="end"/>
            </w:r>
          </w:hyperlink>
        </w:p>
        <w:p w14:paraId="724A1A90" w14:textId="79CA1ED4"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87" w:history="1">
            <w:r w:rsidRPr="007B53F9">
              <w:rPr>
                <w:rStyle w:val="a4"/>
                <w:noProof/>
              </w:rPr>
              <w:t>1.2 Методы и принципы технологического аудита</w:t>
            </w:r>
            <w:r>
              <w:rPr>
                <w:noProof/>
                <w:webHidden/>
              </w:rPr>
              <w:tab/>
            </w:r>
            <w:r>
              <w:rPr>
                <w:noProof/>
                <w:webHidden/>
              </w:rPr>
              <w:fldChar w:fldCharType="begin"/>
            </w:r>
            <w:r>
              <w:rPr>
                <w:noProof/>
                <w:webHidden/>
              </w:rPr>
              <w:instrText xml:space="preserve"> PAGEREF _Toc200735787 \h </w:instrText>
            </w:r>
            <w:r>
              <w:rPr>
                <w:noProof/>
                <w:webHidden/>
              </w:rPr>
            </w:r>
            <w:r>
              <w:rPr>
                <w:noProof/>
                <w:webHidden/>
              </w:rPr>
              <w:fldChar w:fldCharType="separate"/>
            </w:r>
            <w:r w:rsidR="006102D5">
              <w:rPr>
                <w:noProof/>
                <w:webHidden/>
              </w:rPr>
              <w:t>9</w:t>
            </w:r>
            <w:r>
              <w:rPr>
                <w:noProof/>
                <w:webHidden/>
              </w:rPr>
              <w:fldChar w:fldCharType="end"/>
            </w:r>
          </w:hyperlink>
        </w:p>
        <w:p w14:paraId="1FEA0CD0" w14:textId="5A8248AD"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88" w:history="1">
            <w:r w:rsidRPr="007B53F9">
              <w:rPr>
                <w:rStyle w:val="a4"/>
                <w:noProof/>
              </w:rPr>
              <w:t>1.3 Роль технологического аудита в производственной сфере</w:t>
            </w:r>
            <w:r>
              <w:rPr>
                <w:noProof/>
                <w:webHidden/>
              </w:rPr>
              <w:tab/>
            </w:r>
            <w:r>
              <w:rPr>
                <w:noProof/>
                <w:webHidden/>
              </w:rPr>
              <w:fldChar w:fldCharType="begin"/>
            </w:r>
            <w:r>
              <w:rPr>
                <w:noProof/>
                <w:webHidden/>
              </w:rPr>
              <w:instrText xml:space="preserve"> PAGEREF _Toc200735788 \h </w:instrText>
            </w:r>
            <w:r>
              <w:rPr>
                <w:noProof/>
                <w:webHidden/>
              </w:rPr>
            </w:r>
            <w:r>
              <w:rPr>
                <w:noProof/>
                <w:webHidden/>
              </w:rPr>
              <w:fldChar w:fldCharType="separate"/>
            </w:r>
            <w:r w:rsidR="006102D5">
              <w:rPr>
                <w:noProof/>
                <w:webHidden/>
              </w:rPr>
              <w:t>16</w:t>
            </w:r>
            <w:r>
              <w:rPr>
                <w:noProof/>
                <w:webHidden/>
              </w:rPr>
              <w:fldChar w:fldCharType="end"/>
            </w:r>
          </w:hyperlink>
        </w:p>
        <w:p w14:paraId="70FA3CD5" w14:textId="3041D10D"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89" w:history="1">
            <w:r w:rsidRPr="007B53F9">
              <w:rPr>
                <w:rStyle w:val="a4"/>
                <w:noProof/>
              </w:rPr>
              <w:t>1.4 Особенности организации инновационной деятельности на производственном предприятии</w:t>
            </w:r>
            <w:r>
              <w:rPr>
                <w:noProof/>
                <w:webHidden/>
              </w:rPr>
              <w:tab/>
            </w:r>
            <w:r>
              <w:rPr>
                <w:noProof/>
                <w:webHidden/>
              </w:rPr>
              <w:fldChar w:fldCharType="begin"/>
            </w:r>
            <w:r>
              <w:rPr>
                <w:noProof/>
                <w:webHidden/>
              </w:rPr>
              <w:instrText xml:space="preserve"> PAGEREF _Toc200735789 \h </w:instrText>
            </w:r>
            <w:r>
              <w:rPr>
                <w:noProof/>
                <w:webHidden/>
              </w:rPr>
            </w:r>
            <w:r>
              <w:rPr>
                <w:noProof/>
                <w:webHidden/>
              </w:rPr>
              <w:fldChar w:fldCharType="separate"/>
            </w:r>
            <w:r w:rsidR="006102D5">
              <w:rPr>
                <w:noProof/>
                <w:webHidden/>
              </w:rPr>
              <w:t>18</w:t>
            </w:r>
            <w:r>
              <w:rPr>
                <w:noProof/>
                <w:webHidden/>
              </w:rPr>
              <w:fldChar w:fldCharType="end"/>
            </w:r>
          </w:hyperlink>
        </w:p>
        <w:p w14:paraId="4AFCBD33" w14:textId="0ACA863D"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0" w:history="1">
            <w:r w:rsidRPr="007B53F9">
              <w:rPr>
                <w:rStyle w:val="a4"/>
                <w:noProof/>
              </w:rPr>
              <w:t>1.5 Место технологического аудита в инновационной деятельности</w:t>
            </w:r>
            <w:r>
              <w:rPr>
                <w:noProof/>
                <w:webHidden/>
              </w:rPr>
              <w:tab/>
            </w:r>
            <w:r>
              <w:rPr>
                <w:noProof/>
                <w:webHidden/>
              </w:rPr>
              <w:fldChar w:fldCharType="begin"/>
            </w:r>
            <w:r>
              <w:rPr>
                <w:noProof/>
                <w:webHidden/>
              </w:rPr>
              <w:instrText xml:space="preserve"> PAGEREF _Toc200735790 \h </w:instrText>
            </w:r>
            <w:r>
              <w:rPr>
                <w:noProof/>
                <w:webHidden/>
              </w:rPr>
            </w:r>
            <w:r>
              <w:rPr>
                <w:noProof/>
                <w:webHidden/>
              </w:rPr>
              <w:fldChar w:fldCharType="separate"/>
            </w:r>
            <w:r w:rsidR="006102D5">
              <w:rPr>
                <w:noProof/>
                <w:webHidden/>
              </w:rPr>
              <w:t>22</w:t>
            </w:r>
            <w:r>
              <w:rPr>
                <w:noProof/>
                <w:webHidden/>
              </w:rPr>
              <w:fldChar w:fldCharType="end"/>
            </w:r>
          </w:hyperlink>
        </w:p>
        <w:p w14:paraId="5CF33740" w14:textId="29DB19C6" w:rsidR="0084387F" w:rsidRDefault="0084387F" w:rsidP="004D424A">
          <w:pPr>
            <w:pStyle w:val="21"/>
            <w:rPr>
              <w:rFonts w:asciiTheme="minorHAnsi" w:eastAsiaTheme="minorEastAsia" w:hAnsiTheme="minorHAnsi" w:cstheme="minorBidi"/>
              <w:noProof/>
              <w:color w:val="auto"/>
              <w:kern w:val="2"/>
              <w:sz w:val="24"/>
              <w:szCs w:val="24"/>
              <w:lang w:eastAsia="ru-RU"/>
              <w14:ligatures w14:val="standardContextual"/>
            </w:rPr>
          </w:pPr>
          <w:hyperlink w:anchor="_Toc200735791" w:history="1">
            <w:r w:rsidRPr="007B53F9">
              <w:rPr>
                <w:rStyle w:val="a4"/>
                <w:noProof/>
              </w:rPr>
              <w:t>2 Практический пример технологического аудита в инновационных</w:t>
            </w:r>
            <w:r w:rsidR="008D02FD">
              <w:rPr>
                <w:rStyle w:val="a4"/>
                <w:noProof/>
              </w:rPr>
              <w:br/>
            </w:r>
            <w:r w:rsidR="004D424A">
              <w:rPr>
                <w:rStyle w:val="a4"/>
                <w:noProof/>
              </w:rPr>
              <w:t xml:space="preserve">   </w:t>
            </w:r>
            <w:r w:rsidRPr="007B53F9">
              <w:rPr>
                <w:rStyle w:val="a4"/>
                <w:noProof/>
              </w:rPr>
              <w:t>проектах ООО «НПЗ Сокол»</w:t>
            </w:r>
            <w:r>
              <w:rPr>
                <w:noProof/>
                <w:webHidden/>
              </w:rPr>
              <w:tab/>
            </w:r>
            <w:r>
              <w:rPr>
                <w:noProof/>
                <w:webHidden/>
              </w:rPr>
              <w:fldChar w:fldCharType="begin"/>
            </w:r>
            <w:r>
              <w:rPr>
                <w:noProof/>
                <w:webHidden/>
              </w:rPr>
              <w:instrText xml:space="preserve"> PAGEREF _Toc200735791 \h </w:instrText>
            </w:r>
            <w:r>
              <w:rPr>
                <w:noProof/>
                <w:webHidden/>
              </w:rPr>
            </w:r>
            <w:r>
              <w:rPr>
                <w:noProof/>
                <w:webHidden/>
              </w:rPr>
              <w:fldChar w:fldCharType="separate"/>
            </w:r>
            <w:r w:rsidR="006102D5">
              <w:rPr>
                <w:noProof/>
                <w:webHidden/>
              </w:rPr>
              <w:t>29</w:t>
            </w:r>
            <w:r>
              <w:rPr>
                <w:noProof/>
                <w:webHidden/>
              </w:rPr>
              <w:fldChar w:fldCharType="end"/>
            </w:r>
          </w:hyperlink>
        </w:p>
        <w:p w14:paraId="799B7766" w14:textId="0CA5C276"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2" w:history="1">
            <w:r w:rsidRPr="007B53F9">
              <w:rPr>
                <w:rStyle w:val="a4"/>
                <w:noProof/>
                <w:shd w:val="clear" w:color="auto" w:fill="FFFFFF"/>
              </w:rPr>
              <w:t>2.1 Предпосылки для проведения аудита на предприятии</w:t>
            </w:r>
            <w:r>
              <w:rPr>
                <w:noProof/>
                <w:webHidden/>
              </w:rPr>
              <w:tab/>
            </w:r>
            <w:r>
              <w:rPr>
                <w:noProof/>
                <w:webHidden/>
              </w:rPr>
              <w:fldChar w:fldCharType="begin"/>
            </w:r>
            <w:r>
              <w:rPr>
                <w:noProof/>
                <w:webHidden/>
              </w:rPr>
              <w:instrText xml:space="preserve"> PAGEREF _Toc200735792 \h </w:instrText>
            </w:r>
            <w:r>
              <w:rPr>
                <w:noProof/>
                <w:webHidden/>
              </w:rPr>
            </w:r>
            <w:r>
              <w:rPr>
                <w:noProof/>
                <w:webHidden/>
              </w:rPr>
              <w:fldChar w:fldCharType="separate"/>
            </w:r>
            <w:r w:rsidR="006102D5">
              <w:rPr>
                <w:noProof/>
                <w:webHidden/>
              </w:rPr>
              <w:t>29</w:t>
            </w:r>
            <w:r>
              <w:rPr>
                <w:noProof/>
                <w:webHidden/>
              </w:rPr>
              <w:fldChar w:fldCharType="end"/>
            </w:r>
          </w:hyperlink>
        </w:p>
        <w:p w14:paraId="5C408C7F" w14:textId="03B011EA"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3" w:history="1">
            <w:r w:rsidRPr="007B53F9">
              <w:rPr>
                <w:rStyle w:val="a4"/>
                <w:noProof/>
                <w:shd w:val="clear" w:color="auto" w:fill="FFFFFF"/>
              </w:rPr>
              <w:t>2.2 Проведение технологического аудита и анализ инновационной активности на предприятии</w:t>
            </w:r>
            <w:r>
              <w:rPr>
                <w:noProof/>
                <w:webHidden/>
              </w:rPr>
              <w:tab/>
            </w:r>
            <w:r>
              <w:rPr>
                <w:noProof/>
                <w:webHidden/>
              </w:rPr>
              <w:fldChar w:fldCharType="begin"/>
            </w:r>
            <w:r>
              <w:rPr>
                <w:noProof/>
                <w:webHidden/>
              </w:rPr>
              <w:instrText xml:space="preserve"> PAGEREF _Toc200735793 \h </w:instrText>
            </w:r>
            <w:r>
              <w:rPr>
                <w:noProof/>
                <w:webHidden/>
              </w:rPr>
            </w:r>
            <w:r>
              <w:rPr>
                <w:noProof/>
                <w:webHidden/>
              </w:rPr>
              <w:fldChar w:fldCharType="separate"/>
            </w:r>
            <w:r w:rsidR="006102D5">
              <w:rPr>
                <w:noProof/>
                <w:webHidden/>
              </w:rPr>
              <w:t>49</w:t>
            </w:r>
            <w:r>
              <w:rPr>
                <w:noProof/>
                <w:webHidden/>
              </w:rPr>
              <w:fldChar w:fldCharType="end"/>
            </w:r>
          </w:hyperlink>
        </w:p>
        <w:p w14:paraId="335ADB80" w14:textId="20ACF2A1"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4" w:history="1">
            <w:r w:rsidRPr="007B53F9">
              <w:rPr>
                <w:rStyle w:val="a4"/>
                <w:noProof/>
                <w:shd w:val="clear" w:color="auto" w:fill="FFFFFF"/>
              </w:rPr>
              <w:t>2.3 Анализ результатов технологического аудита и их влияние на инновационную деятельность</w:t>
            </w:r>
            <w:r>
              <w:rPr>
                <w:noProof/>
                <w:webHidden/>
              </w:rPr>
              <w:tab/>
            </w:r>
            <w:r>
              <w:rPr>
                <w:noProof/>
                <w:webHidden/>
              </w:rPr>
              <w:fldChar w:fldCharType="begin"/>
            </w:r>
            <w:r>
              <w:rPr>
                <w:noProof/>
                <w:webHidden/>
              </w:rPr>
              <w:instrText xml:space="preserve"> PAGEREF _Toc200735794 \h </w:instrText>
            </w:r>
            <w:r>
              <w:rPr>
                <w:noProof/>
                <w:webHidden/>
              </w:rPr>
            </w:r>
            <w:r>
              <w:rPr>
                <w:noProof/>
                <w:webHidden/>
              </w:rPr>
              <w:fldChar w:fldCharType="separate"/>
            </w:r>
            <w:r w:rsidR="006102D5">
              <w:rPr>
                <w:noProof/>
                <w:webHidden/>
              </w:rPr>
              <w:t>53</w:t>
            </w:r>
            <w:r>
              <w:rPr>
                <w:noProof/>
                <w:webHidden/>
              </w:rPr>
              <w:fldChar w:fldCharType="end"/>
            </w:r>
          </w:hyperlink>
        </w:p>
        <w:p w14:paraId="3FA37E8A" w14:textId="5726F28F" w:rsidR="0084387F" w:rsidRDefault="0084387F" w:rsidP="004D424A">
          <w:pPr>
            <w:pStyle w:val="21"/>
            <w:rPr>
              <w:rFonts w:asciiTheme="minorHAnsi" w:eastAsiaTheme="minorEastAsia" w:hAnsiTheme="minorHAnsi" w:cstheme="minorBidi"/>
              <w:noProof/>
              <w:color w:val="auto"/>
              <w:kern w:val="2"/>
              <w:sz w:val="24"/>
              <w:szCs w:val="24"/>
              <w:lang w:eastAsia="ru-RU"/>
              <w14:ligatures w14:val="standardContextual"/>
            </w:rPr>
          </w:pPr>
          <w:hyperlink w:anchor="_Toc200735795" w:history="1">
            <w:r w:rsidRPr="007B53F9">
              <w:rPr>
                <w:rStyle w:val="a4"/>
                <w:noProof/>
              </w:rPr>
              <w:t xml:space="preserve">3 </w:t>
            </w:r>
            <w:r w:rsidRPr="007B53F9">
              <w:rPr>
                <w:rStyle w:val="a4"/>
                <w:noProof/>
                <w:shd w:val="clear" w:color="auto" w:fill="FFFFFF"/>
              </w:rPr>
              <w:t>Организация системы инновационной деятельности на основе</w:t>
            </w:r>
            <w:r w:rsidR="004D424A">
              <w:rPr>
                <w:rStyle w:val="a4"/>
                <w:noProof/>
                <w:shd w:val="clear" w:color="auto" w:fill="FFFFFF"/>
              </w:rPr>
              <w:br/>
              <w:t xml:space="preserve">   </w:t>
            </w:r>
            <w:r w:rsidRPr="007B53F9">
              <w:rPr>
                <w:rStyle w:val="a4"/>
                <w:noProof/>
                <w:shd w:val="clear" w:color="auto" w:fill="FFFFFF"/>
              </w:rPr>
              <w:t>технологического аудита</w:t>
            </w:r>
            <w:r>
              <w:rPr>
                <w:noProof/>
                <w:webHidden/>
              </w:rPr>
              <w:tab/>
            </w:r>
            <w:r>
              <w:rPr>
                <w:noProof/>
                <w:webHidden/>
              </w:rPr>
              <w:fldChar w:fldCharType="begin"/>
            </w:r>
            <w:r>
              <w:rPr>
                <w:noProof/>
                <w:webHidden/>
              </w:rPr>
              <w:instrText xml:space="preserve"> PAGEREF _Toc200735795 \h </w:instrText>
            </w:r>
            <w:r>
              <w:rPr>
                <w:noProof/>
                <w:webHidden/>
              </w:rPr>
            </w:r>
            <w:r>
              <w:rPr>
                <w:noProof/>
                <w:webHidden/>
              </w:rPr>
              <w:fldChar w:fldCharType="separate"/>
            </w:r>
            <w:r w:rsidR="006102D5">
              <w:rPr>
                <w:noProof/>
                <w:webHidden/>
              </w:rPr>
              <w:t>56</w:t>
            </w:r>
            <w:r>
              <w:rPr>
                <w:noProof/>
                <w:webHidden/>
              </w:rPr>
              <w:fldChar w:fldCharType="end"/>
            </w:r>
          </w:hyperlink>
        </w:p>
        <w:p w14:paraId="7E3A4115" w14:textId="4CB11E29"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6" w:history="1">
            <w:r w:rsidRPr="007B53F9">
              <w:rPr>
                <w:rStyle w:val="a4"/>
                <w:noProof/>
              </w:rPr>
              <w:t>3.1 Описание работы инновационной технологии на предприятии</w:t>
            </w:r>
            <w:r>
              <w:rPr>
                <w:noProof/>
                <w:webHidden/>
              </w:rPr>
              <w:tab/>
            </w:r>
            <w:r>
              <w:rPr>
                <w:noProof/>
                <w:webHidden/>
              </w:rPr>
              <w:fldChar w:fldCharType="begin"/>
            </w:r>
            <w:r>
              <w:rPr>
                <w:noProof/>
                <w:webHidden/>
              </w:rPr>
              <w:instrText xml:space="preserve"> PAGEREF _Toc200735796 \h </w:instrText>
            </w:r>
            <w:r>
              <w:rPr>
                <w:noProof/>
                <w:webHidden/>
              </w:rPr>
            </w:r>
            <w:r>
              <w:rPr>
                <w:noProof/>
                <w:webHidden/>
              </w:rPr>
              <w:fldChar w:fldCharType="separate"/>
            </w:r>
            <w:r w:rsidR="006102D5">
              <w:rPr>
                <w:noProof/>
                <w:webHidden/>
              </w:rPr>
              <w:t>56</w:t>
            </w:r>
            <w:r>
              <w:rPr>
                <w:noProof/>
                <w:webHidden/>
              </w:rPr>
              <w:fldChar w:fldCharType="end"/>
            </w:r>
          </w:hyperlink>
        </w:p>
        <w:p w14:paraId="1BDFB160" w14:textId="21EDCFF5"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7" w:history="1">
            <w:r w:rsidRPr="007B53F9">
              <w:rPr>
                <w:rStyle w:val="a4"/>
                <w:noProof/>
                <w:shd w:val="clear" w:color="auto" w:fill="FFFFFF"/>
              </w:rPr>
              <w:t>3.2 Финансовая оценка инновационного проекта</w:t>
            </w:r>
            <w:r>
              <w:rPr>
                <w:noProof/>
                <w:webHidden/>
              </w:rPr>
              <w:tab/>
            </w:r>
            <w:r>
              <w:rPr>
                <w:noProof/>
                <w:webHidden/>
              </w:rPr>
              <w:fldChar w:fldCharType="begin"/>
            </w:r>
            <w:r>
              <w:rPr>
                <w:noProof/>
                <w:webHidden/>
              </w:rPr>
              <w:instrText xml:space="preserve"> PAGEREF _Toc200735797 \h </w:instrText>
            </w:r>
            <w:r>
              <w:rPr>
                <w:noProof/>
                <w:webHidden/>
              </w:rPr>
            </w:r>
            <w:r>
              <w:rPr>
                <w:noProof/>
                <w:webHidden/>
              </w:rPr>
              <w:fldChar w:fldCharType="separate"/>
            </w:r>
            <w:r w:rsidR="006102D5">
              <w:rPr>
                <w:noProof/>
                <w:webHidden/>
              </w:rPr>
              <w:t>58</w:t>
            </w:r>
            <w:r>
              <w:rPr>
                <w:noProof/>
                <w:webHidden/>
              </w:rPr>
              <w:fldChar w:fldCharType="end"/>
            </w:r>
          </w:hyperlink>
        </w:p>
        <w:p w14:paraId="6FA47555" w14:textId="7C94F899" w:rsidR="0084387F" w:rsidRDefault="0084387F" w:rsidP="004D424A">
          <w:pPr>
            <w:pStyle w:val="31"/>
            <w:rPr>
              <w:rFonts w:asciiTheme="minorHAnsi" w:eastAsiaTheme="minorEastAsia" w:hAnsiTheme="minorHAnsi" w:cstheme="minorBidi"/>
              <w:noProof/>
              <w:color w:val="auto"/>
              <w:kern w:val="2"/>
              <w:sz w:val="24"/>
              <w:szCs w:val="24"/>
              <w:lang w:eastAsia="ru-RU"/>
              <w14:ligatures w14:val="standardContextual"/>
            </w:rPr>
          </w:pPr>
          <w:hyperlink w:anchor="_Toc200735798" w:history="1">
            <w:r w:rsidRPr="007B53F9">
              <w:rPr>
                <w:rStyle w:val="a4"/>
                <w:noProof/>
              </w:rPr>
              <w:t>3.3 Оценка рисков и перспектив инновационного проекта</w:t>
            </w:r>
            <w:r>
              <w:rPr>
                <w:noProof/>
                <w:webHidden/>
              </w:rPr>
              <w:tab/>
            </w:r>
            <w:r>
              <w:rPr>
                <w:noProof/>
                <w:webHidden/>
              </w:rPr>
              <w:fldChar w:fldCharType="begin"/>
            </w:r>
            <w:r>
              <w:rPr>
                <w:noProof/>
                <w:webHidden/>
              </w:rPr>
              <w:instrText xml:space="preserve"> PAGEREF _Toc200735798 \h </w:instrText>
            </w:r>
            <w:r>
              <w:rPr>
                <w:noProof/>
                <w:webHidden/>
              </w:rPr>
            </w:r>
            <w:r>
              <w:rPr>
                <w:noProof/>
                <w:webHidden/>
              </w:rPr>
              <w:fldChar w:fldCharType="separate"/>
            </w:r>
            <w:r w:rsidR="006102D5">
              <w:rPr>
                <w:noProof/>
                <w:webHidden/>
              </w:rPr>
              <w:t>60</w:t>
            </w:r>
            <w:r>
              <w:rPr>
                <w:noProof/>
                <w:webHidden/>
              </w:rPr>
              <w:fldChar w:fldCharType="end"/>
            </w:r>
          </w:hyperlink>
        </w:p>
        <w:p w14:paraId="13362655" w14:textId="1D868399" w:rsidR="0084387F" w:rsidRDefault="0084387F" w:rsidP="0084387F">
          <w:pPr>
            <w:pStyle w:val="11"/>
            <w:tabs>
              <w:tab w:val="right" w:leader="dot" w:pos="9344"/>
            </w:tabs>
            <w:spacing w:line="360" w:lineRule="auto"/>
            <w:rPr>
              <w:rFonts w:asciiTheme="minorHAnsi" w:eastAsiaTheme="minorEastAsia" w:hAnsiTheme="minorHAnsi" w:cstheme="minorBidi"/>
              <w:noProof/>
              <w:color w:val="auto"/>
              <w:kern w:val="2"/>
              <w:sz w:val="24"/>
              <w:szCs w:val="24"/>
              <w:lang w:eastAsia="ru-RU"/>
              <w14:ligatures w14:val="standardContextual"/>
            </w:rPr>
          </w:pPr>
          <w:hyperlink w:anchor="_Toc200735799" w:history="1">
            <w:r w:rsidRPr="007B53F9">
              <w:rPr>
                <w:rStyle w:val="a4"/>
                <w:noProof/>
              </w:rPr>
              <w:t>Заключение</w:t>
            </w:r>
            <w:r>
              <w:rPr>
                <w:noProof/>
                <w:webHidden/>
              </w:rPr>
              <w:tab/>
            </w:r>
            <w:r>
              <w:rPr>
                <w:noProof/>
                <w:webHidden/>
              </w:rPr>
              <w:fldChar w:fldCharType="begin"/>
            </w:r>
            <w:r>
              <w:rPr>
                <w:noProof/>
                <w:webHidden/>
              </w:rPr>
              <w:instrText xml:space="preserve"> PAGEREF _Toc200735799 \h </w:instrText>
            </w:r>
            <w:r>
              <w:rPr>
                <w:noProof/>
                <w:webHidden/>
              </w:rPr>
            </w:r>
            <w:r>
              <w:rPr>
                <w:noProof/>
                <w:webHidden/>
              </w:rPr>
              <w:fldChar w:fldCharType="separate"/>
            </w:r>
            <w:r w:rsidR="006102D5">
              <w:rPr>
                <w:noProof/>
                <w:webHidden/>
              </w:rPr>
              <w:t>64</w:t>
            </w:r>
            <w:r>
              <w:rPr>
                <w:noProof/>
                <w:webHidden/>
              </w:rPr>
              <w:fldChar w:fldCharType="end"/>
            </w:r>
          </w:hyperlink>
        </w:p>
        <w:p w14:paraId="1F694673" w14:textId="7D794F41" w:rsidR="0084387F" w:rsidRDefault="0084387F" w:rsidP="0084387F">
          <w:pPr>
            <w:pStyle w:val="11"/>
            <w:tabs>
              <w:tab w:val="right" w:leader="dot" w:pos="9344"/>
            </w:tabs>
            <w:spacing w:line="360" w:lineRule="auto"/>
            <w:rPr>
              <w:rFonts w:asciiTheme="minorHAnsi" w:eastAsiaTheme="minorEastAsia" w:hAnsiTheme="minorHAnsi" w:cstheme="minorBidi"/>
              <w:noProof/>
              <w:color w:val="auto"/>
              <w:kern w:val="2"/>
              <w:sz w:val="24"/>
              <w:szCs w:val="24"/>
              <w:lang w:eastAsia="ru-RU"/>
              <w14:ligatures w14:val="standardContextual"/>
            </w:rPr>
          </w:pPr>
          <w:hyperlink w:anchor="_Toc200735800" w:history="1">
            <w:r w:rsidRPr="007B53F9">
              <w:rPr>
                <w:rStyle w:val="a4"/>
                <w:noProof/>
              </w:rPr>
              <w:t>Список использованных источников</w:t>
            </w:r>
            <w:r>
              <w:rPr>
                <w:noProof/>
                <w:webHidden/>
              </w:rPr>
              <w:tab/>
            </w:r>
            <w:r>
              <w:rPr>
                <w:noProof/>
                <w:webHidden/>
              </w:rPr>
              <w:fldChar w:fldCharType="begin"/>
            </w:r>
            <w:r>
              <w:rPr>
                <w:noProof/>
                <w:webHidden/>
              </w:rPr>
              <w:instrText xml:space="preserve"> PAGEREF _Toc200735800 \h </w:instrText>
            </w:r>
            <w:r>
              <w:rPr>
                <w:noProof/>
                <w:webHidden/>
              </w:rPr>
            </w:r>
            <w:r>
              <w:rPr>
                <w:noProof/>
                <w:webHidden/>
              </w:rPr>
              <w:fldChar w:fldCharType="separate"/>
            </w:r>
            <w:r w:rsidR="006102D5">
              <w:rPr>
                <w:noProof/>
                <w:webHidden/>
              </w:rPr>
              <w:t>66</w:t>
            </w:r>
            <w:r>
              <w:rPr>
                <w:noProof/>
                <w:webHidden/>
              </w:rPr>
              <w:fldChar w:fldCharType="end"/>
            </w:r>
          </w:hyperlink>
        </w:p>
        <w:p w14:paraId="5B1BE1E7" w14:textId="24C06CC4" w:rsidR="00583E72" w:rsidRDefault="00000000" w:rsidP="0084387F">
          <w:pPr>
            <w:spacing w:after="100" w:line="360" w:lineRule="auto"/>
          </w:pPr>
          <w:r>
            <w:rPr>
              <w:bCs/>
            </w:rPr>
            <w:fldChar w:fldCharType="end"/>
          </w:r>
        </w:p>
      </w:sdtContent>
    </w:sdt>
    <w:p w14:paraId="0737A3F1" w14:textId="77777777" w:rsidR="00583E72" w:rsidRDefault="00000000">
      <w:pPr>
        <w:pStyle w:val="1"/>
        <w:widowControl w:val="0"/>
        <w:spacing w:before="0"/>
        <w:rPr>
          <w:b w:val="0"/>
        </w:rPr>
      </w:pPr>
      <w:bookmarkStart w:id="0" w:name="_Toc200735784"/>
      <w:r>
        <w:lastRenderedPageBreak/>
        <w:t>Введение</w:t>
      </w:r>
      <w:bookmarkEnd w:id="0"/>
    </w:p>
    <w:p w14:paraId="7C990494" w14:textId="77777777" w:rsidR="00583E72" w:rsidRDefault="00583E72">
      <w:pPr>
        <w:widowControl w:val="0"/>
        <w:spacing w:line="360" w:lineRule="auto"/>
        <w:contextualSpacing/>
        <w:jc w:val="center"/>
        <w:rPr>
          <w:b/>
          <w:bCs/>
        </w:rPr>
      </w:pPr>
    </w:p>
    <w:p w14:paraId="15518C2B" w14:textId="7ACB9B4C" w:rsidR="00583E72" w:rsidRDefault="00526377">
      <w:pPr>
        <w:widowControl w:val="0"/>
        <w:spacing w:line="360" w:lineRule="auto"/>
        <w:ind w:firstLine="709"/>
        <w:jc w:val="both"/>
        <w:rPr>
          <w:rFonts w:eastAsia="Calibri"/>
        </w:rPr>
      </w:pPr>
      <w:r w:rsidRPr="00526377">
        <w:rPr>
          <w:rFonts w:eastAsia="Calibri"/>
        </w:rPr>
        <w:t>В контексте современных экономических трансформаций инновационная деятельность приобретает характер стратегического императива для субъектов хозяйствования, в особенности промышленных предприятий. Исследования демонстрируют, что внедрение инноваций детерминирует ряд позитивных эффектов: оптимизация трудозатрат через технологическую субституцию, снижение негативных экстерналий производственного цикла, рост совокупной факторной производительности.</w:t>
      </w:r>
      <w:r>
        <w:rPr>
          <w:rFonts w:eastAsia="Calibri"/>
        </w:rPr>
        <w:t xml:space="preserve"> При этом, внедрение передовых технологий </w:t>
      </w:r>
      <w:r w:rsidR="004452BA">
        <w:rPr>
          <w:rFonts w:eastAsia="Calibri"/>
        </w:rPr>
        <w:t>–</w:t>
      </w:r>
      <w:r>
        <w:rPr>
          <w:rFonts w:eastAsia="Calibri"/>
        </w:rPr>
        <w:t xml:space="preserve"> это очень ответственная задача, требующая четкого планирования и предварительной оценки.  Предметом исследования данной работы является технологический аудит, который позволяет эффективно оценивать имеющиеся технологии и процессы на предприятии, а также инвестиции в будущие проекты, что необходимо для последующей модернизации производства. </w:t>
      </w:r>
    </w:p>
    <w:p w14:paraId="747AFE66" w14:textId="6FD38E2C" w:rsidR="00583E72" w:rsidRDefault="00000000">
      <w:pPr>
        <w:widowControl w:val="0"/>
        <w:spacing w:line="360" w:lineRule="auto"/>
        <w:ind w:firstLine="709"/>
        <w:jc w:val="both"/>
        <w:rPr>
          <w:rFonts w:eastAsia="Calibri"/>
        </w:rPr>
      </w:pPr>
      <w:r>
        <w:rPr>
          <w:rFonts w:eastAsia="Calibri"/>
        </w:rPr>
        <w:t>Актуальность данной темы обусловлена важностью инноваций в современной экономик</w:t>
      </w:r>
      <w:r w:rsidR="00B140C9">
        <w:rPr>
          <w:rFonts w:eastAsia="Calibri"/>
        </w:rPr>
        <w:t>е</w:t>
      </w:r>
      <w:r>
        <w:rPr>
          <w:rFonts w:eastAsia="Calibri"/>
        </w:rPr>
        <w:t>, а технологический аудит, как было сказано выше, является важным инструментом для обоснования вложений в новые проекты на отдельно взятом предприятии.</w:t>
      </w:r>
    </w:p>
    <w:p w14:paraId="2D7E7269" w14:textId="45CFFA7F" w:rsidR="00583E72" w:rsidRDefault="00000000">
      <w:pPr>
        <w:widowControl w:val="0"/>
        <w:spacing w:line="360" w:lineRule="auto"/>
        <w:ind w:firstLine="709"/>
        <w:jc w:val="both"/>
        <w:rPr>
          <w:rFonts w:eastAsia="Calibri"/>
        </w:rPr>
      </w:pPr>
      <w:r>
        <w:rPr>
          <w:rFonts w:eastAsia="Calibri"/>
        </w:rPr>
        <w:t>В качестве объекта исследования было выбрано нефтеперерабатывающее предприятие, так как нефтепродукты являются неотъемлемой частью Российской экономики, при этом данной сфере производства характерно использование проверенных временем технологи</w:t>
      </w:r>
      <w:r w:rsidR="00B140C9">
        <w:rPr>
          <w:rFonts w:eastAsia="Calibri"/>
        </w:rPr>
        <w:t>й</w:t>
      </w:r>
      <w:r>
        <w:rPr>
          <w:rFonts w:eastAsia="Calibri"/>
        </w:rPr>
        <w:t xml:space="preserve"> и инновационная активность выражена в ней слабо.</w:t>
      </w:r>
    </w:p>
    <w:p w14:paraId="66F7FA96" w14:textId="77777777" w:rsidR="00583E72" w:rsidRDefault="00000000">
      <w:pPr>
        <w:widowControl w:val="0"/>
        <w:spacing w:line="360" w:lineRule="auto"/>
        <w:ind w:firstLine="709"/>
        <w:jc w:val="both"/>
        <w:rPr>
          <w:rFonts w:eastAsia="Calibri"/>
        </w:rPr>
      </w:pPr>
      <w:r>
        <w:rPr>
          <w:rFonts w:eastAsia="Calibri"/>
        </w:rPr>
        <w:t>Работа содержит в себе теоретическую базу в области инноваций и технологического аудита, а также описание практического примера применения этого метода на предприятии и интерпретация его результатов в разработке инновационного проекта.</w:t>
      </w:r>
    </w:p>
    <w:p w14:paraId="52554188" w14:textId="77777777" w:rsidR="00583E72" w:rsidRDefault="00000000">
      <w:pPr>
        <w:widowControl w:val="0"/>
        <w:spacing w:line="360" w:lineRule="auto"/>
        <w:ind w:firstLine="709"/>
        <w:jc w:val="both"/>
        <w:rPr>
          <w:rFonts w:eastAsia="Calibri"/>
        </w:rPr>
      </w:pPr>
      <w:r>
        <w:rPr>
          <w:rFonts w:eastAsia="Calibri"/>
        </w:rPr>
        <w:t>Основная</w:t>
      </w:r>
      <w:r w:rsidRPr="004452BA">
        <w:rPr>
          <w:rFonts w:eastAsia="Calibri"/>
        </w:rPr>
        <w:t xml:space="preserve"> </w:t>
      </w:r>
      <w:r>
        <w:rPr>
          <w:rFonts w:eastAsia="Calibri"/>
        </w:rPr>
        <w:t xml:space="preserve">суть данной работы заключается в том, чтобы на практике проверить эффективность технологического аудита в разработке инновационного </w:t>
      </w:r>
      <w:r>
        <w:rPr>
          <w:rFonts w:eastAsia="Calibri"/>
        </w:rPr>
        <w:lastRenderedPageBreak/>
        <w:t>проекта на предприятии.</w:t>
      </w:r>
    </w:p>
    <w:p w14:paraId="2BBFCD9B" w14:textId="77777777" w:rsidR="00583E72" w:rsidRDefault="00000000">
      <w:pPr>
        <w:widowControl w:val="0"/>
        <w:spacing w:line="360" w:lineRule="auto"/>
        <w:ind w:firstLine="709"/>
        <w:jc w:val="both"/>
        <w:rPr>
          <w:rFonts w:eastAsia="Calibri"/>
        </w:rPr>
      </w:pPr>
      <w:r>
        <w:rPr>
          <w:rFonts w:eastAsia="Calibri"/>
        </w:rPr>
        <w:t>Целью работы является совокупность рекомендаций и оценок различных показателей будущего проекта по внедрению на предприятии новой технологии.</w:t>
      </w:r>
    </w:p>
    <w:p w14:paraId="783F8CEB" w14:textId="77777777" w:rsidR="00583E72" w:rsidRDefault="00000000">
      <w:pPr>
        <w:widowControl w:val="0"/>
        <w:spacing w:line="360" w:lineRule="auto"/>
        <w:ind w:firstLine="709"/>
        <w:jc w:val="both"/>
        <w:rPr>
          <w:rFonts w:eastAsia="Calibri"/>
        </w:rPr>
      </w:pPr>
      <w:r>
        <w:rPr>
          <w:rFonts w:eastAsia="Calibri"/>
        </w:rPr>
        <w:t>Для достижения цели были поставлены следующие задачи:</w:t>
      </w:r>
    </w:p>
    <w:p w14:paraId="390E1CDE"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изучить теоретическую и методологическую базу в сфере инноваций и технологического аудита;</w:t>
      </w:r>
    </w:p>
    <w:p w14:paraId="6D76301C"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определить роль технологического аудита в инновационном развитии предприятий;</w:t>
      </w:r>
    </w:p>
    <w:p w14:paraId="6A209C9A" w14:textId="2049DD5B"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 xml:space="preserve">дать </w:t>
      </w:r>
      <w:r w:rsidR="00A14730" w:rsidRPr="004452BA">
        <w:rPr>
          <w:rFonts w:eastAsia="Calibri"/>
        </w:rPr>
        <w:t>характеристику изучаемого</w:t>
      </w:r>
      <w:r w:rsidRPr="004452BA">
        <w:rPr>
          <w:rFonts w:eastAsia="Calibri"/>
        </w:rPr>
        <w:t xml:space="preserve"> объекта;</w:t>
      </w:r>
    </w:p>
    <w:p w14:paraId="0024B8A9"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провести финансовый анализ компании;</w:t>
      </w:r>
    </w:p>
    <w:p w14:paraId="1BCCD069"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применить метод технологического аудита на предприятии;</w:t>
      </w:r>
    </w:p>
    <w:p w14:paraId="1B641BA6"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использовать результаты технологического аудита для оценки потенциала к внедрению технологии;</w:t>
      </w:r>
    </w:p>
    <w:p w14:paraId="6A856673"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провести оценку затрат и рисков, которые возникнут при реализации проекта;</w:t>
      </w:r>
    </w:p>
    <w:p w14:paraId="1AB83DFE" w14:textId="77777777" w:rsidR="00583E72" w:rsidRPr="004452BA" w:rsidRDefault="00000000" w:rsidP="004452BA">
      <w:pPr>
        <w:pStyle w:val="ac"/>
        <w:widowControl w:val="0"/>
        <w:numPr>
          <w:ilvl w:val="0"/>
          <w:numId w:val="26"/>
        </w:numPr>
        <w:tabs>
          <w:tab w:val="left" w:pos="993"/>
        </w:tabs>
        <w:spacing w:line="360" w:lineRule="auto"/>
        <w:ind w:left="0" w:firstLine="709"/>
        <w:jc w:val="both"/>
        <w:rPr>
          <w:rFonts w:eastAsia="Calibri"/>
        </w:rPr>
      </w:pPr>
      <w:r w:rsidRPr="004452BA">
        <w:rPr>
          <w:rFonts w:eastAsia="Calibri"/>
        </w:rPr>
        <w:t>оценить целесообразность проекта на основе проведенной оценки.</w:t>
      </w:r>
    </w:p>
    <w:p w14:paraId="292F088D" w14:textId="77777777" w:rsidR="00583E72" w:rsidRDefault="00000000">
      <w:pPr>
        <w:widowControl w:val="0"/>
        <w:spacing w:line="360" w:lineRule="auto"/>
        <w:ind w:firstLine="709"/>
        <w:jc w:val="both"/>
        <w:rPr>
          <w:shd w:val="clear" w:color="auto" w:fill="FFFFFF"/>
        </w:rPr>
      </w:pPr>
      <w:r>
        <w:rPr>
          <w:shd w:val="clear" w:color="auto" w:fill="FFFFFF"/>
        </w:rPr>
        <w:t xml:space="preserve">Данные задачи позволят детально ознакомиться с процессами внутри предприятия и дать более точную оценку внедряемого проекта, тем самым раскроют значимость технологического аудита для внедрения инноваций. </w:t>
      </w:r>
    </w:p>
    <w:p w14:paraId="0C67C372" w14:textId="77777777" w:rsidR="00583E72" w:rsidRDefault="00000000">
      <w:pPr>
        <w:widowControl w:val="0"/>
        <w:spacing w:line="360" w:lineRule="auto"/>
        <w:ind w:firstLine="709"/>
        <w:jc w:val="both"/>
        <w:rPr>
          <w:rFonts w:eastAsia="Calibri"/>
        </w:rPr>
      </w:pPr>
      <w:r>
        <w:rPr>
          <w:rFonts w:eastAsia="Calibri"/>
        </w:rPr>
        <w:t>В ходе работы использовались различные методы финансового анализа, технологического аудита и оценки рисков, что имеет практическую значимость для исследуемого объекта.</w:t>
      </w:r>
    </w:p>
    <w:p w14:paraId="03C1A510" w14:textId="77777777" w:rsidR="00583E72" w:rsidRDefault="00000000">
      <w:pPr>
        <w:widowControl w:val="0"/>
        <w:spacing w:line="360" w:lineRule="auto"/>
        <w:ind w:firstLine="709"/>
        <w:jc w:val="both"/>
        <w:rPr>
          <w:rFonts w:eastAsia="Calibri"/>
        </w:rPr>
      </w:pPr>
      <w:r>
        <w:rPr>
          <w:rFonts w:eastAsia="Calibri"/>
        </w:rPr>
        <w:t xml:space="preserve">Выпускная квалификационная работа включает в себя теоретическую, практическую части, а также введение, заключение и </w:t>
      </w:r>
      <w:r>
        <w:t>список использованных источников.</w:t>
      </w:r>
    </w:p>
    <w:p w14:paraId="36E61694" w14:textId="77777777" w:rsidR="00583E72" w:rsidRDefault="00583E72">
      <w:pPr>
        <w:widowControl w:val="0"/>
        <w:spacing w:line="360" w:lineRule="auto"/>
        <w:ind w:firstLine="709"/>
        <w:contextualSpacing/>
      </w:pPr>
    </w:p>
    <w:p w14:paraId="33FCF559" w14:textId="77777777" w:rsidR="00583E72" w:rsidRDefault="00000000">
      <w:pPr>
        <w:widowControl w:val="0"/>
        <w:spacing w:line="360" w:lineRule="auto"/>
      </w:pPr>
      <w:r>
        <w:br w:type="page"/>
      </w:r>
    </w:p>
    <w:p w14:paraId="0A5D190C" w14:textId="2C9E6BC5" w:rsidR="00583E72" w:rsidRDefault="00000000">
      <w:pPr>
        <w:pStyle w:val="2"/>
        <w:widowControl w:val="0"/>
        <w:rPr>
          <w:b w:val="0"/>
          <w:szCs w:val="28"/>
        </w:rPr>
      </w:pPr>
      <w:bookmarkStart w:id="1" w:name="_Toc200735785"/>
      <w:r>
        <w:rPr>
          <w:szCs w:val="28"/>
        </w:rPr>
        <w:lastRenderedPageBreak/>
        <w:t>1 Теоретические основы технологического аудита и инноваций</w:t>
      </w:r>
      <w:r w:rsidR="0084387F">
        <w:rPr>
          <w:szCs w:val="28"/>
        </w:rPr>
        <w:t xml:space="preserve"> </w:t>
      </w:r>
      <w:r>
        <w:rPr>
          <w:szCs w:val="28"/>
        </w:rPr>
        <w:t>производства</w:t>
      </w:r>
      <w:bookmarkEnd w:id="1"/>
    </w:p>
    <w:p w14:paraId="3096A04D" w14:textId="77777777" w:rsidR="00583E72" w:rsidRDefault="00583E72">
      <w:pPr>
        <w:widowControl w:val="0"/>
        <w:spacing w:line="360" w:lineRule="auto"/>
        <w:ind w:firstLine="709"/>
        <w:contextualSpacing/>
        <w:rPr>
          <w:b/>
          <w:bCs/>
        </w:rPr>
      </w:pPr>
    </w:p>
    <w:p w14:paraId="1D9073A1" w14:textId="77777777" w:rsidR="00583E72" w:rsidRDefault="00000000">
      <w:pPr>
        <w:pStyle w:val="3"/>
        <w:widowControl w:val="0"/>
        <w:rPr>
          <w:b w:val="0"/>
          <w:szCs w:val="28"/>
        </w:rPr>
      </w:pPr>
      <w:bookmarkStart w:id="2" w:name="_Toc200735786"/>
      <w:r>
        <w:rPr>
          <w:szCs w:val="28"/>
        </w:rPr>
        <w:t>1.1 Развитие и область применения технологического аудита</w:t>
      </w:r>
      <w:bookmarkEnd w:id="2"/>
    </w:p>
    <w:p w14:paraId="49B0B02B" w14:textId="77777777" w:rsidR="00583E72" w:rsidRDefault="00583E72">
      <w:pPr>
        <w:widowControl w:val="0"/>
        <w:spacing w:line="360" w:lineRule="auto"/>
        <w:rPr>
          <w:b/>
          <w:bCs/>
        </w:rPr>
      </w:pPr>
    </w:p>
    <w:p w14:paraId="1A6342CE" w14:textId="6D1FDDB7" w:rsidR="00583E72" w:rsidRDefault="00000000">
      <w:pPr>
        <w:widowControl w:val="0"/>
        <w:spacing w:line="360" w:lineRule="auto"/>
        <w:ind w:firstLine="709"/>
        <w:jc w:val="both"/>
      </w:pPr>
      <w:r>
        <w:t xml:space="preserve">Технологический аудит как инструмент появился многие годы назад, был признан и применялся в </w:t>
      </w:r>
      <w:r w:rsidR="004452BA">
        <w:t>Е</w:t>
      </w:r>
      <w:r>
        <w:t xml:space="preserve">вропе уже в конце двадцатого века. В России одно из первых упоминаний технологического аудита было в положении </w:t>
      </w:r>
      <w:r w:rsidRPr="004452BA">
        <w:t>«</w:t>
      </w:r>
      <w:r>
        <w:t>О проведении публичного технологического аудита крупных инвестиционных проектов с государственным участием</w:t>
      </w:r>
      <w:r w:rsidRPr="004452BA">
        <w:t>»</w:t>
      </w:r>
      <w:r>
        <w:t xml:space="preserve">, утвержденном постановлением Правительства №382 от 30 апреля 2013 года </w:t>
      </w:r>
      <w:r w:rsidRPr="004452BA">
        <w:t>«</w:t>
      </w:r>
      <w:r>
        <w: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r w:rsidRPr="004452BA">
        <w:t>»</w:t>
      </w:r>
      <w:r>
        <w:t xml:space="preserve"> </w:t>
      </w:r>
      <w:r w:rsidRPr="004452BA">
        <w:t>[</w:t>
      </w:r>
      <w:r>
        <w:t>1, с. 1</w:t>
      </w:r>
      <w:r w:rsidRPr="004452BA">
        <w:t>]</w:t>
      </w:r>
      <w:r>
        <w:t>. Данн</w:t>
      </w:r>
      <w:r w:rsidR="00D81BD3">
        <w:t>ый</w:t>
      </w:r>
      <w:r>
        <w:t xml:space="preserve"> </w:t>
      </w:r>
      <w:r w:rsidR="00D81BD3">
        <w:t>документ</w:t>
      </w:r>
      <w:r>
        <w:t xml:space="preserve"> устанавливает нормы и </w:t>
      </w:r>
      <w:r w:rsidR="00D81BD3">
        <w:t xml:space="preserve">определяет </w:t>
      </w:r>
      <w:r>
        <w:t>порядок проведения аудита технологий на крупных инвестиционных проектах, которые полностью или частично финансируются государством. Также оно регламентирует особенности проведения на каждом этапе разработки и реализации проекта в зависимости от различных критериев и влияющих факторов.</w:t>
      </w:r>
    </w:p>
    <w:p w14:paraId="6D06A2DD" w14:textId="74DA77DA" w:rsidR="00583E72" w:rsidRDefault="00000000">
      <w:pPr>
        <w:widowControl w:val="0"/>
        <w:spacing w:line="360" w:lineRule="auto"/>
        <w:ind w:firstLine="709"/>
        <w:jc w:val="both"/>
      </w:pPr>
      <w:r>
        <w:t>Обратившись к учебнику А. Ю.</w:t>
      </w:r>
      <w:r w:rsidRPr="004452BA">
        <w:t xml:space="preserve"> </w:t>
      </w:r>
      <w:r>
        <w:t xml:space="preserve">Анисимова </w:t>
      </w:r>
      <w:r w:rsidRPr="004452BA">
        <w:t>«</w:t>
      </w:r>
      <w:r>
        <w:t>Технологическое брокерство</w:t>
      </w:r>
      <w:r w:rsidRPr="004452BA">
        <w:t>»</w:t>
      </w:r>
      <w:r w:rsidR="00B140C9">
        <w:t>,</w:t>
      </w:r>
      <w:r>
        <w:t xml:space="preserve"> можно дать</w:t>
      </w:r>
      <w:r w:rsidR="008D02FD">
        <w:t xml:space="preserve"> непосредственно</w:t>
      </w:r>
      <w:r>
        <w:t xml:space="preserve"> определение технологического аудита. Автор понимает под этим </w:t>
      </w:r>
      <w:r w:rsidR="00210449">
        <w:t>понятием</w:t>
      </w:r>
      <w:r>
        <w:t xml:space="preserve"> процесс экспертной оценки технологических операций, направленных на </w:t>
      </w:r>
      <w:r w:rsidR="00210449">
        <w:t>совершенствование</w:t>
      </w:r>
      <w:r>
        <w:t xml:space="preserve"> производственного процесса </w:t>
      </w:r>
      <w:r w:rsidRPr="004452BA">
        <w:t>[</w:t>
      </w:r>
      <w:r>
        <w:t>3</w:t>
      </w:r>
      <w:r w:rsidRPr="004452BA">
        <w:t xml:space="preserve">. </w:t>
      </w:r>
      <w:r>
        <w:t>с. 95</w:t>
      </w:r>
      <w:r w:rsidRPr="004452BA">
        <w:t>]</w:t>
      </w:r>
      <w:r>
        <w:t>. Основными задачами технологического аудита явля</w:t>
      </w:r>
      <w:r w:rsidR="004452BA">
        <w:t>ю</w:t>
      </w:r>
      <w:r>
        <w:t>тся:</w:t>
      </w:r>
    </w:p>
    <w:p w14:paraId="32A2E3CF" w14:textId="77777777" w:rsidR="00583E72" w:rsidRDefault="00000000" w:rsidP="004452BA">
      <w:pPr>
        <w:widowControl w:val="0"/>
        <w:numPr>
          <w:ilvl w:val="0"/>
          <w:numId w:val="1"/>
        </w:numPr>
        <w:tabs>
          <w:tab w:val="left" w:pos="993"/>
        </w:tabs>
        <w:spacing w:line="360" w:lineRule="auto"/>
        <w:ind w:left="0" w:firstLine="709"/>
        <w:jc w:val="both"/>
      </w:pPr>
      <w:r>
        <w:t>определение технологических возможностей;</w:t>
      </w:r>
    </w:p>
    <w:p w14:paraId="2E0A48DA" w14:textId="77777777" w:rsidR="00583E72" w:rsidRDefault="00000000" w:rsidP="004452BA">
      <w:pPr>
        <w:widowControl w:val="0"/>
        <w:numPr>
          <w:ilvl w:val="0"/>
          <w:numId w:val="1"/>
        </w:numPr>
        <w:tabs>
          <w:tab w:val="left" w:pos="993"/>
        </w:tabs>
        <w:spacing w:line="360" w:lineRule="auto"/>
        <w:ind w:left="0" w:firstLine="709"/>
        <w:jc w:val="both"/>
      </w:pPr>
      <w:r>
        <w:t>оценка эффективности операций и потребностей производства;</w:t>
      </w:r>
    </w:p>
    <w:p w14:paraId="5B99A611" w14:textId="77777777" w:rsidR="00583E72" w:rsidRDefault="00000000" w:rsidP="004452BA">
      <w:pPr>
        <w:widowControl w:val="0"/>
        <w:numPr>
          <w:ilvl w:val="0"/>
          <w:numId w:val="1"/>
        </w:numPr>
        <w:tabs>
          <w:tab w:val="left" w:pos="993"/>
        </w:tabs>
        <w:spacing w:line="360" w:lineRule="auto"/>
        <w:ind w:left="0" w:firstLine="709"/>
        <w:jc w:val="both"/>
      </w:pPr>
      <w:r>
        <w:t>выявление сильных сторон и слабостей.</w:t>
      </w:r>
    </w:p>
    <w:p w14:paraId="3084AFF8" w14:textId="204D68A5" w:rsidR="00583E72" w:rsidRDefault="00000000">
      <w:pPr>
        <w:widowControl w:val="0"/>
        <w:tabs>
          <w:tab w:val="left" w:pos="0"/>
        </w:tabs>
        <w:spacing w:line="360" w:lineRule="auto"/>
        <w:ind w:firstLine="709"/>
        <w:jc w:val="both"/>
      </w:pPr>
      <w:r>
        <w:t>Данные процессы выполняются в первую очередь посредством изучения имеющихся ресурсов, а также управленческого, научно</w:t>
      </w:r>
      <w:r w:rsidR="004452BA">
        <w:t>–</w:t>
      </w:r>
      <w:r>
        <w:t xml:space="preserve">технологического и </w:t>
      </w:r>
      <w:r w:rsidR="00A14730">
        <w:t>производственно</w:t>
      </w:r>
      <w:r w:rsidR="004452BA">
        <w:t>–</w:t>
      </w:r>
      <w:r>
        <w:t>технического потенциала.</w:t>
      </w:r>
    </w:p>
    <w:p w14:paraId="6D5F961B" w14:textId="640F036B" w:rsidR="00583E72" w:rsidRDefault="00000000">
      <w:pPr>
        <w:widowControl w:val="0"/>
        <w:spacing w:line="360" w:lineRule="auto"/>
        <w:ind w:firstLine="709"/>
        <w:jc w:val="both"/>
      </w:pPr>
      <w:r>
        <w:lastRenderedPageBreak/>
        <w:t>Также Х. М. Гумба в своем учебном пособии</w:t>
      </w:r>
      <w:r w:rsidRPr="004452BA">
        <w:t xml:space="preserve"> «</w:t>
      </w:r>
      <w:r>
        <w:t>Учет и контроль технологических процессов в строительстве</w:t>
      </w:r>
      <w:r w:rsidRPr="004452BA">
        <w:t>»</w:t>
      </w:r>
      <w:r>
        <w:t xml:space="preserve"> дает понять, что технологический аудит также может является важным инструментом для обоснования инвестиций проекта </w:t>
      </w:r>
      <w:r w:rsidRPr="004452BA">
        <w:t>[</w:t>
      </w:r>
      <w:r>
        <w:t>4</w:t>
      </w:r>
      <w:r w:rsidRPr="004452BA">
        <w:t xml:space="preserve">. </w:t>
      </w:r>
      <w:r>
        <w:t>с. 110</w:t>
      </w:r>
      <w:r w:rsidRPr="004452BA">
        <w:t>]</w:t>
      </w:r>
      <w:r>
        <w:t xml:space="preserve">. Он помогает составить документацию, включающую проект здания, описание инвестиционного проекта, основные архитектурные, технологические и иные решения по созданию объекта, с учетом требований современных тенденций, уровня развития техники и стоимости. </w:t>
      </w:r>
    </w:p>
    <w:p w14:paraId="070E81EC" w14:textId="12AB60F2" w:rsidR="00583E72" w:rsidRDefault="00000000">
      <w:pPr>
        <w:widowControl w:val="0"/>
        <w:spacing w:line="360" w:lineRule="auto"/>
        <w:ind w:firstLine="709"/>
        <w:jc w:val="both"/>
      </w:pPr>
      <w:r>
        <w:t>Для более полного понимания сути технологического аудита, также следует обратиться к ГОСТ</w:t>
      </w:r>
      <w:r w:rsidR="00B84C4D">
        <w:t>У</w:t>
      </w:r>
      <w:r>
        <w:t xml:space="preserve"> 2021 года</w:t>
      </w:r>
      <w:r w:rsidR="00BD37E0">
        <w:t xml:space="preserve">. </w:t>
      </w:r>
      <w:r w:rsidR="00BD37E0" w:rsidRPr="00BD37E0">
        <w:t>Стандарт распространяется на базовые принципы технологического аудита, терминологию, используемую в этой сфере, основные цели и задачи проведения технологических аудитов, а также на принципы и порядок их организации и проведения</w:t>
      </w:r>
      <w:r w:rsidR="00BD37E0">
        <w:t>.</w:t>
      </w:r>
      <w:r>
        <w:t xml:space="preserve"> </w:t>
      </w:r>
      <w:r w:rsidR="00BD37E0">
        <w:t>В</w:t>
      </w:r>
      <w:r>
        <w:t xml:space="preserve"> </w:t>
      </w:r>
      <w:r w:rsidR="00BD37E0">
        <w:t xml:space="preserve">документе </w:t>
      </w:r>
      <w:r>
        <w:t>говорится, что технологический аудит представляет собой процедуру получения экспертной оценки действующих технологических решений целого производства, его отдельных подразделений</w:t>
      </w:r>
      <w:r w:rsidR="00B140C9">
        <w:t>,</w:t>
      </w:r>
      <w:r>
        <w:t xml:space="preserve"> отдельных технологических решений и рекомендаций по комплексу технологических решений, направленных на повышение конкурентоспособности конкретного предприятия </w:t>
      </w:r>
      <w:r w:rsidRPr="004452BA">
        <w:t>[</w:t>
      </w:r>
      <w:r>
        <w:t>5</w:t>
      </w:r>
      <w:r w:rsidRPr="004452BA">
        <w:t xml:space="preserve">. </w:t>
      </w:r>
      <w:r>
        <w:t>с. 2</w:t>
      </w:r>
      <w:r w:rsidRPr="004452BA">
        <w:t>]</w:t>
      </w:r>
      <w:r>
        <w:t>. Изучив данный официальный документ, несложно понять, что исследуемой процедуре подвергается как предприятие в целом, так и его подразделения и отдельные технологии.</w:t>
      </w:r>
    </w:p>
    <w:p w14:paraId="529AF4CE" w14:textId="2F031BF5" w:rsidR="00583E72" w:rsidRDefault="00000000">
      <w:pPr>
        <w:widowControl w:val="0"/>
        <w:spacing w:line="360" w:lineRule="auto"/>
        <w:ind w:firstLine="709"/>
        <w:jc w:val="both"/>
      </w:pPr>
      <w:r>
        <w:t xml:space="preserve">Авторы и ГОСТ дают понять, что технологический аудит </w:t>
      </w:r>
      <w:r w:rsidR="004452BA">
        <w:t>–</w:t>
      </w:r>
      <w:r>
        <w:t xml:space="preserve"> это важный и полезный инструмент, который используется на разных этапах инвестиционных проектах и затрагивает различные элементы предприятия </w:t>
      </w:r>
      <w:r w:rsidR="00A14730">
        <w:t>и направлен</w:t>
      </w:r>
      <w:r>
        <w:t xml:space="preserve"> на определение пути совершенствования производства.</w:t>
      </w:r>
    </w:p>
    <w:p w14:paraId="1DAE53E9" w14:textId="46EE433C" w:rsidR="00583E72" w:rsidRDefault="00000000">
      <w:pPr>
        <w:widowControl w:val="0"/>
        <w:spacing w:line="360" w:lineRule="auto"/>
        <w:ind w:firstLine="709"/>
        <w:jc w:val="both"/>
      </w:pPr>
      <w:r>
        <w:t>Еще одним важным документом в развитии технологического аудита является ГОСТ 2016</w:t>
      </w:r>
      <w:r w:rsidR="00B140C9">
        <w:t xml:space="preserve"> года</w:t>
      </w:r>
      <w:r>
        <w:t xml:space="preserve">, разработанный Федеральным государственным бюджетным учреждением </w:t>
      </w:r>
      <w:r w:rsidRPr="004452BA">
        <w:t>«</w:t>
      </w:r>
      <w:r>
        <w:t xml:space="preserve">Национальный исследовательский центр </w:t>
      </w:r>
      <w:r w:rsidRPr="004452BA">
        <w:t>«</w:t>
      </w:r>
      <w:r>
        <w:t>Институт имени Н. Е. Жуковского</w:t>
      </w:r>
      <w:r w:rsidRPr="004452BA">
        <w:t>»</w:t>
      </w:r>
      <w:r>
        <w:t>, Союзом авиапроизводителей России, Федеральным государственным унитарным предприятием «Научно</w:t>
      </w:r>
      <w:r w:rsidR="004452BA">
        <w:t>–</w:t>
      </w:r>
      <w:r>
        <w:t xml:space="preserve">исследовательский институт стандартизации и унификации» и АНО «Международный менеджмент, </w:t>
      </w:r>
      <w:r>
        <w:lastRenderedPageBreak/>
        <w:t xml:space="preserve">качество и сертификация» </w:t>
      </w:r>
      <w:r w:rsidRPr="004452BA">
        <w:t>[</w:t>
      </w:r>
      <w:r>
        <w:t>6, с. 2</w:t>
      </w:r>
      <w:r w:rsidRPr="004452BA">
        <w:t>]</w:t>
      </w:r>
      <w:r>
        <w:t xml:space="preserve">. </w:t>
      </w:r>
    </w:p>
    <w:p w14:paraId="431E874E" w14:textId="6E3D147C" w:rsidR="00931C27" w:rsidRDefault="00931C27" w:rsidP="00931C27">
      <w:pPr>
        <w:widowControl w:val="0"/>
        <w:spacing w:line="360" w:lineRule="auto"/>
        <w:ind w:firstLine="709"/>
        <w:jc w:val="both"/>
      </w:pPr>
      <w:r>
        <w:t>В данном документе изложены основные аспекты технологического аудита: его сфера применения, ключевые термины и определения, цели и задачи, принципы проведения, а также порядок организации и реализации данного процесса.</w:t>
      </w:r>
    </w:p>
    <w:p w14:paraId="7E0BA47F" w14:textId="0539A178" w:rsidR="00583E72" w:rsidRDefault="00931C27" w:rsidP="00931C27">
      <w:pPr>
        <w:widowControl w:val="0"/>
        <w:spacing w:line="360" w:lineRule="auto"/>
        <w:ind w:firstLine="709"/>
        <w:jc w:val="both"/>
      </w:pPr>
      <w:r>
        <w:t>Согласно документу, технологический аудит должен всесторонне отражать потребности и возможности организации либо отдельных результатов интеллектуальной деятельности с инновационной точки зрения. Это включает в себя следующие направления</w:t>
      </w:r>
      <w:r w:rsidR="00D81BD3">
        <w:t>:</w:t>
      </w:r>
    </w:p>
    <w:p w14:paraId="1FB28B42" w14:textId="777DEC43" w:rsidR="00583E72" w:rsidRDefault="00931C27" w:rsidP="008D02FD">
      <w:pPr>
        <w:widowControl w:val="0"/>
        <w:numPr>
          <w:ilvl w:val="0"/>
          <w:numId w:val="34"/>
        </w:numPr>
        <w:tabs>
          <w:tab w:val="left" w:pos="993"/>
        </w:tabs>
        <w:spacing w:line="360" w:lineRule="auto"/>
        <w:ind w:left="0" w:firstLine="709"/>
        <w:jc w:val="both"/>
      </w:pPr>
      <w:r>
        <w:t>п</w:t>
      </w:r>
      <w:r w:rsidRPr="00931C27">
        <w:t>озиционирование продуктов и определение рынков, способствующих конкурентоспособности и устойчивому развитию организации</w:t>
      </w:r>
      <w:r>
        <w:t>;</w:t>
      </w:r>
    </w:p>
    <w:p w14:paraId="1F9524D7" w14:textId="44143B88" w:rsidR="00583E72" w:rsidRDefault="00931C27" w:rsidP="008D02FD">
      <w:pPr>
        <w:widowControl w:val="0"/>
        <w:numPr>
          <w:ilvl w:val="0"/>
          <w:numId w:val="34"/>
        </w:numPr>
        <w:tabs>
          <w:tab w:val="left" w:pos="993"/>
        </w:tabs>
        <w:spacing w:line="360" w:lineRule="auto"/>
        <w:ind w:left="0" w:firstLine="709"/>
        <w:jc w:val="both"/>
      </w:pPr>
      <w:r>
        <w:t>в</w:t>
      </w:r>
      <w:r w:rsidRPr="00931C27">
        <w:t>ыделение приоритетных технологических областей, требующих особого внимания, таких как автоматизация, информационные технологии, химические препараты, упаковка и другие</w:t>
      </w:r>
      <w:r>
        <w:t>;</w:t>
      </w:r>
    </w:p>
    <w:p w14:paraId="37B318FC" w14:textId="0B4CA052" w:rsidR="00583E72" w:rsidRDefault="00931C27" w:rsidP="008D02FD">
      <w:pPr>
        <w:widowControl w:val="0"/>
        <w:numPr>
          <w:ilvl w:val="0"/>
          <w:numId w:val="34"/>
        </w:numPr>
        <w:tabs>
          <w:tab w:val="left" w:pos="993"/>
        </w:tabs>
        <w:spacing w:line="360" w:lineRule="auto"/>
        <w:ind w:left="0" w:firstLine="709"/>
        <w:jc w:val="both"/>
      </w:pPr>
      <w:r>
        <w:t>о</w:t>
      </w:r>
      <w:r w:rsidRPr="00931C27">
        <w:t>ценка уровней технологической готовности, применимых к конкретным продуктам или технологиям, включая готовность производства и систем</w:t>
      </w:r>
      <w:r>
        <w:t>;</w:t>
      </w:r>
    </w:p>
    <w:p w14:paraId="6CD23CF5" w14:textId="54B90D32" w:rsidR="00583E72" w:rsidRDefault="00931C27" w:rsidP="008D02FD">
      <w:pPr>
        <w:widowControl w:val="0"/>
        <w:numPr>
          <w:ilvl w:val="0"/>
          <w:numId w:val="34"/>
        </w:numPr>
        <w:tabs>
          <w:tab w:val="left" w:pos="993"/>
        </w:tabs>
        <w:spacing w:line="360" w:lineRule="auto"/>
        <w:ind w:left="0" w:firstLine="709"/>
        <w:jc w:val="both"/>
      </w:pPr>
      <w:r>
        <w:t>а</w:t>
      </w:r>
      <w:r w:rsidRPr="00931C27">
        <w:t>нализ общих проблем и вопросов интеграции технологий и решений, связанных с производительностью, контролем качества, энергетикой, экологией, гибкостью и другими аспектами</w:t>
      </w:r>
      <w:r>
        <w:t>;</w:t>
      </w:r>
    </w:p>
    <w:p w14:paraId="587972CC" w14:textId="2BB75EBB" w:rsidR="00583E72" w:rsidRDefault="00931C27" w:rsidP="008D02FD">
      <w:pPr>
        <w:widowControl w:val="0"/>
        <w:numPr>
          <w:ilvl w:val="0"/>
          <w:numId w:val="34"/>
        </w:numPr>
        <w:tabs>
          <w:tab w:val="left" w:pos="993"/>
        </w:tabs>
        <w:spacing w:line="360" w:lineRule="auto"/>
        <w:ind w:left="0" w:firstLine="709"/>
        <w:jc w:val="both"/>
      </w:pPr>
      <w:r>
        <w:t>с</w:t>
      </w:r>
      <w:r w:rsidRPr="00931C27">
        <w:t>редства передачи технологий, включая обучение,</w:t>
      </w:r>
      <w:r>
        <w:t xml:space="preserve"> </w:t>
      </w:r>
      <w:r w:rsidRPr="00931C27">
        <w:t>партнерство на национальном и международном уровнях, техническую поддержку, управление правами интеллектуальной собственности, финансирование и прочее</w:t>
      </w:r>
      <w:r>
        <w:t>;</w:t>
      </w:r>
    </w:p>
    <w:p w14:paraId="4635D640" w14:textId="353DDE1F" w:rsidR="00583E72" w:rsidRDefault="00931C27" w:rsidP="008D02FD">
      <w:pPr>
        <w:widowControl w:val="0"/>
        <w:numPr>
          <w:ilvl w:val="0"/>
          <w:numId w:val="34"/>
        </w:numPr>
        <w:tabs>
          <w:tab w:val="left" w:pos="993"/>
        </w:tabs>
        <w:spacing w:line="360" w:lineRule="auto"/>
        <w:ind w:left="0" w:firstLine="709"/>
        <w:jc w:val="both"/>
      </w:pPr>
      <w:r>
        <w:t>и</w:t>
      </w:r>
      <w:r w:rsidRPr="00931C27">
        <w:t>сточники и каналы инноваций, а также развитие отношений с ключевыми партнерами — заказчиками, поставщиками, техническими центрами и научными организациями</w:t>
      </w:r>
      <w:r>
        <w:t>.</w:t>
      </w:r>
    </w:p>
    <w:p w14:paraId="2815E557" w14:textId="133DA331" w:rsidR="004452BA" w:rsidRDefault="00000000" w:rsidP="00BD37E0">
      <w:pPr>
        <w:widowControl w:val="0"/>
        <w:spacing w:line="360" w:lineRule="auto"/>
        <w:ind w:firstLine="709"/>
        <w:jc w:val="both"/>
      </w:pPr>
      <w:r>
        <w:t xml:space="preserve">Говоря о применении технологического аудита, можно выделить несколько направлений деятельности, которые подвергаются данной процедуре. </w:t>
      </w:r>
      <w:r w:rsidR="008D02FD">
        <w:t xml:space="preserve">Каждое из направлений в свою очередь имеет разбиение по областям деятельности. </w:t>
      </w:r>
      <w:r>
        <w:t xml:space="preserve">Наименования направлений, а также их разбиение по областям применения отражены в таблице 1. </w:t>
      </w:r>
    </w:p>
    <w:p w14:paraId="0CDA8229" w14:textId="04465AE9" w:rsidR="00583E72" w:rsidRDefault="00000000" w:rsidP="004452BA">
      <w:pPr>
        <w:widowControl w:val="0"/>
        <w:jc w:val="both"/>
      </w:pPr>
      <w:r>
        <w:lastRenderedPageBreak/>
        <w:t xml:space="preserve">Таблица 1 </w:t>
      </w:r>
      <w:r w:rsidR="004452BA">
        <w:t>–</w:t>
      </w:r>
      <w:r>
        <w:t xml:space="preserve"> </w:t>
      </w:r>
      <w:r w:rsidR="00BD37E0">
        <w:t>Н</w:t>
      </w:r>
      <w:r>
        <w:t>аправления деятельности и области применения</w:t>
      </w:r>
      <w:r w:rsidR="0086371E">
        <w:br/>
      </w:r>
      <w:r>
        <w:t>технологического аудита</w:t>
      </w:r>
    </w:p>
    <w:tbl>
      <w:tblPr>
        <w:tblStyle w:val="ab"/>
        <w:tblW w:w="0" w:type="auto"/>
        <w:tblLook w:val="04A0" w:firstRow="1" w:lastRow="0" w:firstColumn="1" w:lastColumn="0" w:noHBand="0" w:noVBand="1"/>
      </w:tblPr>
      <w:tblGrid>
        <w:gridCol w:w="644"/>
        <w:gridCol w:w="3715"/>
        <w:gridCol w:w="4985"/>
      </w:tblGrid>
      <w:tr w:rsidR="00583E72" w14:paraId="4A1F6B08" w14:textId="77777777">
        <w:tc>
          <w:tcPr>
            <w:tcW w:w="652" w:type="dxa"/>
          </w:tcPr>
          <w:p w14:paraId="35C01C90" w14:textId="77777777" w:rsidR="00583E72" w:rsidRPr="004452BA" w:rsidRDefault="00000000" w:rsidP="00B84C4D">
            <w:pPr>
              <w:widowControl w:val="0"/>
              <w:jc w:val="center"/>
              <w:rPr>
                <w:color w:val="auto"/>
                <w:sz w:val="24"/>
                <w:szCs w:val="24"/>
              </w:rPr>
            </w:pPr>
            <w:r w:rsidRPr="004452BA">
              <w:rPr>
                <w:color w:val="auto"/>
                <w:sz w:val="24"/>
                <w:szCs w:val="24"/>
              </w:rPr>
              <w:t>№</w:t>
            </w:r>
          </w:p>
        </w:tc>
        <w:tc>
          <w:tcPr>
            <w:tcW w:w="3800" w:type="dxa"/>
          </w:tcPr>
          <w:p w14:paraId="26148699" w14:textId="77777777" w:rsidR="00583E72" w:rsidRPr="004452BA" w:rsidRDefault="00000000" w:rsidP="00B84C4D">
            <w:pPr>
              <w:widowControl w:val="0"/>
              <w:jc w:val="center"/>
              <w:rPr>
                <w:color w:val="auto"/>
                <w:sz w:val="24"/>
                <w:szCs w:val="24"/>
              </w:rPr>
            </w:pPr>
            <w:r w:rsidRPr="004452BA">
              <w:rPr>
                <w:color w:val="auto"/>
                <w:sz w:val="24"/>
                <w:szCs w:val="24"/>
              </w:rPr>
              <w:t>Направление деятельности</w:t>
            </w:r>
          </w:p>
        </w:tc>
        <w:tc>
          <w:tcPr>
            <w:tcW w:w="5118" w:type="dxa"/>
          </w:tcPr>
          <w:p w14:paraId="7C7C5D97" w14:textId="77777777" w:rsidR="00583E72" w:rsidRPr="004452BA" w:rsidRDefault="00000000" w:rsidP="00B84C4D">
            <w:pPr>
              <w:widowControl w:val="0"/>
              <w:jc w:val="center"/>
              <w:rPr>
                <w:color w:val="auto"/>
                <w:sz w:val="24"/>
                <w:szCs w:val="24"/>
              </w:rPr>
            </w:pPr>
            <w:r w:rsidRPr="004452BA">
              <w:rPr>
                <w:color w:val="auto"/>
                <w:sz w:val="24"/>
                <w:szCs w:val="24"/>
              </w:rPr>
              <w:t>Области применения</w:t>
            </w:r>
          </w:p>
        </w:tc>
      </w:tr>
      <w:tr w:rsidR="00583E72" w14:paraId="5E8A49A3" w14:textId="77777777">
        <w:tc>
          <w:tcPr>
            <w:tcW w:w="652" w:type="dxa"/>
          </w:tcPr>
          <w:p w14:paraId="3259F171" w14:textId="77777777" w:rsidR="00583E72" w:rsidRPr="004452BA" w:rsidRDefault="00000000" w:rsidP="004452BA">
            <w:pPr>
              <w:widowControl w:val="0"/>
              <w:jc w:val="both"/>
              <w:rPr>
                <w:color w:val="auto"/>
                <w:sz w:val="24"/>
                <w:szCs w:val="24"/>
              </w:rPr>
            </w:pPr>
            <w:r w:rsidRPr="004452BA">
              <w:rPr>
                <w:color w:val="auto"/>
                <w:sz w:val="24"/>
                <w:szCs w:val="24"/>
              </w:rPr>
              <w:t>1.</w:t>
            </w:r>
          </w:p>
        </w:tc>
        <w:tc>
          <w:tcPr>
            <w:tcW w:w="3800" w:type="dxa"/>
          </w:tcPr>
          <w:p w14:paraId="3F90463B" w14:textId="742FC636"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Стратегическое планирование и анализ результативности</w:t>
            </w:r>
            <w:r>
              <w:rPr>
                <w:rFonts w:eastAsia="SimSun"/>
                <w:color w:val="auto"/>
                <w:sz w:val="24"/>
                <w:szCs w:val="24"/>
                <w:shd w:val="clear" w:color="auto" w:fill="FFFFFF"/>
              </w:rPr>
              <w:br/>
            </w:r>
            <w:r w:rsidRPr="004452BA">
              <w:rPr>
                <w:rFonts w:eastAsia="SimSun"/>
                <w:color w:val="auto"/>
                <w:sz w:val="24"/>
                <w:szCs w:val="24"/>
                <w:shd w:val="clear" w:color="auto" w:fill="FFFFFF"/>
              </w:rPr>
              <w:t>функционирования организации</w:t>
            </w:r>
          </w:p>
        </w:tc>
        <w:tc>
          <w:tcPr>
            <w:tcW w:w="5118" w:type="dxa"/>
          </w:tcPr>
          <w:p w14:paraId="1CE31888" w14:textId="357940B0"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уровень стратегического, краткосрочного и оперативного планирования</w:t>
            </w:r>
            <w:r w:rsidR="002369C9">
              <w:rPr>
                <w:color w:val="auto"/>
                <w:shd w:val="clear" w:color="auto" w:fill="FFFFFF"/>
              </w:rPr>
              <w:t>;</w:t>
            </w:r>
          </w:p>
          <w:p w14:paraId="4F30DDBE" w14:textId="088AB90B"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анализ освоения финансовых вложений и их эффективность</w:t>
            </w:r>
            <w:r w:rsidR="002369C9">
              <w:rPr>
                <w:color w:val="auto"/>
                <w:shd w:val="clear" w:color="auto" w:fill="FFFFFF"/>
              </w:rPr>
              <w:t>;</w:t>
            </w:r>
          </w:p>
          <w:p w14:paraId="20B78EAD" w14:textId="640FE287"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анализ выполнения и результативности</w:t>
            </w:r>
            <w:r w:rsidR="002369C9">
              <w:rPr>
                <w:color w:val="auto"/>
                <w:shd w:val="clear" w:color="auto" w:fill="FFFFFF"/>
              </w:rPr>
              <w:br/>
            </w:r>
            <w:r w:rsidRPr="004452BA">
              <w:rPr>
                <w:color w:val="auto"/>
                <w:shd w:val="clear" w:color="auto" w:fill="FFFFFF"/>
              </w:rPr>
              <w:t>мероприятий по управлению;</w:t>
            </w:r>
          </w:p>
          <w:p w14:paraId="3CE955B8" w14:textId="77777777" w:rsidR="00583E72" w:rsidRPr="004452BA" w:rsidRDefault="00583E72" w:rsidP="00D71A44">
            <w:pPr>
              <w:widowControl w:val="0"/>
              <w:tabs>
                <w:tab w:val="left" w:pos="199"/>
              </w:tabs>
              <w:rPr>
                <w:color w:val="auto"/>
                <w:sz w:val="24"/>
                <w:szCs w:val="24"/>
              </w:rPr>
            </w:pPr>
          </w:p>
        </w:tc>
      </w:tr>
      <w:tr w:rsidR="00583E72" w14:paraId="23499633" w14:textId="77777777">
        <w:tc>
          <w:tcPr>
            <w:tcW w:w="652" w:type="dxa"/>
          </w:tcPr>
          <w:p w14:paraId="7A37CB3A" w14:textId="77777777" w:rsidR="00583E72" w:rsidRPr="004452BA" w:rsidRDefault="00000000" w:rsidP="004452BA">
            <w:pPr>
              <w:widowControl w:val="0"/>
              <w:jc w:val="both"/>
              <w:rPr>
                <w:color w:val="auto"/>
                <w:sz w:val="24"/>
                <w:szCs w:val="24"/>
              </w:rPr>
            </w:pPr>
            <w:r w:rsidRPr="004452BA">
              <w:rPr>
                <w:color w:val="auto"/>
                <w:sz w:val="24"/>
                <w:szCs w:val="24"/>
              </w:rPr>
              <w:t>2.</w:t>
            </w:r>
          </w:p>
        </w:tc>
        <w:tc>
          <w:tcPr>
            <w:tcW w:w="3800" w:type="dxa"/>
          </w:tcPr>
          <w:p w14:paraId="497C682E" w14:textId="4A214FEF"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Уровень подготовки персонала</w:t>
            </w:r>
          </w:p>
        </w:tc>
        <w:tc>
          <w:tcPr>
            <w:tcW w:w="5118" w:type="dxa"/>
          </w:tcPr>
          <w:p w14:paraId="44B58D25" w14:textId="34E96234"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организация планирования обеспечения</w:t>
            </w:r>
            <w:r w:rsidR="002369C9">
              <w:rPr>
                <w:color w:val="auto"/>
                <w:shd w:val="clear" w:color="auto" w:fill="FFFFFF"/>
              </w:rPr>
              <w:br/>
            </w:r>
            <w:r w:rsidRPr="004452BA">
              <w:rPr>
                <w:color w:val="auto"/>
                <w:shd w:val="clear" w:color="auto" w:fill="FFFFFF"/>
              </w:rPr>
              <w:t>кадровыми ресурсами</w:t>
            </w:r>
            <w:r w:rsidR="002369C9">
              <w:rPr>
                <w:color w:val="auto"/>
                <w:shd w:val="clear" w:color="auto" w:fill="FFFFFF"/>
              </w:rPr>
              <w:t>;</w:t>
            </w:r>
          </w:p>
          <w:p w14:paraId="03F49585" w14:textId="7523056F"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анализ выполнения плана</w:t>
            </w:r>
            <w:r w:rsidR="002369C9">
              <w:rPr>
                <w:color w:val="auto"/>
                <w:shd w:val="clear" w:color="auto" w:fill="FFFFFF"/>
              </w:rPr>
              <w:t>;</w:t>
            </w:r>
          </w:p>
          <w:p w14:paraId="5918B0F5" w14:textId="09FBF87D"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формулирование квалификационных</w:t>
            </w:r>
            <w:r w:rsidR="002369C9">
              <w:rPr>
                <w:color w:val="auto"/>
                <w:shd w:val="clear" w:color="auto" w:fill="FFFFFF"/>
              </w:rPr>
              <w:br/>
            </w:r>
            <w:r w:rsidRPr="004452BA">
              <w:rPr>
                <w:color w:val="auto"/>
                <w:shd w:val="clear" w:color="auto" w:fill="FFFFFF"/>
              </w:rPr>
              <w:t>требований;</w:t>
            </w:r>
          </w:p>
        </w:tc>
      </w:tr>
      <w:tr w:rsidR="00583E72" w14:paraId="07B23942" w14:textId="77777777">
        <w:tc>
          <w:tcPr>
            <w:tcW w:w="652" w:type="dxa"/>
          </w:tcPr>
          <w:p w14:paraId="5913EB48" w14:textId="77777777" w:rsidR="00583E72" w:rsidRPr="004452BA" w:rsidRDefault="00000000" w:rsidP="004452BA">
            <w:pPr>
              <w:widowControl w:val="0"/>
              <w:jc w:val="both"/>
              <w:rPr>
                <w:color w:val="auto"/>
                <w:sz w:val="24"/>
                <w:szCs w:val="24"/>
              </w:rPr>
            </w:pPr>
            <w:r w:rsidRPr="004452BA">
              <w:rPr>
                <w:color w:val="auto"/>
                <w:sz w:val="24"/>
                <w:szCs w:val="24"/>
              </w:rPr>
              <w:t>3.</w:t>
            </w:r>
          </w:p>
        </w:tc>
        <w:tc>
          <w:tcPr>
            <w:tcW w:w="3800" w:type="dxa"/>
          </w:tcPr>
          <w:p w14:paraId="6C36114E" w14:textId="6F81CBD6"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Достаточность обеспечения</w:t>
            </w:r>
            <w:r>
              <w:rPr>
                <w:rFonts w:eastAsia="SimSun"/>
                <w:color w:val="auto"/>
                <w:sz w:val="24"/>
                <w:szCs w:val="24"/>
                <w:shd w:val="clear" w:color="auto" w:fill="FFFFFF"/>
              </w:rPr>
              <w:br/>
            </w:r>
            <w:r w:rsidRPr="004452BA">
              <w:rPr>
                <w:rFonts w:eastAsia="SimSun"/>
                <w:color w:val="auto"/>
                <w:sz w:val="24"/>
                <w:szCs w:val="24"/>
                <w:shd w:val="clear" w:color="auto" w:fill="FFFFFF"/>
              </w:rPr>
              <w:t>технологическими ресурсами</w:t>
            </w:r>
          </w:p>
        </w:tc>
        <w:tc>
          <w:tcPr>
            <w:tcW w:w="5118" w:type="dxa"/>
          </w:tcPr>
          <w:p w14:paraId="7142C99B" w14:textId="1544812A"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мониторинг состояния основных</w:t>
            </w:r>
            <w:r w:rsidR="00D71A44">
              <w:rPr>
                <w:color w:val="auto"/>
                <w:shd w:val="clear" w:color="auto" w:fill="FFFFFF"/>
              </w:rPr>
              <w:br/>
            </w:r>
            <w:r w:rsidRPr="004452BA">
              <w:rPr>
                <w:color w:val="auto"/>
                <w:shd w:val="clear" w:color="auto" w:fill="FFFFFF"/>
              </w:rPr>
              <w:t>технологических фондов и планы по их</w:t>
            </w:r>
            <w:r w:rsidR="00D71A44">
              <w:rPr>
                <w:color w:val="auto"/>
                <w:shd w:val="clear" w:color="auto" w:fill="FFFFFF"/>
              </w:rPr>
              <w:br/>
            </w:r>
            <w:r w:rsidRPr="004452BA">
              <w:rPr>
                <w:color w:val="auto"/>
                <w:shd w:val="clear" w:color="auto" w:fill="FFFFFF"/>
              </w:rPr>
              <w:t>развитию</w:t>
            </w:r>
            <w:r w:rsidR="00D71A44">
              <w:rPr>
                <w:color w:val="auto"/>
                <w:shd w:val="clear" w:color="auto" w:fill="FFFFFF"/>
              </w:rPr>
              <w:t>;</w:t>
            </w:r>
          </w:p>
          <w:p w14:paraId="2A3D2B48" w14:textId="77777777"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мероприятия по поддержанию, улучшению и расширению технологических ресурсов;</w:t>
            </w:r>
          </w:p>
        </w:tc>
      </w:tr>
      <w:tr w:rsidR="00583E72" w14:paraId="5C237023" w14:textId="77777777">
        <w:tc>
          <w:tcPr>
            <w:tcW w:w="652" w:type="dxa"/>
          </w:tcPr>
          <w:p w14:paraId="5B4B531F" w14:textId="77777777" w:rsidR="00583E72" w:rsidRPr="004452BA" w:rsidRDefault="00000000" w:rsidP="004452BA">
            <w:pPr>
              <w:widowControl w:val="0"/>
              <w:jc w:val="both"/>
              <w:rPr>
                <w:color w:val="auto"/>
                <w:sz w:val="24"/>
                <w:szCs w:val="24"/>
              </w:rPr>
            </w:pPr>
            <w:r w:rsidRPr="004452BA">
              <w:rPr>
                <w:color w:val="auto"/>
                <w:sz w:val="24"/>
                <w:szCs w:val="24"/>
              </w:rPr>
              <w:t>4.</w:t>
            </w:r>
          </w:p>
        </w:tc>
        <w:tc>
          <w:tcPr>
            <w:tcW w:w="3800" w:type="dxa"/>
          </w:tcPr>
          <w:p w14:paraId="73C0A44D" w14:textId="7C9C0B29"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Применение инноваций в</w:t>
            </w:r>
            <w:r>
              <w:rPr>
                <w:rFonts w:eastAsia="SimSun"/>
                <w:color w:val="auto"/>
                <w:sz w:val="24"/>
                <w:szCs w:val="24"/>
                <w:shd w:val="clear" w:color="auto" w:fill="FFFFFF"/>
              </w:rPr>
              <w:br/>
            </w:r>
            <w:r w:rsidRPr="004452BA">
              <w:rPr>
                <w:rFonts w:eastAsia="SimSun"/>
                <w:color w:val="auto"/>
                <w:sz w:val="24"/>
                <w:szCs w:val="24"/>
                <w:shd w:val="clear" w:color="auto" w:fill="FFFFFF"/>
              </w:rPr>
              <w:t>технологическом процессе</w:t>
            </w:r>
          </w:p>
        </w:tc>
        <w:tc>
          <w:tcPr>
            <w:tcW w:w="5118" w:type="dxa"/>
          </w:tcPr>
          <w:p w14:paraId="406C0839" w14:textId="59C01469"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проведение научных исследований</w:t>
            </w:r>
            <w:r w:rsidR="00D71A44">
              <w:rPr>
                <w:color w:val="auto"/>
                <w:shd w:val="clear" w:color="auto" w:fill="FFFFFF"/>
              </w:rPr>
              <w:t>;</w:t>
            </w:r>
          </w:p>
          <w:p w14:paraId="0B843C11" w14:textId="67C76D60"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разработка новой продукции/услуг</w:t>
            </w:r>
            <w:r w:rsidR="00D71A44">
              <w:rPr>
                <w:color w:val="auto"/>
                <w:shd w:val="clear" w:color="auto" w:fill="FFFFFF"/>
              </w:rPr>
              <w:t>;</w:t>
            </w:r>
          </w:p>
          <w:p w14:paraId="6B0104FB" w14:textId="0EF33ABE"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количество инновационных разработок за</w:t>
            </w:r>
            <w:r w:rsidR="002369C9">
              <w:rPr>
                <w:color w:val="auto"/>
                <w:shd w:val="clear" w:color="auto" w:fill="FFFFFF"/>
              </w:rPr>
              <w:br/>
            </w:r>
            <w:r w:rsidRPr="004452BA">
              <w:rPr>
                <w:color w:val="auto"/>
                <w:shd w:val="clear" w:color="auto" w:fill="FFFFFF"/>
              </w:rPr>
              <w:t>последние три года</w:t>
            </w:r>
            <w:r w:rsidR="00D71A44">
              <w:rPr>
                <w:color w:val="auto"/>
                <w:shd w:val="clear" w:color="auto" w:fill="FFFFFF"/>
              </w:rPr>
              <w:t>;</w:t>
            </w:r>
          </w:p>
          <w:p w14:paraId="212902DA" w14:textId="2B561B70"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использование собственных или сторонних инновационных разработок</w:t>
            </w:r>
            <w:r w:rsidR="00D71A44">
              <w:rPr>
                <w:color w:val="auto"/>
                <w:shd w:val="clear" w:color="auto" w:fill="FFFFFF"/>
              </w:rPr>
              <w:t>;</w:t>
            </w:r>
          </w:p>
          <w:p w14:paraId="3D5F2DCD" w14:textId="18E574EF"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достаточность выделенных ресурсов</w:t>
            </w:r>
            <w:r w:rsidR="00D71A44">
              <w:rPr>
                <w:color w:val="auto"/>
                <w:shd w:val="clear" w:color="auto" w:fill="FFFFFF"/>
              </w:rPr>
              <w:t>;</w:t>
            </w:r>
          </w:p>
          <w:p w14:paraId="076CEBB1" w14:textId="2E3082BE"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сферы инновационного развития</w:t>
            </w:r>
            <w:r w:rsidR="00D71A44">
              <w:rPr>
                <w:color w:val="auto"/>
                <w:shd w:val="clear" w:color="auto" w:fill="FFFFFF"/>
              </w:rPr>
              <w:t>;</w:t>
            </w:r>
          </w:p>
          <w:p w14:paraId="789A8D16" w14:textId="77777777"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источники приобретения технологии;</w:t>
            </w:r>
          </w:p>
        </w:tc>
      </w:tr>
      <w:tr w:rsidR="00583E72" w14:paraId="0F0D3A53" w14:textId="77777777">
        <w:tc>
          <w:tcPr>
            <w:tcW w:w="652" w:type="dxa"/>
          </w:tcPr>
          <w:p w14:paraId="5691E553" w14:textId="77777777" w:rsidR="00583E72" w:rsidRPr="004452BA" w:rsidRDefault="00000000" w:rsidP="004452BA">
            <w:pPr>
              <w:widowControl w:val="0"/>
              <w:jc w:val="both"/>
              <w:rPr>
                <w:color w:val="auto"/>
                <w:sz w:val="24"/>
                <w:szCs w:val="24"/>
              </w:rPr>
            </w:pPr>
            <w:r w:rsidRPr="004452BA">
              <w:rPr>
                <w:color w:val="auto"/>
                <w:sz w:val="24"/>
                <w:szCs w:val="24"/>
              </w:rPr>
              <w:t>5.</w:t>
            </w:r>
          </w:p>
        </w:tc>
        <w:tc>
          <w:tcPr>
            <w:tcW w:w="3800" w:type="dxa"/>
          </w:tcPr>
          <w:p w14:paraId="36178F99" w14:textId="0A00EF6B"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Опыт внедрения инноваций в</w:t>
            </w:r>
            <w:r>
              <w:rPr>
                <w:rFonts w:eastAsia="SimSun"/>
                <w:color w:val="auto"/>
                <w:sz w:val="24"/>
                <w:szCs w:val="24"/>
                <w:shd w:val="clear" w:color="auto" w:fill="FFFFFF"/>
              </w:rPr>
              <w:br/>
            </w:r>
            <w:r w:rsidRPr="004452BA">
              <w:rPr>
                <w:rFonts w:eastAsia="SimSun"/>
                <w:color w:val="auto"/>
                <w:sz w:val="24"/>
                <w:szCs w:val="24"/>
                <w:shd w:val="clear" w:color="auto" w:fill="FFFFFF"/>
              </w:rPr>
              <w:t>технологическом процессе</w:t>
            </w:r>
          </w:p>
        </w:tc>
        <w:tc>
          <w:tcPr>
            <w:tcW w:w="5118" w:type="dxa"/>
          </w:tcPr>
          <w:p w14:paraId="40ECB062" w14:textId="2908DE86"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изучение рынка потребления выбранной</w:t>
            </w:r>
            <w:r w:rsidR="002369C9">
              <w:rPr>
                <w:color w:val="auto"/>
                <w:shd w:val="clear" w:color="auto" w:fill="FFFFFF"/>
              </w:rPr>
              <w:br/>
            </w:r>
            <w:r w:rsidRPr="004452BA">
              <w:rPr>
                <w:color w:val="auto"/>
                <w:shd w:val="clear" w:color="auto" w:fill="FFFFFF"/>
              </w:rPr>
              <w:t>инновации</w:t>
            </w:r>
            <w:r w:rsidR="00D71A44">
              <w:rPr>
                <w:color w:val="auto"/>
                <w:shd w:val="clear" w:color="auto" w:fill="FFFFFF"/>
              </w:rPr>
              <w:t>;</w:t>
            </w:r>
          </w:p>
          <w:p w14:paraId="5337643C" w14:textId="77777777"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опыт внедрения инноваций;</w:t>
            </w:r>
          </w:p>
        </w:tc>
      </w:tr>
      <w:tr w:rsidR="00583E72" w14:paraId="0AFC73C9" w14:textId="77777777">
        <w:tc>
          <w:tcPr>
            <w:tcW w:w="652" w:type="dxa"/>
          </w:tcPr>
          <w:p w14:paraId="0983448B" w14:textId="77777777" w:rsidR="00583E72" w:rsidRPr="004452BA" w:rsidRDefault="00000000" w:rsidP="004452BA">
            <w:pPr>
              <w:widowControl w:val="0"/>
              <w:jc w:val="both"/>
              <w:rPr>
                <w:color w:val="auto"/>
                <w:sz w:val="24"/>
                <w:szCs w:val="24"/>
              </w:rPr>
            </w:pPr>
            <w:r w:rsidRPr="004452BA">
              <w:rPr>
                <w:color w:val="auto"/>
                <w:sz w:val="24"/>
                <w:szCs w:val="24"/>
              </w:rPr>
              <w:t>6.</w:t>
            </w:r>
          </w:p>
        </w:tc>
        <w:tc>
          <w:tcPr>
            <w:tcW w:w="3800" w:type="dxa"/>
          </w:tcPr>
          <w:p w14:paraId="0BE9396E" w14:textId="1625298C"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Пути реализации продукции</w:t>
            </w:r>
          </w:p>
        </w:tc>
        <w:tc>
          <w:tcPr>
            <w:tcW w:w="5118" w:type="dxa"/>
          </w:tcPr>
          <w:p w14:paraId="0D4CD588" w14:textId="05BB5CE2"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результаты мониторингов возможных</w:t>
            </w:r>
            <w:r w:rsidR="00D71A44">
              <w:rPr>
                <w:color w:val="auto"/>
                <w:shd w:val="clear" w:color="auto" w:fill="FFFFFF"/>
              </w:rPr>
              <w:br/>
            </w:r>
            <w:r w:rsidRPr="004452BA">
              <w:rPr>
                <w:color w:val="auto"/>
                <w:shd w:val="clear" w:color="auto" w:fill="FFFFFF"/>
              </w:rPr>
              <w:t>рынков сбыта продукции</w:t>
            </w:r>
            <w:r w:rsidR="00D71A44">
              <w:rPr>
                <w:color w:val="auto"/>
                <w:shd w:val="clear" w:color="auto" w:fill="FFFFFF"/>
              </w:rPr>
              <w:t>;</w:t>
            </w:r>
          </w:p>
          <w:p w14:paraId="57A86818" w14:textId="2FA6D19A"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планирование объемов рынка для</w:t>
            </w:r>
            <w:r w:rsidR="002369C9">
              <w:rPr>
                <w:color w:val="auto"/>
                <w:shd w:val="clear" w:color="auto" w:fill="FFFFFF"/>
              </w:rPr>
              <w:br/>
            </w:r>
            <w:r w:rsidRPr="004452BA">
              <w:rPr>
                <w:color w:val="auto"/>
                <w:shd w:val="clear" w:color="auto" w:fill="FFFFFF"/>
              </w:rPr>
              <w:t>производимой продукции</w:t>
            </w:r>
            <w:r w:rsidR="00D71A44">
              <w:rPr>
                <w:color w:val="auto"/>
                <w:shd w:val="clear" w:color="auto" w:fill="FFFFFF"/>
              </w:rPr>
              <w:t>;</w:t>
            </w:r>
          </w:p>
          <w:p w14:paraId="72AE4891" w14:textId="099502FE"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организация и управление производством</w:t>
            </w:r>
            <w:r w:rsidR="00D71A44">
              <w:rPr>
                <w:color w:val="auto"/>
                <w:shd w:val="clear" w:color="auto" w:fill="FFFFFF"/>
              </w:rPr>
              <w:t xml:space="preserve">; </w:t>
            </w:r>
            <w:r w:rsidRPr="004452BA">
              <w:rPr>
                <w:color w:val="auto"/>
                <w:shd w:val="clear" w:color="auto" w:fill="FFFFFF"/>
              </w:rPr>
              <w:t>производственное оборудование, осмотр</w:t>
            </w:r>
            <w:r w:rsidR="002369C9">
              <w:rPr>
                <w:color w:val="auto"/>
                <w:shd w:val="clear" w:color="auto" w:fill="FFFFFF"/>
              </w:rPr>
              <w:br/>
            </w:r>
            <w:r w:rsidRPr="004452BA">
              <w:rPr>
                <w:color w:val="auto"/>
                <w:shd w:val="clear" w:color="auto" w:fill="FFFFFF"/>
              </w:rPr>
              <w:t>производственной площадки</w:t>
            </w:r>
            <w:r w:rsidR="00D71A44">
              <w:rPr>
                <w:color w:val="auto"/>
                <w:shd w:val="clear" w:color="auto" w:fill="FFFFFF"/>
              </w:rPr>
              <w:t>;</w:t>
            </w:r>
          </w:p>
          <w:p w14:paraId="2322D970" w14:textId="1255E144" w:rsidR="00583E72" w:rsidRPr="00D71A44" w:rsidRDefault="00000000" w:rsidP="00D71A44">
            <w:pPr>
              <w:pStyle w:val="ac"/>
              <w:widowControl w:val="0"/>
              <w:numPr>
                <w:ilvl w:val="0"/>
                <w:numId w:val="42"/>
              </w:numPr>
              <w:tabs>
                <w:tab w:val="left" w:pos="199"/>
              </w:tabs>
              <w:ind w:left="0" w:firstLine="0"/>
              <w:rPr>
                <w:color w:val="auto"/>
                <w:sz w:val="24"/>
                <w:szCs w:val="24"/>
              </w:rPr>
            </w:pPr>
            <w:r w:rsidRPr="00D71A44">
              <w:rPr>
                <w:rFonts w:eastAsia="SimSun"/>
                <w:color w:val="auto"/>
                <w:sz w:val="24"/>
                <w:szCs w:val="24"/>
                <w:shd w:val="clear" w:color="auto" w:fill="FFFFFF"/>
              </w:rPr>
              <w:t>оценка поставщиков сырья для</w:t>
            </w:r>
            <w:r w:rsidR="00D71A44">
              <w:rPr>
                <w:rFonts w:eastAsia="SimSun"/>
                <w:color w:val="auto"/>
                <w:sz w:val="24"/>
                <w:szCs w:val="24"/>
                <w:shd w:val="clear" w:color="auto" w:fill="FFFFFF"/>
              </w:rPr>
              <w:br/>
            </w:r>
            <w:r w:rsidRPr="00D71A44">
              <w:rPr>
                <w:rFonts w:eastAsia="SimSun"/>
                <w:color w:val="auto"/>
                <w:sz w:val="24"/>
                <w:szCs w:val="24"/>
                <w:shd w:val="clear" w:color="auto" w:fill="FFFFFF"/>
              </w:rPr>
              <w:t>запланированного продукта/услуги;</w:t>
            </w:r>
          </w:p>
        </w:tc>
      </w:tr>
      <w:tr w:rsidR="00583E72" w14:paraId="51A6AFBD" w14:textId="77777777">
        <w:tc>
          <w:tcPr>
            <w:tcW w:w="652" w:type="dxa"/>
          </w:tcPr>
          <w:p w14:paraId="11F28E2F" w14:textId="77777777" w:rsidR="00583E72" w:rsidRPr="004452BA" w:rsidRDefault="00000000" w:rsidP="004452BA">
            <w:pPr>
              <w:widowControl w:val="0"/>
              <w:jc w:val="both"/>
              <w:rPr>
                <w:color w:val="auto"/>
                <w:sz w:val="24"/>
                <w:szCs w:val="24"/>
              </w:rPr>
            </w:pPr>
            <w:r w:rsidRPr="004452BA">
              <w:rPr>
                <w:color w:val="auto"/>
                <w:sz w:val="24"/>
                <w:szCs w:val="24"/>
              </w:rPr>
              <w:t>7.</w:t>
            </w:r>
          </w:p>
        </w:tc>
        <w:tc>
          <w:tcPr>
            <w:tcW w:w="3800" w:type="dxa"/>
          </w:tcPr>
          <w:p w14:paraId="21456257" w14:textId="6267DBB6"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Работа по продвижению</w:t>
            </w:r>
            <w:r>
              <w:rPr>
                <w:rFonts w:eastAsia="SimSun"/>
                <w:color w:val="auto"/>
                <w:sz w:val="24"/>
                <w:szCs w:val="24"/>
                <w:shd w:val="clear" w:color="auto" w:fill="FFFFFF"/>
              </w:rPr>
              <w:br/>
            </w:r>
            <w:r w:rsidRPr="004452BA">
              <w:rPr>
                <w:rFonts w:eastAsia="SimSun"/>
                <w:color w:val="auto"/>
                <w:sz w:val="24"/>
                <w:szCs w:val="24"/>
                <w:shd w:val="clear" w:color="auto" w:fill="FFFFFF"/>
              </w:rPr>
              <w:t>продукта/услуги</w:t>
            </w:r>
          </w:p>
        </w:tc>
        <w:tc>
          <w:tcPr>
            <w:tcW w:w="5118" w:type="dxa"/>
          </w:tcPr>
          <w:p w14:paraId="7DDA5F18" w14:textId="0A1F3648"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результаты маркетинговых исследований</w:t>
            </w:r>
            <w:r w:rsidR="00D71A44">
              <w:rPr>
                <w:color w:val="auto"/>
                <w:shd w:val="clear" w:color="auto" w:fill="FFFFFF"/>
              </w:rPr>
              <w:t>;</w:t>
            </w:r>
          </w:p>
          <w:p w14:paraId="3D7F2477" w14:textId="6E2A103C"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способы реализации и продвижения</w:t>
            </w:r>
            <w:r w:rsidR="002369C9">
              <w:rPr>
                <w:color w:val="auto"/>
                <w:shd w:val="clear" w:color="auto" w:fill="FFFFFF"/>
              </w:rPr>
              <w:br/>
            </w:r>
            <w:r w:rsidRPr="004452BA">
              <w:rPr>
                <w:color w:val="auto"/>
                <w:shd w:val="clear" w:color="auto" w:fill="FFFFFF"/>
              </w:rPr>
              <w:t>продукции;</w:t>
            </w:r>
          </w:p>
        </w:tc>
      </w:tr>
      <w:tr w:rsidR="00583E72" w14:paraId="209ECF1B" w14:textId="77777777">
        <w:tc>
          <w:tcPr>
            <w:tcW w:w="652" w:type="dxa"/>
          </w:tcPr>
          <w:p w14:paraId="02B0BC95" w14:textId="77777777" w:rsidR="00583E72" w:rsidRPr="004452BA" w:rsidRDefault="00000000" w:rsidP="004452BA">
            <w:pPr>
              <w:widowControl w:val="0"/>
              <w:jc w:val="both"/>
              <w:rPr>
                <w:color w:val="auto"/>
                <w:sz w:val="24"/>
                <w:szCs w:val="24"/>
              </w:rPr>
            </w:pPr>
            <w:r w:rsidRPr="004452BA">
              <w:rPr>
                <w:color w:val="auto"/>
                <w:sz w:val="24"/>
                <w:szCs w:val="24"/>
              </w:rPr>
              <w:t>8.</w:t>
            </w:r>
          </w:p>
        </w:tc>
        <w:tc>
          <w:tcPr>
            <w:tcW w:w="3800" w:type="dxa"/>
          </w:tcPr>
          <w:p w14:paraId="513F4837" w14:textId="43FA4EC5" w:rsidR="00583E72" w:rsidRPr="004452BA" w:rsidRDefault="002369C9" w:rsidP="004452BA">
            <w:pPr>
              <w:widowControl w:val="0"/>
              <w:rPr>
                <w:color w:val="auto"/>
                <w:sz w:val="24"/>
                <w:szCs w:val="24"/>
              </w:rPr>
            </w:pPr>
            <w:r w:rsidRPr="004452BA">
              <w:rPr>
                <w:rFonts w:eastAsia="SimSun"/>
                <w:color w:val="auto"/>
                <w:sz w:val="24"/>
                <w:szCs w:val="24"/>
                <w:shd w:val="clear" w:color="auto" w:fill="FFFFFF"/>
              </w:rPr>
              <w:t>Обеспечение качества</w:t>
            </w:r>
            <w:r>
              <w:rPr>
                <w:rFonts w:eastAsia="SimSun"/>
                <w:color w:val="auto"/>
                <w:sz w:val="24"/>
                <w:szCs w:val="24"/>
                <w:shd w:val="clear" w:color="auto" w:fill="FFFFFF"/>
              </w:rPr>
              <w:br/>
            </w:r>
            <w:r w:rsidRPr="004452BA">
              <w:rPr>
                <w:rFonts w:eastAsia="SimSun"/>
                <w:color w:val="auto"/>
                <w:sz w:val="24"/>
                <w:szCs w:val="24"/>
                <w:shd w:val="clear" w:color="auto" w:fill="FFFFFF"/>
              </w:rPr>
              <w:t>продукта/услуги</w:t>
            </w:r>
          </w:p>
        </w:tc>
        <w:tc>
          <w:tcPr>
            <w:tcW w:w="5118" w:type="dxa"/>
          </w:tcPr>
          <w:p w14:paraId="03C246A5" w14:textId="376CBE15"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результаты лабораторных</w:t>
            </w:r>
            <w:r w:rsidR="002369C9">
              <w:rPr>
                <w:color w:val="auto"/>
                <w:shd w:val="clear" w:color="auto" w:fill="FFFFFF"/>
              </w:rPr>
              <w:br/>
            </w:r>
            <w:r w:rsidRPr="004452BA">
              <w:rPr>
                <w:color w:val="auto"/>
                <w:shd w:val="clear" w:color="auto" w:fill="FFFFFF"/>
              </w:rPr>
              <w:t>исследований/стендовых испытаний</w:t>
            </w:r>
            <w:r w:rsidR="00D71A44">
              <w:rPr>
                <w:color w:val="auto"/>
                <w:shd w:val="clear" w:color="auto" w:fill="FFFFFF"/>
              </w:rPr>
              <w:t>;</w:t>
            </w:r>
          </w:p>
          <w:p w14:paraId="4F1CD832" w14:textId="77777777" w:rsidR="00583E72" w:rsidRPr="004452BA" w:rsidRDefault="00000000" w:rsidP="00D71A44">
            <w:pPr>
              <w:pStyle w:val="aa"/>
              <w:widowControl w:val="0"/>
              <w:numPr>
                <w:ilvl w:val="0"/>
                <w:numId w:val="42"/>
              </w:numPr>
              <w:shd w:val="clear" w:color="auto" w:fill="FFFFFF"/>
              <w:tabs>
                <w:tab w:val="left" w:pos="199"/>
              </w:tabs>
              <w:spacing w:before="0" w:beforeAutospacing="0" w:after="0" w:afterAutospacing="0"/>
              <w:ind w:left="0" w:firstLine="0"/>
              <w:textAlignment w:val="baseline"/>
              <w:rPr>
                <w:color w:val="auto"/>
              </w:rPr>
            </w:pPr>
            <w:r w:rsidRPr="004452BA">
              <w:rPr>
                <w:color w:val="auto"/>
                <w:shd w:val="clear" w:color="auto" w:fill="FFFFFF"/>
              </w:rPr>
              <w:t>разработанные мероприятия по улучшению качества продукции.</w:t>
            </w:r>
          </w:p>
        </w:tc>
      </w:tr>
    </w:tbl>
    <w:p w14:paraId="077C0997" w14:textId="77777777" w:rsidR="00583E72" w:rsidRDefault="00583E72">
      <w:pPr>
        <w:widowControl w:val="0"/>
        <w:spacing w:line="360" w:lineRule="auto"/>
        <w:ind w:firstLine="709"/>
        <w:jc w:val="both"/>
      </w:pPr>
    </w:p>
    <w:p w14:paraId="3C88A3F9" w14:textId="48A2DC1F" w:rsidR="00583E72" w:rsidRDefault="00000000">
      <w:pPr>
        <w:widowControl w:val="0"/>
        <w:spacing w:line="360" w:lineRule="auto"/>
        <w:ind w:firstLine="709"/>
        <w:jc w:val="both"/>
      </w:pPr>
      <w:r>
        <w:t xml:space="preserve">При этом важно отметить, что при проведении технологического аудита </w:t>
      </w:r>
      <w:r>
        <w:lastRenderedPageBreak/>
        <w:t>допускается не исследовать отдельные области деятельности проверяемого предприятия. Помимо этого</w:t>
      </w:r>
      <w:r w:rsidR="00A14730">
        <w:t>,</w:t>
      </w:r>
      <w:r>
        <w:t xml:space="preserve"> область проведения технологического аудита в проверяемой организации может быть ограничена:</w:t>
      </w:r>
    </w:p>
    <w:p w14:paraId="6107512F" w14:textId="77777777" w:rsidR="00583E72" w:rsidRDefault="00000000" w:rsidP="002369C9">
      <w:pPr>
        <w:widowControl w:val="0"/>
        <w:numPr>
          <w:ilvl w:val="0"/>
          <w:numId w:val="35"/>
        </w:numPr>
        <w:tabs>
          <w:tab w:val="left" w:pos="0"/>
          <w:tab w:val="left" w:pos="425"/>
          <w:tab w:val="left" w:pos="993"/>
        </w:tabs>
        <w:spacing w:line="360" w:lineRule="auto"/>
        <w:ind w:left="0" w:firstLine="709"/>
        <w:jc w:val="both"/>
      </w:pPr>
      <w:r>
        <w:t>перечнем проверяемых производственных и вспомогательных подразделений;</w:t>
      </w:r>
    </w:p>
    <w:p w14:paraId="70C26E15" w14:textId="77777777" w:rsidR="00583E72" w:rsidRDefault="00000000" w:rsidP="002369C9">
      <w:pPr>
        <w:widowControl w:val="0"/>
        <w:numPr>
          <w:ilvl w:val="0"/>
          <w:numId w:val="35"/>
        </w:numPr>
        <w:tabs>
          <w:tab w:val="left" w:pos="0"/>
          <w:tab w:val="left" w:pos="425"/>
          <w:tab w:val="left" w:pos="993"/>
        </w:tabs>
        <w:spacing w:line="360" w:lineRule="auto"/>
        <w:ind w:left="0" w:firstLine="709"/>
        <w:jc w:val="both"/>
      </w:pPr>
      <w:r>
        <w:t>составом проверяемого технологического оборудования и технологических процессов;</w:t>
      </w:r>
    </w:p>
    <w:p w14:paraId="6E061F0D" w14:textId="77777777" w:rsidR="00583E72" w:rsidRDefault="00000000" w:rsidP="002369C9">
      <w:pPr>
        <w:widowControl w:val="0"/>
        <w:numPr>
          <w:ilvl w:val="0"/>
          <w:numId w:val="35"/>
        </w:numPr>
        <w:tabs>
          <w:tab w:val="left" w:pos="0"/>
          <w:tab w:val="left" w:pos="425"/>
          <w:tab w:val="left" w:pos="993"/>
        </w:tabs>
        <w:spacing w:line="360" w:lineRule="auto"/>
        <w:ind w:left="0" w:firstLine="709"/>
        <w:jc w:val="both"/>
      </w:pPr>
      <w:r>
        <w:t>элементами системы менеджмента качества, подлежащими проверке;</w:t>
      </w:r>
    </w:p>
    <w:p w14:paraId="7BE226A3" w14:textId="459B855A" w:rsidR="00583E72" w:rsidRDefault="00000000" w:rsidP="002369C9">
      <w:pPr>
        <w:widowControl w:val="0"/>
        <w:numPr>
          <w:ilvl w:val="0"/>
          <w:numId w:val="35"/>
        </w:numPr>
        <w:tabs>
          <w:tab w:val="left" w:pos="0"/>
          <w:tab w:val="left" w:pos="425"/>
          <w:tab w:val="left" w:pos="993"/>
        </w:tabs>
        <w:spacing w:line="360" w:lineRule="auto"/>
        <w:ind w:left="0" w:firstLine="709"/>
        <w:jc w:val="both"/>
      </w:pPr>
      <w:r>
        <w:t>другими элементами организационно</w:t>
      </w:r>
      <w:r w:rsidR="004452BA">
        <w:t>–</w:t>
      </w:r>
      <w:r>
        <w:t>технологической структуры организации.</w:t>
      </w:r>
    </w:p>
    <w:p w14:paraId="2DF1313A" w14:textId="4DE04632" w:rsidR="00583E72" w:rsidRDefault="00000000">
      <w:pPr>
        <w:widowControl w:val="0"/>
        <w:spacing w:line="360" w:lineRule="auto"/>
        <w:ind w:firstLine="709"/>
        <w:jc w:val="both"/>
      </w:pPr>
      <w:r>
        <w:t xml:space="preserve">Таким образом можно заметить, что технологический аудит затрагивает широкий спектр различных направлений деятельности предприятия и имеет </w:t>
      </w:r>
      <w:r w:rsidR="006546E0">
        <w:t>множество</w:t>
      </w:r>
      <w:r>
        <w:t xml:space="preserve"> областей применения</w:t>
      </w:r>
      <w:r w:rsidR="006546E0">
        <w:t>, исследуемых совместно или отдельно.</w:t>
      </w:r>
    </w:p>
    <w:p w14:paraId="18FA5B35" w14:textId="77777777" w:rsidR="00583E72" w:rsidRDefault="00583E72">
      <w:pPr>
        <w:widowControl w:val="0"/>
        <w:spacing w:line="360" w:lineRule="auto"/>
        <w:ind w:firstLine="709"/>
      </w:pPr>
    </w:p>
    <w:p w14:paraId="5789D1A0" w14:textId="77777777" w:rsidR="00583E72" w:rsidRDefault="00000000">
      <w:pPr>
        <w:pStyle w:val="3"/>
        <w:widowControl w:val="0"/>
        <w:rPr>
          <w:szCs w:val="28"/>
        </w:rPr>
      </w:pPr>
      <w:bookmarkStart w:id="3" w:name="_Toc200735787"/>
      <w:r>
        <w:rPr>
          <w:szCs w:val="28"/>
        </w:rPr>
        <w:t>1.2 Методы и принципы технологического аудита</w:t>
      </w:r>
      <w:bookmarkEnd w:id="3"/>
    </w:p>
    <w:p w14:paraId="5D3BCB01" w14:textId="77777777" w:rsidR="00583E72" w:rsidRDefault="00583E72">
      <w:pPr>
        <w:widowControl w:val="0"/>
        <w:spacing w:line="360" w:lineRule="auto"/>
        <w:contextualSpacing/>
        <w:jc w:val="both"/>
        <w:rPr>
          <w:b/>
          <w:bCs/>
        </w:rPr>
      </w:pPr>
    </w:p>
    <w:p w14:paraId="59E7C412" w14:textId="64EF2F4C" w:rsidR="00583E72" w:rsidRDefault="006D7213">
      <w:pPr>
        <w:widowControl w:val="0"/>
        <w:spacing w:line="360" w:lineRule="auto"/>
        <w:ind w:firstLine="708"/>
        <w:contextualSpacing/>
        <w:jc w:val="both"/>
      </w:pPr>
      <w:r w:rsidRPr="006D7213">
        <w:t>Технологический аудит, как уже было отмечено в предыдущем разделе, направлен на анализ технологического потенциала предприятия посредством оценки имеющихся ресурсов. Существует множество инструментов, применяемых в ходе этой процедуры, но для начала важно определить, какие задачи решает технологический аудит. В проверяемой организации его проводят с целью решения следующих задач</w:t>
      </w:r>
      <w:r>
        <w:t>:</w:t>
      </w:r>
    </w:p>
    <w:p w14:paraId="2B59D728" w14:textId="59E50772" w:rsidR="00583E72" w:rsidRDefault="000F2B2F" w:rsidP="002369C9">
      <w:pPr>
        <w:widowControl w:val="0"/>
        <w:numPr>
          <w:ilvl w:val="0"/>
          <w:numId w:val="36"/>
        </w:numPr>
        <w:tabs>
          <w:tab w:val="left" w:pos="425"/>
          <w:tab w:val="left" w:pos="993"/>
          <w:tab w:val="left" w:pos="1134"/>
        </w:tabs>
        <w:spacing w:line="360" w:lineRule="auto"/>
        <w:ind w:left="0" w:firstLine="709"/>
        <w:contextualSpacing/>
        <w:jc w:val="both"/>
      </w:pPr>
      <w:r>
        <w:t>проверка соответствия производственно</w:t>
      </w:r>
      <w:r w:rsidR="004452BA">
        <w:t>–</w:t>
      </w:r>
      <w:r>
        <w:t>технологической базы предприятия конструктивно</w:t>
      </w:r>
      <w:r w:rsidR="004452BA">
        <w:t>–</w:t>
      </w:r>
      <w:r>
        <w:t>технологической сложности создаваемой, осваиваемой или планируемой к производству продукции по точности, производительности, трудоемкости, объемам производства, обеспечению эксплуатационных и иных свойств;</w:t>
      </w:r>
    </w:p>
    <w:p w14:paraId="309FF399" w14:textId="013E5599" w:rsidR="00583E72" w:rsidRDefault="006D7213" w:rsidP="002369C9">
      <w:pPr>
        <w:widowControl w:val="0"/>
        <w:numPr>
          <w:ilvl w:val="0"/>
          <w:numId w:val="36"/>
        </w:numPr>
        <w:tabs>
          <w:tab w:val="left" w:pos="425"/>
          <w:tab w:val="left" w:pos="993"/>
          <w:tab w:val="left" w:pos="1134"/>
        </w:tabs>
        <w:spacing w:line="360" w:lineRule="auto"/>
        <w:ind w:left="0" w:firstLine="709"/>
        <w:contextualSpacing/>
        <w:jc w:val="both"/>
      </w:pPr>
      <w:r w:rsidRPr="006D7213">
        <w:t>разработка рекомендаций для подготовки проектов технологического перевооружения в рамках программы развития</w:t>
      </w:r>
      <w:r>
        <w:t xml:space="preserve"> компании</w:t>
      </w:r>
      <w:r w:rsidRPr="006D7213">
        <w:t xml:space="preserve">, а также проведение </w:t>
      </w:r>
      <w:r w:rsidRPr="006D7213">
        <w:lastRenderedPageBreak/>
        <w:t>независимой экспертизы проектов по перевооружению, ремонту, модернизации и замене технологического оборудования с оценкой их эффективности</w:t>
      </w:r>
      <w:r>
        <w:t>;</w:t>
      </w:r>
    </w:p>
    <w:p w14:paraId="0350F4CD" w14:textId="77777777" w:rsidR="00583E72" w:rsidRDefault="00000000" w:rsidP="002369C9">
      <w:pPr>
        <w:widowControl w:val="0"/>
        <w:numPr>
          <w:ilvl w:val="0"/>
          <w:numId w:val="36"/>
        </w:numPr>
        <w:tabs>
          <w:tab w:val="left" w:pos="425"/>
          <w:tab w:val="left" w:pos="993"/>
          <w:tab w:val="left" w:pos="1134"/>
        </w:tabs>
        <w:spacing w:line="360" w:lineRule="auto"/>
        <w:ind w:left="0" w:firstLine="709"/>
        <w:contextualSpacing/>
        <w:jc w:val="both"/>
      </w:pPr>
      <w:r>
        <w:t>оценка возможности и целесообразности внедрения в организации передовых (в том числе ресурсосберегающих и инновационных) технологий;</w:t>
      </w:r>
    </w:p>
    <w:p w14:paraId="53CC0323" w14:textId="77777777" w:rsidR="00583E72" w:rsidRDefault="00000000" w:rsidP="002369C9">
      <w:pPr>
        <w:widowControl w:val="0"/>
        <w:numPr>
          <w:ilvl w:val="0"/>
          <w:numId w:val="36"/>
        </w:numPr>
        <w:tabs>
          <w:tab w:val="left" w:pos="425"/>
          <w:tab w:val="left" w:pos="993"/>
          <w:tab w:val="left" w:pos="1134"/>
        </w:tabs>
        <w:spacing w:line="360" w:lineRule="auto"/>
        <w:ind w:left="0" w:firstLine="709"/>
        <w:contextualSpacing/>
        <w:jc w:val="both"/>
      </w:pPr>
      <w:r>
        <w:t>оценка технологических возможностей организации по производству перспективных видов высокотехнологичной, инновационной продукции;</w:t>
      </w:r>
    </w:p>
    <w:p w14:paraId="54A12511" w14:textId="012E5060" w:rsidR="00583E72" w:rsidRDefault="00000000" w:rsidP="002369C9">
      <w:pPr>
        <w:widowControl w:val="0"/>
        <w:numPr>
          <w:ilvl w:val="0"/>
          <w:numId w:val="36"/>
        </w:numPr>
        <w:tabs>
          <w:tab w:val="left" w:pos="425"/>
          <w:tab w:val="left" w:pos="993"/>
          <w:tab w:val="left" w:pos="1134"/>
        </w:tabs>
        <w:spacing w:line="360" w:lineRule="auto"/>
        <w:ind w:left="0" w:firstLine="709"/>
        <w:contextualSpacing/>
        <w:jc w:val="both"/>
      </w:pPr>
      <w:r>
        <w:t>оценка результатов интеллектуальной деятельности, передаваемых при осуществлении трансфера технологий, и/или возможности их использования в принимающей организации;</w:t>
      </w:r>
    </w:p>
    <w:p w14:paraId="4517D55E" w14:textId="7EE12B22" w:rsidR="00583E72" w:rsidRDefault="006D7213" w:rsidP="002369C9">
      <w:pPr>
        <w:widowControl w:val="0"/>
        <w:numPr>
          <w:ilvl w:val="0"/>
          <w:numId w:val="36"/>
        </w:numPr>
        <w:tabs>
          <w:tab w:val="left" w:pos="425"/>
          <w:tab w:val="left" w:pos="993"/>
          <w:tab w:val="left" w:pos="1134"/>
        </w:tabs>
        <w:spacing w:line="360" w:lineRule="auto"/>
        <w:ind w:left="0" w:firstLine="709"/>
        <w:contextualSpacing/>
        <w:jc w:val="both"/>
      </w:pPr>
      <w:r w:rsidRPr="006D7213">
        <w:t>Анализ эффективности системы управления производством и технологическими процессами включает оценку структуры и функций подсистем, применяемых средств автоматизации, планирования и контроля производств</w:t>
      </w:r>
      <w:r>
        <w:t>а</w:t>
      </w:r>
      <w:r w:rsidRPr="006D7213">
        <w:t>, а также прохождения заказов на изготовление продукции и технологий информационного сопровождения на этапах жизненного цикла изделий</w:t>
      </w:r>
      <w:r>
        <w:t>;</w:t>
      </w:r>
    </w:p>
    <w:p w14:paraId="3E6148F8" w14:textId="47FE183B" w:rsidR="00583E72" w:rsidRDefault="006D7213" w:rsidP="002369C9">
      <w:pPr>
        <w:widowControl w:val="0"/>
        <w:numPr>
          <w:ilvl w:val="0"/>
          <w:numId w:val="36"/>
        </w:numPr>
        <w:tabs>
          <w:tab w:val="left" w:pos="425"/>
          <w:tab w:val="left" w:pos="993"/>
          <w:tab w:val="left" w:pos="1134"/>
        </w:tabs>
        <w:spacing w:line="360" w:lineRule="auto"/>
        <w:ind w:left="0" w:firstLine="709"/>
        <w:contextualSpacing/>
        <w:jc w:val="both"/>
      </w:pPr>
      <w:r w:rsidRPr="006D7213">
        <w:t>разработка и обоснование рекомендаций по оптимизации технологических процессов и систем их управления, планов размещения технологического оборудования, организации рабочих мест и логистических потоков с целью повышения качества, конкурентоспособности и безопасности продукции, сокращения её энерго</w:t>
      </w:r>
      <w:r w:rsidR="000D12B5">
        <w:t>–</w:t>
      </w:r>
      <w:r w:rsidRPr="006D7213">
        <w:t xml:space="preserve"> и материалоёмкости, а также увеличения производительности труда и общей эффективности производства</w:t>
      </w:r>
      <w:r>
        <w:t>;</w:t>
      </w:r>
    </w:p>
    <w:p w14:paraId="3539396C" w14:textId="07025B8C" w:rsidR="00583E72" w:rsidRDefault="000D12B5" w:rsidP="002369C9">
      <w:pPr>
        <w:widowControl w:val="0"/>
        <w:numPr>
          <w:ilvl w:val="0"/>
          <w:numId w:val="36"/>
        </w:numPr>
        <w:tabs>
          <w:tab w:val="left" w:pos="425"/>
          <w:tab w:val="left" w:pos="993"/>
          <w:tab w:val="left" w:pos="1134"/>
        </w:tabs>
        <w:spacing w:line="360" w:lineRule="auto"/>
        <w:ind w:left="0" w:firstLine="709"/>
        <w:contextualSpacing/>
        <w:jc w:val="both"/>
      </w:pPr>
      <w:r w:rsidRPr="000D12B5">
        <w:t>анализ производственно</w:t>
      </w:r>
      <w:r>
        <w:t>–</w:t>
      </w:r>
      <w:r w:rsidRPr="000D12B5">
        <w:t>кооперационных связей, включая поставки сырья, материалов и комплектующих для производственных нужд; разработка и обоснование рекомендаций по их улучшению и оптимизации</w:t>
      </w:r>
      <w:r>
        <w:t>;</w:t>
      </w:r>
    </w:p>
    <w:p w14:paraId="6F5CAA37" w14:textId="53134143" w:rsidR="00583E72" w:rsidRDefault="000D12B5" w:rsidP="002369C9">
      <w:pPr>
        <w:widowControl w:val="0"/>
        <w:numPr>
          <w:ilvl w:val="0"/>
          <w:numId w:val="36"/>
        </w:numPr>
        <w:tabs>
          <w:tab w:val="left" w:pos="425"/>
          <w:tab w:val="left" w:pos="993"/>
          <w:tab w:val="left" w:pos="1134"/>
        </w:tabs>
        <w:spacing w:line="360" w:lineRule="auto"/>
        <w:ind w:left="0" w:firstLine="709"/>
        <w:contextualSpacing/>
        <w:jc w:val="both"/>
      </w:pPr>
      <w:r w:rsidRPr="000D12B5">
        <w:t>совершенствование систем менеджмента предприятия в части технологических процессов и контроля качества продукции, включая оценку технологической дисциплины и результаты периодической проверки точности, настройки и стабильности процессов для повышения надежности производства</w:t>
      </w:r>
      <w:r>
        <w:t>;</w:t>
      </w:r>
    </w:p>
    <w:p w14:paraId="50FAF2D8" w14:textId="70554283" w:rsidR="00583E72" w:rsidRDefault="00000000" w:rsidP="002369C9">
      <w:pPr>
        <w:widowControl w:val="0"/>
        <w:numPr>
          <w:ilvl w:val="0"/>
          <w:numId w:val="36"/>
        </w:numPr>
        <w:tabs>
          <w:tab w:val="left" w:pos="425"/>
          <w:tab w:val="left" w:pos="993"/>
          <w:tab w:val="left" w:pos="1134"/>
        </w:tabs>
        <w:spacing w:line="360" w:lineRule="auto"/>
        <w:ind w:left="0" w:firstLine="709"/>
        <w:contextualSpacing/>
        <w:jc w:val="both"/>
      </w:pPr>
      <w:r>
        <w:t>оценка достаточности и квалификации основного и вспомогательного персонала, инженерно</w:t>
      </w:r>
      <w:r w:rsidR="004452BA">
        <w:t>–</w:t>
      </w:r>
      <w:r>
        <w:t xml:space="preserve">технических работников, занятых в производственном </w:t>
      </w:r>
      <w:r>
        <w:lastRenderedPageBreak/>
        <w:t>процессе для выполнения перспективной производственной программы;</w:t>
      </w:r>
    </w:p>
    <w:p w14:paraId="464333D7" w14:textId="54B578BD" w:rsidR="00583E72" w:rsidRDefault="000D12B5" w:rsidP="002369C9">
      <w:pPr>
        <w:widowControl w:val="0"/>
        <w:numPr>
          <w:ilvl w:val="0"/>
          <w:numId w:val="36"/>
        </w:numPr>
        <w:tabs>
          <w:tab w:val="left" w:pos="425"/>
          <w:tab w:val="left" w:pos="993"/>
          <w:tab w:val="left" w:pos="1134"/>
        </w:tabs>
        <w:spacing w:line="360" w:lineRule="auto"/>
        <w:ind w:left="0" w:firstLine="709"/>
        <w:contextualSpacing/>
        <w:jc w:val="both"/>
      </w:pPr>
      <w:r w:rsidRPr="000D12B5">
        <w:t>комплексный анализ действующей системы эксплуатации, технического обслуживания и ремонта технологического оборудования, выявление её сильных и слабых сторон, а также разработка и обоснование рекомендаций по повышению эффективности и надежности этих систем в организации</w:t>
      </w:r>
      <w:r>
        <w:t>;</w:t>
      </w:r>
    </w:p>
    <w:p w14:paraId="1B28A41D" w14:textId="462B3E50" w:rsidR="00583E72" w:rsidRDefault="000D12B5" w:rsidP="002369C9">
      <w:pPr>
        <w:widowControl w:val="0"/>
        <w:numPr>
          <w:ilvl w:val="0"/>
          <w:numId w:val="36"/>
        </w:numPr>
        <w:tabs>
          <w:tab w:val="left" w:pos="425"/>
          <w:tab w:val="left" w:pos="993"/>
          <w:tab w:val="left" w:pos="1134"/>
        </w:tabs>
        <w:spacing w:line="360" w:lineRule="auto"/>
        <w:ind w:left="0" w:firstLine="709"/>
        <w:contextualSpacing/>
        <w:jc w:val="both"/>
      </w:pPr>
      <w:r w:rsidRPr="000D12B5">
        <w:t>получение объективной и независимой информации о состоянии производственно</w:t>
      </w:r>
      <w:r>
        <w:t>–</w:t>
      </w:r>
      <w:r w:rsidRPr="000D12B5">
        <w:t>технологической базы предприятия и разработка предложений по её оптимизации</w:t>
      </w:r>
      <w:r>
        <w:t>;</w:t>
      </w:r>
    </w:p>
    <w:p w14:paraId="012C9A52" w14:textId="3B4A05FC" w:rsidR="00583E72" w:rsidRDefault="00000000" w:rsidP="002369C9">
      <w:pPr>
        <w:widowControl w:val="0"/>
        <w:numPr>
          <w:ilvl w:val="0"/>
          <w:numId w:val="36"/>
        </w:numPr>
        <w:tabs>
          <w:tab w:val="left" w:pos="425"/>
          <w:tab w:val="left" w:pos="993"/>
          <w:tab w:val="left" w:pos="1134"/>
        </w:tabs>
        <w:spacing w:line="360" w:lineRule="auto"/>
        <w:ind w:left="0" w:firstLine="709"/>
        <w:contextualSpacing/>
        <w:jc w:val="both"/>
      </w:pPr>
      <w:r>
        <w:t>анализ полноты и качества внутренней нормативно</w:t>
      </w:r>
      <w:r w:rsidR="004452BA">
        <w:t>–</w:t>
      </w:r>
      <w:r>
        <w:t>технической документации.</w:t>
      </w:r>
    </w:p>
    <w:p w14:paraId="2728EE98" w14:textId="77777777" w:rsidR="00583E72" w:rsidRDefault="00000000">
      <w:pPr>
        <w:widowControl w:val="0"/>
        <w:spacing w:line="360" w:lineRule="auto"/>
        <w:ind w:firstLine="709"/>
        <w:contextualSpacing/>
        <w:jc w:val="both"/>
      </w:pPr>
      <w:r>
        <w:t>Для решения данных задач используются различные научные методы получения информации. Обычно специалисты применяют:</w:t>
      </w:r>
    </w:p>
    <w:p w14:paraId="6855F68A" w14:textId="6F08AD36" w:rsidR="00583E72" w:rsidRDefault="00000000" w:rsidP="002369C9">
      <w:pPr>
        <w:widowControl w:val="0"/>
        <w:numPr>
          <w:ilvl w:val="0"/>
          <w:numId w:val="5"/>
        </w:numPr>
        <w:tabs>
          <w:tab w:val="left" w:pos="993"/>
        </w:tabs>
        <w:spacing w:line="360" w:lineRule="auto"/>
        <w:ind w:left="0" w:firstLine="709"/>
        <w:contextualSpacing/>
        <w:jc w:val="both"/>
      </w:pPr>
      <w:r>
        <w:t xml:space="preserve">интервьюирование </w:t>
      </w:r>
      <w:r w:rsidR="004452BA">
        <w:t>–</w:t>
      </w:r>
      <w:r>
        <w:t xml:space="preserve"> это устный опрос вовлеченных сторон, который может быть как структурированным, так и свободным;</w:t>
      </w:r>
    </w:p>
    <w:p w14:paraId="44DFEFC0" w14:textId="38058549" w:rsidR="00583E72" w:rsidRDefault="00000000" w:rsidP="002369C9">
      <w:pPr>
        <w:widowControl w:val="0"/>
        <w:numPr>
          <w:ilvl w:val="0"/>
          <w:numId w:val="5"/>
        </w:numPr>
        <w:tabs>
          <w:tab w:val="left" w:pos="993"/>
        </w:tabs>
        <w:spacing w:line="360" w:lineRule="auto"/>
        <w:ind w:left="0" w:firstLine="709"/>
        <w:contextualSpacing/>
        <w:jc w:val="both"/>
      </w:pPr>
      <w:r>
        <w:t xml:space="preserve">анкетирование </w:t>
      </w:r>
      <w:r w:rsidR="004452BA">
        <w:t>–</w:t>
      </w:r>
      <w:r>
        <w:t xml:space="preserve"> это опрос вовлеченных сторон в письменной форме;</w:t>
      </w:r>
    </w:p>
    <w:p w14:paraId="5DFD7236" w14:textId="451C0BC6" w:rsidR="00583E72" w:rsidRDefault="00000000" w:rsidP="002369C9">
      <w:pPr>
        <w:widowControl w:val="0"/>
        <w:numPr>
          <w:ilvl w:val="0"/>
          <w:numId w:val="5"/>
        </w:numPr>
        <w:tabs>
          <w:tab w:val="left" w:pos="993"/>
        </w:tabs>
        <w:spacing w:line="360" w:lineRule="auto"/>
        <w:ind w:left="0" w:firstLine="709"/>
        <w:contextualSpacing/>
        <w:jc w:val="both"/>
      </w:pPr>
      <w:r>
        <w:t xml:space="preserve">метод Дельфи </w:t>
      </w:r>
      <w:r w:rsidR="004452BA">
        <w:t>–</w:t>
      </w:r>
      <w:r>
        <w:t xml:space="preserve"> это получение общей согласованной экспертной оценки путем повторяющегося анкетирования экспертов с предоставлением каждому высказанных мнений других экспертов;</w:t>
      </w:r>
    </w:p>
    <w:p w14:paraId="5F137D2C" w14:textId="77B491C2" w:rsidR="00583E72" w:rsidRDefault="00000000" w:rsidP="002369C9">
      <w:pPr>
        <w:widowControl w:val="0"/>
        <w:numPr>
          <w:ilvl w:val="0"/>
          <w:numId w:val="5"/>
        </w:numPr>
        <w:tabs>
          <w:tab w:val="left" w:pos="993"/>
        </w:tabs>
        <w:spacing w:line="360" w:lineRule="auto"/>
        <w:ind w:left="0" w:firstLine="709"/>
        <w:contextualSpacing/>
        <w:jc w:val="both"/>
      </w:pPr>
      <w:r>
        <w:t xml:space="preserve">метод мозговых атак </w:t>
      </w:r>
      <w:r w:rsidR="004452BA">
        <w:t>–</w:t>
      </w:r>
      <w:r>
        <w:t xml:space="preserve"> это образование небольшой группы экспертов, которые высказывают и совместного обсуждают возникшие у них мнения, идеи, суждения, оценки.</w:t>
      </w:r>
    </w:p>
    <w:p w14:paraId="09B5EEFC" w14:textId="623F263F" w:rsidR="00583E72" w:rsidRDefault="00FB3C9C" w:rsidP="002369C9">
      <w:pPr>
        <w:widowControl w:val="0"/>
        <w:numPr>
          <w:ilvl w:val="0"/>
          <w:numId w:val="5"/>
        </w:numPr>
        <w:tabs>
          <w:tab w:val="left" w:pos="993"/>
        </w:tabs>
        <w:spacing w:line="360" w:lineRule="auto"/>
        <w:ind w:left="0" w:firstLine="709"/>
        <w:contextualSpacing/>
        <w:jc w:val="both"/>
      </w:pPr>
      <w:r>
        <w:t>б</w:t>
      </w:r>
      <w:r w:rsidRPr="00FB3C9C">
        <w:t>енчмаркинг — это использование опыта и передовых достижений лучших предприятий, собственных подразделений и специалистов (технологических эталонов) для повышения эффективности производства и улучшения бизнес</w:t>
      </w:r>
      <w:r w:rsidR="00A1679D">
        <w:t>–</w:t>
      </w:r>
      <w:r w:rsidRPr="00FB3C9C">
        <w:t>процессов, что способствует укреплению конкурентных позиций организации</w:t>
      </w:r>
      <w:r>
        <w:t>.</w:t>
      </w:r>
    </w:p>
    <w:p w14:paraId="239DDF8A" w14:textId="47724786" w:rsidR="00583E72" w:rsidRDefault="00000000" w:rsidP="002369C9">
      <w:pPr>
        <w:widowControl w:val="0"/>
        <w:numPr>
          <w:ilvl w:val="0"/>
          <w:numId w:val="5"/>
        </w:numPr>
        <w:tabs>
          <w:tab w:val="left" w:pos="993"/>
        </w:tabs>
        <w:spacing w:line="360" w:lineRule="auto"/>
        <w:ind w:left="0" w:firstLine="709"/>
        <w:contextualSpacing/>
        <w:jc w:val="both"/>
      </w:pPr>
      <w:r>
        <w:t xml:space="preserve">матрица технологического портфеля </w:t>
      </w:r>
      <w:r w:rsidR="004452BA">
        <w:t>–</w:t>
      </w:r>
      <w:r>
        <w:t xml:space="preserve"> представляет собой карту используемых на предприятии технологий, которая чаще всего строится в двумерной системе координат. Одна ось отражает важность технологий, их относительную эффективность, производительность, а другая ось </w:t>
      </w:r>
      <w:r w:rsidR="004452BA">
        <w:t>–</w:t>
      </w:r>
      <w:r>
        <w:t xml:space="preserve"> возможности </w:t>
      </w:r>
      <w:r>
        <w:lastRenderedPageBreak/>
        <w:t>предприятия по использованию этих технологий.</w:t>
      </w:r>
    </w:p>
    <w:p w14:paraId="7A956820" w14:textId="3C364D90" w:rsidR="00583E72" w:rsidRDefault="00000000">
      <w:pPr>
        <w:widowControl w:val="0"/>
        <w:spacing w:line="360" w:lineRule="auto"/>
        <w:ind w:firstLine="708"/>
        <w:contextualSpacing/>
        <w:jc w:val="both"/>
      </w:pPr>
      <w:r>
        <w:t xml:space="preserve">Процедура осуществляется внешними консультантами, экспертами в сфере проведения технологического аудита, и обычно она состоит из четырех основных этапов, которые находятся в определенной логической последовательности. Таблица 2 </w:t>
      </w:r>
      <w:r w:rsidR="006546E0">
        <w:t>отражает</w:t>
      </w:r>
      <w:r>
        <w:t xml:space="preserve"> данные этапы, а также их детализацию по проводимым на них операциям.</w:t>
      </w:r>
    </w:p>
    <w:p w14:paraId="50C8A044" w14:textId="77777777" w:rsidR="00583E72" w:rsidRDefault="00583E72">
      <w:pPr>
        <w:widowControl w:val="0"/>
        <w:spacing w:line="360" w:lineRule="auto"/>
        <w:ind w:firstLine="708"/>
        <w:contextualSpacing/>
        <w:jc w:val="both"/>
      </w:pPr>
    </w:p>
    <w:p w14:paraId="3BB9284B" w14:textId="32377321" w:rsidR="00583E72" w:rsidRDefault="00000000" w:rsidP="006546E0">
      <w:pPr>
        <w:widowControl w:val="0"/>
        <w:contextualSpacing/>
        <w:jc w:val="both"/>
      </w:pPr>
      <w:r>
        <w:t xml:space="preserve">Таблица 2 </w:t>
      </w:r>
      <w:r w:rsidR="004452BA">
        <w:t>–</w:t>
      </w:r>
      <w:r>
        <w:t xml:space="preserve"> этапы технологического аудита с детализацией по выполняемым операциям</w:t>
      </w:r>
    </w:p>
    <w:tbl>
      <w:tblPr>
        <w:tblStyle w:val="ab"/>
        <w:tblW w:w="0" w:type="auto"/>
        <w:tblLook w:val="04A0" w:firstRow="1" w:lastRow="0" w:firstColumn="1" w:lastColumn="0" w:noHBand="0" w:noVBand="1"/>
      </w:tblPr>
      <w:tblGrid>
        <w:gridCol w:w="533"/>
        <w:gridCol w:w="3604"/>
        <w:gridCol w:w="5207"/>
      </w:tblGrid>
      <w:tr w:rsidR="00583E72" w14:paraId="3AA4BA42" w14:textId="77777777">
        <w:tc>
          <w:tcPr>
            <w:tcW w:w="536" w:type="dxa"/>
          </w:tcPr>
          <w:p w14:paraId="494BAC0C" w14:textId="77777777" w:rsidR="00583E72" w:rsidRPr="00A14730" w:rsidRDefault="00000000" w:rsidP="00B84C4D">
            <w:pPr>
              <w:widowControl w:val="0"/>
              <w:contextualSpacing/>
              <w:jc w:val="center"/>
              <w:rPr>
                <w:sz w:val="24"/>
                <w:szCs w:val="24"/>
              </w:rPr>
            </w:pPr>
            <w:r w:rsidRPr="00A14730">
              <w:rPr>
                <w:sz w:val="24"/>
                <w:szCs w:val="24"/>
              </w:rPr>
              <w:t>№</w:t>
            </w:r>
          </w:p>
        </w:tc>
        <w:tc>
          <w:tcPr>
            <w:tcW w:w="3700" w:type="dxa"/>
          </w:tcPr>
          <w:p w14:paraId="77142A4A" w14:textId="77777777" w:rsidR="00583E72" w:rsidRPr="00A14730" w:rsidRDefault="00000000" w:rsidP="00B84C4D">
            <w:pPr>
              <w:widowControl w:val="0"/>
              <w:contextualSpacing/>
              <w:jc w:val="center"/>
              <w:rPr>
                <w:sz w:val="24"/>
                <w:szCs w:val="24"/>
              </w:rPr>
            </w:pPr>
            <w:r w:rsidRPr="00A14730">
              <w:rPr>
                <w:sz w:val="24"/>
                <w:szCs w:val="24"/>
              </w:rPr>
              <w:t>Этап</w:t>
            </w:r>
          </w:p>
        </w:tc>
        <w:tc>
          <w:tcPr>
            <w:tcW w:w="5334" w:type="dxa"/>
          </w:tcPr>
          <w:p w14:paraId="5BA7423B" w14:textId="77777777" w:rsidR="00583E72" w:rsidRPr="00A14730" w:rsidRDefault="00000000" w:rsidP="00B84C4D">
            <w:pPr>
              <w:widowControl w:val="0"/>
              <w:contextualSpacing/>
              <w:jc w:val="center"/>
              <w:rPr>
                <w:sz w:val="24"/>
                <w:szCs w:val="24"/>
              </w:rPr>
            </w:pPr>
            <w:r w:rsidRPr="00A14730">
              <w:rPr>
                <w:sz w:val="24"/>
                <w:szCs w:val="24"/>
              </w:rPr>
              <w:t>Операции</w:t>
            </w:r>
          </w:p>
        </w:tc>
      </w:tr>
      <w:tr w:rsidR="00583E72" w14:paraId="4E071303" w14:textId="77777777">
        <w:tc>
          <w:tcPr>
            <w:tcW w:w="536" w:type="dxa"/>
          </w:tcPr>
          <w:p w14:paraId="5C8A543C" w14:textId="77777777" w:rsidR="00583E72" w:rsidRPr="00A14730" w:rsidRDefault="00000000" w:rsidP="00A14730">
            <w:pPr>
              <w:widowControl w:val="0"/>
              <w:contextualSpacing/>
              <w:jc w:val="both"/>
              <w:rPr>
                <w:sz w:val="24"/>
                <w:szCs w:val="24"/>
              </w:rPr>
            </w:pPr>
            <w:r w:rsidRPr="00A14730">
              <w:rPr>
                <w:sz w:val="24"/>
                <w:szCs w:val="24"/>
              </w:rPr>
              <w:t>1.</w:t>
            </w:r>
          </w:p>
        </w:tc>
        <w:tc>
          <w:tcPr>
            <w:tcW w:w="3700" w:type="dxa"/>
          </w:tcPr>
          <w:p w14:paraId="41CE6EF8" w14:textId="77777777" w:rsidR="00583E72" w:rsidRPr="00A14730" w:rsidRDefault="00000000" w:rsidP="00A14730">
            <w:pPr>
              <w:widowControl w:val="0"/>
              <w:contextualSpacing/>
              <w:rPr>
                <w:sz w:val="24"/>
                <w:szCs w:val="24"/>
              </w:rPr>
            </w:pPr>
            <w:r w:rsidRPr="00A14730">
              <w:rPr>
                <w:sz w:val="24"/>
                <w:szCs w:val="24"/>
              </w:rPr>
              <w:t>Сбор данных</w:t>
            </w:r>
          </w:p>
        </w:tc>
        <w:tc>
          <w:tcPr>
            <w:tcW w:w="5334" w:type="dxa"/>
          </w:tcPr>
          <w:p w14:paraId="2783EC86" w14:textId="4CB9475C" w:rsidR="00583E72" w:rsidRPr="00A14730" w:rsidRDefault="002369C9" w:rsidP="00D71A44">
            <w:pPr>
              <w:pStyle w:val="ac"/>
              <w:widowControl w:val="0"/>
              <w:numPr>
                <w:ilvl w:val="0"/>
                <w:numId w:val="27"/>
              </w:numPr>
              <w:tabs>
                <w:tab w:val="left" w:pos="286"/>
              </w:tabs>
              <w:ind w:left="571" w:hanging="567"/>
              <w:rPr>
                <w:sz w:val="24"/>
                <w:szCs w:val="24"/>
              </w:rPr>
            </w:pPr>
            <w:r>
              <w:rPr>
                <w:sz w:val="24"/>
                <w:szCs w:val="24"/>
              </w:rPr>
              <w:t>и</w:t>
            </w:r>
            <w:r w:rsidR="00A14730" w:rsidRPr="00A14730">
              <w:rPr>
                <w:sz w:val="24"/>
                <w:szCs w:val="24"/>
              </w:rPr>
              <w:t>зучение технической документация</w:t>
            </w:r>
            <w:r w:rsidR="00A14730">
              <w:rPr>
                <w:sz w:val="24"/>
                <w:szCs w:val="24"/>
              </w:rPr>
              <w:t>;</w:t>
            </w:r>
          </w:p>
          <w:p w14:paraId="0B158EA6" w14:textId="0CF358EC" w:rsidR="00583E72" w:rsidRPr="00A14730" w:rsidRDefault="00A14730" w:rsidP="00D71A44">
            <w:pPr>
              <w:pStyle w:val="ac"/>
              <w:widowControl w:val="0"/>
              <w:numPr>
                <w:ilvl w:val="0"/>
                <w:numId w:val="27"/>
              </w:numPr>
              <w:tabs>
                <w:tab w:val="left" w:pos="286"/>
              </w:tabs>
              <w:ind w:left="571" w:hanging="567"/>
              <w:rPr>
                <w:sz w:val="24"/>
                <w:szCs w:val="24"/>
              </w:rPr>
            </w:pPr>
            <w:r w:rsidRPr="00A14730">
              <w:rPr>
                <w:sz w:val="24"/>
                <w:szCs w:val="24"/>
              </w:rPr>
              <w:t>интервью</w:t>
            </w:r>
            <w:r>
              <w:rPr>
                <w:sz w:val="24"/>
                <w:szCs w:val="24"/>
              </w:rPr>
              <w:t>;</w:t>
            </w:r>
          </w:p>
          <w:p w14:paraId="550E3219" w14:textId="6EA6FFEB" w:rsidR="00583E72" w:rsidRPr="00A14730" w:rsidRDefault="00A14730" w:rsidP="00D71A44">
            <w:pPr>
              <w:pStyle w:val="ac"/>
              <w:widowControl w:val="0"/>
              <w:numPr>
                <w:ilvl w:val="0"/>
                <w:numId w:val="27"/>
              </w:numPr>
              <w:tabs>
                <w:tab w:val="left" w:pos="286"/>
              </w:tabs>
              <w:ind w:left="571" w:hanging="567"/>
              <w:rPr>
                <w:sz w:val="24"/>
                <w:szCs w:val="24"/>
              </w:rPr>
            </w:pPr>
            <w:r w:rsidRPr="00A14730">
              <w:rPr>
                <w:sz w:val="24"/>
                <w:szCs w:val="24"/>
              </w:rPr>
              <w:t>наблюдение</w:t>
            </w:r>
            <w:r>
              <w:rPr>
                <w:sz w:val="24"/>
                <w:szCs w:val="24"/>
              </w:rPr>
              <w:t>;</w:t>
            </w:r>
          </w:p>
          <w:p w14:paraId="1CA4C0FA" w14:textId="17B4BE54" w:rsidR="00583E72" w:rsidRPr="00A14730" w:rsidRDefault="00A14730" w:rsidP="00D71A44">
            <w:pPr>
              <w:pStyle w:val="ac"/>
              <w:widowControl w:val="0"/>
              <w:numPr>
                <w:ilvl w:val="0"/>
                <w:numId w:val="27"/>
              </w:numPr>
              <w:tabs>
                <w:tab w:val="left" w:pos="286"/>
              </w:tabs>
              <w:ind w:left="571" w:hanging="567"/>
              <w:rPr>
                <w:sz w:val="24"/>
                <w:szCs w:val="24"/>
              </w:rPr>
            </w:pPr>
            <w:r w:rsidRPr="00A14730">
              <w:rPr>
                <w:sz w:val="24"/>
                <w:szCs w:val="24"/>
              </w:rPr>
              <w:t>сбор количественных данных</w:t>
            </w:r>
            <w:r>
              <w:rPr>
                <w:sz w:val="24"/>
                <w:szCs w:val="24"/>
              </w:rPr>
              <w:t>;</w:t>
            </w:r>
          </w:p>
          <w:p w14:paraId="778BECC4" w14:textId="3862C5C6" w:rsidR="00583E72" w:rsidRPr="00A14730" w:rsidRDefault="00A14730" w:rsidP="00D71A44">
            <w:pPr>
              <w:pStyle w:val="ac"/>
              <w:widowControl w:val="0"/>
              <w:numPr>
                <w:ilvl w:val="0"/>
                <w:numId w:val="27"/>
              </w:numPr>
              <w:tabs>
                <w:tab w:val="left" w:pos="286"/>
              </w:tabs>
              <w:ind w:left="571" w:hanging="567"/>
              <w:rPr>
                <w:sz w:val="24"/>
                <w:szCs w:val="24"/>
              </w:rPr>
            </w:pPr>
            <w:r w:rsidRPr="00A14730">
              <w:rPr>
                <w:sz w:val="24"/>
                <w:szCs w:val="24"/>
              </w:rPr>
              <w:t>инвентаризация и оценка оборудования</w:t>
            </w:r>
            <w:r>
              <w:rPr>
                <w:sz w:val="24"/>
                <w:szCs w:val="24"/>
              </w:rPr>
              <w:t>.</w:t>
            </w:r>
          </w:p>
        </w:tc>
      </w:tr>
      <w:tr w:rsidR="00583E72" w14:paraId="75527FE1" w14:textId="77777777">
        <w:tc>
          <w:tcPr>
            <w:tcW w:w="536" w:type="dxa"/>
          </w:tcPr>
          <w:p w14:paraId="00714504" w14:textId="77777777" w:rsidR="00583E72" w:rsidRPr="00A14730" w:rsidRDefault="00000000" w:rsidP="00A14730">
            <w:pPr>
              <w:widowControl w:val="0"/>
              <w:contextualSpacing/>
              <w:jc w:val="both"/>
              <w:rPr>
                <w:sz w:val="24"/>
                <w:szCs w:val="24"/>
              </w:rPr>
            </w:pPr>
            <w:r w:rsidRPr="00A14730">
              <w:rPr>
                <w:sz w:val="24"/>
                <w:szCs w:val="24"/>
              </w:rPr>
              <w:t>2.</w:t>
            </w:r>
          </w:p>
        </w:tc>
        <w:tc>
          <w:tcPr>
            <w:tcW w:w="3700" w:type="dxa"/>
          </w:tcPr>
          <w:p w14:paraId="147165A6" w14:textId="77777777" w:rsidR="00583E72" w:rsidRPr="00A14730" w:rsidRDefault="00000000" w:rsidP="00A14730">
            <w:pPr>
              <w:widowControl w:val="0"/>
              <w:contextualSpacing/>
              <w:rPr>
                <w:sz w:val="24"/>
                <w:szCs w:val="24"/>
              </w:rPr>
            </w:pPr>
            <w:r w:rsidRPr="00A14730">
              <w:rPr>
                <w:sz w:val="24"/>
                <w:szCs w:val="24"/>
              </w:rPr>
              <w:t>Обработка и анализ полученной информации</w:t>
            </w:r>
          </w:p>
        </w:tc>
        <w:tc>
          <w:tcPr>
            <w:tcW w:w="5334" w:type="dxa"/>
          </w:tcPr>
          <w:p w14:paraId="5D5557D0" w14:textId="00EB4069" w:rsidR="00583E72" w:rsidRPr="00A14730" w:rsidRDefault="002369C9" w:rsidP="00D71A44">
            <w:pPr>
              <w:pStyle w:val="ac"/>
              <w:widowControl w:val="0"/>
              <w:numPr>
                <w:ilvl w:val="0"/>
                <w:numId w:val="28"/>
              </w:numPr>
              <w:tabs>
                <w:tab w:val="left" w:pos="286"/>
              </w:tabs>
              <w:ind w:left="571" w:hanging="567"/>
              <w:rPr>
                <w:sz w:val="24"/>
                <w:szCs w:val="24"/>
              </w:rPr>
            </w:pPr>
            <w:r>
              <w:rPr>
                <w:sz w:val="24"/>
                <w:szCs w:val="24"/>
              </w:rPr>
              <w:t>к</w:t>
            </w:r>
            <w:r w:rsidR="00A14730" w:rsidRPr="00A14730">
              <w:rPr>
                <w:sz w:val="24"/>
                <w:szCs w:val="24"/>
              </w:rPr>
              <w:t>лассификация данных</w:t>
            </w:r>
            <w:r w:rsidR="00A14730">
              <w:rPr>
                <w:sz w:val="24"/>
                <w:szCs w:val="24"/>
              </w:rPr>
              <w:t>;</w:t>
            </w:r>
          </w:p>
          <w:p w14:paraId="2E16A8FB" w14:textId="05338042" w:rsidR="00583E72" w:rsidRPr="00A14730" w:rsidRDefault="00A14730" w:rsidP="00D71A44">
            <w:pPr>
              <w:pStyle w:val="ac"/>
              <w:widowControl w:val="0"/>
              <w:numPr>
                <w:ilvl w:val="0"/>
                <w:numId w:val="28"/>
              </w:numPr>
              <w:tabs>
                <w:tab w:val="left" w:pos="286"/>
              </w:tabs>
              <w:ind w:left="571" w:hanging="567"/>
              <w:rPr>
                <w:sz w:val="24"/>
                <w:szCs w:val="24"/>
              </w:rPr>
            </w:pPr>
            <w:r w:rsidRPr="00A14730">
              <w:rPr>
                <w:sz w:val="24"/>
                <w:szCs w:val="24"/>
              </w:rPr>
              <w:t>анализ производительности</w:t>
            </w:r>
            <w:r>
              <w:rPr>
                <w:sz w:val="24"/>
                <w:szCs w:val="24"/>
              </w:rPr>
              <w:t>;</w:t>
            </w:r>
          </w:p>
          <w:p w14:paraId="365D823F" w14:textId="23CC0FD0" w:rsidR="00583E72" w:rsidRPr="00A14730" w:rsidRDefault="00A14730" w:rsidP="00D71A44">
            <w:pPr>
              <w:pStyle w:val="ac"/>
              <w:widowControl w:val="0"/>
              <w:numPr>
                <w:ilvl w:val="0"/>
                <w:numId w:val="28"/>
              </w:numPr>
              <w:tabs>
                <w:tab w:val="left" w:pos="286"/>
              </w:tabs>
              <w:ind w:left="571" w:hanging="567"/>
              <w:rPr>
                <w:sz w:val="24"/>
                <w:szCs w:val="24"/>
              </w:rPr>
            </w:pPr>
            <w:r w:rsidRPr="00A14730">
              <w:rPr>
                <w:sz w:val="24"/>
                <w:szCs w:val="24"/>
              </w:rPr>
              <w:t>выявление проблем</w:t>
            </w:r>
            <w:r>
              <w:rPr>
                <w:sz w:val="24"/>
                <w:szCs w:val="24"/>
              </w:rPr>
              <w:t>;</w:t>
            </w:r>
          </w:p>
          <w:p w14:paraId="3C5A754B" w14:textId="33755C4D" w:rsidR="00583E72" w:rsidRPr="00A14730" w:rsidRDefault="00A14730" w:rsidP="00D71A44">
            <w:pPr>
              <w:pStyle w:val="ac"/>
              <w:widowControl w:val="0"/>
              <w:numPr>
                <w:ilvl w:val="0"/>
                <w:numId w:val="28"/>
              </w:numPr>
              <w:tabs>
                <w:tab w:val="left" w:pos="286"/>
              </w:tabs>
              <w:ind w:left="571" w:hanging="567"/>
              <w:rPr>
                <w:sz w:val="24"/>
                <w:szCs w:val="24"/>
              </w:rPr>
            </w:pPr>
            <w:r w:rsidRPr="00A14730">
              <w:rPr>
                <w:sz w:val="24"/>
                <w:szCs w:val="24"/>
              </w:rPr>
              <w:t>сравнительный анализ</w:t>
            </w:r>
            <w:r>
              <w:rPr>
                <w:sz w:val="24"/>
                <w:szCs w:val="24"/>
              </w:rPr>
              <w:t>.</w:t>
            </w:r>
          </w:p>
        </w:tc>
      </w:tr>
      <w:tr w:rsidR="00583E72" w14:paraId="06A27814" w14:textId="77777777">
        <w:tc>
          <w:tcPr>
            <w:tcW w:w="536" w:type="dxa"/>
          </w:tcPr>
          <w:p w14:paraId="7900DF6F" w14:textId="77777777" w:rsidR="00583E72" w:rsidRPr="00A14730" w:rsidRDefault="00000000" w:rsidP="00A14730">
            <w:pPr>
              <w:widowControl w:val="0"/>
              <w:contextualSpacing/>
              <w:jc w:val="both"/>
              <w:rPr>
                <w:sz w:val="24"/>
                <w:szCs w:val="24"/>
              </w:rPr>
            </w:pPr>
            <w:r w:rsidRPr="00A14730">
              <w:rPr>
                <w:sz w:val="24"/>
                <w:szCs w:val="24"/>
              </w:rPr>
              <w:t>3.</w:t>
            </w:r>
          </w:p>
        </w:tc>
        <w:tc>
          <w:tcPr>
            <w:tcW w:w="3700" w:type="dxa"/>
          </w:tcPr>
          <w:p w14:paraId="3188998A" w14:textId="77777777" w:rsidR="00583E72" w:rsidRPr="00A14730" w:rsidRDefault="00000000" w:rsidP="00A14730">
            <w:pPr>
              <w:widowControl w:val="0"/>
              <w:contextualSpacing/>
              <w:rPr>
                <w:sz w:val="24"/>
                <w:szCs w:val="24"/>
              </w:rPr>
            </w:pPr>
            <w:r w:rsidRPr="00A14730">
              <w:rPr>
                <w:sz w:val="24"/>
                <w:szCs w:val="24"/>
              </w:rPr>
              <w:t>Обобщение информации и подготовка отчета</w:t>
            </w:r>
          </w:p>
        </w:tc>
        <w:tc>
          <w:tcPr>
            <w:tcW w:w="5334" w:type="dxa"/>
          </w:tcPr>
          <w:p w14:paraId="6077127B" w14:textId="648BE251" w:rsidR="00583E72" w:rsidRPr="00A14730" w:rsidRDefault="002369C9" w:rsidP="00D71A44">
            <w:pPr>
              <w:pStyle w:val="ac"/>
              <w:widowControl w:val="0"/>
              <w:numPr>
                <w:ilvl w:val="0"/>
                <w:numId w:val="29"/>
              </w:numPr>
              <w:tabs>
                <w:tab w:val="left" w:pos="286"/>
              </w:tabs>
              <w:ind w:left="571" w:hanging="567"/>
              <w:rPr>
                <w:sz w:val="24"/>
                <w:szCs w:val="24"/>
              </w:rPr>
            </w:pPr>
            <w:r>
              <w:rPr>
                <w:sz w:val="24"/>
                <w:szCs w:val="24"/>
              </w:rPr>
              <w:t>с</w:t>
            </w:r>
            <w:r w:rsidR="00A14730" w:rsidRPr="00A14730">
              <w:rPr>
                <w:sz w:val="24"/>
                <w:szCs w:val="24"/>
              </w:rPr>
              <w:t>оздание отчета</w:t>
            </w:r>
            <w:r w:rsidR="00A14730">
              <w:rPr>
                <w:sz w:val="24"/>
                <w:szCs w:val="24"/>
              </w:rPr>
              <w:t>;</w:t>
            </w:r>
          </w:p>
          <w:p w14:paraId="530CE03C" w14:textId="71E16A1A" w:rsidR="00583E72" w:rsidRPr="00A14730" w:rsidRDefault="00A14730" w:rsidP="00D71A44">
            <w:pPr>
              <w:pStyle w:val="ac"/>
              <w:widowControl w:val="0"/>
              <w:numPr>
                <w:ilvl w:val="0"/>
                <w:numId w:val="29"/>
              </w:numPr>
              <w:tabs>
                <w:tab w:val="left" w:pos="286"/>
              </w:tabs>
              <w:ind w:left="571" w:hanging="567"/>
              <w:rPr>
                <w:sz w:val="24"/>
                <w:szCs w:val="24"/>
              </w:rPr>
            </w:pPr>
            <w:r w:rsidRPr="00A14730">
              <w:rPr>
                <w:sz w:val="24"/>
                <w:szCs w:val="24"/>
              </w:rPr>
              <w:t>формулировка выводов</w:t>
            </w:r>
            <w:r>
              <w:rPr>
                <w:sz w:val="24"/>
                <w:szCs w:val="24"/>
              </w:rPr>
              <w:t>;</w:t>
            </w:r>
          </w:p>
          <w:p w14:paraId="300338B0" w14:textId="6E1840A8" w:rsidR="00583E72" w:rsidRPr="00A14730" w:rsidRDefault="00A14730" w:rsidP="00D71A44">
            <w:pPr>
              <w:pStyle w:val="ac"/>
              <w:widowControl w:val="0"/>
              <w:numPr>
                <w:ilvl w:val="0"/>
                <w:numId w:val="29"/>
              </w:numPr>
              <w:tabs>
                <w:tab w:val="left" w:pos="286"/>
              </w:tabs>
              <w:ind w:left="571" w:hanging="567"/>
              <w:rPr>
                <w:sz w:val="24"/>
                <w:szCs w:val="24"/>
              </w:rPr>
            </w:pPr>
            <w:r w:rsidRPr="00A14730">
              <w:rPr>
                <w:sz w:val="24"/>
                <w:szCs w:val="24"/>
              </w:rPr>
              <w:t>создание рекомендаций</w:t>
            </w:r>
            <w:r>
              <w:rPr>
                <w:sz w:val="24"/>
                <w:szCs w:val="24"/>
              </w:rPr>
              <w:t>.</w:t>
            </w:r>
          </w:p>
        </w:tc>
      </w:tr>
      <w:tr w:rsidR="00583E72" w14:paraId="440E2B4F" w14:textId="77777777">
        <w:tc>
          <w:tcPr>
            <w:tcW w:w="536" w:type="dxa"/>
          </w:tcPr>
          <w:p w14:paraId="21E55D53" w14:textId="77777777" w:rsidR="00583E72" w:rsidRPr="00A14730" w:rsidRDefault="00000000" w:rsidP="00A14730">
            <w:pPr>
              <w:widowControl w:val="0"/>
              <w:contextualSpacing/>
              <w:jc w:val="both"/>
              <w:rPr>
                <w:sz w:val="24"/>
                <w:szCs w:val="24"/>
              </w:rPr>
            </w:pPr>
            <w:r w:rsidRPr="00A14730">
              <w:rPr>
                <w:sz w:val="24"/>
                <w:szCs w:val="24"/>
              </w:rPr>
              <w:t>4.</w:t>
            </w:r>
          </w:p>
        </w:tc>
        <w:tc>
          <w:tcPr>
            <w:tcW w:w="3700" w:type="dxa"/>
          </w:tcPr>
          <w:p w14:paraId="773A0C9F" w14:textId="77777777" w:rsidR="00583E72" w:rsidRPr="00A14730" w:rsidRDefault="00000000" w:rsidP="00A14730">
            <w:pPr>
              <w:widowControl w:val="0"/>
              <w:contextualSpacing/>
              <w:rPr>
                <w:sz w:val="24"/>
                <w:szCs w:val="24"/>
              </w:rPr>
            </w:pPr>
            <w:r w:rsidRPr="00A14730">
              <w:rPr>
                <w:sz w:val="24"/>
                <w:szCs w:val="24"/>
              </w:rPr>
              <w:t>Реализация мероприятий, рекомендованных технологическим аудитором</w:t>
            </w:r>
          </w:p>
        </w:tc>
        <w:tc>
          <w:tcPr>
            <w:tcW w:w="5334" w:type="dxa"/>
          </w:tcPr>
          <w:p w14:paraId="090316F1" w14:textId="537AFD59" w:rsidR="00583E72" w:rsidRPr="00A14730" w:rsidRDefault="002369C9" w:rsidP="00D71A44">
            <w:pPr>
              <w:pStyle w:val="ac"/>
              <w:widowControl w:val="0"/>
              <w:numPr>
                <w:ilvl w:val="0"/>
                <w:numId w:val="30"/>
              </w:numPr>
              <w:tabs>
                <w:tab w:val="left" w:pos="286"/>
              </w:tabs>
              <w:ind w:left="571" w:hanging="567"/>
              <w:rPr>
                <w:sz w:val="24"/>
                <w:szCs w:val="24"/>
              </w:rPr>
            </w:pPr>
            <w:r>
              <w:rPr>
                <w:sz w:val="24"/>
                <w:szCs w:val="24"/>
              </w:rPr>
              <w:t>р</w:t>
            </w:r>
            <w:r w:rsidR="00A14730" w:rsidRPr="00A14730">
              <w:rPr>
                <w:sz w:val="24"/>
                <w:szCs w:val="24"/>
              </w:rPr>
              <w:t>азработка плана</w:t>
            </w:r>
            <w:r w:rsidR="00A14730">
              <w:rPr>
                <w:sz w:val="24"/>
                <w:szCs w:val="24"/>
              </w:rPr>
              <w:t>;</w:t>
            </w:r>
          </w:p>
          <w:p w14:paraId="5693D3AC" w14:textId="5BCD50E9" w:rsidR="00583E72" w:rsidRPr="00A14730" w:rsidRDefault="00A14730" w:rsidP="00D71A44">
            <w:pPr>
              <w:pStyle w:val="ac"/>
              <w:widowControl w:val="0"/>
              <w:numPr>
                <w:ilvl w:val="0"/>
                <w:numId w:val="30"/>
              </w:numPr>
              <w:tabs>
                <w:tab w:val="left" w:pos="286"/>
              </w:tabs>
              <w:ind w:left="571" w:hanging="567"/>
              <w:rPr>
                <w:sz w:val="24"/>
                <w:szCs w:val="24"/>
              </w:rPr>
            </w:pPr>
            <w:r w:rsidRPr="00A14730">
              <w:rPr>
                <w:sz w:val="24"/>
                <w:szCs w:val="24"/>
              </w:rPr>
              <w:t>мониторинг и контроль</w:t>
            </w:r>
            <w:r>
              <w:rPr>
                <w:sz w:val="24"/>
                <w:szCs w:val="24"/>
              </w:rPr>
              <w:t>;</w:t>
            </w:r>
          </w:p>
          <w:p w14:paraId="002C4933" w14:textId="6EA5F2C1" w:rsidR="00583E72" w:rsidRPr="00A14730" w:rsidRDefault="00A14730" w:rsidP="00D71A44">
            <w:pPr>
              <w:pStyle w:val="ac"/>
              <w:widowControl w:val="0"/>
              <w:numPr>
                <w:ilvl w:val="0"/>
                <w:numId w:val="30"/>
              </w:numPr>
              <w:tabs>
                <w:tab w:val="left" w:pos="286"/>
              </w:tabs>
              <w:ind w:left="571" w:hanging="567"/>
              <w:rPr>
                <w:sz w:val="24"/>
                <w:szCs w:val="24"/>
              </w:rPr>
            </w:pPr>
            <w:r w:rsidRPr="00A14730">
              <w:rPr>
                <w:sz w:val="24"/>
                <w:szCs w:val="24"/>
              </w:rPr>
              <w:t>поддержка и обучение</w:t>
            </w:r>
            <w:r>
              <w:rPr>
                <w:sz w:val="24"/>
                <w:szCs w:val="24"/>
              </w:rPr>
              <w:t>;</w:t>
            </w:r>
          </w:p>
          <w:p w14:paraId="3E00E997" w14:textId="341393C2" w:rsidR="00583E72" w:rsidRPr="00A14730" w:rsidRDefault="00A14730" w:rsidP="00D71A44">
            <w:pPr>
              <w:pStyle w:val="ac"/>
              <w:widowControl w:val="0"/>
              <w:numPr>
                <w:ilvl w:val="0"/>
                <w:numId w:val="30"/>
              </w:numPr>
              <w:tabs>
                <w:tab w:val="left" w:pos="286"/>
              </w:tabs>
              <w:ind w:left="571" w:hanging="567"/>
              <w:rPr>
                <w:sz w:val="24"/>
                <w:szCs w:val="24"/>
              </w:rPr>
            </w:pPr>
            <w:r w:rsidRPr="00A14730">
              <w:rPr>
                <w:sz w:val="24"/>
                <w:szCs w:val="24"/>
              </w:rPr>
              <w:t>оценка результатов</w:t>
            </w:r>
            <w:r>
              <w:rPr>
                <w:sz w:val="24"/>
                <w:szCs w:val="24"/>
              </w:rPr>
              <w:t>.</w:t>
            </w:r>
          </w:p>
        </w:tc>
      </w:tr>
    </w:tbl>
    <w:p w14:paraId="6EA05BAD" w14:textId="77777777" w:rsidR="00583E72" w:rsidRDefault="00583E72">
      <w:pPr>
        <w:widowControl w:val="0"/>
        <w:spacing w:line="360" w:lineRule="auto"/>
        <w:contextualSpacing/>
        <w:jc w:val="center"/>
      </w:pPr>
    </w:p>
    <w:p w14:paraId="18E9DDDB" w14:textId="428EA550" w:rsidR="00583E72" w:rsidRDefault="00000000">
      <w:pPr>
        <w:widowControl w:val="0"/>
        <w:spacing w:line="360" w:lineRule="auto"/>
        <w:ind w:firstLine="709"/>
        <w:jc w:val="both"/>
      </w:pPr>
      <w:r>
        <w:t>Процесс технологического аудита всегда направлен на результат в виде разработки конкретных предложений и стратегического плана определенных действий. После успешного завершения процедуры происходит переход к реализации разработанных в ходе аудита мероприятий, которые ведут к совершенствованию конструктивно</w:t>
      </w:r>
      <w:r w:rsidR="004452BA">
        <w:t>–</w:t>
      </w:r>
      <w:r>
        <w:t>технологических решений, к созданию и внедрению новых, необходимых для предприятия инноваций, а также к осуществлению технического обслуживания и планового ремонта техники. Помимо этого, завершение технологического аудита выявляет также недостаток компетенций и материально</w:t>
      </w:r>
      <w:r w:rsidR="004452BA">
        <w:t>–</w:t>
      </w:r>
      <w:r>
        <w:t>технической базы, из чего следует</w:t>
      </w:r>
      <w:r w:rsidR="002369C9">
        <w:t xml:space="preserve"> возможность</w:t>
      </w:r>
      <w:r>
        <w:t xml:space="preserve"> повышени</w:t>
      </w:r>
      <w:r w:rsidR="002369C9">
        <w:t>я</w:t>
      </w:r>
      <w:r>
        <w:t xml:space="preserve"> навыков персонала и обновление средств производства и иных ресурсов.</w:t>
      </w:r>
    </w:p>
    <w:p w14:paraId="5EF0E483" w14:textId="159C238C" w:rsidR="00583E72" w:rsidRDefault="00000000">
      <w:pPr>
        <w:widowControl w:val="0"/>
        <w:spacing w:line="360" w:lineRule="auto"/>
        <w:ind w:firstLine="709"/>
        <w:jc w:val="both"/>
      </w:pPr>
      <w:r>
        <w:lastRenderedPageBreak/>
        <w:t xml:space="preserve">В совместной </w:t>
      </w:r>
      <w:r w:rsidR="00A14730">
        <w:t>работе Ж.</w:t>
      </w:r>
      <w:r>
        <w:t xml:space="preserve"> В. Смирновой и О. Т. Черней рассматриваются пути повышения эффективности производства, связанные с проведением технологического аудита. Авторы называют данный инструмент самым полезным для поддержания конкурентоспособности и высокого уровня дисциплины и организации, так как он выявляет недостатки организации и помогает лучше использовать ее сильные стороны, способствует созданию стратегии как в краткосрочную перспективу, так и в долгосрочную. Также в статье представлены условия, при которых должен выполняться технологический аудит:</w:t>
      </w:r>
    </w:p>
    <w:p w14:paraId="5A7B5A24" w14:textId="5AEE5F8D" w:rsidR="00583E72" w:rsidRDefault="00000000">
      <w:pPr>
        <w:widowControl w:val="0"/>
        <w:numPr>
          <w:ilvl w:val="0"/>
          <w:numId w:val="6"/>
        </w:numPr>
        <w:spacing w:line="360" w:lineRule="auto"/>
        <w:ind w:firstLine="709"/>
        <w:jc w:val="both"/>
      </w:pPr>
      <w:r>
        <w:t>Эффективно выполнение технологического аудита может выполняться только внешними специалистами. Можно предположить, что это необходимо для избежания предвзятости и более точной оценки</w:t>
      </w:r>
      <w:r w:rsidR="006546E0">
        <w:t>.</w:t>
      </w:r>
    </w:p>
    <w:p w14:paraId="493E0E24" w14:textId="77777777" w:rsidR="00583E72" w:rsidRDefault="00000000">
      <w:pPr>
        <w:widowControl w:val="0"/>
        <w:numPr>
          <w:ilvl w:val="0"/>
          <w:numId w:val="6"/>
        </w:numPr>
        <w:spacing w:line="360" w:lineRule="auto"/>
        <w:ind w:firstLine="709"/>
        <w:jc w:val="both"/>
      </w:pPr>
      <w:r>
        <w:t>Компания, в которой проводится технологический аудит, должна сама проявить инициативу для его выполнения. Когда руководство понимает потребность в процедуре, ее результат будет использоваться более рационально.</w:t>
      </w:r>
    </w:p>
    <w:p w14:paraId="6CB1469A" w14:textId="336BB9FD" w:rsidR="00583E72" w:rsidRDefault="00000000">
      <w:pPr>
        <w:widowControl w:val="0"/>
        <w:numPr>
          <w:ilvl w:val="0"/>
          <w:numId w:val="6"/>
        </w:numPr>
        <w:spacing w:line="360" w:lineRule="auto"/>
        <w:ind w:firstLine="709"/>
        <w:jc w:val="both"/>
      </w:pPr>
      <w:r>
        <w:t xml:space="preserve">Технологический аудит проводиться </w:t>
      </w:r>
      <w:r w:rsidR="00A14730">
        <w:t>при безусловной поддержке</w:t>
      </w:r>
      <w:r>
        <w:t xml:space="preserve"> руководства. Для более эффективной оценки специалистам, выполняющим процедуру</w:t>
      </w:r>
      <w:r w:rsidR="002369C9">
        <w:t xml:space="preserve"> технологического аудита</w:t>
      </w:r>
      <w:r>
        <w:t>, потребуется подробная информация о ресурсах компании.</w:t>
      </w:r>
    </w:p>
    <w:p w14:paraId="67EE85BE" w14:textId="17307EE1" w:rsidR="00583E72" w:rsidRDefault="00000000">
      <w:pPr>
        <w:widowControl w:val="0"/>
        <w:numPr>
          <w:ilvl w:val="0"/>
          <w:numId w:val="6"/>
        </w:numPr>
        <w:spacing w:line="360" w:lineRule="auto"/>
        <w:ind w:firstLine="709"/>
        <w:jc w:val="both"/>
      </w:pPr>
      <w:r>
        <w:t xml:space="preserve">Персонал должен оказывать содействие и быть информирован о целях и методах технологического аудита. Специалистам и консультантам необходимо такое сотрудничество для </w:t>
      </w:r>
      <w:r w:rsidR="00A14730">
        <w:t>наиболее полного</w:t>
      </w:r>
      <w:r>
        <w:t xml:space="preserve"> понимания ситуации в компании </w:t>
      </w:r>
      <w:r w:rsidRPr="004452BA">
        <w:t>[</w:t>
      </w:r>
      <w:r>
        <w:t>7. с. 4</w:t>
      </w:r>
      <w:r w:rsidRPr="004452BA">
        <w:t>]</w:t>
      </w:r>
      <w:r>
        <w:t>.</w:t>
      </w:r>
    </w:p>
    <w:p w14:paraId="448DB758" w14:textId="52920A33" w:rsidR="00583E72" w:rsidRDefault="00937047">
      <w:pPr>
        <w:widowControl w:val="0"/>
        <w:spacing w:line="360" w:lineRule="auto"/>
        <w:ind w:firstLine="709"/>
        <w:contextualSpacing/>
        <w:jc w:val="both"/>
      </w:pPr>
      <w:r w:rsidRPr="00937047">
        <w:t>При рассмотрении технологического аудита важно также отметить принципы его проведения, которые необходимо соблюдать на всех этапах процедуры. Выделяют шесть ключевых принципов, обеспечивающих эффективность и объективность аудита</w:t>
      </w:r>
      <w:r>
        <w:t>:</w:t>
      </w:r>
    </w:p>
    <w:p w14:paraId="0BBF8556" w14:textId="77777777" w:rsidR="00583E72" w:rsidRDefault="00000000">
      <w:pPr>
        <w:widowControl w:val="0"/>
        <w:spacing w:line="360" w:lineRule="auto"/>
        <w:ind w:firstLine="709"/>
        <w:contextualSpacing/>
        <w:jc w:val="both"/>
      </w:pPr>
      <w:r>
        <w:t>1. Профессиональное поведение, компетентность и добросовестность аудиторов. Принцип заключается в том, что аудиторам следует:</w:t>
      </w:r>
    </w:p>
    <w:p w14:paraId="4D6AE9F7" w14:textId="32109EF9" w:rsidR="00583E72" w:rsidRDefault="004452BA" w:rsidP="00A14730">
      <w:pPr>
        <w:widowControl w:val="0"/>
        <w:spacing w:line="360" w:lineRule="auto"/>
        <w:ind w:firstLine="1134"/>
        <w:contextualSpacing/>
        <w:jc w:val="both"/>
      </w:pPr>
      <w:r>
        <w:t>– выполнять свою работу старательно и ответственно;</w:t>
      </w:r>
    </w:p>
    <w:p w14:paraId="199E8BA3" w14:textId="61B8C261" w:rsidR="00583E72" w:rsidRDefault="004452BA" w:rsidP="00A14730">
      <w:pPr>
        <w:widowControl w:val="0"/>
        <w:spacing w:line="360" w:lineRule="auto"/>
        <w:ind w:firstLine="1134"/>
        <w:contextualSpacing/>
        <w:jc w:val="both"/>
      </w:pPr>
      <w:r>
        <w:t>– соблюдать требования действующего законодательства;</w:t>
      </w:r>
    </w:p>
    <w:p w14:paraId="725FBD0F" w14:textId="64E7EF76" w:rsidR="00583E72" w:rsidRDefault="004452BA" w:rsidP="00A14730">
      <w:pPr>
        <w:widowControl w:val="0"/>
        <w:spacing w:line="360" w:lineRule="auto"/>
        <w:ind w:firstLine="1134"/>
        <w:contextualSpacing/>
        <w:jc w:val="both"/>
      </w:pPr>
      <w:r>
        <w:lastRenderedPageBreak/>
        <w:t>– быть компетентным в вопросах своей работы;</w:t>
      </w:r>
    </w:p>
    <w:p w14:paraId="5DE4E847" w14:textId="45A38D6A" w:rsidR="00583E72" w:rsidRDefault="004452BA" w:rsidP="00A14730">
      <w:pPr>
        <w:widowControl w:val="0"/>
        <w:spacing w:line="360" w:lineRule="auto"/>
        <w:ind w:firstLine="1134"/>
        <w:contextualSpacing/>
        <w:jc w:val="both"/>
      </w:pPr>
      <w:r>
        <w:t>– выполнять свою работу беспристрастно, оставаться честными и непредвзятыми во всех своих действиях;</w:t>
      </w:r>
    </w:p>
    <w:p w14:paraId="31AFC123" w14:textId="4F9A32D1" w:rsidR="00583E72" w:rsidRDefault="004452BA" w:rsidP="00A14730">
      <w:pPr>
        <w:widowControl w:val="0"/>
        <w:spacing w:line="360" w:lineRule="auto"/>
        <w:ind w:firstLine="1134"/>
        <w:contextualSpacing/>
        <w:jc w:val="both"/>
      </w:pPr>
      <w:r>
        <w:t>– быть объективным и не поддаваться каким–либо влияниям, которые другие заинтересованные стороны могут оказывать на их суждения или выводы.</w:t>
      </w:r>
    </w:p>
    <w:p w14:paraId="3E913149" w14:textId="2FA9B9D2" w:rsidR="00583E72" w:rsidRDefault="00000000">
      <w:pPr>
        <w:widowControl w:val="0"/>
        <w:spacing w:line="360" w:lineRule="auto"/>
        <w:ind w:firstLine="709"/>
        <w:contextualSpacing/>
        <w:jc w:val="both"/>
      </w:pPr>
      <w:r>
        <w:t xml:space="preserve">2. Беспристрастность </w:t>
      </w:r>
      <w:r w:rsidR="004452BA">
        <w:t>–</w:t>
      </w:r>
      <w:r>
        <w:t xml:space="preserve"> обязательство собирать достоверные и точные данные технологического аудита. Заключения, выводы и рекомендации по результатам технологического аудита должны достоверно и точно отражать проведенную работу по технологическому аудиту.</w:t>
      </w:r>
    </w:p>
    <w:p w14:paraId="631C81A1" w14:textId="4F3A4E24" w:rsidR="00583E72" w:rsidRDefault="00000000">
      <w:pPr>
        <w:widowControl w:val="0"/>
        <w:spacing w:line="360" w:lineRule="auto"/>
        <w:ind w:firstLine="709"/>
        <w:contextualSpacing/>
        <w:jc w:val="both"/>
      </w:pPr>
      <w:r>
        <w:t xml:space="preserve">3. Профессиональная осмотрительность </w:t>
      </w:r>
      <w:r w:rsidR="004452BA">
        <w:t>–</w:t>
      </w:r>
      <w:r>
        <w:t xml:space="preserve"> умение принимать правильные решения при проведении технологического аудита. Профессиональная осмотрительность аудиторов соответствует важности выполняемого задания и доверительности со стороны заказчика технологического аудита и других заинтересованных сторон. Важным фактором при выполнении аудиторами своей работы с профессиональной осмотрительностью является способность принимать обоснованные решения в любых ситуациях в ходе выполнения аудита.</w:t>
      </w:r>
    </w:p>
    <w:p w14:paraId="1273D472" w14:textId="77777777" w:rsidR="00271128" w:rsidRDefault="00000000">
      <w:pPr>
        <w:widowControl w:val="0"/>
        <w:spacing w:line="360" w:lineRule="auto"/>
        <w:ind w:firstLine="709"/>
        <w:contextualSpacing/>
        <w:jc w:val="both"/>
      </w:pPr>
      <w:r>
        <w:t xml:space="preserve">4. Конфиденциальность </w:t>
      </w:r>
      <w:r w:rsidR="004452BA">
        <w:t>–</w:t>
      </w:r>
      <w:r>
        <w:t xml:space="preserve"> соблюдение в процессе проведения технологического аудита требований по защите информации, составляющей государственную и коммерческую тайну проверяемой организации. Аудиторы должны проявлять осмотрительность при использовании и обеспечении защиты и сохранности информации, полученной ими при проведении технологического аудита. </w:t>
      </w:r>
    </w:p>
    <w:p w14:paraId="57A5DB99" w14:textId="4036D41B" w:rsidR="00583E72" w:rsidRDefault="00000000">
      <w:pPr>
        <w:widowControl w:val="0"/>
        <w:spacing w:line="360" w:lineRule="auto"/>
        <w:ind w:firstLine="709"/>
        <w:contextualSpacing/>
        <w:jc w:val="both"/>
      </w:pPr>
      <w:r>
        <w:t>Информация, полученная при проведении технологического аудита, не должна быть использована ненадлежащим образом для получения личной выгоды аудитором или заказчиком технологического аудита или способом, наносящим ущерб законным интересам проверяемой организации. Соблюдение этого принципа включает в себя надлежащее обращение с конфиденциальной или классифицированной информацией.</w:t>
      </w:r>
    </w:p>
    <w:p w14:paraId="10E65BD2" w14:textId="5617629C" w:rsidR="00583E72" w:rsidRDefault="00000000">
      <w:pPr>
        <w:widowControl w:val="0"/>
        <w:spacing w:line="360" w:lineRule="auto"/>
        <w:ind w:firstLine="709"/>
        <w:contextualSpacing/>
        <w:jc w:val="both"/>
      </w:pPr>
      <w:r>
        <w:lastRenderedPageBreak/>
        <w:t xml:space="preserve">5. Независимость </w:t>
      </w:r>
      <w:r w:rsidR="004452BA">
        <w:t>–</w:t>
      </w:r>
      <w:r>
        <w:t xml:space="preserve"> </w:t>
      </w:r>
      <w:r w:rsidR="00BC3456" w:rsidRPr="00BC3456">
        <w:t xml:space="preserve">означает, что при формировании своего заключения </w:t>
      </w:r>
      <w:r w:rsidR="00BC3456">
        <w:t>аудитор</w:t>
      </w:r>
      <w:r w:rsidR="00BC3456" w:rsidRPr="00BC3456">
        <w:t xml:space="preserve"> не должен иметь никаких административных, финансовых, имущественных, семейных или иных интересов, связанных с деятельностью проверяемой организации (или рассматриваемой области технологического аудита), а также не должен находиться под влиянием третьих сторон.</w:t>
      </w:r>
    </w:p>
    <w:p w14:paraId="705D3598" w14:textId="77777777" w:rsidR="00583E72" w:rsidRDefault="00000000">
      <w:pPr>
        <w:widowControl w:val="0"/>
        <w:spacing w:line="360" w:lineRule="auto"/>
        <w:ind w:firstLine="709"/>
        <w:contextualSpacing/>
        <w:jc w:val="both"/>
      </w:pPr>
      <w:r>
        <w:t>Аудиторы должны быть независимыми от деятельности проверяемой организации во всех случаях и всегда выполнять свою работу таким образом, чтобы быть свободными от предубеждений и конфликтов интересов. При проведении технологических аудитов аудиторы должны быть независимыми от руководителей подразделений и направлений деятельности, которые они проверяют. Аудиторы должны сохранять объективное мнение в течение всего процесса технологического аудита для обеспечения того, чтобы выводы и заключения аудита основывались только на свидетельствах технологического аудита.</w:t>
      </w:r>
    </w:p>
    <w:p w14:paraId="42DDEBCC" w14:textId="407BBB43" w:rsidR="00583E72" w:rsidRDefault="00000000">
      <w:pPr>
        <w:widowControl w:val="0"/>
        <w:spacing w:line="360" w:lineRule="auto"/>
        <w:ind w:firstLine="709"/>
        <w:contextualSpacing/>
        <w:jc w:val="both"/>
      </w:pPr>
      <w:r>
        <w:t xml:space="preserve">6. </w:t>
      </w:r>
      <w:r w:rsidR="00BC3456" w:rsidRPr="00BC3456">
        <w:t>Подход, опирающийся на объективные доказательства</w:t>
      </w:r>
      <w:r w:rsidR="00BC3456">
        <w:t xml:space="preserve"> –</w:t>
      </w:r>
      <w:r w:rsidR="00BC3456" w:rsidRPr="00BC3456">
        <w:t xml:space="preserve"> предполагает формирование обоснованных и воспроизводимых выводов, которые строятся исключительно на собранных фактических данных</w:t>
      </w:r>
      <w:r>
        <w:t>,</w:t>
      </w:r>
      <w:r w:rsidR="00BC3456">
        <w:t xml:space="preserve"> и</w:t>
      </w:r>
      <w:r>
        <w:t xml:space="preserve"> является основой для достижения надежных и воспроизводимых заключений аудита в процессе технологического аудита.</w:t>
      </w:r>
    </w:p>
    <w:p w14:paraId="56ABDA62" w14:textId="77777777" w:rsidR="00583E72" w:rsidRDefault="00000000">
      <w:pPr>
        <w:widowControl w:val="0"/>
        <w:spacing w:line="360" w:lineRule="auto"/>
        <w:ind w:firstLine="709"/>
        <w:contextualSpacing/>
        <w:jc w:val="both"/>
      </w:pPr>
      <w:r>
        <w:t>Свидетельство технологического аудита должно быть проверяемым. Оно должно быть основано на выборках имеющейся информации, поскольку технологический аудит осуществляется в ограниченный период времени и с ограниченными ресурсами. Соответствующее использование выборок тесно связано с достоверностью заключений по результатам технологического аудита.</w:t>
      </w:r>
    </w:p>
    <w:p w14:paraId="1E828225" w14:textId="0ECD7293" w:rsidR="00583E72" w:rsidRDefault="00000000" w:rsidP="00D71A44">
      <w:pPr>
        <w:widowControl w:val="0"/>
        <w:spacing w:line="360" w:lineRule="auto"/>
        <w:ind w:firstLine="709"/>
        <w:contextualSpacing/>
        <w:jc w:val="both"/>
      </w:pPr>
      <w:r>
        <w:t xml:space="preserve">Как итог, </w:t>
      </w:r>
      <w:r w:rsidR="00F947E6">
        <w:t>заметно</w:t>
      </w:r>
      <w:r>
        <w:t xml:space="preserve">, что </w:t>
      </w:r>
      <w:r w:rsidR="00A14730">
        <w:t>технологический аудит – это</w:t>
      </w:r>
      <w:r>
        <w:t xml:space="preserve"> целая система задач и процессов, выполняемых с помощью различных методов и инструментов и имеющих ряд принципов и правил проведения, что показывает надежность и прозрачность данной процедуры.</w:t>
      </w:r>
    </w:p>
    <w:p w14:paraId="0FC7941F" w14:textId="77777777" w:rsidR="00583E72" w:rsidRDefault="00000000">
      <w:pPr>
        <w:pStyle w:val="3"/>
        <w:widowControl w:val="0"/>
        <w:rPr>
          <w:szCs w:val="28"/>
        </w:rPr>
      </w:pPr>
      <w:bookmarkStart w:id="4" w:name="_Toc200735788"/>
      <w:r>
        <w:rPr>
          <w:szCs w:val="28"/>
        </w:rPr>
        <w:lastRenderedPageBreak/>
        <w:t>1.3 Роль технологического аудита в производственной сфере</w:t>
      </w:r>
      <w:bookmarkEnd w:id="4"/>
    </w:p>
    <w:p w14:paraId="768A1218" w14:textId="77777777" w:rsidR="00583E72" w:rsidRDefault="00583E72">
      <w:pPr>
        <w:widowControl w:val="0"/>
        <w:spacing w:line="360" w:lineRule="auto"/>
        <w:ind w:firstLine="709"/>
        <w:jc w:val="both"/>
      </w:pPr>
    </w:p>
    <w:p w14:paraId="29E522B3" w14:textId="67AEFFD2" w:rsidR="00583E72" w:rsidRDefault="00000000">
      <w:pPr>
        <w:widowControl w:val="0"/>
        <w:spacing w:line="360" w:lineRule="auto"/>
        <w:ind w:firstLine="709"/>
        <w:jc w:val="both"/>
      </w:pPr>
      <w:r>
        <w:t xml:space="preserve">Несмотря на кажущуюся простоту, сфера производства достаточно многогранна и требует к себе внимательного изучения. Для начала определимся с понятием. В. И. Малюк в своем учебнике дает следующее определение производства. Производство </w:t>
      </w:r>
      <w:r w:rsidR="004452BA">
        <w:t>–</w:t>
      </w:r>
      <w:r>
        <w:t xml:space="preserve"> это вид деятельности, направленный на создание продуктов и услуг, удовлетворяющих потребности различных целевых групп населения </w:t>
      </w:r>
      <w:r w:rsidRPr="004452BA">
        <w:t>[</w:t>
      </w:r>
      <w:r>
        <w:t>8, с. 8</w:t>
      </w:r>
      <w:r w:rsidRPr="004452BA">
        <w:t>]</w:t>
      </w:r>
      <w:r>
        <w:t xml:space="preserve">. Также, обратившись к учебнику </w:t>
      </w:r>
      <w:r w:rsidRPr="004452BA">
        <w:t>«</w:t>
      </w:r>
      <w:r>
        <w:t>Производственный менеджмент</w:t>
      </w:r>
      <w:r w:rsidRPr="004452BA">
        <w:t>»</w:t>
      </w:r>
      <w:r>
        <w:t xml:space="preserve"> Л. С. Леонтьевой и В. И. Кузнецова, можем определить типы производств. Авторы выделяют несколько таких типов. </w:t>
      </w:r>
    </w:p>
    <w:p w14:paraId="5670E9CB" w14:textId="77777777" w:rsidR="00583E72" w:rsidRDefault="00000000">
      <w:pPr>
        <w:widowControl w:val="0"/>
        <w:spacing w:line="360" w:lineRule="auto"/>
        <w:ind w:firstLine="709"/>
        <w:jc w:val="both"/>
      </w:pPr>
      <w:r>
        <w:t>Под единичным производством понимается процесс производства, при котором продукция изготавливается в одном или нескольких экземплярах. Конечный продукт в таком случае уникален по конструкции и назначению.</w:t>
      </w:r>
    </w:p>
    <w:p w14:paraId="44C5F680" w14:textId="51BC833D" w:rsidR="00583E72" w:rsidRDefault="00000000">
      <w:pPr>
        <w:widowControl w:val="0"/>
        <w:spacing w:line="360" w:lineRule="auto"/>
        <w:ind w:firstLine="709"/>
        <w:jc w:val="both"/>
      </w:pPr>
      <w:r>
        <w:t>При серийном производстве изделия выпускаются партиями с установленной периодичностью. Характерной чертой данного типа является постоянство выпуска достаточно большого количества номенклатур, которые при этом могут быть схожи между собой. Такой подход к производственному процессу наиболее расп</w:t>
      </w:r>
      <w:r w:rsidR="005559C8">
        <w:t>р</w:t>
      </w:r>
      <w:r>
        <w:t xml:space="preserve">остраненный. </w:t>
      </w:r>
    </w:p>
    <w:p w14:paraId="798E5999" w14:textId="4803A14A" w:rsidR="00583E72" w:rsidRDefault="00000000">
      <w:pPr>
        <w:widowControl w:val="0"/>
        <w:spacing w:line="360" w:lineRule="auto"/>
        <w:ind w:firstLine="709"/>
        <w:jc w:val="both"/>
      </w:pPr>
      <w:r>
        <w:t>Массовое производство представляет процес</w:t>
      </w:r>
      <w:r w:rsidR="005559C8">
        <w:t>с</w:t>
      </w:r>
      <w:r>
        <w:t xml:space="preserve"> постоянного создания ограниченного количества номенклатур, часто однородных по назначению, конструкции и другим признакам.</w:t>
      </w:r>
    </w:p>
    <w:p w14:paraId="65103F43" w14:textId="6DC3B955" w:rsidR="00583E72" w:rsidRDefault="00000000">
      <w:pPr>
        <w:widowControl w:val="0"/>
        <w:spacing w:line="360" w:lineRule="auto"/>
        <w:ind w:firstLine="709"/>
        <w:jc w:val="both"/>
      </w:pPr>
      <w:r>
        <w:t xml:space="preserve">У серийного производства есть также два подвида. Мелкосерийное </w:t>
      </w:r>
      <w:r w:rsidR="004452BA">
        <w:t>–</w:t>
      </w:r>
      <w:r>
        <w:t xml:space="preserve"> является переходным звеном между единичным и серийным, а крупносерийное, в свою очередь, между серийным и массовым </w:t>
      </w:r>
      <w:r w:rsidRPr="004452BA">
        <w:t>[</w:t>
      </w:r>
      <w:r>
        <w:t>9, с. 33</w:t>
      </w:r>
      <w:r w:rsidRPr="004452BA">
        <w:t>]</w:t>
      </w:r>
      <w:r>
        <w:t>.</w:t>
      </w:r>
    </w:p>
    <w:p w14:paraId="3B57D0C5" w14:textId="77777777" w:rsidR="00583E72" w:rsidRDefault="00000000">
      <w:pPr>
        <w:widowControl w:val="0"/>
        <w:spacing w:line="360" w:lineRule="auto"/>
        <w:ind w:firstLine="709"/>
        <w:jc w:val="both"/>
      </w:pPr>
      <w:r>
        <w:t>Это были теоретические основы производства, которые очень важны для понимания технологического аудита, который напрямую связан с производством.</w:t>
      </w:r>
    </w:p>
    <w:p w14:paraId="32F0F0D5" w14:textId="7ABBC12B" w:rsidR="00583E72" w:rsidRDefault="00000000">
      <w:pPr>
        <w:widowControl w:val="0"/>
        <w:spacing w:line="360" w:lineRule="auto"/>
        <w:ind w:firstLine="709"/>
        <w:jc w:val="both"/>
      </w:pPr>
      <w:r>
        <w:t xml:space="preserve">С технологическим аудитом тесно связано понятие трансфера технологий. Обратившись к учебнику А. Ю. Анисимова </w:t>
      </w:r>
      <w:r w:rsidRPr="004452BA">
        <w:t xml:space="preserve">«Трансфер технологий в инновационной экономике» </w:t>
      </w:r>
      <w:r>
        <w:t xml:space="preserve">можно дать определение этому термину. Как пишет </w:t>
      </w:r>
      <w:r>
        <w:lastRenderedPageBreak/>
        <w:t xml:space="preserve">автор, трансфер технологий </w:t>
      </w:r>
      <w:r w:rsidR="004452BA">
        <w:t>–</w:t>
      </w:r>
      <w:r>
        <w:t xml:space="preserve"> это процесс переноса технологий из одной сферы деятельности в другую и подразумевает использование объектов интеллектуальной собственности, разработанных в одних областях, в других областях </w:t>
      </w:r>
      <w:r w:rsidRPr="004452BA">
        <w:t>[</w:t>
      </w:r>
      <w:r>
        <w:t>10, с. 11</w:t>
      </w:r>
      <w:r w:rsidRPr="004452BA">
        <w:t>]</w:t>
      </w:r>
      <w:r>
        <w:t>.</w:t>
      </w:r>
    </w:p>
    <w:p w14:paraId="6053D7FF" w14:textId="4D3AAE5D" w:rsidR="00583E72" w:rsidRDefault="00000000">
      <w:pPr>
        <w:widowControl w:val="0"/>
        <w:spacing w:line="360" w:lineRule="auto"/>
        <w:ind w:firstLine="709"/>
        <w:jc w:val="both"/>
      </w:pPr>
      <w:r>
        <w:t xml:space="preserve">Чтобы лучше определить значение технологического аудита для предприятий, можно обратиться к статье Теребовой С. В. о трансфере технологий в инновационном развитии экономики. По ее мнению, Повышение конкурентоспособности как национальной, так и региональной экономики требует технического и технологического переоснащения большинства российских предприятий </w:t>
      </w:r>
      <w:r w:rsidRPr="004452BA">
        <w:t>[</w:t>
      </w:r>
      <w:r>
        <w:t>12, с. 1</w:t>
      </w:r>
      <w:r w:rsidRPr="004452BA">
        <w:t>]</w:t>
      </w:r>
      <w:r>
        <w:t xml:space="preserve">. Она также приводит статистические данные, исходя из которых делает вывод, что Россия движется по инновационному пути, при этом существуют негативные тенденции, такие как длительный срок использования технологий и как следствие </w:t>
      </w:r>
      <w:r w:rsidR="004452BA">
        <w:t>–</w:t>
      </w:r>
      <w:r>
        <w:t xml:space="preserve"> высокий износ техники и преобладание низкоукладных производств. </w:t>
      </w:r>
    </w:p>
    <w:p w14:paraId="0B922975" w14:textId="77777777" w:rsidR="00583E72" w:rsidRDefault="00000000">
      <w:pPr>
        <w:widowControl w:val="0"/>
        <w:spacing w:line="360" w:lineRule="auto"/>
        <w:ind w:firstLine="709"/>
        <w:jc w:val="both"/>
      </w:pPr>
      <w:r>
        <w:t>Для решения этих проблем она предложила следующие действия:</w:t>
      </w:r>
    </w:p>
    <w:p w14:paraId="014D1C7D" w14:textId="5148C9B2" w:rsidR="00583E72" w:rsidRDefault="00FA1822" w:rsidP="00D71A44">
      <w:pPr>
        <w:widowControl w:val="0"/>
        <w:numPr>
          <w:ilvl w:val="0"/>
          <w:numId w:val="43"/>
        </w:numPr>
        <w:tabs>
          <w:tab w:val="left" w:pos="993"/>
        </w:tabs>
        <w:spacing w:line="360" w:lineRule="auto"/>
        <w:ind w:left="0" w:firstLine="709"/>
        <w:jc w:val="both"/>
      </w:pPr>
      <w:r>
        <w:t>осуществлять трансфер технологий, путем приобретения результатов НИОКР у российской науки и доведения их до практического применения</w:t>
      </w:r>
      <w:r w:rsidR="00A14730">
        <w:t>;</w:t>
      </w:r>
    </w:p>
    <w:p w14:paraId="064A969E" w14:textId="5E3292A5" w:rsidR="00583E72" w:rsidRDefault="00A14730" w:rsidP="00D71A44">
      <w:pPr>
        <w:widowControl w:val="0"/>
        <w:numPr>
          <w:ilvl w:val="0"/>
          <w:numId w:val="43"/>
        </w:numPr>
        <w:tabs>
          <w:tab w:val="left" w:pos="993"/>
        </w:tabs>
        <w:spacing w:line="360" w:lineRule="auto"/>
        <w:ind w:left="0" w:firstLine="709"/>
        <w:jc w:val="both"/>
      </w:pPr>
      <w:r>
        <w:t>осуществлять трансфер технологий из других развитых стран.</w:t>
      </w:r>
    </w:p>
    <w:p w14:paraId="7680EF82" w14:textId="1B098198" w:rsidR="00583E72" w:rsidRDefault="00000000">
      <w:pPr>
        <w:widowControl w:val="0"/>
        <w:spacing w:line="360" w:lineRule="auto"/>
        <w:ind w:firstLine="709"/>
        <w:jc w:val="both"/>
      </w:pPr>
      <w:r>
        <w:t>Автор также отмечает, что передовых отечественных технологий мало, а покупка технологий на ранних стадиях несет за собой риски. Именно поэтому важно</w:t>
      </w:r>
      <w:r w:rsidR="005559C8">
        <w:t xml:space="preserve"> осуществлять</w:t>
      </w:r>
      <w:r>
        <w:t xml:space="preserve"> всесторонний трансфер технологий, как из</w:t>
      </w:r>
      <w:r w:rsidR="004452BA">
        <w:t>–</w:t>
      </w:r>
      <w:r>
        <w:t>за рубежа, так и из России.</w:t>
      </w:r>
    </w:p>
    <w:p w14:paraId="779E6FF1" w14:textId="0FB413AD" w:rsidR="00A14730" w:rsidRDefault="00A14730">
      <w:pPr>
        <w:widowControl w:val="0"/>
        <w:spacing w:line="360" w:lineRule="auto"/>
        <w:ind w:firstLine="709"/>
        <w:jc w:val="both"/>
      </w:pPr>
      <w:r>
        <w:t xml:space="preserve">Что касается технологического аудита, он является незаменимым инструментом для производственной сферы, так как позволяет </w:t>
      </w:r>
      <w:r w:rsidRPr="00A14730">
        <w:t>выявить степень износа оборудования, эффективность использования технологий и</w:t>
      </w:r>
      <w:r>
        <w:t xml:space="preserve"> определить</w:t>
      </w:r>
      <w:r w:rsidRPr="00A14730">
        <w:t xml:space="preserve"> необходимость трансфера технологий для повышения конкурентоспособности предприятия</w:t>
      </w:r>
    </w:p>
    <w:p w14:paraId="2CE41B66" w14:textId="265FDA02" w:rsidR="00055859" w:rsidRDefault="00055859">
      <w:pPr>
        <w:widowControl w:val="0"/>
        <w:spacing w:line="360" w:lineRule="auto"/>
        <w:ind w:firstLine="709"/>
        <w:jc w:val="both"/>
      </w:pPr>
      <w:r>
        <w:t>Тем самым следует вывод, что технологический аудит играет важную роль в производстве и способствует правильной организации трансфера технологий</w:t>
      </w:r>
      <w:r w:rsidR="005559C8">
        <w:t xml:space="preserve"> на предприятии</w:t>
      </w:r>
      <w:r>
        <w:t>.</w:t>
      </w:r>
    </w:p>
    <w:p w14:paraId="5177CCA8" w14:textId="54992B00" w:rsidR="00583E72" w:rsidRDefault="00000000">
      <w:pPr>
        <w:pStyle w:val="3"/>
        <w:widowControl w:val="0"/>
        <w:rPr>
          <w:szCs w:val="28"/>
        </w:rPr>
      </w:pPr>
      <w:bookmarkStart w:id="5" w:name="_Toc200735789"/>
      <w:r>
        <w:rPr>
          <w:szCs w:val="28"/>
        </w:rPr>
        <w:lastRenderedPageBreak/>
        <w:t>1.4 Особенности организации инновационной деятельности на</w:t>
      </w:r>
      <w:r w:rsidR="00491A7C">
        <w:rPr>
          <w:szCs w:val="28"/>
        </w:rPr>
        <w:br/>
      </w:r>
      <w:r>
        <w:rPr>
          <w:szCs w:val="28"/>
        </w:rPr>
        <w:t>производственном предприятии</w:t>
      </w:r>
      <w:bookmarkEnd w:id="5"/>
    </w:p>
    <w:p w14:paraId="7BF3208B" w14:textId="77777777" w:rsidR="00583E72" w:rsidRDefault="00583E72">
      <w:pPr>
        <w:widowControl w:val="0"/>
        <w:spacing w:line="360" w:lineRule="auto"/>
      </w:pPr>
    </w:p>
    <w:p w14:paraId="39347AB2" w14:textId="69C73A2E" w:rsidR="00583E72" w:rsidRDefault="00000000">
      <w:pPr>
        <w:widowControl w:val="0"/>
        <w:spacing w:line="360" w:lineRule="auto"/>
        <w:ind w:firstLine="709"/>
        <w:jc w:val="both"/>
      </w:pPr>
      <w:r>
        <w:t>Инновации для производства крайне важны, так как они могут способствовать более эффективному выпуску продукции, экономии ресурсов, оптимизации многих операций и многому другому. Не трудно догадаться, что инновационная деятельность на производстве имеет ряд особенностей, так как связан</w:t>
      </w:r>
      <w:r w:rsidR="005559C8">
        <w:t>а</w:t>
      </w:r>
      <w:r>
        <w:t xml:space="preserve"> с одной из самых значимых сфер экономики.</w:t>
      </w:r>
    </w:p>
    <w:p w14:paraId="2D53BE6E" w14:textId="2DEE2186" w:rsidR="00583E72" w:rsidRDefault="00000000">
      <w:pPr>
        <w:widowControl w:val="0"/>
        <w:spacing w:line="360" w:lineRule="auto"/>
        <w:ind w:firstLine="709"/>
        <w:jc w:val="both"/>
      </w:pPr>
      <w:r>
        <w:t xml:space="preserve">Рассматривая инновационную деятельность на производстве, нужно сперва изучить </w:t>
      </w:r>
      <w:r w:rsidR="00055859">
        <w:t>общую теорию,</w:t>
      </w:r>
      <w:r>
        <w:t xml:space="preserve"> связанную с инновациями. Одним из первых, кто активно начал развивать теорию инноваций, был австро</w:t>
      </w:r>
      <w:r w:rsidR="004452BA">
        <w:t>–</w:t>
      </w:r>
      <w:r>
        <w:t xml:space="preserve">американский экономист Йозеф Шумпетер. Он ввел термин </w:t>
      </w:r>
      <w:r w:rsidRPr="004452BA">
        <w:t>«</w:t>
      </w:r>
      <w:r>
        <w:t>инновация</w:t>
      </w:r>
      <w:r w:rsidRPr="004452BA">
        <w:t>»</w:t>
      </w:r>
      <w:r>
        <w:t xml:space="preserve"> и дал ему такое понимание, как новые комбинации, которые формируются в результате реорганизации производства благодаря использованию новой техники, появлению нового сырья, внедрению новой продукции, возникновению новых рынков сбыта </w:t>
      </w:r>
      <w:r w:rsidRPr="004452BA">
        <w:t>[</w:t>
      </w:r>
      <w:r>
        <w:t>14, с. 6</w:t>
      </w:r>
      <w:r w:rsidRPr="004452BA">
        <w:t>]</w:t>
      </w:r>
      <w:r>
        <w:t xml:space="preserve">. Это определение широко раскрывает сущность инноваций, </w:t>
      </w:r>
      <w:r w:rsidR="005559C8">
        <w:t>позволяя</w:t>
      </w:r>
      <w:r>
        <w:t xml:space="preserve"> понять, что это может </w:t>
      </w:r>
      <w:r w:rsidR="00055859">
        <w:t>быть,</w:t>
      </w:r>
      <w:r>
        <w:t xml:space="preserve"> как и новое техническое решение для производства или продукт, так и новая сфера деятельности в целом.</w:t>
      </w:r>
    </w:p>
    <w:p w14:paraId="00BD4B8B" w14:textId="77777777" w:rsidR="00583E72" w:rsidRDefault="00000000">
      <w:pPr>
        <w:widowControl w:val="0"/>
        <w:spacing w:line="360" w:lineRule="auto"/>
        <w:ind w:firstLine="709"/>
        <w:jc w:val="both"/>
      </w:pPr>
      <w:r>
        <w:t xml:space="preserve">Для сравнения деятелей науки разных времен, можно обратиться к современным авторам. </w:t>
      </w:r>
    </w:p>
    <w:p w14:paraId="7907D534" w14:textId="31EA48AE" w:rsidR="00583E72" w:rsidRDefault="00000000">
      <w:pPr>
        <w:widowControl w:val="0"/>
        <w:spacing w:line="360" w:lineRule="auto"/>
        <w:ind w:firstLine="709"/>
        <w:jc w:val="both"/>
      </w:pPr>
      <w:r>
        <w:t xml:space="preserve">В своей книге </w:t>
      </w:r>
      <w:r w:rsidRPr="004452BA">
        <w:t>«Теоретическая инноватика»</w:t>
      </w:r>
      <w:r>
        <w:t xml:space="preserve"> И. А. Брусакова дает следующее определение инновации. </w:t>
      </w:r>
      <w:r w:rsidR="00055859">
        <w:t>Это нововведение</w:t>
      </w:r>
      <w:r>
        <w:t xml:space="preserve">, направленное на совершенствование фирм, компаний, предприятий, обеспечивающие создание новых продуктов, технологий и услуг, подходящих для вывода на рынок. В данном случае под инновацией подразумевается конечный результат творческой и интеллектуальной деятельности </w:t>
      </w:r>
      <w:r w:rsidRPr="004452BA">
        <w:t>[1</w:t>
      </w:r>
      <w:r>
        <w:t>6,</w:t>
      </w:r>
      <w:r w:rsidRPr="004452BA">
        <w:t xml:space="preserve"> </w:t>
      </w:r>
      <w:r>
        <w:rPr>
          <w:lang w:val="en-US"/>
        </w:rPr>
        <w:t>c</w:t>
      </w:r>
      <w:r w:rsidRPr="004452BA">
        <w:t xml:space="preserve">. </w:t>
      </w:r>
      <w:r>
        <w:t>11</w:t>
      </w:r>
      <w:r w:rsidRPr="004452BA">
        <w:t>]</w:t>
      </w:r>
      <w:r>
        <w:t>.</w:t>
      </w:r>
    </w:p>
    <w:p w14:paraId="4DB9ECF9" w14:textId="14D0FBE8" w:rsidR="00583E72" w:rsidRDefault="00000000" w:rsidP="00055859">
      <w:pPr>
        <w:widowControl w:val="0"/>
        <w:spacing w:line="360" w:lineRule="auto"/>
        <w:ind w:firstLine="709"/>
        <w:jc w:val="both"/>
      </w:pPr>
      <w:r>
        <w:t xml:space="preserve">В другой книге Н. И. Лапин и В. В. Карачаровский </w:t>
      </w:r>
      <w:r w:rsidRPr="004452BA">
        <w:t>«Теория и практика инноватики»</w:t>
      </w:r>
      <w:r>
        <w:t xml:space="preserve">, авторы выделяют несколько типов инноваций по различным </w:t>
      </w:r>
      <w:r w:rsidR="00055859">
        <w:t>классификациям</w:t>
      </w:r>
      <w:r>
        <w:t>. По сфере практического применению существуют инновации</w:t>
      </w:r>
      <w:r w:rsidR="00055859">
        <w:t>, продуктные, технологические, социальные, культурные.</w:t>
      </w:r>
    </w:p>
    <w:p w14:paraId="70C4F2BB" w14:textId="77777777" w:rsidR="00583E72" w:rsidRDefault="00000000">
      <w:pPr>
        <w:widowControl w:val="0"/>
        <w:spacing w:line="360" w:lineRule="auto"/>
        <w:ind w:firstLine="709"/>
        <w:jc w:val="both"/>
      </w:pPr>
      <w:r>
        <w:lastRenderedPageBreak/>
        <w:t>По степени новизны авторы выделяют инновации радикальные, открывающие принципиально новые практические средства для новых потребностей, и модифицирующие, которые меняют существующие средства для более качественного удовлетворения потребностей</w:t>
      </w:r>
      <w:r w:rsidRPr="004452BA">
        <w:t xml:space="preserve"> [1</w:t>
      </w:r>
      <w:r>
        <w:t>8,</w:t>
      </w:r>
      <w:r w:rsidRPr="004452BA">
        <w:t xml:space="preserve"> </w:t>
      </w:r>
      <w:r>
        <w:t>с. 40</w:t>
      </w:r>
      <w:r w:rsidRPr="004452BA">
        <w:t>]</w:t>
      </w:r>
      <w:r>
        <w:t>.</w:t>
      </w:r>
    </w:p>
    <w:p w14:paraId="2F1BDF4F" w14:textId="255448B1" w:rsidR="00583E72" w:rsidRDefault="00000000" w:rsidP="00055859">
      <w:pPr>
        <w:widowControl w:val="0"/>
        <w:spacing w:line="360" w:lineRule="auto"/>
        <w:ind w:firstLine="709"/>
        <w:jc w:val="both"/>
      </w:pPr>
      <w:r>
        <w:t xml:space="preserve">Другую классификацию инноваций предлагает А. А. Алексеев в учебнике </w:t>
      </w:r>
      <w:r w:rsidRPr="004452BA">
        <w:t>«</w:t>
      </w:r>
      <w:r>
        <w:t>Инновационный менеджмент</w:t>
      </w:r>
      <w:r w:rsidRPr="004452BA">
        <w:t>»</w:t>
      </w:r>
      <w:r>
        <w:t xml:space="preserve">. Автор выделяет в своей работе </w:t>
      </w:r>
      <w:r w:rsidR="00055859">
        <w:t xml:space="preserve">продуктовые, процессные, маркетинговые и организационные виды инноваций. </w:t>
      </w:r>
      <w:r>
        <w:t xml:space="preserve">Автор отмечает, что данная классификация основана на международном стандарте </w:t>
      </w:r>
      <w:r w:rsidRPr="004452BA">
        <w:t>«</w:t>
      </w:r>
      <w:r>
        <w:t>Руководстве Осло</w:t>
      </w:r>
      <w:r w:rsidRPr="004452BA">
        <w:t>»</w:t>
      </w:r>
      <w:r>
        <w:t xml:space="preserve"> </w:t>
      </w:r>
      <w:r w:rsidRPr="004452BA">
        <w:t>[1</w:t>
      </w:r>
      <w:r>
        <w:t>9,</w:t>
      </w:r>
      <w:r w:rsidRPr="004452BA">
        <w:t xml:space="preserve"> </w:t>
      </w:r>
      <w:r>
        <w:t>с</w:t>
      </w:r>
      <w:r w:rsidRPr="004452BA">
        <w:t>. 45]</w:t>
      </w:r>
      <w:r>
        <w:t>.</w:t>
      </w:r>
    </w:p>
    <w:p w14:paraId="4FAF5269" w14:textId="77777777" w:rsidR="00055859" w:rsidRDefault="00000000">
      <w:pPr>
        <w:widowControl w:val="0"/>
        <w:spacing w:line="360" w:lineRule="auto"/>
        <w:ind w:firstLine="709"/>
        <w:jc w:val="both"/>
      </w:pPr>
      <w:r>
        <w:t xml:space="preserve">При изучении инновационной деятельности важно упомянуть относительно новое понятие </w:t>
      </w:r>
      <w:r w:rsidRPr="004452BA">
        <w:t>«</w:t>
      </w:r>
      <w:r>
        <w:t>Стартап</w:t>
      </w:r>
      <w:r w:rsidRPr="004452BA">
        <w:t>»</w:t>
      </w:r>
      <w:r>
        <w:t xml:space="preserve">. В своей книге Е. А. Спиридонова изучает различные подходы к пониманию этого понятия, анализирует их и предлагает свой вариант определения. Стартап </w:t>
      </w:r>
      <w:r w:rsidR="004452BA">
        <w:t>–</w:t>
      </w:r>
      <w:r>
        <w:t xml:space="preserve"> это маленькая компания со значительным потенциалом для роста, обусловленным уникальностью своего продукта на рынке, действующая в условиях неопределенности и поиска устойчивой и масштабируемой бизнес</w:t>
      </w:r>
      <w:r w:rsidR="004452BA">
        <w:t>–</w:t>
      </w:r>
      <w:r>
        <w:t xml:space="preserve">модели </w:t>
      </w:r>
      <w:r w:rsidRPr="004452BA">
        <w:t>[</w:t>
      </w:r>
      <w:r>
        <w:t>20, с. 8</w:t>
      </w:r>
      <w:r w:rsidRPr="004452BA">
        <w:t>]</w:t>
      </w:r>
      <w:r>
        <w:t>. Несложно понять по определению стартапы напрямую связаны с инновационной деятельностью.</w:t>
      </w:r>
    </w:p>
    <w:p w14:paraId="619C0FF1" w14:textId="77777777" w:rsidR="00055859" w:rsidRDefault="00000000">
      <w:pPr>
        <w:widowControl w:val="0"/>
        <w:spacing w:line="360" w:lineRule="auto"/>
        <w:ind w:firstLine="709"/>
        <w:jc w:val="both"/>
      </w:pPr>
      <w:r>
        <w:t xml:space="preserve"> Также в этой книге описываются стратегии создания стартапов. На одну из этих стратегий в рамках исследуемой темы стоит обратить особое внимание. Речь идет о стратегии создания стартапа при участии действующего предприятия. Заключается стратегия в том, что уже действующая на рынке организация создает отдельную бизнес</w:t>
      </w:r>
      <w:r w:rsidR="004452BA">
        <w:t>–</w:t>
      </w:r>
      <w:r>
        <w:t xml:space="preserve">линию для создания и коммерциализации технологии. Проектная группа с одной стороны обособлена от остальной работы предприятия, с другой </w:t>
      </w:r>
      <w:r w:rsidR="004452BA">
        <w:t>–</w:t>
      </w:r>
      <w:r>
        <w:t xml:space="preserve"> имеет возможность использовать различного рода ресурсы компании.</w:t>
      </w:r>
    </w:p>
    <w:p w14:paraId="5B52A6E0" w14:textId="13F964C8" w:rsidR="00583E72" w:rsidRPr="00055859" w:rsidRDefault="00000000">
      <w:pPr>
        <w:widowControl w:val="0"/>
        <w:spacing w:line="360" w:lineRule="auto"/>
        <w:ind w:firstLine="709"/>
        <w:jc w:val="both"/>
      </w:pPr>
      <w:r>
        <w:t xml:space="preserve"> Такая стратегия имеет множество плюсов:</w:t>
      </w:r>
    </w:p>
    <w:p w14:paraId="0CD8BCAA" w14:textId="731F45BF" w:rsidR="00583E72" w:rsidRPr="00055859" w:rsidRDefault="00055859" w:rsidP="007D65B7">
      <w:pPr>
        <w:pStyle w:val="ac"/>
        <w:widowControl w:val="0"/>
        <w:numPr>
          <w:ilvl w:val="0"/>
          <w:numId w:val="45"/>
        </w:numPr>
        <w:tabs>
          <w:tab w:val="left" w:pos="1134"/>
        </w:tabs>
        <w:spacing w:line="360" w:lineRule="auto"/>
        <w:ind w:left="0" w:firstLine="851"/>
        <w:jc w:val="both"/>
      </w:pPr>
      <w:r>
        <w:t>л</w:t>
      </w:r>
      <w:r w:rsidR="004452BA">
        <w:t>егкость привлечения финансовых, кадровых и информационных ресурсов</w:t>
      </w:r>
      <w:r w:rsidRPr="00055859">
        <w:t>;</w:t>
      </w:r>
    </w:p>
    <w:p w14:paraId="71CA7EB3" w14:textId="197D3813" w:rsidR="00583E72" w:rsidRDefault="00055859" w:rsidP="007D65B7">
      <w:pPr>
        <w:pStyle w:val="ac"/>
        <w:widowControl w:val="0"/>
        <w:numPr>
          <w:ilvl w:val="0"/>
          <w:numId w:val="45"/>
        </w:numPr>
        <w:tabs>
          <w:tab w:val="left" w:pos="560"/>
          <w:tab w:val="left" w:pos="840"/>
          <w:tab w:val="left" w:pos="1134"/>
        </w:tabs>
        <w:spacing w:line="360" w:lineRule="auto"/>
        <w:ind w:left="0" w:firstLine="851"/>
        <w:jc w:val="both"/>
      </w:pPr>
      <w:r>
        <w:t>п</w:t>
      </w:r>
      <w:r w:rsidR="004452BA">
        <w:t>ростота организации и высокая вероятность успешной коммерциализации.</w:t>
      </w:r>
    </w:p>
    <w:p w14:paraId="006B9B08" w14:textId="0A3FE70D" w:rsidR="00583E72" w:rsidRDefault="00000000">
      <w:pPr>
        <w:widowControl w:val="0"/>
        <w:spacing w:line="360" w:lineRule="auto"/>
        <w:ind w:firstLine="709"/>
        <w:jc w:val="both"/>
      </w:pPr>
      <w:r>
        <w:lastRenderedPageBreak/>
        <w:t xml:space="preserve">В своей монографии Е. П. Зараменских дает нестандартное, но при этом хорошо раскрывающее тему, разбиение этапов стартапа. Он выделяет </w:t>
      </w:r>
      <w:r w:rsidRPr="004452BA">
        <w:t>«</w:t>
      </w:r>
      <w:r>
        <w:t>допосевную</w:t>
      </w:r>
      <w:r w:rsidRPr="004452BA">
        <w:t>»</w:t>
      </w:r>
      <w:r>
        <w:t xml:space="preserve"> и </w:t>
      </w:r>
      <w:r w:rsidRPr="004452BA">
        <w:t>«</w:t>
      </w:r>
      <w:r>
        <w:t>посевную</w:t>
      </w:r>
      <w:r w:rsidRPr="004452BA">
        <w:t>»</w:t>
      </w:r>
      <w:r>
        <w:t xml:space="preserve"> стадии развития, на которых осуществляется обоснование концепции будущего продукта, маркетинговые исследования, регистрация компании и завершение разработки </w:t>
      </w:r>
      <w:r w:rsidRPr="004452BA">
        <w:t>[</w:t>
      </w:r>
      <w:r>
        <w:t>21,</w:t>
      </w:r>
      <w:r w:rsidRPr="004452BA">
        <w:t xml:space="preserve"> </w:t>
      </w:r>
      <w:r>
        <w:rPr>
          <w:lang w:val="en-US"/>
        </w:rPr>
        <w:t>c</w:t>
      </w:r>
      <w:r>
        <w:t>. 45</w:t>
      </w:r>
      <w:r w:rsidRPr="004452BA">
        <w:t>]</w:t>
      </w:r>
      <w:r>
        <w:t xml:space="preserve">. Денежные потоки на этих стадиях могут быть </w:t>
      </w:r>
      <w:r w:rsidR="00055859">
        <w:t>рассчитаны</w:t>
      </w:r>
      <w:r>
        <w:t xml:space="preserve"> только приблизительно.</w:t>
      </w:r>
    </w:p>
    <w:p w14:paraId="3B273B14" w14:textId="77777777" w:rsidR="00583E72" w:rsidRDefault="00000000">
      <w:pPr>
        <w:widowControl w:val="0"/>
        <w:spacing w:line="360" w:lineRule="auto"/>
        <w:ind w:firstLine="709"/>
        <w:jc w:val="both"/>
      </w:pPr>
      <w:r>
        <w:t xml:space="preserve">Также автор выделяет еще три стадии раннего развития стартапа, называя их </w:t>
      </w:r>
      <w:r w:rsidRPr="004452BA">
        <w:t>«</w:t>
      </w:r>
      <w:r>
        <w:t>раундами</w:t>
      </w:r>
      <w:r w:rsidRPr="004452BA">
        <w:t>»</w:t>
      </w:r>
      <w:r>
        <w:t>, на которых происходит коммерциализация продукта, мероприятия по снижению рисков и выход на самоокупаемость, а также четвертую стадию расширения, на которой доход от стартапа позволяет постепенно возвращать вложения инвесторов через различные каналы, например продажа доли партнеру или размещение акций на бирже.</w:t>
      </w:r>
    </w:p>
    <w:p w14:paraId="6B123872" w14:textId="77777777" w:rsidR="00583E72" w:rsidRDefault="00000000">
      <w:pPr>
        <w:widowControl w:val="0"/>
        <w:spacing w:line="360" w:lineRule="auto"/>
        <w:ind w:firstLine="709"/>
        <w:jc w:val="both"/>
        <w:rPr>
          <w:highlight w:val="yellow"/>
        </w:rPr>
      </w:pPr>
      <w:r>
        <w:t>Исходя из вышеизложенной информации можно отметить, что стартап для производства будет являться удобным и эффективным инструментом в инновационном развитии. Создание стартапа внутри организации позволит создать и рационально приспособить технологию под конкретную потребность предприятия.</w:t>
      </w:r>
    </w:p>
    <w:p w14:paraId="091AF3E4" w14:textId="77777777" w:rsidR="003C5CDF" w:rsidRDefault="00000000">
      <w:pPr>
        <w:widowControl w:val="0"/>
        <w:spacing w:line="360" w:lineRule="auto"/>
        <w:ind w:firstLine="709"/>
        <w:jc w:val="both"/>
      </w:pPr>
      <w:r>
        <w:t xml:space="preserve">При рассмотрении инновационной деятельности важно сказать о поддержке инновационного развития государством. О важности государственных закупок передовых технологий </w:t>
      </w:r>
      <w:r w:rsidR="00055859">
        <w:t>пишет Ляпин</w:t>
      </w:r>
      <w:r>
        <w:t xml:space="preserve"> А. С. в своей статье. Автор отмечает, что правительство каждой страны должно уделять внимание стимулированию национального инновационного развития и для этого необходимо создавать благоприятные для науки и образования инфраструктуру и </w:t>
      </w:r>
      <w:r w:rsidR="00055859">
        <w:t>приобретать передовые</w:t>
      </w:r>
      <w:r>
        <w:t xml:space="preserve"> технологии, услуги и материалы, необходимые для проведения научных исследований и развития современных форм производства. Таким образом государство способствует инновационному прогрессу </w:t>
      </w:r>
      <w:r w:rsidRPr="004452BA">
        <w:t>[</w:t>
      </w:r>
      <w:r>
        <w:t>22. с. 24</w:t>
      </w:r>
      <w:r w:rsidRPr="004452BA">
        <w:t>]</w:t>
      </w:r>
      <w:r>
        <w:t xml:space="preserve">. </w:t>
      </w:r>
    </w:p>
    <w:p w14:paraId="350C4BF9" w14:textId="2DC5675C" w:rsidR="00583E72" w:rsidRDefault="00000000">
      <w:pPr>
        <w:widowControl w:val="0"/>
        <w:spacing w:line="360" w:lineRule="auto"/>
        <w:ind w:firstLine="709"/>
        <w:jc w:val="both"/>
      </w:pPr>
      <w:r>
        <w:t>Также Ляпин выделяет еще несколько инструментов государственной поддержки инноваций:</w:t>
      </w:r>
    </w:p>
    <w:p w14:paraId="33CB724A" w14:textId="198F955B" w:rsidR="00583E72" w:rsidRDefault="00055859" w:rsidP="00D71A44">
      <w:pPr>
        <w:widowControl w:val="0"/>
        <w:numPr>
          <w:ilvl w:val="0"/>
          <w:numId w:val="44"/>
        </w:numPr>
        <w:tabs>
          <w:tab w:val="left" w:pos="993"/>
        </w:tabs>
        <w:spacing w:line="360" w:lineRule="auto"/>
        <w:ind w:left="0" w:firstLine="709"/>
        <w:jc w:val="both"/>
      </w:pPr>
      <w:r>
        <w:t>предоставление субсидий и грантов инновационным компаниям;</w:t>
      </w:r>
    </w:p>
    <w:p w14:paraId="1EEC4AC4" w14:textId="346173F0" w:rsidR="00583E72" w:rsidRDefault="00055859" w:rsidP="00D71A44">
      <w:pPr>
        <w:widowControl w:val="0"/>
        <w:numPr>
          <w:ilvl w:val="0"/>
          <w:numId w:val="44"/>
        </w:numPr>
        <w:tabs>
          <w:tab w:val="left" w:pos="993"/>
        </w:tabs>
        <w:spacing w:line="360" w:lineRule="auto"/>
        <w:ind w:left="0" w:firstLine="709"/>
        <w:jc w:val="both"/>
      </w:pPr>
      <w:r>
        <w:lastRenderedPageBreak/>
        <w:t>обеспечение более выгодных условий государственных закупок инновационной продукции;</w:t>
      </w:r>
    </w:p>
    <w:p w14:paraId="69FCF86C" w14:textId="19A99AA7" w:rsidR="00583E72" w:rsidRDefault="00055859" w:rsidP="00D71A44">
      <w:pPr>
        <w:widowControl w:val="0"/>
        <w:numPr>
          <w:ilvl w:val="0"/>
          <w:numId w:val="44"/>
        </w:numPr>
        <w:tabs>
          <w:tab w:val="left" w:pos="993"/>
        </w:tabs>
        <w:spacing w:line="360" w:lineRule="auto"/>
        <w:ind w:left="0" w:firstLine="709"/>
        <w:jc w:val="both"/>
      </w:pPr>
      <w:r>
        <w:t>упрощение процедур закупок для инновационных компаний;</w:t>
      </w:r>
    </w:p>
    <w:p w14:paraId="28D3426B" w14:textId="73F50361" w:rsidR="00583E72" w:rsidRDefault="00055859" w:rsidP="00D71A44">
      <w:pPr>
        <w:widowControl w:val="0"/>
        <w:numPr>
          <w:ilvl w:val="0"/>
          <w:numId w:val="44"/>
        </w:numPr>
        <w:tabs>
          <w:tab w:val="left" w:pos="993"/>
        </w:tabs>
        <w:spacing w:line="360" w:lineRule="auto"/>
        <w:ind w:left="0" w:firstLine="709"/>
        <w:jc w:val="both"/>
      </w:pPr>
      <w:r>
        <w:t>введение налоговых льгот и других финансовых стимулов для инновационных компаний, разрабатывающих новые технологии.</w:t>
      </w:r>
    </w:p>
    <w:p w14:paraId="4BA7CE06" w14:textId="6451AF53" w:rsidR="00583E72" w:rsidRDefault="00000000">
      <w:pPr>
        <w:widowControl w:val="0"/>
        <w:spacing w:line="360" w:lineRule="auto"/>
        <w:ind w:firstLine="709"/>
        <w:jc w:val="both"/>
      </w:pPr>
      <w:r>
        <w:t xml:space="preserve">Также, что касается непосредственно изучаемой сферы, в своей работе </w:t>
      </w:r>
      <w:r w:rsidRPr="004452BA">
        <w:t>«</w:t>
      </w:r>
      <w:r>
        <w:t>Производственный менеджмент</w:t>
      </w:r>
      <w:r w:rsidRPr="004452BA">
        <w:t>»</w:t>
      </w:r>
      <w:r>
        <w:t xml:space="preserve"> </w:t>
      </w:r>
      <w:r w:rsidR="00055859">
        <w:t>Малюк В.</w:t>
      </w:r>
      <w:r>
        <w:t xml:space="preserve"> И. выделяет несколько видов технологий в производстве по сфере применение, а именно:</w:t>
      </w:r>
    </w:p>
    <w:p w14:paraId="7F979D22" w14:textId="6FF099E8" w:rsidR="00583E72" w:rsidRDefault="00D71A44" w:rsidP="0084387F">
      <w:pPr>
        <w:widowControl w:val="0"/>
        <w:numPr>
          <w:ilvl w:val="0"/>
          <w:numId w:val="10"/>
        </w:numPr>
        <w:tabs>
          <w:tab w:val="left" w:pos="993"/>
        </w:tabs>
        <w:spacing w:line="360" w:lineRule="auto"/>
        <w:ind w:left="0" w:firstLine="709"/>
        <w:jc w:val="both"/>
      </w:pPr>
      <w:r>
        <w:t xml:space="preserve">производственные технологии </w:t>
      </w:r>
      <w:r w:rsidR="004452BA">
        <w:t>–</w:t>
      </w:r>
      <w:r>
        <w:t xml:space="preserve"> целенаправленный способ производства, характеризующий взаимоотношения между ресурсами различных видов в пространстве и во времени.</w:t>
      </w:r>
    </w:p>
    <w:p w14:paraId="76742333" w14:textId="3E68FC0D" w:rsidR="00583E72" w:rsidRDefault="00D71A44" w:rsidP="0084387F">
      <w:pPr>
        <w:widowControl w:val="0"/>
        <w:numPr>
          <w:ilvl w:val="0"/>
          <w:numId w:val="10"/>
        </w:numPr>
        <w:tabs>
          <w:tab w:val="left" w:pos="993"/>
        </w:tabs>
        <w:spacing w:line="360" w:lineRule="auto"/>
        <w:ind w:left="0" w:firstLine="709"/>
        <w:jc w:val="both"/>
      </w:pPr>
      <w:r>
        <w:t xml:space="preserve">управленческие технологии </w:t>
      </w:r>
      <w:r w:rsidR="004452BA">
        <w:t>–</w:t>
      </w:r>
      <w:r>
        <w:t xml:space="preserve"> способ</w:t>
      </w:r>
      <w:r w:rsidR="00055859">
        <w:t>ы,</w:t>
      </w:r>
      <w:r>
        <w:t xml:space="preserve"> методы и процедуры, технические средства, </w:t>
      </w:r>
      <w:r w:rsidR="00055859">
        <w:t>которые позволяют</w:t>
      </w:r>
      <w:r>
        <w:t xml:space="preserve"> разрабатывать альтернативы управленческих решений и осуществлять рациональный выбор из существующих альтернатив.</w:t>
      </w:r>
    </w:p>
    <w:p w14:paraId="6077537C" w14:textId="2A7D8461" w:rsidR="00583E72" w:rsidRDefault="00D71A44" w:rsidP="0084387F">
      <w:pPr>
        <w:widowControl w:val="0"/>
        <w:numPr>
          <w:ilvl w:val="0"/>
          <w:numId w:val="10"/>
        </w:numPr>
        <w:tabs>
          <w:tab w:val="left" w:pos="993"/>
        </w:tabs>
        <w:spacing w:line="360" w:lineRule="auto"/>
        <w:ind w:left="0" w:firstLine="709"/>
        <w:jc w:val="both"/>
      </w:pPr>
      <w:r>
        <w:t xml:space="preserve">информационные технологии </w:t>
      </w:r>
      <w:r w:rsidR="004452BA">
        <w:t>–</w:t>
      </w:r>
      <w:r>
        <w:t xml:space="preserve"> способ сбора, обработки и передачи информации на основе современных компьютерных систем.</w:t>
      </w:r>
    </w:p>
    <w:p w14:paraId="5CCAB4E8" w14:textId="06177E90" w:rsidR="00583E72" w:rsidRDefault="00D71A44" w:rsidP="0084387F">
      <w:pPr>
        <w:widowControl w:val="0"/>
        <w:numPr>
          <w:ilvl w:val="0"/>
          <w:numId w:val="10"/>
        </w:numPr>
        <w:tabs>
          <w:tab w:val="left" w:pos="993"/>
        </w:tabs>
        <w:spacing w:line="360" w:lineRule="auto"/>
        <w:ind w:left="0" w:firstLine="709"/>
        <w:jc w:val="both"/>
      </w:pPr>
      <w:r>
        <w:t xml:space="preserve">социальные технологии </w:t>
      </w:r>
      <w:r w:rsidR="004452BA">
        <w:t>–</w:t>
      </w:r>
      <w:r>
        <w:t xml:space="preserve"> совокупность приемов и процедур воздействия на отдельного человека и коллективы людей в интересах достижения определенных целей.</w:t>
      </w:r>
    </w:p>
    <w:p w14:paraId="678B0198" w14:textId="324171CB" w:rsidR="00583E72" w:rsidRDefault="00D71A44" w:rsidP="0084387F">
      <w:pPr>
        <w:widowControl w:val="0"/>
        <w:numPr>
          <w:ilvl w:val="0"/>
          <w:numId w:val="10"/>
        </w:numPr>
        <w:tabs>
          <w:tab w:val="left" w:pos="993"/>
        </w:tabs>
        <w:spacing w:line="360" w:lineRule="auto"/>
        <w:ind w:left="0" w:firstLine="709"/>
        <w:jc w:val="both"/>
      </w:pPr>
      <w:r>
        <w:t xml:space="preserve">экологические технологии </w:t>
      </w:r>
      <w:r w:rsidR="004452BA">
        <w:t>–</w:t>
      </w:r>
      <w:r>
        <w:t xml:space="preserve"> целенаправленный способ производства, имеющий в качестве одной из основных целей существенное снижение массы, объема, концентрации материальных, энергетических, других загрязнений окружающей среды.</w:t>
      </w:r>
    </w:p>
    <w:p w14:paraId="5AC911D6" w14:textId="7A0D9FFD" w:rsidR="00583E72" w:rsidRDefault="00D71A44" w:rsidP="0084387F">
      <w:pPr>
        <w:widowControl w:val="0"/>
        <w:numPr>
          <w:ilvl w:val="0"/>
          <w:numId w:val="10"/>
        </w:numPr>
        <w:tabs>
          <w:tab w:val="left" w:pos="993"/>
        </w:tabs>
        <w:spacing w:line="360" w:lineRule="auto"/>
        <w:ind w:left="0" w:firstLine="709"/>
        <w:jc w:val="both"/>
      </w:pPr>
      <w:r>
        <w:t xml:space="preserve">интегральные технологии </w:t>
      </w:r>
      <w:r w:rsidR="004452BA">
        <w:t>–</w:t>
      </w:r>
      <w:r>
        <w:t xml:space="preserve"> это технологии, реализующие </w:t>
      </w:r>
      <w:r w:rsidR="00B1711A">
        <w:t>два или</w:t>
      </w:r>
      <w:r>
        <w:t xml:space="preserve"> более вида других технологий </w:t>
      </w:r>
      <w:r w:rsidRPr="004452BA">
        <w:t>[</w:t>
      </w:r>
      <w:r>
        <w:t>9</w:t>
      </w:r>
      <w:r w:rsidRPr="004452BA">
        <w:t xml:space="preserve">, </w:t>
      </w:r>
      <w:r>
        <w:t>с. 120</w:t>
      </w:r>
      <w:r w:rsidRPr="004452BA">
        <w:t>]</w:t>
      </w:r>
      <w:r>
        <w:t>.</w:t>
      </w:r>
    </w:p>
    <w:p w14:paraId="6EBE34FA" w14:textId="4D751CDE" w:rsidR="00583E72" w:rsidRDefault="00000000">
      <w:pPr>
        <w:widowControl w:val="0"/>
        <w:spacing w:line="360" w:lineRule="auto"/>
        <w:ind w:firstLine="709"/>
        <w:jc w:val="both"/>
      </w:pPr>
      <w:r>
        <w:t xml:space="preserve">При организации инновационной деятельности на производстве важно также подумать об источниках финансирования проектов. В понятие </w:t>
      </w:r>
      <w:r w:rsidRPr="004452BA">
        <w:t>«</w:t>
      </w:r>
      <w:r>
        <w:t>финансирование</w:t>
      </w:r>
      <w:r w:rsidRPr="004452BA">
        <w:t>»</w:t>
      </w:r>
      <w:r>
        <w:t xml:space="preserve"> входят как денежные средства</w:t>
      </w:r>
      <w:r w:rsidR="00B1711A">
        <w:t>,</w:t>
      </w:r>
      <w:r>
        <w:t xml:space="preserve"> так</w:t>
      </w:r>
      <w:r w:rsidR="00B1711A">
        <w:t xml:space="preserve"> и</w:t>
      </w:r>
      <w:r>
        <w:t xml:space="preserve"> эквиваленты, такие как основные средства, оборотные средства, имущественные права и прочее.</w:t>
      </w:r>
    </w:p>
    <w:p w14:paraId="12034CCA" w14:textId="77777777" w:rsidR="00583E72" w:rsidRDefault="00000000">
      <w:pPr>
        <w:widowControl w:val="0"/>
        <w:spacing w:line="360" w:lineRule="auto"/>
        <w:ind w:firstLine="709"/>
        <w:jc w:val="both"/>
      </w:pPr>
      <w:r>
        <w:lastRenderedPageBreak/>
        <w:t>Источниками финансирования могут стать:</w:t>
      </w:r>
    </w:p>
    <w:p w14:paraId="23A59F80" w14:textId="77777777" w:rsidR="00583E72" w:rsidRDefault="00000000" w:rsidP="008F0A56">
      <w:pPr>
        <w:widowControl w:val="0"/>
        <w:numPr>
          <w:ilvl w:val="0"/>
          <w:numId w:val="10"/>
        </w:numPr>
        <w:tabs>
          <w:tab w:val="left" w:pos="993"/>
        </w:tabs>
        <w:spacing w:line="360" w:lineRule="auto"/>
        <w:ind w:left="0" w:firstLine="709"/>
        <w:jc w:val="both"/>
      </w:pPr>
      <w:r>
        <w:t>собственные источники, такие как чистая прибыль и амортизация;</w:t>
      </w:r>
    </w:p>
    <w:p w14:paraId="23E4BB3B" w14:textId="24D86ABD" w:rsidR="00583E72" w:rsidRDefault="00000000" w:rsidP="008F0A56">
      <w:pPr>
        <w:widowControl w:val="0"/>
        <w:numPr>
          <w:ilvl w:val="0"/>
          <w:numId w:val="10"/>
        </w:numPr>
        <w:tabs>
          <w:tab w:val="left" w:pos="993"/>
        </w:tabs>
        <w:spacing w:line="360" w:lineRule="auto"/>
        <w:ind w:left="0" w:firstLine="709"/>
        <w:jc w:val="both"/>
      </w:pPr>
      <w:r>
        <w:t>привлеченные источники</w:t>
      </w:r>
      <w:r w:rsidR="008F0A56">
        <w:t xml:space="preserve"> – </w:t>
      </w:r>
      <w:r>
        <w:t>акции или целевое финансирование;</w:t>
      </w:r>
    </w:p>
    <w:p w14:paraId="18EF9616" w14:textId="00916F24" w:rsidR="00583E72" w:rsidRDefault="00000000" w:rsidP="008F0A56">
      <w:pPr>
        <w:widowControl w:val="0"/>
        <w:numPr>
          <w:ilvl w:val="0"/>
          <w:numId w:val="10"/>
        </w:numPr>
        <w:tabs>
          <w:tab w:val="left" w:pos="993"/>
        </w:tabs>
        <w:spacing w:line="360" w:lineRule="auto"/>
        <w:ind w:left="0" w:firstLine="709"/>
        <w:jc w:val="both"/>
      </w:pPr>
      <w:r>
        <w:t xml:space="preserve">заемные источники </w:t>
      </w:r>
      <w:r w:rsidR="004452BA">
        <w:t>–</w:t>
      </w:r>
      <w:r>
        <w:t xml:space="preserve"> товарные </w:t>
      </w:r>
      <w:r w:rsidR="0086371E">
        <w:t>кредиты и</w:t>
      </w:r>
      <w:r>
        <w:t xml:space="preserve"> облигационные займы;</w:t>
      </w:r>
    </w:p>
    <w:p w14:paraId="3A5D80B1" w14:textId="77777777" w:rsidR="00583E72" w:rsidRDefault="00000000" w:rsidP="008F0A56">
      <w:pPr>
        <w:widowControl w:val="0"/>
        <w:numPr>
          <w:ilvl w:val="0"/>
          <w:numId w:val="10"/>
        </w:numPr>
        <w:tabs>
          <w:tab w:val="left" w:pos="993"/>
        </w:tabs>
        <w:spacing w:line="360" w:lineRule="auto"/>
        <w:ind w:left="0" w:firstLine="709"/>
        <w:jc w:val="both"/>
      </w:pPr>
      <w:r>
        <w:t xml:space="preserve">внешние источники в виде банковских кредитов или кредитов других финансовых организаций </w:t>
      </w:r>
      <w:r w:rsidRPr="004452BA">
        <w:t>[</w:t>
      </w:r>
      <w:r>
        <w:t>23, с. 342</w:t>
      </w:r>
      <w:r w:rsidRPr="004452BA">
        <w:t>]</w:t>
      </w:r>
      <w:r>
        <w:t>.</w:t>
      </w:r>
    </w:p>
    <w:p w14:paraId="301ED0B5" w14:textId="136E1668" w:rsidR="00583E72" w:rsidRDefault="008F0A56" w:rsidP="00230447">
      <w:pPr>
        <w:widowControl w:val="0"/>
        <w:tabs>
          <w:tab w:val="left" w:pos="993"/>
        </w:tabs>
        <w:spacing w:line="360" w:lineRule="auto"/>
        <w:ind w:firstLine="992"/>
        <w:jc w:val="both"/>
      </w:pPr>
      <w:r>
        <w:t>Как итог, и</w:t>
      </w:r>
      <w:r w:rsidRPr="008F0A56">
        <w:t xml:space="preserve">нновации в производстве важны для повышения эффективности, оптимизации ресурсов и конкурентоспособности. Они включают новые продукты, технологии и организационные решения. Стартапы внутри предприятий помогают быстро внедрять </w:t>
      </w:r>
      <w:r>
        <w:t>новые технологии</w:t>
      </w:r>
      <w:r w:rsidRPr="008F0A56">
        <w:t xml:space="preserve">. Государственная поддержка и разнообразные виды технологий способствуют развитию инновационной деятельности. Финансирование из разных источников обеспечивает реализацию проектов. </w:t>
      </w:r>
    </w:p>
    <w:p w14:paraId="29397165" w14:textId="77777777" w:rsidR="00583E72" w:rsidRDefault="00000000">
      <w:pPr>
        <w:widowControl w:val="0"/>
        <w:spacing w:line="360" w:lineRule="auto"/>
        <w:ind w:firstLine="709"/>
        <w:jc w:val="both"/>
      </w:pPr>
      <w:r>
        <w:tab/>
      </w:r>
    </w:p>
    <w:p w14:paraId="1BBFE7AA" w14:textId="77777777" w:rsidR="00583E72" w:rsidRDefault="00000000">
      <w:pPr>
        <w:pStyle w:val="3"/>
        <w:widowControl w:val="0"/>
        <w:rPr>
          <w:szCs w:val="28"/>
        </w:rPr>
      </w:pPr>
      <w:bookmarkStart w:id="6" w:name="_Toc200735790"/>
      <w:r>
        <w:rPr>
          <w:szCs w:val="28"/>
        </w:rPr>
        <w:t>1.5 Место технологического аудита в инновационной деятельности</w:t>
      </w:r>
      <w:bookmarkEnd w:id="6"/>
    </w:p>
    <w:p w14:paraId="2C273289" w14:textId="77777777" w:rsidR="00583E72" w:rsidRDefault="00583E72">
      <w:pPr>
        <w:widowControl w:val="0"/>
        <w:spacing w:line="360" w:lineRule="auto"/>
      </w:pPr>
    </w:p>
    <w:p w14:paraId="76CA7A13" w14:textId="71C4B3FD" w:rsidR="00583E72" w:rsidRDefault="00000000">
      <w:pPr>
        <w:widowControl w:val="0"/>
        <w:adjustRightInd w:val="0"/>
        <w:spacing w:line="360" w:lineRule="auto"/>
        <w:ind w:firstLine="709"/>
        <w:jc w:val="both"/>
      </w:pPr>
      <w:r>
        <w:t>Как уже упоминалось выше, понятия технологического аудита и трансфера технологий тесно связаны с инновационной деятельностью. Борисевич В. А. в своей работе определяет технологический аудит как деятельность, направленную на коммерциализацию научных разработок, оценку инновационной деятельности предприятий с экономической точки зрения путем анализа технологий, опыта, качества изделий, разработанных или имеющихся на предприятиях, которые предназначены для реализации</w:t>
      </w:r>
      <w:r w:rsidRPr="004452BA">
        <w:t xml:space="preserve"> [</w:t>
      </w:r>
      <w:r>
        <w:t>25</w:t>
      </w:r>
      <w:r w:rsidRPr="004452BA">
        <w:t xml:space="preserve">, </w:t>
      </w:r>
      <w:r>
        <w:rPr>
          <w:lang w:val="en-US"/>
        </w:rPr>
        <w:t>c</w:t>
      </w:r>
      <w:r w:rsidRPr="004452BA">
        <w:t>. 7]</w:t>
      </w:r>
      <w:r>
        <w:t>.</w:t>
      </w:r>
      <w:r w:rsidRPr="004452BA">
        <w:t xml:space="preserve"> </w:t>
      </w:r>
      <w:r>
        <w:t xml:space="preserve">Климова Т. С. дополняет его высказывание, говоря, что </w:t>
      </w:r>
      <w:r w:rsidR="008F0A56">
        <w:t>е</w:t>
      </w:r>
      <w:r>
        <w:t>сли рассматривать технологический аудит как необходимый этап проектов по трансферу (коммерциализации) технологий, он должен обслуживать интересы как тех структур, коммерческая стратегия которых предполагает использование технологии в собственном производстве, так и тех, коммерческая стратегия которых предполагает реализацию прав на технические решения в составе технологии</w:t>
      </w:r>
      <w:r w:rsidRPr="004452BA">
        <w:t xml:space="preserve"> [</w:t>
      </w:r>
      <w:r>
        <w:t>27</w:t>
      </w:r>
      <w:r w:rsidRPr="004452BA">
        <w:t xml:space="preserve">, </w:t>
      </w:r>
      <w:r>
        <w:t>с. 4</w:t>
      </w:r>
      <w:r w:rsidRPr="004452BA">
        <w:t>]</w:t>
      </w:r>
      <w:r>
        <w:t>.</w:t>
      </w:r>
    </w:p>
    <w:p w14:paraId="50BA0F9B" w14:textId="6B54814B" w:rsidR="00583E72" w:rsidRDefault="00000000">
      <w:pPr>
        <w:widowControl w:val="0"/>
        <w:adjustRightInd w:val="0"/>
        <w:spacing w:line="360" w:lineRule="auto"/>
        <w:ind w:firstLine="709"/>
        <w:jc w:val="both"/>
      </w:pPr>
      <w:r>
        <w:t>Так как трансфер технологий часто связан с внедрением технологий из</w:t>
      </w:r>
      <w:r w:rsidR="004452BA">
        <w:t>–</w:t>
      </w:r>
      <w:r>
        <w:lastRenderedPageBreak/>
        <w:t xml:space="preserve">за рубежа, рассмотрим различные модели инновационного развития. </w:t>
      </w:r>
    </w:p>
    <w:p w14:paraId="0CF58BF2" w14:textId="21881271" w:rsidR="00583E72" w:rsidRDefault="00000000">
      <w:pPr>
        <w:widowControl w:val="0"/>
        <w:adjustRightInd w:val="0"/>
        <w:spacing w:line="360" w:lineRule="auto"/>
        <w:ind w:firstLine="709"/>
        <w:jc w:val="both"/>
      </w:pPr>
      <w:r>
        <w:t xml:space="preserve">С инновационной деятельностью тесно связано понятие инжиниринга. Н. Н. Молчанов дает определение этого термина в своей работе </w:t>
      </w:r>
      <w:r w:rsidRPr="004452BA">
        <w:t>«Маркетинг инноваций».</w:t>
      </w:r>
      <w:r>
        <w:t xml:space="preserve"> Под инжинирингом понимается бизнес, направленный на создание промышленных или инфраструктурных объектов или их составляющих, основанный на результатах интеллектуального труда инженеров и включающий в себя</w:t>
      </w:r>
      <w:r w:rsidRPr="004452BA">
        <w:t xml:space="preserve"> </w:t>
      </w:r>
      <w:r w:rsidR="008F0A56">
        <w:t>также обоснованные</w:t>
      </w:r>
      <w:r>
        <w:t xml:space="preserve"> управленческие решения </w:t>
      </w:r>
      <w:r w:rsidRPr="004452BA">
        <w:t>[</w:t>
      </w:r>
      <w:r>
        <w:t>28</w:t>
      </w:r>
      <w:r w:rsidRPr="004452BA">
        <w:t xml:space="preserve">. </w:t>
      </w:r>
      <w:r>
        <w:rPr>
          <w:lang w:val="en-US"/>
        </w:rPr>
        <w:t>c</w:t>
      </w:r>
      <w:r w:rsidRPr="004452BA">
        <w:t>. 363]</w:t>
      </w:r>
      <w:r>
        <w:t>.</w:t>
      </w:r>
    </w:p>
    <w:p w14:paraId="43068633" w14:textId="35714E9E" w:rsidR="00583E72" w:rsidRDefault="00BC3456">
      <w:pPr>
        <w:widowControl w:val="0"/>
        <w:spacing w:line="360" w:lineRule="auto"/>
        <w:ind w:firstLine="709"/>
        <w:jc w:val="both"/>
      </w:pPr>
      <w:r w:rsidRPr="00BC3456">
        <w:t xml:space="preserve">Роль трансфера технологий в инновационном проекте определяется спецификой самого проекта и его целями. Как правило, трансфер технологий занимает центральное место, поскольку представляет собой процесс передачи и внедрения технологических идей, решений или знаний от разработчика на всех стадиях реализации инновационного проекта, что отражено на </w:t>
      </w:r>
      <w:r>
        <w:t>рисунке 1.</w:t>
      </w:r>
    </w:p>
    <w:p w14:paraId="6C5730B6" w14:textId="77777777" w:rsidR="00583E72" w:rsidRDefault="00583E72">
      <w:pPr>
        <w:widowControl w:val="0"/>
        <w:spacing w:line="360" w:lineRule="auto"/>
        <w:ind w:firstLine="709"/>
        <w:jc w:val="both"/>
      </w:pPr>
    </w:p>
    <w:p w14:paraId="67F49C51" w14:textId="77777777" w:rsidR="00583E72" w:rsidRDefault="00000000">
      <w:pPr>
        <w:widowControl w:val="0"/>
        <w:spacing w:line="360" w:lineRule="auto"/>
        <w:jc w:val="both"/>
      </w:pPr>
      <w:r>
        <w:rPr>
          <w:noProof/>
        </w:rPr>
        <w:drawing>
          <wp:inline distT="0" distB="0" distL="0" distR="0" wp14:anchorId="1C71565F" wp14:editId="54B73E7F">
            <wp:extent cx="5932170" cy="2400300"/>
            <wp:effectExtent l="0" t="0" r="0" b="0"/>
            <wp:docPr id="19415400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40035"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l="4080"/>
                    <a:stretch>
                      <a:fillRect/>
                    </a:stretch>
                  </pic:blipFill>
                  <pic:spPr>
                    <a:xfrm>
                      <a:off x="0" y="0"/>
                      <a:ext cx="5932170" cy="2400300"/>
                    </a:xfrm>
                    <a:prstGeom prst="rect">
                      <a:avLst/>
                    </a:prstGeom>
                    <a:noFill/>
                    <a:ln>
                      <a:noFill/>
                    </a:ln>
                  </pic:spPr>
                </pic:pic>
              </a:graphicData>
            </a:graphic>
          </wp:inline>
        </w:drawing>
      </w:r>
    </w:p>
    <w:p w14:paraId="2E1DC657" w14:textId="4A6EFEB0" w:rsidR="00583E72" w:rsidRDefault="00000000">
      <w:pPr>
        <w:widowControl w:val="0"/>
        <w:spacing w:line="360" w:lineRule="auto"/>
        <w:jc w:val="center"/>
      </w:pPr>
      <w:r>
        <w:t xml:space="preserve">Рисунок 1 – </w:t>
      </w:r>
      <w:r w:rsidR="008B42E5">
        <w:t>Т</w:t>
      </w:r>
      <w:r>
        <w:t>рансфер технологий в инновационном проекте</w:t>
      </w:r>
    </w:p>
    <w:p w14:paraId="474EB532" w14:textId="77777777" w:rsidR="00583E72" w:rsidRDefault="00583E72">
      <w:pPr>
        <w:widowControl w:val="0"/>
        <w:spacing w:line="360" w:lineRule="auto"/>
        <w:jc w:val="both"/>
      </w:pPr>
    </w:p>
    <w:p w14:paraId="318A24D8" w14:textId="39D8C8B4" w:rsidR="00583E72" w:rsidRDefault="00000000">
      <w:pPr>
        <w:pStyle w:val="ac"/>
        <w:widowControl w:val="0"/>
        <w:numPr>
          <w:ilvl w:val="0"/>
          <w:numId w:val="11"/>
        </w:numPr>
        <w:tabs>
          <w:tab w:val="left" w:pos="993"/>
        </w:tabs>
        <w:spacing w:line="360" w:lineRule="auto"/>
        <w:ind w:left="0" w:firstLine="709"/>
        <w:jc w:val="both"/>
      </w:pPr>
      <w:r>
        <w:t>Фундаментальные исследования</w:t>
      </w:r>
      <w:r w:rsidR="0086371E">
        <w:t xml:space="preserve"> </w:t>
      </w:r>
      <w:r w:rsidR="008A19A1" w:rsidRPr="008A19A1">
        <w:t>направлен</w:t>
      </w:r>
      <w:r w:rsidR="008A19A1">
        <w:t>ы</w:t>
      </w:r>
      <w:r w:rsidR="008A19A1" w:rsidRPr="008A19A1">
        <w:t xml:space="preserve"> на расширение базовых знаний в определенной научной области. Здесь трансфер технологий представляет собой передачу научных открытий и теоретических знаний из академических институтов в коммерческую сферу</w:t>
      </w:r>
      <w:r>
        <w:t>.</w:t>
      </w:r>
    </w:p>
    <w:p w14:paraId="1BB4389B" w14:textId="60A837E6" w:rsidR="00583E72" w:rsidRDefault="00000000">
      <w:pPr>
        <w:pStyle w:val="ac"/>
        <w:widowControl w:val="0"/>
        <w:numPr>
          <w:ilvl w:val="0"/>
          <w:numId w:val="11"/>
        </w:numPr>
        <w:tabs>
          <w:tab w:val="left" w:pos="993"/>
        </w:tabs>
        <w:spacing w:line="360" w:lineRule="auto"/>
        <w:ind w:left="0" w:firstLine="709"/>
        <w:jc w:val="both"/>
      </w:pPr>
      <w:r>
        <w:t>Прикладные исследования</w:t>
      </w:r>
      <w:r w:rsidR="0086371E">
        <w:t xml:space="preserve"> позволяют п</w:t>
      </w:r>
      <w:r w:rsidR="008A19A1" w:rsidRPr="008A19A1">
        <w:t>олученны</w:t>
      </w:r>
      <w:r w:rsidR="0086371E">
        <w:t>м</w:t>
      </w:r>
      <w:r w:rsidR="008A19A1" w:rsidRPr="008A19A1">
        <w:t xml:space="preserve"> на предыдущем этапе знания</w:t>
      </w:r>
      <w:r w:rsidR="0086371E">
        <w:t>м</w:t>
      </w:r>
      <w:r w:rsidR="008A19A1" w:rsidRPr="008A19A1">
        <w:t xml:space="preserve"> адаптир</w:t>
      </w:r>
      <w:r w:rsidR="0086371E">
        <w:t>оваться</w:t>
      </w:r>
      <w:r w:rsidR="008A19A1" w:rsidRPr="008A19A1">
        <w:t xml:space="preserve"> для решения конкретных практических задач, ориентированных на потребности рынка</w:t>
      </w:r>
      <w:r w:rsidR="0086371E">
        <w:t xml:space="preserve">, </w:t>
      </w:r>
      <w:r w:rsidR="00022C90">
        <w:t xml:space="preserve">а также </w:t>
      </w:r>
      <w:r w:rsidR="0086371E">
        <w:t>созд</w:t>
      </w:r>
      <w:r w:rsidR="00022C90">
        <w:t>ать</w:t>
      </w:r>
      <w:r w:rsidR="0086371E">
        <w:t xml:space="preserve"> первые прототипы.</w:t>
      </w:r>
    </w:p>
    <w:p w14:paraId="6BEC4662" w14:textId="7CA484A7" w:rsidR="00583E72" w:rsidRDefault="008A19A1">
      <w:pPr>
        <w:pStyle w:val="ac"/>
        <w:widowControl w:val="0"/>
        <w:numPr>
          <w:ilvl w:val="0"/>
          <w:numId w:val="11"/>
        </w:numPr>
        <w:tabs>
          <w:tab w:val="left" w:pos="993"/>
        </w:tabs>
        <w:spacing w:line="360" w:lineRule="auto"/>
        <w:ind w:left="0" w:firstLine="709"/>
        <w:jc w:val="both"/>
      </w:pPr>
      <w:r w:rsidRPr="008A19A1">
        <w:lastRenderedPageBreak/>
        <w:t xml:space="preserve">В рамках </w:t>
      </w:r>
      <w:r w:rsidR="0086371E">
        <w:t>опытно–конструкторских работ</w:t>
      </w:r>
      <w:r w:rsidR="0086371E" w:rsidRPr="008A19A1">
        <w:t xml:space="preserve"> </w:t>
      </w:r>
      <w:r w:rsidRPr="008A19A1">
        <w:t>разрабатывается конструкторская документация, а технические спецификации передаются из стадии разработки в производство.</w:t>
      </w:r>
    </w:p>
    <w:p w14:paraId="625500A8" w14:textId="286EDD89" w:rsidR="00583E72" w:rsidRDefault="00000000">
      <w:pPr>
        <w:pStyle w:val="ac"/>
        <w:widowControl w:val="0"/>
        <w:numPr>
          <w:ilvl w:val="0"/>
          <w:numId w:val="11"/>
        </w:numPr>
        <w:tabs>
          <w:tab w:val="left" w:pos="993"/>
        </w:tabs>
        <w:spacing w:line="360" w:lineRule="auto"/>
        <w:ind w:left="0" w:firstLine="709"/>
        <w:jc w:val="both"/>
      </w:pPr>
      <w:r>
        <w:t xml:space="preserve">Изготовление опытного образца </w:t>
      </w:r>
      <w:r w:rsidR="00022C90">
        <w:t>предполагает</w:t>
      </w:r>
      <w:r>
        <w:t xml:space="preserve"> </w:t>
      </w:r>
      <w:r w:rsidR="008A19A1">
        <w:t>с</w:t>
      </w:r>
      <w:r w:rsidR="008A19A1" w:rsidRPr="008A19A1">
        <w:t>озд</w:t>
      </w:r>
      <w:r w:rsidR="00022C90">
        <w:t>ание</w:t>
      </w:r>
      <w:r w:rsidR="008A19A1" w:rsidRPr="008A19A1">
        <w:t xml:space="preserve"> первы</w:t>
      </w:r>
      <w:r w:rsidR="00022C90">
        <w:t>х</w:t>
      </w:r>
      <w:r w:rsidR="008A19A1" w:rsidRPr="008A19A1">
        <w:t xml:space="preserve"> полнофункциональны</w:t>
      </w:r>
      <w:r w:rsidR="00022C90">
        <w:t>х</w:t>
      </w:r>
      <w:r w:rsidR="008A19A1" w:rsidRPr="008A19A1">
        <w:t xml:space="preserve"> образц</w:t>
      </w:r>
      <w:r w:rsidR="00022C90">
        <w:t>ов</w:t>
      </w:r>
      <w:r w:rsidR="008A19A1" w:rsidRPr="008A19A1">
        <w:t xml:space="preserve"> продукта или технологии, которые проходят тестирование на соответствие требованиям и проверку работоспособности. Трансфер технологий здесь направлен на масштабирование производственных процессов для выпуска опытных образцов</w:t>
      </w:r>
      <w:r>
        <w:t>.</w:t>
      </w:r>
    </w:p>
    <w:p w14:paraId="72070BF6" w14:textId="199A2060" w:rsidR="00583E72" w:rsidRDefault="00000000">
      <w:pPr>
        <w:pStyle w:val="ac"/>
        <w:widowControl w:val="0"/>
        <w:numPr>
          <w:ilvl w:val="0"/>
          <w:numId w:val="11"/>
        </w:numPr>
        <w:tabs>
          <w:tab w:val="left" w:pos="993"/>
        </w:tabs>
        <w:spacing w:line="360" w:lineRule="auto"/>
        <w:ind w:left="0" w:firstLine="709"/>
        <w:jc w:val="both"/>
      </w:pPr>
      <w:r>
        <w:t xml:space="preserve">Изготовление промышленного образца </w:t>
      </w:r>
      <w:r w:rsidR="00022C90">
        <w:t>означает</w:t>
      </w:r>
      <w:r>
        <w:t xml:space="preserve"> </w:t>
      </w:r>
      <w:r w:rsidR="00022C90">
        <w:t>старт</w:t>
      </w:r>
      <w:r w:rsidR="008A19A1">
        <w:t xml:space="preserve"> производств</w:t>
      </w:r>
      <w:r w:rsidR="00022C90">
        <w:t>а</w:t>
      </w:r>
      <w:r w:rsidR="008A19A1" w:rsidRPr="008A19A1">
        <w:t xml:space="preserve"> образц</w:t>
      </w:r>
      <w:r w:rsidR="008A19A1">
        <w:t>ов</w:t>
      </w:r>
      <w:r w:rsidR="008A19A1" w:rsidRPr="008A19A1">
        <w:t>, готовы</w:t>
      </w:r>
      <w:r w:rsidR="008A19A1">
        <w:t>х</w:t>
      </w:r>
      <w:r w:rsidR="008A19A1" w:rsidRPr="008A19A1">
        <w:t xml:space="preserve"> к массовому производству и коммерческому запуску. На этом этапе трансфер технологий обеспечивает интеграцию новых решений в производственные процессы для эффективного</w:t>
      </w:r>
      <w:r w:rsidR="008A19A1">
        <w:t xml:space="preserve"> управления качеством</w:t>
      </w:r>
      <w:r w:rsidR="008A19A1" w:rsidRPr="008A19A1">
        <w:t xml:space="preserve"> и массового выпуск</w:t>
      </w:r>
      <w:r>
        <w:t>а.</w:t>
      </w:r>
    </w:p>
    <w:p w14:paraId="1362E1E4" w14:textId="0BEA83A2" w:rsidR="00583E72" w:rsidRDefault="00000000">
      <w:pPr>
        <w:pStyle w:val="ac"/>
        <w:widowControl w:val="0"/>
        <w:numPr>
          <w:ilvl w:val="0"/>
          <w:numId w:val="11"/>
        </w:numPr>
        <w:tabs>
          <w:tab w:val="left" w:pos="993"/>
        </w:tabs>
        <w:spacing w:line="360" w:lineRule="auto"/>
        <w:ind w:left="0" w:firstLine="709"/>
        <w:jc w:val="both"/>
      </w:pPr>
      <w:r>
        <w:t xml:space="preserve">Промышленное производство </w:t>
      </w:r>
      <w:r w:rsidR="00022C90">
        <w:t>предполагает</w:t>
      </w:r>
      <w:r>
        <w:t xml:space="preserve"> </w:t>
      </w:r>
      <w:r w:rsidR="00022C90">
        <w:t>начало</w:t>
      </w:r>
      <w:r w:rsidR="006F5799" w:rsidRPr="006F5799">
        <w:t xml:space="preserve"> серийно</w:t>
      </w:r>
      <w:r w:rsidR="00022C90">
        <w:t>го</w:t>
      </w:r>
      <w:r w:rsidR="006F5799" w:rsidRPr="006F5799">
        <w:t xml:space="preserve"> производств</w:t>
      </w:r>
      <w:r w:rsidR="00022C90">
        <w:t>а</w:t>
      </w:r>
      <w:r w:rsidR="006F5799" w:rsidRPr="006F5799">
        <w:t xml:space="preserve"> и вывод продукции или услуг на рынок. Трансфер технологий способствует поддержанию стабильности производственных процессов, контролю качества и адаптации продукта в соответствии с изменениями рыночных условий</w:t>
      </w:r>
      <w:r>
        <w:t>.</w:t>
      </w:r>
    </w:p>
    <w:p w14:paraId="5380B5AE" w14:textId="64E0DA1B" w:rsidR="00583E72" w:rsidRDefault="006F5799">
      <w:pPr>
        <w:pStyle w:val="ac"/>
        <w:widowControl w:val="0"/>
        <w:numPr>
          <w:ilvl w:val="0"/>
          <w:numId w:val="11"/>
        </w:numPr>
        <w:tabs>
          <w:tab w:val="left" w:pos="993"/>
        </w:tabs>
        <w:spacing w:line="360" w:lineRule="auto"/>
        <w:ind w:left="0" w:firstLine="709"/>
        <w:jc w:val="both"/>
      </w:pPr>
      <w:r>
        <w:t>На стадии</w:t>
      </w:r>
      <w:r w:rsidR="00022C90">
        <w:t xml:space="preserve"> маркетинга</w:t>
      </w:r>
      <w:r>
        <w:t xml:space="preserve"> начинается а</w:t>
      </w:r>
      <w:r w:rsidRPr="006F5799">
        <w:t>ктивное продвижение продукта или технологии на рынок с целью привлечения потребителей. Трансфер технологий здесь связан с созданием уникальных технологических преимуществ, а также разработкой маркетинговых стратегий и планов продвижения</w:t>
      </w:r>
      <w:r>
        <w:t>.</w:t>
      </w:r>
    </w:p>
    <w:p w14:paraId="0BC6A37D" w14:textId="51F908D6" w:rsidR="00583E72" w:rsidRDefault="006F5799">
      <w:pPr>
        <w:pStyle w:val="ac"/>
        <w:widowControl w:val="0"/>
        <w:numPr>
          <w:ilvl w:val="0"/>
          <w:numId w:val="11"/>
        </w:numPr>
        <w:tabs>
          <w:tab w:val="left" w:pos="993"/>
        </w:tabs>
        <w:spacing w:line="360" w:lineRule="auto"/>
        <w:ind w:left="0" w:firstLine="709"/>
        <w:jc w:val="both"/>
      </w:pPr>
      <w:r w:rsidRPr="006F5799">
        <w:t>Заключительный этап инновационного проекта</w:t>
      </w:r>
      <w:r w:rsidR="00022C90">
        <w:t xml:space="preserve"> – сбыт</w:t>
      </w:r>
      <w:r w:rsidRPr="006F5799">
        <w:t>, включающий продажу и распределение продукции или услуг. Трансфер технологий обеспечивает эффективную логистику и адаптацию продукта под требования рынка</w:t>
      </w:r>
      <w:r>
        <w:t>.</w:t>
      </w:r>
    </w:p>
    <w:p w14:paraId="5E7AACA1" w14:textId="35A1F83A" w:rsidR="00583E72" w:rsidRDefault="00FC1574">
      <w:pPr>
        <w:widowControl w:val="0"/>
        <w:spacing w:line="360" w:lineRule="auto"/>
        <w:ind w:firstLine="709"/>
        <w:jc w:val="both"/>
      </w:pPr>
      <w:r w:rsidRPr="00FC1574">
        <w:t xml:space="preserve">Таким образом, трансфер технологий выполняет важнейшую функцию связующего звена, объединяя все этапы инновационного проекта </w:t>
      </w:r>
      <w:r>
        <w:t>–</w:t>
      </w:r>
      <w:r w:rsidRPr="00FC1574">
        <w:t xml:space="preserve"> от начальных научных исследований и разработок до успешного внедрения и коммерциализации продукта на рынке. Этот процесс обеспечивает эффективный переход знаний и технологий между различными стадиями, способствуя не </w:t>
      </w:r>
      <w:r w:rsidRPr="00FC1574">
        <w:lastRenderedPageBreak/>
        <w:t>только развитию конкретного проекта, но и формированию устойчивой инновационной экономики в целом</w:t>
      </w:r>
      <w:r>
        <w:t>.</w:t>
      </w:r>
    </w:p>
    <w:p w14:paraId="233D7B80" w14:textId="77777777" w:rsidR="00583E72" w:rsidRDefault="00000000">
      <w:pPr>
        <w:widowControl w:val="0"/>
        <w:spacing w:line="360" w:lineRule="auto"/>
        <w:ind w:firstLine="709"/>
        <w:jc w:val="both"/>
      </w:pPr>
      <w:r>
        <w:t>С этапами коррелируются уровни технологической готовности инновационного проекта:</w:t>
      </w:r>
    </w:p>
    <w:p w14:paraId="08B79D45" w14:textId="77777777" w:rsidR="00583E72" w:rsidRDefault="00000000">
      <w:pPr>
        <w:pStyle w:val="ac"/>
        <w:widowControl w:val="0"/>
        <w:numPr>
          <w:ilvl w:val="0"/>
          <w:numId w:val="12"/>
        </w:numPr>
        <w:tabs>
          <w:tab w:val="left" w:pos="993"/>
        </w:tabs>
        <w:spacing w:line="360" w:lineRule="auto"/>
        <w:ind w:left="0" w:firstLine="709"/>
        <w:jc w:val="both"/>
        <w:rPr>
          <w:rFonts w:eastAsia="Times New Roman"/>
          <w:color w:val="auto"/>
          <w:lang w:eastAsia="ru-RU"/>
        </w:rPr>
      </w:pPr>
      <w:r>
        <w:rPr>
          <w:rFonts w:eastAsia="Times New Roman"/>
          <w:color w:val="auto"/>
          <w:lang w:eastAsia="ru-RU"/>
        </w:rPr>
        <w:t>начальная концепция</w:t>
      </w:r>
      <w:r>
        <w:rPr>
          <w:rFonts w:eastAsia="Times New Roman"/>
          <w:color w:val="auto"/>
          <w:lang w:val="en-US" w:eastAsia="ru-RU"/>
        </w:rPr>
        <w:t>;</w:t>
      </w:r>
    </w:p>
    <w:p w14:paraId="07190349" w14:textId="09F0153B" w:rsidR="00583E72" w:rsidRDefault="00F22EF4">
      <w:pPr>
        <w:pStyle w:val="ac"/>
        <w:widowControl w:val="0"/>
        <w:numPr>
          <w:ilvl w:val="0"/>
          <w:numId w:val="12"/>
        </w:numPr>
        <w:tabs>
          <w:tab w:val="left" w:pos="993"/>
        </w:tabs>
        <w:spacing w:line="360" w:lineRule="auto"/>
        <w:ind w:left="0" w:firstLine="709"/>
        <w:jc w:val="both"/>
        <w:rPr>
          <w:rFonts w:eastAsia="Times New Roman"/>
          <w:color w:val="auto"/>
          <w:lang w:eastAsia="ru-RU"/>
        </w:rPr>
      </w:pPr>
      <w:r w:rsidRPr="00F22EF4">
        <w:rPr>
          <w:rFonts w:eastAsia="Times New Roman"/>
          <w:color w:val="auto"/>
          <w:lang w:eastAsia="ru-RU"/>
        </w:rPr>
        <w:t>разработка концепции и её предварительная оценка</w:t>
      </w:r>
      <w:r>
        <w:rPr>
          <w:rFonts w:eastAsia="Times New Roman"/>
          <w:color w:val="auto"/>
          <w:lang w:eastAsia="ru-RU"/>
        </w:rPr>
        <w:t>;</w:t>
      </w:r>
    </w:p>
    <w:p w14:paraId="659FC93B" w14:textId="4895E564" w:rsidR="00583E72" w:rsidRDefault="00F22EF4">
      <w:pPr>
        <w:pStyle w:val="ac"/>
        <w:widowControl w:val="0"/>
        <w:numPr>
          <w:ilvl w:val="0"/>
          <w:numId w:val="12"/>
        </w:numPr>
        <w:tabs>
          <w:tab w:val="left" w:pos="993"/>
        </w:tabs>
        <w:spacing w:line="360" w:lineRule="auto"/>
        <w:ind w:left="0" w:firstLine="709"/>
        <w:jc w:val="both"/>
        <w:rPr>
          <w:rFonts w:eastAsia="Times New Roman"/>
          <w:color w:val="auto"/>
          <w:lang w:eastAsia="ru-RU"/>
        </w:rPr>
      </w:pPr>
      <w:r w:rsidRPr="00F22EF4">
        <w:rPr>
          <w:rFonts w:eastAsia="Times New Roman"/>
          <w:color w:val="auto"/>
          <w:lang w:eastAsia="ru-RU"/>
        </w:rPr>
        <w:t>экспериментальная проверка концепции</w:t>
      </w:r>
      <w:r>
        <w:rPr>
          <w:rFonts w:eastAsia="Times New Roman"/>
          <w:color w:val="auto"/>
          <w:lang w:val="en-US" w:eastAsia="ru-RU"/>
        </w:rPr>
        <w:t>;</w:t>
      </w:r>
    </w:p>
    <w:p w14:paraId="3DF7C1BD" w14:textId="2A840C5B" w:rsidR="00583E72" w:rsidRDefault="00000000">
      <w:pPr>
        <w:pStyle w:val="ac"/>
        <w:widowControl w:val="0"/>
        <w:numPr>
          <w:ilvl w:val="0"/>
          <w:numId w:val="12"/>
        </w:numPr>
        <w:tabs>
          <w:tab w:val="left" w:pos="993"/>
        </w:tabs>
        <w:spacing w:line="360" w:lineRule="auto"/>
        <w:ind w:left="0" w:firstLine="709"/>
        <w:jc w:val="both"/>
        <w:rPr>
          <w:rFonts w:eastAsia="Times New Roman"/>
          <w:color w:val="auto"/>
          <w:lang w:eastAsia="ru-RU"/>
        </w:rPr>
      </w:pPr>
      <w:r>
        <w:rPr>
          <w:rFonts w:eastAsia="Times New Roman"/>
          <w:color w:val="auto"/>
          <w:lang w:eastAsia="ru-RU"/>
        </w:rPr>
        <w:t xml:space="preserve">лабораторные испытания </w:t>
      </w:r>
      <w:r w:rsidR="006D7213" w:rsidRPr="006D7213">
        <w:rPr>
          <w:rFonts w:eastAsia="Times New Roman"/>
          <w:color w:val="auto"/>
          <w:lang w:eastAsia="ru-RU"/>
        </w:rPr>
        <w:t>отдельных компонентов или процессов</w:t>
      </w:r>
      <w:r>
        <w:rPr>
          <w:rFonts w:eastAsia="Times New Roman"/>
          <w:color w:val="auto"/>
          <w:lang w:eastAsia="ru-RU"/>
        </w:rPr>
        <w:t>;</w:t>
      </w:r>
    </w:p>
    <w:p w14:paraId="64D03950" w14:textId="2CE69F1F" w:rsidR="00583E72" w:rsidRDefault="00000000">
      <w:pPr>
        <w:pStyle w:val="ac"/>
        <w:widowControl w:val="0"/>
        <w:numPr>
          <w:ilvl w:val="0"/>
          <w:numId w:val="12"/>
        </w:numPr>
        <w:tabs>
          <w:tab w:val="left" w:pos="993"/>
        </w:tabs>
        <w:spacing w:line="360" w:lineRule="auto"/>
        <w:ind w:left="0" w:firstLine="709"/>
        <w:jc w:val="both"/>
        <w:rPr>
          <w:rFonts w:eastAsia="Times New Roman"/>
          <w:color w:val="auto"/>
          <w:lang w:eastAsia="ru-RU"/>
        </w:rPr>
      </w:pPr>
      <w:r>
        <w:rPr>
          <w:rFonts w:eastAsia="Times New Roman"/>
          <w:color w:val="auto"/>
          <w:lang w:eastAsia="ru-RU"/>
        </w:rPr>
        <w:t xml:space="preserve">проверка компонентов и процессов в условиях, </w:t>
      </w:r>
      <w:r w:rsidR="008F0A56">
        <w:rPr>
          <w:rFonts w:eastAsia="Times New Roman"/>
          <w:color w:val="auto"/>
          <w:lang w:eastAsia="ru-RU"/>
        </w:rPr>
        <w:t>близких</w:t>
      </w:r>
      <w:r>
        <w:rPr>
          <w:rFonts w:eastAsia="Times New Roman"/>
          <w:color w:val="auto"/>
          <w:lang w:eastAsia="ru-RU"/>
        </w:rPr>
        <w:t xml:space="preserve"> к реальным;</w:t>
      </w:r>
    </w:p>
    <w:p w14:paraId="2333A11C" w14:textId="2B263980" w:rsidR="00583E72" w:rsidRDefault="006D7213">
      <w:pPr>
        <w:pStyle w:val="ac"/>
        <w:widowControl w:val="0"/>
        <w:numPr>
          <w:ilvl w:val="0"/>
          <w:numId w:val="12"/>
        </w:numPr>
        <w:tabs>
          <w:tab w:val="left" w:pos="993"/>
        </w:tabs>
        <w:spacing w:line="360" w:lineRule="auto"/>
        <w:ind w:left="0" w:firstLine="709"/>
        <w:jc w:val="both"/>
        <w:rPr>
          <w:rFonts w:eastAsia="Times New Roman"/>
          <w:color w:val="auto"/>
          <w:lang w:eastAsia="ru-RU"/>
        </w:rPr>
      </w:pPr>
      <w:r w:rsidRPr="006D7213">
        <w:rPr>
          <w:rFonts w:eastAsia="Times New Roman"/>
          <w:color w:val="auto"/>
          <w:lang w:eastAsia="ru-RU"/>
        </w:rPr>
        <w:t>демонстрация системы или её подсистемы в реальных условиях</w:t>
      </w:r>
      <w:r>
        <w:rPr>
          <w:rFonts w:eastAsia="Times New Roman"/>
          <w:color w:val="auto"/>
          <w:lang w:eastAsia="ru-RU"/>
        </w:rPr>
        <w:t>;</w:t>
      </w:r>
    </w:p>
    <w:p w14:paraId="0EB869FE" w14:textId="10753F9B" w:rsidR="00583E72" w:rsidRDefault="006D7213">
      <w:pPr>
        <w:pStyle w:val="ac"/>
        <w:widowControl w:val="0"/>
        <w:numPr>
          <w:ilvl w:val="0"/>
          <w:numId w:val="12"/>
        </w:numPr>
        <w:tabs>
          <w:tab w:val="left" w:pos="993"/>
        </w:tabs>
        <w:spacing w:line="360" w:lineRule="auto"/>
        <w:ind w:left="0" w:firstLine="709"/>
        <w:jc w:val="both"/>
        <w:rPr>
          <w:rFonts w:eastAsia="Times New Roman"/>
          <w:color w:val="auto"/>
          <w:lang w:eastAsia="ru-RU"/>
        </w:rPr>
      </w:pPr>
      <w:r w:rsidRPr="006D7213">
        <w:rPr>
          <w:rFonts w:eastAsia="Times New Roman"/>
          <w:color w:val="auto"/>
          <w:lang w:eastAsia="ru-RU"/>
        </w:rPr>
        <w:t>демонстрация системы в полном масштабе в эксплуатационной среде</w:t>
      </w:r>
      <w:r>
        <w:rPr>
          <w:rFonts w:eastAsia="Times New Roman"/>
          <w:color w:val="auto"/>
          <w:lang w:eastAsia="ru-RU"/>
        </w:rPr>
        <w:t>;</w:t>
      </w:r>
    </w:p>
    <w:p w14:paraId="53C6FF4D" w14:textId="77777777" w:rsidR="00583E72" w:rsidRDefault="00000000">
      <w:pPr>
        <w:pStyle w:val="ac"/>
        <w:widowControl w:val="0"/>
        <w:numPr>
          <w:ilvl w:val="0"/>
          <w:numId w:val="12"/>
        </w:numPr>
        <w:tabs>
          <w:tab w:val="left" w:pos="993"/>
        </w:tabs>
        <w:spacing w:line="360" w:lineRule="auto"/>
        <w:ind w:left="0" w:firstLine="709"/>
        <w:jc w:val="both"/>
        <w:rPr>
          <w:rFonts w:eastAsia="Times New Roman"/>
          <w:color w:val="auto"/>
          <w:lang w:eastAsia="ru-RU"/>
        </w:rPr>
      </w:pPr>
      <w:r>
        <w:rPr>
          <w:rFonts w:eastAsia="Times New Roman"/>
          <w:color w:val="auto"/>
          <w:lang w:eastAsia="ru-RU"/>
        </w:rPr>
        <w:t>завершенная система, готовая к внедрению;</w:t>
      </w:r>
    </w:p>
    <w:p w14:paraId="143D187F" w14:textId="77777777" w:rsidR="00583E72" w:rsidRDefault="00000000">
      <w:pPr>
        <w:pStyle w:val="ac"/>
        <w:widowControl w:val="0"/>
        <w:numPr>
          <w:ilvl w:val="0"/>
          <w:numId w:val="12"/>
        </w:numPr>
        <w:tabs>
          <w:tab w:val="left" w:pos="993"/>
        </w:tabs>
        <w:spacing w:line="360" w:lineRule="auto"/>
        <w:ind w:left="0" w:firstLine="709"/>
        <w:jc w:val="both"/>
      </w:pPr>
      <w:r>
        <w:rPr>
          <w:rFonts w:eastAsia="Times New Roman"/>
          <w:color w:val="auto"/>
          <w:lang w:eastAsia="ru-RU"/>
        </w:rPr>
        <w:t>действующая система с подтвержденной успешной эксплуатацией.</w:t>
      </w:r>
    </w:p>
    <w:p w14:paraId="06E18CB8" w14:textId="77777777" w:rsidR="00583E72" w:rsidRDefault="00000000" w:rsidP="00B1711A">
      <w:pPr>
        <w:pStyle w:val="ac"/>
        <w:widowControl w:val="0"/>
        <w:tabs>
          <w:tab w:val="left" w:pos="993"/>
        </w:tabs>
        <w:spacing w:line="360" w:lineRule="auto"/>
        <w:ind w:left="0" w:firstLine="709"/>
        <w:jc w:val="both"/>
        <w:rPr>
          <w:rFonts w:eastAsia="Times New Roman"/>
          <w:color w:val="auto"/>
          <w:lang w:eastAsia="ru-RU"/>
        </w:rPr>
      </w:pPr>
      <w:r>
        <w:rPr>
          <w:rFonts w:eastAsia="Times New Roman"/>
          <w:color w:val="auto"/>
          <w:lang w:eastAsia="ru-RU"/>
        </w:rPr>
        <w:t>Преимуществами такой модели технологической готовности являются</w:t>
      </w:r>
    </w:p>
    <w:p w14:paraId="15E01463" w14:textId="17279A2C" w:rsidR="00583E72" w:rsidRDefault="00000000">
      <w:pPr>
        <w:pStyle w:val="ac"/>
        <w:widowControl w:val="0"/>
        <w:numPr>
          <w:ilvl w:val="0"/>
          <w:numId w:val="13"/>
        </w:numPr>
        <w:tabs>
          <w:tab w:val="left" w:pos="993"/>
        </w:tabs>
        <w:spacing w:line="360" w:lineRule="auto"/>
        <w:ind w:left="0" w:firstLine="709"/>
        <w:jc w:val="both"/>
      </w:pPr>
      <w:r>
        <w:rPr>
          <w:rFonts w:eastAsia="Times New Roman"/>
          <w:color w:val="auto"/>
          <w:lang w:eastAsia="ru-RU"/>
        </w:rPr>
        <w:t xml:space="preserve">Стандартизация. </w:t>
      </w:r>
      <w:r w:rsidR="00F22EF4" w:rsidRPr="00F22EF4">
        <w:rPr>
          <w:rFonts w:eastAsia="Times New Roman"/>
          <w:color w:val="auto"/>
          <w:lang w:eastAsia="ru-RU"/>
        </w:rPr>
        <w:t>Обеспечивает единообразный подход к оценке технологической готовности, что способствует более эффективному взаимодействию между всеми заинтересованными сторонами</w:t>
      </w:r>
      <w:r w:rsidR="00245BEC">
        <w:rPr>
          <w:rFonts w:eastAsia="Times New Roman"/>
          <w:color w:val="auto"/>
          <w:lang w:eastAsia="ru-RU"/>
        </w:rPr>
        <w:t>.</w:t>
      </w:r>
    </w:p>
    <w:p w14:paraId="507ACD84" w14:textId="13717DB9" w:rsidR="00583E72" w:rsidRDefault="00000000">
      <w:pPr>
        <w:pStyle w:val="ac"/>
        <w:widowControl w:val="0"/>
        <w:numPr>
          <w:ilvl w:val="0"/>
          <w:numId w:val="13"/>
        </w:numPr>
        <w:tabs>
          <w:tab w:val="left" w:pos="993"/>
        </w:tabs>
        <w:spacing w:line="360" w:lineRule="auto"/>
        <w:ind w:left="0" w:firstLine="709"/>
        <w:jc w:val="both"/>
      </w:pPr>
      <w:r>
        <w:rPr>
          <w:rFonts w:eastAsia="Times New Roman"/>
          <w:color w:val="auto"/>
          <w:lang w:eastAsia="ru-RU"/>
        </w:rPr>
        <w:t xml:space="preserve">Управления рисками. </w:t>
      </w:r>
      <w:r w:rsidR="00F22EF4" w:rsidRPr="00F22EF4">
        <w:rPr>
          <w:rFonts w:eastAsia="Times New Roman"/>
          <w:color w:val="auto"/>
          <w:lang w:eastAsia="ru-RU"/>
        </w:rPr>
        <w:t>Данная модель помогает выявлять риски на разных этапах разработки и принимать взвешенные решения о дальнейшем продолжении или остановке работ</w:t>
      </w:r>
      <w:r>
        <w:rPr>
          <w:rFonts w:eastAsia="Times New Roman"/>
          <w:color w:val="auto"/>
          <w:lang w:eastAsia="ru-RU"/>
        </w:rPr>
        <w:t>.</w:t>
      </w:r>
    </w:p>
    <w:p w14:paraId="122B1999" w14:textId="064AD90A" w:rsidR="00583E72" w:rsidRDefault="00F22EF4">
      <w:pPr>
        <w:pStyle w:val="ac"/>
        <w:widowControl w:val="0"/>
        <w:numPr>
          <w:ilvl w:val="0"/>
          <w:numId w:val="13"/>
        </w:numPr>
        <w:tabs>
          <w:tab w:val="left" w:pos="993"/>
        </w:tabs>
        <w:spacing w:line="360" w:lineRule="auto"/>
        <w:ind w:left="0" w:firstLine="709"/>
        <w:jc w:val="both"/>
      </w:pPr>
      <w:r w:rsidRPr="00F22EF4">
        <w:rPr>
          <w:rFonts w:eastAsia="Times New Roman"/>
          <w:color w:val="auto"/>
          <w:lang w:eastAsia="ru-RU"/>
        </w:rPr>
        <w:t>Создаёт базу для планирования технологических проектов, позволяя оценить необходимые сроки и ресурсы для перехода на следующий уровень готовности</w:t>
      </w:r>
      <w:r>
        <w:rPr>
          <w:rFonts w:eastAsia="Times New Roman"/>
          <w:color w:val="auto"/>
          <w:lang w:eastAsia="ru-RU"/>
        </w:rPr>
        <w:t>.</w:t>
      </w:r>
    </w:p>
    <w:p w14:paraId="1A81B17D" w14:textId="77777777" w:rsidR="00583E72" w:rsidRDefault="00000000">
      <w:pPr>
        <w:pStyle w:val="ac"/>
        <w:widowControl w:val="0"/>
        <w:tabs>
          <w:tab w:val="left" w:pos="993"/>
        </w:tabs>
        <w:spacing w:line="360" w:lineRule="auto"/>
        <w:ind w:left="0" w:firstLine="709"/>
        <w:jc w:val="both"/>
      </w:pPr>
      <w:r>
        <w:rPr>
          <w:rFonts w:eastAsia="Times New Roman"/>
          <w:color w:val="auto"/>
          <w:lang w:eastAsia="ru-RU"/>
        </w:rPr>
        <w:t>Такая модель оценки позволяет организациям и проектным командам управлять процессом инноваций и коммерциализации.</w:t>
      </w:r>
    </w:p>
    <w:p w14:paraId="608D2B7E" w14:textId="272561ED" w:rsidR="00BE29B0" w:rsidRDefault="00BE29B0" w:rsidP="00BE29B0">
      <w:pPr>
        <w:widowControl w:val="0"/>
        <w:spacing w:line="360" w:lineRule="auto"/>
        <w:ind w:firstLine="709"/>
        <w:jc w:val="both"/>
      </w:pPr>
      <w:r>
        <w:t>После того как была определена роль трансфера технологий в инновационном проекте, можно заключить, что главной целью такого проекта является переход предприятия или отрасли на новую технологическую платформу. Этот процесс должен сопровождаться тщательной оценкой как количественных, так и качественных показателей эффективности внедряемых технологий.</w:t>
      </w:r>
    </w:p>
    <w:p w14:paraId="4B86C23A" w14:textId="25FAF212" w:rsidR="00BE29B0" w:rsidRDefault="00BE29B0" w:rsidP="00BE29B0">
      <w:pPr>
        <w:widowControl w:val="0"/>
        <w:spacing w:line="360" w:lineRule="auto"/>
        <w:ind w:firstLine="709"/>
        <w:jc w:val="both"/>
      </w:pPr>
      <w:r>
        <w:lastRenderedPageBreak/>
        <w:t>Для обеспечения максимально успешного и результативного трансфера технологий зачастую целесообразно привлекать специализированные консалтинговые компании. Их участие помогает сделать процесс передачи инновационных решений не только эффективным с технической точки зрения, но и экономически оправданным.</w:t>
      </w:r>
    </w:p>
    <w:p w14:paraId="2A1F6587" w14:textId="66C4C65E" w:rsidR="00583E72" w:rsidRPr="00BE29B0" w:rsidRDefault="00BE29B0" w:rsidP="00BE29B0">
      <w:pPr>
        <w:widowControl w:val="0"/>
        <w:spacing w:line="360" w:lineRule="auto"/>
        <w:ind w:firstLine="709"/>
        <w:jc w:val="both"/>
      </w:pPr>
      <w:r>
        <w:t>Специалисты таких консалтинговых организаций не ограничиваются проведением технологического аудита — они сопровождают инновационный проект вплоть до полного завершения интеграции новых технологий. В их обязанности обычно входит:</w:t>
      </w:r>
    </w:p>
    <w:p w14:paraId="1186A870" w14:textId="77777777" w:rsidR="00583E72" w:rsidRDefault="00000000">
      <w:pPr>
        <w:pStyle w:val="ac"/>
        <w:widowControl w:val="0"/>
        <w:numPr>
          <w:ilvl w:val="0"/>
          <w:numId w:val="14"/>
        </w:numPr>
        <w:tabs>
          <w:tab w:val="left" w:pos="993"/>
        </w:tabs>
        <w:spacing w:line="360" w:lineRule="auto"/>
        <w:ind w:left="0" w:firstLine="709"/>
        <w:jc w:val="both"/>
      </w:pPr>
      <w:r>
        <w:t>оценка технологического потенциала</w:t>
      </w:r>
      <w:r>
        <w:rPr>
          <w:lang w:val="en-US"/>
        </w:rPr>
        <w:t>;</w:t>
      </w:r>
    </w:p>
    <w:p w14:paraId="75F89398" w14:textId="77777777" w:rsidR="00583E72" w:rsidRDefault="00000000">
      <w:pPr>
        <w:pStyle w:val="ac"/>
        <w:widowControl w:val="0"/>
        <w:numPr>
          <w:ilvl w:val="0"/>
          <w:numId w:val="14"/>
        </w:numPr>
        <w:tabs>
          <w:tab w:val="left" w:pos="993"/>
        </w:tabs>
        <w:spacing w:line="360" w:lineRule="auto"/>
        <w:ind w:left="0" w:firstLine="709"/>
        <w:jc w:val="both"/>
      </w:pPr>
      <w:r>
        <w:t>стратегия коммерциализации</w:t>
      </w:r>
      <w:r>
        <w:rPr>
          <w:lang w:val="en-US"/>
        </w:rPr>
        <w:t>;</w:t>
      </w:r>
    </w:p>
    <w:p w14:paraId="5C43364A" w14:textId="77777777" w:rsidR="00583E72" w:rsidRDefault="00000000">
      <w:pPr>
        <w:pStyle w:val="ac"/>
        <w:widowControl w:val="0"/>
        <w:numPr>
          <w:ilvl w:val="0"/>
          <w:numId w:val="14"/>
        </w:numPr>
        <w:tabs>
          <w:tab w:val="left" w:pos="993"/>
        </w:tabs>
        <w:spacing w:line="360" w:lineRule="auto"/>
        <w:ind w:left="0" w:firstLine="709"/>
        <w:jc w:val="both"/>
      </w:pPr>
      <w:r>
        <w:t>интеллектуальная собственность и юридическое сопровождение;</w:t>
      </w:r>
    </w:p>
    <w:p w14:paraId="19868954" w14:textId="77777777" w:rsidR="00583E72" w:rsidRDefault="00000000">
      <w:pPr>
        <w:pStyle w:val="ac"/>
        <w:widowControl w:val="0"/>
        <w:numPr>
          <w:ilvl w:val="0"/>
          <w:numId w:val="14"/>
        </w:numPr>
        <w:tabs>
          <w:tab w:val="left" w:pos="993"/>
        </w:tabs>
        <w:spacing w:line="360" w:lineRule="auto"/>
        <w:ind w:left="0" w:firstLine="709"/>
        <w:jc w:val="both"/>
      </w:pPr>
      <w:r>
        <w:t>финансирование и инвестиции</w:t>
      </w:r>
      <w:r>
        <w:rPr>
          <w:lang w:val="en-US"/>
        </w:rPr>
        <w:t>;</w:t>
      </w:r>
    </w:p>
    <w:p w14:paraId="594F2A30" w14:textId="77777777" w:rsidR="00583E72" w:rsidRDefault="00000000">
      <w:pPr>
        <w:pStyle w:val="ac"/>
        <w:widowControl w:val="0"/>
        <w:numPr>
          <w:ilvl w:val="0"/>
          <w:numId w:val="14"/>
        </w:numPr>
        <w:tabs>
          <w:tab w:val="left" w:pos="993"/>
        </w:tabs>
        <w:spacing w:line="360" w:lineRule="auto"/>
        <w:ind w:left="0" w:firstLine="709"/>
        <w:jc w:val="both"/>
      </w:pPr>
      <w:r>
        <w:t>управление проектом и контроль его исполнения;</w:t>
      </w:r>
    </w:p>
    <w:p w14:paraId="4D126900" w14:textId="77777777" w:rsidR="00583E72" w:rsidRDefault="00000000">
      <w:pPr>
        <w:pStyle w:val="ac"/>
        <w:widowControl w:val="0"/>
        <w:numPr>
          <w:ilvl w:val="0"/>
          <w:numId w:val="14"/>
        </w:numPr>
        <w:tabs>
          <w:tab w:val="left" w:pos="993"/>
        </w:tabs>
        <w:spacing w:line="360" w:lineRule="auto"/>
        <w:ind w:left="0" w:firstLine="709"/>
        <w:jc w:val="both"/>
      </w:pPr>
      <w:r>
        <w:t>обучение и развитие компетенций</w:t>
      </w:r>
      <w:r>
        <w:rPr>
          <w:lang w:val="en-US"/>
        </w:rPr>
        <w:t>.</w:t>
      </w:r>
    </w:p>
    <w:p w14:paraId="56BCEEFE" w14:textId="33F69DDE" w:rsidR="00BE29B0" w:rsidRDefault="00BE29B0" w:rsidP="00BE29B0">
      <w:pPr>
        <w:widowControl w:val="0"/>
        <w:spacing w:line="360" w:lineRule="auto"/>
        <w:ind w:firstLine="709"/>
        <w:jc w:val="both"/>
      </w:pPr>
      <w:r>
        <w:t>Услуги специалистов в области трансфера технологий способствуют ускорению процесса коммерциализации и повышению эффективности внедрения инноваций за счёт комплексного подхода к развитию новых технологических решений.</w:t>
      </w:r>
    </w:p>
    <w:p w14:paraId="48FEB02A" w14:textId="29297099" w:rsidR="00583E72" w:rsidRDefault="00BE29B0" w:rsidP="00BE29B0">
      <w:pPr>
        <w:widowControl w:val="0"/>
        <w:spacing w:line="360" w:lineRule="auto"/>
        <w:ind w:firstLine="709"/>
        <w:jc w:val="both"/>
      </w:pPr>
      <w:r>
        <w:t>Кроме того, в инновационной экосистеме важную роль играют центры трансфера технологий (ЦТТ). Эти организации обеспечивают эффективный переход научных исследований и разработок в коммерческую плоскость, выступая платформой для взаимодействия между университетами, исследовательскими институтами, промышленными предприятиями и государственными структурами:</w:t>
      </w:r>
    </w:p>
    <w:p w14:paraId="6DB92102" w14:textId="77777777" w:rsidR="00583E72" w:rsidRDefault="00000000">
      <w:pPr>
        <w:widowControl w:val="0"/>
        <w:spacing w:line="360" w:lineRule="auto"/>
        <w:ind w:firstLine="709"/>
        <w:jc w:val="both"/>
      </w:pPr>
      <w:r>
        <w:t>Основные функции центров трансфера технологий:</w:t>
      </w:r>
    </w:p>
    <w:p w14:paraId="72343D30" w14:textId="6063611C" w:rsidR="00583E72" w:rsidRDefault="00000000">
      <w:pPr>
        <w:pStyle w:val="ac"/>
        <w:widowControl w:val="0"/>
        <w:numPr>
          <w:ilvl w:val="0"/>
          <w:numId w:val="15"/>
        </w:numPr>
        <w:tabs>
          <w:tab w:val="left" w:pos="993"/>
        </w:tabs>
        <w:spacing w:line="360" w:lineRule="auto"/>
        <w:ind w:left="0" w:firstLine="709"/>
        <w:jc w:val="both"/>
      </w:pPr>
      <w:r>
        <w:t>Идентификация технологий: ЦТТ проводят анализ и оценку научных разработок и инноваций для определения их коммерческого потенциала.</w:t>
      </w:r>
    </w:p>
    <w:p w14:paraId="591C5731" w14:textId="059568CF" w:rsidR="00583E72" w:rsidRDefault="00000000">
      <w:pPr>
        <w:pStyle w:val="ac"/>
        <w:widowControl w:val="0"/>
        <w:numPr>
          <w:ilvl w:val="0"/>
          <w:numId w:val="15"/>
        </w:numPr>
        <w:tabs>
          <w:tab w:val="left" w:pos="993"/>
        </w:tabs>
        <w:spacing w:line="360" w:lineRule="auto"/>
        <w:ind w:left="0" w:firstLine="709"/>
        <w:jc w:val="both"/>
      </w:pPr>
      <w:r>
        <w:t xml:space="preserve">Защита интеллектуальной собственности: ЦТТ помогают исследователям и изобретателям оформлять патенты, авторские права и другие формы </w:t>
      </w:r>
      <w:r>
        <w:lastRenderedPageBreak/>
        <w:t>защиты интеллектуальной собственности. Они также разрабатываю</w:t>
      </w:r>
      <w:r w:rsidR="003276D3">
        <w:t>т</w:t>
      </w:r>
      <w:r>
        <w:t xml:space="preserve"> стратегии управления инновациями для максимизации коммерческой выгоды.</w:t>
      </w:r>
    </w:p>
    <w:p w14:paraId="2F49DD46" w14:textId="77777777" w:rsidR="00583E72" w:rsidRDefault="00000000">
      <w:pPr>
        <w:pStyle w:val="ac"/>
        <w:widowControl w:val="0"/>
        <w:numPr>
          <w:ilvl w:val="0"/>
          <w:numId w:val="15"/>
        </w:numPr>
        <w:tabs>
          <w:tab w:val="left" w:pos="993"/>
        </w:tabs>
        <w:spacing w:line="360" w:lineRule="auto"/>
        <w:ind w:left="0" w:firstLine="709"/>
        <w:jc w:val="both"/>
      </w:pPr>
      <w:r>
        <w:t>Лицензирование и коммерциализация: ЦТТ занимаются разработкой и заключением лицензионных соглашений, предоставляя компаниям права на использование технологий.</w:t>
      </w:r>
    </w:p>
    <w:p w14:paraId="3FBAA48A" w14:textId="77777777" w:rsidR="00583E72" w:rsidRDefault="00000000">
      <w:pPr>
        <w:pStyle w:val="ac"/>
        <w:widowControl w:val="0"/>
        <w:numPr>
          <w:ilvl w:val="0"/>
          <w:numId w:val="15"/>
        </w:numPr>
        <w:tabs>
          <w:tab w:val="left" w:pos="993"/>
        </w:tabs>
        <w:spacing w:line="360" w:lineRule="auto"/>
        <w:ind w:left="0" w:firstLine="709"/>
        <w:jc w:val="both"/>
      </w:pPr>
      <w:r>
        <w:t>Поиск партнеров и финансирование: ЦТТ содействуют установлению контактов между исследователями и промышленными партнерами, помогая найти инвесторов, гранты и другие источники финансирования для разработки и внедрения технологий.</w:t>
      </w:r>
    </w:p>
    <w:p w14:paraId="7647215D" w14:textId="77777777" w:rsidR="00583E72" w:rsidRDefault="00000000">
      <w:pPr>
        <w:pStyle w:val="ac"/>
        <w:widowControl w:val="0"/>
        <w:numPr>
          <w:ilvl w:val="0"/>
          <w:numId w:val="15"/>
        </w:numPr>
        <w:tabs>
          <w:tab w:val="left" w:pos="993"/>
        </w:tabs>
        <w:spacing w:line="360" w:lineRule="auto"/>
        <w:ind w:left="0" w:firstLine="709"/>
        <w:jc w:val="both"/>
      </w:pPr>
      <w:r>
        <w:t>Образовательные и консультационные услуги: ЦТТ организуют тренинги, семинары и консультации по вопросам управления инновациями, защиты интеллектуальной собственности и коммерциализации. Они помогают развивать навыки и знания в области трансфера технологий у исследователей и предпринимателей.</w:t>
      </w:r>
    </w:p>
    <w:p w14:paraId="21D7E7D2" w14:textId="3CE648A9" w:rsidR="00583E72" w:rsidRDefault="00000000">
      <w:pPr>
        <w:pStyle w:val="ac"/>
        <w:widowControl w:val="0"/>
        <w:numPr>
          <w:ilvl w:val="0"/>
          <w:numId w:val="15"/>
        </w:numPr>
        <w:tabs>
          <w:tab w:val="left" w:pos="993"/>
        </w:tabs>
        <w:spacing w:line="360" w:lineRule="auto"/>
        <w:ind w:left="0" w:firstLine="709"/>
        <w:jc w:val="both"/>
      </w:pPr>
      <w:r>
        <w:t>Поддержка стартапов и спин</w:t>
      </w:r>
      <w:r w:rsidR="004452BA">
        <w:t>–</w:t>
      </w:r>
      <w:r>
        <w:t>оффов: ЦТТ предоставляют поддержку молодым компаниям, возникшим на базе научных разработок, включая менторство, доступ к инфраструктуре, помощь в разработке бизнес</w:t>
      </w:r>
      <w:r w:rsidR="004452BA">
        <w:t>–</w:t>
      </w:r>
      <w:r>
        <w:t>планов и выходе на рынок.</w:t>
      </w:r>
    </w:p>
    <w:p w14:paraId="158477A6" w14:textId="77777777" w:rsidR="00F22EF4" w:rsidRDefault="00F22EF4">
      <w:pPr>
        <w:widowControl w:val="0"/>
        <w:spacing w:line="360" w:lineRule="auto"/>
        <w:ind w:firstLine="709"/>
        <w:jc w:val="both"/>
      </w:pPr>
      <w:r w:rsidRPr="00F22EF4">
        <w:t xml:space="preserve">Примерами успешной работы центров трансфера технологий служат университетские структуры, такие как Технологический лицензионный офис Массачусетского технологического института и Центр трансфера технологий Оксфордского университета, которые эффективно способствуют коммерциализации научных разработок. </w:t>
      </w:r>
    </w:p>
    <w:p w14:paraId="5A0CBA7B" w14:textId="15631760" w:rsidR="00583E72" w:rsidRDefault="00F22EF4">
      <w:pPr>
        <w:widowControl w:val="0"/>
        <w:spacing w:line="360" w:lineRule="auto"/>
        <w:ind w:firstLine="709"/>
        <w:jc w:val="both"/>
      </w:pPr>
      <w:r w:rsidRPr="00F22EF4">
        <w:t>Кроме того, существуют национальные и региональные центры, например, Китайский национальный центр трансфера технологий и российский Центр трансфера технологий «Сколково»</w:t>
      </w:r>
      <w:r>
        <w:t>.</w:t>
      </w:r>
    </w:p>
    <w:p w14:paraId="355AE7F0" w14:textId="77777777" w:rsidR="00583E72" w:rsidRDefault="00000000">
      <w:pPr>
        <w:widowControl w:val="0"/>
        <w:spacing w:line="360" w:lineRule="auto"/>
        <w:ind w:firstLine="709"/>
        <w:jc w:val="both"/>
      </w:pPr>
      <w:r>
        <w:t>Преимущества центров трансфера технологий:</w:t>
      </w:r>
    </w:p>
    <w:p w14:paraId="7B80A133" w14:textId="417CF672" w:rsidR="00583E72" w:rsidRDefault="00F22EF4" w:rsidP="008F0A56">
      <w:pPr>
        <w:pStyle w:val="ac"/>
        <w:widowControl w:val="0"/>
        <w:numPr>
          <w:ilvl w:val="0"/>
          <w:numId w:val="31"/>
        </w:numPr>
        <w:tabs>
          <w:tab w:val="left" w:pos="993"/>
        </w:tabs>
        <w:spacing w:line="360" w:lineRule="auto"/>
        <w:ind w:left="0" w:firstLine="709"/>
        <w:jc w:val="both"/>
      </w:pPr>
      <w:r w:rsidRPr="00F22EF4">
        <w:t>ускорение инновационного процесса: центры трансфера технологий способствуют более быстрому внедрению научных разработок в промышленное производство и их выходу на рынок</w:t>
      </w:r>
      <w:r>
        <w:t>;</w:t>
      </w:r>
    </w:p>
    <w:p w14:paraId="10B51884" w14:textId="7BA34387" w:rsidR="00583E72" w:rsidRDefault="00F22EF4" w:rsidP="008F0A56">
      <w:pPr>
        <w:pStyle w:val="ac"/>
        <w:widowControl w:val="0"/>
        <w:numPr>
          <w:ilvl w:val="0"/>
          <w:numId w:val="31"/>
        </w:numPr>
        <w:tabs>
          <w:tab w:val="left" w:pos="993"/>
        </w:tabs>
        <w:spacing w:line="360" w:lineRule="auto"/>
        <w:ind w:left="0" w:firstLine="709"/>
        <w:jc w:val="both"/>
      </w:pPr>
      <w:r w:rsidRPr="00F22EF4">
        <w:lastRenderedPageBreak/>
        <w:t>укрепление связей между наукой и бизнесом: ЦТТ помогают формировать устойчивые партнерства между исследовательскими организациями и коммерческими компаниями</w:t>
      </w:r>
      <w:r>
        <w:t>;</w:t>
      </w:r>
    </w:p>
    <w:p w14:paraId="0E7A4484" w14:textId="56848CD2" w:rsidR="00583E72" w:rsidRDefault="00F22EF4" w:rsidP="008F0A56">
      <w:pPr>
        <w:pStyle w:val="ac"/>
        <w:widowControl w:val="0"/>
        <w:numPr>
          <w:ilvl w:val="0"/>
          <w:numId w:val="31"/>
        </w:numPr>
        <w:tabs>
          <w:tab w:val="left" w:pos="993"/>
        </w:tabs>
        <w:spacing w:line="360" w:lineRule="auto"/>
        <w:ind w:left="0" w:firstLine="709"/>
        <w:jc w:val="both"/>
      </w:pPr>
      <w:r w:rsidRPr="00F22EF4">
        <w:t xml:space="preserve">повышение экономической отдачи от научных исследований: коммерциализация технологий через </w:t>
      </w:r>
      <w:r>
        <w:t>ЦТТ</w:t>
      </w:r>
      <w:r w:rsidRPr="00F22EF4">
        <w:t xml:space="preserve"> приносит доходы научным учреждениям и способствует экономическому развитию</w:t>
      </w:r>
      <w:r>
        <w:t>;</w:t>
      </w:r>
    </w:p>
    <w:p w14:paraId="0CA715E3" w14:textId="18080AB4" w:rsidR="008F0A56" w:rsidRDefault="00F22EF4" w:rsidP="008F0A56">
      <w:pPr>
        <w:pStyle w:val="ac"/>
        <w:widowControl w:val="0"/>
        <w:numPr>
          <w:ilvl w:val="0"/>
          <w:numId w:val="31"/>
        </w:numPr>
        <w:tabs>
          <w:tab w:val="left" w:pos="993"/>
        </w:tabs>
        <w:adjustRightInd w:val="0"/>
        <w:spacing w:line="360" w:lineRule="auto"/>
        <w:ind w:left="0" w:firstLine="709"/>
        <w:jc w:val="both"/>
      </w:pPr>
      <w:r w:rsidRPr="00F22EF4">
        <w:t>развитие инновационной экосистемы: ЦТТ играют ключевую роль в создании и поддержке инновационной инфраструктуры, оказывая помощь стартапам и стимулируя предпринимательскую активность</w:t>
      </w:r>
      <w:r>
        <w:t xml:space="preserve">. </w:t>
      </w:r>
    </w:p>
    <w:p w14:paraId="3103D0D7" w14:textId="0AB5C6CC" w:rsidR="008F0A56" w:rsidRDefault="008F0A56" w:rsidP="008F0A56">
      <w:pPr>
        <w:widowControl w:val="0"/>
        <w:tabs>
          <w:tab w:val="left" w:pos="993"/>
        </w:tabs>
        <w:adjustRightInd w:val="0"/>
        <w:spacing w:line="360" w:lineRule="auto"/>
        <w:ind w:firstLine="709"/>
        <w:jc w:val="both"/>
      </w:pPr>
      <w:r w:rsidRPr="008F0A56">
        <w:t xml:space="preserve">Технологический аудит и трансфер технологий </w:t>
      </w:r>
      <w:r>
        <w:t>–</w:t>
      </w:r>
      <w:r w:rsidRPr="008F0A56">
        <w:t xml:space="preserve"> ключевые инструменты инновационного развития производства. Технологический аудит позволяет объективно оценить эффективность применяемых технологий и выявить направления для их совершенствования. Трансфер технологий обеспечивает передачу и внедрение новых решений на всех этапах инновационного проекта</w:t>
      </w:r>
      <w:r>
        <w:t xml:space="preserve"> – </w:t>
      </w:r>
      <w:r w:rsidRPr="008F0A56">
        <w:t>от исследований до коммерциализации. Центры трансфера технологий и специализированные консалтинговые услуги ускоряют внедрение инноваций, способствуют коммерциализации научных разработок и развитию связей между наукой и бизнесом. Всё это способствует модернизации производства и повышению его конкурентоспособности.</w:t>
      </w:r>
    </w:p>
    <w:p w14:paraId="2931CD60" w14:textId="5DD04DC9" w:rsidR="008F0A56" w:rsidRDefault="008F0A56" w:rsidP="00A76585">
      <w:pPr>
        <w:widowControl w:val="0"/>
        <w:tabs>
          <w:tab w:val="left" w:pos="993"/>
        </w:tabs>
        <w:adjustRightInd w:val="0"/>
        <w:spacing w:line="360" w:lineRule="auto"/>
        <w:ind w:firstLine="709"/>
        <w:jc w:val="both"/>
      </w:pPr>
      <w:r>
        <w:br w:type="page"/>
      </w:r>
    </w:p>
    <w:p w14:paraId="27877350" w14:textId="49514CFF" w:rsidR="00583E72" w:rsidRPr="004452BA" w:rsidRDefault="00000000">
      <w:pPr>
        <w:pStyle w:val="2"/>
        <w:widowControl w:val="0"/>
        <w:rPr>
          <w:shd w:val="clear" w:color="auto" w:fill="FFFFFF"/>
        </w:rPr>
      </w:pPr>
      <w:bookmarkStart w:id="7" w:name="_Toc200735791"/>
      <w:r>
        <w:lastRenderedPageBreak/>
        <w:t>2 Практический пример технологического аудита в</w:t>
      </w:r>
      <w:r w:rsidR="0084387F">
        <w:br/>
      </w:r>
      <w:r>
        <w:t xml:space="preserve">инновационных проектах ООО </w:t>
      </w:r>
      <w:r w:rsidRPr="004452BA">
        <w:t>«</w:t>
      </w:r>
      <w:r>
        <w:t>НПЗ Сокол</w:t>
      </w:r>
      <w:r w:rsidRPr="004452BA">
        <w:t>»</w:t>
      </w:r>
      <w:bookmarkEnd w:id="7"/>
    </w:p>
    <w:p w14:paraId="125F9AFC" w14:textId="77777777" w:rsidR="00583E72" w:rsidRDefault="00583E72">
      <w:pPr>
        <w:widowControl w:val="0"/>
        <w:spacing w:line="360" w:lineRule="auto"/>
        <w:ind w:firstLine="709"/>
        <w:contextualSpacing/>
        <w:rPr>
          <w:shd w:val="clear" w:color="auto" w:fill="FFFFFF"/>
        </w:rPr>
      </w:pPr>
    </w:p>
    <w:p w14:paraId="78C95DA1" w14:textId="77777777" w:rsidR="00583E72" w:rsidRDefault="00000000">
      <w:pPr>
        <w:pStyle w:val="3"/>
        <w:widowControl w:val="0"/>
        <w:rPr>
          <w:shd w:val="clear" w:color="auto" w:fill="FFFFFF"/>
        </w:rPr>
      </w:pPr>
      <w:bookmarkStart w:id="8" w:name="_Toc200735792"/>
      <w:r>
        <w:rPr>
          <w:shd w:val="clear" w:color="auto" w:fill="FFFFFF"/>
        </w:rPr>
        <w:t>2.1 Предпосылки для проведения аудита на предприятии</w:t>
      </w:r>
      <w:bookmarkEnd w:id="8"/>
    </w:p>
    <w:p w14:paraId="6019F082" w14:textId="77777777" w:rsidR="00583E72" w:rsidRDefault="00583E72">
      <w:pPr>
        <w:widowControl w:val="0"/>
        <w:spacing w:line="360" w:lineRule="auto"/>
        <w:ind w:firstLine="709"/>
        <w:contextualSpacing/>
        <w:rPr>
          <w:b/>
          <w:bCs/>
          <w:shd w:val="clear" w:color="auto" w:fill="FFFFFF"/>
        </w:rPr>
      </w:pPr>
    </w:p>
    <w:p w14:paraId="5E2C915A" w14:textId="77777777" w:rsidR="00583E72" w:rsidRDefault="00000000">
      <w:pPr>
        <w:widowControl w:val="0"/>
        <w:tabs>
          <w:tab w:val="left" w:pos="0"/>
        </w:tabs>
        <w:spacing w:line="360" w:lineRule="auto"/>
        <w:ind w:firstLine="709"/>
        <w:contextualSpacing/>
        <w:jc w:val="both"/>
        <w:rPr>
          <w:shd w:val="clear" w:color="auto" w:fill="FFFFFF"/>
        </w:rPr>
      </w:pPr>
      <w:r>
        <w:t xml:space="preserve">В качестве объекта изучения было выбрано </w:t>
      </w:r>
      <w:r>
        <w:rPr>
          <w:shd w:val="clear" w:color="auto" w:fill="FFFFFF"/>
        </w:rPr>
        <w:t>ООО «НПЗ Сокол», часть сведений о котором, включая название, были скорректированы в связи с применяемым стандартом предприятия о неразглашении и конфиденциальности.</w:t>
      </w:r>
    </w:p>
    <w:p w14:paraId="6ED119A3" w14:textId="77777777" w:rsidR="00583E72" w:rsidRDefault="00000000">
      <w:pPr>
        <w:widowControl w:val="0"/>
        <w:tabs>
          <w:tab w:val="left" w:pos="0"/>
        </w:tabs>
        <w:spacing w:line="360" w:lineRule="auto"/>
        <w:ind w:firstLine="709"/>
        <w:contextualSpacing/>
        <w:jc w:val="both"/>
        <w:rPr>
          <w:shd w:val="clear" w:color="auto" w:fill="FFFFFF"/>
        </w:rPr>
      </w:pPr>
      <w:r>
        <w:rPr>
          <w:shd w:val="clear" w:color="auto" w:fill="FFFFFF"/>
        </w:rPr>
        <w:t>Изучаемое предприятие находится на рынке более 15 лет и зарегистрировано в Южном Федеральном Округе.</w:t>
      </w:r>
    </w:p>
    <w:p w14:paraId="66D16A4A" w14:textId="77777777" w:rsidR="00583E72" w:rsidRDefault="00000000">
      <w:pPr>
        <w:widowControl w:val="0"/>
        <w:spacing w:line="360" w:lineRule="auto"/>
        <w:ind w:firstLine="709"/>
        <w:jc w:val="both"/>
      </w:pPr>
      <w:r>
        <w:t>Вид деятельности: Торговля оптовая твердым, жидким и газообразным топливом и подобными продуктами (код по ОКВЭД 46.71)</w:t>
      </w:r>
    </w:p>
    <w:p w14:paraId="0AE77E44" w14:textId="77777777" w:rsidR="00583E72" w:rsidRDefault="00000000">
      <w:pPr>
        <w:widowControl w:val="0"/>
        <w:spacing w:line="360" w:lineRule="auto"/>
        <w:ind w:firstLine="709"/>
        <w:jc w:val="both"/>
      </w:pPr>
      <w:r>
        <w:t>Статус организации: коммерческая, действующая</w:t>
      </w:r>
    </w:p>
    <w:p w14:paraId="6DE3A0F6" w14:textId="77777777" w:rsidR="00583E72" w:rsidRDefault="00000000">
      <w:pPr>
        <w:widowControl w:val="0"/>
        <w:spacing w:line="360" w:lineRule="auto"/>
        <w:ind w:firstLine="709"/>
        <w:jc w:val="both"/>
      </w:pPr>
      <w:r>
        <w:t>Организационно–правовая форма: Общества с ограниченной ответственностью (код 12300 по ОКОПФ)</w:t>
      </w:r>
    </w:p>
    <w:p w14:paraId="50A2E84A" w14:textId="77777777" w:rsidR="00583E72" w:rsidRDefault="00000000">
      <w:pPr>
        <w:widowControl w:val="0"/>
        <w:spacing w:line="360" w:lineRule="auto"/>
        <w:ind w:firstLine="709"/>
        <w:jc w:val="both"/>
      </w:pPr>
      <w:r>
        <w:t>Основной вид деятельности организации: Технические испытания, исследования, анализ и сертификация (код по ОКВЭД 71.20)</w:t>
      </w:r>
    </w:p>
    <w:p w14:paraId="14B64084" w14:textId="77777777" w:rsidR="00583E72" w:rsidRDefault="00000000">
      <w:pPr>
        <w:widowControl w:val="0"/>
        <w:tabs>
          <w:tab w:val="left" w:pos="993"/>
        </w:tabs>
        <w:spacing w:line="360" w:lineRule="auto"/>
        <w:ind w:firstLine="709"/>
        <w:jc w:val="both"/>
      </w:pPr>
      <w:r>
        <w:t>Дополнительно организация заявила следующие виды деятельности:</w:t>
      </w:r>
    </w:p>
    <w:p w14:paraId="2ED5D56E" w14:textId="77777777" w:rsidR="00583E72" w:rsidRDefault="00000000">
      <w:pPr>
        <w:widowControl w:val="0"/>
        <w:numPr>
          <w:ilvl w:val="0"/>
          <w:numId w:val="17"/>
        </w:numPr>
        <w:tabs>
          <w:tab w:val="left" w:pos="0"/>
          <w:tab w:val="left" w:pos="993"/>
        </w:tabs>
        <w:spacing w:line="360" w:lineRule="auto"/>
        <w:ind w:left="0" w:firstLine="709"/>
        <w:contextualSpacing/>
        <w:jc w:val="both"/>
      </w:pPr>
      <w:r>
        <w:t>46.12 Деятельность агентов по оптовой торговле топливом, рудами, металлами и химическими веществами;</w:t>
      </w:r>
    </w:p>
    <w:p w14:paraId="5C69AFC1" w14:textId="77777777" w:rsidR="00583E72" w:rsidRDefault="00000000">
      <w:pPr>
        <w:widowControl w:val="0"/>
        <w:numPr>
          <w:ilvl w:val="0"/>
          <w:numId w:val="17"/>
        </w:numPr>
        <w:tabs>
          <w:tab w:val="left" w:pos="0"/>
          <w:tab w:val="left" w:pos="993"/>
        </w:tabs>
        <w:spacing w:line="360" w:lineRule="auto"/>
        <w:ind w:left="0" w:firstLine="709"/>
        <w:contextualSpacing/>
        <w:jc w:val="both"/>
      </w:pPr>
      <w:r>
        <w:t>46.21 Торговля оптовая зерном, необработанным табаком, семенами и кормами для сельскохозяйственных животных;</w:t>
      </w:r>
    </w:p>
    <w:p w14:paraId="5D88744D" w14:textId="77777777" w:rsidR="00583E72" w:rsidRDefault="00000000">
      <w:pPr>
        <w:widowControl w:val="0"/>
        <w:numPr>
          <w:ilvl w:val="0"/>
          <w:numId w:val="17"/>
        </w:numPr>
        <w:tabs>
          <w:tab w:val="left" w:pos="0"/>
          <w:tab w:val="left" w:pos="993"/>
        </w:tabs>
        <w:spacing w:line="360" w:lineRule="auto"/>
        <w:ind w:left="0" w:firstLine="709"/>
        <w:contextualSpacing/>
        <w:jc w:val="both"/>
      </w:pPr>
      <w:r>
        <w:t>45.20 Техническое обслуживание и ремонт автотранспортных средств;</w:t>
      </w:r>
    </w:p>
    <w:p w14:paraId="56E28B1C" w14:textId="77777777" w:rsidR="00583E72" w:rsidRDefault="00000000">
      <w:pPr>
        <w:widowControl w:val="0"/>
        <w:numPr>
          <w:ilvl w:val="0"/>
          <w:numId w:val="17"/>
        </w:numPr>
        <w:tabs>
          <w:tab w:val="left" w:pos="0"/>
          <w:tab w:val="left" w:pos="993"/>
        </w:tabs>
        <w:spacing w:line="360" w:lineRule="auto"/>
        <w:ind w:left="0" w:firstLine="709"/>
        <w:contextualSpacing/>
        <w:jc w:val="both"/>
      </w:pPr>
      <w:r>
        <w:t>49.4 Деятельность автомобильного грузового транспорта и услуги по перевозкам;</w:t>
      </w:r>
    </w:p>
    <w:p w14:paraId="4BFF828B" w14:textId="77777777" w:rsidR="00583E72" w:rsidRDefault="00000000">
      <w:pPr>
        <w:widowControl w:val="0"/>
        <w:numPr>
          <w:ilvl w:val="0"/>
          <w:numId w:val="17"/>
        </w:numPr>
        <w:tabs>
          <w:tab w:val="left" w:pos="0"/>
          <w:tab w:val="left" w:pos="993"/>
        </w:tabs>
        <w:spacing w:line="360" w:lineRule="auto"/>
        <w:ind w:left="0" w:firstLine="709"/>
        <w:contextualSpacing/>
        <w:jc w:val="both"/>
      </w:pPr>
      <w:r>
        <w:t>52.10.21 Хранение и складирование нефти и продуктов ее переработки;</w:t>
      </w:r>
    </w:p>
    <w:p w14:paraId="243FF261" w14:textId="77777777" w:rsidR="00583E72" w:rsidRDefault="00000000">
      <w:pPr>
        <w:widowControl w:val="0"/>
        <w:numPr>
          <w:ilvl w:val="0"/>
          <w:numId w:val="17"/>
        </w:numPr>
        <w:tabs>
          <w:tab w:val="left" w:pos="0"/>
          <w:tab w:val="left" w:pos="993"/>
        </w:tabs>
        <w:spacing w:line="360" w:lineRule="auto"/>
        <w:ind w:left="0" w:firstLine="709"/>
        <w:contextualSpacing/>
        <w:jc w:val="both"/>
        <w:rPr>
          <w:shd w:val="clear" w:color="auto" w:fill="FFFFFF"/>
        </w:rPr>
      </w:pPr>
      <w:r>
        <w:t>46.75 Торговля оптовая химическими продуктами;</w:t>
      </w:r>
    </w:p>
    <w:p w14:paraId="44422B96" w14:textId="77777777" w:rsidR="00583E72" w:rsidRDefault="00000000">
      <w:pPr>
        <w:widowControl w:val="0"/>
        <w:spacing w:line="360" w:lineRule="auto"/>
        <w:ind w:firstLine="709"/>
        <w:jc w:val="both"/>
      </w:pPr>
      <w:r>
        <w:t xml:space="preserve">ООО «НПЗ Сокол» занимается продажей, хранением и перевозкой ГСМ </w:t>
      </w:r>
      <w:r>
        <w:lastRenderedPageBreak/>
        <w:t>на территории Южного, Северо–Кавказского и Центрального федерального округов. Компания работает на рынке нефтепродуктов с 2006 года, и за годы деятельности накопила значительную клиентскую базу.</w:t>
      </w:r>
    </w:p>
    <w:p w14:paraId="398EE3BF" w14:textId="77777777" w:rsidR="00583E72" w:rsidRDefault="00000000">
      <w:pPr>
        <w:widowControl w:val="0"/>
        <w:spacing w:line="360" w:lineRule="auto"/>
        <w:ind w:firstLine="709"/>
        <w:jc w:val="both"/>
      </w:pPr>
      <w:r>
        <w:t>«НПЗ Сокол» предлагает сотрудничество на взаимовыгодных условиях сетям АЗС, топливным и транспортным компаниям, сельскохозяйственным предприятиям.</w:t>
      </w:r>
    </w:p>
    <w:p w14:paraId="39C3F074" w14:textId="77777777" w:rsidR="00583E72" w:rsidRDefault="00000000">
      <w:pPr>
        <w:widowControl w:val="0"/>
        <w:spacing w:line="360" w:lineRule="auto"/>
        <w:ind w:firstLine="709"/>
        <w:jc w:val="both"/>
      </w:pPr>
      <w:r>
        <w:t>Основная продукция НПЗ включает в себя:</w:t>
      </w:r>
    </w:p>
    <w:p w14:paraId="2CEC525B" w14:textId="6D6CCF15" w:rsidR="00583E72" w:rsidRDefault="008F0A56" w:rsidP="008F0A56">
      <w:pPr>
        <w:widowControl w:val="0"/>
        <w:numPr>
          <w:ilvl w:val="0"/>
          <w:numId w:val="18"/>
        </w:numPr>
        <w:tabs>
          <w:tab w:val="left" w:pos="993"/>
        </w:tabs>
        <w:spacing w:line="360" w:lineRule="auto"/>
        <w:ind w:left="0" w:firstLine="709"/>
        <w:jc w:val="both"/>
      </w:pPr>
      <w:r>
        <w:t>дизельное топливо Евро 5 Сорт С (D, E, F);</w:t>
      </w:r>
    </w:p>
    <w:p w14:paraId="01203A17" w14:textId="77777777" w:rsidR="00583E72" w:rsidRDefault="00000000" w:rsidP="008F0A56">
      <w:pPr>
        <w:widowControl w:val="0"/>
        <w:numPr>
          <w:ilvl w:val="0"/>
          <w:numId w:val="18"/>
        </w:numPr>
        <w:tabs>
          <w:tab w:val="left" w:pos="993"/>
        </w:tabs>
        <w:spacing w:line="360" w:lineRule="auto"/>
        <w:ind w:left="0" w:firstLine="709"/>
        <w:jc w:val="both"/>
      </w:pPr>
      <w:r>
        <w:t>бензин АИ–92;</w:t>
      </w:r>
    </w:p>
    <w:p w14:paraId="4C612D57" w14:textId="77777777" w:rsidR="00583E72" w:rsidRDefault="00000000" w:rsidP="008F0A56">
      <w:pPr>
        <w:widowControl w:val="0"/>
        <w:numPr>
          <w:ilvl w:val="0"/>
          <w:numId w:val="18"/>
        </w:numPr>
        <w:tabs>
          <w:tab w:val="left" w:pos="993"/>
        </w:tabs>
        <w:spacing w:line="360" w:lineRule="auto"/>
        <w:ind w:left="0" w:firstLine="709"/>
        <w:jc w:val="both"/>
      </w:pPr>
      <w:r>
        <w:t>бензин АИ–95;</w:t>
      </w:r>
    </w:p>
    <w:p w14:paraId="47154A28" w14:textId="77777777" w:rsidR="00583E72" w:rsidRDefault="00000000" w:rsidP="008F0A56">
      <w:pPr>
        <w:widowControl w:val="0"/>
        <w:numPr>
          <w:ilvl w:val="0"/>
          <w:numId w:val="18"/>
        </w:numPr>
        <w:tabs>
          <w:tab w:val="left" w:pos="993"/>
        </w:tabs>
        <w:spacing w:line="360" w:lineRule="auto"/>
        <w:ind w:left="0" w:firstLine="709"/>
        <w:jc w:val="both"/>
      </w:pPr>
      <w:r>
        <w:t>малосернистые аналоги дизельного топлива.</w:t>
      </w:r>
    </w:p>
    <w:p w14:paraId="16CAC6E3" w14:textId="1A4270AE" w:rsidR="00583E72" w:rsidRDefault="00000000">
      <w:pPr>
        <w:widowControl w:val="0"/>
        <w:spacing w:line="360" w:lineRule="auto"/>
        <w:ind w:firstLine="709"/>
        <w:jc w:val="both"/>
      </w:pPr>
      <w:r>
        <w:t>По заявлению компании, нефтепродукты, которые поставляет «НПЗ Сокол», соответствуют всем требованиям и стандартам качества. Каждая партия проходит строгую проверку в аккредитованной и сертифицированной лаборатории внутреннего контроля. С каждой поставкой предоставляется паспорт качества.</w:t>
      </w:r>
      <w:r w:rsidR="00C8365B">
        <w:t xml:space="preserve"> </w:t>
      </w:r>
    </w:p>
    <w:p w14:paraId="7C3CAA95" w14:textId="77777777" w:rsidR="00583E72" w:rsidRDefault="00000000">
      <w:pPr>
        <w:widowControl w:val="0"/>
        <w:spacing w:line="360" w:lineRule="auto"/>
        <w:ind w:firstLine="709"/>
        <w:jc w:val="both"/>
      </w:pPr>
      <w:r>
        <w:t>Доставка организовывается с помощью собственного автопарка специализированной техники: в него входят бензовозы вместимостью от 2,5 м³ до 32 м³. Благодаря разделению транспортных средств на секции возможна доставка различных видов топлива одним бензовозом. Для постоянных клиентов работает гибкая система скидок и расчётов стоимости ГСМ и перевозок.</w:t>
      </w:r>
    </w:p>
    <w:p w14:paraId="78A57FA0" w14:textId="6FFA0BE0" w:rsidR="00C8365B" w:rsidRDefault="00C8365B">
      <w:pPr>
        <w:widowControl w:val="0"/>
        <w:spacing w:line="360" w:lineRule="auto"/>
        <w:ind w:firstLine="709"/>
        <w:jc w:val="both"/>
      </w:pPr>
      <w:r>
        <w:t>Исходя из вышеуказанной информации можно выделить несколько преимуществ исследуемого НПЗ:</w:t>
      </w:r>
    </w:p>
    <w:p w14:paraId="1CC66961" w14:textId="4DA4DF86" w:rsidR="00C8365B" w:rsidRDefault="00C8365B" w:rsidP="00C8365B">
      <w:pPr>
        <w:pStyle w:val="ac"/>
        <w:widowControl w:val="0"/>
        <w:numPr>
          <w:ilvl w:val="0"/>
          <w:numId w:val="46"/>
        </w:numPr>
        <w:tabs>
          <w:tab w:val="left" w:pos="993"/>
        </w:tabs>
        <w:spacing w:line="360" w:lineRule="auto"/>
        <w:ind w:left="0" w:firstLine="709"/>
        <w:jc w:val="both"/>
      </w:pPr>
      <w:r>
        <w:t>собственный транспорт, снижающий затраты на логистику;</w:t>
      </w:r>
    </w:p>
    <w:p w14:paraId="26B4F172" w14:textId="238AA3F2" w:rsidR="00C8365B" w:rsidRDefault="00C8365B" w:rsidP="00C8365B">
      <w:pPr>
        <w:pStyle w:val="ac"/>
        <w:widowControl w:val="0"/>
        <w:numPr>
          <w:ilvl w:val="0"/>
          <w:numId w:val="46"/>
        </w:numPr>
        <w:tabs>
          <w:tab w:val="left" w:pos="993"/>
        </w:tabs>
        <w:spacing w:line="360" w:lineRule="auto"/>
        <w:ind w:left="0" w:firstLine="709"/>
        <w:jc w:val="both"/>
      </w:pPr>
      <w:r>
        <w:t>программы лояльности для действующих клиентов;</w:t>
      </w:r>
    </w:p>
    <w:p w14:paraId="22C2E158" w14:textId="215CE28C" w:rsidR="00C8365B" w:rsidRDefault="00C8365B" w:rsidP="00C8365B">
      <w:pPr>
        <w:pStyle w:val="ac"/>
        <w:widowControl w:val="0"/>
        <w:numPr>
          <w:ilvl w:val="0"/>
          <w:numId w:val="46"/>
        </w:numPr>
        <w:tabs>
          <w:tab w:val="left" w:pos="993"/>
        </w:tabs>
        <w:spacing w:line="360" w:lineRule="auto"/>
        <w:ind w:left="0" w:firstLine="709"/>
        <w:jc w:val="both"/>
      </w:pPr>
      <w:r>
        <w:t>гибкие варианты сотрудничества с разными предприятиями;</w:t>
      </w:r>
    </w:p>
    <w:p w14:paraId="5B0AE4BB" w14:textId="5C43B514" w:rsidR="00C8365B" w:rsidRDefault="00C8365B" w:rsidP="00C8365B">
      <w:pPr>
        <w:pStyle w:val="ac"/>
        <w:widowControl w:val="0"/>
        <w:numPr>
          <w:ilvl w:val="0"/>
          <w:numId w:val="46"/>
        </w:numPr>
        <w:tabs>
          <w:tab w:val="left" w:pos="993"/>
        </w:tabs>
        <w:spacing w:line="360" w:lineRule="auto"/>
        <w:ind w:left="0" w:firstLine="709"/>
        <w:jc w:val="both"/>
      </w:pPr>
      <w:r>
        <w:t>удобное территориальное расположение;</w:t>
      </w:r>
    </w:p>
    <w:p w14:paraId="087E7401" w14:textId="04E31BB7" w:rsidR="00C8365B" w:rsidRDefault="00C8365B" w:rsidP="00C8365B">
      <w:pPr>
        <w:pStyle w:val="ac"/>
        <w:widowControl w:val="0"/>
        <w:numPr>
          <w:ilvl w:val="0"/>
          <w:numId w:val="46"/>
        </w:numPr>
        <w:tabs>
          <w:tab w:val="left" w:pos="993"/>
        </w:tabs>
        <w:spacing w:line="360" w:lineRule="auto"/>
        <w:ind w:left="0" w:firstLine="709"/>
        <w:jc w:val="both"/>
      </w:pPr>
      <w:r>
        <w:t>следование стандартам качества;</w:t>
      </w:r>
    </w:p>
    <w:p w14:paraId="3D271183" w14:textId="49C77BBF" w:rsidR="00C8365B" w:rsidRDefault="00C8365B" w:rsidP="00C8365B">
      <w:pPr>
        <w:pStyle w:val="ac"/>
        <w:widowControl w:val="0"/>
        <w:numPr>
          <w:ilvl w:val="0"/>
          <w:numId w:val="46"/>
        </w:numPr>
        <w:tabs>
          <w:tab w:val="left" w:pos="993"/>
        </w:tabs>
        <w:spacing w:line="360" w:lineRule="auto"/>
        <w:ind w:left="0" w:firstLine="709"/>
        <w:jc w:val="both"/>
      </w:pPr>
      <w:r>
        <w:t>предоставление необходимых документов клиентов при поставке;</w:t>
      </w:r>
    </w:p>
    <w:p w14:paraId="460C7D2D" w14:textId="63C9A4E3" w:rsidR="00C8365B" w:rsidRDefault="00C8365B" w:rsidP="00C8365B">
      <w:pPr>
        <w:pStyle w:val="ac"/>
        <w:widowControl w:val="0"/>
        <w:numPr>
          <w:ilvl w:val="0"/>
          <w:numId w:val="46"/>
        </w:numPr>
        <w:tabs>
          <w:tab w:val="left" w:pos="993"/>
        </w:tabs>
        <w:spacing w:line="360" w:lineRule="auto"/>
        <w:ind w:left="0" w:firstLine="709"/>
        <w:jc w:val="both"/>
      </w:pPr>
      <w:r>
        <w:t>наличие лаборатории контроля внутри предприятия.</w:t>
      </w:r>
    </w:p>
    <w:p w14:paraId="3E691834" w14:textId="77777777" w:rsidR="00583E72" w:rsidRDefault="00000000">
      <w:pPr>
        <w:widowControl w:val="0"/>
        <w:tabs>
          <w:tab w:val="left" w:pos="0"/>
        </w:tabs>
        <w:spacing w:line="360" w:lineRule="auto"/>
        <w:ind w:firstLine="709"/>
        <w:contextualSpacing/>
        <w:jc w:val="both"/>
      </w:pPr>
      <w:r>
        <w:lastRenderedPageBreak/>
        <w:t xml:space="preserve">В ходе работы будут проведены финансовый анализ компании, оценка технической базы, конкурентоспособности, выявление слабых сторон предприятия. </w:t>
      </w:r>
    </w:p>
    <w:p w14:paraId="1DDE8A65" w14:textId="77777777" w:rsidR="00022C90" w:rsidRDefault="00000000">
      <w:pPr>
        <w:pStyle w:val="ac"/>
        <w:widowControl w:val="0"/>
        <w:spacing w:line="360" w:lineRule="auto"/>
        <w:ind w:left="0" w:firstLine="708"/>
        <w:jc w:val="both"/>
      </w:pPr>
      <w:r>
        <w:t xml:space="preserve">Бухгалтерская (финансовая) отчетность </w:t>
      </w:r>
      <w:r w:rsidR="004452BA">
        <w:t>–</w:t>
      </w:r>
      <w:r>
        <w:t xml:space="preserve">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w:t>
      </w:r>
      <w:r w:rsidRPr="004452BA">
        <w:t xml:space="preserve"> </w:t>
      </w:r>
      <w:r>
        <w:t>Федеральным законом</w:t>
      </w:r>
      <w:r w:rsidRPr="004452BA">
        <w:t xml:space="preserve"> [2</w:t>
      </w:r>
      <w:r>
        <w:t>9</w:t>
      </w:r>
      <w:r w:rsidRPr="004452BA">
        <w:t xml:space="preserve"> </w:t>
      </w:r>
      <w:r>
        <w:rPr>
          <w:lang w:val="en-US"/>
        </w:rPr>
        <w:t>c</w:t>
      </w:r>
      <w:r w:rsidRPr="004452BA">
        <w:t>. 3]</w:t>
      </w:r>
      <w:r>
        <w:t xml:space="preserve">. </w:t>
      </w:r>
    </w:p>
    <w:p w14:paraId="60D26951" w14:textId="2326AD99" w:rsidR="00583E72" w:rsidRDefault="00000000">
      <w:pPr>
        <w:pStyle w:val="ac"/>
        <w:widowControl w:val="0"/>
        <w:spacing w:line="360" w:lineRule="auto"/>
        <w:ind w:left="0" w:firstLine="708"/>
        <w:jc w:val="both"/>
      </w:pPr>
      <w:r>
        <w:t xml:space="preserve">Анализ финансовой отчетности </w:t>
      </w:r>
      <w:r w:rsidR="004452BA">
        <w:t>–</w:t>
      </w:r>
      <w:r>
        <w:t xml:space="preserve"> это один из важнейших этапов оценки деятельности компании, так как финансовый учет охватывает как внутреннюю деятельность организации, так и ее отношения с внешними контрагентами и государством, а полученная на его основе отчетная информация предназначена для внутренних и внешних пользователей</w:t>
      </w:r>
      <w:r w:rsidRPr="004452BA">
        <w:t xml:space="preserve"> [</w:t>
      </w:r>
      <w:r>
        <w:t>31, с. 42</w:t>
      </w:r>
      <w:r w:rsidRPr="004452BA">
        <w:t>]</w:t>
      </w:r>
      <w:r>
        <w:t>.</w:t>
      </w:r>
    </w:p>
    <w:p w14:paraId="031F2DE2" w14:textId="77777777" w:rsidR="00583E72" w:rsidRDefault="00000000">
      <w:pPr>
        <w:pStyle w:val="ac"/>
        <w:widowControl w:val="0"/>
        <w:spacing w:line="360" w:lineRule="auto"/>
        <w:ind w:left="0" w:firstLine="708"/>
        <w:jc w:val="both"/>
      </w:pPr>
      <w:r>
        <w:t>Данный раздел состоит из горизонтального анализа, показывающего динамику показателей в балансе, вертикального анализа, позволяющего оценить отношение тех или иных активов и пассивов к балансу, а также анализа ликвидности, платежеспособности, рентабельности, деловой активности, финансовой устойчивости и вероятности банкротства.</w:t>
      </w:r>
    </w:p>
    <w:p w14:paraId="53F3F63E" w14:textId="77777777" w:rsidR="00022C90" w:rsidRDefault="00000000">
      <w:pPr>
        <w:pStyle w:val="ac"/>
        <w:widowControl w:val="0"/>
        <w:spacing w:line="360" w:lineRule="auto"/>
        <w:ind w:left="0" w:firstLine="708"/>
        <w:jc w:val="both"/>
      </w:pPr>
      <w:r>
        <w:t xml:space="preserve">В процессе анализа в первую очередь следует изучить динамику активов организации, изменение в их составе и структуре и дать им оценку. Для этого сначала проведем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w:t>
      </w:r>
      <w:r w:rsidRPr="004452BA">
        <w:t>[</w:t>
      </w:r>
      <w:r>
        <w:t>33</w:t>
      </w:r>
      <w:r w:rsidRPr="004452BA">
        <w:t xml:space="preserve">, </w:t>
      </w:r>
      <w:r>
        <w:rPr>
          <w:lang w:val="en-US"/>
        </w:rPr>
        <w:t>c</w:t>
      </w:r>
      <w:r w:rsidRPr="004452BA">
        <w:t xml:space="preserve">. </w:t>
      </w:r>
      <w:r>
        <w:t>278</w:t>
      </w:r>
      <w:r w:rsidRPr="004452BA">
        <w:t>]</w:t>
      </w:r>
      <w:r>
        <w:t xml:space="preserve">. </w:t>
      </w:r>
    </w:p>
    <w:p w14:paraId="5E2FE854" w14:textId="59D4CE1C" w:rsidR="00583E72" w:rsidRDefault="00000000">
      <w:pPr>
        <w:pStyle w:val="ac"/>
        <w:widowControl w:val="0"/>
        <w:spacing w:line="360" w:lineRule="auto"/>
        <w:ind w:left="0" w:firstLine="708"/>
        <w:jc w:val="both"/>
      </w:pPr>
      <w:r>
        <w:t>Горизонтальный анализ позволяет проводить сравнение каждой позиции баланса с предыдущими периодами, что дает возможность оценить изменения каждой строки бухгалтерского баланса как в абсолютных, так и в относительных показателях. Такое сравнение показывает, как изменились положение организации и ее активы и пассивы за различные периоды.</w:t>
      </w:r>
    </w:p>
    <w:p w14:paraId="40F1DCA2" w14:textId="4E04071E" w:rsidR="00583E72" w:rsidRDefault="00000000" w:rsidP="008F0A56">
      <w:pPr>
        <w:widowControl w:val="0"/>
        <w:tabs>
          <w:tab w:val="left" w:pos="0"/>
        </w:tabs>
        <w:spacing w:line="360" w:lineRule="auto"/>
        <w:ind w:firstLine="709"/>
        <w:contextualSpacing/>
        <w:jc w:val="both"/>
      </w:pPr>
      <w:r>
        <w:t xml:space="preserve">Динамика структуры баланса, показывающая изменения в абсолютных и относительных показателях, представлена в таблице </w:t>
      </w:r>
      <w:r w:rsidR="008F0A56">
        <w:t>3</w:t>
      </w:r>
      <w:r>
        <w:t>.</w:t>
      </w:r>
    </w:p>
    <w:p w14:paraId="4E529D3C" w14:textId="77777777" w:rsidR="008F0A56" w:rsidRDefault="008F0A56" w:rsidP="008F0A56">
      <w:pPr>
        <w:widowControl w:val="0"/>
        <w:tabs>
          <w:tab w:val="left" w:pos="0"/>
        </w:tabs>
        <w:spacing w:line="360" w:lineRule="auto"/>
        <w:ind w:firstLine="709"/>
        <w:contextualSpacing/>
        <w:jc w:val="both"/>
        <w:sectPr w:rsidR="008F0A56">
          <w:headerReference w:type="default" r:id="rId10"/>
          <w:footerReference w:type="default" r:id="rId11"/>
          <w:pgSz w:w="11906" w:h="16838"/>
          <w:pgMar w:top="1134" w:right="851" w:bottom="1134" w:left="1701" w:header="709" w:footer="709" w:gutter="0"/>
          <w:cols w:space="708"/>
          <w:docGrid w:linePitch="381"/>
        </w:sectPr>
      </w:pPr>
    </w:p>
    <w:p w14:paraId="79F0D0D6" w14:textId="5A17EEDD" w:rsidR="00C85CCA" w:rsidRDefault="00C85CCA" w:rsidP="00C85CCA">
      <w:pPr>
        <w:spacing w:line="360" w:lineRule="auto"/>
        <w:contextualSpacing/>
        <w:jc w:val="both"/>
      </w:pPr>
      <w:r>
        <w:lastRenderedPageBreak/>
        <w:t xml:space="preserve">Таблица 3 </w:t>
      </w:r>
      <w:r>
        <w:rPr>
          <w:rFonts w:eastAsia="SimSun"/>
          <w:lang w:eastAsia="zh-CN" w:bidi="ar"/>
        </w:rPr>
        <w:t>–</w:t>
      </w:r>
      <w:r>
        <w:t xml:space="preserve"> Динамика структуры баланса</w:t>
      </w:r>
    </w:p>
    <w:tbl>
      <w:tblPr>
        <w:tblW w:w="0" w:type="auto"/>
        <w:tblLook w:val="04A0" w:firstRow="1" w:lastRow="0" w:firstColumn="1" w:lastColumn="0" w:noHBand="0" w:noVBand="1"/>
      </w:tblPr>
      <w:tblGrid>
        <w:gridCol w:w="3400"/>
        <w:gridCol w:w="1116"/>
        <w:gridCol w:w="1116"/>
        <w:gridCol w:w="1116"/>
        <w:gridCol w:w="1116"/>
        <w:gridCol w:w="1116"/>
        <w:gridCol w:w="1116"/>
        <w:gridCol w:w="1116"/>
        <w:gridCol w:w="1116"/>
        <w:gridCol w:w="1116"/>
        <w:gridCol w:w="1116"/>
      </w:tblGrid>
      <w:tr w:rsidR="00C85CCA" w14:paraId="1619DF38" w14:textId="77777777" w:rsidTr="003D07A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88A1F2" w14:textId="77777777" w:rsidR="00C85CCA" w:rsidRDefault="00C85CCA" w:rsidP="00C56B91">
            <w:pPr>
              <w:jc w:val="center"/>
              <w:rPr>
                <w:rFonts w:eastAsia="Times New Roman"/>
                <w:sz w:val="20"/>
                <w:szCs w:val="20"/>
                <w:lang w:eastAsia="ru-RU"/>
              </w:rPr>
            </w:pPr>
            <w:r>
              <w:rPr>
                <w:rFonts w:eastAsia="Times New Roman"/>
                <w:sz w:val="20"/>
                <w:szCs w:val="20"/>
                <w:lang w:eastAsia="ru-RU"/>
              </w:rPr>
              <w:t>Наименование показателя</w:t>
            </w:r>
          </w:p>
        </w:tc>
        <w:tc>
          <w:tcPr>
            <w:tcW w:w="0" w:type="auto"/>
            <w:gridSpan w:val="5"/>
            <w:tcBorders>
              <w:top w:val="single" w:sz="4" w:space="0" w:color="auto"/>
              <w:left w:val="nil"/>
              <w:bottom w:val="single" w:sz="4" w:space="0" w:color="auto"/>
              <w:right w:val="single" w:sz="4" w:space="0" w:color="000000"/>
            </w:tcBorders>
            <w:shd w:val="clear" w:color="auto" w:fill="auto"/>
            <w:vAlign w:val="center"/>
          </w:tcPr>
          <w:p w14:paraId="62B992A9" w14:textId="4E5D4999" w:rsidR="00C85CCA" w:rsidRDefault="00C85CCA" w:rsidP="00C56B91">
            <w:pPr>
              <w:jc w:val="center"/>
              <w:rPr>
                <w:rFonts w:eastAsia="Times New Roman"/>
                <w:sz w:val="20"/>
                <w:szCs w:val="20"/>
                <w:lang w:eastAsia="ru-RU"/>
              </w:rPr>
            </w:pPr>
            <w:r>
              <w:rPr>
                <w:rFonts w:eastAsia="Times New Roman"/>
                <w:sz w:val="20"/>
                <w:szCs w:val="20"/>
                <w:lang w:eastAsia="ru-RU"/>
              </w:rPr>
              <w:t>Абсолютные изменения</w:t>
            </w:r>
            <w:r w:rsidR="00C8365B">
              <w:rPr>
                <w:rFonts w:eastAsia="Times New Roman"/>
                <w:sz w:val="20"/>
                <w:szCs w:val="20"/>
                <w:lang w:eastAsia="ru-RU"/>
              </w:rPr>
              <w:t xml:space="preserve">, </w:t>
            </w:r>
            <w:r>
              <w:rPr>
                <w:rFonts w:eastAsia="Times New Roman"/>
                <w:sz w:val="20"/>
                <w:szCs w:val="20"/>
                <w:lang w:eastAsia="ru-RU"/>
              </w:rPr>
              <w:t>тыс. руб.</w:t>
            </w:r>
          </w:p>
        </w:tc>
        <w:tc>
          <w:tcPr>
            <w:tcW w:w="0" w:type="auto"/>
            <w:gridSpan w:val="5"/>
            <w:tcBorders>
              <w:top w:val="single" w:sz="4" w:space="0" w:color="auto"/>
              <w:left w:val="nil"/>
              <w:bottom w:val="single" w:sz="4" w:space="0" w:color="auto"/>
              <w:right w:val="single" w:sz="4" w:space="0" w:color="000000"/>
            </w:tcBorders>
            <w:shd w:val="clear" w:color="auto" w:fill="auto"/>
            <w:vAlign w:val="center"/>
          </w:tcPr>
          <w:p w14:paraId="043C3DC2" w14:textId="08B466DB" w:rsidR="00C85CCA" w:rsidRDefault="00C85CCA" w:rsidP="00C56B91">
            <w:pPr>
              <w:jc w:val="center"/>
              <w:rPr>
                <w:rFonts w:eastAsia="Times New Roman"/>
                <w:sz w:val="20"/>
                <w:szCs w:val="20"/>
                <w:lang w:eastAsia="ru-RU"/>
              </w:rPr>
            </w:pPr>
            <w:r>
              <w:rPr>
                <w:rFonts w:eastAsia="Times New Roman"/>
                <w:sz w:val="20"/>
                <w:szCs w:val="20"/>
                <w:lang w:eastAsia="ru-RU"/>
              </w:rPr>
              <w:t>Относительные изменения</w:t>
            </w:r>
            <w:r w:rsidR="00C8365B">
              <w:rPr>
                <w:rFonts w:eastAsia="Times New Roman"/>
                <w:sz w:val="20"/>
                <w:szCs w:val="20"/>
                <w:lang w:eastAsia="ru-RU"/>
              </w:rPr>
              <w:t>,</w:t>
            </w:r>
            <w:r>
              <w:rPr>
                <w:rFonts w:eastAsia="Times New Roman"/>
                <w:sz w:val="20"/>
                <w:szCs w:val="20"/>
                <w:lang w:eastAsia="ru-RU"/>
              </w:rPr>
              <w:t xml:space="preserve"> %</w:t>
            </w:r>
          </w:p>
        </w:tc>
      </w:tr>
      <w:tr w:rsidR="00C85CCA" w14:paraId="38549D5C"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9953378" w14:textId="074B62B8" w:rsidR="00C85CCA" w:rsidRDefault="00C85CCA" w:rsidP="00B84C4D">
            <w:pPr>
              <w:jc w:val="center"/>
              <w:rPr>
                <w:rFonts w:eastAsia="Times New Roman"/>
                <w:sz w:val="20"/>
                <w:szCs w:val="20"/>
                <w:lang w:val="en-US" w:eastAsia="ru-RU"/>
              </w:rPr>
            </w:pPr>
            <w:r>
              <w:rPr>
                <w:rFonts w:eastAsia="Times New Roman"/>
                <w:sz w:val="20"/>
                <w:szCs w:val="20"/>
                <w:lang w:eastAsia="ru-RU"/>
              </w:rPr>
              <w:t>Период</w:t>
            </w:r>
            <w:r>
              <w:rPr>
                <w:rFonts w:eastAsia="Times New Roman"/>
                <w:sz w:val="20"/>
                <w:szCs w:val="20"/>
                <w:lang w:val="en-US" w:eastAsia="ru-RU"/>
              </w:rPr>
              <w:t xml:space="preserve"> (в годах)</w:t>
            </w:r>
          </w:p>
        </w:tc>
        <w:tc>
          <w:tcPr>
            <w:tcW w:w="0" w:type="auto"/>
            <w:tcBorders>
              <w:top w:val="nil"/>
              <w:left w:val="nil"/>
              <w:bottom w:val="single" w:sz="4" w:space="0" w:color="auto"/>
              <w:right w:val="single" w:sz="4" w:space="0" w:color="auto"/>
            </w:tcBorders>
            <w:shd w:val="clear" w:color="auto" w:fill="auto"/>
            <w:noWrap/>
            <w:vAlign w:val="center"/>
          </w:tcPr>
          <w:p w14:paraId="6BE47169"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2019–2020</w:t>
            </w:r>
          </w:p>
        </w:tc>
        <w:tc>
          <w:tcPr>
            <w:tcW w:w="0" w:type="auto"/>
            <w:tcBorders>
              <w:top w:val="nil"/>
              <w:left w:val="nil"/>
              <w:bottom w:val="single" w:sz="4" w:space="0" w:color="auto"/>
              <w:right w:val="single" w:sz="4" w:space="0" w:color="auto"/>
            </w:tcBorders>
            <w:shd w:val="clear" w:color="auto" w:fill="auto"/>
            <w:noWrap/>
            <w:vAlign w:val="center"/>
          </w:tcPr>
          <w:p w14:paraId="35DFBBDC"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2020–2021</w:t>
            </w:r>
          </w:p>
        </w:tc>
        <w:tc>
          <w:tcPr>
            <w:tcW w:w="0" w:type="auto"/>
            <w:tcBorders>
              <w:top w:val="nil"/>
              <w:left w:val="nil"/>
              <w:bottom w:val="single" w:sz="4" w:space="0" w:color="auto"/>
              <w:right w:val="single" w:sz="4" w:space="0" w:color="auto"/>
            </w:tcBorders>
            <w:shd w:val="clear" w:color="auto" w:fill="auto"/>
            <w:noWrap/>
            <w:vAlign w:val="center"/>
          </w:tcPr>
          <w:p w14:paraId="6336C45B"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2021–2022</w:t>
            </w:r>
          </w:p>
        </w:tc>
        <w:tc>
          <w:tcPr>
            <w:tcW w:w="0" w:type="auto"/>
            <w:tcBorders>
              <w:top w:val="nil"/>
              <w:left w:val="nil"/>
              <w:bottom w:val="single" w:sz="4" w:space="0" w:color="auto"/>
              <w:right w:val="single" w:sz="4" w:space="0" w:color="auto"/>
            </w:tcBorders>
            <w:shd w:val="clear" w:color="auto" w:fill="auto"/>
            <w:noWrap/>
            <w:vAlign w:val="center"/>
          </w:tcPr>
          <w:p w14:paraId="4717C44E"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2022–2023</w:t>
            </w:r>
          </w:p>
        </w:tc>
        <w:tc>
          <w:tcPr>
            <w:tcW w:w="0" w:type="auto"/>
            <w:tcBorders>
              <w:top w:val="nil"/>
              <w:left w:val="nil"/>
              <w:bottom w:val="single" w:sz="4" w:space="0" w:color="auto"/>
              <w:right w:val="single" w:sz="4" w:space="0" w:color="auto"/>
            </w:tcBorders>
            <w:shd w:val="clear" w:color="auto" w:fill="auto"/>
            <w:noWrap/>
            <w:vAlign w:val="center"/>
          </w:tcPr>
          <w:p w14:paraId="75D2B7BA"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2023–2024</w:t>
            </w:r>
          </w:p>
        </w:tc>
        <w:tc>
          <w:tcPr>
            <w:tcW w:w="0" w:type="auto"/>
            <w:tcBorders>
              <w:top w:val="nil"/>
              <w:left w:val="nil"/>
              <w:bottom w:val="single" w:sz="4" w:space="0" w:color="auto"/>
              <w:right w:val="single" w:sz="4" w:space="0" w:color="auto"/>
            </w:tcBorders>
            <w:shd w:val="clear" w:color="auto" w:fill="auto"/>
            <w:noWrap/>
            <w:vAlign w:val="center"/>
          </w:tcPr>
          <w:p w14:paraId="2FDF6125"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2019–2020</w:t>
            </w:r>
          </w:p>
        </w:tc>
        <w:tc>
          <w:tcPr>
            <w:tcW w:w="0" w:type="auto"/>
            <w:tcBorders>
              <w:top w:val="nil"/>
              <w:left w:val="nil"/>
              <w:bottom w:val="single" w:sz="4" w:space="0" w:color="auto"/>
              <w:right w:val="single" w:sz="4" w:space="0" w:color="auto"/>
            </w:tcBorders>
            <w:shd w:val="clear" w:color="auto" w:fill="auto"/>
            <w:noWrap/>
            <w:vAlign w:val="center"/>
          </w:tcPr>
          <w:p w14:paraId="279E849C"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2020–2021</w:t>
            </w:r>
          </w:p>
        </w:tc>
        <w:tc>
          <w:tcPr>
            <w:tcW w:w="0" w:type="auto"/>
            <w:tcBorders>
              <w:top w:val="nil"/>
              <w:left w:val="nil"/>
              <w:bottom w:val="single" w:sz="4" w:space="0" w:color="auto"/>
              <w:right w:val="single" w:sz="4" w:space="0" w:color="auto"/>
            </w:tcBorders>
            <w:shd w:val="clear" w:color="auto" w:fill="auto"/>
            <w:noWrap/>
            <w:vAlign w:val="center"/>
          </w:tcPr>
          <w:p w14:paraId="0752290B"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2021–2022</w:t>
            </w:r>
          </w:p>
        </w:tc>
        <w:tc>
          <w:tcPr>
            <w:tcW w:w="0" w:type="auto"/>
            <w:tcBorders>
              <w:top w:val="nil"/>
              <w:left w:val="nil"/>
              <w:bottom w:val="single" w:sz="4" w:space="0" w:color="auto"/>
              <w:right w:val="single" w:sz="4" w:space="0" w:color="auto"/>
            </w:tcBorders>
            <w:shd w:val="clear" w:color="auto" w:fill="auto"/>
            <w:noWrap/>
            <w:vAlign w:val="center"/>
          </w:tcPr>
          <w:p w14:paraId="75FD52B3"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2022–2023</w:t>
            </w:r>
          </w:p>
        </w:tc>
        <w:tc>
          <w:tcPr>
            <w:tcW w:w="0" w:type="auto"/>
            <w:tcBorders>
              <w:top w:val="nil"/>
              <w:left w:val="nil"/>
              <w:bottom w:val="single" w:sz="4" w:space="0" w:color="auto"/>
              <w:right w:val="single" w:sz="4" w:space="0" w:color="auto"/>
            </w:tcBorders>
            <w:shd w:val="clear" w:color="auto" w:fill="auto"/>
            <w:noWrap/>
            <w:vAlign w:val="center"/>
          </w:tcPr>
          <w:p w14:paraId="125A96B7" w14:textId="77777777" w:rsidR="00C85CCA" w:rsidRDefault="00C85CCA" w:rsidP="00B84C4D">
            <w:pPr>
              <w:jc w:val="center"/>
              <w:textAlignment w:val="center"/>
              <w:rPr>
                <w:rFonts w:eastAsia="Times New Roman"/>
                <w:sz w:val="20"/>
                <w:szCs w:val="20"/>
                <w:lang w:eastAsia="ru-RU"/>
              </w:rPr>
            </w:pPr>
            <w:r>
              <w:rPr>
                <w:rFonts w:eastAsia="SimSun"/>
                <w:sz w:val="20"/>
                <w:szCs w:val="20"/>
                <w:lang w:val="en-US" w:eastAsia="zh-CN" w:bidi="ar"/>
              </w:rPr>
              <w:t>2023–2024</w:t>
            </w:r>
          </w:p>
        </w:tc>
      </w:tr>
      <w:tr w:rsidR="00C85CCA" w14:paraId="397A241D"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212592B6" w14:textId="77777777" w:rsidR="00C85CCA" w:rsidRDefault="00C85CCA" w:rsidP="00C56B91">
            <w:pPr>
              <w:jc w:val="center"/>
              <w:rPr>
                <w:rFonts w:eastAsia="Times New Roman"/>
                <w:sz w:val="20"/>
                <w:szCs w:val="20"/>
                <w:lang w:eastAsia="ru-RU"/>
              </w:rPr>
            </w:pPr>
            <w:r>
              <w:rPr>
                <w:rFonts w:eastAsia="Times New Roman"/>
                <w:sz w:val="20"/>
                <w:szCs w:val="20"/>
                <w:lang w:eastAsia="ru-RU"/>
              </w:rPr>
              <w:t>Актив</w:t>
            </w:r>
          </w:p>
        </w:tc>
      </w:tr>
      <w:tr w:rsidR="00C85CCA" w14:paraId="25101BC4"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1DC837C4" w14:textId="77777777" w:rsidR="00C85CCA" w:rsidRDefault="00C85CCA" w:rsidP="00C56B91">
            <w:pPr>
              <w:jc w:val="center"/>
              <w:rPr>
                <w:rFonts w:eastAsia="Times New Roman"/>
                <w:sz w:val="20"/>
                <w:szCs w:val="20"/>
                <w:lang w:eastAsia="ru-RU"/>
              </w:rPr>
            </w:pPr>
            <w:r>
              <w:rPr>
                <w:rFonts w:eastAsia="Times New Roman"/>
                <w:sz w:val="20"/>
                <w:szCs w:val="20"/>
                <w:lang w:eastAsia="ru-RU"/>
              </w:rPr>
              <w:t>I. Внеоборотные активы</w:t>
            </w:r>
          </w:p>
        </w:tc>
      </w:tr>
      <w:tr w:rsidR="00C85CCA" w14:paraId="4C050651"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76060591"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Основные средства</w:t>
            </w:r>
          </w:p>
        </w:tc>
        <w:tc>
          <w:tcPr>
            <w:tcW w:w="0" w:type="auto"/>
            <w:tcBorders>
              <w:top w:val="nil"/>
              <w:left w:val="nil"/>
              <w:bottom w:val="single" w:sz="4" w:space="0" w:color="auto"/>
              <w:right w:val="single" w:sz="4" w:space="0" w:color="auto"/>
            </w:tcBorders>
            <w:shd w:val="clear" w:color="auto" w:fill="auto"/>
            <w:noWrap/>
            <w:vAlign w:val="center"/>
          </w:tcPr>
          <w:p w14:paraId="601083E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(46260,0)</w:t>
            </w:r>
          </w:p>
        </w:tc>
        <w:tc>
          <w:tcPr>
            <w:tcW w:w="0" w:type="auto"/>
            <w:tcBorders>
              <w:top w:val="nil"/>
              <w:left w:val="nil"/>
              <w:bottom w:val="single" w:sz="4" w:space="0" w:color="auto"/>
              <w:right w:val="single" w:sz="4" w:space="0" w:color="auto"/>
            </w:tcBorders>
            <w:shd w:val="clear" w:color="auto" w:fill="auto"/>
            <w:noWrap/>
            <w:vAlign w:val="center"/>
          </w:tcPr>
          <w:p w14:paraId="74A2563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(12565,0)</w:t>
            </w:r>
          </w:p>
        </w:tc>
        <w:tc>
          <w:tcPr>
            <w:tcW w:w="0" w:type="auto"/>
            <w:tcBorders>
              <w:top w:val="nil"/>
              <w:left w:val="nil"/>
              <w:bottom w:val="single" w:sz="4" w:space="0" w:color="auto"/>
              <w:right w:val="single" w:sz="4" w:space="0" w:color="auto"/>
            </w:tcBorders>
            <w:shd w:val="clear" w:color="auto" w:fill="auto"/>
            <w:noWrap/>
            <w:vAlign w:val="center"/>
          </w:tcPr>
          <w:p w14:paraId="12D184F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178036,0</w:t>
            </w:r>
          </w:p>
        </w:tc>
        <w:tc>
          <w:tcPr>
            <w:tcW w:w="0" w:type="auto"/>
            <w:tcBorders>
              <w:top w:val="nil"/>
              <w:left w:val="nil"/>
              <w:bottom w:val="single" w:sz="4" w:space="0" w:color="auto"/>
              <w:right w:val="single" w:sz="4" w:space="0" w:color="auto"/>
            </w:tcBorders>
            <w:shd w:val="clear" w:color="auto" w:fill="auto"/>
            <w:noWrap/>
            <w:vAlign w:val="center"/>
          </w:tcPr>
          <w:p w14:paraId="0AE7F36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81977,0</w:t>
            </w:r>
          </w:p>
        </w:tc>
        <w:tc>
          <w:tcPr>
            <w:tcW w:w="0" w:type="auto"/>
            <w:tcBorders>
              <w:top w:val="nil"/>
              <w:left w:val="nil"/>
              <w:bottom w:val="single" w:sz="4" w:space="0" w:color="auto"/>
              <w:right w:val="single" w:sz="4" w:space="0" w:color="auto"/>
            </w:tcBorders>
            <w:shd w:val="clear" w:color="auto" w:fill="auto"/>
            <w:noWrap/>
            <w:vAlign w:val="center"/>
          </w:tcPr>
          <w:p w14:paraId="7F712B7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131,0</w:t>
            </w:r>
          </w:p>
        </w:tc>
        <w:tc>
          <w:tcPr>
            <w:tcW w:w="0" w:type="auto"/>
            <w:tcBorders>
              <w:top w:val="nil"/>
              <w:left w:val="nil"/>
              <w:bottom w:val="single" w:sz="4" w:space="0" w:color="auto"/>
              <w:right w:val="single" w:sz="4" w:space="0" w:color="auto"/>
            </w:tcBorders>
            <w:shd w:val="clear" w:color="auto" w:fill="auto"/>
            <w:noWrap/>
            <w:vAlign w:val="center"/>
          </w:tcPr>
          <w:p w14:paraId="339DD39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(61,9)</w:t>
            </w:r>
          </w:p>
        </w:tc>
        <w:tc>
          <w:tcPr>
            <w:tcW w:w="0" w:type="auto"/>
            <w:tcBorders>
              <w:top w:val="nil"/>
              <w:left w:val="nil"/>
              <w:bottom w:val="single" w:sz="4" w:space="0" w:color="auto"/>
              <w:right w:val="single" w:sz="4" w:space="0" w:color="auto"/>
            </w:tcBorders>
            <w:shd w:val="clear" w:color="auto" w:fill="auto"/>
            <w:noWrap/>
            <w:vAlign w:val="center"/>
          </w:tcPr>
          <w:p w14:paraId="48CB33D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(44,2)</w:t>
            </w:r>
          </w:p>
        </w:tc>
        <w:tc>
          <w:tcPr>
            <w:tcW w:w="0" w:type="auto"/>
            <w:tcBorders>
              <w:top w:val="nil"/>
              <w:left w:val="nil"/>
              <w:bottom w:val="single" w:sz="4" w:space="0" w:color="auto"/>
              <w:right w:val="single" w:sz="4" w:space="0" w:color="auto"/>
            </w:tcBorders>
            <w:shd w:val="clear" w:color="auto" w:fill="auto"/>
            <w:noWrap/>
            <w:vAlign w:val="center"/>
          </w:tcPr>
          <w:p w14:paraId="36901C0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1123,3</w:t>
            </w:r>
          </w:p>
        </w:tc>
        <w:tc>
          <w:tcPr>
            <w:tcW w:w="0" w:type="auto"/>
            <w:tcBorders>
              <w:top w:val="nil"/>
              <w:left w:val="nil"/>
              <w:bottom w:val="single" w:sz="4" w:space="0" w:color="auto"/>
              <w:right w:val="single" w:sz="4" w:space="0" w:color="auto"/>
            </w:tcBorders>
            <w:shd w:val="clear" w:color="auto" w:fill="auto"/>
            <w:noWrap/>
            <w:vAlign w:val="center"/>
          </w:tcPr>
          <w:p w14:paraId="5190852C"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42,3</w:t>
            </w:r>
          </w:p>
        </w:tc>
        <w:tc>
          <w:tcPr>
            <w:tcW w:w="0" w:type="auto"/>
            <w:tcBorders>
              <w:top w:val="nil"/>
              <w:left w:val="nil"/>
              <w:bottom w:val="single" w:sz="4" w:space="0" w:color="auto"/>
              <w:right w:val="single" w:sz="4" w:space="0" w:color="auto"/>
            </w:tcBorders>
            <w:shd w:val="clear" w:color="auto" w:fill="auto"/>
            <w:noWrap/>
            <w:vAlign w:val="center"/>
          </w:tcPr>
          <w:p w14:paraId="3051C52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0</w:t>
            </w:r>
          </w:p>
        </w:tc>
      </w:tr>
      <w:tr w:rsidR="00C85CCA" w14:paraId="16C05623"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77D01E26"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Отложенные налоговые активы</w:t>
            </w:r>
          </w:p>
        </w:tc>
        <w:tc>
          <w:tcPr>
            <w:tcW w:w="0" w:type="auto"/>
            <w:tcBorders>
              <w:top w:val="nil"/>
              <w:left w:val="nil"/>
              <w:bottom w:val="single" w:sz="4" w:space="0" w:color="auto"/>
              <w:right w:val="single" w:sz="4" w:space="0" w:color="auto"/>
            </w:tcBorders>
            <w:shd w:val="clear" w:color="auto" w:fill="auto"/>
            <w:noWrap/>
            <w:vAlign w:val="center"/>
          </w:tcPr>
          <w:p w14:paraId="06219803"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51D15679"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489,0</w:t>
            </w:r>
          </w:p>
        </w:tc>
        <w:tc>
          <w:tcPr>
            <w:tcW w:w="0" w:type="auto"/>
            <w:tcBorders>
              <w:top w:val="nil"/>
              <w:left w:val="nil"/>
              <w:bottom w:val="single" w:sz="4" w:space="0" w:color="auto"/>
              <w:right w:val="single" w:sz="4" w:space="0" w:color="auto"/>
            </w:tcBorders>
            <w:shd w:val="clear" w:color="auto" w:fill="auto"/>
            <w:noWrap/>
            <w:vAlign w:val="center"/>
          </w:tcPr>
          <w:p w14:paraId="66EF405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41161,0</w:t>
            </w:r>
          </w:p>
        </w:tc>
        <w:tc>
          <w:tcPr>
            <w:tcW w:w="0" w:type="auto"/>
            <w:tcBorders>
              <w:top w:val="nil"/>
              <w:left w:val="nil"/>
              <w:bottom w:val="single" w:sz="4" w:space="0" w:color="auto"/>
              <w:right w:val="single" w:sz="4" w:space="0" w:color="auto"/>
            </w:tcBorders>
            <w:shd w:val="clear" w:color="auto" w:fill="auto"/>
            <w:noWrap/>
            <w:vAlign w:val="center"/>
          </w:tcPr>
          <w:p w14:paraId="03832D89"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14520,0</w:t>
            </w:r>
          </w:p>
        </w:tc>
        <w:tc>
          <w:tcPr>
            <w:tcW w:w="0" w:type="auto"/>
            <w:tcBorders>
              <w:top w:val="nil"/>
              <w:left w:val="nil"/>
              <w:bottom w:val="single" w:sz="4" w:space="0" w:color="auto"/>
              <w:right w:val="single" w:sz="4" w:space="0" w:color="auto"/>
            </w:tcBorders>
            <w:shd w:val="clear" w:color="auto" w:fill="auto"/>
            <w:noWrap/>
            <w:vAlign w:val="center"/>
          </w:tcPr>
          <w:p w14:paraId="5A76868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(6821,0)</w:t>
            </w:r>
          </w:p>
        </w:tc>
        <w:tc>
          <w:tcPr>
            <w:tcW w:w="0" w:type="auto"/>
            <w:tcBorders>
              <w:top w:val="nil"/>
              <w:left w:val="nil"/>
              <w:bottom w:val="single" w:sz="4" w:space="0" w:color="auto"/>
              <w:right w:val="single" w:sz="4" w:space="0" w:color="auto"/>
            </w:tcBorders>
            <w:shd w:val="clear" w:color="auto" w:fill="auto"/>
            <w:noWrap/>
            <w:vAlign w:val="center"/>
          </w:tcPr>
          <w:p w14:paraId="1013FE3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6A0CC35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06AF03B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8417,4</w:t>
            </w:r>
          </w:p>
        </w:tc>
        <w:tc>
          <w:tcPr>
            <w:tcW w:w="0" w:type="auto"/>
            <w:tcBorders>
              <w:top w:val="nil"/>
              <w:left w:val="nil"/>
              <w:bottom w:val="single" w:sz="4" w:space="0" w:color="auto"/>
              <w:right w:val="single" w:sz="4" w:space="0" w:color="auto"/>
            </w:tcBorders>
            <w:shd w:val="clear" w:color="auto" w:fill="auto"/>
            <w:noWrap/>
            <w:vAlign w:val="center"/>
          </w:tcPr>
          <w:p w14:paraId="032EBA9C"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34,9</w:t>
            </w:r>
          </w:p>
        </w:tc>
        <w:tc>
          <w:tcPr>
            <w:tcW w:w="0" w:type="auto"/>
            <w:tcBorders>
              <w:top w:val="nil"/>
              <w:left w:val="nil"/>
              <w:bottom w:val="single" w:sz="4" w:space="0" w:color="auto"/>
              <w:right w:val="single" w:sz="4" w:space="0" w:color="auto"/>
            </w:tcBorders>
            <w:shd w:val="clear" w:color="auto" w:fill="auto"/>
            <w:noWrap/>
            <w:vAlign w:val="center"/>
          </w:tcPr>
          <w:p w14:paraId="32B9A37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(12,1)</w:t>
            </w:r>
          </w:p>
        </w:tc>
      </w:tr>
      <w:tr w:rsidR="00C85CCA" w14:paraId="4A9402F4"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6BB541A6"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Итого по разделу I</w:t>
            </w:r>
          </w:p>
        </w:tc>
        <w:tc>
          <w:tcPr>
            <w:tcW w:w="0" w:type="auto"/>
            <w:tcBorders>
              <w:top w:val="nil"/>
              <w:left w:val="nil"/>
              <w:bottom w:val="single" w:sz="4" w:space="0" w:color="auto"/>
              <w:right w:val="single" w:sz="4" w:space="0" w:color="auto"/>
            </w:tcBorders>
            <w:shd w:val="clear" w:color="auto" w:fill="auto"/>
            <w:noWrap/>
            <w:vAlign w:val="center"/>
          </w:tcPr>
          <w:p w14:paraId="23A45B5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(46260,0)</w:t>
            </w:r>
          </w:p>
        </w:tc>
        <w:tc>
          <w:tcPr>
            <w:tcW w:w="0" w:type="auto"/>
            <w:tcBorders>
              <w:top w:val="nil"/>
              <w:left w:val="nil"/>
              <w:bottom w:val="single" w:sz="4" w:space="0" w:color="auto"/>
              <w:right w:val="single" w:sz="4" w:space="0" w:color="auto"/>
            </w:tcBorders>
            <w:shd w:val="clear" w:color="auto" w:fill="auto"/>
            <w:noWrap/>
            <w:vAlign w:val="center"/>
          </w:tcPr>
          <w:p w14:paraId="7350F0F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(12077,0)</w:t>
            </w:r>
          </w:p>
        </w:tc>
        <w:tc>
          <w:tcPr>
            <w:tcW w:w="0" w:type="auto"/>
            <w:tcBorders>
              <w:top w:val="nil"/>
              <w:left w:val="nil"/>
              <w:bottom w:val="single" w:sz="4" w:space="0" w:color="auto"/>
              <w:right w:val="single" w:sz="4" w:space="0" w:color="auto"/>
            </w:tcBorders>
            <w:shd w:val="clear" w:color="auto" w:fill="auto"/>
            <w:noWrap/>
            <w:vAlign w:val="center"/>
          </w:tcPr>
          <w:p w14:paraId="033853AD"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219198,0</w:t>
            </w:r>
          </w:p>
        </w:tc>
        <w:tc>
          <w:tcPr>
            <w:tcW w:w="0" w:type="auto"/>
            <w:tcBorders>
              <w:top w:val="nil"/>
              <w:left w:val="nil"/>
              <w:bottom w:val="single" w:sz="4" w:space="0" w:color="auto"/>
              <w:right w:val="single" w:sz="4" w:space="0" w:color="auto"/>
            </w:tcBorders>
            <w:shd w:val="clear" w:color="auto" w:fill="auto"/>
            <w:noWrap/>
            <w:vAlign w:val="center"/>
          </w:tcPr>
          <w:p w14:paraId="22EECCB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96498,0</w:t>
            </w:r>
          </w:p>
        </w:tc>
        <w:tc>
          <w:tcPr>
            <w:tcW w:w="0" w:type="auto"/>
            <w:tcBorders>
              <w:top w:val="nil"/>
              <w:left w:val="nil"/>
              <w:bottom w:val="single" w:sz="4" w:space="0" w:color="auto"/>
              <w:right w:val="single" w:sz="4" w:space="0" w:color="auto"/>
            </w:tcBorders>
            <w:shd w:val="clear" w:color="auto" w:fill="auto"/>
            <w:noWrap/>
            <w:vAlign w:val="center"/>
          </w:tcPr>
          <w:p w14:paraId="3E30838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(6691,0)</w:t>
            </w:r>
          </w:p>
        </w:tc>
        <w:tc>
          <w:tcPr>
            <w:tcW w:w="0" w:type="auto"/>
            <w:tcBorders>
              <w:top w:val="nil"/>
              <w:left w:val="nil"/>
              <w:bottom w:val="single" w:sz="4" w:space="0" w:color="auto"/>
              <w:right w:val="single" w:sz="4" w:space="0" w:color="auto"/>
            </w:tcBorders>
            <w:shd w:val="clear" w:color="auto" w:fill="auto"/>
            <w:noWrap/>
            <w:vAlign w:val="center"/>
          </w:tcPr>
          <w:p w14:paraId="6632332C"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(61,9)</w:t>
            </w:r>
          </w:p>
        </w:tc>
        <w:tc>
          <w:tcPr>
            <w:tcW w:w="0" w:type="auto"/>
            <w:tcBorders>
              <w:top w:val="nil"/>
              <w:left w:val="nil"/>
              <w:bottom w:val="single" w:sz="4" w:space="0" w:color="auto"/>
              <w:right w:val="single" w:sz="4" w:space="0" w:color="auto"/>
            </w:tcBorders>
            <w:shd w:val="clear" w:color="auto" w:fill="auto"/>
            <w:noWrap/>
            <w:vAlign w:val="center"/>
          </w:tcPr>
          <w:p w14:paraId="2EE1FF1E"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(42,5)</w:t>
            </w:r>
          </w:p>
        </w:tc>
        <w:tc>
          <w:tcPr>
            <w:tcW w:w="0" w:type="auto"/>
            <w:tcBorders>
              <w:top w:val="nil"/>
              <w:left w:val="nil"/>
              <w:bottom w:val="single" w:sz="4" w:space="0" w:color="auto"/>
              <w:right w:val="single" w:sz="4" w:space="0" w:color="auto"/>
            </w:tcBorders>
            <w:shd w:val="clear" w:color="auto" w:fill="auto"/>
            <w:noWrap/>
            <w:vAlign w:val="center"/>
          </w:tcPr>
          <w:p w14:paraId="2F04FD7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1341,7</w:t>
            </w:r>
          </w:p>
        </w:tc>
        <w:tc>
          <w:tcPr>
            <w:tcW w:w="0" w:type="auto"/>
            <w:tcBorders>
              <w:top w:val="nil"/>
              <w:left w:val="nil"/>
              <w:bottom w:val="single" w:sz="4" w:space="0" w:color="auto"/>
              <w:right w:val="single" w:sz="4" w:space="0" w:color="auto"/>
            </w:tcBorders>
            <w:shd w:val="clear" w:color="auto" w:fill="auto"/>
            <w:noWrap/>
            <w:vAlign w:val="center"/>
          </w:tcPr>
          <w:p w14:paraId="6D7C705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41,0</w:t>
            </w:r>
          </w:p>
        </w:tc>
        <w:tc>
          <w:tcPr>
            <w:tcW w:w="0" w:type="auto"/>
            <w:tcBorders>
              <w:top w:val="nil"/>
              <w:left w:val="nil"/>
              <w:bottom w:val="single" w:sz="4" w:space="0" w:color="auto"/>
              <w:right w:val="single" w:sz="4" w:space="0" w:color="auto"/>
            </w:tcBorders>
            <w:shd w:val="clear" w:color="auto" w:fill="auto"/>
            <w:noWrap/>
            <w:vAlign w:val="center"/>
          </w:tcPr>
          <w:p w14:paraId="59EF40C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(2,0)</w:t>
            </w:r>
          </w:p>
        </w:tc>
      </w:tr>
      <w:tr w:rsidR="00C85CCA" w14:paraId="267DD1D4"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2B42387D" w14:textId="77777777" w:rsidR="00C85CCA" w:rsidRPr="003D07AB" w:rsidRDefault="00C85CCA" w:rsidP="003D07AB">
            <w:pPr>
              <w:jc w:val="center"/>
              <w:rPr>
                <w:rFonts w:eastAsia="Times New Roman"/>
                <w:sz w:val="20"/>
                <w:szCs w:val="20"/>
                <w:lang w:eastAsia="ru-RU"/>
              </w:rPr>
            </w:pPr>
            <w:r w:rsidRPr="003D07AB">
              <w:rPr>
                <w:rFonts w:eastAsia="Times New Roman"/>
                <w:sz w:val="20"/>
                <w:szCs w:val="20"/>
                <w:lang w:eastAsia="ru-RU"/>
              </w:rPr>
              <w:t>II. Оборотные активы</w:t>
            </w:r>
          </w:p>
        </w:tc>
      </w:tr>
      <w:tr w:rsidR="00C85CCA" w14:paraId="0E99FAB0"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43E77141"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Запасы</w:t>
            </w:r>
          </w:p>
        </w:tc>
        <w:tc>
          <w:tcPr>
            <w:tcW w:w="0" w:type="auto"/>
            <w:tcBorders>
              <w:top w:val="nil"/>
              <w:left w:val="nil"/>
              <w:bottom w:val="single" w:sz="4" w:space="0" w:color="auto"/>
              <w:right w:val="single" w:sz="4" w:space="0" w:color="auto"/>
            </w:tcBorders>
            <w:shd w:val="clear" w:color="auto" w:fill="auto"/>
            <w:noWrap/>
            <w:vAlign w:val="center"/>
          </w:tcPr>
          <w:p w14:paraId="20F0B02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(28585,0)</w:t>
            </w:r>
          </w:p>
        </w:tc>
        <w:tc>
          <w:tcPr>
            <w:tcW w:w="0" w:type="auto"/>
            <w:tcBorders>
              <w:top w:val="nil"/>
              <w:left w:val="nil"/>
              <w:bottom w:val="single" w:sz="4" w:space="0" w:color="auto"/>
              <w:right w:val="single" w:sz="4" w:space="0" w:color="auto"/>
            </w:tcBorders>
            <w:shd w:val="clear" w:color="auto" w:fill="auto"/>
            <w:noWrap/>
            <w:vAlign w:val="center"/>
          </w:tcPr>
          <w:p w14:paraId="4CA233A3"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(21038,0)</w:t>
            </w:r>
          </w:p>
        </w:tc>
        <w:tc>
          <w:tcPr>
            <w:tcW w:w="0" w:type="auto"/>
            <w:tcBorders>
              <w:top w:val="nil"/>
              <w:left w:val="nil"/>
              <w:bottom w:val="single" w:sz="4" w:space="0" w:color="auto"/>
              <w:right w:val="single" w:sz="4" w:space="0" w:color="auto"/>
            </w:tcBorders>
            <w:shd w:val="clear" w:color="auto" w:fill="auto"/>
            <w:noWrap/>
            <w:vAlign w:val="center"/>
          </w:tcPr>
          <w:p w14:paraId="05A3D6E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(36172,0)</w:t>
            </w:r>
          </w:p>
        </w:tc>
        <w:tc>
          <w:tcPr>
            <w:tcW w:w="0" w:type="auto"/>
            <w:tcBorders>
              <w:top w:val="nil"/>
              <w:left w:val="nil"/>
              <w:bottom w:val="single" w:sz="4" w:space="0" w:color="auto"/>
              <w:right w:val="single" w:sz="4" w:space="0" w:color="auto"/>
            </w:tcBorders>
            <w:shd w:val="clear" w:color="auto" w:fill="auto"/>
            <w:noWrap/>
            <w:vAlign w:val="center"/>
          </w:tcPr>
          <w:p w14:paraId="7977F17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28019,0</w:t>
            </w:r>
          </w:p>
        </w:tc>
        <w:tc>
          <w:tcPr>
            <w:tcW w:w="0" w:type="auto"/>
            <w:tcBorders>
              <w:top w:val="nil"/>
              <w:left w:val="nil"/>
              <w:bottom w:val="single" w:sz="4" w:space="0" w:color="auto"/>
              <w:right w:val="single" w:sz="4" w:space="0" w:color="auto"/>
            </w:tcBorders>
            <w:shd w:val="clear" w:color="auto" w:fill="auto"/>
            <w:noWrap/>
            <w:vAlign w:val="center"/>
          </w:tcPr>
          <w:p w14:paraId="09787AF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79344,0</w:t>
            </w:r>
          </w:p>
        </w:tc>
        <w:tc>
          <w:tcPr>
            <w:tcW w:w="0" w:type="auto"/>
            <w:tcBorders>
              <w:top w:val="nil"/>
              <w:left w:val="nil"/>
              <w:bottom w:val="single" w:sz="4" w:space="0" w:color="auto"/>
              <w:right w:val="single" w:sz="4" w:space="0" w:color="auto"/>
            </w:tcBorders>
            <w:shd w:val="clear" w:color="auto" w:fill="auto"/>
            <w:noWrap/>
            <w:vAlign w:val="center"/>
          </w:tcPr>
          <w:p w14:paraId="6E1229D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(15,1)</w:t>
            </w:r>
          </w:p>
        </w:tc>
        <w:tc>
          <w:tcPr>
            <w:tcW w:w="0" w:type="auto"/>
            <w:tcBorders>
              <w:top w:val="nil"/>
              <w:left w:val="nil"/>
              <w:bottom w:val="single" w:sz="4" w:space="0" w:color="auto"/>
              <w:right w:val="single" w:sz="4" w:space="0" w:color="auto"/>
            </w:tcBorders>
            <w:shd w:val="clear" w:color="auto" w:fill="auto"/>
            <w:noWrap/>
            <w:vAlign w:val="center"/>
          </w:tcPr>
          <w:p w14:paraId="49DD4F8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(13,1)</w:t>
            </w:r>
          </w:p>
        </w:tc>
        <w:tc>
          <w:tcPr>
            <w:tcW w:w="0" w:type="auto"/>
            <w:tcBorders>
              <w:top w:val="nil"/>
              <w:left w:val="nil"/>
              <w:bottom w:val="single" w:sz="4" w:space="0" w:color="auto"/>
              <w:right w:val="single" w:sz="4" w:space="0" w:color="auto"/>
            </w:tcBorders>
            <w:shd w:val="clear" w:color="auto" w:fill="auto"/>
            <w:noWrap/>
            <w:vAlign w:val="center"/>
          </w:tcPr>
          <w:p w14:paraId="4A4140F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(26,0)</w:t>
            </w:r>
          </w:p>
        </w:tc>
        <w:tc>
          <w:tcPr>
            <w:tcW w:w="0" w:type="auto"/>
            <w:tcBorders>
              <w:top w:val="nil"/>
              <w:left w:val="nil"/>
              <w:bottom w:val="single" w:sz="4" w:space="0" w:color="auto"/>
              <w:right w:val="single" w:sz="4" w:space="0" w:color="auto"/>
            </w:tcBorders>
            <w:shd w:val="clear" w:color="auto" w:fill="auto"/>
            <w:noWrap/>
            <w:vAlign w:val="center"/>
          </w:tcPr>
          <w:p w14:paraId="446629C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27,2</w:t>
            </w:r>
          </w:p>
        </w:tc>
        <w:tc>
          <w:tcPr>
            <w:tcW w:w="0" w:type="auto"/>
            <w:tcBorders>
              <w:top w:val="nil"/>
              <w:left w:val="nil"/>
              <w:bottom w:val="single" w:sz="4" w:space="0" w:color="auto"/>
              <w:right w:val="single" w:sz="4" w:space="0" w:color="auto"/>
            </w:tcBorders>
            <w:shd w:val="clear" w:color="auto" w:fill="auto"/>
            <w:noWrap/>
            <w:vAlign w:val="center"/>
          </w:tcPr>
          <w:p w14:paraId="1E5DC6A2"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60,5</w:t>
            </w:r>
          </w:p>
        </w:tc>
      </w:tr>
      <w:tr w:rsidR="00C85CCA" w14:paraId="3E8F4DCD"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4432F081" w14:textId="77777777" w:rsidR="00C85CCA" w:rsidRDefault="00C85CCA" w:rsidP="00C56B91">
            <w:pPr>
              <w:textAlignment w:val="bottom"/>
              <w:rPr>
                <w:rFonts w:eastAsia="Times New Roman"/>
                <w:sz w:val="20"/>
                <w:szCs w:val="20"/>
                <w:lang w:eastAsia="ru-RU"/>
              </w:rPr>
            </w:pPr>
            <w:r>
              <w:rPr>
                <w:rFonts w:eastAsia="SimSun"/>
                <w:sz w:val="20"/>
                <w:szCs w:val="20"/>
                <w:lang w:eastAsia="zh-CN" w:bidi="ar"/>
              </w:rPr>
              <w:t>Налог на добавленную стоимость по приобретенным ценностям</w:t>
            </w:r>
          </w:p>
        </w:tc>
        <w:tc>
          <w:tcPr>
            <w:tcW w:w="0" w:type="auto"/>
            <w:tcBorders>
              <w:top w:val="nil"/>
              <w:left w:val="nil"/>
              <w:bottom w:val="single" w:sz="4" w:space="0" w:color="auto"/>
              <w:right w:val="single" w:sz="4" w:space="0" w:color="auto"/>
            </w:tcBorders>
            <w:shd w:val="clear" w:color="auto" w:fill="auto"/>
            <w:noWrap/>
            <w:vAlign w:val="center"/>
          </w:tcPr>
          <w:p w14:paraId="71415209"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71F526E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66,0</w:t>
            </w:r>
          </w:p>
        </w:tc>
        <w:tc>
          <w:tcPr>
            <w:tcW w:w="0" w:type="auto"/>
            <w:tcBorders>
              <w:top w:val="nil"/>
              <w:left w:val="nil"/>
              <w:bottom w:val="single" w:sz="4" w:space="0" w:color="auto"/>
              <w:right w:val="single" w:sz="4" w:space="0" w:color="auto"/>
            </w:tcBorders>
            <w:shd w:val="clear" w:color="auto" w:fill="auto"/>
            <w:noWrap/>
            <w:vAlign w:val="center"/>
          </w:tcPr>
          <w:p w14:paraId="64E2E4C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257,0</w:t>
            </w:r>
          </w:p>
        </w:tc>
        <w:tc>
          <w:tcPr>
            <w:tcW w:w="0" w:type="auto"/>
            <w:tcBorders>
              <w:top w:val="nil"/>
              <w:left w:val="nil"/>
              <w:bottom w:val="single" w:sz="4" w:space="0" w:color="auto"/>
              <w:right w:val="single" w:sz="4" w:space="0" w:color="auto"/>
            </w:tcBorders>
            <w:shd w:val="clear" w:color="auto" w:fill="auto"/>
            <w:noWrap/>
            <w:vAlign w:val="center"/>
          </w:tcPr>
          <w:p w14:paraId="6F6EA2C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(323,0)</w:t>
            </w:r>
          </w:p>
        </w:tc>
        <w:tc>
          <w:tcPr>
            <w:tcW w:w="0" w:type="auto"/>
            <w:tcBorders>
              <w:top w:val="nil"/>
              <w:left w:val="nil"/>
              <w:bottom w:val="single" w:sz="4" w:space="0" w:color="auto"/>
              <w:right w:val="single" w:sz="4" w:space="0" w:color="auto"/>
            </w:tcBorders>
            <w:shd w:val="clear" w:color="auto" w:fill="auto"/>
            <w:noWrap/>
            <w:vAlign w:val="center"/>
          </w:tcPr>
          <w:p w14:paraId="0268280E"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70D5608C"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44E5D54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4034878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389,4</w:t>
            </w:r>
          </w:p>
        </w:tc>
        <w:tc>
          <w:tcPr>
            <w:tcW w:w="0" w:type="auto"/>
            <w:tcBorders>
              <w:top w:val="nil"/>
              <w:left w:val="nil"/>
              <w:bottom w:val="single" w:sz="4" w:space="0" w:color="auto"/>
              <w:right w:val="single" w:sz="4" w:space="0" w:color="auto"/>
            </w:tcBorders>
            <w:shd w:val="clear" w:color="auto" w:fill="auto"/>
            <w:noWrap/>
            <w:vAlign w:val="center"/>
          </w:tcPr>
          <w:p w14:paraId="3A3FDB0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(100,0)</w:t>
            </w:r>
          </w:p>
        </w:tc>
        <w:tc>
          <w:tcPr>
            <w:tcW w:w="0" w:type="auto"/>
            <w:tcBorders>
              <w:top w:val="nil"/>
              <w:left w:val="nil"/>
              <w:bottom w:val="single" w:sz="4" w:space="0" w:color="auto"/>
              <w:right w:val="single" w:sz="4" w:space="0" w:color="auto"/>
            </w:tcBorders>
            <w:shd w:val="clear" w:color="auto" w:fill="auto"/>
            <w:noWrap/>
            <w:vAlign w:val="center"/>
          </w:tcPr>
          <w:p w14:paraId="3EC249A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r>
      <w:tr w:rsidR="00C85CCA" w14:paraId="0E3261DE"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1AA880AD"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Дебиторская задолженность</w:t>
            </w:r>
          </w:p>
        </w:tc>
        <w:tc>
          <w:tcPr>
            <w:tcW w:w="0" w:type="auto"/>
            <w:tcBorders>
              <w:top w:val="nil"/>
              <w:left w:val="nil"/>
              <w:bottom w:val="single" w:sz="4" w:space="0" w:color="auto"/>
              <w:right w:val="single" w:sz="4" w:space="0" w:color="auto"/>
            </w:tcBorders>
            <w:shd w:val="clear" w:color="auto" w:fill="auto"/>
            <w:noWrap/>
            <w:vAlign w:val="center"/>
          </w:tcPr>
          <w:p w14:paraId="4D5D2019"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40180,0</w:t>
            </w:r>
          </w:p>
        </w:tc>
        <w:tc>
          <w:tcPr>
            <w:tcW w:w="0" w:type="auto"/>
            <w:tcBorders>
              <w:top w:val="nil"/>
              <w:left w:val="nil"/>
              <w:bottom w:val="single" w:sz="4" w:space="0" w:color="auto"/>
              <w:right w:val="single" w:sz="4" w:space="0" w:color="auto"/>
            </w:tcBorders>
            <w:shd w:val="clear" w:color="auto" w:fill="auto"/>
            <w:noWrap/>
            <w:vAlign w:val="center"/>
          </w:tcPr>
          <w:p w14:paraId="08A5423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120692,0</w:t>
            </w:r>
          </w:p>
        </w:tc>
        <w:tc>
          <w:tcPr>
            <w:tcW w:w="0" w:type="auto"/>
            <w:tcBorders>
              <w:top w:val="nil"/>
              <w:left w:val="nil"/>
              <w:bottom w:val="single" w:sz="4" w:space="0" w:color="auto"/>
              <w:right w:val="single" w:sz="4" w:space="0" w:color="auto"/>
            </w:tcBorders>
            <w:shd w:val="clear" w:color="auto" w:fill="auto"/>
            <w:noWrap/>
            <w:vAlign w:val="center"/>
          </w:tcPr>
          <w:p w14:paraId="46E9F75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10408,0</w:t>
            </w:r>
          </w:p>
        </w:tc>
        <w:tc>
          <w:tcPr>
            <w:tcW w:w="0" w:type="auto"/>
            <w:tcBorders>
              <w:top w:val="nil"/>
              <w:left w:val="nil"/>
              <w:bottom w:val="single" w:sz="4" w:space="0" w:color="auto"/>
              <w:right w:val="single" w:sz="4" w:space="0" w:color="auto"/>
            </w:tcBorders>
            <w:shd w:val="clear" w:color="auto" w:fill="auto"/>
            <w:noWrap/>
            <w:vAlign w:val="center"/>
          </w:tcPr>
          <w:p w14:paraId="18C3C49E"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163402,0</w:t>
            </w:r>
          </w:p>
        </w:tc>
        <w:tc>
          <w:tcPr>
            <w:tcW w:w="0" w:type="auto"/>
            <w:tcBorders>
              <w:top w:val="nil"/>
              <w:left w:val="nil"/>
              <w:bottom w:val="single" w:sz="4" w:space="0" w:color="auto"/>
              <w:right w:val="single" w:sz="4" w:space="0" w:color="auto"/>
            </w:tcBorders>
            <w:shd w:val="clear" w:color="auto" w:fill="auto"/>
            <w:noWrap/>
            <w:vAlign w:val="center"/>
          </w:tcPr>
          <w:p w14:paraId="295A915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(43660,0)</w:t>
            </w:r>
          </w:p>
        </w:tc>
        <w:tc>
          <w:tcPr>
            <w:tcW w:w="0" w:type="auto"/>
            <w:tcBorders>
              <w:top w:val="nil"/>
              <w:left w:val="nil"/>
              <w:bottom w:val="single" w:sz="4" w:space="0" w:color="auto"/>
              <w:right w:val="single" w:sz="4" w:space="0" w:color="auto"/>
            </w:tcBorders>
            <w:shd w:val="clear" w:color="auto" w:fill="auto"/>
            <w:noWrap/>
            <w:vAlign w:val="center"/>
          </w:tcPr>
          <w:p w14:paraId="12870D2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92,1</w:t>
            </w:r>
          </w:p>
        </w:tc>
        <w:tc>
          <w:tcPr>
            <w:tcW w:w="0" w:type="auto"/>
            <w:tcBorders>
              <w:top w:val="nil"/>
              <w:left w:val="nil"/>
              <w:bottom w:val="single" w:sz="4" w:space="0" w:color="auto"/>
              <w:right w:val="single" w:sz="4" w:space="0" w:color="auto"/>
            </w:tcBorders>
            <w:shd w:val="clear" w:color="auto" w:fill="auto"/>
            <w:noWrap/>
            <w:vAlign w:val="center"/>
          </w:tcPr>
          <w:p w14:paraId="620F5FE3"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144,0</w:t>
            </w:r>
          </w:p>
        </w:tc>
        <w:tc>
          <w:tcPr>
            <w:tcW w:w="0" w:type="auto"/>
            <w:tcBorders>
              <w:top w:val="nil"/>
              <w:left w:val="nil"/>
              <w:bottom w:val="single" w:sz="4" w:space="0" w:color="auto"/>
              <w:right w:val="single" w:sz="4" w:space="0" w:color="auto"/>
            </w:tcBorders>
            <w:shd w:val="clear" w:color="auto" w:fill="auto"/>
            <w:noWrap/>
            <w:vAlign w:val="center"/>
          </w:tcPr>
          <w:p w14:paraId="02DE6A73"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5,1</w:t>
            </w:r>
          </w:p>
        </w:tc>
        <w:tc>
          <w:tcPr>
            <w:tcW w:w="0" w:type="auto"/>
            <w:tcBorders>
              <w:top w:val="nil"/>
              <w:left w:val="nil"/>
              <w:bottom w:val="single" w:sz="4" w:space="0" w:color="auto"/>
              <w:right w:val="single" w:sz="4" w:space="0" w:color="auto"/>
            </w:tcBorders>
            <w:shd w:val="clear" w:color="auto" w:fill="auto"/>
            <w:noWrap/>
            <w:vAlign w:val="center"/>
          </w:tcPr>
          <w:p w14:paraId="29A66F3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76,0</w:t>
            </w:r>
          </w:p>
        </w:tc>
        <w:tc>
          <w:tcPr>
            <w:tcW w:w="0" w:type="auto"/>
            <w:tcBorders>
              <w:top w:val="nil"/>
              <w:left w:val="nil"/>
              <w:bottom w:val="single" w:sz="4" w:space="0" w:color="auto"/>
              <w:right w:val="single" w:sz="4" w:space="0" w:color="auto"/>
            </w:tcBorders>
            <w:shd w:val="clear" w:color="auto" w:fill="auto"/>
            <w:noWrap/>
            <w:vAlign w:val="center"/>
          </w:tcPr>
          <w:p w14:paraId="7105FFC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(11,5)</w:t>
            </w:r>
          </w:p>
        </w:tc>
      </w:tr>
      <w:tr w:rsidR="00C85CCA" w14:paraId="452EC756"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3DE13CC4" w14:textId="77777777" w:rsidR="00C85CCA" w:rsidRDefault="00C85CCA" w:rsidP="00C56B91">
            <w:pPr>
              <w:textAlignment w:val="bottom"/>
              <w:rPr>
                <w:rFonts w:eastAsia="Times New Roman"/>
                <w:sz w:val="20"/>
                <w:szCs w:val="20"/>
                <w:lang w:eastAsia="ru-RU"/>
              </w:rPr>
            </w:pPr>
            <w:r>
              <w:rPr>
                <w:rFonts w:eastAsia="SimSun"/>
                <w:sz w:val="20"/>
                <w:szCs w:val="20"/>
                <w:lang w:eastAsia="zh-CN" w:bidi="ar"/>
              </w:rPr>
              <w:t>Финансовые вложения (за исключением денежных эквивалентов)</w:t>
            </w:r>
          </w:p>
        </w:tc>
        <w:tc>
          <w:tcPr>
            <w:tcW w:w="0" w:type="auto"/>
            <w:tcBorders>
              <w:top w:val="nil"/>
              <w:left w:val="nil"/>
              <w:bottom w:val="single" w:sz="4" w:space="0" w:color="auto"/>
              <w:right w:val="single" w:sz="4" w:space="0" w:color="auto"/>
            </w:tcBorders>
            <w:shd w:val="clear" w:color="auto" w:fill="auto"/>
            <w:noWrap/>
            <w:vAlign w:val="center"/>
          </w:tcPr>
          <w:p w14:paraId="04E5111C"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(100,0)</w:t>
            </w:r>
          </w:p>
        </w:tc>
        <w:tc>
          <w:tcPr>
            <w:tcW w:w="0" w:type="auto"/>
            <w:tcBorders>
              <w:top w:val="nil"/>
              <w:left w:val="nil"/>
              <w:bottom w:val="single" w:sz="4" w:space="0" w:color="auto"/>
              <w:right w:val="single" w:sz="4" w:space="0" w:color="auto"/>
            </w:tcBorders>
            <w:shd w:val="clear" w:color="auto" w:fill="auto"/>
            <w:noWrap/>
            <w:vAlign w:val="center"/>
          </w:tcPr>
          <w:p w14:paraId="62CE13D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(30512,0)</w:t>
            </w:r>
          </w:p>
        </w:tc>
        <w:tc>
          <w:tcPr>
            <w:tcW w:w="0" w:type="auto"/>
            <w:tcBorders>
              <w:top w:val="nil"/>
              <w:left w:val="nil"/>
              <w:bottom w:val="single" w:sz="4" w:space="0" w:color="auto"/>
              <w:right w:val="single" w:sz="4" w:space="0" w:color="auto"/>
            </w:tcBorders>
            <w:shd w:val="clear" w:color="auto" w:fill="auto"/>
            <w:noWrap/>
            <w:vAlign w:val="center"/>
          </w:tcPr>
          <w:p w14:paraId="16DC39E9"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19A65D7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1E5C4C1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55DFC82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w:t>
            </w:r>
          </w:p>
        </w:tc>
        <w:tc>
          <w:tcPr>
            <w:tcW w:w="0" w:type="auto"/>
            <w:tcBorders>
              <w:top w:val="nil"/>
              <w:left w:val="nil"/>
              <w:bottom w:val="single" w:sz="4" w:space="0" w:color="auto"/>
              <w:right w:val="single" w:sz="4" w:space="0" w:color="auto"/>
            </w:tcBorders>
            <w:shd w:val="clear" w:color="auto" w:fill="auto"/>
            <w:noWrap/>
            <w:vAlign w:val="center"/>
          </w:tcPr>
          <w:p w14:paraId="050D4F3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(100,0)</w:t>
            </w:r>
          </w:p>
        </w:tc>
        <w:tc>
          <w:tcPr>
            <w:tcW w:w="0" w:type="auto"/>
            <w:tcBorders>
              <w:top w:val="nil"/>
              <w:left w:val="nil"/>
              <w:bottom w:val="single" w:sz="4" w:space="0" w:color="auto"/>
              <w:right w:val="single" w:sz="4" w:space="0" w:color="auto"/>
            </w:tcBorders>
            <w:shd w:val="clear" w:color="auto" w:fill="auto"/>
            <w:noWrap/>
            <w:vAlign w:val="center"/>
          </w:tcPr>
          <w:p w14:paraId="6AA3BCED"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2693BDC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0CE4EB9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eastAsia="zh-CN" w:bidi="ar"/>
              </w:rPr>
              <w:t>–</w:t>
            </w:r>
          </w:p>
        </w:tc>
      </w:tr>
      <w:tr w:rsidR="00C85CCA" w14:paraId="7E0A66FA"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2EA21306" w14:textId="77777777" w:rsidR="00C85CCA" w:rsidRDefault="00C85CCA" w:rsidP="00C56B91">
            <w:pPr>
              <w:textAlignment w:val="bottom"/>
              <w:rPr>
                <w:rFonts w:eastAsia="Times New Roman"/>
                <w:sz w:val="20"/>
                <w:szCs w:val="20"/>
                <w:lang w:eastAsia="ru-RU"/>
              </w:rPr>
            </w:pPr>
            <w:r>
              <w:rPr>
                <w:rFonts w:eastAsia="SimSun"/>
                <w:sz w:val="20"/>
                <w:szCs w:val="20"/>
                <w:lang w:eastAsia="zh-CN" w:bidi="ar"/>
              </w:rPr>
              <w:t>Денежные средства и денежные эквиваленты</w:t>
            </w:r>
          </w:p>
        </w:tc>
        <w:tc>
          <w:tcPr>
            <w:tcW w:w="0" w:type="auto"/>
            <w:tcBorders>
              <w:top w:val="nil"/>
              <w:left w:val="nil"/>
              <w:bottom w:val="single" w:sz="4" w:space="0" w:color="auto"/>
              <w:right w:val="single" w:sz="4" w:space="0" w:color="auto"/>
            </w:tcBorders>
            <w:shd w:val="clear" w:color="auto" w:fill="auto"/>
            <w:noWrap/>
            <w:vAlign w:val="center"/>
          </w:tcPr>
          <w:p w14:paraId="1AC08C6C"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1374,0</w:t>
            </w:r>
          </w:p>
        </w:tc>
        <w:tc>
          <w:tcPr>
            <w:tcW w:w="0" w:type="auto"/>
            <w:tcBorders>
              <w:top w:val="nil"/>
              <w:left w:val="nil"/>
              <w:bottom w:val="single" w:sz="4" w:space="0" w:color="auto"/>
              <w:right w:val="single" w:sz="4" w:space="0" w:color="auto"/>
            </w:tcBorders>
            <w:shd w:val="clear" w:color="auto" w:fill="auto"/>
            <w:noWrap/>
            <w:vAlign w:val="center"/>
          </w:tcPr>
          <w:p w14:paraId="67D7CA6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(1690,0)</w:t>
            </w:r>
          </w:p>
        </w:tc>
        <w:tc>
          <w:tcPr>
            <w:tcW w:w="0" w:type="auto"/>
            <w:tcBorders>
              <w:top w:val="nil"/>
              <w:left w:val="nil"/>
              <w:bottom w:val="single" w:sz="4" w:space="0" w:color="auto"/>
              <w:right w:val="single" w:sz="4" w:space="0" w:color="auto"/>
            </w:tcBorders>
            <w:shd w:val="clear" w:color="auto" w:fill="auto"/>
            <w:noWrap/>
            <w:vAlign w:val="center"/>
          </w:tcPr>
          <w:p w14:paraId="5C7C899D"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135,0</w:t>
            </w:r>
          </w:p>
        </w:tc>
        <w:tc>
          <w:tcPr>
            <w:tcW w:w="0" w:type="auto"/>
            <w:tcBorders>
              <w:top w:val="nil"/>
              <w:left w:val="nil"/>
              <w:bottom w:val="single" w:sz="4" w:space="0" w:color="auto"/>
              <w:right w:val="single" w:sz="4" w:space="0" w:color="auto"/>
            </w:tcBorders>
            <w:shd w:val="clear" w:color="auto" w:fill="auto"/>
            <w:noWrap/>
            <w:vAlign w:val="center"/>
          </w:tcPr>
          <w:p w14:paraId="30B82EB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(363,0)</w:t>
            </w:r>
          </w:p>
        </w:tc>
        <w:tc>
          <w:tcPr>
            <w:tcW w:w="0" w:type="auto"/>
            <w:tcBorders>
              <w:top w:val="nil"/>
              <w:left w:val="nil"/>
              <w:bottom w:val="single" w:sz="4" w:space="0" w:color="auto"/>
              <w:right w:val="single" w:sz="4" w:space="0" w:color="auto"/>
            </w:tcBorders>
            <w:shd w:val="clear" w:color="auto" w:fill="auto"/>
            <w:noWrap/>
            <w:vAlign w:val="center"/>
          </w:tcPr>
          <w:p w14:paraId="24E504C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483,0</w:t>
            </w:r>
          </w:p>
        </w:tc>
        <w:tc>
          <w:tcPr>
            <w:tcW w:w="0" w:type="auto"/>
            <w:tcBorders>
              <w:top w:val="nil"/>
              <w:left w:val="nil"/>
              <w:bottom w:val="single" w:sz="4" w:space="0" w:color="auto"/>
              <w:right w:val="single" w:sz="4" w:space="0" w:color="auto"/>
            </w:tcBorders>
            <w:shd w:val="clear" w:color="auto" w:fill="auto"/>
            <w:noWrap/>
            <w:vAlign w:val="center"/>
          </w:tcPr>
          <w:p w14:paraId="00F578D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247,6</w:t>
            </w:r>
          </w:p>
        </w:tc>
        <w:tc>
          <w:tcPr>
            <w:tcW w:w="0" w:type="auto"/>
            <w:tcBorders>
              <w:top w:val="nil"/>
              <w:left w:val="nil"/>
              <w:bottom w:val="single" w:sz="4" w:space="0" w:color="auto"/>
              <w:right w:val="single" w:sz="4" w:space="0" w:color="auto"/>
            </w:tcBorders>
            <w:shd w:val="clear" w:color="auto" w:fill="auto"/>
            <w:noWrap/>
            <w:vAlign w:val="center"/>
          </w:tcPr>
          <w:p w14:paraId="6429F0E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(87,6)</w:t>
            </w:r>
          </w:p>
        </w:tc>
        <w:tc>
          <w:tcPr>
            <w:tcW w:w="0" w:type="auto"/>
            <w:tcBorders>
              <w:top w:val="nil"/>
              <w:left w:val="nil"/>
              <w:bottom w:val="single" w:sz="4" w:space="0" w:color="auto"/>
              <w:right w:val="single" w:sz="4" w:space="0" w:color="auto"/>
            </w:tcBorders>
            <w:shd w:val="clear" w:color="auto" w:fill="auto"/>
            <w:noWrap/>
            <w:vAlign w:val="center"/>
          </w:tcPr>
          <w:p w14:paraId="380BA01E"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56,5</w:t>
            </w:r>
          </w:p>
        </w:tc>
        <w:tc>
          <w:tcPr>
            <w:tcW w:w="0" w:type="auto"/>
            <w:tcBorders>
              <w:top w:val="nil"/>
              <w:left w:val="nil"/>
              <w:bottom w:val="single" w:sz="4" w:space="0" w:color="auto"/>
              <w:right w:val="single" w:sz="4" w:space="0" w:color="auto"/>
            </w:tcBorders>
            <w:shd w:val="clear" w:color="auto" w:fill="auto"/>
            <w:noWrap/>
            <w:vAlign w:val="center"/>
          </w:tcPr>
          <w:p w14:paraId="310A67CE"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(97,1)</w:t>
            </w:r>
          </w:p>
        </w:tc>
        <w:tc>
          <w:tcPr>
            <w:tcW w:w="0" w:type="auto"/>
            <w:tcBorders>
              <w:top w:val="nil"/>
              <w:left w:val="nil"/>
              <w:bottom w:val="single" w:sz="4" w:space="0" w:color="auto"/>
              <w:right w:val="single" w:sz="4" w:space="0" w:color="auto"/>
            </w:tcBorders>
            <w:shd w:val="clear" w:color="auto" w:fill="auto"/>
            <w:noWrap/>
            <w:vAlign w:val="center"/>
          </w:tcPr>
          <w:p w14:paraId="773D198E"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4390,9</w:t>
            </w:r>
          </w:p>
        </w:tc>
      </w:tr>
      <w:tr w:rsidR="00C85CCA" w14:paraId="6881AE35"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701D718A"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Прочие оборотные активы</w:t>
            </w:r>
          </w:p>
        </w:tc>
        <w:tc>
          <w:tcPr>
            <w:tcW w:w="0" w:type="auto"/>
            <w:tcBorders>
              <w:top w:val="nil"/>
              <w:left w:val="nil"/>
              <w:bottom w:val="single" w:sz="4" w:space="0" w:color="auto"/>
              <w:right w:val="single" w:sz="4" w:space="0" w:color="auto"/>
            </w:tcBorders>
            <w:shd w:val="clear" w:color="auto" w:fill="auto"/>
            <w:noWrap/>
            <w:vAlign w:val="center"/>
          </w:tcPr>
          <w:p w14:paraId="3499AA8D"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(3526,0)</w:t>
            </w:r>
          </w:p>
        </w:tc>
        <w:tc>
          <w:tcPr>
            <w:tcW w:w="0" w:type="auto"/>
            <w:tcBorders>
              <w:top w:val="nil"/>
              <w:left w:val="nil"/>
              <w:bottom w:val="single" w:sz="4" w:space="0" w:color="auto"/>
              <w:right w:val="single" w:sz="4" w:space="0" w:color="auto"/>
            </w:tcBorders>
            <w:shd w:val="clear" w:color="auto" w:fill="auto"/>
            <w:noWrap/>
            <w:vAlign w:val="center"/>
          </w:tcPr>
          <w:p w14:paraId="0630C0F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(1467,0)</w:t>
            </w:r>
          </w:p>
        </w:tc>
        <w:tc>
          <w:tcPr>
            <w:tcW w:w="0" w:type="auto"/>
            <w:tcBorders>
              <w:top w:val="nil"/>
              <w:left w:val="nil"/>
              <w:bottom w:val="single" w:sz="4" w:space="0" w:color="auto"/>
              <w:right w:val="single" w:sz="4" w:space="0" w:color="auto"/>
            </w:tcBorders>
            <w:shd w:val="clear" w:color="auto" w:fill="auto"/>
            <w:noWrap/>
            <w:vAlign w:val="center"/>
          </w:tcPr>
          <w:p w14:paraId="176759C3"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(822,0)</w:t>
            </w:r>
          </w:p>
        </w:tc>
        <w:tc>
          <w:tcPr>
            <w:tcW w:w="0" w:type="auto"/>
            <w:tcBorders>
              <w:top w:val="nil"/>
              <w:left w:val="nil"/>
              <w:bottom w:val="single" w:sz="4" w:space="0" w:color="auto"/>
              <w:right w:val="single" w:sz="4" w:space="0" w:color="auto"/>
            </w:tcBorders>
            <w:shd w:val="clear" w:color="auto" w:fill="auto"/>
            <w:noWrap/>
            <w:vAlign w:val="center"/>
          </w:tcPr>
          <w:p w14:paraId="72EB50B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451,0</w:t>
            </w:r>
          </w:p>
        </w:tc>
        <w:tc>
          <w:tcPr>
            <w:tcW w:w="0" w:type="auto"/>
            <w:tcBorders>
              <w:top w:val="nil"/>
              <w:left w:val="nil"/>
              <w:bottom w:val="single" w:sz="4" w:space="0" w:color="auto"/>
              <w:right w:val="single" w:sz="4" w:space="0" w:color="auto"/>
            </w:tcBorders>
            <w:shd w:val="clear" w:color="auto" w:fill="auto"/>
            <w:noWrap/>
            <w:vAlign w:val="center"/>
          </w:tcPr>
          <w:p w14:paraId="4885B77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(369,0)</w:t>
            </w:r>
          </w:p>
        </w:tc>
        <w:tc>
          <w:tcPr>
            <w:tcW w:w="0" w:type="auto"/>
            <w:tcBorders>
              <w:top w:val="nil"/>
              <w:left w:val="nil"/>
              <w:bottom w:val="single" w:sz="4" w:space="0" w:color="auto"/>
              <w:right w:val="single" w:sz="4" w:space="0" w:color="auto"/>
            </w:tcBorders>
            <w:shd w:val="clear" w:color="auto" w:fill="auto"/>
            <w:noWrap/>
            <w:vAlign w:val="center"/>
          </w:tcPr>
          <w:p w14:paraId="4CDBD7F3"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(37,5)</w:t>
            </w:r>
          </w:p>
        </w:tc>
        <w:tc>
          <w:tcPr>
            <w:tcW w:w="0" w:type="auto"/>
            <w:tcBorders>
              <w:top w:val="nil"/>
              <w:left w:val="nil"/>
              <w:bottom w:val="single" w:sz="4" w:space="0" w:color="auto"/>
              <w:right w:val="single" w:sz="4" w:space="0" w:color="auto"/>
            </w:tcBorders>
            <w:shd w:val="clear" w:color="auto" w:fill="auto"/>
            <w:noWrap/>
            <w:vAlign w:val="center"/>
          </w:tcPr>
          <w:p w14:paraId="28F853F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(24,9)</w:t>
            </w:r>
          </w:p>
        </w:tc>
        <w:tc>
          <w:tcPr>
            <w:tcW w:w="0" w:type="auto"/>
            <w:tcBorders>
              <w:top w:val="nil"/>
              <w:left w:val="nil"/>
              <w:bottom w:val="single" w:sz="4" w:space="0" w:color="auto"/>
              <w:right w:val="single" w:sz="4" w:space="0" w:color="auto"/>
            </w:tcBorders>
            <w:shd w:val="clear" w:color="auto" w:fill="auto"/>
            <w:noWrap/>
            <w:vAlign w:val="center"/>
          </w:tcPr>
          <w:p w14:paraId="59B986D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(18,6)</w:t>
            </w:r>
          </w:p>
        </w:tc>
        <w:tc>
          <w:tcPr>
            <w:tcW w:w="0" w:type="auto"/>
            <w:tcBorders>
              <w:top w:val="nil"/>
              <w:left w:val="nil"/>
              <w:bottom w:val="single" w:sz="4" w:space="0" w:color="auto"/>
              <w:right w:val="single" w:sz="4" w:space="0" w:color="auto"/>
            </w:tcBorders>
            <w:shd w:val="clear" w:color="auto" w:fill="auto"/>
            <w:noWrap/>
            <w:vAlign w:val="center"/>
          </w:tcPr>
          <w:p w14:paraId="3D76BFB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12,6</w:t>
            </w:r>
          </w:p>
        </w:tc>
        <w:tc>
          <w:tcPr>
            <w:tcW w:w="0" w:type="auto"/>
            <w:tcBorders>
              <w:top w:val="nil"/>
              <w:left w:val="nil"/>
              <w:bottom w:val="single" w:sz="4" w:space="0" w:color="auto"/>
              <w:right w:val="single" w:sz="4" w:space="0" w:color="auto"/>
            </w:tcBorders>
            <w:shd w:val="clear" w:color="auto" w:fill="auto"/>
            <w:noWrap/>
            <w:vAlign w:val="center"/>
          </w:tcPr>
          <w:p w14:paraId="0FA5D8F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(9,1)</w:t>
            </w:r>
          </w:p>
        </w:tc>
      </w:tr>
      <w:tr w:rsidR="00C85CCA" w14:paraId="4BE76653"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52051AB8"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Итого по разделу II</w:t>
            </w:r>
          </w:p>
        </w:tc>
        <w:tc>
          <w:tcPr>
            <w:tcW w:w="0" w:type="auto"/>
            <w:tcBorders>
              <w:top w:val="nil"/>
              <w:left w:val="nil"/>
              <w:bottom w:val="single" w:sz="4" w:space="0" w:color="auto"/>
              <w:right w:val="single" w:sz="4" w:space="0" w:color="auto"/>
            </w:tcBorders>
            <w:shd w:val="clear" w:color="auto" w:fill="auto"/>
            <w:noWrap/>
            <w:vAlign w:val="center"/>
          </w:tcPr>
          <w:p w14:paraId="28DEDB2A"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9343,0</w:t>
            </w:r>
          </w:p>
        </w:tc>
        <w:tc>
          <w:tcPr>
            <w:tcW w:w="0" w:type="auto"/>
            <w:tcBorders>
              <w:top w:val="nil"/>
              <w:left w:val="nil"/>
              <w:bottom w:val="single" w:sz="4" w:space="0" w:color="auto"/>
              <w:right w:val="single" w:sz="4" w:space="0" w:color="auto"/>
            </w:tcBorders>
            <w:shd w:val="clear" w:color="auto" w:fill="auto"/>
            <w:noWrap/>
            <w:vAlign w:val="center"/>
          </w:tcPr>
          <w:p w14:paraId="088A9754"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66050,0</w:t>
            </w:r>
          </w:p>
        </w:tc>
        <w:tc>
          <w:tcPr>
            <w:tcW w:w="0" w:type="auto"/>
            <w:tcBorders>
              <w:top w:val="nil"/>
              <w:left w:val="nil"/>
              <w:bottom w:val="single" w:sz="4" w:space="0" w:color="auto"/>
              <w:right w:val="single" w:sz="4" w:space="0" w:color="auto"/>
            </w:tcBorders>
            <w:shd w:val="clear" w:color="auto" w:fill="auto"/>
            <w:noWrap/>
            <w:vAlign w:val="center"/>
          </w:tcPr>
          <w:p w14:paraId="47DC266A"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(26193,0)</w:t>
            </w:r>
          </w:p>
        </w:tc>
        <w:tc>
          <w:tcPr>
            <w:tcW w:w="0" w:type="auto"/>
            <w:tcBorders>
              <w:top w:val="nil"/>
              <w:left w:val="nil"/>
              <w:bottom w:val="single" w:sz="4" w:space="0" w:color="auto"/>
              <w:right w:val="single" w:sz="4" w:space="0" w:color="auto"/>
            </w:tcBorders>
            <w:shd w:val="clear" w:color="auto" w:fill="auto"/>
            <w:noWrap/>
            <w:vAlign w:val="center"/>
          </w:tcPr>
          <w:p w14:paraId="63BA937C"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191184,0</w:t>
            </w:r>
          </w:p>
        </w:tc>
        <w:tc>
          <w:tcPr>
            <w:tcW w:w="0" w:type="auto"/>
            <w:tcBorders>
              <w:top w:val="nil"/>
              <w:left w:val="nil"/>
              <w:bottom w:val="single" w:sz="4" w:space="0" w:color="auto"/>
              <w:right w:val="single" w:sz="4" w:space="0" w:color="auto"/>
            </w:tcBorders>
            <w:shd w:val="clear" w:color="auto" w:fill="auto"/>
            <w:noWrap/>
            <w:vAlign w:val="center"/>
          </w:tcPr>
          <w:p w14:paraId="07B8FA3B"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35798,0</w:t>
            </w:r>
          </w:p>
        </w:tc>
        <w:tc>
          <w:tcPr>
            <w:tcW w:w="0" w:type="auto"/>
            <w:tcBorders>
              <w:top w:val="nil"/>
              <w:left w:val="nil"/>
              <w:bottom w:val="single" w:sz="4" w:space="0" w:color="auto"/>
              <w:right w:val="single" w:sz="4" w:space="0" w:color="auto"/>
            </w:tcBorders>
            <w:shd w:val="clear" w:color="auto" w:fill="auto"/>
            <w:noWrap/>
            <w:vAlign w:val="center"/>
          </w:tcPr>
          <w:p w14:paraId="5E645869"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3,4</w:t>
            </w:r>
          </w:p>
        </w:tc>
        <w:tc>
          <w:tcPr>
            <w:tcW w:w="0" w:type="auto"/>
            <w:tcBorders>
              <w:top w:val="nil"/>
              <w:left w:val="nil"/>
              <w:bottom w:val="single" w:sz="4" w:space="0" w:color="auto"/>
              <w:right w:val="single" w:sz="4" w:space="0" w:color="auto"/>
            </w:tcBorders>
            <w:shd w:val="clear" w:color="auto" w:fill="auto"/>
            <w:noWrap/>
            <w:vAlign w:val="center"/>
          </w:tcPr>
          <w:p w14:paraId="4AA0B013"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23,4</w:t>
            </w:r>
          </w:p>
        </w:tc>
        <w:tc>
          <w:tcPr>
            <w:tcW w:w="0" w:type="auto"/>
            <w:tcBorders>
              <w:top w:val="nil"/>
              <w:left w:val="nil"/>
              <w:bottom w:val="single" w:sz="4" w:space="0" w:color="auto"/>
              <w:right w:val="single" w:sz="4" w:space="0" w:color="auto"/>
            </w:tcBorders>
            <w:shd w:val="clear" w:color="auto" w:fill="auto"/>
            <w:noWrap/>
            <w:vAlign w:val="center"/>
          </w:tcPr>
          <w:p w14:paraId="118FB361"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(7,5)</w:t>
            </w:r>
          </w:p>
        </w:tc>
        <w:tc>
          <w:tcPr>
            <w:tcW w:w="0" w:type="auto"/>
            <w:tcBorders>
              <w:top w:val="nil"/>
              <w:left w:val="nil"/>
              <w:bottom w:val="single" w:sz="4" w:space="0" w:color="auto"/>
              <w:right w:val="single" w:sz="4" w:space="0" w:color="auto"/>
            </w:tcBorders>
            <w:shd w:val="clear" w:color="auto" w:fill="auto"/>
            <w:noWrap/>
            <w:vAlign w:val="center"/>
          </w:tcPr>
          <w:p w14:paraId="50E147FC"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59,3</w:t>
            </w:r>
          </w:p>
        </w:tc>
        <w:tc>
          <w:tcPr>
            <w:tcW w:w="0" w:type="auto"/>
            <w:tcBorders>
              <w:top w:val="nil"/>
              <w:left w:val="nil"/>
              <w:bottom w:val="single" w:sz="4" w:space="0" w:color="auto"/>
              <w:right w:val="single" w:sz="4" w:space="0" w:color="auto"/>
            </w:tcBorders>
            <w:shd w:val="clear" w:color="auto" w:fill="auto"/>
            <w:noWrap/>
            <w:vAlign w:val="center"/>
          </w:tcPr>
          <w:p w14:paraId="6D936DC7"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7,0</w:t>
            </w:r>
          </w:p>
        </w:tc>
      </w:tr>
      <w:tr w:rsidR="00C85CCA" w14:paraId="4B57F8C1"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074D61E3"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БАЛАНС</w:t>
            </w:r>
          </w:p>
        </w:tc>
        <w:tc>
          <w:tcPr>
            <w:tcW w:w="0" w:type="auto"/>
            <w:tcBorders>
              <w:top w:val="nil"/>
              <w:left w:val="nil"/>
              <w:bottom w:val="single" w:sz="4" w:space="0" w:color="auto"/>
              <w:right w:val="single" w:sz="4" w:space="0" w:color="auto"/>
            </w:tcBorders>
            <w:shd w:val="clear" w:color="auto" w:fill="auto"/>
            <w:noWrap/>
            <w:vAlign w:val="center"/>
          </w:tcPr>
          <w:p w14:paraId="3EB0EBE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(36917,0)</w:t>
            </w:r>
          </w:p>
        </w:tc>
        <w:tc>
          <w:tcPr>
            <w:tcW w:w="0" w:type="auto"/>
            <w:tcBorders>
              <w:top w:val="nil"/>
              <w:left w:val="nil"/>
              <w:bottom w:val="single" w:sz="4" w:space="0" w:color="auto"/>
              <w:right w:val="single" w:sz="4" w:space="0" w:color="auto"/>
            </w:tcBorders>
            <w:shd w:val="clear" w:color="auto" w:fill="auto"/>
            <w:noWrap/>
            <w:vAlign w:val="center"/>
          </w:tcPr>
          <w:p w14:paraId="2455C2E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53974,0</w:t>
            </w:r>
          </w:p>
        </w:tc>
        <w:tc>
          <w:tcPr>
            <w:tcW w:w="0" w:type="auto"/>
            <w:tcBorders>
              <w:top w:val="nil"/>
              <w:left w:val="nil"/>
              <w:bottom w:val="single" w:sz="4" w:space="0" w:color="auto"/>
              <w:right w:val="single" w:sz="4" w:space="0" w:color="auto"/>
            </w:tcBorders>
            <w:shd w:val="clear" w:color="auto" w:fill="auto"/>
            <w:noWrap/>
            <w:vAlign w:val="center"/>
          </w:tcPr>
          <w:p w14:paraId="0921BE5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193005,0</w:t>
            </w:r>
          </w:p>
        </w:tc>
        <w:tc>
          <w:tcPr>
            <w:tcW w:w="0" w:type="auto"/>
            <w:tcBorders>
              <w:top w:val="nil"/>
              <w:left w:val="nil"/>
              <w:bottom w:val="single" w:sz="4" w:space="0" w:color="auto"/>
              <w:right w:val="single" w:sz="4" w:space="0" w:color="auto"/>
            </w:tcBorders>
            <w:shd w:val="clear" w:color="auto" w:fill="auto"/>
            <w:noWrap/>
            <w:vAlign w:val="center"/>
          </w:tcPr>
          <w:p w14:paraId="6E8F63C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287681,0</w:t>
            </w:r>
          </w:p>
        </w:tc>
        <w:tc>
          <w:tcPr>
            <w:tcW w:w="0" w:type="auto"/>
            <w:tcBorders>
              <w:top w:val="nil"/>
              <w:left w:val="nil"/>
              <w:bottom w:val="single" w:sz="4" w:space="0" w:color="auto"/>
              <w:right w:val="single" w:sz="4" w:space="0" w:color="auto"/>
            </w:tcBorders>
            <w:shd w:val="clear" w:color="auto" w:fill="auto"/>
            <w:noWrap/>
            <w:vAlign w:val="center"/>
          </w:tcPr>
          <w:p w14:paraId="0DF372CF"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29108,0</w:t>
            </w:r>
          </w:p>
        </w:tc>
        <w:tc>
          <w:tcPr>
            <w:tcW w:w="0" w:type="auto"/>
            <w:tcBorders>
              <w:top w:val="nil"/>
              <w:left w:val="nil"/>
              <w:bottom w:val="single" w:sz="4" w:space="0" w:color="auto"/>
              <w:right w:val="single" w:sz="4" w:space="0" w:color="auto"/>
            </w:tcBorders>
            <w:shd w:val="clear" w:color="auto" w:fill="auto"/>
            <w:noWrap/>
            <w:vAlign w:val="center"/>
          </w:tcPr>
          <w:p w14:paraId="4F88149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(10,6)</w:t>
            </w:r>
          </w:p>
        </w:tc>
        <w:tc>
          <w:tcPr>
            <w:tcW w:w="0" w:type="auto"/>
            <w:tcBorders>
              <w:top w:val="nil"/>
              <w:left w:val="nil"/>
              <w:bottom w:val="single" w:sz="4" w:space="0" w:color="auto"/>
              <w:right w:val="single" w:sz="4" w:space="0" w:color="auto"/>
            </w:tcBorders>
            <w:shd w:val="clear" w:color="auto" w:fill="auto"/>
            <w:noWrap/>
            <w:vAlign w:val="center"/>
          </w:tcPr>
          <w:p w14:paraId="328AB0D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17,4</w:t>
            </w:r>
          </w:p>
        </w:tc>
        <w:tc>
          <w:tcPr>
            <w:tcW w:w="0" w:type="auto"/>
            <w:tcBorders>
              <w:top w:val="nil"/>
              <w:left w:val="nil"/>
              <w:bottom w:val="single" w:sz="4" w:space="0" w:color="auto"/>
              <w:right w:val="single" w:sz="4" w:space="0" w:color="auto"/>
            </w:tcBorders>
            <w:shd w:val="clear" w:color="auto" w:fill="auto"/>
            <w:noWrap/>
            <w:vAlign w:val="center"/>
          </w:tcPr>
          <w:p w14:paraId="0DAEBC4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52,9</w:t>
            </w:r>
          </w:p>
        </w:tc>
        <w:tc>
          <w:tcPr>
            <w:tcW w:w="0" w:type="auto"/>
            <w:tcBorders>
              <w:top w:val="nil"/>
              <w:left w:val="nil"/>
              <w:bottom w:val="single" w:sz="4" w:space="0" w:color="auto"/>
              <w:right w:val="single" w:sz="4" w:space="0" w:color="auto"/>
            </w:tcBorders>
            <w:shd w:val="clear" w:color="auto" w:fill="auto"/>
            <w:noWrap/>
            <w:vAlign w:val="center"/>
          </w:tcPr>
          <w:p w14:paraId="03792ADD"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51,6</w:t>
            </w:r>
          </w:p>
        </w:tc>
        <w:tc>
          <w:tcPr>
            <w:tcW w:w="0" w:type="auto"/>
            <w:tcBorders>
              <w:top w:val="nil"/>
              <w:left w:val="nil"/>
              <w:bottom w:val="single" w:sz="4" w:space="0" w:color="auto"/>
              <w:right w:val="single" w:sz="4" w:space="0" w:color="auto"/>
            </w:tcBorders>
            <w:shd w:val="clear" w:color="auto" w:fill="auto"/>
            <w:noWrap/>
            <w:vAlign w:val="center"/>
          </w:tcPr>
          <w:p w14:paraId="5A6E0F9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3,4</w:t>
            </w:r>
          </w:p>
        </w:tc>
      </w:tr>
      <w:tr w:rsidR="00C85CCA" w14:paraId="4ECB6B0E"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08EEDE1B" w14:textId="77777777" w:rsidR="00C85CCA" w:rsidRPr="003D07AB" w:rsidRDefault="00C85CCA" w:rsidP="003D07AB">
            <w:pPr>
              <w:jc w:val="center"/>
              <w:rPr>
                <w:rFonts w:eastAsia="Times New Roman"/>
                <w:sz w:val="20"/>
                <w:szCs w:val="20"/>
                <w:lang w:eastAsia="ru-RU"/>
              </w:rPr>
            </w:pPr>
            <w:r w:rsidRPr="003D07AB">
              <w:rPr>
                <w:rFonts w:eastAsia="Times New Roman"/>
                <w:sz w:val="20"/>
                <w:szCs w:val="20"/>
                <w:lang w:eastAsia="ru-RU"/>
              </w:rPr>
              <w:t>Пассив</w:t>
            </w:r>
          </w:p>
        </w:tc>
      </w:tr>
      <w:tr w:rsidR="00C85CCA" w14:paraId="06F2D1C6"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6CD6C93B" w14:textId="77777777" w:rsidR="00C85CCA" w:rsidRPr="003D07AB" w:rsidRDefault="00C85CCA" w:rsidP="003D07AB">
            <w:pPr>
              <w:jc w:val="center"/>
              <w:rPr>
                <w:rFonts w:eastAsia="Times New Roman"/>
                <w:sz w:val="20"/>
                <w:szCs w:val="20"/>
                <w:lang w:eastAsia="ru-RU"/>
              </w:rPr>
            </w:pPr>
            <w:r w:rsidRPr="003D07AB">
              <w:rPr>
                <w:rFonts w:eastAsia="Times New Roman"/>
                <w:sz w:val="20"/>
                <w:szCs w:val="20"/>
                <w:lang w:eastAsia="ru-RU"/>
              </w:rPr>
              <w:t>III. Капитал и резервы</w:t>
            </w:r>
          </w:p>
        </w:tc>
      </w:tr>
      <w:tr w:rsidR="00C85CCA" w14:paraId="5870304E"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2C665DCA" w14:textId="77777777" w:rsidR="00C85CCA" w:rsidRDefault="00C85CCA" w:rsidP="00C56B91">
            <w:pPr>
              <w:textAlignment w:val="bottom"/>
              <w:rPr>
                <w:rFonts w:eastAsia="Times New Roman"/>
                <w:sz w:val="20"/>
                <w:szCs w:val="20"/>
                <w:lang w:eastAsia="ru-RU"/>
              </w:rPr>
            </w:pPr>
            <w:r>
              <w:rPr>
                <w:rFonts w:eastAsia="SimSun"/>
                <w:sz w:val="20"/>
                <w:szCs w:val="20"/>
                <w:lang w:eastAsia="zh-CN" w:bidi="ar"/>
              </w:rPr>
              <w:t>Уставный капитал (складочный капитал, уставный фонд, вклады товарищей)</w:t>
            </w:r>
          </w:p>
        </w:tc>
        <w:tc>
          <w:tcPr>
            <w:tcW w:w="0" w:type="auto"/>
            <w:tcBorders>
              <w:top w:val="nil"/>
              <w:left w:val="nil"/>
              <w:bottom w:val="single" w:sz="4" w:space="0" w:color="auto"/>
              <w:right w:val="single" w:sz="4" w:space="0" w:color="auto"/>
            </w:tcBorders>
            <w:shd w:val="clear" w:color="auto" w:fill="auto"/>
            <w:noWrap/>
            <w:vAlign w:val="center"/>
          </w:tcPr>
          <w:p w14:paraId="6E28E572"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31F7492A"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76BEA8BF"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990,0</w:t>
            </w:r>
          </w:p>
        </w:tc>
        <w:tc>
          <w:tcPr>
            <w:tcW w:w="0" w:type="auto"/>
            <w:tcBorders>
              <w:top w:val="nil"/>
              <w:left w:val="nil"/>
              <w:bottom w:val="single" w:sz="4" w:space="0" w:color="auto"/>
              <w:right w:val="single" w:sz="4" w:space="0" w:color="auto"/>
            </w:tcBorders>
            <w:shd w:val="clear" w:color="auto" w:fill="auto"/>
            <w:noWrap/>
            <w:vAlign w:val="center"/>
          </w:tcPr>
          <w:p w14:paraId="0B5C9516"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79D01D78"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40077270"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78BE179D"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2F9CD593"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9900,0</w:t>
            </w:r>
          </w:p>
        </w:tc>
        <w:tc>
          <w:tcPr>
            <w:tcW w:w="0" w:type="auto"/>
            <w:tcBorders>
              <w:top w:val="nil"/>
              <w:left w:val="nil"/>
              <w:bottom w:val="single" w:sz="4" w:space="0" w:color="auto"/>
              <w:right w:val="single" w:sz="4" w:space="0" w:color="auto"/>
            </w:tcBorders>
            <w:shd w:val="clear" w:color="auto" w:fill="auto"/>
            <w:noWrap/>
            <w:vAlign w:val="center"/>
          </w:tcPr>
          <w:p w14:paraId="2EBA45D7"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3B160FFD"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r>
      <w:tr w:rsidR="00C85CCA" w14:paraId="7265C2D2"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62FA008B" w14:textId="77777777" w:rsidR="00C85CCA" w:rsidRDefault="00C85CCA" w:rsidP="00C56B91">
            <w:pPr>
              <w:textAlignment w:val="bottom"/>
              <w:rPr>
                <w:rFonts w:eastAsia="Times New Roman"/>
                <w:sz w:val="20"/>
                <w:szCs w:val="20"/>
                <w:lang w:eastAsia="ru-RU"/>
              </w:rPr>
            </w:pPr>
            <w:r>
              <w:rPr>
                <w:rFonts w:eastAsia="SimSun"/>
                <w:sz w:val="20"/>
                <w:szCs w:val="20"/>
                <w:lang w:eastAsia="zh-CN" w:bidi="ar"/>
              </w:rPr>
              <w:t>Собственные акции, выкупленные у акционеров</w:t>
            </w:r>
          </w:p>
        </w:tc>
        <w:tc>
          <w:tcPr>
            <w:tcW w:w="0" w:type="auto"/>
            <w:tcBorders>
              <w:top w:val="nil"/>
              <w:left w:val="nil"/>
              <w:bottom w:val="single" w:sz="4" w:space="0" w:color="auto"/>
              <w:right w:val="single" w:sz="4" w:space="0" w:color="auto"/>
            </w:tcBorders>
            <w:shd w:val="clear" w:color="auto" w:fill="auto"/>
            <w:noWrap/>
            <w:vAlign w:val="center"/>
          </w:tcPr>
          <w:p w14:paraId="2BF3B707"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3FC15BEA"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2,0</w:t>
            </w:r>
          </w:p>
        </w:tc>
        <w:tc>
          <w:tcPr>
            <w:tcW w:w="0" w:type="auto"/>
            <w:tcBorders>
              <w:top w:val="nil"/>
              <w:left w:val="nil"/>
              <w:bottom w:val="single" w:sz="4" w:space="0" w:color="auto"/>
              <w:right w:val="single" w:sz="4" w:space="0" w:color="auto"/>
            </w:tcBorders>
            <w:shd w:val="clear" w:color="auto" w:fill="auto"/>
            <w:noWrap/>
            <w:vAlign w:val="center"/>
          </w:tcPr>
          <w:p w14:paraId="77EFE7B6"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(2,0)</w:t>
            </w:r>
          </w:p>
        </w:tc>
        <w:tc>
          <w:tcPr>
            <w:tcW w:w="0" w:type="auto"/>
            <w:tcBorders>
              <w:top w:val="nil"/>
              <w:left w:val="nil"/>
              <w:bottom w:val="single" w:sz="4" w:space="0" w:color="auto"/>
              <w:right w:val="single" w:sz="4" w:space="0" w:color="auto"/>
            </w:tcBorders>
            <w:shd w:val="clear" w:color="auto" w:fill="auto"/>
            <w:noWrap/>
            <w:vAlign w:val="center"/>
          </w:tcPr>
          <w:p w14:paraId="49992ACD"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140BD3B7"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2,0</w:t>
            </w:r>
          </w:p>
        </w:tc>
        <w:tc>
          <w:tcPr>
            <w:tcW w:w="0" w:type="auto"/>
            <w:tcBorders>
              <w:top w:val="nil"/>
              <w:left w:val="nil"/>
              <w:bottom w:val="single" w:sz="4" w:space="0" w:color="auto"/>
              <w:right w:val="single" w:sz="4" w:space="0" w:color="auto"/>
            </w:tcBorders>
            <w:shd w:val="clear" w:color="auto" w:fill="auto"/>
            <w:noWrap/>
            <w:vAlign w:val="center"/>
          </w:tcPr>
          <w:p w14:paraId="24C5D3C5"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545A008F"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1BD45F8B" w14:textId="77777777" w:rsidR="00C85CCA" w:rsidRPr="003D07AB" w:rsidRDefault="00C85CCA" w:rsidP="003D07AB">
            <w:pPr>
              <w:jc w:val="center"/>
              <w:textAlignment w:val="bottom"/>
              <w:rPr>
                <w:sz w:val="20"/>
                <w:szCs w:val="20"/>
              </w:rPr>
            </w:pPr>
            <w:r w:rsidRPr="003D07AB">
              <w:rPr>
                <w:rFonts w:eastAsia="SimSun"/>
                <w:sz w:val="20"/>
                <w:szCs w:val="20"/>
                <w:lang w:val="en-US" w:eastAsia="zh-CN" w:bidi="ar"/>
              </w:rPr>
              <w:t>(100,0)</w:t>
            </w:r>
          </w:p>
        </w:tc>
        <w:tc>
          <w:tcPr>
            <w:tcW w:w="0" w:type="auto"/>
            <w:tcBorders>
              <w:top w:val="nil"/>
              <w:left w:val="nil"/>
              <w:bottom w:val="single" w:sz="4" w:space="0" w:color="auto"/>
              <w:right w:val="single" w:sz="4" w:space="0" w:color="auto"/>
            </w:tcBorders>
            <w:shd w:val="clear" w:color="auto" w:fill="auto"/>
            <w:noWrap/>
            <w:vAlign w:val="center"/>
          </w:tcPr>
          <w:p w14:paraId="3D62190F"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c>
          <w:tcPr>
            <w:tcW w:w="0" w:type="auto"/>
            <w:tcBorders>
              <w:top w:val="nil"/>
              <w:left w:val="nil"/>
              <w:bottom w:val="single" w:sz="4" w:space="0" w:color="auto"/>
              <w:right w:val="single" w:sz="4" w:space="0" w:color="auto"/>
            </w:tcBorders>
            <w:shd w:val="clear" w:color="auto" w:fill="auto"/>
            <w:noWrap/>
            <w:vAlign w:val="center"/>
          </w:tcPr>
          <w:p w14:paraId="77682BD0" w14:textId="77777777" w:rsidR="00C85CCA" w:rsidRPr="003D07AB" w:rsidRDefault="00C85CCA" w:rsidP="003D07AB">
            <w:pPr>
              <w:jc w:val="center"/>
              <w:textAlignment w:val="bottom"/>
              <w:rPr>
                <w:sz w:val="20"/>
                <w:szCs w:val="20"/>
              </w:rPr>
            </w:pPr>
            <w:r w:rsidRPr="003D07AB">
              <w:rPr>
                <w:rFonts w:eastAsia="SimSun"/>
                <w:sz w:val="20"/>
                <w:szCs w:val="20"/>
                <w:lang w:eastAsia="zh-CN" w:bidi="ar"/>
              </w:rPr>
              <w:t>–</w:t>
            </w:r>
          </w:p>
        </w:tc>
      </w:tr>
      <w:tr w:rsidR="00C85CCA" w14:paraId="3885FD39"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44EFE0A9"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Нераспределенная прибыль (непокрытый убыток)</w:t>
            </w:r>
          </w:p>
        </w:tc>
        <w:tc>
          <w:tcPr>
            <w:tcW w:w="0" w:type="auto"/>
            <w:tcBorders>
              <w:top w:val="nil"/>
              <w:left w:val="nil"/>
              <w:bottom w:val="single" w:sz="4" w:space="0" w:color="auto"/>
              <w:right w:val="single" w:sz="4" w:space="0" w:color="auto"/>
            </w:tcBorders>
            <w:shd w:val="clear" w:color="auto" w:fill="auto"/>
            <w:noWrap/>
            <w:vAlign w:val="center"/>
          </w:tcPr>
          <w:p w14:paraId="418A7C4D"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2003,0</w:t>
            </w:r>
          </w:p>
        </w:tc>
        <w:tc>
          <w:tcPr>
            <w:tcW w:w="0" w:type="auto"/>
            <w:tcBorders>
              <w:top w:val="nil"/>
              <w:left w:val="nil"/>
              <w:bottom w:val="single" w:sz="4" w:space="0" w:color="auto"/>
              <w:right w:val="single" w:sz="4" w:space="0" w:color="auto"/>
            </w:tcBorders>
            <w:shd w:val="clear" w:color="auto" w:fill="auto"/>
            <w:noWrap/>
            <w:vAlign w:val="center"/>
          </w:tcPr>
          <w:p w14:paraId="78CF65B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2513,0</w:t>
            </w:r>
          </w:p>
        </w:tc>
        <w:tc>
          <w:tcPr>
            <w:tcW w:w="0" w:type="auto"/>
            <w:tcBorders>
              <w:top w:val="nil"/>
              <w:left w:val="nil"/>
              <w:bottom w:val="single" w:sz="4" w:space="0" w:color="auto"/>
              <w:right w:val="single" w:sz="4" w:space="0" w:color="auto"/>
            </w:tcBorders>
            <w:shd w:val="clear" w:color="auto" w:fill="auto"/>
            <w:noWrap/>
            <w:vAlign w:val="center"/>
          </w:tcPr>
          <w:p w14:paraId="477D41B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10043,0</w:t>
            </w:r>
          </w:p>
        </w:tc>
        <w:tc>
          <w:tcPr>
            <w:tcW w:w="0" w:type="auto"/>
            <w:tcBorders>
              <w:top w:val="nil"/>
              <w:left w:val="nil"/>
              <w:bottom w:val="single" w:sz="4" w:space="0" w:color="auto"/>
              <w:right w:val="single" w:sz="4" w:space="0" w:color="auto"/>
            </w:tcBorders>
            <w:shd w:val="clear" w:color="auto" w:fill="auto"/>
            <w:noWrap/>
            <w:vAlign w:val="center"/>
          </w:tcPr>
          <w:p w14:paraId="2B4E100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6097,0</w:t>
            </w:r>
          </w:p>
        </w:tc>
        <w:tc>
          <w:tcPr>
            <w:tcW w:w="0" w:type="auto"/>
            <w:tcBorders>
              <w:top w:val="nil"/>
              <w:left w:val="nil"/>
              <w:bottom w:val="single" w:sz="4" w:space="0" w:color="auto"/>
              <w:right w:val="single" w:sz="4" w:space="0" w:color="auto"/>
            </w:tcBorders>
            <w:shd w:val="clear" w:color="auto" w:fill="auto"/>
            <w:noWrap/>
            <w:vAlign w:val="center"/>
          </w:tcPr>
          <w:p w14:paraId="6CC97F28"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9805,0</w:t>
            </w:r>
          </w:p>
        </w:tc>
        <w:tc>
          <w:tcPr>
            <w:tcW w:w="0" w:type="auto"/>
            <w:tcBorders>
              <w:top w:val="nil"/>
              <w:left w:val="nil"/>
              <w:bottom w:val="single" w:sz="4" w:space="0" w:color="auto"/>
              <w:right w:val="single" w:sz="4" w:space="0" w:color="auto"/>
            </w:tcBorders>
            <w:shd w:val="clear" w:color="auto" w:fill="auto"/>
            <w:noWrap/>
            <w:vAlign w:val="center"/>
          </w:tcPr>
          <w:p w14:paraId="09201E9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6,3</w:t>
            </w:r>
          </w:p>
        </w:tc>
        <w:tc>
          <w:tcPr>
            <w:tcW w:w="0" w:type="auto"/>
            <w:tcBorders>
              <w:top w:val="nil"/>
              <w:left w:val="nil"/>
              <w:bottom w:val="single" w:sz="4" w:space="0" w:color="auto"/>
              <w:right w:val="single" w:sz="4" w:space="0" w:color="auto"/>
            </w:tcBorders>
            <w:shd w:val="clear" w:color="auto" w:fill="auto"/>
            <w:noWrap/>
            <w:vAlign w:val="center"/>
          </w:tcPr>
          <w:p w14:paraId="3042407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7,4</w:t>
            </w:r>
          </w:p>
        </w:tc>
        <w:tc>
          <w:tcPr>
            <w:tcW w:w="0" w:type="auto"/>
            <w:tcBorders>
              <w:top w:val="nil"/>
              <w:left w:val="nil"/>
              <w:bottom w:val="single" w:sz="4" w:space="0" w:color="auto"/>
              <w:right w:val="single" w:sz="4" w:space="0" w:color="auto"/>
            </w:tcBorders>
            <w:shd w:val="clear" w:color="auto" w:fill="auto"/>
            <w:noWrap/>
            <w:vAlign w:val="center"/>
          </w:tcPr>
          <w:p w14:paraId="78B055F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27,5</w:t>
            </w:r>
          </w:p>
        </w:tc>
        <w:tc>
          <w:tcPr>
            <w:tcW w:w="0" w:type="auto"/>
            <w:tcBorders>
              <w:top w:val="nil"/>
              <w:left w:val="nil"/>
              <w:bottom w:val="single" w:sz="4" w:space="0" w:color="auto"/>
              <w:right w:val="single" w:sz="4" w:space="0" w:color="auto"/>
            </w:tcBorders>
            <w:shd w:val="clear" w:color="auto" w:fill="auto"/>
            <w:noWrap/>
            <w:vAlign w:val="center"/>
          </w:tcPr>
          <w:p w14:paraId="1FDE05A6"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13,1</w:t>
            </w:r>
          </w:p>
        </w:tc>
        <w:tc>
          <w:tcPr>
            <w:tcW w:w="0" w:type="auto"/>
            <w:tcBorders>
              <w:top w:val="nil"/>
              <w:left w:val="nil"/>
              <w:bottom w:val="single" w:sz="4" w:space="0" w:color="auto"/>
              <w:right w:val="single" w:sz="4" w:space="0" w:color="auto"/>
            </w:tcBorders>
            <w:shd w:val="clear" w:color="auto" w:fill="auto"/>
            <w:noWrap/>
            <w:vAlign w:val="center"/>
          </w:tcPr>
          <w:p w14:paraId="238B77F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18,6</w:t>
            </w:r>
          </w:p>
        </w:tc>
      </w:tr>
      <w:tr w:rsidR="00C85CCA" w14:paraId="2793F376"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075039EB"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Итого по разделу III</w:t>
            </w:r>
          </w:p>
        </w:tc>
        <w:tc>
          <w:tcPr>
            <w:tcW w:w="0" w:type="auto"/>
            <w:tcBorders>
              <w:top w:val="nil"/>
              <w:left w:val="nil"/>
              <w:bottom w:val="single" w:sz="4" w:space="0" w:color="auto"/>
              <w:right w:val="single" w:sz="4" w:space="0" w:color="auto"/>
            </w:tcBorders>
            <w:shd w:val="clear" w:color="auto" w:fill="auto"/>
            <w:noWrap/>
            <w:vAlign w:val="center"/>
          </w:tcPr>
          <w:p w14:paraId="2BCAA76B"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2003,0</w:t>
            </w:r>
          </w:p>
        </w:tc>
        <w:tc>
          <w:tcPr>
            <w:tcW w:w="0" w:type="auto"/>
            <w:tcBorders>
              <w:top w:val="nil"/>
              <w:left w:val="nil"/>
              <w:bottom w:val="single" w:sz="4" w:space="0" w:color="auto"/>
              <w:right w:val="single" w:sz="4" w:space="0" w:color="auto"/>
            </w:tcBorders>
            <w:shd w:val="clear" w:color="auto" w:fill="auto"/>
            <w:noWrap/>
            <w:vAlign w:val="center"/>
          </w:tcPr>
          <w:p w14:paraId="18856C72"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2513,0</w:t>
            </w:r>
          </w:p>
        </w:tc>
        <w:tc>
          <w:tcPr>
            <w:tcW w:w="0" w:type="auto"/>
            <w:tcBorders>
              <w:top w:val="nil"/>
              <w:left w:val="nil"/>
              <w:bottom w:val="single" w:sz="4" w:space="0" w:color="auto"/>
              <w:right w:val="single" w:sz="4" w:space="0" w:color="auto"/>
            </w:tcBorders>
            <w:shd w:val="clear" w:color="auto" w:fill="auto"/>
            <w:noWrap/>
            <w:vAlign w:val="center"/>
          </w:tcPr>
          <w:p w14:paraId="519E0A35"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11033,0</w:t>
            </w:r>
          </w:p>
        </w:tc>
        <w:tc>
          <w:tcPr>
            <w:tcW w:w="0" w:type="auto"/>
            <w:tcBorders>
              <w:top w:val="nil"/>
              <w:left w:val="nil"/>
              <w:bottom w:val="single" w:sz="4" w:space="0" w:color="auto"/>
              <w:right w:val="single" w:sz="4" w:space="0" w:color="auto"/>
            </w:tcBorders>
            <w:shd w:val="clear" w:color="auto" w:fill="auto"/>
            <w:noWrap/>
            <w:vAlign w:val="center"/>
          </w:tcPr>
          <w:p w14:paraId="36FA8752"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6097,0</w:t>
            </w:r>
          </w:p>
        </w:tc>
        <w:tc>
          <w:tcPr>
            <w:tcW w:w="0" w:type="auto"/>
            <w:tcBorders>
              <w:top w:val="nil"/>
              <w:left w:val="nil"/>
              <w:bottom w:val="single" w:sz="4" w:space="0" w:color="auto"/>
              <w:right w:val="single" w:sz="4" w:space="0" w:color="auto"/>
            </w:tcBorders>
            <w:shd w:val="clear" w:color="auto" w:fill="auto"/>
            <w:noWrap/>
            <w:vAlign w:val="center"/>
          </w:tcPr>
          <w:p w14:paraId="44261620"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9805,0</w:t>
            </w:r>
          </w:p>
        </w:tc>
        <w:tc>
          <w:tcPr>
            <w:tcW w:w="0" w:type="auto"/>
            <w:tcBorders>
              <w:top w:val="nil"/>
              <w:left w:val="nil"/>
              <w:bottom w:val="single" w:sz="4" w:space="0" w:color="auto"/>
              <w:right w:val="single" w:sz="4" w:space="0" w:color="auto"/>
            </w:tcBorders>
            <w:shd w:val="clear" w:color="auto" w:fill="auto"/>
            <w:noWrap/>
            <w:vAlign w:val="center"/>
          </w:tcPr>
          <w:p w14:paraId="042BB274"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6,3</w:t>
            </w:r>
          </w:p>
        </w:tc>
        <w:tc>
          <w:tcPr>
            <w:tcW w:w="0" w:type="auto"/>
            <w:tcBorders>
              <w:top w:val="nil"/>
              <w:left w:val="nil"/>
              <w:bottom w:val="single" w:sz="4" w:space="0" w:color="auto"/>
              <w:right w:val="single" w:sz="4" w:space="0" w:color="auto"/>
            </w:tcBorders>
            <w:shd w:val="clear" w:color="auto" w:fill="auto"/>
            <w:noWrap/>
            <w:vAlign w:val="center"/>
          </w:tcPr>
          <w:p w14:paraId="1B69C40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7,4</w:t>
            </w:r>
          </w:p>
        </w:tc>
        <w:tc>
          <w:tcPr>
            <w:tcW w:w="0" w:type="auto"/>
            <w:tcBorders>
              <w:top w:val="nil"/>
              <w:left w:val="nil"/>
              <w:bottom w:val="single" w:sz="4" w:space="0" w:color="auto"/>
              <w:right w:val="single" w:sz="4" w:space="0" w:color="auto"/>
            </w:tcBorders>
            <w:shd w:val="clear" w:color="auto" w:fill="auto"/>
            <w:noWrap/>
            <w:vAlign w:val="center"/>
          </w:tcPr>
          <w:p w14:paraId="43927A71"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30,2</w:t>
            </w:r>
          </w:p>
        </w:tc>
        <w:tc>
          <w:tcPr>
            <w:tcW w:w="0" w:type="auto"/>
            <w:tcBorders>
              <w:top w:val="nil"/>
              <w:left w:val="nil"/>
              <w:bottom w:val="single" w:sz="4" w:space="0" w:color="auto"/>
              <w:right w:val="single" w:sz="4" w:space="0" w:color="auto"/>
            </w:tcBorders>
            <w:shd w:val="clear" w:color="auto" w:fill="auto"/>
            <w:noWrap/>
            <w:vAlign w:val="center"/>
          </w:tcPr>
          <w:p w14:paraId="65700D7A"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12,8</w:t>
            </w:r>
          </w:p>
        </w:tc>
        <w:tc>
          <w:tcPr>
            <w:tcW w:w="0" w:type="auto"/>
            <w:tcBorders>
              <w:top w:val="nil"/>
              <w:left w:val="nil"/>
              <w:bottom w:val="single" w:sz="4" w:space="0" w:color="auto"/>
              <w:right w:val="single" w:sz="4" w:space="0" w:color="auto"/>
            </w:tcBorders>
            <w:shd w:val="clear" w:color="auto" w:fill="auto"/>
            <w:noWrap/>
            <w:vAlign w:val="center"/>
          </w:tcPr>
          <w:p w14:paraId="16C1E5A7" w14:textId="77777777" w:rsidR="00C85CCA" w:rsidRPr="003D07AB" w:rsidRDefault="00C85CCA" w:rsidP="003D07AB">
            <w:pPr>
              <w:jc w:val="center"/>
              <w:textAlignment w:val="bottom"/>
              <w:rPr>
                <w:rFonts w:eastAsia="Times New Roman"/>
                <w:sz w:val="20"/>
                <w:szCs w:val="20"/>
                <w:lang w:eastAsia="ru-RU"/>
              </w:rPr>
            </w:pPr>
            <w:r w:rsidRPr="003D07AB">
              <w:rPr>
                <w:rFonts w:eastAsia="SimSun"/>
                <w:sz w:val="20"/>
                <w:szCs w:val="20"/>
                <w:lang w:val="en-US" w:eastAsia="zh-CN" w:bidi="ar"/>
              </w:rPr>
              <w:t>18,3</w:t>
            </w:r>
          </w:p>
        </w:tc>
      </w:tr>
    </w:tbl>
    <w:p w14:paraId="71EFCDC1" w14:textId="474850F8" w:rsidR="00C85CCA" w:rsidRDefault="00C85CCA" w:rsidP="00C85CCA">
      <w:pPr>
        <w:spacing w:line="360" w:lineRule="auto"/>
      </w:pPr>
      <w:r>
        <w:lastRenderedPageBreak/>
        <w:t>Продолжение таблицы 3</w:t>
      </w:r>
    </w:p>
    <w:tbl>
      <w:tblPr>
        <w:tblW w:w="0" w:type="auto"/>
        <w:tblLook w:val="04A0" w:firstRow="1" w:lastRow="0" w:firstColumn="1" w:lastColumn="0" w:noHBand="0" w:noVBand="1"/>
      </w:tblPr>
      <w:tblGrid>
        <w:gridCol w:w="2740"/>
        <w:gridCol w:w="1182"/>
        <w:gridCol w:w="1182"/>
        <w:gridCol w:w="1182"/>
        <w:gridCol w:w="1182"/>
        <w:gridCol w:w="1182"/>
        <w:gridCol w:w="1182"/>
        <w:gridCol w:w="1182"/>
        <w:gridCol w:w="1182"/>
        <w:gridCol w:w="1182"/>
        <w:gridCol w:w="1182"/>
      </w:tblGrid>
      <w:tr w:rsidR="00C8365B" w14:paraId="3E78D4E0" w14:textId="77777777" w:rsidTr="003D07A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567CA" w14:textId="77777777" w:rsidR="00C8365B" w:rsidRDefault="00C8365B" w:rsidP="00C8365B">
            <w:pPr>
              <w:jc w:val="center"/>
              <w:rPr>
                <w:rFonts w:eastAsia="Times New Roman"/>
                <w:sz w:val="20"/>
                <w:szCs w:val="20"/>
                <w:lang w:eastAsia="ru-RU"/>
              </w:rPr>
            </w:pPr>
            <w:r>
              <w:rPr>
                <w:rFonts w:eastAsia="Times New Roman"/>
                <w:sz w:val="20"/>
                <w:szCs w:val="20"/>
                <w:lang w:eastAsia="ru-RU"/>
              </w:rPr>
              <w:t>Наименование показателя</w:t>
            </w:r>
          </w:p>
        </w:tc>
        <w:tc>
          <w:tcPr>
            <w:tcW w:w="0" w:type="auto"/>
            <w:gridSpan w:val="5"/>
            <w:tcBorders>
              <w:top w:val="single" w:sz="4" w:space="0" w:color="auto"/>
              <w:left w:val="nil"/>
              <w:bottom w:val="single" w:sz="4" w:space="0" w:color="auto"/>
              <w:right w:val="single" w:sz="4" w:space="0" w:color="000000"/>
            </w:tcBorders>
            <w:shd w:val="clear" w:color="auto" w:fill="auto"/>
            <w:vAlign w:val="center"/>
          </w:tcPr>
          <w:p w14:paraId="255B81D5" w14:textId="19DE3AB4" w:rsidR="00C8365B" w:rsidRDefault="00C8365B" w:rsidP="00C8365B">
            <w:pPr>
              <w:jc w:val="center"/>
              <w:rPr>
                <w:rFonts w:eastAsia="Times New Roman"/>
                <w:sz w:val="20"/>
                <w:szCs w:val="20"/>
                <w:lang w:eastAsia="ru-RU"/>
              </w:rPr>
            </w:pPr>
            <w:r>
              <w:rPr>
                <w:rFonts w:eastAsia="Times New Roman"/>
                <w:sz w:val="20"/>
                <w:szCs w:val="20"/>
                <w:lang w:eastAsia="ru-RU"/>
              </w:rPr>
              <w:t>Абсолютные изменения, тыс. руб.</w:t>
            </w:r>
          </w:p>
        </w:tc>
        <w:tc>
          <w:tcPr>
            <w:tcW w:w="0" w:type="auto"/>
            <w:gridSpan w:val="5"/>
            <w:tcBorders>
              <w:top w:val="single" w:sz="4" w:space="0" w:color="auto"/>
              <w:left w:val="nil"/>
              <w:bottom w:val="single" w:sz="4" w:space="0" w:color="auto"/>
              <w:right w:val="single" w:sz="4" w:space="0" w:color="000000"/>
            </w:tcBorders>
            <w:shd w:val="clear" w:color="auto" w:fill="auto"/>
            <w:vAlign w:val="center"/>
          </w:tcPr>
          <w:p w14:paraId="42908CDD" w14:textId="054CFB37" w:rsidR="00C8365B" w:rsidRDefault="00C8365B" w:rsidP="00C8365B">
            <w:pPr>
              <w:jc w:val="center"/>
              <w:rPr>
                <w:rFonts w:eastAsia="Times New Roman"/>
                <w:sz w:val="20"/>
                <w:szCs w:val="20"/>
                <w:lang w:eastAsia="ru-RU"/>
              </w:rPr>
            </w:pPr>
            <w:r>
              <w:rPr>
                <w:rFonts w:eastAsia="Times New Roman"/>
                <w:sz w:val="20"/>
                <w:szCs w:val="20"/>
                <w:lang w:eastAsia="ru-RU"/>
              </w:rPr>
              <w:t>Относительные изменения, %</w:t>
            </w:r>
          </w:p>
        </w:tc>
      </w:tr>
      <w:tr w:rsidR="00C85CCA" w14:paraId="4E2BD430"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8B6001" w14:textId="033FDF1B" w:rsidR="00C85CCA" w:rsidRDefault="003D07AB" w:rsidP="00C56B91">
            <w:pPr>
              <w:jc w:val="center"/>
              <w:rPr>
                <w:rFonts w:eastAsia="Times New Roman"/>
                <w:sz w:val="20"/>
                <w:szCs w:val="20"/>
                <w:lang w:eastAsia="ru-RU"/>
              </w:rPr>
            </w:pPr>
            <w:r>
              <w:rPr>
                <w:rFonts w:eastAsia="Times New Roman"/>
                <w:sz w:val="20"/>
                <w:szCs w:val="20"/>
                <w:lang w:eastAsia="ru-RU"/>
              </w:rPr>
              <w:t>Период</w:t>
            </w:r>
            <w:r>
              <w:rPr>
                <w:rFonts w:eastAsia="Times New Roman"/>
                <w:sz w:val="20"/>
                <w:szCs w:val="20"/>
                <w:lang w:val="en-US" w:eastAsia="ru-RU"/>
              </w:rPr>
              <w:t xml:space="preserve"> (в годах)</w:t>
            </w:r>
            <w:r w:rsidR="00C85CCA">
              <w:rPr>
                <w:rFonts w:eastAsia="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tcPr>
          <w:p w14:paraId="49EEDCE8"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2019–2020</w:t>
            </w:r>
          </w:p>
        </w:tc>
        <w:tc>
          <w:tcPr>
            <w:tcW w:w="0" w:type="auto"/>
            <w:tcBorders>
              <w:top w:val="nil"/>
              <w:left w:val="nil"/>
              <w:bottom w:val="single" w:sz="4" w:space="0" w:color="auto"/>
              <w:right w:val="single" w:sz="4" w:space="0" w:color="auto"/>
            </w:tcBorders>
            <w:shd w:val="clear" w:color="auto" w:fill="auto"/>
            <w:noWrap/>
            <w:vAlign w:val="center"/>
          </w:tcPr>
          <w:p w14:paraId="6B9D8240"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2020–2021</w:t>
            </w:r>
          </w:p>
        </w:tc>
        <w:tc>
          <w:tcPr>
            <w:tcW w:w="0" w:type="auto"/>
            <w:tcBorders>
              <w:top w:val="nil"/>
              <w:left w:val="nil"/>
              <w:bottom w:val="single" w:sz="4" w:space="0" w:color="auto"/>
              <w:right w:val="single" w:sz="4" w:space="0" w:color="auto"/>
            </w:tcBorders>
            <w:shd w:val="clear" w:color="auto" w:fill="auto"/>
            <w:noWrap/>
            <w:vAlign w:val="center"/>
          </w:tcPr>
          <w:p w14:paraId="149AC684"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2021–2022</w:t>
            </w:r>
          </w:p>
        </w:tc>
        <w:tc>
          <w:tcPr>
            <w:tcW w:w="0" w:type="auto"/>
            <w:tcBorders>
              <w:top w:val="nil"/>
              <w:left w:val="nil"/>
              <w:bottom w:val="single" w:sz="4" w:space="0" w:color="auto"/>
              <w:right w:val="single" w:sz="4" w:space="0" w:color="auto"/>
            </w:tcBorders>
            <w:shd w:val="clear" w:color="auto" w:fill="auto"/>
            <w:noWrap/>
            <w:vAlign w:val="center"/>
          </w:tcPr>
          <w:p w14:paraId="10BE73C6"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2022–2023</w:t>
            </w:r>
          </w:p>
        </w:tc>
        <w:tc>
          <w:tcPr>
            <w:tcW w:w="0" w:type="auto"/>
            <w:tcBorders>
              <w:top w:val="nil"/>
              <w:left w:val="nil"/>
              <w:bottom w:val="single" w:sz="4" w:space="0" w:color="auto"/>
              <w:right w:val="single" w:sz="4" w:space="0" w:color="auto"/>
            </w:tcBorders>
            <w:shd w:val="clear" w:color="auto" w:fill="auto"/>
            <w:noWrap/>
            <w:vAlign w:val="center"/>
          </w:tcPr>
          <w:p w14:paraId="756C20C8"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2023–2024</w:t>
            </w:r>
          </w:p>
        </w:tc>
        <w:tc>
          <w:tcPr>
            <w:tcW w:w="0" w:type="auto"/>
            <w:tcBorders>
              <w:top w:val="nil"/>
              <w:left w:val="nil"/>
              <w:bottom w:val="single" w:sz="4" w:space="0" w:color="auto"/>
              <w:right w:val="single" w:sz="4" w:space="0" w:color="auto"/>
            </w:tcBorders>
            <w:shd w:val="clear" w:color="auto" w:fill="auto"/>
            <w:noWrap/>
            <w:vAlign w:val="center"/>
          </w:tcPr>
          <w:p w14:paraId="50329F27"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2019–2020</w:t>
            </w:r>
          </w:p>
        </w:tc>
        <w:tc>
          <w:tcPr>
            <w:tcW w:w="0" w:type="auto"/>
            <w:tcBorders>
              <w:top w:val="nil"/>
              <w:left w:val="nil"/>
              <w:bottom w:val="single" w:sz="4" w:space="0" w:color="auto"/>
              <w:right w:val="single" w:sz="4" w:space="0" w:color="auto"/>
            </w:tcBorders>
            <w:shd w:val="clear" w:color="auto" w:fill="auto"/>
            <w:noWrap/>
            <w:vAlign w:val="center"/>
          </w:tcPr>
          <w:p w14:paraId="411076CE"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2020–2021</w:t>
            </w:r>
          </w:p>
        </w:tc>
        <w:tc>
          <w:tcPr>
            <w:tcW w:w="0" w:type="auto"/>
            <w:tcBorders>
              <w:top w:val="nil"/>
              <w:left w:val="nil"/>
              <w:bottom w:val="single" w:sz="4" w:space="0" w:color="auto"/>
              <w:right w:val="single" w:sz="4" w:space="0" w:color="auto"/>
            </w:tcBorders>
            <w:shd w:val="clear" w:color="auto" w:fill="auto"/>
            <w:noWrap/>
            <w:vAlign w:val="center"/>
          </w:tcPr>
          <w:p w14:paraId="2FAA9C4C"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2021–2022</w:t>
            </w:r>
          </w:p>
        </w:tc>
        <w:tc>
          <w:tcPr>
            <w:tcW w:w="0" w:type="auto"/>
            <w:tcBorders>
              <w:top w:val="nil"/>
              <w:left w:val="nil"/>
              <w:bottom w:val="single" w:sz="4" w:space="0" w:color="auto"/>
              <w:right w:val="single" w:sz="4" w:space="0" w:color="auto"/>
            </w:tcBorders>
            <w:shd w:val="clear" w:color="auto" w:fill="auto"/>
            <w:noWrap/>
            <w:vAlign w:val="center"/>
          </w:tcPr>
          <w:p w14:paraId="3F3AD2D2"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2022–2023</w:t>
            </w:r>
          </w:p>
        </w:tc>
        <w:tc>
          <w:tcPr>
            <w:tcW w:w="0" w:type="auto"/>
            <w:tcBorders>
              <w:top w:val="nil"/>
              <w:left w:val="nil"/>
              <w:bottom w:val="single" w:sz="4" w:space="0" w:color="auto"/>
              <w:right w:val="single" w:sz="4" w:space="0" w:color="auto"/>
            </w:tcBorders>
            <w:shd w:val="clear" w:color="auto" w:fill="auto"/>
            <w:noWrap/>
            <w:vAlign w:val="center"/>
          </w:tcPr>
          <w:p w14:paraId="4EB69981" w14:textId="77777777" w:rsidR="00C85CCA" w:rsidRDefault="00C85CCA" w:rsidP="00C56B91">
            <w:pPr>
              <w:textAlignment w:val="center"/>
              <w:rPr>
                <w:rFonts w:eastAsia="Times New Roman"/>
                <w:sz w:val="20"/>
                <w:szCs w:val="20"/>
                <w:lang w:eastAsia="ru-RU"/>
              </w:rPr>
            </w:pPr>
            <w:r>
              <w:rPr>
                <w:rFonts w:eastAsia="SimSun"/>
                <w:sz w:val="20"/>
                <w:szCs w:val="20"/>
                <w:lang w:val="en-US" w:eastAsia="zh-CN" w:bidi="ar"/>
              </w:rPr>
              <w:t>2023–2024</w:t>
            </w:r>
          </w:p>
        </w:tc>
      </w:tr>
      <w:tr w:rsidR="00C85CCA" w14:paraId="7085ACD5"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vAlign w:val="center"/>
          </w:tcPr>
          <w:tbl>
            <w:tblPr>
              <w:tblW w:w="17790" w:type="dxa"/>
              <w:tblLook w:val="04A0" w:firstRow="1" w:lastRow="0" w:firstColumn="1" w:lastColumn="0" w:noHBand="0" w:noVBand="1"/>
            </w:tblPr>
            <w:tblGrid>
              <w:gridCol w:w="14344"/>
            </w:tblGrid>
            <w:tr w:rsidR="00C85CCA" w14:paraId="517C1926" w14:textId="77777777" w:rsidTr="00C56B91">
              <w:trPr>
                <w:trHeight w:val="300"/>
              </w:trPr>
              <w:tc>
                <w:tcPr>
                  <w:tcW w:w="17790" w:type="dxa"/>
                  <w:tcBorders>
                    <w:top w:val="nil"/>
                    <w:left w:val="nil"/>
                    <w:bottom w:val="nil"/>
                    <w:right w:val="nil"/>
                  </w:tcBorders>
                  <w:shd w:val="clear" w:color="auto" w:fill="auto"/>
                  <w:noWrap/>
                  <w:vAlign w:val="bottom"/>
                </w:tcPr>
                <w:p w14:paraId="0278059D" w14:textId="77777777" w:rsidR="00C85CCA" w:rsidRDefault="00C85CCA" w:rsidP="00C56B91">
                  <w:pPr>
                    <w:jc w:val="center"/>
                    <w:textAlignment w:val="bottom"/>
                    <w:rPr>
                      <w:sz w:val="20"/>
                      <w:szCs w:val="20"/>
                    </w:rPr>
                  </w:pPr>
                  <w:r>
                    <w:rPr>
                      <w:rFonts w:eastAsia="SimSun"/>
                      <w:sz w:val="20"/>
                      <w:szCs w:val="20"/>
                      <w:lang w:val="en-US" w:eastAsia="zh-CN" w:bidi="ar"/>
                    </w:rPr>
                    <w:t>IV. Долгосрочные обязательства</w:t>
                  </w:r>
                </w:p>
              </w:tc>
            </w:tr>
          </w:tbl>
          <w:p w14:paraId="20DD9ABB" w14:textId="77777777" w:rsidR="00C85CCA" w:rsidRDefault="00C85CCA" w:rsidP="00C56B91">
            <w:pPr>
              <w:jc w:val="center"/>
              <w:rPr>
                <w:rFonts w:eastAsia="Times New Roman"/>
                <w:sz w:val="20"/>
                <w:szCs w:val="20"/>
                <w:lang w:eastAsia="ru-RU"/>
              </w:rPr>
            </w:pPr>
          </w:p>
        </w:tc>
      </w:tr>
      <w:tr w:rsidR="00C85CCA" w14:paraId="66D68228"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53444A5C"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Заемные средства</w:t>
            </w:r>
          </w:p>
        </w:tc>
        <w:tc>
          <w:tcPr>
            <w:tcW w:w="0" w:type="auto"/>
            <w:tcBorders>
              <w:top w:val="nil"/>
              <w:left w:val="nil"/>
              <w:bottom w:val="single" w:sz="4" w:space="0" w:color="auto"/>
              <w:right w:val="single" w:sz="4" w:space="0" w:color="auto"/>
            </w:tcBorders>
            <w:shd w:val="clear" w:color="auto" w:fill="auto"/>
            <w:noWrap/>
            <w:vAlign w:val="center"/>
          </w:tcPr>
          <w:p w14:paraId="7DE5834F"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(31601,0)</w:t>
            </w:r>
          </w:p>
        </w:tc>
        <w:tc>
          <w:tcPr>
            <w:tcW w:w="0" w:type="auto"/>
            <w:tcBorders>
              <w:top w:val="nil"/>
              <w:left w:val="nil"/>
              <w:bottom w:val="single" w:sz="4" w:space="0" w:color="auto"/>
              <w:right w:val="single" w:sz="4" w:space="0" w:color="auto"/>
            </w:tcBorders>
            <w:shd w:val="clear" w:color="auto" w:fill="auto"/>
            <w:noWrap/>
            <w:vAlign w:val="center"/>
          </w:tcPr>
          <w:p w14:paraId="68EB705F"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2682,0</w:t>
            </w:r>
          </w:p>
        </w:tc>
        <w:tc>
          <w:tcPr>
            <w:tcW w:w="0" w:type="auto"/>
            <w:tcBorders>
              <w:top w:val="nil"/>
              <w:left w:val="nil"/>
              <w:bottom w:val="single" w:sz="4" w:space="0" w:color="auto"/>
              <w:right w:val="single" w:sz="4" w:space="0" w:color="auto"/>
            </w:tcBorders>
            <w:shd w:val="clear" w:color="auto" w:fill="auto"/>
            <w:noWrap/>
            <w:vAlign w:val="center"/>
          </w:tcPr>
          <w:p w14:paraId="2B42E45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13710,0</w:t>
            </w:r>
          </w:p>
        </w:tc>
        <w:tc>
          <w:tcPr>
            <w:tcW w:w="0" w:type="auto"/>
            <w:tcBorders>
              <w:top w:val="nil"/>
              <w:left w:val="nil"/>
              <w:bottom w:val="single" w:sz="4" w:space="0" w:color="auto"/>
              <w:right w:val="single" w:sz="4" w:space="0" w:color="auto"/>
            </w:tcBorders>
            <w:shd w:val="clear" w:color="auto" w:fill="auto"/>
            <w:noWrap/>
            <w:vAlign w:val="center"/>
          </w:tcPr>
          <w:p w14:paraId="403E08A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102045,0</w:t>
            </w:r>
          </w:p>
        </w:tc>
        <w:tc>
          <w:tcPr>
            <w:tcW w:w="0" w:type="auto"/>
            <w:tcBorders>
              <w:top w:val="nil"/>
              <w:left w:val="nil"/>
              <w:bottom w:val="single" w:sz="4" w:space="0" w:color="auto"/>
              <w:right w:val="single" w:sz="4" w:space="0" w:color="auto"/>
            </w:tcBorders>
            <w:shd w:val="clear" w:color="auto" w:fill="auto"/>
            <w:noWrap/>
            <w:vAlign w:val="center"/>
          </w:tcPr>
          <w:p w14:paraId="26DE2FCE"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88607,0</w:t>
            </w:r>
          </w:p>
        </w:tc>
        <w:tc>
          <w:tcPr>
            <w:tcW w:w="0" w:type="auto"/>
            <w:tcBorders>
              <w:top w:val="nil"/>
              <w:left w:val="nil"/>
              <w:bottom w:val="single" w:sz="4" w:space="0" w:color="auto"/>
              <w:right w:val="single" w:sz="4" w:space="0" w:color="auto"/>
            </w:tcBorders>
            <w:shd w:val="clear" w:color="auto" w:fill="auto"/>
            <w:noWrap/>
            <w:vAlign w:val="center"/>
          </w:tcPr>
          <w:p w14:paraId="34DCBC77"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(25,1)</w:t>
            </w:r>
          </w:p>
        </w:tc>
        <w:tc>
          <w:tcPr>
            <w:tcW w:w="0" w:type="auto"/>
            <w:tcBorders>
              <w:top w:val="nil"/>
              <w:left w:val="nil"/>
              <w:bottom w:val="single" w:sz="4" w:space="0" w:color="auto"/>
              <w:right w:val="single" w:sz="4" w:space="0" w:color="auto"/>
            </w:tcBorders>
            <w:shd w:val="clear" w:color="auto" w:fill="auto"/>
            <w:noWrap/>
            <w:vAlign w:val="center"/>
          </w:tcPr>
          <w:p w14:paraId="1336F7C7"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2,8</w:t>
            </w:r>
          </w:p>
        </w:tc>
        <w:tc>
          <w:tcPr>
            <w:tcW w:w="0" w:type="auto"/>
            <w:tcBorders>
              <w:top w:val="nil"/>
              <w:left w:val="nil"/>
              <w:bottom w:val="single" w:sz="4" w:space="0" w:color="auto"/>
              <w:right w:val="single" w:sz="4" w:space="0" w:color="auto"/>
            </w:tcBorders>
            <w:shd w:val="clear" w:color="auto" w:fill="auto"/>
            <w:noWrap/>
            <w:vAlign w:val="center"/>
          </w:tcPr>
          <w:p w14:paraId="3ECC38E7"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14,1</w:t>
            </w:r>
          </w:p>
        </w:tc>
        <w:tc>
          <w:tcPr>
            <w:tcW w:w="0" w:type="auto"/>
            <w:tcBorders>
              <w:top w:val="nil"/>
              <w:left w:val="nil"/>
              <w:bottom w:val="single" w:sz="4" w:space="0" w:color="auto"/>
              <w:right w:val="single" w:sz="4" w:space="0" w:color="auto"/>
            </w:tcBorders>
            <w:shd w:val="clear" w:color="auto" w:fill="auto"/>
            <w:noWrap/>
            <w:vAlign w:val="center"/>
          </w:tcPr>
          <w:p w14:paraId="3BAFC4D1"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92,1</w:t>
            </w:r>
          </w:p>
        </w:tc>
        <w:tc>
          <w:tcPr>
            <w:tcW w:w="0" w:type="auto"/>
            <w:tcBorders>
              <w:top w:val="nil"/>
              <w:left w:val="nil"/>
              <w:bottom w:val="single" w:sz="4" w:space="0" w:color="auto"/>
              <w:right w:val="single" w:sz="4" w:space="0" w:color="auto"/>
            </w:tcBorders>
            <w:shd w:val="clear" w:color="auto" w:fill="auto"/>
            <w:noWrap/>
            <w:vAlign w:val="center"/>
          </w:tcPr>
          <w:p w14:paraId="611E6A07"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41,6</w:t>
            </w:r>
          </w:p>
        </w:tc>
      </w:tr>
      <w:tr w:rsidR="00C85CCA" w14:paraId="410F5F0D"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4E4C1CC9"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Отложенные налоговые обязательства</w:t>
            </w:r>
          </w:p>
        </w:tc>
        <w:tc>
          <w:tcPr>
            <w:tcW w:w="0" w:type="auto"/>
            <w:tcBorders>
              <w:top w:val="nil"/>
              <w:left w:val="nil"/>
              <w:bottom w:val="single" w:sz="4" w:space="0" w:color="auto"/>
              <w:right w:val="single" w:sz="4" w:space="0" w:color="auto"/>
            </w:tcBorders>
            <w:shd w:val="clear" w:color="auto" w:fill="auto"/>
            <w:noWrap/>
            <w:vAlign w:val="center"/>
          </w:tcPr>
          <w:p w14:paraId="58F92635"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(553,0)</w:t>
            </w:r>
          </w:p>
        </w:tc>
        <w:tc>
          <w:tcPr>
            <w:tcW w:w="0" w:type="auto"/>
            <w:tcBorders>
              <w:top w:val="nil"/>
              <w:left w:val="nil"/>
              <w:bottom w:val="single" w:sz="4" w:space="0" w:color="auto"/>
              <w:right w:val="single" w:sz="4" w:space="0" w:color="auto"/>
            </w:tcBorders>
            <w:shd w:val="clear" w:color="auto" w:fill="auto"/>
            <w:noWrap/>
            <w:vAlign w:val="center"/>
          </w:tcPr>
          <w:p w14:paraId="693B9B4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(19,0)</w:t>
            </w:r>
          </w:p>
        </w:tc>
        <w:tc>
          <w:tcPr>
            <w:tcW w:w="0" w:type="auto"/>
            <w:tcBorders>
              <w:top w:val="nil"/>
              <w:left w:val="nil"/>
              <w:bottom w:val="single" w:sz="4" w:space="0" w:color="auto"/>
              <w:right w:val="single" w:sz="4" w:space="0" w:color="auto"/>
            </w:tcBorders>
            <w:shd w:val="clear" w:color="auto" w:fill="auto"/>
            <w:noWrap/>
            <w:vAlign w:val="center"/>
          </w:tcPr>
          <w:p w14:paraId="2EC05BA4"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35575,0</w:t>
            </w:r>
          </w:p>
        </w:tc>
        <w:tc>
          <w:tcPr>
            <w:tcW w:w="0" w:type="auto"/>
            <w:tcBorders>
              <w:top w:val="nil"/>
              <w:left w:val="nil"/>
              <w:bottom w:val="single" w:sz="4" w:space="0" w:color="auto"/>
              <w:right w:val="single" w:sz="4" w:space="0" w:color="auto"/>
            </w:tcBorders>
            <w:shd w:val="clear" w:color="auto" w:fill="auto"/>
            <w:noWrap/>
            <w:vAlign w:val="center"/>
          </w:tcPr>
          <w:p w14:paraId="2488778C"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15185,0</w:t>
            </w:r>
          </w:p>
        </w:tc>
        <w:tc>
          <w:tcPr>
            <w:tcW w:w="0" w:type="auto"/>
            <w:tcBorders>
              <w:top w:val="nil"/>
              <w:left w:val="nil"/>
              <w:bottom w:val="single" w:sz="4" w:space="0" w:color="auto"/>
              <w:right w:val="single" w:sz="4" w:space="0" w:color="auto"/>
            </w:tcBorders>
            <w:shd w:val="clear" w:color="auto" w:fill="auto"/>
            <w:noWrap/>
            <w:vAlign w:val="center"/>
          </w:tcPr>
          <w:p w14:paraId="225F0EF4"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(6317,0)</w:t>
            </w:r>
          </w:p>
        </w:tc>
        <w:tc>
          <w:tcPr>
            <w:tcW w:w="0" w:type="auto"/>
            <w:tcBorders>
              <w:top w:val="nil"/>
              <w:left w:val="nil"/>
              <w:bottom w:val="single" w:sz="4" w:space="0" w:color="auto"/>
              <w:right w:val="single" w:sz="4" w:space="0" w:color="auto"/>
            </w:tcBorders>
            <w:shd w:val="clear" w:color="auto" w:fill="auto"/>
            <w:noWrap/>
            <w:vAlign w:val="center"/>
          </w:tcPr>
          <w:p w14:paraId="33CD58FE"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(11,2)</w:t>
            </w:r>
          </w:p>
        </w:tc>
        <w:tc>
          <w:tcPr>
            <w:tcW w:w="0" w:type="auto"/>
            <w:tcBorders>
              <w:top w:val="nil"/>
              <w:left w:val="nil"/>
              <w:bottom w:val="single" w:sz="4" w:space="0" w:color="auto"/>
              <w:right w:val="single" w:sz="4" w:space="0" w:color="auto"/>
            </w:tcBorders>
            <w:shd w:val="clear" w:color="auto" w:fill="auto"/>
            <w:noWrap/>
            <w:vAlign w:val="center"/>
          </w:tcPr>
          <w:p w14:paraId="67DBE482"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w:t>
            </w:r>
          </w:p>
        </w:tc>
        <w:tc>
          <w:tcPr>
            <w:tcW w:w="0" w:type="auto"/>
            <w:tcBorders>
              <w:top w:val="nil"/>
              <w:left w:val="nil"/>
              <w:bottom w:val="single" w:sz="4" w:space="0" w:color="auto"/>
              <w:right w:val="single" w:sz="4" w:space="0" w:color="auto"/>
            </w:tcBorders>
            <w:shd w:val="clear" w:color="auto" w:fill="auto"/>
            <w:noWrap/>
            <w:vAlign w:val="center"/>
          </w:tcPr>
          <w:p w14:paraId="79DA4011"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813,7</w:t>
            </w:r>
          </w:p>
        </w:tc>
        <w:tc>
          <w:tcPr>
            <w:tcW w:w="0" w:type="auto"/>
            <w:tcBorders>
              <w:top w:val="nil"/>
              <w:left w:val="nil"/>
              <w:bottom w:val="single" w:sz="4" w:space="0" w:color="auto"/>
              <w:right w:val="single" w:sz="4" w:space="0" w:color="auto"/>
            </w:tcBorders>
            <w:shd w:val="clear" w:color="auto" w:fill="auto"/>
            <w:noWrap/>
            <w:vAlign w:val="center"/>
          </w:tcPr>
          <w:p w14:paraId="44D8BB25"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38,0</w:t>
            </w:r>
          </w:p>
        </w:tc>
        <w:tc>
          <w:tcPr>
            <w:tcW w:w="0" w:type="auto"/>
            <w:tcBorders>
              <w:top w:val="nil"/>
              <w:left w:val="nil"/>
              <w:bottom w:val="single" w:sz="4" w:space="0" w:color="auto"/>
              <w:right w:val="single" w:sz="4" w:space="0" w:color="auto"/>
            </w:tcBorders>
            <w:shd w:val="clear" w:color="auto" w:fill="auto"/>
            <w:noWrap/>
            <w:vAlign w:val="center"/>
          </w:tcPr>
          <w:p w14:paraId="499054B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(11,5)</w:t>
            </w:r>
          </w:p>
        </w:tc>
      </w:tr>
      <w:tr w:rsidR="00C85CCA" w14:paraId="31BBD0CD"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05BE5CC1"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Прочие обязательства</w:t>
            </w:r>
          </w:p>
        </w:tc>
        <w:tc>
          <w:tcPr>
            <w:tcW w:w="0" w:type="auto"/>
            <w:tcBorders>
              <w:top w:val="nil"/>
              <w:left w:val="nil"/>
              <w:bottom w:val="single" w:sz="4" w:space="0" w:color="auto"/>
              <w:right w:val="single" w:sz="4" w:space="0" w:color="auto"/>
            </w:tcBorders>
            <w:shd w:val="clear" w:color="auto" w:fill="auto"/>
            <w:noWrap/>
            <w:vAlign w:val="center"/>
          </w:tcPr>
          <w:p w14:paraId="72F90238"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(24463,0)</w:t>
            </w:r>
          </w:p>
        </w:tc>
        <w:tc>
          <w:tcPr>
            <w:tcW w:w="0" w:type="auto"/>
            <w:tcBorders>
              <w:top w:val="nil"/>
              <w:left w:val="nil"/>
              <w:bottom w:val="single" w:sz="4" w:space="0" w:color="auto"/>
              <w:right w:val="single" w:sz="4" w:space="0" w:color="auto"/>
            </w:tcBorders>
            <w:shd w:val="clear" w:color="auto" w:fill="auto"/>
            <w:noWrap/>
            <w:vAlign w:val="center"/>
          </w:tcPr>
          <w:p w14:paraId="55D721B1"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(10048,0)</w:t>
            </w:r>
          </w:p>
        </w:tc>
        <w:tc>
          <w:tcPr>
            <w:tcW w:w="0" w:type="auto"/>
            <w:tcBorders>
              <w:top w:val="nil"/>
              <w:left w:val="nil"/>
              <w:bottom w:val="single" w:sz="4" w:space="0" w:color="auto"/>
              <w:right w:val="single" w:sz="4" w:space="0" w:color="auto"/>
            </w:tcBorders>
            <w:shd w:val="clear" w:color="auto" w:fill="auto"/>
            <w:noWrap/>
            <w:vAlign w:val="center"/>
          </w:tcPr>
          <w:p w14:paraId="39346D2D"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160858,0</w:t>
            </w:r>
          </w:p>
        </w:tc>
        <w:tc>
          <w:tcPr>
            <w:tcW w:w="0" w:type="auto"/>
            <w:tcBorders>
              <w:top w:val="nil"/>
              <w:left w:val="nil"/>
              <w:bottom w:val="single" w:sz="4" w:space="0" w:color="auto"/>
              <w:right w:val="single" w:sz="4" w:space="0" w:color="auto"/>
            </w:tcBorders>
            <w:shd w:val="clear" w:color="auto" w:fill="auto"/>
            <w:noWrap/>
            <w:vAlign w:val="center"/>
          </w:tcPr>
          <w:p w14:paraId="2B4D241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64784,0</w:t>
            </w:r>
          </w:p>
        </w:tc>
        <w:tc>
          <w:tcPr>
            <w:tcW w:w="0" w:type="auto"/>
            <w:tcBorders>
              <w:top w:val="nil"/>
              <w:left w:val="nil"/>
              <w:bottom w:val="single" w:sz="4" w:space="0" w:color="auto"/>
              <w:right w:val="single" w:sz="4" w:space="0" w:color="auto"/>
            </w:tcBorders>
            <w:shd w:val="clear" w:color="auto" w:fill="auto"/>
            <w:noWrap/>
            <w:vAlign w:val="center"/>
          </w:tcPr>
          <w:p w14:paraId="496DC6BE"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(83457,0)</w:t>
            </w:r>
          </w:p>
        </w:tc>
        <w:tc>
          <w:tcPr>
            <w:tcW w:w="0" w:type="auto"/>
            <w:tcBorders>
              <w:top w:val="nil"/>
              <w:left w:val="nil"/>
              <w:bottom w:val="single" w:sz="4" w:space="0" w:color="auto"/>
              <w:right w:val="single" w:sz="4" w:space="0" w:color="auto"/>
            </w:tcBorders>
            <w:shd w:val="clear" w:color="auto" w:fill="auto"/>
            <w:noWrap/>
            <w:vAlign w:val="center"/>
          </w:tcPr>
          <w:p w14:paraId="136E38B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(43,9)</w:t>
            </w:r>
          </w:p>
        </w:tc>
        <w:tc>
          <w:tcPr>
            <w:tcW w:w="0" w:type="auto"/>
            <w:tcBorders>
              <w:top w:val="nil"/>
              <w:left w:val="nil"/>
              <w:bottom w:val="single" w:sz="4" w:space="0" w:color="auto"/>
              <w:right w:val="single" w:sz="4" w:space="0" w:color="auto"/>
            </w:tcBorders>
            <w:shd w:val="clear" w:color="auto" w:fill="auto"/>
            <w:noWrap/>
            <w:vAlign w:val="center"/>
          </w:tcPr>
          <w:p w14:paraId="0681DE0F"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(32,1)</w:t>
            </w:r>
          </w:p>
        </w:tc>
        <w:tc>
          <w:tcPr>
            <w:tcW w:w="0" w:type="auto"/>
            <w:tcBorders>
              <w:top w:val="nil"/>
              <w:left w:val="nil"/>
              <w:bottom w:val="single" w:sz="4" w:space="0" w:color="auto"/>
              <w:right w:val="single" w:sz="4" w:space="0" w:color="auto"/>
            </w:tcBorders>
            <w:shd w:val="clear" w:color="auto" w:fill="auto"/>
            <w:noWrap/>
            <w:vAlign w:val="center"/>
          </w:tcPr>
          <w:p w14:paraId="3F308D50"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757,7</w:t>
            </w:r>
          </w:p>
        </w:tc>
        <w:tc>
          <w:tcPr>
            <w:tcW w:w="0" w:type="auto"/>
            <w:tcBorders>
              <w:top w:val="nil"/>
              <w:left w:val="nil"/>
              <w:bottom w:val="single" w:sz="4" w:space="0" w:color="auto"/>
              <w:right w:val="single" w:sz="4" w:space="0" w:color="auto"/>
            </w:tcBorders>
            <w:shd w:val="clear" w:color="auto" w:fill="auto"/>
            <w:noWrap/>
            <w:vAlign w:val="center"/>
          </w:tcPr>
          <w:p w14:paraId="44AA01D1"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35,6</w:t>
            </w:r>
          </w:p>
        </w:tc>
        <w:tc>
          <w:tcPr>
            <w:tcW w:w="0" w:type="auto"/>
            <w:tcBorders>
              <w:top w:val="nil"/>
              <w:left w:val="nil"/>
              <w:bottom w:val="single" w:sz="4" w:space="0" w:color="auto"/>
              <w:right w:val="single" w:sz="4" w:space="0" w:color="auto"/>
            </w:tcBorders>
            <w:shd w:val="clear" w:color="auto" w:fill="auto"/>
            <w:noWrap/>
            <w:vAlign w:val="center"/>
          </w:tcPr>
          <w:p w14:paraId="49147AE7"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(33,8)</w:t>
            </w:r>
          </w:p>
        </w:tc>
      </w:tr>
      <w:tr w:rsidR="00C85CCA" w14:paraId="7C4F6812"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0D461CFF" w14:textId="77777777" w:rsidR="00C85CCA" w:rsidRDefault="00C85CCA" w:rsidP="00C56B91">
            <w:pPr>
              <w:textAlignment w:val="bottom"/>
              <w:rPr>
                <w:rFonts w:eastAsia="SimSun"/>
                <w:sz w:val="20"/>
                <w:szCs w:val="20"/>
                <w:lang w:val="en-US" w:eastAsia="zh-CN" w:bidi="ar"/>
              </w:rPr>
            </w:pPr>
            <w:r>
              <w:rPr>
                <w:rFonts w:eastAsia="SimSun"/>
                <w:sz w:val="20"/>
                <w:szCs w:val="20"/>
                <w:lang w:val="en-US" w:eastAsia="zh-CN" w:bidi="ar"/>
              </w:rPr>
              <w:t>Итого по разделу IV</w:t>
            </w:r>
          </w:p>
        </w:tc>
        <w:tc>
          <w:tcPr>
            <w:tcW w:w="0" w:type="auto"/>
            <w:tcBorders>
              <w:top w:val="nil"/>
              <w:left w:val="nil"/>
              <w:bottom w:val="single" w:sz="4" w:space="0" w:color="auto"/>
              <w:right w:val="single" w:sz="4" w:space="0" w:color="auto"/>
            </w:tcBorders>
            <w:shd w:val="clear" w:color="auto" w:fill="auto"/>
            <w:noWrap/>
            <w:vAlign w:val="center"/>
          </w:tcPr>
          <w:p w14:paraId="55D311EA"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(56617,0)</w:t>
            </w:r>
          </w:p>
        </w:tc>
        <w:tc>
          <w:tcPr>
            <w:tcW w:w="0" w:type="auto"/>
            <w:tcBorders>
              <w:top w:val="nil"/>
              <w:left w:val="nil"/>
              <w:bottom w:val="single" w:sz="4" w:space="0" w:color="auto"/>
              <w:right w:val="single" w:sz="4" w:space="0" w:color="auto"/>
            </w:tcBorders>
            <w:shd w:val="clear" w:color="auto" w:fill="auto"/>
            <w:noWrap/>
            <w:vAlign w:val="center"/>
          </w:tcPr>
          <w:p w14:paraId="1D632F74"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(7386,0)</w:t>
            </w:r>
          </w:p>
        </w:tc>
        <w:tc>
          <w:tcPr>
            <w:tcW w:w="0" w:type="auto"/>
            <w:tcBorders>
              <w:top w:val="nil"/>
              <w:left w:val="nil"/>
              <w:bottom w:val="single" w:sz="4" w:space="0" w:color="auto"/>
              <w:right w:val="single" w:sz="4" w:space="0" w:color="auto"/>
            </w:tcBorders>
            <w:shd w:val="clear" w:color="auto" w:fill="auto"/>
            <w:noWrap/>
            <w:vAlign w:val="center"/>
          </w:tcPr>
          <w:p w14:paraId="012028C5"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210144,0</w:t>
            </w:r>
          </w:p>
        </w:tc>
        <w:tc>
          <w:tcPr>
            <w:tcW w:w="0" w:type="auto"/>
            <w:tcBorders>
              <w:top w:val="nil"/>
              <w:left w:val="nil"/>
              <w:bottom w:val="single" w:sz="4" w:space="0" w:color="auto"/>
              <w:right w:val="single" w:sz="4" w:space="0" w:color="auto"/>
            </w:tcBorders>
            <w:shd w:val="clear" w:color="auto" w:fill="auto"/>
            <w:noWrap/>
            <w:vAlign w:val="center"/>
          </w:tcPr>
          <w:p w14:paraId="49C8C6D0"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182014,0</w:t>
            </w:r>
          </w:p>
        </w:tc>
        <w:tc>
          <w:tcPr>
            <w:tcW w:w="0" w:type="auto"/>
            <w:tcBorders>
              <w:top w:val="nil"/>
              <w:left w:val="nil"/>
              <w:bottom w:val="single" w:sz="4" w:space="0" w:color="auto"/>
              <w:right w:val="single" w:sz="4" w:space="0" w:color="auto"/>
            </w:tcBorders>
            <w:shd w:val="clear" w:color="auto" w:fill="auto"/>
            <w:noWrap/>
            <w:vAlign w:val="center"/>
          </w:tcPr>
          <w:p w14:paraId="367FEAB6"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(1167,0)</w:t>
            </w:r>
          </w:p>
        </w:tc>
        <w:tc>
          <w:tcPr>
            <w:tcW w:w="0" w:type="auto"/>
            <w:tcBorders>
              <w:top w:val="nil"/>
              <w:left w:val="nil"/>
              <w:bottom w:val="single" w:sz="4" w:space="0" w:color="auto"/>
              <w:right w:val="single" w:sz="4" w:space="0" w:color="auto"/>
            </w:tcBorders>
            <w:shd w:val="clear" w:color="auto" w:fill="auto"/>
            <w:noWrap/>
            <w:vAlign w:val="center"/>
          </w:tcPr>
          <w:p w14:paraId="645C228E"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(30,3)</w:t>
            </w:r>
          </w:p>
        </w:tc>
        <w:tc>
          <w:tcPr>
            <w:tcW w:w="0" w:type="auto"/>
            <w:tcBorders>
              <w:top w:val="nil"/>
              <w:left w:val="nil"/>
              <w:bottom w:val="single" w:sz="4" w:space="0" w:color="auto"/>
              <w:right w:val="single" w:sz="4" w:space="0" w:color="auto"/>
            </w:tcBorders>
            <w:shd w:val="clear" w:color="auto" w:fill="auto"/>
            <w:noWrap/>
            <w:vAlign w:val="center"/>
          </w:tcPr>
          <w:p w14:paraId="3DA684A4"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(5,7)</w:t>
            </w:r>
          </w:p>
        </w:tc>
        <w:tc>
          <w:tcPr>
            <w:tcW w:w="0" w:type="auto"/>
            <w:tcBorders>
              <w:top w:val="nil"/>
              <w:left w:val="nil"/>
              <w:bottom w:val="single" w:sz="4" w:space="0" w:color="auto"/>
              <w:right w:val="single" w:sz="4" w:space="0" w:color="auto"/>
            </w:tcBorders>
            <w:shd w:val="clear" w:color="auto" w:fill="auto"/>
            <w:noWrap/>
            <w:vAlign w:val="center"/>
          </w:tcPr>
          <w:p w14:paraId="383B665D"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171,3</w:t>
            </w:r>
          </w:p>
        </w:tc>
        <w:tc>
          <w:tcPr>
            <w:tcW w:w="0" w:type="auto"/>
            <w:tcBorders>
              <w:top w:val="nil"/>
              <w:left w:val="nil"/>
              <w:bottom w:val="single" w:sz="4" w:space="0" w:color="auto"/>
              <w:right w:val="single" w:sz="4" w:space="0" w:color="auto"/>
            </w:tcBorders>
            <w:shd w:val="clear" w:color="auto" w:fill="auto"/>
            <w:noWrap/>
            <w:vAlign w:val="center"/>
          </w:tcPr>
          <w:p w14:paraId="59D2CF02"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54,7</w:t>
            </w:r>
          </w:p>
        </w:tc>
        <w:tc>
          <w:tcPr>
            <w:tcW w:w="0" w:type="auto"/>
            <w:tcBorders>
              <w:top w:val="nil"/>
              <w:left w:val="nil"/>
              <w:bottom w:val="single" w:sz="4" w:space="0" w:color="auto"/>
              <w:right w:val="single" w:sz="4" w:space="0" w:color="auto"/>
            </w:tcBorders>
            <w:shd w:val="clear" w:color="auto" w:fill="auto"/>
            <w:noWrap/>
            <w:vAlign w:val="center"/>
          </w:tcPr>
          <w:p w14:paraId="075C55AC" w14:textId="77777777" w:rsidR="00C85CCA" w:rsidRDefault="00C85CCA" w:rsidP="003D07AB">
            <w:pPr>
              <w:jc w:val="center"/>
              <w:textAlignment w:val="bottom"/>
              <w:rPr>
                <w:rFonts w:eastAsia="SimSun"/>
                <w:sz w:val="20"/>
                <w:szCs w:val="20"/>
                <w:lang w:eastAsia="zh-CN" w:bidi="ar"/>
              </w:rPr>
            </w:pPr>
            <w:r>
              <w:rPr>
                <w:rFonts w:eastAsia="SimSun"/>
                <w:sz w:val="20"/>
                <w:szCs w:val="20"/>
                <w:lang w:val="en-US" w:eastAsia="zh-CN" w:bidi="ar"/>
              </w:rPr>
              <w:t>(</w:t>
            </w:r>
            <w:r>
              <w:rPr>
                <w:rFonts w:eastAsia="SimSun"/>
                <w:sz w:val="20"/>
                <w:szCs w:val="20"/>
                <w:lang w:eastAsia="zh-CN" w:bidi="ar"/>
              </w:rPr>
              <w:t>0</w:t>
            </w:r>
            <w:r>
              <w:rPr>
                <w:rFonts w:eastAsia="SimSun"/>
                <w:sz w:val="20"/>
                <w:szCs w:val="20"/>
                <w:lang w:val="en-US" w:eastAsia="zh-CN" w:bidi="ar"/>
              </w:rPr>
              <w:t>,2)</w:t>
            </w:r>
          </w:p>
        </w:tc>
      </w:tr>
      <w:tr w:rsidR="00C85CCA" w14:paraId="6AB02EFF" w14:textId="77777777" w:rsidTr="003D07AB">
        <w:trPr>
          <w:trHeight w:val="34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tcPr>
          <w:tbl>
            <w:tblPr>
              <w:tblW w:w="17790" w:type="dxa"/>
              <w:tblLook w:val="04A0" w:firstRow="1" w:lastRow="0" w:firstColumn="1" w:lastColumn="0" w:noHBand="0" w:noVBand="1"/>
            </w:tblPr>
            <w:tblGrid>
              <w:gridCol w:w="14344"/>
            </w:tblGrid>
            <w:tr w:rsidR="00C85CCA" w14:paraId="13F6F8F7" w14:textId="77777777" w:rsidTr="00C56B91">
              <w:trPr>
                <w:trHeight w:val="300"/>
              </w:trPr>
              <w:tc>
                <w:tcPr>
                  <w:tcW w:w="17790" w:type="dxa"/>
                  <w:tcBorders>
                    <w:top w:val="nil"/>
                    <w:left w:val="nil"/>
                    <w:bottom w:val="nil"/>
                    <w:right w:val="nil"/>
                  </w:tcBorders>
                  <w:shd w:val="clear" w:color="auto" w:fill="auto"/>
                  <w:noWrap/>
                  <w:vAlign w:val="bottom"/>
                </w:tcPr>
                <w:p w14:paraId="0D586A69" w14:textId="77777777" w:rsidR="00C85CCA" w:rsidRDefault="00C85CCA" w:rsidP="003D07AB">
                  <w:pPr>
                    <w:jc w:val="center"/>
                    <w:textAlignment w:val="bottom"/>
                    <w:rPr>
                      <w:sz w:val="20"/>
                      <w:szCs w:val="20"/>
                      <w:lang w:val="en-US"/>
                    </w:rPr>
                  </w:pPr>
                  <w:r>
                    <w:rPr>
                      <w:rFonts w:eastAsia="SimSun"/>
                      <w:sz w:val="20"/>
                      <w:szCs w:val="20"/>
                      <w:lang w:val="en-US" w:eastAsia="zh-CN" w:bidi="ar"/>
                    </w:rPr>
                    <w:t>V. Краткосрочные обязательства</w:t>
                  </w:r>
                </w:p>
              </w:tc>
            </w:tr>
          </w:tbl>
          <w:p w14:paraId="04B9E5C3" w14:textId="77777777" w:rsidR="00C85CCA" w:rsidRDefault="00C85CCA" w:rsidP="003D07AB">
            <w:pPr>
              <w:jc w:val="center"/>
              <w:rPr>
                <w:rFonts w:eastAsia="Times New Roman"/>
                <w:sz w:val="20"/>
                <w:szCs w:val="20"/>
                <w:lang w:eastAsia="ru-RU"/>
              </w:rPr>
            </w:pPr>
          </w:p>
        </w:tc>
      </w:tr>
      <w:tr w:rsidR="00C85CCA" w14:paraId="6F36610E"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0407DF95"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Заемные средства</w:t>
            </w:r>
          </w:p>
        </w:tc>
        <w:tc>
          <w:tcPr>
            <w:tcW w:w="0" w:type="auto"/>
            <w:tcBorders>
              <w:top w:val="nil"/>
              <w:left w:val="nil"/>
              <w:bottom w:val="single" w:sz="4" w:space="0" w:color="auto"/>
              <w:right w:val="single" w:sz="4" w:space="0" w:color="auto"/>
            </w:tcBorders>
            <w:shd w:val="clear" w:color="auto" w:fill="auto"/>
            <w:noWrap/>
            <w:vAlign w:val="center"/>
          </w:tcPr>
          <w:p w14:paraId="3D18FCA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462,0</w:t>
            </w:r>
          </w:p>
        </w:tc>
        <w:tc>
          <w:tcPr>
            <w:tcW w:w="0" w:type="auto"/>
            <w:tcBorders>
              <w:top w:val="nil"/>
              <w:left w:val="nil"/>
              <w:bottom w:val="single" w:sz="4" w:space="0" w:color="auto"/>
              <w:right w:val="single" w:sz="4" w:space="0" w:color="auto"/>
            </w:tcBorders>
            <w:shd w:val="clear" w:color="auto" w:fill="auto"/>
            <w:noWrap/>
            <w:vAlign w:val="center"/>
          </w:tcPr>
          <w:p w14:paraId="02A2060A"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(557,0)</w:t>
            </w:r>
          </w:p>
        </w:tc>
        <w:tc>
          <w:tcPr>
            <w:tcW w:w="0" w:type="auto"/>
            <w:tcBorders>
              <w:top w:val="nil"/>
              <w:left w:val="nil"/>
              <w:bottom w:val="single" w:sz="4" w:space="0" w:color="auto"/>
              <w:right w:val="single" w:sz="4" w:space="0" w:color="auto"/>
            </w:tcBorders>
            <w:shd w:val="clear" w:color="auto" w:fill="auto"/>
            <w:noWrap/>
            <w:vAlign w:val="center"/>
          </w:tcPr>
          <w:p w14:paraId="1CCE5FEA"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6038,0</w:t>
            </w:r>
          </w:p>
        </w:tc>
        <w:tc>
          <w:tcPr>
            <w:tcW w:w="0" w:type="auto"/>
            <w:tcBorders>
              <w:top w:val="nil"/>
              <w:left w:val="nil"/>
              <w:bottom w:val="single" w:sz="4" w:space="0" w:color="auto"/>
              <w:right w:val="single" w:sz="4" w:space="0" w:color="auto"/>
            </w:tcBorders>
            <w:shd w:val="clear" w:color="auto" w:fill="auto"/>
            <w:noWrap/>
            <w:vAlign w:val="center"/>
          </w:tcPr>
          <w:p w14:paraId="344242E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(13088,0)</w:t>
            </w:r>
          </w:p>
        </w:tc>
        <w:tc>
          <w:tcPr>
            <w:tcW w:w="0" w:type="auto"/>
            <w:tcBorders>
              <w:top w:val="nil"/>
              <w:left w:val="nil"/>
              <w:bottom w:val="single" w:sz="4" w:space="0" w:color="auto"/>
              <w:right w:val="single" w:sz="4" w:space="0" w:color="auto"/>
            </w:tcBorders>
            <w:shd w:val="clear" w:color="auto" w:fill="auto"/>
            <w:noWrap/>
            <w:vAlign w:val="center"/>
          </w:tcPr>
          <w:p w14:paraId="6D0DF09C"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(14694,0)</w:t>
            </w:r>
          </w:p>
        </w:tc>
        <w:tc>
          <w:tcPr>
            <w:tcW w:w="0" w:type="auto"/>
            <w:tcBorders>
              <w:top w:val="nil"/>
              <w:left w:val="nil"/>
              <w:bottom w:val="single" w:sz="4" w:space="0" w:color="auto"/>
              <w:right w:val="single" w:sz="4" w:space="0" w:color="auto"/>
            </w:tcBorders>
            <w:shd w:val="clear" w:color="auto" w:fill="auto"/>
            <w:noWrap/>
            <w:vAlign w:val="center"/>
          </w:tcPr>
          <w:p w14:paraId="4AD4763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w:t>
            </w:r>
          </w:p>
        </w:tc>
        <w:tc>
          <w:tcPr>
            <w:tcW w:w="0" w:type="auto"/>
            <w:tcBorders>
              <w:top w:val="nil"/>
              <w:left w:val="nil"/>
              <w:bottom w:val="single" w:sz="4" w:space="0" w:color="auto"/>
              <w:right w:val="single" w:sz="4" w:space="0" w:color="auto"/>
            </w:tcBorders>
            <w:shd w:val="clear" w:color="auto" w:fill="auto"/>
            <w:noWrap/>
            <w:vAlign w:val="center"/>
          </w:tcPr>
          <w:p w14:paraId="53C76129"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w:t>
            </w:r>
          </w:p>
        </w:tc>
        <w:tc>
          <w:tcPr>
            <w:tcW w:w="0" w:type="auto"/>
            <w:tcBorders>
              <w:top w:val="nil"/>
              <w:left w:val="nil"/>
              <w:bottom w:val="single" w:sz="4" w:space="0" w:color="auto"/>
              <w:right w:val="single" w:sz="4" w:space="0" w:color="auto"/>
            </w:tcBorders>
            <w:shd w:val="clear" w:color="auto" w:fill="auto"/>
            <w:noWrap/>
            <w:vAlign w:val="center"/>
          </w:tcPr>
          <w:p w14:paraId="22E74B8C"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6,4</w:t>
            </w:r>
          </w:p>
        </w:tc>
        <w:tc>
          <w:tcPr>
            <w:tcW w:w="0" w:type="auto"/>
            <w:tcBorders>
              <w:top w:val="nil"/>
              <w:left w:val="nil"/>
              <w:bottom w:val="single" w:sz="4" w:space="0" w:color="auto"/>
              <w:right w:val="single" w:sz="4" w:space="0" w:color="auto"/>
            </w:tcBorders>
            <w:shd w:val="clear" w:color="auto" w:fill="auto"/>
            <w:noWrap/>
            <w:vAlign w:val="center"/>
          </w:tcPr>
          <w:p w14:paraId="1E49F1AF"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(13,1)</w:t>
            </w:r>
          </w:p>
        </w:tc>
        <w:tc>
          <w:tcPr>
            <w:tcW w:w="0" w:type="auto"/>
            <w:tcBorders>
              <w:top w:val="nil"/>
              <w:left w:val="nil"/>
              <w:bottom w:val="single" w:sz="4" w:space="0" w:color="auto"/>
              <w:right w:val="single" w:sz="4" w:space="0" w:color="auto"/>
            </w:tcBorders>
            <w:shd w:val="clear" w:color="auto" w:fill="auto"/>
            <w:noWrap/>
            <w:vAlign w:val="center"/>
          </w:tcPr>
          <w:p w14:paraId="15C9866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(16,9)</w:t>
            </w:r>
          </w:p>
        </w:tc>
      </w:tr>
      <w:tr w:rsidR="00C85CCA" w14:paraId="49EDF73F"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14363A0B"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Кредиторская задолженность</w:t>
            </w:r>
          </w:p>
        </w:tc>
        <w:tc>
          <w:tcPr>
            <w:tcW w:w="0" w:type="auto"/>
            <w:tcBorders>
              <w:top w:val="nil"/>
              <w:left w:val="nil"/>
              <w:bottom w:val="single" w:sz="4" w:space="0" w:color="auto"/>
              <w:right w:val="single" w:sz="4" w:space="0" w:color="auto"/>
            </w:tcBorders>
            <w:shd w:val="clear" w:color="auto" w:fill="auto"/>
            <w:noWrap/>
            <w:vAlign w:val="center"/>
          </w:tcPr>
          <w:p w14:paraId="7F5D7775"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17234,0</w:t>
            </w:r>
          </w:p>
        </w:tc>
        <w:tc>
          <w:tcPr>
            <w:tcW w:w="0" w:type="auto"/>
            <w:tcBorders>
              <w:top w:val="nil"/>
              <w:left w:val="nil"/>
              <w:bottom w:val="single" w:sz="4" w:space="0" w:color="auto"/>
              <w:right w:val="single" w:sz="4" w:space="0" w:color="auto"/>
            </w:tcBorders>
            <w:shd w:val="clear" w:color="auto" w:fill="auto"/>
            <w:noWrap/>
            <w:vAlign w:val="center"/>
          </w:tcPr>
          <w:p w14:paraId="3FBCBDF0"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59404,0</w:t>
            </w:r>
          </w:p>
        </w:tc>
        <w:tc>
          <w:tcPr>
            <w:tcW w:w="0" w:type="auto"/>
            <w:tcBorders>
              <w:top w:val="nil"/>
              <w:left w:val="nil"/>
              <w:bottom w:val="single" w:sz="4" w:space="0" w:color="auto"/>
              <w:right w:val="single" w:sz="4" w:space="0" w:color="auto"/>
            </w:tcBorders>
            <w:shd w:val="clear" w:color="auto" w:fill="auto"/>
            <w:noWrap/>
            <w:vAlign w:val="center"/>
          </w:tcPr>
          <w:p w14:paraId="46CF7289"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(34209,0)</w:t>
            </w:r>
          </w:p>
        </w:tc>
        <w:tc>
          <w:tcPr>
            <w:tcW w:w="0" w:type="auto"/>
            <w:tcBorders>
              <w:top w:val="nil"/>
              <w:left w:val="nil"/>
              <w:bottom w:val="single" w:sz="4" w:space="0" w:color="auto"/>
              <w:right w:val="single" w:sz="4" w:space="0" w:color="auto"/>
            </w:tcBorders>
            <w:shd w:val="clear" w:color="auto" w:fill="auto"/>
            <w:noWrap/>
            <w:vAlign w:val="center"/>
          </w:tcPr>
          <w:p w14:paraId="1F69BD26"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112657,0</w:t>
            </w:r>
          </w:p>
        </w:tc>
        <w:tc>
          <w:tcPr>
            <w:tcW w:w="0" w:type="auto"/>
            <w:tcBorders>
              <w:top w:val="nil"/>
              <w:left w:val="nil"/>
              <w:bottom w:val="single" w:sz="4" w:space="0" w:color="auto"/>
              <w:right w:val="single" w:sz="4" w:space="0" w:color="auto"/>
            </w:tcBorders>
            <w:shd w:val="clear" w:color="auto" w:fill="auto"/>
            <w:noWrap/>
            <w:vAlign w:val="center"/>
          </w:tcPr>
          <w:p w14:paraId="368A2A4E"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35163,0</w:t>
            </w:r>
          </w:p>
        </w:tc>
        <w:tc>
          <w:tcPr>
            <w:tcW w:w="0" w:type="auto"/>
            <w:tcBorders>
              <w:top w:val="nil"/>
              <w:left w:val="nil"/>
              <w:bottom w:val="single" w:sz="4" w:space="0" w:color="auto"/>
              <w:right w:val="single" w:sz="4" w:space="0" w:color="auto"/>
            </w:tcBorders>
            <w:shd w:val="clear" w:color="auto" w:fill="auto"/>
            <w:noWrap/>
            <w:vAlign w:val="center"/>
          </w:tcPr>
          <w:p w14:paraId="6D85C175"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49,0</w:t>
            </w:r>
          </w:p>
        </w:tc>
        <w:tc>
          <w:tcPr>
            <w:tcW w:w="0" w:type="auto"/>
            <w:tcBorders>
              <w:top w:val="nil"/>
              <w:left w:val="nil"/>
              <w:bottom w:val="single" w:sz="4" w:space="0" w:color="auto"/>
              <w:right w:val="single" w:sz="4" w:space="0" w:color="auto"/>
            </w:tcBorders>
            <w:shd w:val="clear" w:color="auto" w:fill="auto"/>
            <w:noWrap/>
            <w:vAlign w:val="center"/>
          </w:tcPr>
          <w:p w14:paraId="3F5B9E83"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113,3</w:t>
            </w:r>
          </w:p>
        </w:tc>
        <w:tc>
          <w:tcPr>
            <w:tcW w:w="0" w:type="auto"/>
            <w:tcBorders>
              <w:top w:val="nil"/>
              <w:left w:val="nil"/>
              <w:bottom w:val="single" w:sz="4" w:space="0" w:color="auto"/>
              <w:right w:val="single" w:sz="4" w:space="0" w:color="auto"/>
            </w:tcBorders>
            <w:shd w:val="clear" w:color="auto" w:fill="auto"/>
            <w:noWrap/>
            <w:vAlign w:val="center"/>
          </w:tcPr>
          <w:p w14:paraId="38DCEEE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(30,6)</w:t>
            </w:r>
          </w:p>
        </w:tc>
        <w:tc>
          <w:tcPr>
            <w:tcW w:w="0" w:type="auto"/>
            <w:tcBorders>
              <w:top w:val="nil"/>
              <w:left w:val="nil"/>
              <w:bottom w:val="single" w:sz="4" w:space="0" w:color="auto"/>
              <w:right w:val="single" w:sz="4" w:space="0" w:color="auto"/>
            </w:tcBorders>
            <w:shd w:val="clear" w:color="auto" w:fill="auto"/>
            <w:noWrap/>
            <w:vAlign w:val="center"/>
          </w:tcPr>
          <w:p w14:paraId="0EC6735C"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145,2</w:t>
            </w:r>
          </w:p>
        </w:tc>
        <w:tc>
          <w:tcPr>
            <w:tcW w:w="0" w:type="auto"/>
            <w:tcBorders>
              <w:top w:val="nil"/>
              <w:left w:val="nil"/>
              <w:bottom w:val="single" w:sz="4" w:space="0" w:color="auto"/>
              <w:right w:val="single" w:sz="4" w:space="0" w:color="auto"/>
            </w:tcBorders>
            <w:shd w:val="clear" w:color="auto" w:fill="auto"/>
            <w:noWrap/>
            <w:vAlign w:val="center"/>
          </w:tcPr>
          <w:p w14:paraId="6E44368F"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18,5</w:t>
            </w:r>
          </w:p>
        </w:tc>
      </w:tr>
      <w:tr w:rsidR="00C85CCA" w14:paraId="241E76C9"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493309EC"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Итого по разделу V</w:t>
            </w:r>
          </w:p>
        </w:tc>
        <w:tc>
          <w:tcPr>
            <w:tcW w:w="0" w:type="auto"/>
            <w:tcBorders>
              <w:top w:val="nil"/>
              <w:left w:val="nil"/>
              <w:bottom w:val="single" w:sz="4" w:space="0" w:color="auto"/>
              <w:right w:val="single" w:sz="4" w:space="0" w:color="auto"/>
            </w:tcBorders>
            <w:shd w:val="clear" w:color="auto" w:fill="auto"/>
            <w:noWrap/>
            <w:vAlign w:val="center"/>
          </w:tcPr>
          <w:p w14:paraId="46107B00"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17696,0</w:t>
            </w:r>
          </w:p>
        </w:tc>
        <w:tc>
          <w:tcPr>
            <w:tcW w:w="0" w:type="auto"/>
            <w:tcBorders>
              <w:top w:val="nil"/>
              <w:left w:val="nil"/>
              <w:bottom w:val="single" w:sz="4" w:space="0" w:color="auto"/>
              <w:right w:val="single" w:sz="4" w:space="0" w:color="auto"/>
            </w:tcBorders>
            <w:shd w:val="clear" w:color="auto" w:fill="auto"/>
            <w:noWrap/>
            <w:vAlign w:val="center"/>
          </w:tcPr>
          <w:p w14:paraId="014B87C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58847,0</w:t>
            </w:r>
          </w:p>
        </w:tc>
        <w:tc>
          <w:tcPr>
            <w:tcW w:w="0" w:type="auto"/>
            <w:tcBorders>
              <w:top w:val="nil"/>
              <w:left w:val="nil"/>
              <w:bottom w:val="single" w:sz="4" w:space="0" w:color="auto"/>
              <w:right w:val="single" w:sz="4" w:space="0" w:color="auto"/>
            </w:tcBorders>
            <w:shd w:val="clear" w:color="auto" w:fill="auto"/>
            <w:noWrap/>
            <w:vAlign w:val="center"/>
          </w:tcPr>
          <w:p w14:paraId="49A53396"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(28172,0)</w:t>
            </w:r>
          </w:p>
        </w:tc>
        <w:tc>
          <w:tcPr>
            <w:tcW w:w="0" w:type="auto"/>
            <w:tcBorders>
              <w:top w:val="nil"/>
              <w:left w:val="nil"/>
              <w:bottom w:val="single" w:sz="4" w:space="0" w:color="auto"/>
              <w:right w:val="single" w:sz="4" w:space="0" w:color="auto"/>
            </w:tcBorders>
            <w:shd w:val="clear" w:color="auto" w:fill="auto"/>
            <w:noWrap/>
            <w:vAlign w:val="center"/>
          </w:tcPr>
          <w:p w14:paraId="61B8EE36"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99570,0</w:t>
            </w:r>
          </w:p>
        </w:tc>
        <w:tc>
          <w:tcPr>
            <w:tcW w:w="0" w:type="auto"/>
            <w:tcBorders>
              <w:top w:val="nil"/>
              <w:left w:val="nil"/>
              <w:bottom w:val="single" w:sz="4" w:space="0" w:color="auto"/>
              <w:right w:val="single" w:sz="4" w:space="0" w:color="auto"/>
            </w:tcBorders>
            <w:shd w:val="clear" w:color="auto" w:fill="auto"/>
            <w:noWrap/>
            <w:vAlign w:val="center"/>
          </w:tcPr>
          <w:p w14:paraId="0E97886E"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20469,0</w:t>
            </w:r>
          </w:p>
        </w:tc>
        <w:tc>
          <w:tcPr>
            <w:tcW w:w="0" w:type="auto"/>
            <w:tcBorders>
              <w:top w:val="nil"/>
              <w:left w:val="nil"/>
              <w:bottom w:val="single" w:sz="4" w:space="0" w:color="auto"/>
              <w:right w:val="single" w:sz="4" w:space="0" w:color="auto"/>
            </w:tcBorders>
            <w:shd w:val="clear" w:color="auto" w:fill="auto"/>
            <w:noWrap/>
            <w:vAlign w:val="center"/>
          </w:tcPr>
          <w:p w14:paraId="66598C45"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13,7</w:t>
            </w:r>
          </w:p>
        </w:tc>
        <w:tc>
          <w:tcPr>
            <w:tcW w:w="0" w:type="auto"/>
            <w:tcBorders>
              <w:top w:val="nil"/>
              <w:left w:val="nil"/>
              <w:bottom w:val="single" w:sz="4" w:space="0" w:color="auto"/>
              <w:right w:val="single" w:sz="4" w:space="0" w:color="auto"/>
            </w:tcBorders>
            <w:shd w:val="clear" w:color="auto" w:fill="auto"/>
            <w:noWrap/>
            <w:vAlign w:val="center"/>
          </w:tcPr>
          <w:p w14:paraId="146728A2"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40,1</w:t>
            </w:r>
          </w:p>
        </w:tc>
        <w:tc>
          <w:tcPr>
            <w:tcW w:w="0" w:type="auto"/>
            <w:tcBorders>
              <w:top w:val="nil"/>
              <w:left w:val="nil"/>
              <w:bottom w:val="single" w:sz="4" w:space="0" w:color="auto"/>
              <w:right w:val="single" w:sz="4" w:space="0" w:color="auto"/>
            </w:tcBorders>
            <w:shd w:val="clear" w:color="auto" w:fill="auto"/>
            <w:noWrap/>
            <w:vAlign w:val="center"/>
          </w:tcPr>
          <w:p w14:paraId="548E821A"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(13,7)</w:t>
            </w:r>
          </w:p>
        </w:tc>
        <w:tc>
          <w:tcPr>
            <w:tcW w:w="0" w:type="auto"/>
            <w:tcBorders>
              <w:top w:val="nil"/>
              <w:left w:val="nil"/>
              <w:bottom w:val="single" w:sz="4" w:space="0" w:color="auto"/>
              <w:right w:val="single" w:sz="4" w:space="0" w:color="auto"/>
            </w:tcBorders>
            <w:shd w:val="clear" w:color="auto" w:fill="auto"/>
            <w:noWrap/>
            <w:vAlign w:val="center"/>
          </w:tcPr>
          <w:p w14:paraId="7A220292"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56,1</w:t>
            </w:r>
          </w:p>
        </w:tc>
        <w:tc>
          <w:tcPr>
            <w:tcW w:w="0" w:type="auto"/>
            <w:tcBorders>
              <w:top w:val="nil"/>
              <w:left w:val="nil"/>
              <w:bottom w:val="single" w:sz="4" w:space="0" w:color="auto"/>
              <w:right w:val="single" w:sz="4" w:space="0" w:color="auto"/>
            </w:tcBorders>
            <w:shd w:val="clear" w:color="auto" w:fill="auto"/>
            <w:noWrap/>
            <w:vAlign w:val="center"/>
          </w:tcPr>
          <w:p w14:paraId="05C9A729"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7,4</w:t>
            </w:r>
          </w:p>
        </w:tc>
      </w:tr>
      <w:tr w:rsidR="00C85CCA" w14:paraId="7EEC66BA"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3FBFBAE9"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БАЛАНС</w:t>
            </w:r>
          </w:p>
        </w:tc>
        <w:tc>
          <w:tcPr>
            <w:tcW w:w="0" w:type="auto"/>
            <w:tcBorders>
              <w:top w:val="nil"/>
              <w:left w:val="nil"/>
              <w:bottom w:val="single" w:sz="4" w:space="0" w:color="auto"/>
              <w:right w:val="single" w:sz="4" w:space="0" w:color="auto"/>
            </w:tcBorders>
            <w:shd w:val="clear" w:color="auto" w:fill="auto"/>
            <w:noWrap/>
            <w:vAlign w:val="center"/>
          </w:tcPr>
          <w:p w14:paraId="397257D5" w14:textId="77777777" w:rsidR="00C85CCA" w:rsidRDefault="00C85CCA" w:rsidP="003D07AB">
            <w:pPr>
              <w:jc w:val="center"/>
              <w:textAlignment w:val="bottom"/>
              <w:rPr>
                <w:sz w:val="20"/>
                <w:szCs w:val="20"/>
              </w:rPr>
            </w:pPr>
            <w:r>
              <w:rPr>
                <w:rFonts w:eastAsia="SimSun"/>
                <w:sz w:val="20"/>
                <w:szCs w:val="20"/>
                <w:lang w:val="en-US" w:eastAsia="zh-CN" w:bidi="ar"/>
              </w:rPr>
              <w:t>(36917,0)</w:t>
            </w:r>
          </w:p>
        </w:tc>
        <w:tc>
          <w:tcPr>
            <w:tcW w:w="0" w:type="auto"/>
            <w:tcBorders>
              <w:top w:val="nil"/>
              <w:left w:val="nil"/>
              <w:bottom w:val="single" w:sz="4" w:space="0" w:color="auto"/>
              <w:right w:val="single" w:sz="4" w:space="0" w:color="auto"/>
            </w:tcBorders>
            <w:shd w:val="clear" w:color="auto" w:fill="auto"/>
            <w:noWrap/>
            <w:vAlign w:val="center"/>
          </w:tcPr>
          <w:p w14:paraId="72A06263" w14:textId="77777777" w:rsidR="00C85CCA" w:rsidRDefault="00C85CCA" w:rsidP="003D07AB">
            <w:pPr>
              <w:jc w:val="center"/>
              <w:textAlignment w:val="bottom"/>
              <w:rPr>
                <w:sz w:val="20"/>
                <w:szCs w:val="20"/>
              </w:rPr>
            </w:pPr>
            <w:r>
              <w:rPr>
                <w:rFonts w:eastAsia="SimSun"/>
                <w:sz w:val="20"/>
                <w:szCs w:val="20"/>
                <w:lang w:val="en-US" w:eastAsia="zh-CN" w:bidi="ar"/>
              </w:rPr>
              <w:t>53974,0</w:t>
            </w:r>
          </w:p>
        </w:tc>
        <w:tc>
          <w:tcPr>
            <w:tcW w:w="0" w:type="auto"/>
            <w:tcBorders>
              <w:top w:val="nil"/>
              <w:left w:val="nil"/>
              <w:bottom w:val="single" w:sz="4" w:space="0" w:color="auto"/>
              <w:right w:val="single" w:sz="4" w:space="0" w:color="auto"/>
            </w:tcBorders>
            <w:shd w:val="clear" w:color="auto" w:fill="auto"/>
            <w:noWrap/>
            <w:vAlign w:val="center"/>
          </w:tcPr>
          <w:p w14:paraId="0DEB7245" w14:textId="77777777" w:rsidR="00C85CCA" w:rsidRDefault="00C85CCA" w:rsidP="003D07AB">
            <w:pPr>
              <w:jc w:val="center"/>
              <w:textAlignment w:val="bottom"/>
              <w:rPr>
                <w:sz w:val="20"/>
                <w:szCs w:val="20"/>
              </w:rPr>
            </w:pPr>
            <w:r>
              <w:rPr>
                <w:rFonts w:eastAsia="SimSun"/>
                <w:sz w:val="20"/>
                <w:szCs w:val="20"/>
                <w:lang w:val="en-US" w:eastAsia="zh-CN" w:bidi="ar"/>
              </w:rPr>
              <w:t>193005,0</w:t>
            </w:r>
          </w:p>
        </w:tc>
        <w:tc>
          <w:tcPr>
            <w:tcW w:w="0" w:type="auto"/>
            <w:tcBorders>
              <w:top w:val="nil"/>
              <w:left w:val="nil"/>
              <w:bottom w:val="single" w:sz="4" w:space="0" w:color="auto"/>
              <w:right w:val="single" w:sz="4" w:space="0" w:color="auto"/>
            </w:tcBorders>
            <w:shd w:val="clear" w:color="auto" w:fill="auto"/>
            <w:noWrap/>
            <w:vAlign w:val="center"/>
          </w:tcPr>
          <w:p w14:paraId="1C8B6FC0" w14:textId="77777777" w:rsidR="00C85CCA" w:rsidRDefault="00C85CCA" w:rsidP="003D07AB">
            <w:pPr>
              <w:jc w:val="center"/>
              <w:textAlignment w:val="bottom"/>
              <w:rPr>
                <w:sz w:val="20"/>
                <w:szCs w:val="20"/>
              </w:rPr>
            </w:pPr>
            <w:r>
              <w:rPr>
                <w:rFonts w:eastAsia="SimSun"/>
                <w:sz w:val="20"/>
                <w:szCs w:val="20"/>
                <w:lang w:val="en-US" w:eastAsia="zh-CN" w:bidi="ar"/>
              </w:rPr>
              <w:t>287681,0</w:t>
            </w:r>
          </w:p>
        </w:tc>
        <w:tc>
          <w:tcPr>
            <w:tcW w:w="0" w:type="auto"/>
            <w:tcBorders>
              <w:top w:val="nil"/>
              <w:left w:val="nil"/>
              <w:bottom w:val="single" w:sz="4" w:space="0" w:color="auto"/>
              <w:right w:val="single" w:sz="4" w:space="0" w:color="auto"/>
            </w:tcBorders>
            <w:shd w:val="clear" w:color="auto" w:fill="auto"/>
            <w:noWrap/>
            <w:vAlign w:val="center"/>
          </w:tcPr>
          <w:p w14:paraId="2C4AD272" w14:textId="77777777" w:rsidR="00C85CCA" w:rsidRDefault="00C85CCA" w:rsidP="003D07AB">
            <w:pPr>
              <w:jc w:val="center"/>
              <w:textAlignment w:val="bottom"/>
              <w:rPr>
                <w:sz w:val="20"/>
                <w:szCs w:val="20"/>
              </w:rPr>
            </w:pPr>
            <w:r>
              <w:rPr>
                <w:rFonts w:eastAsia="SimSun"/>
                <w:sz w:val="20"/>
                <w:szCs w:val="20"/>
                <w:lang w:val="en-US" w:eastAsia="zh-CN" w:bidi="ar"/>
              </w:rPr>
              <w:t>29108,0</w:t>
            </w:r>
          </w:p>
        </w:tc>
        <w:tc>
          <w:tcPr>
            <w:tcW w:w="0" w:type="auto"/>
            <w:tcBorders>
              <w:top w:val="nil"/>
              <w:left w:val="nil"/>
              <w:bottom w:val="single" w:sz="4" w:space="0" w:color="auto"/>
              <w:right w:val="single" w:sz="4" w:space="0" w:color="auto"/>
            </w:tcBorders>
            <w:shd w:val="clear" w:color="auto" w:fill="auto"/>
            <w:noWrap/>
            <w:vAlign w:val="center"/>
          </w:tcPr>
          <w:p w14:paraId="4D783402" w14:textId="77777777" w:rsidR="00C85CCA" w:rsidRDefault="00C85CCA" w:rsidP="003D07AB">
            <w:pPr>
              <w:jc w:val="center"/>
              <w:textAlignment w:val="bottom"/>
              <w:rPr>
                <w:sz w:val="20"/>
                <w:szCs w:val="20"/>
              </w:rPr>
            </w:pPr>
            <w:r>
              <w:rPr>
                <w:rFonts w:eastAsia="SimSun"/>
                <w:sz w:val="20"/>
                <w:szCs w:val="20"/>
                <w:lang w:val="en-US" w:eastAsia="zh-CN" w:bidi="ar"/>
              </w:rPr>
              <w:t>(10,6)</w:t>
            </w:r>
          </w:p>
        </w:tc>
        <w:tc>
          <w:tcPr>
            <w:tcW w:w="0" w:type="auto"/>
            <w:tcBorders>
              <w:top w:val="nil"/>
              <w:left w:val="nil"/>
              <w:bottom w:val="single" w:sz="4" w:space="0" w:color="auto"/>
              <w:right w:val="single" w:sz="4" w:space="0" w:color="auto"/>
            </w:tcBorders>
            <w:shd w:val="clear" w:color="auto" w:fill="auto"/>
            <w:noWrap/>
            <w:vAlign w:val="center"/>
          </w:tcPr>
          <w:p w14:paraId="17700D57" w14:textId="77777777" w:rsidR="00C85CCA" w:rsidRDefault="00C85CCA" w:rsidP="003D07AB">
            <w:pPr>
              <w:jc w:val="center"/>
              <w:textAlignment w:val="bottom"/>
              <w:rPr>
                <w:sz w:val="20"/>
                <w:szCs w:val="20"/>
              </w:rPr>
            </w:pPr>
            <w:r>
              <w:rPr>
                <w:rFonts w:eastAsia="SimSun"/>
                <w:sz w:val="20"/>
                <w:szCs w:val="20"/>
                <w:lang w:val="en-US" w:eastAsia="zh-CN" w:bidi="ar"/>
              </w:rPr>
              <w:t>17,4</w:t>
            </w:r>
          </w:p>
        </w:tc>
        <w:tc>
          <w:tcPr>
            <w:tcW w:w="0" w:type="auto"/>
            <w:tcBorders>
              <w:top w:val="nil"/>
              <w:left w:val="nil"/>
              <w:bottom w:val="single" w:sz="4" w:space="0" w:color="auto"/>
              <w:right w:val="single" w:sz="4" w:space="0" w:color="auto"/>
            </w:tcBorders>
            <w:shd w:val="clear" w:color="auto" w:fill="auto"/>
            <w:noWrap/>
            <w:vAlign w:val="center"/>
          </w:tcPr>
          <w:p w14:paraId="40BC8990" w14:textId="77777777" w:rsidR="00C85CCA" w:rsidRDefault="00C85CCA" w:rsidP="003D07AB">
            <w:pPr>
              <w:jc w:val="center"/>
              <w:textAlignment w:val="bottom"/>
              <w:rPr>
                <w:sz w:val="20"/>
                <w:szCs w:val="20"/>
              </w:rPr>
            </w:pPr>
            <w:r>
              <w:rPr>
                <w:rFonts w:eastAsia="SimSun"/>
                <w:sz w:val="20"/>
                <w:szCs w:val="20"/>
                <w:lang w:val="en-US" w:eastAsia="zh-CN" w:bidi="ar"/>
              </w:rPr>
              <w:t>52,9</w:t>
            </w:r>
          </w:p>
        </w:tc>
        <w:tc>
          <w:tcPr>
            <w:tcW w:w="0" w:type="auto"/>
            <w:tcBorders>
              <w:top w:val="nil"/>
              <w:left w:val="nil"/>
              <w:bottom w:val="single" w:sz="4" w:space="0" w:color="auto"/>
              <w:right w:val="single" w:sz="4" w:space="0" w:color="auto"/>
            </w:tcBorders>
            <w:shd w:val="clear" w:color="auto" w:fill="auto"/>
            <w:noWrap/>
            <w:vAlign w:val="center"/>
          </w:tcPr>
          <w:p w14:paraId="1BF633AE" w14:textId="77777777" w:rsidR="00C85CCA" w:rsidRDefault="00C85CCA" w:rsidP="003D07AB">
            <w:pPr>
              <w:jc w:val="center"/>
              <w:textAlignment w:val="bottom"/>
              <w:rPr>
                <w:sz w:val="20"/>
                <w:szCs w:val="20"/>
              </w:rPr>
            </w:pPr>
            <w:r>
              <w:rPr>
                <w:rFonts w:eastAsia="SimSun"/>
                <w:sz w:val="20"/>
                <w:szCs w:val="20"/>
                <w:lang w:val="en-US" w:eastAsia="zh-CN" w:bidi="ar"/>
              </w:rPr>
              <w:t>51,6</w:t>
            </w:r>
          </w:p>
        </w:tc>
        <w:tc>
          <w:tcPr>
            <w:tcW w:w="0" w:type="auto"/>
            <w:tcBorders>
              <w:top w:val="nil"/>
              <w:left w:val="nil"/>
              <w:bottom w:val="single" w:sz="4" w:space="0" w:color="auto"/>
              <w:right w:val="single" w:sz="4" w:space="0" w:color="auto"/>
            </w:tcBorders>
            <w:shd w:val="clear" w:color="auto" w:fill="auto"/>
            <w:noWrap/>
            <w:vAlign w:val="center"/>
          </w:tcPr>
          <w:p w14:paraId="4F294FEF" w14:textId="77777777" w:rsidR="00C85CCA" w:rsidRDefault="00C85CCA" w:rsidP="003D07AB">
            <w:pPr>
              <w:jc w:val="center"/>
              <w:textAlignment w:val="bottom"/>
              <w:rPr>
                <w:sz w:val="20"/>
                <w:szCs w:val="20"/>
              </w:rPr>
            </w:pPr>
            <w:r>
              <w:rPr>
                <w:rFonts w:eastAsia="SimSun"/>
                <w:sz w:val="20"/>
                <w:szCs w:val="20"/>
                <w:lang w:val="en-US" w:eastAsia="zh-CN" w:bidi="ar"/>
              </w:rPr>
              <w:t>3,4</w:t>
            </w:r>
          </w:p>
        </w:tc>
      </w:tr>
      <w:tr w:rsidR="00C85CCA" w14:paraId="266DDB8E" w14:textId="77777777" w:rsidTr="003D07AB">
        <w:trPr>
          <w:trHeight w:val="340"/>
        </w:trPr>
        <w:tc>
          <w:tcPr>
            <w:tcW w:w="0" w:type="auto"/>
            <w:tcBorders>
              <w:top w:val="nil"/>
              <w:left w:val="single" w:sz="4" w:space="0" w:color="auto"/>
              <w:bottom w:val="single" w:sz="4" w:space="0" w:color="auto"/>
              <w:right w:val="single" w:sz="4" w:space="0" w:color="auto"/>
            </w:tcBorders>
            <w:shd w:val="clear" w:color="auto" w:fill="auto"/>
            <w:vAlign w:val="bottom"/>
          </w:tcPr>
          <w:p w14:paraId="4E2DE4C8" w14:textId="77777777" w:rsidR="00C85CCA" w:rsidRDefault="00C85CCA" w:rsidP="00C56B91">
            <w:pPr>
              <w:textAlignment w:val="bottom"/>
              <w:rPr>
                <w:rFonts w:eastAsia="Times New Roman"/>
                <w:sz w:val="20"/>
                <w:szCs w:val="20"/>
                <w:lang w:eastAsia="ru-RU"/>
              </w:rPr>
            </w:pPr>
            <w:r>
              <w:rPr>
                <w:rFonts w:eastAsia="SimSun"/>
                <w:sz w:val="20"/>
                <w:szCs w:val="20"/>
                <w:lang w:val="en-US" w:eastAsia="zh-CN" w:bidi="ar"/>
              </w:rPr>
              <w:t>Заемные средства</w:t>
            </w:r>
          </w:p>
        </w:tc>
        <w:tc>
          <w:tcPr>
            <w:tcW w:w="0" w:type="auto"/>
            <w:tcBorders>
              <w:top w:val="nil"/>
              <w:left w:val="nil"/>
              <w:bottom w:val="single" w:sz="4" w:space="0" w:color="auto"/>
              <w:right w:val="single" w:sz="4" w:space="0" w:color="auto"/>
            </w:tcBorders>
            <w:shd w:val="clear" w:color="auto" w:fill="auto"/>
            <w:noWrap/>
            <w:vAlign w:val="center"/>
          </w:tcPr>
          <w:p w14:paraId="51AEA632"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462,0</w:t>
            </w:r>
          </w:p>
        </w:tc>
        <w:tc>
          <w:tcPr>
            <w:tcW w:w="0" w:type="auto"/>
            <w:tcBorders>
              <w:top w:val="nil"/>
              <w:left w:val="nil"/>
              <w:bottom w:val="single" w:sz="4" w:space="0" w:color="auto"/>
              <w:right w:val="single" w:sz="4" w:space="0" w:color="auto"/>
            </w:tcBorders>
            <w:shd w:val="clear" w:color="auto" w:fill="auto"/>
            <w:noWrap/>
            <w:vAlign w:val="center"/>
          </w:tcPr>
          <w:p w14:paraId="342AA854"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(557,0)</w:t>
            </w:r>
          </w:p>
        </w:tc>
        <w:tc>
          <w:tcPr>
            <w:tcW w:w="0" w:type="auto"/>
            <w:tcBorders>
              <w:top w:val="nil"/>
              <w:left w:val="nil"/>
              <w:bottom w:val="single" w:sz="4" w:space="0" w:color="auto"/>
              <w:right w:val="single" w:sz="4" w:space="0" w:color="auto"/>
            </w:tcBorders>
            <w:shd w:val="clear" w:color="auto" w:fill="auto"/>
            <w:noWrap/>
            <w:vAlign w:val="center"/>
          </w:tcPr>
          <w:p w14:paraId="63886206"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6038,0</w:t>
            </w:r>
          </w:p>
        </w:tc>
        <w:tc>
          <w:tcPr>
            <w:tcW w:w="0" w:type="auto"/>
            <w:tcBorders>
              <w:top w:val="nil"/>
              <w:left w:val="nil"/>
              <w:bottom w:val="single" w:sz="4" w:space="0" w:color="auto"/>
              <w:right w:val="single" w:sz="4" w:space="0" w:color="auto"/>
            </w:tcBorders>
            <w:shd w:val="clear" w:color="auto" w:fill="auto"/>
            <w:noWrap/>
            <w:vAlign w:val="center"/>
          </w:tcPr>
          <w:p w14:paraId="02257346"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(13088,0)</w:t>
            </w:r>
          </w:p>
        </w:tc>
        <w:tc>
          <w:tcPr>
            <w:tcW w:w="0" w:type="auto"/>
            <w:tcBorders>
              <w:top w:val="nil"/>
              <w:left w:val="nil"/>
              <w:bottom w:val="single" w:sz="4" w:space="0" w:color="auto"/>
              <w:right w:val="single" w:sz="4" w:space="0" w:color="auto"/>
            </w:tcBorders>
            <w:shd w:val="clear" w:color="auto" w:fill="auto"/>
            <w:noWrap/>
            <w:vAlign w:val="center"/>
          </w:tcPr>
          <w:p w14:paraId="71C3F7E7"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(14694,0)</w:t>
            </w:r>
          </w:p>
        </w:tc>
        <w:tc>
          <w:tcPr>
            <w:tcW w:w="0" w:type="auto"/>
            <w:tcBorders>
              <w:top w:val="nil"/>
              <w:left w:val="nil"/>
              <w:bottom w:val="single" w:sz="4" w:space="0" w:color="auto"/>
              <w:right w:val="single" w:sz="4" w:space="0" w:color="auto"/>
            </w:tcBorders>
            <w:shd w:val="clear" w:color="auto" w:fill="auto"/>
            <w:noWrap/>
            <w:vAlign w:val="center"/>
          </w:tcPr>
          <w:p w14:paraId="060A50F6" w14:textId="77777777" w:rsidR="00C85CCA" w:rsidRDefault="00C85CCA" w:rsidP="003D07AB">
            <w:pPr>
              <w:jc w:val="center"/>
              <w:textAlignment w:val="bottom"/>
              <w:rPr>
                <w:rFonts w:eastAsia="Times New Roman"/>
                <w:sz w:val="20"/>
                <w:szCs w:val="20"/>
                <w:lang w:eastAsia="ru-RU"/>
              </w:rPr>
            </w:pPr>
            <w:r>
              <w:rPr>
                <w:rFonts w:eastAsia="SimSun"/>
                <w:sz w:val="20"/>
                <w:szCs w:val="20"/>
                <w:lang w:eastAsia="zh-CN" w:bidi="ar"/>
              </w:rPr>
              <w:t>0</w:t>
            </w:r>
            <w:r>
              <w:rPr>
                <w:rFonts w:eastAsia="SimSun"/>
                <w:sz w:val="20"/>
                <w:szCs w:val="20"/>
                <w:lang w:val="en-US" w:eastAsia="zh-CN" w:bidi="ar"/>
              </w:rPr>
              <w:t>,5</w:t>
            </w:r>
          </w:p>
        </w:tc>
        <w:tc>
          <w:tcPr>
            <w:tcW w:w="0" w:type="auto"/>
            <w:tcBorders>
              <w:top w:val="nil"/>
              <w:left w:val="nil"/>
              <w:bottom w:val="single" w:sz="4" w:space="0" w:color="auto"/>
              <w:right w:val="single" w:sz="4" w:space="0" w:color="auto"/>
            </w:tcBorders>
            <w:shd w:val="clear" w:color="auto" w:fill="auto"/>
            <w:noWrap/>
            <w:vAlign w:val="center"/>
          </w:tcPr>
          <w:p w14:paraId="54D0911B"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w:t>
            </w:r>
          </w:p>
        </w:tc>
        <w:tc>
          <w:tcPr>
            <w:tcW w:w="0" w:type="auto"/>
            <w:tcBorders>
              <w:top w:val="nil"/>
              <w:left w:val="nil"/>
              <w:bottom w:val="single" w:sz="4" w:space="0" w:color="auto"/>
              <w:right w:val="single" w:sz="4" w:space="0" w:color="auto"/>
            </w:tcBorders>
            <w:shd w:val="clear" w:color="auto" w:fill="auto"/>
            <w:noWrap/>
            <w:vAlign w:val="center"/>
          </w:tcPr>
          <w:p w14:paraId="605BAB4C"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6,4</w:t>
            </w:r>
          </w:p>
        </w:tc>
        <w:tc>
          <w:tcPr>
            <w:tcW w:w="0" w:type="auto"/>
            <w:tcBorders>
              <w:top w:val="nil"/>
              <w:left w:val="nil"/>
              <w:bottom w:val="single" w:sz="4" w:space="0" w:color="auto"/>
              <w:right w:val="single" w:sz="4" w:space="0" w:color="auto"/>
            </w:tcBorders>
            <w:shd w:val="clear" w:color="auto" w:fill="auto"/>
            <w:noWrap/>
            <w:vAlign w:val="center"/>
          </w:tcPr>
          <w:p w14:paraId="37C7716E"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(13,1)</w:t>
            </w:r>
          </w:p>
        </w:tc>
        <w:tc>
          <w:tcPr>
            <w:tcW w:w="0" w:type="auto"/>
            <w:tcBorders>
              <w:top w:val="nil"/>
              <w:left w:val="nil"/>
              <w:bottom w:val="single" w:sz="4" w:space="0" w:color="auto"/>
              <w:right w:val="single" w:sz="4" w:space="0" w:color="auto"/>
            </w:tcBorders>
            <w:shd w:val="clear" w:color="auto" w:fill="auto"/>
            <w:noWrap/>
            <w:vAlign w:val="center"/>
          </w:tcPr>
          <w:p w14:paraId="7957553C" w14:textId="77777777" w:rsidR="00C85CCA" w:rsidRDefault="00C85CCA" w:rsidP="003D07AB">
            <w:pPr>
              <w:jc w:val="center"/>
              <w:textAlignment w:val="bottom"/>
              <w:rPr>
                <w:rFonts w:eastAsia="Times New Roman"/>
                <w:sz w:val="20"/>
                <w:szCs w:val="20"/>
                <w:lang w:eastAsia="ru-RU"/>
              </w:rPr>
            </w:pPr>
            <w:r>
              <w:rPr>
                <w:rFonts w:eastAsia="SimSun"/>
                <w:sz w:val="20"/>
                <w:szCs w:val="20"/>
                <w:lang w:val="en-US" w:eastAsia="zh-CN" w:bidi="ar"/>
              </w:rPr>
              <w:t>(16,9)</w:t>
            </w:r>
          </w:p>
        </w:tc>
      </w:tr>
    </w:tbl>
    <w:p w14:paraId="5266F65D" w14:textId="77777777" w:rsidR="008F0A56" w:rsidRDefault="008F0A56">
      <w:pPr>
        <w:widowControl w:val="0"/>
        <w:spacing w:line="360" w:lineRule="auto"/>
        <w:ind w:firstLine="709"/>
        <w:jc w:val="both"/>
        <w:sectPr w:rsidR="008F0A56" w:rsidSect="008F0A56">
          <w:headerReference w:type="default" r:id="rId12"/>
          <w:footerReference w:type="default" r:id="rId13"/>
          <w:pgSz w:w="16838" w:h="11906" w:orient="landscape"/>
          <w:pgMar w:top="1701" w:right="1134" w:bottom="851" w:left="1134" w:header="709" w:footer="709" w:gutter="0"/>
          <w:cols w:space="708"/>
          <w:docGrid w:linePitch="381"/>
        </w:sectPr>
      </w:pPr>
    </w:p>
    <w:p w14:paraId="19A9FADC" w14:textId="33A28106" w:rsidR="00583E72" w:rsidRDefault="00000000">
      <w:pPr>
        <w:widowControl w:val="0"/>
        <w:spacing w:line="360" w:lineRule="auto"/>
        <w:ind w:firstLine="709"/>
        <w:jc w:val="both"/>
      </w:pPr>
      <w:r>
        <w:lastRenderedPageBreak/>
        <w:t xml:space="preserve">Данная таблица показывает, что за последние годы активы компании росли. Значительные изменения видны </w:t>
      </w:r>
      <w:r w:rsidR="00C85CCA">
        <w:t>по уставному капиталу,</w:t>
      </w:r>
      <w:r>
        <w:t xml:space="preserve"> который в свою очередь за период с 2021 по 2022 год выросла на 9900%, что может говорить о активном инвестировании собственных средств учредителя в компанию. В частности заметно, что значительно выросли основные средства. Можем сделать вывод, что в данный период компания вложила деньги в основные средства, что является нормой для данной отрасли.</w:t>
      </w:r>
    </w:p>
    <w:p w14:paraId="290992C1" w14:textId="77777777" w:rsidR="00583E72" w:rsidRDefault="00000000">
      <w:pPr>
        <w:widowControl w:val="0"/>
        <w:spacing w:line="360" w:lineRule="auto"/>
        <w:ind w:firstLine="709"/>
        <w:jc w:val="both"/>
      </w:pPr>
      <w:r>
        <w:t>Наблюдается значительный рост запасов на 60,5%. Это свидетельствует о повышении деловой активности за последний период. В остальные периоды запасы сначала уменьшались, затем росли, что показывает стабилизацию деятельности компании.</w:t>
      </w:r>
    </w:p>
    <w:p w14:paraId="6F4FBEDE" w14:textId="77777777" w:rsidR="00583E72" w:rsidRDefault="00000000">
      <w:pPr>
        <w:widowControl w:val="0"/>
        <w:spacing w:line="360" w:lineRule="auto"/>
        <w:ind w:firstLine="709"/>
        <w:jc w:val="both"/>
      </w:pPr>
      <w:r>
        <w:t>Также заметен больший относительный рост кредиторской задолженности над дебиторской суммарно за периоды. На данный момент дебиторская задолженность перекрывает дебиторскую, но заметно тенденция к изменению этого в обратную сторону.</w:t>
      </w:r>
    </w:p>
    <w:p w14:paraId="615A32CC" w14:textId="77777777" w:rsidR="00583E72" w:rsidRDefault="00000000">
      <w:pPr>
        <w:widowControl w:val="0"/>
        <w:spacing w:line="360" w:lineRule="auto"/>
        <w:ind w:firstLine="709"/>
        <w:jc w:val="both"/>
      </w:pPr>
      <w:r>
        <w:t>Подведя итог горизонтального анализа, можно сказать, что компания планомерно осуществляла увеличение основных средств и запасов. Для наиболее полной картины обратимся к вертикальному анализу бухгалтерской отчетности.</w:t>
      </w:r>
    </w:p>
    <w:p w14:paraId="5C5BA887" w14:textId="4D53F0ED" w:rsidR="00583E72" w:rsidRDefault="00000000">
      <w:pPr>
        <w:widowControl w:val="0"/>
        <w:spacing w:line="360" w:lineRule="auto"/>
        <w:ind w:firstLine="709"/>
        <w:jc w:val="both"/>
      </w:pPr>
      <w:r>
        <w:t>Вертикальный сравнительный анализ используе</w:t>
      </w:r>
      <w:r w:rsidR="0017251D">
        <w:t>тся</w:t>
      </w:r>
      <w:r>
        <w:t xml:space="preserve"> для </w:t>
      </w:r>
      <w:r w:rsidR="0017251D">
        <w:t>исследования</w:t>
      </w:r>
      <w:r>
        <w:t xml:space="preserve"> структуры итоговых экономических показателей, например, с целью выявления удельного веса отдельных видов активов организации в общей их сумме </w:t>
      </w:r>
      <w:r w:rsidRPr="004452BA">
        <w:t>[</w:t>
      </w:r>
      <w:r>
        <w:t>35</w:t>
      </w:r>
      <w:r w:rsidRPr="004452BA">
        <w:t xml:space="preserve">, </w:t>
      </w:r>
      <w:r>
        <w:rPr>
          <w:lang w:val="en-US"/>
        </w:rPr>
        <w:t>c</w:t>
      </w:r>
      <w:r w:rsidRPr="004452BA">
        <w:t xml:space="preserve">. </w:t>
      </w:r>
      <w:r>
        <w:t>278</w:t>
      </w:r>
      <w:r w:rsidRPr="004452BA">
        <w:t>]</w:t>
      </w:r>
      <w:r>
        <w:t>.</w:t>
      </w:r>
    </w:p>
    <w:p w14:paraId="435D3CE0" w14:textId="77777777" w:rsidR="00583E72" w:rsidRDefault="00000000">
      <w:pPr>
        <w:widowControl w:val="0"/>
        <w:spacing w:line="360" w:lineRule="auto"/>
        <w:ind w:firstLine="709"/>
        <w:jc w:val="both"/>
      </w:pPr>
      <w:r>
        <w:t>Вертикальный анализ дополняет горизонтальный анализ. Вертикальный анализ, как и горизонтальный широко используют при проведении межхозяйственных сравнений. На практике интерпретация результатов вертикального и горизонтального анализа взаимосвязано в единое целое и дают более полное представление о деятельности компании.</w:t>
      </w:r>
    </w:p>
    <w:p w14:paraId="6AF5448D" w14:textId="652CF387" w:rsidR="00583E72" w:rsidRDefault="00000000">
      <w:pPr>
        <w:widowControl w:val="0"/>
        <w:spacing w:line="360" w:lineRule="auto"/>
        <w:ind w:firstLine="709"/>
        <w:contextualSpacing/>
        <w:jc w:val="both"/>
      </w:pPr>
      <w:r>
        <w:t>При проведении вертикального анализа баланса были получены следующие данные</w:t>
      </w:r>
      <w:r w:rsidR="0029378F">
        <w:t xml:space="preserve">, </w:t>
      </w:r>
      <w:r w:rsidR="0017251D">
        <w:t>отраженные в таблице 4</w:t>
      </w:r>
      <w:r>
        <w:t>.</w:t>
      </w:r>
    </w:p>
    <w:p w14:paraId="4C1F2298" w14:textId="19427F1E" w:rsidR="00583E72" w:rsidRDefault="00000000">
      <w:pPr>
        <w:widowControl w:val="0"/>
        <w:spacing w:line="360" w:lineRule="auto"/>
      </w:pPr>
      <w:r>
        <w:lastRenderedPageBreak/>
        <w:t xml:space="preserve">Таблица </w:t>
      </w:r>
      <w:r w:rsidR="00C85CCA">
        <w:t>4</w:t>
      </w:r>
      <w:r>
        <w:t xml:space="preserve"> – Структура баланса</w:t>
      </w:r>
    </w:p>
    <w:tbl>
      <w:tblPr>
        <w:tblW w:w="0" w:type="auto"/>
        <w:tblLook w:val="04A0" w:firstRow="1" w:lastRow="0" w:firstColumn="1" w:lastColumn="0" w:noHBand="0" w:noVBand="1"/>
      </w:tblPr>
      <w:tblGrid>
        <w:gridCol w:w="2720"/>
        <w:gridCol w:w="1104"/>
        <w:gridCol w:w="1104"/>
        <w:gridCol w:w="1104"/>
        <w:gridCol w:w="1104"/>
        <w:gridCol w:w="1104"/>
        <w:gridCol w:w="1104"/>
      </w:tblGrid>
      <w:tr w:rsidR="00583E72" w14:paraId="3688DC45" w14:textId="77777777" w:rsidTr="00271128">
        <w:trPr>
          <w:trHeight w:val="1342"/>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17F0BC4" w14:textId="77777777" w:rsidR="00583E72" w:rsidRPr="003D07AB" w:rsidRDefault="00000000" w:rsidP="00C85CCA">
            <w:pPr>
              <w:widowControl w:val="0"/>
              <w:jc w:val="center"/>
              <w:rPr>
                <w:rFonts w:eastAsia="Times New Roman"/>
                <w:sz w:val="20"/>
                <w:szCs w:val="20"/>
                <w:lang w:eastAsia="ru-RU"/>
              </w:rPr>
            </w:pPr>
            <w:r w:rsidRPr="003D07AB">
              <w:rPr>
                <w:rFonts w:eastAsia="Times New Roman"/>
                <w:sz w:val="20"/>
                <w:szCs w:val="20"/>
                <w:lang w:eastAsia="ru-RU"/>
              </w:rPr>
              <w:t>Показатель</w:t>
            </w:r>
          </w:p>
        </w:tc>
        <w:tc>
          <w:tcPr>
            <w:tcW w:w="1104" w:type="dxa"/>
            <w:tcBorders>
              <w:top w:val="single" w:sz="4" w:space="0" w:color="auto"/>
              <w:left w:val="nil"/>
              <w:bottom w:val="single" w:sz="4" w:space="0" w:color="auto"/>
              <w:right w:val="single" w:sz="4" w:space="0" w:color="auto"/>
            </w:tcBorders>
            <w:shd w:val="clear" w:color="auto" w:fill="auto"/>
            <w:vAlign w:val="center"/>
          </w:tcPr>
          <w:p w14:paraId="32BC4098" w14:textId="77777777" w:rsidR="0017251D" w:rsidRPr="003D07AB" w:rsidRDefault="00000000" w:rsidP="00C85CCA">
            <w:pPr>
              <w:widowControl w:val="0"/>
              <w:jc w:val="center"/>
              <w:rPr>
                <w:sz w:val="20"/>
                <w:szCs w:val="20"/>
              </w:rPr>
            </w:pPr>
            <w:r w:rsidRPr="003D07AB">
              <w:rPr>
                <w:sz w:val="20"/>
                <w:szCs w:val="20"/>
              </w:rPr>
              <w:t>На 31</w:t>
            </w:r>
          </w:p>
          <w:p w14:paraId="61F34348" w14:textId="713FD78B" w:rsidR="00583E72" w:rsidRPr="003D07AB" w:rsidRDefault="00000000" w:rsidP="00C85CCA">
            <w:pPr>
              <w:widowControl w:val="0"/>
              <w:jc w:val="center"/>
              <w:rPr>
                <w:rFonts w:eastAsia="Times New Roman"/>
                <w:sz w:val="20"/>
                <w:szCs w:val="20"/>
                <w:lang w:eastAsia="ru-RU"/>
              </w:rPr>
            </w:pPr>
            <w:r w:rsidRPr="003D07AB">
              <w:rPr>
                <w:sz w:val="20"/>
                <w:szCs w:val="20"/>
              </w:rPr>
              <w:t>декабря 2019 г.</w:t>
            </w:r>
            <w:r w:rsidR="000C1AEF">
              <w:rPr>
                <w:sz w:val="20"/>
                <w:szCs w:val="20"/>
              </w:rPr>
              <w:t>,</w:t>
            </w:r>
            <w:r w:rsidRPr="003D07AB">
              <w:rPr>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4D99804D" w14:textId="77777777" w:rsidR="0017251D" w:rsidRPr="003D07AB" w:rsidRDefault="00000000" w:rsidP="00C85CCA">
            <w:pPr>
              <w:widowControl w:val="0"/>
              <w:jc w:val="center"/>
              <w:rPr>
                <w:sz w:val="20"/>
                <w:szCs w:val="20"/>
              </w:rPr>
            </w:pPr>
            <w:r w:rsidRPr="003D07AB">
              <w:rPr>
                <w:sz w:val="20"/>
                <w:szCs w:val="20"/>
              </w:rPr>
              <w:t>На 31</w:t>
            </w:r>
          </w:p>
          <w:p w14:paraId="4C68FC45" w14:textId="393CEA4E" w:rsidR="00583E72" w:rsidRPr="003D07AB" w:rsidRDefault="00000000" w:rsidP="00C85CCA">
            <w:pPr>
              <w:widowControl w:val="0"/>
              <w:jc w:val="center"/>
              <w:rPr>
                <w:rFonts w:eastAsia="Times New Roman"/>
                <w:sz w:val="20"/>
                <w:szCs w:val="20"/>
                <w:lang w:eastAsia="ru-RU"/>
              </w:rPr>
            </w:pPr>
            <w:r w:rsidRPr="003D07AB">
              <w:rPr>
                <w:sz w:val="20"/>
                <w:szCs w:val="20"/>
              </w:rPr>
              <w:t>декабря 2020 г.</w:t>
            </w:r>
            <w:r w:rsidR="000C1AEF">
              <w:rPr>
                <w:sz w:val="20"/>
                <w:szCs w:val="20"/>
              </w:rPr>
              <w:t>,</w:t>
            </w:r>
            <w:r w:rsidRPr="003D07AB">
              <w:rPr>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50DC89F6" w14:textId="77777777" w:rsidR="0017251D" w:rsidRPr="003D07AB" w:rsidRDefault="00000000" w:rsidP="00C85CCA">
            <w:pPr>
              <w:widowControl w:val="0"/>
              <w:jc w:val="center"/>
              <w:rPr>
                <w:sz w:val="20"/>
                <w:szCs w:val="20"/>
              </w:rPr>
            </w:pPr>
            <w:r w:rsidRPr="003D07AB">
              <w:rPr>
                <w:sz w:val="20"/>
                <w:szCs w:val="20"/>
              </w:rPr>
              <w:t>На 31</w:t>
            </w:r>
          </w:p>
          <w:p w14:paraId="72A2B81B" w14:textId="70F58115" w:rsidR="00583E72" w:rsidRPr="003D07AB" w:rsidRDefault="00000000" w:rsidP="00C85CCA">
            <w:pPr>
              <w:widowControl w:val="0"/>
              <w:jc w:val="center"/>
              <w:rPr>
                <w:rFonts w:eastAsia="Times New Roman"/>
                <w:sz w:val="20"/>
                <w:szCs w:val="20"/>
                <w:lang w:eastAsia="ru-RU"/>
              </w:rPr>
            </w:pPr>
            <w:r w:rsidRPr="003D07AB">
              <w:rPr>
                <w:sz w:val="20"/>
                <w:szCs w:val="20"/>
              </w:rPr>
              <w:t>декабря 2021 г.</w:t>
            </w:r>
            <w:r w:rsidR="000C1AEF">
              <w:rPr>
                <w:sz w:val="20"/>
                <w:szCs w:val="20"/>
              </w:rPr>
              <w:t>,</w:t>
            </w:r>
            <w:r w:rsidRPr="003D07AB">
              <w:rPr>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62CE8C99" w14:textId="77777777" w:rsidR="0017251D" w:rsidRPr="003D07AB" w:rsidRDefault="00000000" w:rsidP="00C85CCA">
            <w:pPr>
              <w:widowControl w:val="0"/>
              <w:jc w:val="center"/>
              <w:rPr>
                <w:sz w:val="20"/>
                <w:szCs w:val="20"/>
              </w:rPr>
            </w:pPr>
            <w:r w:rsidRPr="003D07AB">
              <w:rPr>
                <w:sz w:val="20"/>
                <w:szCs w:val="20"/>
              </w:rPr>
              <w:t>На 31</w:t>
            </w:r>
          </w:p>
          <w:p w14:paraId="677DEA3A" w14:textId="1565FF2A" w:rsidR="00583E72" w:rsidRPr="003D07AB" w:rsidRDefault="00000000" w:rsidP="00C85CCA">
            <w:pPr>
              <w:widowControl w:val="0"/>
              <w:jc w:val="center"/>
              <w:rPr>
                <w:rFonts w:eastAsia="Times New Roman"/>
                <w:sz w:val="20"/>
                <w:szCs w:val="20"/>
                <w:lang w:eastAsia="ru-RU"/>
              </w:rPr>
            </w:pPr>
            <w:r w:rsidRPr="003D07AB">
              <w:rPr>
                <w:sz w:val="20"/>
                <w:szCs w:val="20"/>
              </w:rPr>
              <w:t>декабря 2022 г.</w:t>
            </w:r>
            <w:r w:rsidR="000C1AEF">
              <w:rPr>
                <w:sz w:val="20"/>
                <w:szCs w:val="20"/>
              </w:rPr>
              <w:t>,</w:t>
            </w:r>
            <w:r w:rsidRPr="003D07AB">
              <w:rPr>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4C7EB449" w14:textId="77777777" w:rsidR="0017251D" w:rsidRPr="003D07AB" w:rsidRDefault="00000000" w:rsidP="00C85CCA">
            <w:pPr>
              <w:widowControl w:val="0"/>
              <w:jc w:val="center"/>
              <w:rPr>
                <w:sz w:val="20"/>
                <w:szCs w:val="20"/>
              </w:rPr>
            </w:pPr>
            <w:r w:rsidRPr="003D07AB">
              <w:rPr>
                <w:sz w:val="20"/>
                <w:szCs w:val="20"/>
              </w:rPr>
              <w:t>На 31</w:t>
            </w:r>
          </w:p>
          <w:p w14:paraId="648FAE2D" w14:textId="04FA9D8B" w:rsidR="00583E72" w:rsidRPr="003D07AB" w:rsidRDefault="00000000" w:rsidP="00C85CCA">
            <w:pPr>
              <w:widowControl w:val="0"/>
              <w:jc w:val="center"/>
              <w:rPr>
                <w:rFonts w:eastAsia="Times New Roman"/>
                <w:sz w:val="20"/>
                <w:szCs w:val="20"/>
                <w:lang w:eastAsia="ru-RU"/>
              </w:rPr>
            </w:pPr>
            <w:r w:rsidRPr="003D07AB">
              <w:rPr>
                <w:sz w:val="20"/>
                <w:szCs w:val="20"/>
              </w:rPr>
              <w:t>декабря 2023 г.</w:t>
            </w:r>
            <w:r w:rsidR="000C1AEF">
              <w:rPr>
                <w:sz w:val="20"/>
                <w:szCs w:val="20"/>
              </w:rPr>
              <w:t>,</w:t>
            </w:r>
            <w:r w:rsidRPr="003D07AB">
              <w:rPr>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60FD9263" w14:textId="77777777" w:rsidR="0017251D" w:rsidRPr="003D07AB" w:rsidRDefault="00000000" w:rsidP="00C85CCA">
            <w:pPr>
              <w:widowControl w:val="0"/>
              <w:jc w:val="center"/>
              <w:rPr>
                <w:sz w:val="20"/>
                <w:szCs w:val="20"/>
              </w:rPr>
            </w:pPr>
            <w:r w:rsidRPr="003D07AB">
              <w:rPr>
                <w:sz w:val="20"/>
                <w:szCs w:val="20"/>
              </w:rPr>
              <w:t>На 31</w:t>
            </w:r>
          </w:p>
          <w:p w14:paraId="7719DEE5" w14:textId="1D7A8237" w:rsidR="00583E72" w:rsidRPr="003D07AB" w:rsidRDefault="00000000" w:rsidP="00C85CCA">
            <w:pPr>
              <w:widowControl w:val="0"/>
              <w:jc w:val="center"/>
              <w:rPr>
                <w:rFonts w:eastAsia="Times New Roman"/>
                <w:sz w:val="20"/>
                <w:szCs w:val="20"/>
                <w:lang w:eastAsia="ru-RU"/>
              </w:rPr>
            </w:pPr>
            <w:r w:rsidRPr="003D07AB">
              <w:rPr>
                <w:sz w:val="20"/>
                <w:szCs w:val="20"/>
              </w:rPr>
              <w:t>декабря 2024 г.</w:t>
            </w:r>
            <w:r w:rsidR="000C1AEF">
              <w:rPr>
                <w:sz w:val="20"/>
                <w:szCs w:val="20"/>
              </w:rPr>
              <w:t>,</w:t>
            </w:r>
            <w:r w:rsidRPr="003D07AB">
              <w:rPr>
                <w:sz w:val="20"/>
                <w:szCs w:val="20"/>
              </w:rPr>
              <w:t xml:space="preserve"> %</w:t>
            </w:r>
          </w:p>
        </w:tc>
      </w:tr>
      <w:tr w:rsidR="00583E72" w14:paraId="63D07FA0" w14:textId="77777777">
        <w:trPr>
          <w:trHeight w:val="34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771E41" w14:textId="22AFB8EB" w:rsidR="00583E72" w:rsidRPr="003D07AB" w:rsidRDefault="00000000" w:rsidP="00C85CCA">
            <w:pPr>
              <w:widowControl w:val="0"/>
              <w:jc w:val="center"/>
              <w:rPr>
                <w:rFonts w:eastAsia="Times New Roman"/>
                <w:sz w:val="20"/>
                <w:szCs w:val="20"/>
                <w:lang w:eastAsia="ru-RU"/>
              </w:rPr>
            </w:pPr>
            <w:r w:rsidRPr="003D07AB">
              <w:rPr>
                <w:rFonts w:eastAsia="Times New Roman"/>
                <w:sz w:val="20"/>
                <w:szCs w:val="20"/>
                <w:lang w:eastAsia="ru-RU"/>
              </w:rPr>
              <w:t>Актив</w:t>
            </w:r>
          </w:p>
        </w:tc>
      </w:tr>
      <w:tr w:rsidR="00583E72" w14:paraId="7CABAFC7" w14:textId="77777777">
        <w:trPr>
          <w:trHeight w:val="34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BCF910" w14:textId="77777777" w:rsidR="00583E72" w:rsidRPr="003D07AB" w:rsidRDefault="00000000" w:rsidP="00C85CCA">
            <w:pPr>
              <w:widowControl w:val="0"/>
              <w:jc w:val="center"/>
              <w:rPr>
                <w:rFonts w:eastAsia="Times New Roman"/>
                <w:sz w:val="20"/>
                <w:szCs w:val="20"/>
                <w:lang w:eastAsia="ru-RU"/>
              </w:rPr>
            </w:pPr>
            <w:r w:rsidRPr="003D07AB">
              <w:rPr>
                <w:rFonts w:eastAsia="Times New Roman"/>
                <w:sz w:val="20"/>
                <w:szCs w:val="20"/>
                <w:lang w:eastAsia="ru-RU"/>
              </w:rPr>
              <w:t>I. Внеоборотные активы</w:t>
            </w:r>
          </w:p>
        </w:tc>
      </w:tr>
      <w:tr w:rsidR="00583E72" w14:paraId="0901B0C0"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center"/>
          </w:tcPr>
          <w:p w14:paraId="618364BF" w14:textId="77777777" w:rsidR="00583E72" w:rsidRPr="003D07AB" w:rsidRDefault="00000000" w:rsidP="00C85CCA">
            <w:pPr>
              <w:widowControl w:val="0"/>
              <w:rPr>
                <w:rFonts w:eastAsia="Times New Roman"/>
                <w:sz w:val="20"/>
                <w:szCs w:val="20"/>
                <w:lang w:eastAsia="ru-RU"/>
              </w:rPr>
            </w:pPr>
            <w:r w:rsidRPr="003D07AB">
              <w:rPr>
                <w:rFonts w:eastAsia="Times New Roman"/>
                <w:sz w:val="20"/>
                <w:szCs w:val="20"/>
                <w:lang w:eastAsia="ru-RU"/>
              </w:rPr>
              <w:t>Нематериальные активы</w:t>
            </w:r>
          </w:p>
        </w:tc>
        <w:tc>
          <w:tcPr>
            <w:tcW w:w="1104" w:type="dxa"/>
            <w:tcBorders>
              <w:top w:val="nil"/>
              <w:left w:val="nil"/>
              <w:bottom w:val="single" w:sz="4" w:space="0" w:color="auto"/>
              <w:right w:val="single" w:sz="4" w:space="0" w:color="auto"/>
            </w:tcBorders>
            <w:shd w:val="clear" w:color="auto" w:fill="auto"/>
            <w:noWrap/>
            <w:vAlign w:val="center"/>
          </w:tcPr>
          <w:p w14:paraId="08BCCC2E"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14:paraId="4DF1BD8D"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14:paraId="4E01B6F1"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14:paraId="32D42AE5"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14:paraId="107E69E3"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14:paraId="5CB0E302"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r>
      <w:tr w:rsidR="00583E72" w14:paraId="285000DD"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center"/>
          </w:tcPr>
          <w:p w14:paraId="20E6743E" w14:textId="77777777" w:rsidR="00583E72" w:rsidRPr="003D07AB" w:rsidRDefault="00000000" w:rsidP="00C85CCA">
            <w:pPr>
              <w:widowControl w:val="0"/>
              <w:rPr>
                <w:rFonts w:eastAsia="Times New Roman"/>
                <w:sz w:val="20"/>
                <w:szCs w:val="20"/>
                <w:lang w:eastAsia="ru-RU"/>
              </w:rPr>
            </w:pPr>
            <w:r w:rsidRPr="003D07AB">
              <w:rPr>
                <w:rFonts w:eastAsia="Times New Roman"/>
                <w:sz w:val="20"/>
                <w:szCs w:val="20"/>
                <w:lang w:eastAsia="ru-RU"/>
              </w:rPr>
              <w:t>Основные средства</w:t>
            </w:r>
          </w:p>
        </w:tc>
        <w:tc>
          <w:tcPr>
            <w:tcW w:w="1104" w:type="dxa"/>
            <w:tcBorders>
              <w:top w:val="nil"/>
              <w:left w:val="nil"/>
              <w:bottom w:val="single" w:sz="4" w:space="0" w:color="auto"/>
              <w:right w:val="single" w:sz="4" w:space="0" w:color="auto"/>
            </w:tcBorders>
            <w:shd w:val="clear" w:color="auto" w:fill="auto"/>
            <w:noWrap/>
            <w:vAlign w:val="center"/>
          </w:tcPr>
          <w:p w14:paraId="440634BB" w14:textId="77777777" w:rsidR="00583E72" w:rsidRPr="003D07AB" w:rsidRDefault="00000000" w:rsidP="003D07AB">
            <w:pPr>
              <w:widowControl w:val="0"/>
              <w:jc w:val="center"/>
              <w:rPr>
                <w:rFonts w:eastAsia="Times New Roman"/>
                <w:sz w:val="20"/>
                <w:szCs w:val="20"/>
                <w:lang w:eastAsia="ru-RU"/>
              </w:rPr>
            </w:pPr>
            <w:r w:rsidRPr="003D07AB">
              <w:rPr>
                <w:sz w:val="20"/>
                <w:szCs w:val="20"/>
              </w:rPr>
              <w:t>38,09</w:t>
            </w:r>
          </w:p>
        </w:tc>
        <w:tc>
          <w:tcPr>
            <w:tcW w:w="0" w:type="auto"/>
            <w:tcBorders>
              <w:top w:val="nil"/>
              <w:left w:val="nil"/>
              <w:bottom w:val="single" w:sz="4" w:space="0" w:color="auto"/>
              <w:right w:val="single" w:sz="4" w:space="0" w:color="auto"/>
            </w:tcBorders>
            <w:shd w:val="clear" w:color="auto" w:fill="auto"/>
            <w:noWrap/>
            <w:vAlign w:val="center"/>
          </w:tcPr>
          <w:p w14:paraId="3D21CB57" w14:textId="77777777" w:rsidR="00583E72" w:rsidRPr="003D07AB" w:rsidRDefault="00000000" w:rsidP="003D07AB">
            <w:pPr>
              <w:widowControl w:val="0"/>
              <w:jc w:val="center"/>
              <w:rPr>
                <w:rFonts w:eastAsia="Times New Roman"/>
                <w:sz w:val="20"/>
                <w:szCs w:val="20"/>
                <w:lang w:eastAsia="ru-RU"/>
              </w:rPr>
            </w:pPr>
            <w:r w:rsidRPr="003D07AB">
              <w:rPr>
                <w:sz w:val="20"/>
                <w:szCs w:val="20"/>
              </w:rPr>
              <w:t>31,80</w:t>
            </w:r>
          </w:p>
        </w:tc>
        <w:tc>
          <w:tcPr>
            <w:tcW w:w="0" w:type="auto"/>
            <w:tcBorders>
              <w:top w:val="nil"/>
              <w:left w:val="nil"/>
              <w:bottom w:val="single" w:sz="4" w:space="0" w:color="auto"/>
              <w:right w:val="single" w:sz="4" w:space="0" w:color="auto"/>
            </w:tcBorders>
            <w:shd w:val="clear" w:color="auto" w:fill="auto"/>
            <w:noWrap/>
            <w:vAlign w:val="center"/>
          </w:tcPr>
          <w:p w14:paraId="5482A78A" w14:textId="77777777" w:rsidR="00583E72" w:rsidRPr="003D07AB" w:rsidRDefault="00000000" w:rsidP="003D07AB">
            <w:pPr>
              <w:widowControl w:val="0"/>
              <w:jc w:val="center"/>
              <w:rPr>
                <w:rFonts w:eastAsia="Times New Roman"/>
                <w:sz w:val="20"/>
                <w:szCs w:val="20"/>
                <w:lang w:eastAsia="ru-RU"/>
              </w:rPr>
            </w:pPr>
            <w:r w:rsidRPr="003D07AB">
              <w:rPr>
                <w:sz w:val="20"/>
                <w:szCs w:val="20"/>
              </w:rPr>
              <w:t>21,76</w:t>
            </w:r>
          </w:p>
        </w:tc>
        <w:tc>
          <w:tcPr>
            <w:tcW w:w="0" w:type="auto"/>
            <w:tcBorders>
              <w:top w:val="nil"/>
              <w:left w:val="nil"/>
              <w:bottom w:val="single" w:sz="4" w:space="0" w:color="auto"/>
              <w:right w:val="single" w:sz="4" w:space="0" w:color="auto"/>
            </w:tcBorders>
            <w:shd w:val="clear" w:color="auto" w:fill="auto"/>
            <w:noWrap/>
            <w:vAlign w:val="center"/>
          </w:tcPr>
          <w:p w14:paraId="3362384B" w14:textId="77777777" w:rsidR="00583E72" w:rsidRPr="003D07AB" w:rsidRDefault="00000000" w:rsidP="003D07AB">
            <w:pPr>
              <w:widowControl w:val="0"/>
              <w:jc w:val="center"/>
              <w:rPr>
                <w:rFonts w:eastAsia="Times New Roman"/>
                <w:sz w:val="20"/>
                <w:szCs w:val="20"/>
                <w:lang w:eastAsia="ru-RU"/>
              </w:rPr>
            </w:pPr>
            <w:r w:rsidRPr="003D07AB">
              <w:rPr>
                <w:sz w:val="20"/>
                <w:szCs w:val="20"/>
              </w:rPr>
              <w:t>18,34</w:t>
            </w:r>
          </w:p>
        </w:tc>
        <w:tc>
          <w:tcPr>
            <w:tcW w:w="0" w:type="auto"/>
            <w:tcBorders>
              <w:top w:val="nil"/>
              <w:left w:val="nil"/>
              <w:bottom w:val="single" w:sz="4" w:space="0" w:color="auto"/>
              <w:right w:val="single" w:sz="4" w:space="0" w:color="auto"/>
            </w:tcBorders>
            <w:shd w:val="clear" w:color="auto" w:fill="auto"/>
            <w:noWrap/>
            <w:vAlign w:val="center"/>
          </w:tcPr>
          <w:p w14:paraId="5A1662F2" w14:textId="77777777" w:rsidR="00583E72" w:rsidRPr="003D07AB" w:rsidRDefault="00000000" w:rsidP="003D07AB">
            <w:pPr>
              <w:widowControl w:val="0"/>
              <w:jc w:val="center"/>
              <w:rPr>
                <w:rFonts w:eastAsia="Times New Roman"/>
                <w:sz w:val="20"/>
                <w:szCs w:val="20"/>
                <w:lang w:eastAsia="ru-RU"/>
              </w:rPr>
            </w:pPr>
            <w:r w:rsidRPr="003D07AB">
              <w:rPr>
                <w:sz w:val="20"/>
                <w:szCs w:val="20"/>
              </w:rPr>
              <w:t>16,12</w:t>
            </w:r>
          </w:p>
        </w:tc>
        <w:tc>
          <w:tcPr>
            <w:tcW w:w="0" w:type="auto"/>
            <w:tcBorders>
              <w:top w:val="nil"/>
              <w:left w:val="nil"/>
              <w:bottom w:val="single" w:sz="4" w:space="0" w:color="auto"/>
              <w:right w:val="single" w:sz="4" w:space="0" w:color="auto"/>
            </w:tcBorders>
            <w:shd w:val="clear" w:color="auto" w:fill="auto"/>
            <w:noWrap/>
            <w:vAlign w:val="center"/>
          </w:tcPr>
          <w:p w14:paraId="27DEC59E" w14:textId="77777777" w:rsidR="00583E72" w:rsidRPr="003D07AB" w:rsidRDefault="00000000" w:rsidP="003D07AB">
            <w:pPr>
              <w:widowControl w:val="0"/>
              <w:jc w:val="center"/>
              <w:rPr>
                <w:rFonts w:eastAsia="Times New Roman"/>
                <w:sz w:val="20"/>
                <w:szCs w:val="20"/>
                <w:lang w:eastAsia="ru-RU"/>
              </w:rPr>
            </w:pPr>
            <w:r w:rsidRPr="003D07AB">
              <w:rPr>
                <w:sz w:val="20"/>
                <w:szCs w:val="20"/>
              </w:rPr>
              <w:t>12,82</w:t>
            </w:r>
          </w:p>
        </w:tc>
      </w:tr>
      <w:tr w:rsidR="00583E72" w14:paraId="7BDA69DD"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center"/>
          </w:tcPr>
          <w:p w14:paraId="203DD62F" w14:textId="77777777" w:rsidR="00583E72" w:rsidRPr="003D07AB" w:rsidRDefault="00000000" w:rsidP="00C85CCA">
            <w:pPr>
              <w:widowControl w:val="0"/>
              <w:rPr>
                <w:rFonts w:eastAsia="Times New Roman"/>
                <w:sz w:val="20"/>
                <w:szCs w:val="20"/>
                <w:lang w:eastAsia="ru-RU"/>
              </w:rPr>
            </w:pPr>
            <w:r w:rsidRPr="003D07AB">
              <w:rPr>
                <w:rFonts w:eastAsia="Times New Roman"/>
                <w:sz w:val="20"/>
                <w:szCs w:val="20"/>
                <w:lang w:eastAsia="ru-RU"/>
              </w:rPr>
              <w:t>Отложенные налоговые активы</w:t>
            </w:r>
          </w:p>
        </w:tc>
        <w:tc>
          <w:tcPr>
            <w:tcW w:w="1104" w:type="dxa"/>
            <w:tcBorders>
              <w:top w:val="nil"/>
              <w:left w:val="nil"/>
              <w:bottom w:val="single" w:sz="4" w:space="0" w:color="auto"/>
              <w:right w:val="single" w:sz="4" w:space="0" w:color="auto"/>
            </w:tcBorders>
            <w:shd w:val="clear" w:color="auto" w:fill="auto"/>
            <w:noWrap/>
            <w:vAlign w:val="center"/>
          </w:tcPr>
          <w:p w14:paraId="7F4E8FE1" w14:textId="77777777" w:rsidR="00583E72" w:rsidRPr="003D07AB" w:rsidRDefault="00000000" w:rsidP="003D07AB">
            <w:pPr>
              <w:widowControl w:val="0"/>
              <w:jc w:val="center"/>
              <w:rPr>
                <w:rFonts w:eastAsia="Times New Roman"/>
                <w:sz w:val="20"/>
                <w:szCs w:val="20"/>
                <w:lang w:eastAsia="ru-RU"/>
              </w:rPr>
            </w:pPr>
            <w:r w:rsidRPr="003D07AB">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14:paraId="03F29D88" w14:textId="77777777" w:rsidR="00583E72" w:rsidRPr="003D07AB" w:rsidRDefault="00000000" w:rsidP="003D07AB">
            <w:pPr>
              <w:widowControl w:val="0"/>
              <w:jc w:val="center"/>
              <w:rPr>
                <w:rFonts w:eastAsia="Times New Roman"/>
                <w:sz w:val="20"/>
                <w:szCs w:val="20"/>
                <w:lang w:eastAsia="ru-RU"/>
              </w:rPr>
            </w:pPr>
            <w:r w:rsidRPr="003D07AB">
              <w:rPr>
                <w:sz w:val="20"/>
                <w:szCs w:val="20"/>
              </w:rPr>
              <w:t>0,02</w:t>
            </w:r>
          </w:p>
        </w:tc>
        <w:tc>
          <w:tcPr>
            <w:tcW w:w="0" w:type="auto"/>
            <w:tcBorders>
              <w:top w:val="nil"/>
              <w:left w:val="nil"/>
              <w:bottom w:val="single" w:sz="4" w:space="0" w:color="auto"/>
              <w:right w:val="single" w:sz="4" w:space="0" w:color="auto"/>
            </w:tcBorders>
            <w:shd w:val="clear" w:color="auto" w:fill="auto"/>
            <w:noWrap/>
            <w:vAlign w:val="center"/>
          </w:tcPr>
          <w:p w14:paraId="0D922860" w14:textId="77777777" w:rsidR="00583E72" w:rsidRPr="003D07AB" w:rsidRDefault="00000000" w:rsidP="003D07AB">
            <w:pPr>
              <w:widowControl w:val="0"/>
              <w:jc w:val="center"/>
              <w:rPr>
                <w:rFonts w:eastAsia="Times New Roman"/>
                <w:sz w:val="20"/>
                <w:szCs w:val="20"/>
                <w:lang w:eastAsia="ru-RU"/>
              </w:rPr>
            </w:pPr>
            <w:r w:rsidRPr="003D07AB">
              <w:rPr>
                <w:sz w:val="20"/>
                <w:szCs w:val="20"/>
              </w:rPr>
              <w:t>0,02</w:t>
            </w:r>
          </w:p>
        </w:tc>
        <w:tc>
          <w:tcPr>
            <w:tcW w:w="0" w:type="auto"/>
            <w:tcBorders>
              <w:top w:val="nil"/>
              <w:left w:val="nil"/>
              <w:bottom w:val="single" w:sz="4" w:space="0" w:color="auto"/>
              <w:right w:val="single" w:sz="4" w:space="0" w:color="auto"/>
            </w:tcBorders>
            <w:shd w:val="clear" w:color="auto" w:fill="auto"/>
            <w:noWrap/>
            <w:vAlign w:val="center"/>
          </w:tcPr>
          <w:p w14:paraId="3B23A6AB" w14:textId="77777777" w:rsidR="00583E72" w:rsidRPr="003D07AB" w:rsidRDefault="00000000" w:rsidP="003D07AB">
            <w:pPr>
              <w:widowControl w:val="0"/>
              <w:jc w:val="center"/>
              <w:rPr>
                <w:rFonts w:eastAsia="Times New Roman"/>
                <w:sz w:val="20"/>
                <w:szCs w:val="20"/>
                <w:lang w:eastAsia="ru-RU"/>
              </w:rPr>
            </w:pPr>
            <w:r w:rsidRPr="003D07AB">
              <w:rPr>
                <w:sz w:val="20"/>
                <w:szCs w:val="20"/>
              </w:rPr>
              <w:t>0,24</w:t>
            </w:r>
          </w:p>
        </w:tc>
        <w:tc>
          <w:tcPr>
            <w:tcW w:w="0" w:type="auto"/>
            <w:tcBorders>
              <w:top w:val="nil"/>
              <w:left w:val="nil"/>
              <w:bottom w:val="single" w:sz="4" w:space="0" w:color="auto"/>
              <w:right w:val="single" w:sz="4" w:space="0" w:color="auto"/>
            </w:tcBorders>
            <w:shd w:val="clear" w:color="auto" w:fill="auto"/>
            <w:noWrap/>
            <w:vAlign w:val="center"/>
          </w:tcPr>
          <w:p w14:paraId="61BDC603" w14:textId="77777777" w:rsidR="00583E72" w:rsidRPr="003D07AB" w:rsidRDefault="00000000" w:rsidP="003D07AB">
            <w:pPr>
              <w:widowControl w:val="0"/>
              <w:jc w:val="center"/>
              <w:rPr>
                <w:rFonts w:eastAsia="Times New Roman"/>
                <w:sz w:val="20"/>
                <w:szCs w:val="20"/>
                <w:lang w:eastAsia="ru-RU"/>
              </w:rPr>
            </w:pPr>
            <w:r w:rsidRPr="003D07AB">
              <w:rPr>
                <w:sz w:val="20"/>
                <w:szCs w:val="20"/>
              </w:rPr>
              <w:t>0,49</w:t>
            </w:r>
          </w:p>
        </w:tc>
        <w:tc>
          <w:tcPr>
            <w:tcW w:w="0" w:type="auto"/>
            <w:tcBorders>
              <w:top w:val="nil"/>
              <w:left w:val="nil"/>
              <w:bottom w:val="single" w:sz="4" w:space="0" w:color="auto"/>
              <w:right w:val="single" w:sz="4" w:space="0" w:color="auto"/>
            </w:tcBorders>
            <w:shd w:val="clear" w:color="auto" w:fill="auto"/>
            <w:noWrap/>
            <w:vAlign w:val="center"/>
          </w:tcPr>
          <w:p w14:paraId="48623D67" w14:textId="77777777" w:rsidR="00583E72" w:rsidRPr="003D07AB" w:rsidRDefault="00000000" w:rsidP="003D07AB">
            <w:pPr>
              <w:widowControl w:val="0"/>
              <w:jc w:val="center"/>
              <w:rPr>
                <w:rFonts w:eastAsia="Times New Roman"/>
                <w:sz w:val="20"/>
                <w:szCs w:val="20"/>
                <w:lang w:eastAsia="ru-RU"/>
              </w:rPr>
            </w:pPr>
            <w:r w:rsidRPr="003D07AB">
              <w:rPr>
                <w:sz w:val="20"/>
                <w:szCs w:val="20"/>
              </w:rPr>
              <w:t>0,46</w:t>
            </w:r>
          </w:p>
        </w:tc>
      </w:tr>
      <w:tr w:rsidR="00583E72" w14:paraId="274B46E3"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center"/>
          </w:tcPr>
          <w:p w14:paraId="051C2E23" w14:textId="77777777" w:rsidR="00583E72" w:rsidRPr="003D07AB" w:rsidRDefault="00000000" w:rsidP="00C85CCA">
            <w:pPr>
              <w:widowControl w:val="0"/>
              <w:rPr>
                <w:rFonts w:eastAsia="Times New Roman"/>
                <w:sz w:val="20"/>
                <w:szCs w:val="20"/>
                <w:lang w:eastAsia="ru-RU"/>
              </w:rPr>
            </w:pPr>
            <w:r w:rsidRPr="003D07AB">
              <w:rPr>
                <w:rFonts w:eastAsia="Times New Roman"/>
                <w:sz w:val="20"/>
                <w:szCs w:val="20"/>
                <w:lang w:eastAsia="ru-RU"/>
              </w:rPr>
              <w:t>Итого по разделу I</w:t>
            </w:r>
          </w:p>
        </w:tc>
        <w:tc>
          <w:tcPr>
            <w:tcW w:w="1104" w:type="dxa"/>
            <w:tcBorders>
              <w:top w:val="nil"/>
              <w:left w:val="nil"/>
              <w:bottom w:val="single" w:sz="4" w:space="0" w:color="auto"/>
              <w:right w:val="single" w:sz="4" w:space="0" w:color="auto"/>
            </w:tcBorders>
            <w:shd w:val="clear" w:color="auto" w:fill="auto"/>
            <w:noWrap/>
            <w:vAlign w:val="center"/>
          </w:tcPr>
          <w:p w14:paraId="2522A917" w14:textId="77777777" w:rsidR="00583E72" w:rsidRPr="003D07AB" w:rsidRDefault="00000000" w:rsidP="003D07AB">
            <w:pPr>
              <w:widowControl w:val="0"/>
              <w:jc w:val="center"/>
              <w:rPr>
                <w:rFonts w:eastAsia="Times New Roman"/>
                <w:sz w:val="20"/>
                <w:szCs w:val="20"/>
                <w:lang w:eastAsia="ru-RU"/>
              </w:rPr>
            </w:pPr>
            <w:r w:rsidRPr="003D07AB">
              <w:rPr>
                <w:sz w:val="20"/>
                <w:szCs w:val="20"/>
              </w:rPr>
              <w:t>38,09</w:t>
            </w:r>
          </w:p>
        </w:tc>
        <w:tc>
          <w:tcPr>
            <w:tcW w:w="0" w:type="auto"/>
            <w:tcBorders>
              <w:top w:val="nil"/>
              <w:left w:val="nil"/>
              <w:bottom w:val="single" w:sz="4" w:space="0" w:color="auto"/>
              <w:right w:val="single" w:sz="4" w:space="0" w:color="auto"/>
            </w:tcBorders>
            <w:shd w:val="clear" w:color="auto" w:fill="auto"/>
            <w:noWrap/>
            <w:vAlign w:val="center"/>
          </w:tcPr>
          <w:p w14:paraId="3DBDAFEC" w14:textId="77777777" w:rsidR="00583E72" w:rsidRPr="003D07AB" w:rsidRDefault="00000000" w:rsidP="003D07AB">
            <w:pPr>
              <w:widowControl w:val="0"/>
              <w:jc w:val="center"/>
              <w:rPr>
                <w:rFonts w:eastAsia="Times New Roman"/>
                <w:sz w:val="20"/>
                <w:szCs w:val="20"/>
                <w:lang w:eastAsia="ru-RU"/>
              </w:rPr>
            </w:pPr>
            <w:r w:rsidRPr="003D07AB">
              <w:rPr>
                <w:sz w:val="20"/>
                <w:szCs w:val="20"/>
              </w:rPr>
              <w:t>31,82</w:t>
            </w:r>
          </w:p>
        </w:tc>
        <w:tc>
          <w:tcPr>
            <w:tcW w:w="0" w:type="auto"/>
            <w:tcBorders>
              <w:top w:val="nil"/>
              <w:left w:val="nil"/>
              <w:bottom w:val="single" w:sz="4" w:space="0" w:color="auto"/>
              <w:right w:val="single" w:sz="4" w:space="0" w:color="auto"/>
            </w:tcBorders>
            <w:shd w:val="clear" w:color="auto" w:fill="auto"/>
            <w:noWrap/>
            <w:vAlign w:val="center"/>
          </w:tcPr>
          <w:p w14:paraId="3112BF09" w14:textId="77777777" w:rsidR="00583E72" w:rsidRPr="003D07AB" w:rsidRDefault="00000000" w:rsidP="003D07AB">
            <w:pPr>
              <w:widowControl w:val="0"/>
              <w:jc w:val="center"/>
              <w:rPr>
                <w:rFonts w:eastAsia="Times New Roman"/>
                <w:sz w:val="20"/>
                <w:szCs w:val="20"/>
                <w:lang w:eastAsia="ru-RU"/>
              </w:rPr>
            </w:pPr>
            <w:r w:rsidRPr="003D07AB">
              <w:rPr>
                <w:sz w:val="20"/>
                <w:szCs w:val="20"/>
              </w:rPr>
              <w:t>21,78</w:t>
            </w:r>
          </w:p>
        </w:tc>
        <w:tc>
          <w:tcPr>
            <w:tcW w:w="0" w:type="auto"/>
            <w:tcBorders>
              <w:top w:val="nil"/>
              <w:left w:val="nil"/>
              <w:bottom w:val="single" w:sz="4" w:space="0" w:color="auto"/>
              <w:right w:val="single" w:sz="4" w:space="0" w:color="auto"/>
            </w:tcBorders>
            <w:shd w:val="clear" w:color="auto" w:fill="auto"/>
            <w:noWrap/>
            <w:vAlign w:val="center"/>
          </w:tcPr>
          <w:p w14:paraId="37378EFE" w14:textId="77777777" w:rsidR="00583E72" w:rsidRPr="003D07AB" w:rsidRDefault="00000000" w:rsidP="003D07AB">
            <w:pPr>
              <w:widowControl w:val="0"/>
              <w:jc w:val="center"/>
              <w:rPr>
                <w:rFonts w:eastAsia="Times New Roman"/>
                <w:sz w:val="20"/>
                <w:szCs w:val="20"/>
                <w:lang w:eastAsia="ru-RU"/>
              </w:rPr>
            </w:pPr>
            <w:r w:rsidRPr="003D07AB">
              <w:rPr>
                <w:sz w:val="20"/>
                <w:szCs w:val="20"/>
              </w:rPr>
              <w:t>18,57</w:t>
            </w:r>
          </w:p>
        </w:tc>
        <w:tc>
          <w:tcPr>
            <w:tcW w:w="0" w:type="auto"/>
            <w:tcBorders>
              <w:top w:val="nil"/>
              <w:left w:val="nil"/>
              <w:bottom w:val="single" w:sz="4" w:space="0" w:color="auto"/>
              <w:right w:val="single" w:sz="4" w:space="0" w:color="auto"/>
            </w:tcBorders>
            <w:shd w:val="clear" w:color="auto" w:fill="auto"/>
            <w:noWrap/>
            <w:vAlign w:val="center"/>
          </w:tcPr>
          <w:p w14:paraId="69756E21" w14:textId="77777777" w:rsidR="00583E72" w:rsidRPr="003D07AB" w:rsidRDefault="00000000" w:rsidP="003D07AB">
            <w:pPr>
              <w:widowControl w:val="0"/>
              <w:jc w:val="center"/>
              <w:rPr>
                <w:rFonts w:eastAsia="Times New Roman"/>
                <w:sz w:val="20"/>
                <w:szCs w:val="20"/>
                <w:lang w:eastAsia="ru-RU"/>
              </w:rPr>
            </w:pPr>
            <w:r w:rsidRPr="003D07AB">
              <w:rPr>
                <w:sz w:val="20"/>
                <w:szCs w:val="20"/>
              </w:rPr>
              <w:t>16,61</w:t>
            </w:r>
          </w:p>
        </w:tc>
        <w:tc>
          <w:tcPr>
            <w:tcW w:w="0" w:type="auto"/>
            <w:tcBorders>
              <w:top w:val="nil"/>
              <w:left w:val="nil"/>
              <w:bottom w:val="single" w:sz="4" w:space="0" w:color="auto"/>
              <w:right w:val="single" w:sz="4" w:space="0" w:color="auto"/>
            </w:tcBorders>
            <w:shd w:val="clear" w:color="auto" w:fill="auto"/>
            <w:noWrap/>
            <w:vAlign w:val="center"/>
          </w:tcPr>
          <w:p w14:paraId="590EC93E" w14:textId="77777777" w:rsidR="00583E72" w:rsidRPr="003D07AB" w:rsidRDefault="00000000" w:rsidP="003D07AB">
            <w:pPr>
              <w:widowControl w:val="0"/>
              <w:jc w:val="center"/>
              <w:rPr>
                <w:rFonts w:eastAsia="Times New Roman"/>
                <w:sz w:val="20"/>
                <w:szCs w:val="20"/>
                <w:lang w:eastAsia="ru-RU"/>
              </w:rPr>
            </w:pPr>
            <w:r w:rsidRPr="003D07AB">
              <w:rPr>
                <w:sz w:val="20"/>
                <w:szCs w:val="20"/>
              </w:rPr>
              <w:t>13,28</w:t>
            </w:r>
          </w:p>
        </w:tc>
      </w:tr>
      <w:tr w:rsidR="00583E72" w14:paraId="1323A8D1" w14:textId="77777777" w:rsidTr="003D07AB">
        <w:trPr>
          <w:trHeight w:val="34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DEB3382" w14:textId="77777777" w:rsidR="00583E72" w:rsidRPr="003D07AB" w:rsidRDefault="00000000" w:rsidP="003D07AB">
            <w:pPr>
              <w:widowControl w:val="0"/>
              <w:jc w:val="center"/>
              <w:rPr>
                <w:rFonts w:eastAsia="Times New Roman"/>
                <w:sz w:val="20"/>
                <w:szCs w:val="20"/>
                <w:lang w:eastAsia="ru-RU"/>
              </w:rPr>
            </w:pPr>
            <w:r w:rsidRPr="003D07AB">
              <w:rPr>
                <w:rFonts w:eastAsia="Times New Roman"/>
                <w:sz w:val="20"/>
                <w:szCs w:val="20"/>
                <w:lang w:eastAsia="ru-RU"/>
              </w:rPr>
              <w:t>II. Оборотные активы</w:t>
            </w:r>
          </w:p>
        </w:tc>
      </w:tr>
      <w:tr w:rsidR="00583E72" w14:paraId="31F98567"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5A10224E"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Запасы</w:t>
            </w:r>
          </w:p>
        </w:tc>
        <w:tc>
          <w:tcPr>
            <w:tcW w:w="1104" w:type="dxa"/>
            <w:tcBorders>
              <w:top w:val="nil"/>
              <w:left w:val="nil"/>
              <w:bottom w:val="single" w:sz="4" w:space="0" w:color="auto"/>
              <w:right w:val="single" w:sz="4" w:space="0" w:color="auto"/>
            </w:tcBorders>
            <w:shd w:val="clear" w:color="auto" w:fill="auto"/>
            <w:noWrap/>
            <w:vAlign w:val="center"/>
          </w:tcPr>
          <w:p w14:paraId="3800F60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54,32</w:t>
            </w:r>
          </w:p>
        </w:tc>
        <w:tc>
          <w:tcPr>
            <w:tcW w:w="1104" w:type="dxa"/>
            <w:tcBorders>
              <w:top w:val="nil"/>
              <w:left w:val="nil"/>
              <w:bottom w:val="single" w:sz="4" w:space="0" w:color="auto"/>
              <w:right w:val="single" w:sz="4" w:space="0" w:color="auto"/>
            </w:tcBorders>
            <w:shd w:val="clear" w:color="auto" w:fill="auto"/>
            <w:noWrap/>
            <w:vAlign w:val="center"/>
          </w:tcPr>
          <w:p w14:paraId="17EA853E"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51,58</w:t>
            </w:r>
          </w:p>
        </w:tc>
        <w:tc>
          <w:tcPr>
            <w:tcW w:w="1104" w:type="dxa"/>
            <w:tcBorders>
              <w:top w:val="nil"/>
              <w:left w:val="nil"/>
              <w:bottom w:val="single" w:sz="4" w:space="0" w:color="auto"/>
              <w:right w:val="single" w:sz="4" w:space="0" w:color="auto"/>
            </w:tcBorders>
            <w:shd w:val="clear" w:color="auto" w:fill="auto"/>
            <w:noWrap/>
            <w:vAlign w:val="center"/>
          </w:tcPr>
          <w:p w14:paraId="1B065F30"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38,18</w:t>
            </w:r>
          </w:p>
        </w:tc>
        <w:tc>
          <w:tcPr>
            <w:tcW w:w="1104" w:type="dxa"/>
            <w:tcBorders>
              <w:top w:val="nil"/>
              <w:left w:val="nil"/>
              <w:bottom w:val="single" w:sz="4" w:space="0" w:color="auto"/>
              <w:right w:val="single" w:sz="4" w:space="0" w:color="auto"/>
            </w:tcBorders>
            <w:shd w:val="clear" w:color="auto" w:fill="auto"/>
            <w:noWrap/>
            <w:vAlign w:val="center"/>
          </w:tcPr>
          <w:p w14:paraId="5E7E68BC"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18,49</w:t>
            </w:r>
          </w:p>
        </w:tc>
        <w:tc>
          <w:tcPr>
            <w:tcW w:w="1104" w:type="dxa"/>
            <w:tcBorders>
              <w:top w:val="nil"/>
              <w:left w:val="nil"/>
              <w:bottom w:val="single" w:sz="4" w:space="0" w:color="auto"/>
              <w:right w:val="single" w:sz="4" w:space="0" w:color="auto"/>
            </w:tcBorders>
            <w:shd w:val="clear" w:color="auto" w:fill="auto"/>
            <w:noWrap/>
            <w:vAlign w:val="center"/>
          </w:tcPr>
          <w:p w14:paraId="3284EC4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15,51</w:t>
            </w:r>
          </w:p>
        </w:tc>
        <w:tc>
          <w:tcPr>
            <w:tcW w:w="1104" w:type="dxa"/>
            <w:tcBorders>
              <w:top w:val="nil"/>
              <w:left w:val="nil"/>
              <w:bottom w:val="single" w:sz="4" w:space="0" w:color="auto"/>
              <w:right w:val="single" w:sz="4" w:space="0" w:color="auto"/>
            </w:tcBorders>
            <w:shd w:val="clear" w:color="auto" w:fill="auto"/>
            <w:noWrap/>
            <w:vAlign w:val="center"/>
          </w:tcPr>
          <w:p w14:paraId="30687266"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24,07</w:t>
            </w:r>
          </w:p>
        </w:tc>
      </w:tr>
      <w:tr w:rsidR="00583E72" w14:paraId="1D30D4AA"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4C7F8BCC"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eastAsia="zh-CN" w:bidi="ar"/>
              </w:rPr>
              <w:t>Налог на добавленную стоимость по приобретенным ценностям</w:t>
            </w:r>
          </w:p>
        </w:tc>
        <w:tc>
          <w:tcPr>
            <w:tcW w:w="1104" w:type="dxa"/>
            <w:tcBorders>
              <w:top w:val="nil"/>
              <w:left w:val="nil"/>
              <w:bottom w:val="single" w:sz="4" w:space="0" w:color="auto"/>
              <w:right w:val="single" w:sz="4" w:space="0" w:color="auto"/>
            </w:tcBorders>
            <w:shd w:val="clear" w:color="auto" w:fill="auto"/>
            <w:noWrap/>
            <w:vAlign w:val="center"/>
          </w:tcPr>
          <w:p w14:paraId="5422E09B" w14:textId="72C0DF4F"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590F8FCC" w14:textId="7F900F1B"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450C57C1"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0,02</w:t>
            </w:r>
          </w:p>
        </w:tc>
        <w:tc>
          <w:tcPr>
            <w:tcW w:w="1104" w:type="dxa"/>
            <w:tcBorders>
              <w:top w:val="nil"/>
              <w:left w:val="nil"/>
              <w:bottom w:val="single" w:sz="4" w:space="0" w:color="auto"/>
              <w:right w:val="single" w:sz="4" w:space="0" w:color="auto"/>
            </w:tcBorders>
            <w:shd w:val="clear" w:color="auto" w:fill="auto"/>
            <w:noWrap/>
            <w:vAlign w:val="center"/>
          </w:tcPr>
          <w:p w14:paraId="058F6E5E"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0,06</w:t>
            </w:r>
          </w:p>
        </w:tc>
        <w:tc>
          <w:tcPr>
            <w:tcW w:w="1104" w:type="dxa"/>
            <w:tcBorders>
              <w:top w:val="nil"/>
              <w:left w:val="nil"/>
              <w:bottom w:val="single" w:sz="4" w:space="0" w:color="auto"/>
              <w:right w:val="single" w:sz="4" w:space="0" w:color="auto"/>
            </w:tcBorders>
            <w:shd w:val="clear" w:color="auto" w:fill="auto"/>
            <w:noWrap/>
            <w:vAlign w:val="center"/>
          </w:tcPr>
          <w:p w14:paraId="6A89CB29" w14:textId="296C87E9"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4343DAE1" w14:textId="705BC643"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r>
      <w:tr w:rsidR="00583E72" w14:paraId="54519150"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755B38F3"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Дебиторская задолженность</w:t>
            </w:r>
          </w:p>
        </w:tc>
        <w:tc>
          <w:tcPr>
            <w:tcW w:w="1104" w:type="dxa"/>
            <w:tcBorders>
              <w:top w:val="nil"/>
              <w:left w:val="nil"/>
              <w:bottom w:val="single" w:sz="4" w:space="0" w:color="auto"/>
              <w:right w:val="single" w:sz="4" w:space="0" w:color="auto"/>
            </w:tcBorders>
            <w:shd w:val="clear" w:color="auto" w:fill="auto"/>
            <w:noWrap/>
            <w:vAlign w:val="center"/>
          </w:tcPr>
          <w:p w14:paraId="47A4AF26"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12,54</w:t>
            </w:r>
          </w:p>
        </w:tc>
        <w:tc>
          <w:tcPr>
            <w:tcW w:w="1104" w:type="dxa"/>
            <w:tcBorders>
              <w:top w:val="nil"/>
              <w:left w:val="nil"/>
              <w:bottom w:val="single" w:sz="4" w:space="0" w:color="auto"/>
              <w:right w:val="single" w:sz="4" w:space="0" w:color="auto"/>
            </w:tcBorders>
            <w:shd w:val="clear" w:color="auto" w:fill="auto"/>
            <w:noWrap/>
            <w:vAlign w:val="center"/>
          </w:tcPr>
          <w:p w14:paraId="13E01BCD"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26,96</w:t>
            </w:r>
          </w:p>
        </w:tc>
        <w:tc>
          <w:tcPr>
            <w:tcW w:w="1104" w:type="dxa"/>
            <w:tcBorders>
              <w:top w:val="nil"/>
              <w:left w:val="nil"/>
              <w:bottom w:val="single" w:sz="4" w:space="0" w:color="auto"/>
              <w:right w:val="single" w:sz="4" w:space="0" w:color="auto"/>
            </w:tcBorders>
            <w:shd w:val="clear" w:color="auto" w:fill="auto"/>
            <w:noWrap/>
            <w:vAlign w:val="center"/>
          </w:tcPr>
          <w:p w14:paraId="17973688"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56,04</w:t>
            </w:r>
          </w:p>
        </w:tc>
        <w:tc>
          <w:tcPr>
            <w:tcW w:w="1104" w:type="dxa"/>
            <w:tcBorders>
              <w:top w:val="nil"/>
              <w:left w:val="nil"/>
              <w:bottom w:val="single" w:sz="4" w:space="0" w:color="auto"/>
              <w:right w:val="single" w:sz="4" w:space="0" w:color="auto"/>
            </w:tcBorders>
            <w:shd w:val="clear" w:color="auto" w:fill="auto"/>
            <w:noWrap/>
            <w:vAlign w:val="center"/>
          </w:tcPr>
          <w:p w14:paraId="1F13B595"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38,52</w:t>
            </w:r>
          </w:p>
        </w:tc>
        <w:tc>
          <w:tcPr>
            <w:tcW w:w="1104" w:type="dxa"/>
            <w:tcBorders>
              <w:top w:val="nil"/>
              <w:left w:val="nil"/>
              <w:bottom w:val="single" w:sz="4" w:space="0" w:color="auto"/>
              <w:right w:val="single" w:sz="4" w:space="0" w:color="auto"/>
            </w:tcBorders>
            <w:shd w:val="clear" w:color="auto" w:fill="auto"/>
            <w:noWrap/>
            <w:vAlign w:val="center"/>
          </w:tcPr>
          <w:p w14:paraId="5229D51E"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44,74</w:t>
            </w:r>
          </w:p>
        </w:tc>
        <w:tc>
          <w:tcPr>
            <w:tcW w:w="1104" w:type="dxa"/>
            <w:tcBorders>
              <w:top w:val="nil"/>
              <w:left w:val="nil"/>
              <w:bottom w:val="single" w:sz="4" w:space="0" w:color="auto"/>
              <w:right w:val="single" w:sz="4" w:space="0" w:color="auto"/>
            </w:tcBorders>
            <w:shd w:val="clear" w:color="auto" w:fill="auto"/>
            <w:noWrap/>
            <w:vAlign w:val="center"/>
          </w:tcPr>
          <w:p w14:paraId="29E1BE6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38,26</w:t>
            </w:r>
          </w:p>
        </w:tc>
      </w:tr>
      <w:tr w:rsidR="00583E72" w14:paraId="34B8C370"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5840907D"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eastAsia="zh-CN" w:bidi="ar"/>
              </w:rPr>
              <w:t>Финансовые вложения (за исключением денежных эквивалентов)</w:t>
            </w:r>
          </w:p>
        </w:tc>
        <w:tc>
          <w:tcPr>
            <w:tcW w:w="1104" w:type="dxa"/>
            <w:tcBorders>
              <w:top w:val="nil"/>
              <w:left w:val="nil"/>
              <w:bottom w:val="single" w:sz="4" w:space="0" w:color="auto"/>
              <w:right w:val="single" w:sz="4" w:space="0" w:color="auto"/>
            </w:tcBorders>
            <w:shd w:val="clear" w:color="auto" w:fill="auto"/>
            <w:noWrap/>
            <w:vAlign w:val="center"/>
          </w:tcPr>
          <w:p w14:paraId="3FF3F0DD"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8,80</w:t>
            </w:r>
          </w:p>
        </w:tc>
        <w:tc>
          <w:tcPr>
            <w:tcW w:w="1104" w:type="dxa"/>
            <w:tcBorders>
              <w:top w:val="nil"/>
              <w:left w:val="nil"/>
              <w:bottom w:val="single" w:sz="4" w:space="0" w:color="auto"/>
              <w:right w:val="single" w:sz="4" w:space="0" w:color="auto"/>
            </w:tcBorders>
            <w:shd w:val="clear" w:color="auto" w:fill="auto"/>
            <w:noWrap/>
            <w:vAlign w:val="center"/>
          </w:tcPr>
          <w:p w14:paraId="0C6C25E1"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9,81</w:t>
            </w:r>
          </w:p>
        </w:tc>
        <w:tc>
          <w:tcPr>
            <w:tcW w:w="1104" w:type="dxa"/>
            <w:tcBorders>
              <w:top w:val="nil"/>
              <w:left w:val="nil"/>
              <w:bottom w:val="single" w:sz="4" w:space="0" w:color="auto"/>
              <w:right w:val="single" w:sz="4" w:space="0" w:color="auto"/>
            </w:tcBorders>
            <w:shd w:val="clear" w:color="auto" w:fill="auto"/>
            <w:noWrap/>
            <w:vAlign w:val="center"/>
          </w:tcPr>
          <w:p w14:paraId="2BF5E92E" w14:textId="0DD1C55B"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13FF4548" w14:textId="12B1C0E1"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43119E24" w14:textId="09B5F10A"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15ECB3C1" w14:textId="4ECECA1B"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r>
      <w:tr w:rsidR="00583E72" w14:paraId="39EF898E"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2F2E6EBD"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eastAsia="zh-CN" w:bidi="ar"/>
              </w:rPr>
              <w:t>Денежные средства и денежные эквиваленты</w:t>
            </w:r>
          </w:p>
        </w:tc>
        <w:tc>
          <w:tcPr>
            <w:tcW w:w="1104" w:type="dxa"/>
            <w:tcBorders>
              <w:top w:val="nil"/>
              <w:left w:val="nil"/>
              <w:bottom w:val="single" w:sz="4" w:space="0" w:color="auto"/>
              <w:right w:val="single" w:sz="4" w:space="0" w:color="auto"/>
            </w:tcBorders>
            <w:shd w:val="clear" w:color="auto" w:fill="auto"/>
            <w:noWrap/>
            <w:vAlign w:val="center"/>
          </w:tcPr>
          <w:p w14:paraId="235B1457"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0,16</w:t>
            </w:r>
          </w:p>
        </w:tc>
        <w:tc>
          <w:tcPr>
            <w:tcW w:w="1104" w:type="dxa"/>
            <w:tcBorders>
              <w:top w:val="nil"/>
              <w:left w:val="nil"/>
              <w:bottom w:val="single" w:sz="4" w:space="0" w:color="auto"/>
              <w:right w:val="single" w:sz="4" w:space="0" w:color="auto"/>
            </w:tcBorders>
            <w:shd w:val="clear" w:color="auto" w:fill="auto"/>
            <w:noWrap/>
            <w:vAlign w:val="center"/>
          </w:tcPr>
          <w:p w14:paraId="7828129C"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0,62</w:t>
            </w:r>
          </w:p>
        </w:tc>
        <w:tc>
          <w:tcPr>
            <w:tcW w:w="1104" w:type="dxa"/>
            <w:tcBorders>
              <w:top w:val="nil"/>
              <w:left w:val="nil"/>
              <w:bottom w:val="single" w:sz="4" w:space="0" w:color="auto"/>
              <w:right w:val="single" w:sz="4" w:space="0" w:color="auto"/>
            </w:tcBorders>
            <w:shd w:val="clear" w:color="auto" w:fill="auto"/>
            <w:noWrap/>
            <w:vAlign w:val="center"/>
          </w:tcPr>
          <w:p w14:paraId="345EF60A"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0,07</w:t>
            </w:r>
          </w:p>
        </w:tc>
        <w:tc>
          <w:tcPr>
            <w:tcW w:w="1104" w:type="dxa"/>
            <w:tcBorders>
              <w:top w:val="nil"/>
              <w:left w:val="nil"/>
              <w:bottom w:val="single" w:sz="4" w:space="0" w:color="auto"/>
              <w:right w:val="single" w:sz="4" w:space="0" w:color="auto"/>
            </w:tcBorders>
            <w:shd w:val="clear" w:color="auto" w:fill="auto"/>
            <w:noWrap/>
            <w:vAlign w:val="center"/>
          </w:tcPr>
          <w:p w14:paraId="3A11B1C7"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0,07</w:t>
            </w:r>
          </w:p>
        </w:tc>
        <w:tc>
          <w:tcPr>
            <w:tcW w:w="1104" w:type="dxa"/>
            <w:tcBorders>
              <w:top w:val="nil"/>
              <w:left w:val="nil"/>
              <w:bottom w:val="single" w:sz="4" w:space="0" w:color="auto"/>
              <w:right w:val="single" w:sz="4" w:space="0" w:color="auto"/>
            </w:tcBorders>
            <w:shd w:val="clear" w:color="auto" w:fill="auto"/>
            <w:noWrap/>
            <w:vAlign w:val="center"/>
          </w:tcPr>
          <w:p w14:paraId="53DDF875"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0,00</w:t>
            </w:r>
          </w:p>
        </w:tc>
        <w:tc>
          <w:tcPr>
            <w:tcW w:w="1104" w:type="dxa"/>
            <w:tcBorders>
              <w:top w:val="nil"/>
              <w:left w:val="nil"/>
              <w:bottom w:val="single" w:sz="4" w:space="0" w:color="auto"/>
              <w:right w:val="single" w:sz="4" w:space="0" w:color="auto"/>
            </w:tcBorders>
            <w:shd w:val="clear" w:color="auto" w:fill="auto"/>
            <w:noWrap/>
            <w:vAlign w:val="center"/>
          </w:tcPr>
          <w:p w14:paraId="05918031"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0,06</w:t>
            </w:r>
          </w:p>
        </w:tc>
      </w:tr>
      <w:tr w:rsidR="00583E72" w14:paraId="4F8B9EBA"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357CD771"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Прочие оборотные активы</w:t>
            </w:r>
          </w:p>
        </w:tc>
        <w:tc>
          <w:tcPr>
            <w:tcW w:w="1104" w:type="dxa"/>
            <w:tcBorders>
              <w:top w:val="nil"/>
              <w:left w:val="nil"/>
              <w:bottom w:val="single" w:sz="4" w:space="0" w:color="auto"/>
              <w:right w:val="single" w:sz="4" w:space="0" w:color="auto"/>
            </w:tcBorders>
            <w:shd w:val="clear" w:color="auto" w:fill="auto"/>
            <w:noWrap/>
            <w:vAlign w:val="center"/>
          </w:tcPr>
          <w:p w14:paraId="1161CF23"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2,70</w:t>
            </w:r>
          </w:p>
        </w:tc>
        <w:tc>
          <w:tcPr>
            <w:tcW w:w="1104" w:type="dxa"/>
            <w:tcBorders>
              <w:top w:val="nil"/>
              <w:left w:val="nil"/>
              <w:bottom w:val="single" w:sz="4" w:space="0" w:color="auto"/>
              <w:right w:val="single" w:sz="4" w:space="0" w:color="auto"/>
            </w:tcBorders>
            <w:shd w:val="clear" w:color="auto" w:fill="auto"/>
            <w:noWrap/>
            <w:vAlign w:val="center"/>
          </w:tcPr>
          <w:p w14:paraId="70543752"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1,89</w:t>
            </w:r>
          </w:p>
        </w:tc>
        <w:tc>
          <w:tcPr>
            <w:tcW w:w="1104" w:type="dxa"/>
            <w:tcBorders>
              <w:top w:val="nil"/>
              <w:left w:val="nil"/>
              <w:bottom w:val="single" w:sz="4" w:space="0" w:color="auto"/>
              <w:right w:val="single" w:sz="4" w:space="0" w:color="auto"/>
            </w:tcBorders>
            <w:shd w:val="clear" w:color="auto" w:fill="auto"/>
            <w:noWrap/>
            <w:vAlign w:val="center"/>
          </w:tcPr>
          <w:p w14:paraId="69DB3B2C"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1,21</w:t>
            </w:r>
          </w:p>
        </w:tc>
        <w:tc>
          <w:tcPr>
            <w:tcW w:w="1104" w:type="dxa"/>
            <w:tcBorders>
              <w:top w:val="nil"/>
              <w:left w:val="nil"/>
              <w:bottom w:val="single" w:sz="4" w:space="0" w:color="auto"/>
              <w:right w:val="single" w:sz="4" w:space="0" w:color="auto"/>
            </w:tcBorders>
            <w:shd w:val="clear" w:color="auto" w:fill="auto"/>
            <w:noWrap/>
            <w:vAlign w:val="center"/>
          </w:tcPr>
          <w:p w14:paraId="1A7A06E4"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0,64</w:t>
            </w:r>
          </w:p>
        </w:tc>
        <w:tc>
          <w:tcPr>
            <w:tcW w:w="1104" w:type="dxa"/>
            <w:tcBorders>
              <w:top w:val="nil"/>
              <w:left w:val="nil"/>
              <w:bottom w:val="single" w:sz="4" w:space="0" w:color="auto"/>
              <w:right w:val="single" w:sz="4" w:space="0" w:color="auto"/>
            </w:tcBorders>
            <w:shd w:val="clear" w:color="auto" w:fill="auto"/>
            <w:noWrap/>
            <w:vAlign w:val="center"/>
          </w:tcPr>
          <w:p w14:paraId="56670EA0"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0,48</w:t>
            </w:r>
          </w:p>
        </w:tc>
        <w:tc>
          <w:tcPr>
            <w:tcW w:w="1104" w:type="dxa"/>
            <w:tcBorders>
              <w:top w:val="nil"/>
              <w:left w:val="nil"/>
              <w:bottom w:val="single" w:sz="4" w:space="0" w:color="auto"/>
              <w:right w:val="single" w:sz="4" w:space="0" w:color="auto"/>
            </w:tcBorders>
            <w:shd w:val="clear" w:color="auto" w:fill="auto"/>
            <w:noWrap/>
            <w:vAlign w:val="center"/>
          </w:tcPr>
          <w:p w14:paraId="4AA8FA00"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0,42</w:t>
            </w:r>
          </w:p>
        </w:tc>
      </w:tr>
      <w:tr w:rsidR="00583E72" w14:paraId="770A4F96"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3A551F69"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Итого по разделу II</w:t>
            </w:r>
          </w:p>
        </w:tc>
        <w:tc>
          <w:tcPr>
            <w:tcW w:w="1104" w:type="dxa"/>
            <w:tcBorders>
              <w:top w:val="nil"/>
              <w:left w:val="nil"/>
              <w:bottom w:val="single" w:sz="4" w:space="0" w:color="auto"/>
              <w:right w:val="single" w:sz="4" w:space="0" w:color="auto"/>
            </w:tcBorders>
            <w:shd w:val="clear" w:color="auto" w:fill="auto"/>
            <w:noWrap/>
            <w:vAlign w:val="center"/>
          </w:tcPr>
          <w:p w14:paraId="6EA2D0D0"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78,53</w:t>
            </w:r>
          </w:p>
        </w:tc>
        <w:tc>
          <w:tcPr>
            <w:tcW w:w="1104" w:type="dxa"/>
            <w:tcBorders>
              <w:top w:val="nil"/>
              <w:left w:val="nil"/>
              <w:bottom w:val="single" w:sz="4" w:space="0" w:color="auto"/>
              <w:right w:val="single" w:sz="4" w:space="0" w:color="auto"/>
            </w:tcBorders>
            <w:shd w:val="clear" w:color="auto" w:fill="auto"/>
            <w:noWrap/>
            <w:vAlign w:val="center"/>
          </w:tcPr>
          <w:p w14:paraId="7731BB50"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90,86</w:t>
            </w:r>
          </w:p>
        </w:tc>
        <w:tc>
          <w:tcPr>
            <w:tcW w:w="1104" w:type="dxa"/>
            <w:tcBorders>
              <w:top w:val="nil"/>
              <w:left w:val="nil"/>
              <w:bottom w:val="single" w:sz="4" w:space="0" w:color="auto"/>
              <w:right w:val="single" w:sz="4" w:space="0" w:color="auto"/>
            </w:tcBorders>
            <w:shd w:val="clear" w:color="auto" w:fill="auto"/>
            <w:noWrap/>
            <w:vAlign w:val="center"/>
          </w:tcPr>
          <w:p w14:paraId="49EBE0BA"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95,52</w:t>
            </w:r>
          </w:p>
        </w:tc>
        <w:tc>
          <w:tcPr>
            <w:tcW w:w="1104" w:type="dxa"/>
            <w:tcBorders>
              <w:top w:val="nil"/>
              <w:left w:val="nil"/>
              <w:bottom w:val="single" w:sz="4" w:space="0" w:color="auto"/>
              <w:right w:val="single" w:sz="4" w:space="0" w:color="auto"/>
            </w:tcBorders>
            <w:shd w:val="clear" w:color="auto" w:fill="auto"/>
            <w:noWrap/>
            <w:vAlign w:val="center"/>
          </w:tcPr>
          <w:p w14:paraId="7919125D"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57,78</w:t>
            </w:r>
          </w:p>
        </w:tc>
        <w:tc>
          <w:tcPr>
            <w:tcW w:w="1104" w:type="dxa"/>
            <w:tcBorders>
              <w:top w:val="nil"/>
              <w:left w:val="nil"/>
              <w:bottom w:val="single" w:sz="4" w:space="0" w:color="auto"/>
              <w:right w:val="single" w:sz="4" w:space="0" w:color="auto"/>
            </w:tcBorders>
            <w:shd w:val="clear" w:color="auto" w:fill="auto"/>
            <w:noWrap/>
            <w:vAlign w:val="center"/>
          </w:tcPr>
          <w:p w14:paraId="51E26EF9"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60,73</w:t>
            </w:r>
          </w:p>
        </w:tc>
        <w:tc>
          <w:tcPr>
            <w:tcW w:w="1104" w:type="dxa"/>
            <w:tcBorders>
              <w:top w:val="nil"/>
              <w:left w:val="nil"/>
              <w:bottom w:val="single" w:sz="4" w:space="0" w:color="auto"/>
              <w:right w:val="single" w:sz="4" w:space="0" w:color="auto"/>
            </w:tcBorders>
            <w:shd w:val="clear" w:color="auto" w:fill="auto"/>
            <w:noWrap/>
            <w:vAlign w:val="center"/>
          </w:tcPr>
          <w:p w14:paraId="76C82397"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62,81</w:t>
            </w:r>
          </w:p>
        </w:tc>
      </w:tr>
      <w:tr w:rsidR="00583E72" w14:paraId="35D812AB"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619C37E2"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БАЛАНС</w:t>
            </w:r>
          </w:p>
        </w:tc>
        <w:tc>
          <w:tcPr>
            <w:tcW w:w="1104" w:type="dxa"/>
            <w:tcBorders>
              <w:top w:val="nil"/>
              <w:left w:val="nil"/>
              <w:bottom w:val="single" w:sz="4" w:space="0" w:color="auto"/>
              <w:right w:val="single" w:sz="4" w:space="0" w:color="auto"/>
            </w:tcBorders>
            <w:shd w:val="clear" w:color="auto" w:fill="auto"/>
            <w:noWrap/>
            <w:vAlign w:val="center"/>
          </w:tcPr>
          <w:p w14:paraId="4118C5D3"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6E69F8A1"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7274358A"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6F36F57A"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2A743D63"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4863C061"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r>
      <w:tr w:rsidR="00583E72" w14:paraId="681D4585" w14:textId="77777777" w:rsidTr="003D07AB">
        <w:trPr>
          <w:trHeight w:val="34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D510443" w14:textId="35D78AF5" w:rsidR="00583E72" w:rsidRPr="003D07AB" w:rsidRDefault="00000000" w:rsidP="003D07AB">
            <w:pPr>
              <w:widowControl w:val="0"/>
              <w:jc w:val="center"/>
              <w:rPr>
                <w:rFonts w:eastAsia="Times New Roman"/>
                <w:sz w:val="20"/>
                <w:szCs w:val="20"/>
                <w:lang w:eastAsia="ru-RU"/>
              </w:rPr>
            </w:pPr>
            <w:r w:rsidRPr="003D07AB">
              <w:rPr>
                <w:rFonts w:eastAsia="Times New Roman"/>
                <w:sz w:val="20"/>
                <w:szCs w:val="20"/>
                <w:lang w:eastAsia="ru-RU"/>
              </w:rPr>
              <w:t>Пассив</w:t>
            </w:r>
          </w:p>
        </w:tc>
      </w:tr>
      <w:tr w:rsidR="00583E72" w14:paraId="2CCDC038" w14:textId="77777777" w:rsidTr="003D07AB">
        <w:trPr>
          <w:trHeight w:val="34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600EE96" w14:textId="77777777" w:rsidR="00583E72" w:rsidRPr="003D07AB" w:rsidRDefault="00000000" w:rsidP="003D07AB">
            <w:pPr>
              <w:widowControl w:val="0"/>
              <w:jc w:val="center"/>
              <w:rPr>
                <w:rFonts w:eastAsia="Times New Roman"/>
                <w:sz w:val="20"/>
                <w:szCs w:val="20"/>
                <w:lang w:eastAsia="ru-RU"/>
              </w:rPr>
            </w:pPr>
            <w:r w:rsidRPr="003D07AB">
              <w:rPr>
                <w:rFonts w:eastAsia="Times New Roman"/>
                <w:sz w:val="20"/>
                <w:szCs w:val="20"/>
                <w:lang w:eastAsia="ru-RU"/>
              </w:rPr>
              <w:t>III. Капитал и резервы</w:t>
            </w:r>
          </w:p>
        </w:tc>
      </w:tr>
      <w:tr w:rsidR="00583E72" w14:paraId="0D6A1D49" w14:textId="77777777" w:rsidTr="003D07AB">
        <w:trPr>
          <w:trHeight w:val="554"/>
        </w:trPr>
        <w:tc>
          <w:tcPr>
            <w:tcW w:w="2946" w:type="dxa"/>
            <w:tcBorders>
              <w:top w:val="nil"/>
              <w:left w:val="single" w:sz="4" w:space="0" w:color="auto"/>
              <w:bottom w:val="single" w:sz="4" w:space="0" w:color="auto"/>
              <w:right w:val="single" w:sz="4" w:space="0" w:color="auto"/>
            </w:tcBorders>
            <w:shd w:val="clear" w:color="auto" w:fill="auto"/>
            <w:vAlign w:val="bottom"/>
          </w:tcPr>
          <w:p w14:paraId="6C53E202"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eastAsia="zh-CN" w:bidi="ar"/>
              </w:rPr>
              <w:t>Уставный капитал (складочный капитал, уставный фонд, вклады товарищей)</w:t>
            </w:r>
          </w:p>
        </w:tc>
        <w:tc>
          <w:tcPr>
            <w:tcW w:w="1104" w:type="dxa"/>
            <w:tcBorders>
              <w:top w:val="nil"/>
              <w:left w:val="nil"/>
              <w:bottom w:val="single" w:sz="4" w:space="0" w:color="auto"/>
              <w:right w:val="single" w:sz="4" w:space="0" w:color="auto"/>
            </w:tcBorders>
            <w:shd w:val="clear" w:color="auto" w:fill="auto"/>
            <w:noWrap/>
            <w:vAlign w:val="center"/>
          </w:tcPr>
          <w:p w14:paraId="6912535F"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0,00</w:t>
            </w:r>
          </w:p>
        </w:tc>
        <w:tc>
          <w:tcPr>
            <w:tcW w:w="1104" w:type="dxa"/>
            <w:tcBorders>
              <w:top w:val="nil"/>
              <w:left w:val="nil"/>
              <w:bottom w:val="single" w:sz="4" w:space="0" w:color="auto"/>
              <w:right w:val="single" w:sz="4" w:space="0" w:color="auto"/>
            </w:tcBorders>
            <w:shd w:val="clear" w:color="auto" w:fill="auto"/>
            <w:noWrap/>
            <w:vAlign w:val="center"/>
          </w:tcPr>
          <w:p w14:paraId="7F154C08"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0,00</w:t>
            </w:r>
          </w:p>
        </w:tc>
        <w:tc>
          <w:tcPr>
            <w:tcW w:w="1104" w:type="dxa"/>
            <w:tcBorders>
              <w:top w:val="nil"/>
              <w:left w:val="nil"/>
              <w:bottom w:val="single" w:sz="4" w:space="0" w:color="auto"/>
              <w:right w:val="single" w:sz="4" w:space="0" w:color="auto"/>
            </w:tcBorders>
            <w:shd w:val="clear" w:color="auto" w:fill="auto"/>
            <w:noWrap/>
            <w:vAlign w:val="center"/>
          </w:tcPr>
          <w:p w14:paraId="6F12DE0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0,00</w:t>
            </w:r>
          </w:p>
        </w:tc>
        <w:tc>
          <w:tcPr>
            <w:tcW w:w="1104" w:type="dxa"/>
            <w:tcBorders>
              <w:top w:val="nil"/>
              <w:left w:val="nil"/>
              <w:bottom w:val="single" w:sz="4" w:space="0" w:color="auto"/>
              <w:right w:val="single" w:sz="4" w:space="0" w:color="auto"/>
            </w:tcBorders>
            <w:shd w:val="clear" w:color="auto" w:fill="auto"/>
            <w:noWrap/>
            <w:vAlign w:val="center"/>
          </w:tcPr>
          <w:p w14:paraId="41DC3D4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0,18</w:t>
            </w:r>
          </w:p>
        </w:tc>
        <w:tc>
          <w:tcPr>
            <w:tcW w:w="1104" w:type="dxa"/>
            <w:tcBorders>
              <w:top w:val="nil"/>
              <w:left w:val="nil"/>
              <w:bottom w:val="single" w:sz="4" w:space="0" w:color="auto"/>
              <w:right w:val="single" w:sz="4" w:space="0" w:color="auto"/>
            </w:tcBorders>
            <w:shd w:val="clear" w:color="auto" w:fill="auto"/>
            <w:noWrap/>
            <w:vAlign w:val="center"/>
          </w:tcPr>
          <w:p w14:paraId="3926E5EB"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0,12</w:t>
            </w:r>
          </w:p>
        </w:tc>
        <w:tc>
          <w:tcPr>
            <w:tcW w:w="1104" w:type="dxa"/>
            <w:tcBorders>
              <w:top w:val="nil"/>
              <w:left w:val="nil"/>
              <w:bottom w:val="single" w:sz="4" w:space="0" w:color="auto"/>
              <w:right w:val="single" w:sz="4" w:space="0" w:color="auto"/>
            </w:tcBorders>
            <w:shd w:val="clear" w:color="auto" w:fill="auto"/>
            <w:noWrap/>
            <w:vAlign w:val="center"/>
          </w:tcPr>
          <w:p w14:paraId="244F3327"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0,11</w:t>
            </w:r>
          </w:p>
        </w:tc>
      </w:tr>
      <w:tr w:rsidR="00583E72" w14:paraId="64A1DC39"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3AF24340"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eastAsia="zh-CN" w:bidi="ar"/>
              </w:rPr>
              <w:t>Собственные акции, выкупленные у акционеров</w:t>
            </w:r>
          </w:p>
        </w:tc>
        <w:tc>
          <w:tcPr>
            <w:tcW w:w="1104" w:type="dxa"/>
            <w:tcBorders>
              <w:top w:val="nil"/>
              <w:left w:val="nil"/>
              <w:bottom w:val="single" w:sz="4" w:space="0" w:color="auto"/>
              <w:right w:val="single" w:sz="4" w:space="0" w:color="auto"/>
            </w:tcBorders>
            <w:shd w:val="clear" w:color="auto" w:fill="auto"/>
            <w:noWrap/>
            <w:vAlign w:val="center"/>
          </w:tcPr>
          <w:p w14:paraId="7B0ABDE5" w14:textId="37493480"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6623FD9D" w14:textId="7327412D"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0DC560F5"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0,00</w:t>
            </w:r>
          </w:p>
        </w:tc>
        <w:tc>
          <w:tcPr>
            <w:tcW w:w="1104" w:type="dxa"/>
            <w:tcBorders>
              <w:top w:val="nil"/>
              <w:left w:val="nil"/>
              <w:bottom w:val="single" w:sz="4" w:space="0" w:color="auto"/>
              <w:right w:val="single" w:sz="4" w:space="0" w:color="auto"/>
            </w:tcBorders>
            <w:shd w:val="clear" w:color="auto" w:fill="auto"/>
            <w:noWrap/>
            <w:vAlign w:val="center"/>
          </w:tcPr>
          <w:p w14:paraId="68254036" w14:textId="42204FAE"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781D5412" w14:textId="738561C0" w:rsidR="00583E72" w:rsidRPr="003D07AB" w:rsidRDefault="004452BA"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w:t>
            </w:r>
          </w:p>
        </w:tc>
        <w:tc>
          <w:tcPr>
            <w:tcW w:w="1104" w:type="dxa"/>
            <w:tcBorders>
              <w:top w:val="nil"/>
              <w:left w:val="nil"/>
              <w:bottom w:val="single" w:sz="4" w:space="0" w:color="auto"/>
              <w:right w:val="single" w:sz="4" w:space="0" w:color="auto"/>
            </w:tcBorders>
            <w:shd w:val="clear" w:color="auto" w:fill="auto"/>
            <w:noWrap/>
            <w:vAlign w:val="center"/>
          </w:tcPr>
          <w:p w14:paraId="182F2B6E"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0,00</w:t>
            </w:r>
          </w:p>
        </w:tc>
      </w:tr>
      <w:tr w:rsidR="00583E72" w14:paraId="18FD93F1"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308A5891"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Нераспределенная прибыль (непокрытый убыток)</w:t>
            </w:r>
          </w:p>
        </w:tc>
        <w:tc>
          <w:tcPr>
            <w:tcW w:w="1104" w:type="dxa"/>
            <w:tcBorders>
              <w:top w:val="nil"/>
              <w:left w:val="nil"/>
              <w:bottom w:val="single" w:sz="4" w:space="0" w:color="auto"/>
              <w:right w:val="single" w:sz="4" w:space="0" w:color="auto"/>
            </w:tcBorders>
            <w:shd w:val="clear" w:color="auto" w:fill="auto"/>
            <w:noWrap/>
            <w:vAlign w:val="center"/>
          </w:tcPr>
          <w:p w14:paraId="46746EB1"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9,19</w:t>
            </w:r>
          </w:p>
        </w:tc>
        <w:tc>
          <w:tcPr>
            <w:tcW w:w="1104" w:type="dxa"/>
            <w:tcBorders>
              <w:top w:val="nil"/>
              <w:left w:val="nil"/>
              <w:bottom w:val="single" w:sz="4" w:space="0" w:color="auto"/>
              <w:right w:val="single" w:sz="4" w:space="0" w:color="auto"/>
            </w:tcBorders>
            <w:shd w:val="clear" w:color="auto" w:fill="auto"/>
            <w:noWrap/>
            <w:vAlign w:val="center"/>
          </w:tcPr>
          <w:p w14:paraId="7BC76918"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10,92</w:t>
            </w:r>
          </w:p>
        </w:tc>
        <w:tc>
          <w:tcPr>
            <w:tcW w:w="1104" w:type="dxa"/>
            <w:tcBorders>
              <w:top w:val="nil"/>
              <w:left w:val="nil"/>
              <w:bottom w:val="single" w:sz="4" w:space="0" w:color="auto"/>
              <w:right w:val="single" w:sz="4" w:space="0" w:color="auto"/>
            </w:tcBorders>
            <w:shd w:val="clear" w:color="auto" w:fill="auto"/>
            <w:noWrap/>
            <w:vAlign w:val="center"/>
          </w:tcPr>
          <w:p w14:paraId="2C17B408"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10,00</w:t>
            </w:r>
          </w:p>
        </w:tc>
        <w:tc>
          <w:tcPr>
            <w:tcW w:w="1104" w:type="dxa"/>
            <w:tcBorders>
              <w:top w:val="nil"/>
              <w:left w:val="nil"/>
              <w:bottom w:val="single" w:sz="4" w:space="0" w:color="auto"/>
              <w:right w:val="single" w:sz="4" w:space="0" w:color="auto"/>
            </w:tcBorders>
            <w:shd w:val="clear" w:color="auto" w:fill="auto"/>
            <w:noWrap/>
            <w:vAlign w:val="center"/>
          </w:tcPr>
          <w:p w14:paraId="2462698E"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8,34</w:t>
            </w:r>
          </w:p>
        </w:tc>
        <w:tc>
          <w:tcPr>
            <w:tcW w:w="1104" w:type="dxa"/>
            <w:tcBorders>
              <w:top w:val="nil"/>
              <w:left w:val="nil"/>
              <w:bottom w:val="single" w:sz="4" w:space="0" w:color="auto"/>
              <w:right w:val="single" w:sz="4" w:space="0" w:color="auto"/>
            </w:tcBorders>
            <w:shd w:val="clear" w:color="auto" w:fill="auto"/>
            <w:noWrap/>
            <w:vAlign w:val="center"/>
          </w:tcPr>
          <w:p w14:paraId="6E782D79"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6,22</w:t>
            </w:r>
          </w:p>
        </w:tc>
        <w:tc>
          <w:tcPr>
            <w:tcW w:w="1104" w:type="dxa"/>
            <w:tcBorders>
              <w:top w:val="nil"/>
              <w:left w:val="nil"/>
              <w:bottom w:val="single" w:sz="4" w:space="0" w:color="auto"/>
              <w:right w:val="single" w:sz="4" w:space="0" w:color="auto"/>
            </w:tcBorders>
            <w:shd w:val="clear" w:color="auto" w:fill="auto"/>
            <w:noWrap/>
            <w:vAlign w:val="center"/>
          </w:tcPr>
          <w:p w14:paraId="13756057"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7,14</w:t>
            </w:r>
          </w:p>
        </w:tc>
      </w:tr>
      <w:tr w:rsidR="00583E72" w14:paraId="2D1BC34C"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53215014"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Итого по разделу III</w:t>
            </w:r>
          </w:p>
        </w:tc>
        <w:tc>
          <w:tcPr>
            <w:tcW w:w="1104" w:type="dxa"/>
            <w:tcBorders>
              <w:top w:val="nil"/>
              <w:left w:val="nil"/>
              <w:bottom w:val="single" w:sz="4" w:space="0" w:color="auto"/>
              <w:right w:val="single" w:sz="4" w:space="0" w:color="auto"/>
            </w:tcBorders>
            <w:shd w:val="clear" w:color="auto" w:fill="auto"/>
            <w:noWrap/>
            <w:vAlign w:val="center"/>
          </w:tcPr>
          <w:p w14:paraId="4009ECB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9,19</w:t>
            </w:r>
          </w:p>
        </w:tc>
        <w:tc>
          <w:tcPr>
            <w:tcW w:w="1104" w:type="dxa"/>
            <w:tcBorders>
              <w:top w:val="nil"/>
              <w:left w:val="nil"/>
              <w:bottom w:val="single" w:sz="4" w:space="0" w:color="auto"/>
              <w:right w:val="single" w:sz="4" w:space="0" w:color="auto"/>
            </w:tcBorders>
            <w:shd w:val="clear" w:color="auto" w:fill="auto"/>
            <w:noWrap/>
            <w:vAlign w:val="center"/>
          </w:tcPr>
          <w:p w14:paraId="57CA7C46"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10,93</w:t>
            </w:r>
          </w:p>
        </w:tc>
        <w:tc>
          <w:tcPr>
            <w:tcW w:w="1104" w:type="dxa"/>
            <w:tcBorders>
              <w:top w:val="nil"/>
              <w:left w:val="nil"/>
              <w:bottom w:val="single" w:sz="4" w:space="0" w:color="auto"/>
              <w:right w:val="single" w:sz="4" w:space="0" w:color="auto"/>
            </w:tcBorders>
            <w:shd w:val="clear" w:color="auto" w:fill="auto"/>
            <w:noWrap/>
            <w:vAlign w:val="center"/>
          </w:tcPr>
          <w:p w14:paraId="0E0E5CD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w:t>
            </w:r>
          </w:p>
        </w:tc>
        <w:tc>
          <w:tcPr>
            <w:tcW w:w="1104" w:type="dxa"/>
            <w:tcBorders>
              <w:top w:val="nil"/>
              <w:left w:val="nil"/>
              <w:bottom w:val="single" w:sz="4" w:space="0" w:color="auto"/>
              <w:right w:val="single" w:sz="4" w:space="0" w:color="auto"/>
            </w:tcBorders>
            <w:shd w:val="clear" w:color="auto" w:fill="auto"/>
            <w:noWrap/>
            <w:vAlign w:val="center"/>
          </w:tcPr>
          <w:p w14:paraId="580BEADC"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8,52</w:t>
            </w:r>
          </w:p>
        </w:tc>
        <w:tc>
          <w:tcPr>
            <w:tcW w:w="1104" w:type="dxa"/>
            <w:tcBorders>
              <w:top w:val="nil"/>
              <w:left w:val="nil"/>
              <w:bottom w:val="single" w:sz="4" w:space="0" w:color="auto"/>
              <w:right w:val="single" w:sz="4" w:space="0" w:color="auto"/>
            </w:tcBorders>
            <w:shd w:val="clear" w:color="auto" w:fill="auto"/>
            <w:noWrap/>
            <w:vAlign w:val="center"/>
          </w:tcPr>
          <w:p w14:paraId="5C3DDC7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6,34</w:t>
            </w:r>
          </w:p>
        </w:tc>
        <w:tc>
          <w:tcPr>
            <w:tcW w:w="1104" w:type="dxa"/>
            <w:tcBorders>
              <w:top w:val="nil"/>
              <w:left w:val="nil"/>
              <w:bottom w:val="single" w:sz="4" w:space="0" w:color="auto"/>
              <w:right w:val="single" w:sz="4" w:space="0" w:color="auto"/>
            </w:tcBorders>
            <w:shd w:val="clear" w:color="auto" w:fill="auto"/>
            <w:noWrap/>
            <w:vAlign w:val="center"/>
          </w:tcPr>
          <w:p w14:paraId="4C3F228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7,25</w:t>
            </w:r>
          </w:p>
        </w:tc>
      </w:tr>
      <w:tr w:rsidR="00583E72" w14:paraId="71C33CB3" w14:textId="77777777" w:rsidTr="003D07AB">
        <w:trPr>
          <w:trHeight w:val="34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D200DEF" w14:textId="77777777" w:rsidR="00583E72" w:rsidRPr="003D07AB" w:rsidRDefault="00000000" w:rsidP="003D07AB">
            <w:pPr>
              <w:widowControl w:val="0"/>
              <w:jc w:val="center"/>
              <w:rPr>
                <w:rFonts w:eastAsia="Times New Roman"/>
                <w:sz w:val="20"/>
                <w:szCs w:val="20"/>
                <w:lang w:eastAsia="ru-RU"/>
              </w:rPr>
            </w:pPr>
            <w:r w:rsidRPr="003D07AB">
              <w:rPr>
                <w:rFonts w:eastAsia="Times New Roman"/>
                <w:sz w:val="20"/>
                <w:szCs w:val="20"/>
                <w:lang w:eastAsia="ru-RU"/>
              </w:rPr>
              <w:t>IV. Долгосрочные обязательства</w:t>
            </w:r>
          </w:p>
        </w:tc>
      </w:tr>
      <w:tr w:rsidR="00583E72" w14:paraId="0B949BC8"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69FC85AD"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Заемные средства</w:t>
            </w:r>
          </w:p>
        </w:tc>
        <w:tc>
          <w:tcPr>
            <w:tcW w:w="1104" w:type="dxa"/>
            <w:tcBorders>
              <w:top w:val="nil"/>
              <w:left w:val="nil"/>
              <w:bottom w:val="single" w:sz="4" w:space="0" w:color="auto"/>
              <w:right w:val="single" w:sz="4" w:space="0" w:color="auto"/>
            </w:tcBorders>
            <w:shd w:val="clear" w:color="auto" w:fill="auto"/>
            <w:noWrap/>
            <w:vAlign w:val="center"/>
          </w:tcPr>
          <w:p w14:paraId="17A1385C"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36,22</w:t>
            </w:r>
          </w:p>
        </w:tc>
        <w:tc>
          <w:tcPr>
            <w:tcW w:w="1104" w:type="dxa"/>
            <w:tcBorders>
              <w:top w:val="nil"/>
              <w:left w:val="nil"/>
              <w:bottom w:val="single" w:sz="4" w:space="0" w:color="auto"/>
              <w:right w:val="single" w:sz="4" w:space="0" w:color="auto"/>
            </w:tcBorders>
            <w:shd w:val="clear" w:color="auto" w:fill="auto"/>
            <w:noWrap/>
            <w:vAlign w:val="center"/>
          </w:tcPr>
          <w:p w14:paraId="1EFBD43A"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30,36</w:t>
            </w:r>
          </w:p>
        </w:tc>
        <w:tc>
          <w:tcPr>
            <w:tcW w:w="1104" w:type="dxa"/>
            <w:tcBorders>
              <w:top w:val="nil"/>
              <w:left w:val="nil"/>
              <w:bottom w:val="single" w:sz="4" w:space="0" w:color="auto"/>
              <w:right w:val="single" w:sz="4" w:space="0" w:color="auto"/>
            </w:tcBorders>
            <w:shd w:val="clear" w:color="auto" w:fill="auto"/>
            <w:noWrap/>
            <w:vAlign w:val="center"/>
          </w:tcPr>
          <w:p w14:paraId="3E096E6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26,60</w:t>
            </w:r>
          </w:p>
        </w:tc>
        <w:tc>
          <w:tcPr>
            <w:tcW w:w="1104" w:type="dxa"/>
            <w:tcBorders>
              <w:top w:val="nil"/>
              <w:left w:val="nil"/>
              <w:bottom w:val="single" w:sz="4" w:space="0" w:color="auto"/>
              <w:right w:val="single" w:sz="4" w:space="0" w:color="auto"/>
            </w:tcBorders>
            <w:shd w:val="clear" w:color="auto" w:fill="auto"/>
            <w:noWrap/>
            <w:vAlign w:val="center"/>
          </w:tcPr>
          <w:p w14:paraId="0ADCCA73"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19,86</w:t>
            </w:r>
          </w:p>
        </w:tc>
        <w:tc>
          <w:tcPr>
            <w:tcW w:w="1104" w:type="dxa"/>
            <w:tcBorders>
              <w:top w:val="nil"/>
              <w:left w:val="nil"/>
              <w:bottom w:val="single" w:sz="4" w:space="0" w:color="auto"/>
              <w:right w:val="single" w:sz="4" w:space="0" w:color="auto"/>
            </w:tcBorders>
            <w:shd w:val="clear" w:color="auto" w:fill="auto"/>
            <w:noWrap/>
            <w:vAlign w:val="center"/>
          </w:tcPr>
          <w:p w14:paraId="534F424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25,17</w:t>
            </w:r>
          </w:p>
        </w:tc>
        <w:tc>
          <w:tcPr>
            <w:tcW w:w="1104" w:type="dxa"/>
            <w:tcBorders>
              <w:top w:val="nil"/>
              <w:left w:val="nil"/>
              <w:bottom w:val="single" w:sz="4" w:space="0" w:color="auto"/>
              <w:right w:val="single" w:sz="4" w:space="0" w:color="auto"/>
            </w:tcBorders>
            <w:shd w:val="clear" w:color="auto" w:fill="auto"/>
            <w:noWrap/>
            <w:vAlign w:val="center"/>
          </w:tcPr>
          <w:p w14:paraId="22AE1627"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34,46</w:t>
            </w:r>
          </w:p>
        </w:tc>
      </w:tr>
      <w:tr w:rsidR="00583E72" w14:paraId="67C6C844"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5F28F151"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Отложенные налоговые обязательства</w:t>
            </w:r>
          </w:p>
        </w:tc>
        <w:tc>
          <w:tcPr>
            <w:tcW w:w="1104" w:type="dxa"/>
            <w:tcBorders>
              <w:top w:val="nil"/>
              <w:left w:val="nil"/>
              <w:bottom w:val="single" w:sz="4" w:space="0" w:color="auto"/>
              <w:right w:val="single" w:sz="4" w:space="0" w:color="auto"/>
            </w:tcBorders>
            <w:shd w:val="clear" w:color="auto" w:fill="auto"/>
            <w:noWrap/>
            <w:vAlign w:val="center"/>
          </w:tcPr>
          <w:p w14:paraId="40BE89F7"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1,42</w:t>
            </w:r>
          </w:p>
        </w:tc>
        <w:tc>
          <w:tcPr>
            <w:tcW w:w="1104" w:type="dxa"/>
            <w:tcBorders>
              <w:top w:val="nil"/>
              <w:left w:val="nil"/>
              <w:bottom w:val="single" w:sz="4" w:space="0" w:color="auto"/>
              <w:right w:val="single" w:sz="4" w:space="0" w:color="auto"/>
            </w:tcBorders>
            <w:shd w:val="clear" w:color="auto" w:fill="auto"/>
            <w:noWrap/>
            <w:vAlign w:val="center"/>
          </w:tcPr>
          <w:p w14:paraId="68BFA4E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1,41</w:t>
            </w:r>
          </w:p>
        </w:tc>
        <w:tc>
          <w:tcPr>
            <w:tcW w:w="1104" w:type="dxa"/>
            <w:tcBorders>
              <w:top w:val="nil"/>
              <w:left w:val="nil"/>
              <w:bottom w:val="single" w:sz="4" w:space="0" w:color="auto"/>
              <w:right w:val="single" w:sz="4" w:space="0" w:color="auto"/>
            </w:tcBorders>
            <w:shd w:val="clear" w:color="auto" w:fill="auto"/>
            <w:noWrap/>
            <w:vAlign w:val="center"/>
          </w:tcPr>
          <w:p w14:paraId="1B25A8B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1,20</w:t>
            </w:r>
          </w:p>
        </w:tc>
        <w:tc>
          <w:tcPr>
            <w:tcW w:w="1104" w:type="dxa"/>
            <w:tcBorders>
              <w:top w:val="nil"/>
              <w:left w:val="nil"/>
              <w:bottom w:val="single" w:sz="4" w:space="0" w:color="auto"/>
              <w:right w:val="single" w:sz="4" w:space="0" w:color="auto"/>
            </w:tcBorders>
            <w:shd w:val="clear" w:color="auto" w:fill="auto"/>
            <w:noWrap/>
            <w:vAlign w:val="center"/>
          </w:tcPr>
          <w:p w14:paraId="0EC5CE1F"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7,16</w:t>
            </w:r>
          </w:p>
        </w:tc>
        <w:tc>
          <w:tcPr>
            <w:tcW w:w="1104" w:type="dxa"/>
            <w:tcBorders>
              <w:top w:val="nil"/>
              <w:left w:val="nil"/>
              <w:bottom w:val="single" w:sz="4" w:space="0" w:color="auto"/>
              <w:right w:val="single" w:sz="4" w:space="0" w:color="auto"/>
            </w:tcBorders>
            <w:shd w:val="clear" w:color="auto" w:fill="auto"/>
            <w:noWrap/>
            <w:vAlign w:val="center"/>
          </w:tcPr>
          <w:p w14:paraId="55812EBD"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6,52</w:t>
            </w:r>
          </w:p>
        </w:tc>
        <w:tc>
          <w:tcPr>
            <w:tcW w:w="1104" w:type="dxa"/>
            <w:tcBorders>
              <w:top w:val="nil"/>
              <w:left w:val="nil"/>
              <w:bottom w:val="single" w:sz="4" w:space="0" w:color="auto"/>
              <w:right w:val="single" w:sz="4" w:space="0" w:color="auto"/>
            </w:tcBorders>
            <w:shd w:val="clear" w:color="auto" w:fill="auto"/>
            <w:noWrap/>
            <w:vAlign w:val="center"/>
          </w:tcPr>
          <w:p w14:paraId="57EADA55"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5,58</w:t>
            </w:r>
          </w:p>
        </w:tc>
      </w:tr>
      <w:tr w:rsidR="00583E72" w14:paraId="6934DD5B"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4FFDCD4A"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Прочие обязательства</w:t>
            </w:r>
          </w:p>
        </w:tc>
        <w:tc>
          <w:tcPr>
            <w:tcW w:w="1104" w:type="dxa"/>
            <w:tcBorders>
              <w:top w:val="nil"/>
              <w:left w:val="nil"/>
              <w:bottom w:val="single" w:sz="4" w:space="0" w:color="auto"/>
              <w:right w:val="single" w:sz="4" w:space="0" w:color="auto"/>
            </w:tcBorders>
            <w:shd w:val="clear" w:color="auto" w:fill="auto"/>
            <w:noWrap/>
            <w:vAlign w:val="center"/>
          </w:tcPr>
          <w:p w14:paraId="56B981FF"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16,02</w:t>
            </w:r>
          </w:p>
        </w:tc>
        <w:tc>
          <w:tcPr>
            <w:tcW w:w="1104" w:type="dxa"/>
            <w:tcBorders>
              <w:top w:val="nil"/>
              <w:left w:val="nil"/>
              <w:bottom w:val="single" w:sz="4" w:space="0" w:color="auto"/>
              <w:right w:val="single" w:sz="4" w:space="0" w:color="auto"/>
            </w:tcBorders>
            <w:shd w:val="clear" w:color="auto" w:fill="auto"/>
            <w:noWrap/>
            <w:vAlign w:val="center"/>
          </w:tcPr>
          <w:p w14:paraId="25BD05FB"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10,06</w:t>
            </w:r>
          </w:p>
        </w:tc>
        <w:tc>
          <w:tcPr>
            <w:tcW w:w="1104" w:type="dxa"/>
            <w:tcBorders>
              <w:top w:val="nil"/>
              <w:left w:val="nil"/>
              <w:bottom w:val="single" w:sz="4" w:space="0" w:color="auto"/>
              <w:right w:val="single" w:sz="4" w:space="0" w:color="auto"/>
            </w:tcBorders>
            <w:shd w:val="clear" w:color="auto" w:fill="auto"/>
            <w:noWrap/>
            <w:vAlign w:val="center"/>
          </w:tcPr>
          <w:p w14:paraId="5F9B28B3"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5,82</w:t>
            </w:r>
          </w:p>
        </w:tc>
        <w:tc>
          <w:tcPr>
            <w:tcW w:w="1104" w:type="dxa"/>
            <w:tcBorders>
              <w:top w:val="nil"/>
              <w:left w:val="nil"/>
              <w:bottom w:val="single" w:sz="4" w:space="0" w:color="auto"/>
              <w:right w:val="single" w:sz="4" w:space="0" w:color="auto"/>
            </w:tcBorders>
            <w:shd w:val="clear" w:color="auto" w:fill="auto"/>
            <w:noWrap/>
            <w:vAlign w:val="center"/>
          </w:tcPr>
          <w:p w14:paraId="5E7555E9"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32,64</w:t>
            </w:r>
          </w:p>
        </w:tc>
        <w:tc>
          <w:tcPr>
            <w:tcW w:w="1104" w:type="dxa"/>
            <w:tcBorders>
              <w:top w:val="nil"/>
              <w:left w:val="nil"/>
              <w:bottom w:val="single" w:sz="4" w:space="0" w:color="auto"/>
              <w:right w:val="single" w:sz="4" w:space="0" w:color="auto"/>
            </w:tcBorders>
            <w:shd w:val="clear" w:color="auto" w:fill="auto"/>
            <w:noWrap/>
            <w:vAlign w:val="center"/>
          </w:tcPr>
          <w:p w14:paraId="566DA149"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29,20</w:t>
            </w:r>
          </w:p>
        </w:tc>
        <w:tc>
          <w:tcPr>
            <w:tcW w:w="1104" w:type="dxa"/>
            <w:tcBorders>
              <w:top w:val="nil"/>
              <w:left w:val="nil"/>
              <w:bottom w:val="single" w:sz="4" w:space="0" w:color="auto"/>
              <w:right w:val="single" w:sz="4" w:space="0" w:color="auto"/>
            </w:tcBorders>
            <w:shd w:val="clear" w:color="auto" w:fill="auto"/>
            <w:noWrap/>
            <w:vAlign w:val="center"/>
          </w:tcPr>
          <w:p w14:paraId="46D15EF6"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18,68</w:t>
            </w:r>
          </w:p>
        </w:tc>
      </w:tr>
      <w:tr w:rsidR="00583E72" w14:paraId="36184639"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2C1CCBAB"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Итого по разделу IV</w:t>
            </w:r>
          </w:p>
        </w:tc>
        <w:tc>
          <w:tcPr>
            <w:tcW w:w="1104" w:type="dxa"/>
            <w:tcBorders>
              <w:top w:val="nil"/>
              <w:left w:val="nil"/>
              <w:bottom w:val="single" w:sz="4" w:space="0" w:color="auto"/>
              <w:right w:val="single" w:sz="4" w:space="0" w:color="auto"/>
            </w:tcBorders>
            <w:shd w:val="clear" w:color="auto" w:fill="auto"/>
            <w:noWrap/>
            <w:vAlign w:val="center"/>
          </w:tcPr>
          <w:p w14:paraId="67BE304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53,67</w:t>
            </w:r>
          </w:p>
        </w:tc>
        <w:tc>
          <w:tcPr>
            <w:tcW w:w="1104" w:type="dxa"/>
            <w:tcBorders>
              <w:top w:val="nil"/>
              <w:left w:val="nil"/>
              <w:bottom w:val="single" w:sz="4" w:space="0" w:color="auto"/>
              <w:right w:val="single" w:sz="4" w:space="0" w:color="auto"/>
            </w:tcBorders>
            <w:shd w:val="clear" w:color="auto" w:fill="auto"/>
            <w:noWrap/>
            <w:vAlign w:val="center"/>
          </w:tcPr>
          <w:p w14:paraId="064E960B"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41,83</w:t>
            </w:r>
          </w:p>
        </w:tc>
        <w:tc>
          <w:tcPr>
            <w:tcW w:w="1104" w:type="dxa"/>
            <w:tcBorders>
              <w:top w:val="nil"/>
              <w:left w:val="nil"/>
              <w:bottom w:val="single" w:sz="4" w:space="0" w:color="auto"/>
              <w:right w:val="single" w:sz="4" w:space="0" w:color="auto"/>
            </w:tcBorders>
            <w:shd w:val="clear" w:color="auto" w:fill="auto"/>
            <w:noWrap/>
            <w:vAlign w:val="center"/>
          </w:tcPr>
          <w:p w14:paraId="0FDEE8B5"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33,62</w:t>
            </w:r>
          </w:p>
        </w:tc>
        <w:tc>
          <w:tcPr>
            <w:tcW w:w="1104" w:type="dxa"/>
            <w:tcBorders>
              <w:top w:val="nil"/>
              <w:left w:val="nil"/>
              <w:bottom w:val="single" w:sz="4" w:space="0" w:color="auto"/>
              <w:right w:val="single" w:sz="4" w:space="0" w:color="auto"/>
            </w:tcBorders>
            <w:shd w:val="clear" w:color="auto" w:fill="auto"/>
            <w:noWrap/>
            <w:vAlign w:val="center"/>
          </w:tcPr>
          <w:p w14:paraId="759230E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59,66</w:t>
            </w:r>
          </w:p>
        </w:tc>
        <w:tc>
          <w:tcPr>
            <w:tcW w:w="1104" w:type="dxa"/>
            <w:tcBorders>
              <w:top w:val="nil"/>
              <w:left w:val="nil"/>
              <w:bottom w:val="single" w:sz="4" w:space="0" w:color="auto"/>
              <w:right w:val="single" w:sz="4" w:space="0" w:color="auto"/>
            </w:tcBorders>
            <w:shd w:val="clear" w:color="auto" w:fill="auto"/>
            <w:noWrap/>
            <w:vAlign w:val="center"/>
          </w:tcPr>
          <w:p w14:paraId="046A32BC"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60,89</w:t>
            </w:r>
          </w:p>
        </w:tc>
        <w:tc>
          <w:tcPr>
            <w:tcW w:w="1104" w:type="dxa"/>
            <w:tcBorders>
              <w:top w:val="nil"/>
              <w:left w:val="nil"/>
              <w:bottom w:val="single" w:sz="4" w:space="0" w:color="auto"/>
              <w:right w:val="single" w:sz="4" w:space="0" w:color="auto"/>
            </w:tcBorders>
            <w:shd w:val="clear" w:color="auto" w:fill="auto"/>
            <w:noWrap/>
            <w:vAlign w:val="center"/>
          </w:tcPr>
          <w:p w14:paraId="792907AC"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58,73</w:t>
            </w:r>
          </w:p>
        </w:tc>
      </w:tr>
      <w:tr w:rsidR="00583E72" w14:paraId="3D7C1688" w14:textId="77777777" w:rsidTr="003D07AB">
        <w:trPr>
          <w:trHeight w:val="34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C4AD28B" w14:textId="77777777" w:rsidR="00583E72" w:rsidRPr="003D07AB" w:rsidRDefault="00000000" w:rsidP="003D07AB">
            <w:pPr>
              <w:widowControl w:val="0"/>
              <w:jc w:val="center"/>
              <w:rPr>
                <w:rFonts w:eastAsia="Times New Roman"/>
                <w:sz w:val="20"/>
                <w:szCs w:val="20"/>
                <w:lang w:eastAsia="ru-RU"/>
              </w:rPr>
            </w:pPr>
            <w:r w:rsidRPr="003D07AB">
              <w:rPr>
                <w:rFonts w:eastAsia="Times New Roman"/>
                <w:sz w:val="20"/>
                <w:szCs w:val="20"/>
                <w:lang w:eastAsia="ru-RU"/>
              </w:rPr>
              <w:t>V. Краткосрочные обязательства</w:t>
            </w:r>
          </w:p>
        </w:tc>
      </w:tr>
      <w:tr w:rsidR="00583E72" w14:paraId="4CAE4309"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5C7938CB"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Заемные средства</w:t>
            </w:r>
          </w:p>
        </w:tc>
        <w:tc>
          <w:tcPr>
            <w:tcW w:w="1104" w:type="dxa"/>
            <w:tcBorders>
              <w:top w:val="nil"/>
              <w:left w:val="nil"/>
              <w:bottom w:val="single" w:sz="4" w:space="0" w:color="auto"/>
              <w:right w:val="single" w:sz="4" w:space="0" w:color="auto"/>
            </w:tcBorders>
            <w:shd w:val="clear" w:color="auto" w:fill="auto"/>
            <w:noWrap/>
            <w:vAlign w:val="center"/>
          </w:tcPr>
          <w:p w14:paraId="3184B856"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27,03</w:t>
            </w:r>
          </w:p>
        </w:tc>
        <w:tc>
          <w:tcPr>
            <w:tcW w:w="1104" w:type="dxa"/>
            <w:tcBorders>
              <w:top w:val="nil"/>
              <w:left w:val="nil"/>
              <w:bottom w:val="single" w:sz="4" w:space="0" w:color="auto"/>
              <w:right w:val="single" w:sz="4" w:space="0" w:color="auto"/>
            </w:tcBorders>
            <w:shd w:val="clear" w:color="auto" w:fill="auto"/>
            <w:noWrap/>
            <w:vAlign w:val="center"/>
          </w:tcPr>
          <w:p w14:paraId="4BA086FF"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30,39</w:t>
            </w:r>
          </w:p>
        </w:tc>
        <w:tc>
          <w:tcPr>
            <w:tcW w:w="1104" w:type="dxa"/>
            <w:tcBorders>
              <w:top w:val="nil"/>
              <w:left w:val="nil"/>
              <w:bottom w:val="single" w:sz="4" w:space="0" w:color="auto"/>
              <w:right w:val="single" w:sz="4" w:space="0" w:color="auto"/>
            </w:tcBorders>
            <w:shd w:val="clear" w:color="auto" w:fill="auto"/>
            <w:noWrap/>
            <w:vAlign w:val="center"/>
          </w:tcPr>
          <w:p w14:paraId="6867B09D"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25,74</w:t>
            </w:r>
          </w:p>
        </w:tc>
        <w:tc>
          <w:tcPr>
            <w:tcW w:w="1104" w:type="dxa"/>
            <w:tcBorders>
              <w:top w:val="nil"/>
              <w:left w:val="nil"/>
              <w:bottom w:val="single" w:sz="4" w:space="0" w:color="auto"/>
              <w:right w:val="single" w:sz="4" w:space="0" w:color="auto"/>
            </w:tcBorders>
            <w:shd w:val="clear" w:color="auto" w:fill="auto"/>
            <w:noWrap/>
            <w:vAlign w:val="center"/>
          </w:tcPr>
          <w:p w14:paraId="6CEF57EA"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17,92</w:t>
            </w:r>
          </w:p>
        </w:tc>
        <w:tc>
          <w:tcPr>
            <w:tcW w:w="1104" w:type="dxa"/>
            <w:tcBorders>
              <w:top w:val="nil"/>
              <w:left w:val="nil"/>
              <w:bottom w:val="single" w:sz="4" w:space="0" w:color="auto"/>
              <w:right w:val="single" w:sz="4" w:space="0" w:color="auto"/>
            </w:tcBorders>
            <w:shd w:val="clear" w:color="auto" w:fill="auto"/>
            <w:noWrap/>
            <w:vAlign w:val="center"/>
          </w:tcPr>
          <w:p w14:paraId="350CA6E4"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10,27</w:t>
            </w:r>
          </w:p>
        </w:tc>
        <w:tc>
          <w:tcPr>
            <w:tcW w:w="1104" w:type="dxa"/>
            <w:tcBorders>
              <w:top w:val="nil"/>
              <w:left w:val="nil"/>
              <w:bottom w:val="single" w:sz="4" w:space="0" w:color="auto"/>
              <w:right w:val="single" w:sz="4" w:space="0" w:color="auto"/>
            </w:tcBorders>
            <w:shd w:val="clear" w:color="auto" w:fill="auto"/>
            <w:noWrap/>
            <w:vAlign w:val="center"/>
          </w:tcPr>
          <w:p w14:paraId="416B4E79"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8,25</w:t>
            </w:r>
          </w:p>
        </w:tc>
      </w:tr>
      <w:tr w:rsidR="00583E72" w14:paraId="2B2A3C47"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544E8A42"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Кредиторская задолженность</w:t>
            </w:r>
          </w:p>
        </w:tc>
        <w:tc>
          <w:tcPr>
            <w:tcW w:w="1104" w:type="dxa"/>
            <w:tcBorders>
              <w:top w:val="nil"/>
              <w:left w:val="nil"/>
              <w:bottom w:val="single" w:sz="4" w:space="0" w:color="auto"/>
              <w:right w:val="single" w:sz="4" w:space="0" w:color="auto"/>
            </w:tcBorders>
            <w:shd w:val="clear" w:color="auto" w:fill="auto"/>
            <w:noWrap/>
            <w:vAlign w:val="center"/>
          </w:tcPr>
          <w:p w14:paraId="641AE595"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10,11</w:t>
            </w:r>
          </w:p>
        </w:tc>
        <w:tc>
          <w:tcPr>
            <w:tcW w:w="1104" w:type="dxa"/>
            <w:tcBorders>
              <w:top w:val="nil"/>
              <w:left w:val="nil"/>
              <w:bottom w:val="single" w:sz="4" w:space="0" w:color="auto"/>
              <w:right w:val="single" w:sz="4" w:space="0" w:color="auto"/>
            </w:tcBorders>
            <w:shd w:val="clear" w:color="auto" w:fill="auto"/>
            <w:noWrap/>
            <w:vAlign w:val="center"/>
          </w:tcPr>
          <w:p w14:paraId="76E67CA3"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16,86</w:t>
            </w:r>
          </w:p>
        </w:tc>
        <w:tc>
          <w:tcPr>
            <w:tcW w:w="1104" w:type="dxa"/>
            <w:tcBorders>
              <w:top w:val="nil"/>
              <w:left w:val="nil"/>
              <w:bottom w:val="single" w:sz="4" w:space="0" w:color="auto"/>
              <w:right w:val="single" w:sz="4" w:space="0" w:color="auto"/>
            </w:tcBorders>
            <w:shd w:val="clear" w:color="auto" w:fill="auto"/>
            <w:noWrap/>
            <w:vAlign w:val="center"/>
          </w:tcPr>
          <w:p w14:paraId="03486E8E"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30,64</w:t>
            </w:r>
          </w:p>
        </w:tc>
        <w:tc>
          <w:tcPr>
            <w:tcW w:w="1104" w:type="dxa"/>
            <w:tcBorders>
              <w:top w:val="nil"/>
              <w:left w:val="nil"/>
              <w:bottom w:val="single" w:sz="4" w:space="0" w:color="auto"/>
              <w:right w:val="single" w:sz="4" w:space="0" w:color="auto"/>
            </w:tcBorders>
            <w:shd w:val="clear" w:color="auto" w:fill="auto"/>
            <w:noWrap/>
            <w:vAlign w:val="center"/>
          </w:tcPr>
          <w:p w14:paraId="0CC60273"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13,91</w:t>
            </w:r>
          </w:p>
        </w:tc>
        <w:tc>
          <w:tcPr>
            <w:tcW w:w="1104" w:type="dxa"/>
            <w:tcBorders>
              <w:top w:val="nil"/>
              <w:left w:val="nil"/>
              <w:bottom w:val="single" w:sz="4" w:space="0" w:color="auto"/>
              <w:right w:val="single" w:sz="4" w:space="0" w:color="auto"/>
            </w:tcBorders>
            <w:shd w:val="clear" w:color="auto" w:fill="auto"/>
            <w:noWrap/>
            <w:vAlign w:val="center"/>
          </w:tcPr>
          <w:p w14:paraId="2358A67C"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22,50</w:t>
            </w:r>
          </w:p>
        </w:tc>
        <w:tc>
          <w:tcPr>
            <w:tcW w:w="1104" w:type="dxa"/>
            <w:tcBorders>
              <w:top w:val="nil"/>
              <w:left w:val="nil"/>
              <w:bottom w:val="single" w:sz="4" w:space="0" w:color="auto"/>
              <w:right w:val="single" w:sz="4" w:space="0" w:color="auto"/>
            </w:tcBorders>
            <w:shd w:val="clear" w:color="auto" w:fill="auto"/>
            <w:noWrap/>
            <w:vAlign w:val="center"/>
          </w:tcPr>
          <w:p w14:paraId="1AF7B011"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25,77</w:t>
            </w:r>
          </w:p>
        </w:tc>
      </w:tr>
      <w:tr w:rsidR="00583E72" w14:paraId="024C5113"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0E57458D"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Итого по разделу V</w:t>
            </w:r>
          </w:p>
        </w:tc>
        <w:tc>
          <w:tcPr>
            <w:tcW w:w="1104" w:type="dxa"/>
            <w:tcBorders>
              <w:top w:val="nil"/>
              <w:left w:val="nil"/>
              <w:bottom w:val="single" w:sz="4" w:space="0" w:color="auto"/>
              <w:right w:val="single" w:sz="4" w:space="0" w:color="auto"/>
            </w:tcBorders>
            <w:shd w:val="clear" w:color="auto" w:fill="auto"/>
            <w:noWrap/>
            <w:vAlign w:val="center"/>
          </w:tcPr>
          <w:p w14:paraId="4513F492"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37,14</w:t>
            </w:r>
          </w:p>
        </w:tc>
        <w:tc>
          <w:tcPr>
            <w:tcW w:w="1104" w:type="dxa"/>
            <w:tcBorders>
              <w:top w:val="nil"/>
              <w:left w:val="nil"/>
              <w:bottom w:val="single" w:sz="4" w:space="0" w:color="auto"/>
              <w:right w:val="single" w:sz="4" w:space="0" w:color="auto"/>
            </w:tcBorders>
            <w:shd w:val="clear" w:color="auto" w:fill="auto"/>
            <w:noWrap/>
            <w:vAlign w:val="center"/>
          </w:tcPr>
          <w:p w14:paraId="299A6C08"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47,24</w:t>
            </w:r>
          </w:p>
        </w:tc>
        <w:tc>
          <w:tcPr>
            <w:tcW w:w="1104" w:type="dxa"/>
            <w:tcBorders>
              <w:top w:val="nil"/>
              <w:left w:val="nil"/>
              <w:bottom w:val="single" w:sz="4" w:space="0" w:color="auto"/>
              <w:right w:val="single" w:sz="4" w:space="0" w:color="auto"/>
            </w:tcBorders>
            <w:shd w:val="clear" w:color="auto" w:fill="auto"/>
            <w:noWrap/>
            <w:vAlign w:val="center"/>
          </w:tcPr>
          <w:p w14:paraId="242F28C1"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56,38</w:t>
            </w:r>
          </w:p>
        </w:tc>
        <w:tc>
          <w:tcPr>
            <w:tcW w:w="1104" w:type="dxa"/>
            <w:tcBorders>
              <w:top w:val="nil"/>
              <w:left w:val="nil"/>
              <w:bottom w:val="single" w:sz="4" w:space="0" w:color="auto"/>
              <w:right w:val="single" w:sz="4" w:space="0" w:color="auto"/>
            </w:tcBorders>
            <w:shd w:val="clear" w:color="auto" w:fill="auto"/>
            <w:noWrap/>
            <w:vAlign w:val="center"/>
          </w:tcPr>
          <w:p w14:paraId="403B3048"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31,83</w:t>
            </w:r>
          </w:p>
        </w:tc>
        <w:tc>
          <w:tcPr>
            <w:tcW w:w="1104" w:type="dxa"/>
            <w:tcBorders>
              <w:top w:val="nil"/>
              <w:left w:val="nil"/>
              <w:bottom w:val="single" w:sz="4" w:space="0" w:color="auto"/>
              <w:right w:val="single" w:sz="4" w:space="0" w:color="auto"/>
            </w:tcBorders>
            <w:shd w:val="clear" w:color="auto" w:fill="auto"/>
            <w:noWrap/>
            <w:vAlign w:val="center"/>
          </w:tcPr>
          <w:p w14:paraId="39B80E87"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32,77</w:t>
            </w:r>
          </w:p>
        </w:tc>
        <w:tc>
          <w:tcPr>
            <w:tcW w:w="1104" w:type="dxa"/>
            <w:tcBorders>
              <w:top w:val="nil"/>
              <w:left w:val="nil"/>
              <w:bottom w:val="single" w:sz="4" w:space="0" w:color="auto"/>
              <w:right w:val="single" w:sz="4" w:space="0" w:color="auto"/>
            </w:tcBorders>
            <w:shd w:val="clear" w:color="auto" w:fill="auto"/>
            <w:noWrap/>
            <w:vAlign w:val="center"/>
          </w:tcPr>
          <w:p w14:paraId="651218BF" w14:textId="77777777" w:rsidR="00583E72" w:rsidRPr="003D07AB" w:rsidRDefault="00000000" w:rsidP="003D07AB">
            <w:pPr>
              <w:widowControl w:val="0"/>
              <w:jc w:val="center"/>
              <w:textAlignment w:val="bottom"/>
              <w:rPr>
                <w:sz w:val="20"/>
                <w:szCs w:val="20"/>
              </w:rPr>
            </w:pPr>
            <w:r w:rsidRPr="003D07AB">
              <w:rPr>
                <w:rFonts w:eastAsia="SimSun"/>
                <w:sz w:val="20"/>
                <w:szCs w:val="20"/>
                <w:lang w:val="en-US" w:eastAsia="zh-CN" w:bidi="ar"/>
              </w:rPr>
              <w:t>34,02</w:t>
            </w:r>
          </w:p>
        </w:tc>
      </w:tr>
      <w:tr w:rsidR="00583E72" w14:paraId="11846642" w14:textId="77777777" w:rsidTr="003D07AB">
        <w:trPr>
          <w:trHeight w:val="340"/>
        </w:trPr>
        <w:tc>
          <w:tcPr>
            <w:tcW w:w="2946" w:type="dxa"/>
            <w:tcBorders>
              <w:top w:val="nil"/>
              <w:left w:val="single" w:sz="4" w:space="0" w:color="auto"/>
              <w:bottom w:val="single" w:sz="4" w:space="0" w:color="auto"/>
              <w:right w:val="single" w:sz="4" w:space="0" w:color="auto"/>
            </w:tcBorders>
            <w:shd w:val="clear" w:color="auto" w:fill="auto"/>
            <w:vAlign w:val="bottom"/>
          </w:tcPr>
          <w:p w14:paraId="44CEF8C7" w14:textId="77777777" w:rsidR="00583E72" w:rsidRPr="003D07AB" w:rsidRDefault="00000000" w:rsidP="00C85CCA">
            <w:pPr>
              <w:widowControl w:val="0"/>
              <w:textAlignment w:val="bottom"/>
              <w:rPr>
                <w:rFonts w:eastAsia="Times New Roman"/>
                <w:sz w:val="20"/>
                <w:szCs w:val="20"/>
                <w:lang w:eastAsia="ru-RU"/>
              </w:rPr>
            </w:pPr>
            <w:r w:rsidRPr="003D07AB">
              <w:rPr>
                <w:rFonts w:eastAsia="SimSun"/>
                <w:sz w:val="20"/>
                <w:szCs w:val="20"/>
                <w:lang w:val="en-US" w:eastAsia="zh-CN" w:bidi="ar"/>
              </w:rPr>
              <w:t>БАЛАНС</w:t>
            </w:r>
          </w:p>
        </w:tc>
        <w:tc>
          <w:tcPr>
            <w:tcW w:w="1104" w:type="dxa"/>
            <w:tcBorders>
              <w:top w:val="nil"/>
              <w:left w:val="nil"/>
              <w:bottom w:val="single" w:sz="4" w:space="0" w:color="auto"/>
              <w:right w:val="single" w:sz="4" w:space="0" w:color="auto"/>
            </w:tcBorders>
            <w:shd w:val="clear" w:color="auto" w:fill="auto"/>
            <w:noWrap/>
            <w:vAlign w:val="center"/>
          </w:tcPr>
          <w:p w14:paraId="532AD0F2"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2C9EBEEA"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610ED92B"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11AE2F60"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625C26CD"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c>
          <w:tcPr>
            <w:tcW w:w="1104" w:type="dxa"/>
            <w:tcBorders>
              <w:top w:val="nil"/>
              <w:left w:val="nil"/>
              <w:bottom w:val="single" w:sz="4" w:space="0" w:color="auto"/>
              <w:right w:val="single" w:sz="4" w:space="0" w:color="auto"/>
            </w:tcBorders>
            <w:shd w:val="clear" w:color="auto" w:fill="auto"/>
            <w:noWrap/>
            <w:vAlign w:val="center"/>
          </w:tcPr>
          <w:p w14:paraId="044977C5" w14:textId="77777777" w:rsidR="00583E72" w:rsidRPr="003D07AB" w:rsidRDefault="00000000" w:rsidP="003D07AB">
            <w:pPr>
              <w:widowControl w:val="0"/>
              <w:jc w:val="center"/>
              <w:textAlignment w:val="bottom"/>
              <w:rPr>
                <w:rFonts w:eastAsia="Times New Roman"/>
                <w:sz w:val="20"/>
                <w:szCs w:val="20"/>
                <w:lang w:eastAsia="ru-RU"/>
              </w:rPr>
            </w:pPr>
            <w:r w:rsidRPr="003D07AB">
              <w:rPr>
                <w:rFonts w:eastAsia="SimSun"/>
                <w:sz w:val="20"/>
                <w:szCs w:val="20"/>
                <w:lang w:val="en-US" w:eastAsia="zh-CN" w:bidi="ar"/>
              </w:rPr>
              <w:t>100,00</w:t>
            </w:r>
          </w:p>
        </w:tc>
      </w:tr>
    </w:tbl>
    <w:p w14:paraId="6918ACA0" w14:textId="6A9C5D47" w:rsidR="00583E72" w:rsidRDefault="00000000">
      <w:pPr>
        <w:widowControl w:val="0"/>
        <w:spacing w:line="360" w:lineRule="auto"/>
        <w:ind w:firstLine="709"/>
        <w:jc w:val="both"/>
      </w:pPr>
      <w:r>
        <w:lastRenderedPageBreak/>
        <w:t xml:space="preserve">Основная часть активов, а именно 62,8% являются оборотными, причем из них большая часть это дебиторская задолженность – 38,3% всех активов компании. Это отражает тот факт, что перед компанией существует множество обязательств. Основные средства компании составляют 12,8%, а запасы 24,8% активов. Для данной отрасли характерна достаточно высокая стоимость сырья и материалов, так </w:t>
      </w:r>
      <w:r w:rsidR="00C85CCA">
        <w:t>же,</w:t>
      </w:r>
      <w:r>
        <w:t xml:space="preserve"> как и основных производственных мощностей.</w:t>
      </w:r>
    </w:p>
    <w:p w14:paraId="72A37281" w14:textId="4D718373" w:rsidR="00583E72" w:rsidRDefault="00000000">
      <w:pPr>
        <w:widowControl w:val="0"/>
        <w:spacing w:line="360" w:lineRule="auto"/>
        <w:ind w:firstLine="709"/>
        <w:jc w:val="both"/>
      </w:pPr>
      <w:r>
        <w:t>Наибольшая часть источников финансирования – внешние источники, а именно 58,73% пассива баланса это долгосрочные обязательства, что подтверждает факт высокого финансового левериджа компании. Также высока доля краткосрочных обязательств – 34,02%. Обратим внимание</w:t>
      </w:r>
      <w:r w:rsidR="0017251D">
        <w:t xml:space="preserve">, что </w:t>
      </w:r>
      <w:r>
        <w:t>за изучаемые периоды данный показатель остался на прежнем уровне, что связано с погашением заемных средств за счет кредиторской задолженности.</w:t>
      </w:r>
    </w:p>
    <w:p w14:paraId="036CACCA" w14:textId="0074F22B" w:rsidR="00583E72" w:rsidRDefault="00000000">
      <w:pPr>
        <w:widowControl w:val="0"/>
        <w:spacing w:line="360" w:lineRule="auto"/>
        <w:ind w:firstLine="709"/>
        <w:jc w:val="both"/>
      </w:pPr>
      <w:r>
        <w:t>Объём собственного капитала невелик – всего 7,3</w:t>
      </w:r>
      <w:r w:rsidR="00C85CCA">
        <w:t>%, при</w:t>
      </w:r>
      <w:r>
        <w:t xml:space="preserve"> этом за последние 6 лет этот показатель снизился. Капитал почти полностью состоит из нераспределенной, то есть чистой прибыли, и лишь совсем малая часть – 0,11% это уставный капитал.</w:t>
      </w:r>
    </w:p>
    <w:p w14:paraId="7B2D607A" w14:textId="3F6D2F56" w:rsidR="00583E72" w:rsidRDefault="00000000">
      <w:pPr>
        <w:widowControl w:val="0"/>
        <w:spacing w:line="360" w:lineRule="auto"/>
        <w:ind w:firstLine="709"/>
        <w:contextualSpacing/>
        <w:jc w:val="both"/>
      </w:pPr>
      <w:r>
        <w:t>Можно сделать общий итог по горизонтальному и вертикальному анализу отчетности, что компания сильно зависит от обязательств, в большей мере</w:t>
      </w:r>
      <w:r w:rsidR="0017251D">
        <w:t xml:space="preserve"> от</w:t>
      </w:r>
      <w:r>
        <w:t xml:space="preserve"> долгосрочных. При этом увеличивается стоимость запасов и основных средства, что говорит об увеличении оборотов</w:t>
      </w:r>
      <w:r w:rsidR="0017251D">
        <w:t xml:space="preserve"> активов</w:t>
      </w:r>
      <w:r>
        <w:t xml:space="preserve"> компании.</w:t>
      </w:r>
    </w:p>
    <w:p w14:paraId="16DB10C6" w14:textId="77777777" w:rsidR="00583E72" w:rsidRDefault="00000000">
      <w:pPr>
        <w:widowControl w:val="0"/>
        <w:spacing w:line="360" w:lineRule="auto"/>
        <w:ind w:firstLine="709"/>
        <w:contextualSpacing/>
        <w:jc w:val="both"/>
        <w:rPr>
          <w:shd w:val="clear" w:color="auto" w:fill="FFFFFF"/>
        </w:rPr>
      </w:pPr>
      <w:r>
        <w:rPr>
          <w:shd w:val="clear" w:color="auto" w:fill="FFFFFF"/>
        </w:rPr>
        <w:t xml:space="preserve">Ликвидность баланса определяется как степень покрытия обязательств компании ее активами, срок обращения которых соответствует сроку погашения обязательств. Ликвидность тех или иных активов можно понимать как скорость их обращения в денежные средства </w:t>
      </w:r>
      <w:r>
        <w:t>[36, с. 98]</w:t>
      </w:r>
      <w:r>
        <w:rPr>
          <w:shd w:val="clear" w:color="auto" w:fill="FFFFFF"/>
        </w:rPr>
        <w:t>.</w:t>
      </w:r>
    </w:p>
    <w:p w14:paraId="6D1F377F" w14:textId="77777777" w:rsidR="00583E72" w:rsidRDefault="00000000">
      <w:pPr>
        <w:pStyle w:val="aa"/>
        <w:widowControl w:val="0"/>
        <w:shd w:val="clear" w:color="auto" w:fill="FFFFFF"/>
        <w:spacing w:before="0" w:beforeAutospacing="0" w:after="0" w:afterAutospacing="0" w:line="360" w:lineRule="auto"/>
        <w:ind w:firstLine="709"/>
        <w:jc w:val="both"/>
        <w:rPr>
          <w:sz w:val="28"/>
          <w:szCs w:val="28"/>
        </w:rPr>
      </w:pPr>
      <w:r>
        <w:rPr>
          <w:sz w:val="28"/>
          <w:szCs w:val="28"/>
        </w:rPr>
        <w:t>Анализ ликвидности баланса предполагает проверку соотношении активов с обязательствами по пассиву, каждые из которых группируются определенным образом: активы – по степени ликвидности, пассивы – по срочности погашения. Важность анализа ликвидности баланса связан с необходимостью оценки платежеспособности организации, то есть способности отвечать по своим обязательствам.</w:t>
      </w:r>
    </w:p>
    <w:p w14:paraId="61A0EC7C" w14:textId="77777777" w:rsidR="00583E72" w:rsidRDefault="00000000">
      <w:pPr>
        <w:pStyle w:val="aa"/>
        <w:widowControl w:val="0"/>
        <w:shd w:val="clear" w:color="auto" w:fill="FFFFFF"/>
        <w:spacing w:before="0" w:beforeAutospacing="0" w:after="0" w:afterAutospacing="0" w:line="360" w:lineRule="auto"/>
        <w:ind w:firstLine="709"/>
        <w:jc w:val="both"/>
        <w:rPr>
          <w:sz w:val="28"/>
          <w:szCs w:val="28"/>
        </w:rPr>
      </w:pPr>
      <w:r>
        <w:rPr>
          <w:sz w:val="28"/>
          <w:szCs w:val="28"/>
        </w:rPr>
        <w:lastRenderedPageBreak/>
        <w:t>Главная задача при оценке ликвидности баланса – определить степень покрытия обязательств предприятия его активами, срок преобразования которых в денежные средства (ликвидность) соответствует сроку погашения обязательств (срочности возврата). Группы ликвидности соответствуют следующим срокам обращения в денежные средства для актива и срокам погашения обязательств для пассива:</w:t>
      </w:r>
    </w:p>
    <w:p w14:paraId="759D39DE" w14:textId="77777777" w:rsidR="00583E72" w:rsidRDefault="00000000" w:rsidP="00C85CCA">
      <w:pPr>
        <w:pStyle w:val="aa"/>
        <w:widowControl w:val="0"/>
        <w:numPr>
          <w:ilvl w:val="0"/>
          <w:numId w:val="32"/>
        </w:numPr>
        <w:shd w:val="clear" w:color="auto" w:fill="FFFFFF"/>
        <w:tabs>
          <w:tab w:val="left" w:pos="993"/>
        </w:tabs>
        <w:spacing w:before="0" w:beforeAutospacing="0" w:after="0" w:afterAutospacing="0" w:line="360" w:lineRule="auto"/>
        <w:ind w:hanging="720"/>
        <w:jc w:val="both"/>
        <w:rPr>
          <w:sz w:val="28"/>
          <w:szCs w:val="28"/>
        </w:rPr>
      </w:pPr>
      <w:r>
        <w:rPr>
          <w:sz w:val="28"/>
          <w:szCs w:val="28"/>
        </w:rPr>
        <w:t>до 3 месяцев;</w:t>
      </w:r>
    </w:p>
    <w:p w14:paraId="2BC1FE46" w14:textId="77777777" w:rsidR="00583E72" w:rsidRDefault="00000000" w:rsidP="00C85CCA">
      <w:pPr>
        <w:pStyle w:val="aa"/>
        <w:widowControl w:val="0"/>
        <w:numPr>
          <w:ilvl w:val="0"/>
          <w:numId w:val="32"/>
        </w:numPr>
        <w:shd w:val="clear" w:color="auto" w:fill="FFFFFF"/>
        <w:tabs>
          <w:tab w:val="left" w:pos="993"/>
        </w:tabs>
        <w:spacing w:before="0" w:beforeAutospacing="0" w:after="0" w:afterAutospacing="0" w:line="360" w:lineRule="auto"/>
        <w:ind w:hanging="720"/>
        <w:jc w:val="both"/>
        <w:rPr>
          <w:sz w:val="28"/>
          <w:szCs w:val="28"/>
        </w:rPr>
      </w:pPr>
      <w:r>
        <w:rPr>
          <w:sz w:val="28"/>
          <w:szCs w:val="28"/>
        </w:rPr>
        <w:t>от 3 до 6 месяцев;</w:t>
      </w:r>
    </w:p>
    <w:p w14:paraId="4C448A63" w14:textId="77777777" w:rsidR="00583E72" w:rsidRDefault="00000000" w:rsidP="00C85CCA">
      <w:pPr>
        <w:pStyle w:val="aa"/>
        <w:widowControl w:val="0"/>
        <w:numPr>
          <w:ilvl w:val="0"/>
          <w:numId w:val="32"/>
        </w:numPr>
        <w:shd w:val="clear" w:color="auto" w:fill="FFFFFF"/>
        <w:tabs>
          <w:tab w:val="left" w:pos="993"/>
        </w:tabs>
        <w:spacing w:before="0" w:beforeAutospacing="0" w:after="0" w:afterAutospacing="0" w:line="360" w:lineRule="auto"/>
        <w:ind w:hanging="720"/>
        <w:jc w:val="both"/>
        <w:rPr>
          <w:sz w:val="28"/>
          <w:szCs w:val="28"/>
        </w:rPr>
      </w:pPr>
      <w:r>
        <w:rPr>
          <w:sz w:val="28"/>
          <w:szCs w:val="28"/>
        </w:rPr>
        <w:t>от 6 месяцев до года;</w:t>
      </w:r>
    </w:p>
    <w:p w14:paraId="7C7DD253" w14:textId="77777777" w:rsidR="00583E72" w:rsidRDefault="00000000" w:rsidP="00C85CCA">
      <w:pPr>
        <w:pStyle w:val="aa"/>
        <w:widowControl w:val="0"/>
        <w:numPr>
          <w:ilvl w:val="0"/>
          <w:numId w:val="32"/>
        </w:numPr>
        <w:shd w:val="clear" w:color="auto" w:fill="FFFFFF"/>
        <w:tabs>
          <w:tab w:val="left" w:pos="993"/>
        </w:tabs>
        <w:spacing w:before="0" w:beforeAutospacing="0" w:after="0" w:afterAutospacing="0" w:line="360" w:lineRule="auto"/>
        <w:ind w:hanging="720"/>
        <w:jc w:val="both"/>
        <w:rPr>
          <w:sz w:val="28"/>
          <w:szCs w:val="28"/>
        </w:rPr>
      </w:pPr>
      <w:r>
        <w:rPr>
          <w:sz w:val="28"/>
          <w:szCs w:val="28"/>
        </w:rPr>
        <w:t>свыше одного года.</w:t>
      </w:r>
    </w:p>
    <w:p w14:paraId="01FABC9B" w14:textId="77777777" w:rsidR="00583E72" w:rsidRDefault="00000000">
      <w:pPr>
        <w:pStyle w:val="aa"/>
        <w:widowControl w:val="0"/>
        <w:shd w:val="clear" w:color="auto" w:fill="FFFFFF"/>
        <w:spacing w:before="0" w:beforeAutospacing="0" w:after="0" w:afterAutospacing="0" w:line="360" w:lineRule="auto"/>
        <w:ind w:firstLine="709"/>
        <w:jc w:val="both"/>
        <w:rPr>
          <w:sz w:val="28"/>
          <w:szCs w:val="28"/>
        </w:rPr>
      </w:pPr>
      <w:r>
        <w:rPr>
          <w:sz w:val="28"/>
          <w:szCs w:val="28"/>
        </w:rPr>
        <w:t xml:space="preserve"> Достигается ликвидность баланса установлением тождества между обязательствами предприятия и его имеющимися активами. Ликвидность баланса считается абсолютной, если выполняются все нижеизложенные тождества: </w:t>
      </w:r>
    </w:p>
    <w:p w14:paraId="0B2242EE" w14:textId="77777777" w:rsidR="00583E72" w:rsidRDefault="00000000" w:rsidP="00C85CCA">
      <w:pPr>
        <w:pStyle w:val="aa"/>
        <w:widowControl w:val="0"/>
        <w:numPr>
          <w:ilvl w:val="0"/>
          <w:numId w:val="20"/>
        </w:numPr>
        <w:shd w:val="clear" w:color="auto" w:fill="FFFFFF"/>
        <w:tabs>
          <w:tab w:val="clear" w:pos="425"/>
          <w:tab w:val="left" w:pos="1134"/>
        </w:tabs>
        <w:spacing w:before="0" w:beforeAutospacing="0" w:after="0" w:afterAutospacing="0" w:line="360" w:lineRule="auto"/>
        <w:ind w:left="0" w:firstLine="851"/>
        <w:jc w:val="both"/>
        <w:rPr>
          <w:sz w:val="28"/>
          <w:szCs w:val="28"/>
        </w:rPr>
      </w:pPr>
      <w:r>
        <w:rPr>
          <w:sz w:val="28"/>
          <w:szCs w:val="28"/>
        </w:rPr>
        <w:t xml:space="preserve">А1 ≥ П1, </w:t>
      </w:r>
    </w:p>
    <w:p w14:paraId="3C6E55EB" w14:textId="77777777" w:rsidR="00583E72" w:rsidRDefault="00000000" w:rsidP="00C85CCA">
      <w:pPr>
        <w:pStyle w:val="aa"/>
        <w:widowControl w:val="0"/>
        <w:numPr>
          <w:ilvl w:val="0"/>
          <w:numId w:val="20"/>
        </w:numPr>
        <w:shd w:val="clear" w:color="auto" w:fill="FFFFFF"/>
        <w:tabs>
          <w:tab w:val="clear" w:pos="425"/>
          <w:tab w:val="left" w:pos="1134"/>
        </w:tabs>
        <w:spacing w:before="0" w:beforeAutospacing="0" w:after="0" w:afterAutospacing="0" w:line="360" w:lineRule="auto"/>
        <w:ind w:left="0" w:firstLine="851"/>
        <w:jc w:val="both"/>
        <w:rPr>
          <w:sz w:val="28"/>
          <w:szCs w:val="28"/>
        </w:rPr>
      </w:pPr>
      <w:r>
        <w:rPr>
          <w:sz w:val="28"/>
          <w:szCs w:val="28"/>
        </w:rPr>
        <w:t xml:space="preserve">А2 ≥ П2, </w:t>
      </w:r>
    </w:p>
    <w:p w14:paraId="6FE2DE58" w14:textId="77777777" w:rsidR="00583E72" w:rsidRDefault="00000000" w:rsidP="00C85CCA">
      <w:pPr>
        <w:pStyle w:val="aa"/>
        <w:widowControl w:val="0"/>
        <w:numPr>
          <w:ilvl w:val="0"/>
          <w:numId w:val="20"/>
        </w:numPr>
        <w:shd w:val="clear" w:color="auto" w:fill="FFFFFF"/>
        <w:tabs>
          <w:tab w:val="clear" w:pos="425"/>
          <w:tab w:val="left" w:pos="1134"/>
        </w:tabs>
        <w:spacing w:before="0" w:beforeAutospacing="0" w:after="0" w:afterAutospacing="0" w:line="360" w:lineRule="auto"/>
        <w:ind w:left="0" w:firstLine="851"/>
        <w:jc w:val="both"/>
        <w:rPr>
          <w:sz w:val="28"/>
          <w:szCs w:val="28"/>
        </w:rPr>
      </w:pPr>
      <w:r>
        <w:rPr>
          <w:sz w:val="28"/>
          <w:szCs w:val="28"/>
        </w:rPr>
        <w:t xml:space="preserve">А3 ≥ П3, </w:t>
      </w:r>
    </w:p>
    <w:p w14:paraId="6D78B98C" w14:textId="77777777" w:rsidR="00583E72" w:rsidRDefault="00000000" w:rsidP="00C85CCA">
      <w:pPr>
        <w:pStyle w:val="aa"/>
        <w:widowControl w:val="0"/>
        <w:numPr>
          <w:ilvl w:val="0"/>
          <w:numId w:val="20"/>
        </w:numPr>
        <w:shd w:val="clear" w:color="auto" w:fill="FFFFFF"/>
        <w:tabs>
          <w:tab w:val="clear" w:pos="425"/>
          <w:tab w:val="left" w:pos="1134"/>
        </w:tabs>
        <w:spacing w:before="0" w:beforeAutospacing="0" w:after="0" w:afterAutospacing="0" w:line="360" w:lineRule="auto"/>
        <w:ind w:left="0" w:firstLine="851"/>
        <w:jc w:val="both"/>
        <w:rPr>
          <w:sz w:val="28"/>
          <w:szCs w:val="28"/>
        </w:rPr>
      </w:pPr>
      <w:r>
        <w:rPr>
          <w:sz w:val="28"/>
          <w:szCs w:val="28"/>
        </w:rPr>
        <w:t>А4 ≤ П4.</w:t>
      </w:r>
    </w:p>
    <w:p w14:paraId="4B731922" w14:textId="77777777" w:rsidR="00583E72" w:rsidRDefault="00000000">
      <w:pPr>
        <w:pStyle w:val="aa"/>
        <w:widowControl w:val="0"/>
        <w:shd w:val="clear" w:color="auto" w:fill="FFFFFF"/>
        <w:spacing w:before="0" w:beforeAutospacing="0" w:after="0" w:afterAutospacing="0" w:line="360" w:lineRule="auto"/>
        <w:ind w:firstLine="709"/>
        <w:jc w:val="both"/>
        <w:rPr>
          <w:sz w:val="28"/>
          <w:szCs w:val="28"/>
        </w:rPr>
      </w:pPr>
      <w:r>
        <w:rPr>
          <w:sz w:val="28"/>
          <w:szCs w:val="28"/>
        </w:rPr>
        <w:t>Важное замечание, что выполнение первых трех неравенств свидетельствуют о выполнении четвертого, поэтому в первую очередь важно сопоставить их, и тогда его выполнение отражает соблюдение одного из условий финансовой устойчивости – наличия оборотных средств.</w:t>
      </w:r>
    </w:p>
    <w:p w14:paraId="19980F23" w14:textId="6A203D77" w:rsidR="00583E72" w:rsidRDefault="00000000">
      <w:pPr>
        <w:widowControl w:val="0"/>
        <w:spacing w:line="360" w:lineRule="auto"/>
        <w:ind w:firstLine="709"/>
        <w:jc w:val="both"/>
        <w:rPr>
          <w:shd w:val="clear" w:color="auto" w:fill="FFFFFF"/>
        </w:rPr>
      </w:pPr>
      <w:r>
        <w:rPr>
          <w:shd w:val="clear" w:color="auto" w:fill="FFFFFF"/>
        </w:rPr>
        <w:t xml:space="preserve">В таблице </w:t>
      </w:r>
      <w:r w:rsidR="00D43CC2">
        <w:rPr>
          <w:shd w:val="clear" w:color="auto" w:fill="FFFFFF"/>
        </w:rPr>
        <w:t>5</w:t>
      </w:r>
      <w:r>
        <w:rPr>
          <w:shd w:val="clear" w:color="auto" w:fill="FFFFFF"/>
        </w:rPr>
        <w:t xml:space="preserve"> представлены результаты группирования активов и пассивов по годам</w:t>
      </w:r>
      <w:r w:rsidR="0029378F">
        <w:rPr>
          <w:shd w:val="clear" w:color="auto" w:fill="FFFFFF"/>
        </w:rPr>
        <w:t xml:space="preserve"> в </w:t>
      </w:r>
      <w:r w:rsidR="0029378F">
        <w:rPr>
          <w:rFonts w:eastAsia="SimSun"/>
          <w:sz w:val="24"/>
          <w:szCs w:val="24"/>
          <w:lang w:eastAsia="zh-CN" w:bidi="ar"/>
        </w:rPr>
        <w:t>тыс. р.</w:t>
      </w:r>
    </w:p>
    <w:p w14:paraId="1A069F22" w14:textId="77777777" w:rsidR="00C85CCA" w:rsidRDefault="00C85CCA">
      <w:pPr>
        <w:widowControl w:val="0"/>
        <w:spacing w:line="360" w:lineRule="auto"/>
        <w:ind w:firstLine="709"/>
        <w:jc w:val="both"/>
        <w:rPr>
          <w:shd w:val="clear" w:color="auto" w:fill="FFFFFF"/>
        </w:rPr>
      </w:pPr>
    </w:p>
    <w:p w14:paraId="798966C3" w14:textId="0B673F22" w:rsidR="00583E72" w:rsidRDefault="00000000">
      <w:pPr>
        <w:widowControl w:val="0"/>
        <w:spacing w:line="360" w:lineRule="auto"/>
        <w:jc w:val="both"/>
        <w:rPr>
          <w:shd w:val="clear" w:color="auto" w:fill="FFFFFF"/>
        </w:rPr>
      </w:pPr>
      <w:r>
        <w:rPr>
          <w:shd w:val="clear" w:color="auto" w:fill="FFFFFF"/>
        </w:rPr>
        <w:t xml:space="preserve">Таблица </w:t>
      </w:r>
      <w:r w:rsidR="00C85CCA">
        <w:rPr>
          <w:shd w:val="clear" w:color="auto" w:fill="FFFFFF"/>
        </w:rPr>
        <w:t>5</w:t>
      </w:r>
      <w:r>
        <w:rPr>
          <w:shd w:val="clear" w:color="auto" w:fill="FFFFFF"/>
        </w:rPr>
        <w:t xml:space="preserve"> – Ликвидность баланса</w:t>
      </w:r>
    </w:p>
    <w:tbl>
      <w:tblPr>
        <w:tblW w:w="0" w:type="auto"/>
        <w:tblLook w:val="04A0" w:firstRow="1" w:lastRow="0" w:firstColumn="1" w:lastColumn="0" w:noHBand="0" w:noVBand="1"/>
      </w:tblPr>
      <w:tblGrid>
        <w:gridCol w:w="3380"/>
        <w:gridCol w:w="994"/>
        <w:gridCol w:w="994"/>
        <w:gridCol w:w="994"/>
        <w:gridCol w:w="994"/>
        <w:gridCol w:w="994"/>
        <w:gridCol w:w="994"/>
      </w:tblGrid>
      <w:tr w:rsidR="00583E72" w:rsidRPr="0029378F" w14:paraId="62943A05" w14:textId="77777777" w:rsidTr="006A2011">
        <w:trPr>
          <w:trHeight w:val="284"/>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tcPr>
          <w:p w14:paraId="273837C2" w14:textId="5C829331" w:rsidR="00583E72" w:rsidRPr="0029378F" w:rsidRDefault="000C1AEF" w:rsidP="00B84C4D">
            <w:pPr>
              <w:widowControl w:val="0"/>
              <w:jc w:val="center"/>
              <w:rPr>
                <w:rFonts w:eastAsia="Times New Roman"/>
                <w:sz w:val="24"/>
                <w:szCs w:val="24"/>
                <w:lang w:eastAsia="ru-RU"/>
              </w:rPr>
            </w:pPr>
            <w:r>
              <w:rPr>
                <w:rFonts w:eastAsia="Times New Roman"/>
                <w:sz w:val="24"/>
                <w:szCs w:val="24"/>
                <w:lang w:eastAsia="ru-RU"/>
              </w:rPr>
              <w:t>Показатель</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32BFDD20" w14:textId="6B8FF0D1" w:rsidR="00583E72" w:rsidRPr="000C1AEF" w:rsidRDefault="00000000" w:rsidP="00B84C4D">
            <w:pPr>
              <w:widowControl w:val="0"/>
              <w:jc w:val="center"/>
              <w:textAlignment w:val="bottom"/>
              <w:rPr>
                <w:rFonts w:eastAsia="Times New Roman"/>
                <w:sz w:val="24"/>
                <w:szCs w:val="24"/>
                <w:lang w:eastAsia="ru-RU"/>
              </w:rPr>
            </w:pPr>
            <w:r w:rsidRPr="0029378F">
              <w:rPr>
                <w:rFonts w:eastAsia="SimSun"/>
                <w:sz w:val="24"/>
                <w:szCs w:val="24"/>
                <w:lang w:val="en-US" w:eastAsia="zh-CN" w:bidi="ar"/>
              </w:rPr>
              <w:t>2019</w:t>
            </w:r>
            <w:r w:rsidR="000C1AEF">
              <w:rPr>
                <w:rFonts w:eastAsia="SimSun"/>
                <w:sz w:val="24"/>
                <w:szCs w:val="24"/>
                <w:lang w:eastAsia="zh-CN" w:bidi="ar"/>
              </w:rPr>
              <w:t xml:space="preserve"> г.</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0592F1B1" w14:textId="2022F36C" w:rsidR="00583E72" w:rsidRPr="000C1AEF" w:rsidRDefault="00000000" w:rsidP="00B84C4D">
            <w:pPr>
              <w:widowControl w:val="0"/>
              <w:jc w:val="center"/>
              <w:textAlignment w:val="bottom"/>
              <w:rPr>
                <w:rFonts w:eastAsia="Times New Roman"/>
                <w:sz w:val="24"/>
                <w:szCs w:val="24"/>
                <w:lang w:eastAsia="ru-RU"/>
              </w:rPr>
            </w:pPr>
            <w:r w:rsidRPr="0029378F">
              <w:rPr>
                <w:rFonts w:eastAsia="SimSun"/>
                <w:sz w:val="24"/>
                <w:szCs w:val="24"/>
                <w:lang w:val="en-US" w:eastAsia="zh-CN" w:bidi="ar"/>
              </w:rPr>
              <w:t>2020</w:t>
            </w:r>
            <w:r w:rsidR="000C1AEF">
              <w:rPr>
                <w:rFonts w:eastAsia="SimSun"/>
                <w:sz w:val="24"/>
                <w:szCs w:val="24"/>
                <w:lang w:eastAsia="zh-CN" w:bidi="ar"/>
              </w:rPr>
              <w:t xml:space="preserve"> г.</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714EB757" w14:textId="6739AAD0" w:rsidR="00583E72" w:rsidRPr="000C1AEF" w:rsidRDefault="00000000" w:rsidP="00B84C4D">
            <w:pPr>
              <w:widowControl w:val="0"/>
              <w:jc w:val="center"/>
              <w:textAlignment w:val="bottom"/>
              <w:rPr>
                <w:rFonts w:eastAsia="Times New Roman"/>
                <w:sz w:val="24"/>
                <w:szCs w:val="24"/>
                <w:lang w:eastAsia="ru-RU"/>
              </w:rPr>
            </w:pPr>
            <w:r w:rsidRPr="0029378F">
              <w:rPr>
                <w:rFonts w:eastAsia="SimSun"/>
                <w:sz w:val="24"/>
                <w:szCs w:val="24"/>
                <w:lang w:val="en-US" w:eastAsia="zh-CN" w:bidi="ar"/>
              </w:rPr>
              <w:t>2021</w:t>
            </w:r>
            <w:r w:rsidR="000C1AEF">
              <w:rPr>
                <w:rFonts w:eastAsia="SimSun"/>
                <w:sz w:val="24"/>
                <w:szCs w:val="24"/>
                <w:lang w:eastAsia="zh-CN" w:bidi="ar"/>
              </w:rPr>
              <w:t xml:space="preserve"> г.</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73DC6C9A" w14:textId="3980D9BD" w:rsidR="00583E72" w:rsidRPr="000C1AEF" w:rsidRDefault="00000000" w:rsidP="00B84C4D">
            <w:pPr>
              <w:widowControl w:val="0"/>
              <w:jc w:val="center"/>
              <w:textAlignment w:val="bottom"/>
              <w:rPr>
                <w:rFonts w:eastAsia="Times New Roman"/>
                <w:sz w:val="24"/>
                <w:szCs w:val="24"/>
                <w:lang w:eastAsia="ru-RU"/>
              </w:rPr>
            </w:pPr>
            <w:r w:rsidRPr="0029378F">
              <w:rPr>
                <w:rFonts w:eastAsia="SimSun"/>
                <w:sz w:val="24"/>
                <w:szCs w:val="24"/>
                <w:lang w:val="en-US" w:eastAsia="zh-CN" w:bidi="ar"/>
              </w:rPr>
              <w:t>2022</w:t>
            </w:r>
            <w:r w:rsidR="000C1AEF">
              <w:rPr>
                <w:rFonts w:eastAsia="SimSun"/>
                <w:sz w:val="24"/>
                <w:szCs w:val="24"/>
                <w:lang w:eastAsia="zh-CN" w:bidi="ar"/>
              </w:rPr>
              <w:t xml:space="preserve"> г.</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6A3F54A4" w14:textId="2DF2073D" w:rsidR="00583E72" w:rsidRPr="000C1AEF" w:rsidRDefault="00000000" w:rsidP="00B84C4D">
            <w:pPr>
              <w:widowControl w:val="0"/>
              <w:jc w:val="center"/>
              <w:textAlignment w:val="bottom"/>
              <w:rPr>
                <w:rFonts w:eastAsia="Times New Roman"/>
                <w:sz w:val="24"/>
                <w:szCs w:val="24"/>
                <w:lang w:eastAsia="ru-RU"/>
              </w:rPr>
            </w:pPr>
            <w:r w:rsidRPr="0029378F">
              <w:rPr>
                <w:rFonts w:eastAsia="SimSun"/>
                <w:sz w:val="24"/>
                <w:szCs w:val="24"/>
                <w:lang w:val="en-US" w:eastAsia="zh-CN" w:bidi="ar"/>
              </w:rPr>
              <w:t>2023</w:t>
            </w:r>
            <w:r w:rsidR="000C1AEF">
              <w:rPr>
                <w:rFonts w:eastAsia="SimSun"/>
                <w:sz w:val="24"/>
                <w:szCs w:val="24"/>
                <w:lang w:eastAsia="zh-CN" w:bidi="ar"/>
              </w:rPr>
              <w:t xml:space="preserve"> г.</w:t>
            </w:r>
          </w:p>
        </w:tc>
        <w:tc>
          <w:tcPr>
            <w:tcW w:w="994" w:type="dxa"/>
            <w:tcBorders>
              <w:top w:val="single" w:sz="4" w:space="0" w:color="auto"/>
              <w:left w:val="nil"/>
              <w:bottom w:val="single" w:sz="4" w:space="0" w:color="auto"/>
              <w:right w:val="single" w:sz="4" w:space="0" w:color="auto"/>
            </w:tcBorders>
            <w:shd w:val="clear" w:color="auto" w:fill="auto"/>
            <w:noWrap/>
            <w:vAlign w:val="bottom"/>
          </w:tcPr>
          <w:p w14:paraId="1A9F0BCB" w14:textId="5F985934" w:rsidR="00583E72" w:rsidRPr="000C1AEF" w:rsidRDefault="00000000" w:rsidP="00B84C4D">
            <w:pPr>
              <w:widowControl w:val="0"/>
              <w:jc w:val="center"/>
              <w:textAlignment w:val="bottom"/>
              <w:rPr>
                <w:rFonts w:eastAsia="Times New Roman"/>
                <w:sz w:val="24"/>
                <w:szCs w:val="24"/>
                <w:lang w:eastAsia="ru-RU"/>
              </w:rPr>
            </w:pPr>
            <w:r w:rsidRPr="0029378F">
              <w:rPr>
                <w:rFonts w:eastAsia="SimSun"/>
                <w:sz w:val="24"/>
                <w:szCs w:val="24"/>
                <w:lang w:val="en-US" w:eastAsia="zh-CN" w:bidi="ar"/>
              </w:rPr>
              <w:t>2024</w:t>
            </w:r>
            <w:r w:rsidR="000C1AEF">
              <w:rPr>
                <w:rFonts w:eastAsia="SimSun"/>
                <w:sz w:val="24"/>
                <w:szCs w:val="24"/>
                <w:lang w:eastAsia="zh-CN" w:bidi="ar"/>
              </w:rPr>
              <w:t xml:space="preserve"> г.</w:t>
            </w:r>
          </w:p>
        </w:tc>
      </w:tr>
      <w:tr w:rsidR="00583E72" w:rsidRPr="0029378F" w14:paraId="1002D211" w14:textId="77777777" w:rsidTr="006A2011">
        <w:trPr>
          <w:trHeight w:val="284"/>
        </w:trPr>
        <w:tc>
          <w:tcPr>
            <w:tcW w:w="934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B82B266" w14:textId="592597FD" w:rsidR="00583E72" w:rsidRPr="0029378F" w:rsidRDefault="00000000" w:rsidP="006A2011">
            <w:pPr>
              <w:widowControl w:val="0"/>
              <w:jc w:val="center"/>
              <w:textAlignment w:val="bottom"/>
              <w:rPr>
                <w:rFonts w:eastAsia="Times New Roman"/>
                <w:sz w:val="24"/>
                <w:szCs w:val="24"/>
                <w:lang w:eastAsia="ru-RU"/>
              </w:rPr>
            </w:pPr>
            <w:r w:rsidRPr="0029378F">
              <w:rPr>
                <w:rFonts w:eastAsia="SimSun"/>
                <w:sz w:val="24"/>
                <w:szCs w:val="24"/>
                <w:lang w:val="en-US" w:eastAsia="zh-CN" w:bidi="ar"/>
              </w:rPr>
              <w:t>Актив</w:t>
            </w:r>
            <w:r w:rsidR="000C1AEF">
              <w:rPr>
                <w:rFonts w:eastAsia="SimSun"/>
                <w:sz w:val="24"/>
                <w:szCs w:val="24"/>
                <w:lang w:eastAsia="zh-CN" w:bidi="ar"/>
              </w:rPr>
              <w:t xml:space="preserve">, </w:t>
            </w:r>
            <w:r w:rsidR="0029378F" w:rsidRPr="0029378F">
              <w:rPr>
                <w:rFonts w:eastAsia="Times New Roman"/>
                <w:sz w:val="24"/>
                <w:szCs w:val="24"/>
                <w:lang w:eastAsia="ru-RU"/>
              </w:rPr>
              <w:t>тыс. руб.</w:t>
            </w:r>
          </w:p>
        </w:tc>
      </w:tr>
      <w:tr w:rsidR="00583E72" w:rsidRPr="0029378F" w14:paraId="6455C87E" w14:textId="77777777" w:rsidTr="003D07AB">
        <w:trPr>
          <w:trHeight w:val="284"/>
        </w:trPr>
        <w:tc>
          <w:tcPr>
            <w:tcW w:w="3380" w:type="dxa"/>
            <w:tcBorders>
              <w:top w:val="nil"/>
              <w:left w:val="single" w:sz="4" w:space="0" w:color="auto"/>
              <w:bottom w:val="single" w:sz="4" w:space="0" w:color="auto"/>
              <w:right w:val="single" w:sz="4" w:space="0" w:color="auto"/>
            </w:tcBorders>
            <w:shd w:val="clear" w:color="auto" w:fill="auto"/>
            <w:vAlign w:val="bottom"/>
          </w:tcPr>
          <w:p w14:paraId="574195F0" w14:textId="4DB5B1E3" w:rsidR="00583E72" w:rsidRPr="0029378F" w:rsidRDefault="00000000" w:rsidP="006A2011">
            <w:pPr>
              <w:widowControl w:val="0"/>
              <w:textAlignment w:val="bottom"/>
              <w:rPr>
                <w:rFonts w:eastAsia="Times New Roman"/>
                <w:sz w:val="24"/>
                <w:szCs w:val="24"/>
                <w:lang w:eastAsia="ru-RU"/>
              </w:rPr>
            </w:pPr>
            <w:r w:rsidRPr="0029378F">
              <w:rPr>
                <w:rFonts w:eastAsia="SimSun"/>
                <w:sz w:val="24"/>
                <w:szCs w:val="24"/>
                <w:lang w:eastAsia="zh-CN" w:bidi="ar"/>
              </w:rPr>
              <w:t>Наиболее ликвидные активы (А1)</w:t>
            </w:r>
          </w:p>
        </w:tc>
        <w:tc>
          <w:tcPr>
            <w:tcW w:w="994" w:type="dxa"/>
            <w:tcBorders>
              <w:top w:val="nil"/>
              <w:left w:val="nil"/>
              <w:bottom w:val="single" w:sz="4" w:space="0" w:color="auto"/>
              <w:right w:val="single" w:sz="4" w:space="0" w:color="auto"/>
            </w:tcBorders>
            <w:shd w:val="clear" w:color="auto" w:fill="auto"/>
            <w:noWrap/>
            <w:vAlign w:val="center"/>
          </w:tcPr>
          <w:p w14:paraId="0A220822" w14:textId="2DEA7E3F"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31167</w:t>
            </w:r>
          </w:p>
        </w:tc>
        <w:tc>
          <w:tcPr>
            <w:tcW w:w="994" w:type="dxa"/>
            <w:tcBorders>
              <w:top w:val="nil"/>
              <w:left w:val="nil"/>
              <w:bottom w:val="single" w:sz="4" w:space="0" w:color="auto"/>
              <w:right w:val="single" w:sz="4" w:space="0" w:color="auto"/>
            </w:tcBorders>
            <w:shd w:val="clear" w:color="auto" w:fill="auto"/>
            <w:noWrap/>
            <w:vAlign w:val="center"/>
          </w:tcPr>
          <w:p w14:paraId="569EC210" w14:textId="17F9FCA6"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32441</w:t>
            </w:r>
          </w:p>
        </w:tc>
        <w:tc>
          <w:tcPr>
            <w:tcW w:w="994" w:type="dxa"/>
            <w:tcBorders>
              <w:top w:val="nil"/>
              <w:left w:val="nil"/>
              <w:bottom w:val="single" w:sz="4" w:space="0" w:color="auto"/>
              <w:right w:val="single" w:sz="4" w:space="0" w:color="auto"/>
            </w:tcBorders>
            <w:shd w:val="clear" w:color="auto" w:fill="auto"/>
            <w:noWrap/>
            <w:vAlign w:val="center"/>
          </w:tcPr>
          <w:p w14:paraId="2387C51E" w14:textId="6C5E23E6"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239</w:t>
            </w:r>
          </w:p>
        </w:tc>
        <w:tc>
          <w:tcPr>
            <w:tcW w:w="994" w:type="dxa"/>
            <w:tcBorders>
              <w:top w:val="nil"/>
              <w:left w:val="nil"/>
              <w:bottom w:val="single" w:sz="4" w:space="0" w:color="auto"/>
              <w:right w:val="single" w:sz="4" w:space="0" w:color="auto"/>
            </w:tcBorders>
            <w:shd w:val="clear" w:color="auto" w:fill="auto"/>
            <w:noWrap/>
            <w:vAlign w:val="center"/>
          </w:tcPr>
          <w:p w14:paraId="2AA1D98E" w14:textId="72942636"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374</w:t>
            </w:r>
          </w:p>
        </w:tc>
        <w:tc>
          <w:tcPr>
            <w:tcW w:w="994" w:type="dxa"/>
            <w:tcBorders>
              <w:top w:val="nil"/>
              <w:left w:val="nil"/>
              <w:bottom w:val="single" w:sz="4" w:space="0" w:color="auto"/>
              <w:right w:val="single" w:sz="4" w:space="0" w:color="auto"/>
            </w:tcBorders>
            <w:shd w:val="clear" w:color="auto" w:fill="auto"/>
            <w:noWrap/>
            <w:vAlign w:val="center"/>
          </w:tcPr>
          <w:p w14:paraId="1E23E545" w14:textId="388AE8F8"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11</w:t>
            </w:r>
          </w:p>
        </w:tc>
        <w:tc>
          <w:tcPr>
            <w:tcW w:w="994" w:type="dxa"/>
            <w:tcBorders>
              <w:top w:val="nil"/>
              <w:left w:val="nil"/>
              <w:bottom w:val="single" w:sz="4" w:space="0" w:color="auto"/>
              <w:right w:val="single" w:sz="4" w:space="0" w:color="auto"/>
            </w:tcBorders>
            <w:shd w:val="clear" w:color="auto" w:fill="auto"/>
            <w:noWrap/>
            <w:vAlign w:val="center"/>
          </w:tcPr>
          <w:p w14:paraId="621F42E2" w14:textId="4418359B"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494</w:t>
            </w:r>
          </w:p>
        </w:tc>
      </w:tr>
      <w:tr w:rsidR="00583E72" w:rsidRPr="0029378F" w14:paraId="7B9D4441" w14:textId="77777777" w:rsidTr="003D07AB">
        <w:trPr>
          <w:trHeight w:val="284"/>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tcPr>
          <w:p w14:paraId="49F9754C" w14:textId="4E762E4D" w:rsidR="00583E72" w:rsidRPr="0029378F" w:rsidRDefault="00000000" w:rsidP="006A2011">
            <w:pPr>
              <w:widowControl w:val="0"/>
              <w:textAlignment w:val="bottom"/>
              <w:rPr>
                <w:rFonts w:eastAsia="Times New Roman"/>
                <w:sz w:val="24"/>
                <w:szCs w:val="24"/>
                <w:lang w:eastAsia="ru-RU"/>
              </w:rPr>
            </w:pPr>
            <w:r w:rsidRPr="0029378F">
              <w:rPr>
                <w:rFonts w:eastAsia="SimSun"/>
                <w:sz w:val="24"/>
                <w:szCs w:val="24"/>
                <w:lang w:eastAsia="zh-CN" w:bidi="ar"/>
              </w:rPr>
              <w:t>Быстро реализуемые активы (А2)</w:t>
            </w:r>
            <w:r w:rsidR="0029378F" w:rsidRPr="0029378F">
              <w:rPr>
                <w:rFonts w:eastAsia="SimSun"/>
                <w:sz w:val="24"/>
                <w:szCs w:val="24"/>
                <w:lang w:eastAsia="zh-CN" w:bidi="ar"/>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215B131" w14:textId="6FCD4808"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53044</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53B4A58" w14:textId="31515B1C"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89698</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E9FC586" w14:textId="192112EC"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208923</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2696EF5" w14:textId="24DFA1BB"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218509</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1D29F92" w14:textId="324C4D0A"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382362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840738A" w14:textId="343444C3" w:rsidR="00583E72" w:rsidRPr="0029378F" w:rsidRDefault="00000000" w:rsidP="003D07AB">
            <w:pPr>
              <w:widowControl w:val="0"/>
              <w:jc w:val="center"/>
              <w:textAlignment w:val="bottom"/>
              <w:rPr>
                <w:rFonts w:eastAsia="Times New Roman"/>
                <w:sz w:val="24"/>
                <w:szCs w:val="24"/>
                <w:lang w:eastAsia="ru-RU"/>
              </w:rPr>
            </w:pPr>
            <w:r w:rsidRPr="0029378F">
              <w:rPr>
                <w:rFonts w:eastAsia="SimSun"/>
                <w:sz w:val="24"/>
                <w:szCs w:val="24"/>
                <w:lang w:val="en-US" w:eastAsia="zh-CN" w:bidi="ar"/>
              </w:rPr>
              <w:t>338333</w:t>
            </w:r>
          </w:p>
        </w:tc>
      </w:tr>
      <w:tr w:rsidR="00D43CC2" w:rsidRPr="0029378F" w14:paraId="499541A6" w14:textId="77777777" w:rsidTr="003D07AB">
        <w:trPr>
          <w:trHeight w:val="284"/>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tcPr>
          <w:p w14:paraId="3A70F0E1" w14:textId="26DB1BD6" w:rsidR="00D43CC2" w:rsidRPr="0029378F" w:rsidRDefault="00D43CC2" w:rsidP="00D43CC2">
            <w:pPr>
              <w:widowControl w:val="0"/>
              <w:textAlignment w:val="bottom"/>
              <w:rPr>
                <w:rFonts w:eastAsia="SimSun"/>
                <w:sz w:val="24"/>
                <w:szCs w:val="24"/>
                <w:lang w:eastAsia="zh-CN" w:bidi="ar"/>
              </w:rPr>
            </w:pPr>
            <w:r w:rsidRPr="0029378F">
              <w:rPr>
                <w:rFonts w:eastAsia="SimSun"/>
                <w:sz w:val="24"/>
                <w:szCs w:val="24"/>
                <w:lang w:eastAsia="zh-CN" w:bidi="ar"/>
              </w:rPr>
              <w:t>Медленно реализуемые</w:t>
            </w:r>
            <w:r w:rsidR="0029378F" w:rsidRPr="0029378F">
              <w:rPr>
                <w:rFonts w:eastAsia="SimSun"/>
                <w:sz w:val="24"/>
                <w:szCs w:val="24"/>
                <w:lang w:eastAsia="zh-CN" w:bidi="ar"/>
              </w:rPr>
              <w:br/>
            </w:r>
            <w:r w:rsidRPr="0029378F">
              <w:rPr>
                <w:rFonts w:eastAsia="SimSun"/>
                <w:sz w:val="24"/>
                <w:szCs w:val="24"/>
                <w:lang w:eastAsia="zh-CN" w:bidi="ar"/>
              </w:rPr>
              <w:t>активы (А3)</w:t>
            </w:r>
            <w:r w:rsidR="0029378F" w:rsidRPr="0029378F">
              <w:rPr>
                <w:rFonts w:eastAsia="SimSun"/>
                <w:sz w:val="24"/>
                <w:szCs w:val="24"/>
                <w:lang w:eastAsia="zh-CN" w:bidi="ar"/>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9D5B5F7" w14:textId="543EB54B" w:rsidR="00D43CC2" w:rsidRPr="0029378F" w:rsidRDefault="00D43CC2" w:rsidP="003D07AB">
            <w:pPr>
              <w:widowControl w:val="0"/>
              <w:jc w:val="center"/>
              <w:textAlignment w:val="bottom"/>
              <w:rPr>
                <w:rFonts w:eastAsia="SimSun"/>
                <w:sz w:val="24"/>
                <w:szCs w:val="24"/>
                <w:lang w:val="en-US" w:eastAsia="zh-CN" w:bidi="ar"/>
              </w:rPr>
            </w:pPr>
            <w:r w:rsidRPr="0029378F">
              <w:rPr>
                <w:rFonts w:eastAsia="SimSun"/>
                <w:sz w:val="24"/>
                <w:szCs w:val="24"/>
                <w:lang w:val="en-US" w:eastAsia="zh-CN" w:bidi="ar"/>
              </w:rPr>
              <w:t>198366</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6B2907C" w14:textId="04BDF0E4" w:rsidR="00D43CC2" w:rsidRPr="0029378F" w:rsidRDefault="00D43CC2" w:rsidP="003D07AB">
            <w:pPr>
              <w:widowControl w:val="0"/>
              <w:jc w:val="center"/>
              <w:textAlignment w:val="bottom"/>
              <w:rPr>
                <w:rFonts w:eastAsia="SimSun"/>
                <w:sz w:val="24"/>
                <w:szCs w:val="24"/>
                <w:lang w:val="en-US" w:eastAsia="zh-CN" w:bidi="ar"/>
              </w:rPr>
            </w:pPr>
            <w:r w:rsidRPr="0029378F">
              <w:rPr>
                <w:rFonts w:eastAsia="SimSun"/>
                <w:sz w:val="24"/>
                <w:szCs w:val="24"/>
                <w:lang w:val="en-US" w:eastAsia="zh-CN" w:bidi="ar"/>
              </w:rPr>
              <w:t>166255</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B5DB105" w14:textId="05CF0ADC" w:rsidR="00D43CC2" w:rsidRPr="0029378F" w:rsidRDefault="00D43CC2" w:rsidP="003D07AB">
            <w:pPr>
              <w:widowControl w:val="0"/>
              <w:jc w:val="center"/>
              <w:textAlignment w:val="bottom"/>
              <w:rPr>
                <w:rFonts w:eastAsia="SimSun"/>
                <w:sz w:val="24"/>
                <w:szCs w:val="24"/>
                <w:lang w:val="en-US" w:eastAsia="zh-CN" w:bidi="ar"/>
              </w:rPr>
            </w:pPr>
            <w:r w:rsidRPr="0029378F">
              <w:rPr>
                <w:rFonts w:eastAsia="SimSun"/>
                <w:sz w:val="24"/>
                <w:szCs w:val="24"/>
                <w:lang w:val="en-US" w:eastAsia="zh-CN" w:bidi="ar"/>
              </w:rPr>
              <w:t>143816</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45D1410" w14:textId="72E05DF4" w:rsidR="00D43CC2" w:rsidRPr="0029378F" w:rsidRDefault="00D43CC2" w:rsidP="003D07AB">
            <w:pPr>
              <w:widowControl w:val="0"/>
              <w:jc w:val="center"/>
              <w:textAlignment w:val="bottom"/>
              <w:rPr>
                <w:rFonts w:eastAsia="SimSun"/>
                <w:sz w:val="24"/>
                <w:szCs w:val="24"/>
                <w:lang w:val="en-US" w:eastAsia="zh-CN" w:bidi="ar"/>
              </w:rPr>
            </w:pPr>
            <w:r w:rsidRPr="0029378F">
              <w:rPr>
                <w:rFonts w:eastAsia="SimSun"/>
                <w:sz w:val="24"/>
                <w:szCs w:val="24"/>
                <w:lang w:val="en-US" w:eastAsia="zh-CN" w:bidi="ar"/>
              </w:rPr>
              <w:t>107079</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1D77E69" w14:textId="24815726" w:rsidR="00D43CC2" w:rsidRPr="0029378F" w:rsidRDefault="00D43CC2" w:rsidP="003D07AB">
            <w:pPr>
              <w:widowControl w:val="0"/>
              <w:jc w:val="center"/>
              <w:textAlignment w:val="bottom"/>
              <w:rPr>
                <w:rFonts w:eastAsia="SimSun"/>
                <w:sz w:val="24"/>
                <w:szCs w:val="24"/>
                <w:lang w:val="en-US" w:eastAsia="zh-CN" w:bidi="ar"/>
              </w:rPr>
            </w:pPr>
            <w:r w:rsidRPr="0029378F">
              <w:rPr>
                <w:rFonts w:eastAsia="SimSun"/>
                <w:sz w:val="24"/>
                <w:szCs w:val="24"/>
                <w:lang w:val="en-US" w:eastAsia="zh-CN" w:bidi="ar"/>
              </w:rPr>
              <w:t>135226</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3193865" w14:textId="10F909E0" w:rsidR="00D43CC2" w:rsidRPr="0029378F" w:rsidRDefault="00D43CC2" w:rsidP="003D07AB">
            <w:pPr>
              <w:widowControl w:val="0"/>
              <w:jc w:val="center"/>
              <w:textAlignment w:val="bottom"/>
              <w:rPr>
                <w:rFonts w:eastAsia="SimSun"/>
                <w:sz w:val="24"/>
                <w:szCs w:val="24"/>
                <w:lang w:val="en-US" w:eastAsia="zh-CN" w:bidi="ar"/>
              </w:rPr>
            </w:pPr>
            <w:r w:rsidRPr="0029378F">
              <w:rPr>
                <w:rFonts w:eastAsia="SimSun"/>
                <w:sz w:val="24"/>
                <w:szCs w:val="24"/>
                <w:lang w:val="en-US" w:eastAsia="zh-CN" w:bidi="ar"/>
              </w:rPr>
              <w:t>214201</w:t>
            </w:r>
          </w:p>
        </w:tc>
      </w:tr>
    </w:tbl>
    <w:p w14:paraId="47D8052E" w14:textId="57E258F1" w:rsidR="00583E72" w:rsidRPr="0029378F" w:rsidRDefault="006A2011" w:rsidP="006A2011">
      <w:pPr>
        <w:widowControl w:val="0"/>
        <w:spacing w:line="360" w:lineRule="auto"/>
        <w:jc w:val="both"/>
        <w:rPr>
          <w:shd w:val="clear" w:color="auto" w:fill="FFFFFF"/>
        </w:rPr>
      </w:pPr>
      <w:r w:rsidRPr="0029378F">
        <w:rPr>
          <w:shd w:val="clear" w:color="auto" w:fill="FFFFFF"/>
        </w:rPr>
        <w:lastRenderedPageBreak/>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994"/>
        <w:gridCol w:w="994"/>
        <w:gridCol w:w="994"/>
        <w:gridCol w:w="994"/>
        <w:gridCol w:w="994"/>
        <w:gridCol w:w="994"/>
      </w:tblGrid>
      <w:tr w:rsidR="000C1AEF" w:rsidRPr="0029378F" w14:paraId="7E47195F" w14:textId="77777777" w:rsidTr="006A2011">
        <w:trPr>
          <w:trHeight w:val="284"/>
        </w:trPr>
        <w:tc>
          <w:tcPr>
            <w:tcW w:w="3380" w:type="dxa"/>
            <w:shd w:val="clear" w:color="auto" w:fill="auto"/>
            <w:vAlign w:val="bottom"/>
          </w:tcPr>
          <w:p w14:paraId="201CFCC0" w14:textId="759982E4" w:rsidR="000C1AEF" w:rsidRPr="0029378F" w:rsidRDefault="000C1AEF" w:rsidP="000C1AEF">
            <w:pPr>
              <w:widowControl w:val="0"/>
              <w:jc w:val="center"/>
              <w:textAlignment w:val="bottom"/>
              <w:rPr>
                <w:rFonts w:eastAsia="Times New Roman"/>
                <w:sz w:val="24"/>
                <w:szCs w:val="24"/>
                <w:lang w:eastAsia="ru-RU"/>
              </w:rPr>
            </w:pPr>
            <w:r>
              <w:rPr>
                <w:rFonts w:eastAsia="Times New Roman"/>
                <w:sz w:val="24"/>
                <w:szCs w:val="24"/>
                <w:lang w:eastAsia="ru-RU"/>
              </w:rPr>
              <w:t>Показатель</w:t>
            </w:r>
          </w:p>
        </w:tc>
        <w:tc>
          <w:tcPr>
            <w:tcW w:w="994" w:type="dxa"/>
            <w:shd w:val="clear" w:color="auto" w:fill="auto"/>
            <w:noWrap/>
            <w:vAlign w:val="bottom"/>
          </w:tcPr>
          <w:p w14:paraId="13190C46" w14:textId="235BBDEF" w:rsidR="000C1AEF" w:rsidRPr="0029378F" w:rsidRDefault="000C1AEF" w:rsidP="000C1AEF">
            <w:pPr>
              <w:widowControl w:val="0"/>
              <w:jc w:val="center"/>
              <w:textAlignment w:val="bottom"/>
              <w:rPr>
                <w:rFonts w:eastAsia="Times New Roman"/>
                <w:sz w:val="24"/>
                <w:szCs w:val="24"/>
                <w:lang w:eastAsia="ru-RU"/>
              </w:rPr>
            </w:pPr>
            <w:r w:rsidRPr="0029378F">
              <w:rPr>
                <w:rFonts w:eastAsia="SimSun"/>
                <w:sz w:val="24"/>
                <w:szCs w:val="24"/>
                <w:lang w:val="en-US" w:eastAsia="zh-CN" w:bidi="ar"/>
              </w:rPr>
              <w:t>2019</w:t>
            </w:r>
            <w:r>
              <w:rPr>
                <w:rFonts w:eastAsia="SimSun"/>
                <w:sz w:val="24"/>
                <w:szCs w:val="24"/>
                <w:lang w:eastAsia="zh-CN" w:bidi="ar"/>
              </w:rPr>
              <w:t xml:space="preserve"> г.</w:t>
            </w:r>
          </w:p>
        </w:tc>
        <w:tc>
          <w:tcPr>
            <w:tcW w:w="994" w:type="dxa"/>
            <w:shd w:val="clear" w:color="auto" w:fill="auto"/>
            <w:noWrap/>
            <w:vAlign w:val="bottom"/>
          </w:tcPr>
          <w:p w14:paraId="42F88796" w14:textId="3022D1AC" w:rsidR="000C1AEF" w:rsidRPr="0029378F" w:rsidRDefault="000C1AEF" w:rsidP="000C1AEF">
            <w:pPr>
              <w:widowControl w:val="0"/>
              <w:jc w:val="center"/>
              <w:textAlignment w:val="bottom"/>
              <w:rPr>
                <w:rFonts w:eastAsia="Times New Roman"/>
                <w:sz w:val="24"/>
                <w:szCs w:val="24"/>
                <w:lang w:eastAsia="ru-RU"/>
              </w:rPr>
            </w:pPr>
            <w:r w:rsidRPr="0029378F">
              <w:rPr>
                <w:rFonts w:eastAsia="SimSun"/>
                <w:sz w:val="24"/>
                <w:szCs w:val="24"/>
                <w:lang w:val="en-US" w:eastAsia="zh-CN" w:bidi="ar"/>
              </w:rPr>
              <w:t>2020</w:t>
            </w:r>
            <w:r>
              <w:rPr>
                <w:rFonts w:eastAsia="SimSun"/>
                <w:sz w:val="24"/>
                <w:szCs w:val="24"/>
                <w:lang w:eastAsia="zh-CN" w:bidi="ar"/>
              </w:rPr>
              <w:t xml:space="preserve"> г.</w:t>
            </w:r>
          </w:p>
        </w:tc>
        <w:tc>
          <w:tcPr>
            <w:tcW w:w="994" w:type="dxa"/>
            <w:shd w:val="clear" w:color="auto" w:fill="auto"/>
            <w:noWrap/>
            <w:vAlign w:val="bottom"/>
          </w:tcPr>
          <w:p w14:paraId="53765B22" w14:textId="1FBE7AC5" w:rsidR="000C1AEF" w:rsidRPr="0029378F" w:rsidRDefault="000C1AEF" w:rsidP="000C1AEF">
            <w:pPr>
              <w:widowControl w:val="0"/>
              <w:jc w:val="center"/>
              <w:textAlignment w:val="bottom"/>
              <w:rPr>
                <w:rFonts w:eastAsia="Times New Roman"/>
                <w:sz w:val="24"/>
                <w:szCs w:val="24"/>
                <w:lang w:eastAsia="ru-RU"/>
              </w:rPr>
            </w:pPr>
            <w:r w:rsidRPr="0029378F">
              <w:rPr>
                <w:rFonts w:eastAsia="SimSun"/>
                <w:sz w:val="24"/>
                <w:szCs w:val="24"/>
                <w:lang w:val="en-US" w:eastAsia="zh-CN" w:bidi="ar"/>
              </w:rPr>
              <w:t>2021</w:t>
            </w:r>
            <w:r>
              <w:rPr>
                <w:rFonts w:eastAsia="SimSun"/>
                <w:sz w:val="24"/>
                <w:szCs w:val="24"/>
                <w:lang w:eastAsia="zh-CN" w:bidi="ar"/>
              </w:rPr>
              <w:t xml:space="preserve"> г.</w:t>
            </w:r>
          </w:p>
        </w:tc>
        <w:tc>
          <w:tcPr>
            <w:tcW w:w="994" w:type="dxa"/>
            <w:shd w:val="clear" w:color="auto" w:fill="auto"/>
            <w:noWrap/>
            <w:vAlign w:val="bottom"/>
          </w:tcPr>
          <w:p w14:paraId="7E9318CA" w14:textId="537A7423" w:rsidR="000C1AEF" w:rsidRPr="0029378F" w:rsidRDefault="000C1AEF" w:rsidP="000C1AEF">
            <w:pPr>
              <w:widowControl w:val="0"/>
              <w:jc w:val="center"/>
              <w:textAlignment w:val="bottom"/>
              <w:rPr>
                <w:rFonts w:eastAsia="Times New Roman"/>
                <w:sz w:val="24"/>
                <w:szCs w:val="24"/>
                <w:lang w:eastAsia="ru-RU"/>
              </w:rPr>
            </w:pPr>
            <w:r w:rsidRPr="0029378F">
              <w:rPr>
                <w:rFonts w:eastAsia="SimSun"/>
                <w:sz w:val="24"/>
                <w:szCs w:val="24"/>
                <w:lang w:val="en-US" w:eastAsia="zh-CN" w:bidi="ar"/>
              </w:rPr>
              <w:t>2022</w:t>
            </w:r>
            <w:r>
              <w:rPr>
                <w:rFonts w:eastAsia="SimSun"/>
                <w:sz w:val="24"/>
                <w:szCs w:val="24"/>
                <w:lang w:eastAsia="zh-CN" w:bidi="ar"/>
              </w:rPr>
              <w:t xml:space="preserve"> г.</w:t>
            </w:r>
          </w:p>
        </w:tc>
        <w:tc>
          <w:tcPr>
            <w:tcW w:w="994" w:type="dxa"/>
            <w:shd w:val="clear" w:color="auto" w:fill="auto"/>
            <w:noWrap/>
            <w:vAlign w:val="bottom"/>
          </w:tcPr>
          <w:p w14:paraId="6C2AFDBC" w14:textId="20D130F5" w:rsidR="000C1AEF" w:rsidRPr="0029378F" w:rsidRDefault="000C1AEF" w:rsidP="000C1AEF">
            <w:pPr>
              <w:widowControl w:val="0"/>
              <w:jc w:val="center"/>
              <w:textAlignment w:val="bottom"/>
              <w:rPr>
                <w:rFonts w:eastAsia="Times New Roman"/>
                <w:sz w:val="24"/>
                <w:szCs w:val="24"/>
                <w:lang w:eastAsia="ru-RU"/>
              </w:rPr>
            </w:pPr>
            <w:r w:rsidRPr="0029378F">
              <w:rPr>
                <w:rFonts w:eastAsia="SimSun"/>
                <w:sz w:val="24"/>
                <w:szCs w:val="24"/>
                <w:lang w:val="en-US" w:eastAsia="zh-CN" w:bidi="ar"/>
              </w:rPr>
              <w:t>2023</w:t>
            </w:r>
            <w:r>
              <w:rPr>
                <w:rFonts w:eastAsia="SimSun"/>
                <w:sz w:val="24"/>
                <w:szCs w:val="24"/>
                <w:lang w:eastAsia="zh-CN" w:bidi="ar"/>
              </w:rPr>
              <w:t xml:space="preserve"> г.</w:t>
            </w:r>
          </w:p>
        </w:tc>
        <w:tc>
          <w:tcPr>
            <w:tcW w:w="994" w:type="dxa"/>
            <w:shd w:val="clear" w:color="auto" w:fill="auto"/>
            <w:noWrap/>
            <w:vAlign w:val="bottom"/>
          </w:tcPr>
          <w:p w14:paraId="4854F4FB" w14:textId="57328A35" w:rsidR="000C1AEF" w:rsidRPr="0029378F" w:rsidRDefault="000C1AEF" w:rsidP="000C1AEF">
            <w:pPr>
              <w:widowControl w:val="0"/>
              <w:jc w:val="center"/>
              <w:textAlignment w:val="bottom"/>
              <w:rPr>
                <w:rFonts w:eastAsia="Times New Roman"/>
                <w:sz w:val="24"/>
                <w:szCs w:val="24"/>
                <w:lang w:eastAsia="ru-RU"/>
              </w:rPr>
            </w:pPr>
            <w:r w:rsidRPr="0029378F">
              <w:rPr>
                <w:rFonts w:eastAsia="SimSun"/>
                <w:sz w:val="24"/>
                <w:szCs w:val="24"/>
                <w:lang w:val="en-US" w:eastAsia="zh-CN" w:bidi="ar"/>
              </w:rPr>
              <w:t>2024</w:t>
            </w:r>
            <w:r>
              <w:rPr>
                <w:rFonts w:eastAsia="SimSun"/>
                <w:sz w:val="24"/>
                <w:szCs w:val="24"/>
                <w:lang w:eastAsia="zh-CN" w:bidi="ar"/>
              </w:rPr>
              <w:t xml:space="preserve"> г.</w:t>
            </w:r>
          </w:p>
        </w:tc>
      </w:tr>
      <w:tr w:rsidR="006A2011" w:rsidRPr="0029378F" w14:paraId="567B6E25" w14:textId="77777777" w:rsidTr="006A2011">
        <w:trPr>
          <w:trHeight w:val="284"/>
        </w:trPr>
        <w:tc>
          <w:tcPr>
            <w:tcW w:w="9344" w:type="dxa"/>
            <w:gridSpan w:val="7"/>
            <w:shd w:val="clear" w:color="auto" w:fill="auto"/>
            <w:vAlign w:val="bottom"/>
          </w:tcPr>
          <w:p w14:paraId="26564400" w14:textId="2A903EC4" w:rsidR="006A2011" w:rsidRPr="0029378F" w:rsidRDefault="006A2011" w:rsidP="006A2011">
            <w:pPr>
              <w:widowControl w:val="0"/>
              <w:jc w:val="center"/>
              <w:textAlignment w:val="bottom"/>
              <w:rPr>
                <w:rFonts w:eastAsia="Times New Roman"/>
                <w:sz w:val="24"/>
                <w:szCs w:val="24"/>
                <w:lang w:eastAsia="ru-RU"/>
              </w:rPr>
            </w:pPr>
            <w:r w:rsidRPr="0029378F">
              <w:rPr>
                <w:rFonts w:eastAsia="SimSun"/>
                <w:sz w:val="24"/>
                <w:szCs w:val="24"/>
                <w:lang w:val="en-US" w:eastAsia="zh-CN" w:bidi="ar"/>
              </w:rPr>
              <w:t>Актив</w:t>
            </w:r>
            <w:r w:rsidR="000C1AEF">
              <w:rPr>
                <w:rFonts w:eastAsia="SimSun"/>
                <w:sz w:val="24"/>
                <w:szCs w:val="24"/>
                <w:lang w:eastAsia="zh-CN" w:bidi="ar"/>
              </w:rPr>
              <w:t xml:space="preserve">, </w:t>
            </w:r>
            <w:r w:rsidR="0029378F" w:rsidRPr="0029378F">
              <w:rPr>
                <w:rFonts w:eastAsia="Times New Roman"/>
                <w:sz w:val="24"/>
                <w:szCs w:val="24"/>
                <w:lang w:eastAsia="ru-RU"/>
              </w:rPr>
              <w:t>тыс. руб.</w:t>
            </w:r>
          </w:p>
        </w:tc>
      </w:tr>
      <w:tr w:rsidR="006A2011" w:rsidRPr="0029378F" w14:paraId="5EAA13A5" w14:textId="77777777" w:rsidTr="0029378F">
        <w:trPr>
          <w:trHeight w:val="284"/>
        </w:trPr>
        <w:tc>
          <w:tcPr>
            <w:tcW w:w="3380" w:type="dxa"/>
            <w:shd w:val="clear" w:color="auto" w:fill="auto"/>
            <w:vAlign w:val="bottom"/>
          </w:tcPr>
          <w:p w14:paraId="08A549B3" w14:textId="3EC7AEBE"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eastAsia="zh-CN" w:bidi="ar"/>
              </w:rPr>
              <w:t>Трудно реализуемые активы (А4)</w:t>
            </w:r>
            <w:r w:rsidR="0029378F" w:rsidRPr="0029378F">
              <w:rPr>
                <w:rFonts w:eastAsia="SimSun"/>
                <w:sz w:val="24"/>
                <w:szCs w:val="24"/>
                <w:lang w:eastAsia="zh-CN" w:bidi="ar"/>
              </w:rPr>
              <w:t xml:space="preserve"> </w:t>
            </w:r>
          </w:p>
        </w:tc>
        <w:tc>
          <w:tcPr>
            <w:tcW w:w="994" w:type="dxa"/>
            <w:shd w:val="clear" w:color="auto" w:fill="auto"/>
            <w:noWrap/>
            <w:vAlign w:val="center"/>
          </w:tcPr>
          <w:p w14:paraId="480918FD" w14:textId="533F80B7"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74674</w:t>
            </w:r>
          </w:p>
        </w:tc>
        <w:tc>
          <w:tcPr>
            <w:tcW w:w="994" w:type="dxa"/>
            <w:shd w:val="clear" w:color="auto" w:fill="auto"/>
            <w:noWrap/>
            <w:vAlign w:val="center"/>
          </w:tcPr>
          <w:p w14:paraId="20108E42" w14:textId="4639D23C"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28414</w:t>
            </w:r>
          </w:p>
        </w:tc>
        <w:tc>
          <w:tcPr>
            <w:tcW w:w="994" w:type="dxa"/>
            <w:shd w:val="clear" w:color="auto" w:fill="auto"/>
            <w:noWrap/>
            <w:vAlign w:val="center"/>
          </w:tcPr>
          <w:p w14:paraId="362E467B" w14:textId="334314E6"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16337</w:t>
            </w:r>
          </w:p>
        </w:tc>
        <w:tc>
          <w:tcPr>
            <w:tcW w:w="994" w:type="dxa"/>
            <w:shd w:val="clear" w:color="auto" w:fill="auto"/>
            <w:noWrap/>
            <w:vAlign w:val="center"/>
          </w:tcPr>
          <w:p w14:paraId="2852A19F" w14:textId="2F8591E0"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235535</w:t>
            </w:r>
          </w:p>
        </w:tc>
        <w:tc>
          <w:tcPr>
            <w:tcW w:w="994" w:type="dxa"/>
            <w:shd w:val="clear" w:color="auto" w:fill="auto"/>
            <w:noWrap/>
            <w:vAlign w:val="center"/>
          </w:tcPr>
          <w:p w14:paraId="050F0870" w14:textId="3239FB71"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332033</w:t>
            </w:r>
          </w:p>
        </w:tc>
        <w:tc>
          <w:tcPr>
            <w:tcW w:w="994" w:type="dxa"/>
            <w:shd w:val="clear" w:color="auto" w:fill="auto"/>
            <w:noWrap/>
            <w:vAlign w:val="center"/>
          </w:tcPr>
          <w:p w14:paraId="2CC36297" w14:textId="756FF94F"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325342</w:t>
            </w:r>
          </w:p>
        </w:tc>
      </w:tr>
      <w:tr w:rsidR="006A2011" w:rsidRPr="0029378F" w14:paraId="63456759" w14:textId="77777777" w:rsidTr="0029378F">
        <w:trPr>
          <w:trHeight w:val="284"/>
        </w:trPr>
        <w:tc>
          <w:tcPr>
            <w:tcW w:w="3380" w:type="dxa"/>
            <w:shd w:val="clear" w:color="auto" w:fill="auto"/>
            <w:vAlign w:val="bottom"/>
          </w:tcPr>
          <w:p w14:paraId="3DC08426" w14:textId="0D878C3D"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val="en-US" w:eastAsia="zh-CN" w:bidi="ar"/>
              </w:rPr>
              <w:t>Баланс</w:t>
            </w:r>
            <w:r w:rsidR="0029378F" w:rsidRPr="0029378F">
              <w:rPr>
                <w:rFonts w:eastAsia="SimSun"/>
                <w:sz w:val="24"/>
                <w:szCs w:val="24"/>
                <w:lang w:eastAsia="zh-CN" w:bidi="ar"/>
              </w:rPr>
              <w:t xml:space="preserve"> </w:t>
            </w:r>
          </w:p>
        </w:tc>
        <w:tc>
          <w:tcPr>
            <w:tcW w:w="994" w:type="dxa"/>
            <w:shd w:val="clear" w:color="auto" w:fill="auto"/>
            <w:noWrap/>
            <w:vAlign w:val="center"/>
          </w:tcPr>
          <w:p w14:paraId="1D9A6C2A" w14:textId="63BC550A"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357251</w:t>
            </w:r>
          </w:p>
        </w:tc>
        <w:tc>
          <w:tcPr>
            <w:tcW w:w="994" w:type="dxa"/>
            <w:shd w:val="clear" w:color="auto" w:fill="auto"/>
            <w:noWrap/>
            <w:vAlign w:val="center"/>
          </w:tcPr>
          <w:p w14:paraId="4834503D" w14:textId="4B175EE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316808</w:t>
            </w:r>
          </w:p>
        </w:tc>
        <w:tc>
          <w:tcPr>
            <w:tcW w:w="994" w:type="dxa"/>
            <w:shd w:val="clear" w:color="auto" w:fill="auto"/>
            <w:noWrap/>
            <w:vAlign w:val="center"/>
          </w:tcPr>
          <w:p w14:paraId="19F70ADB" w14:textId="5AA006C6"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369315</w:t>
            </w:r>
          </w:p>
        </w:tc>
        <w:tc>
          <w:tcPr>
            <w:tcW w:w="994" w:type="dxa"/>
            <w:shd w:val="clear" w:color="auto" w:fill="auto"/>
            <w:noWrap/>
            <w:vAlign w:val="center"/>
          </w:tcPr>
          <w:p w14:paraId="35682D1B" w14:textId="4830D1BD"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561497</w:t>
            </w:r>
          </w:p>
        </w:tc>
        <w:tc>
          <w:tcPr>
            <w:tcW w:w="994" w:type="dxa"/>
            <w:shd w:val="clear" w:color="auto" w:fill="auto"/>
            <w:noWrap/>
            <w:vAlign w:val="center"/>
          </w:tcPr>
          <w:p w14:paraId="78972B76" w14:textId="13EB2A8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849632</w:t>
            </w:r>
          </w:p>
        </w:tc>
        <w:tc>
          <w:tcPr>
            <w:tcW w:w="994" w:type="dxa"/>
            <w:shd w:val="clear" w:color="auto" w:fill="auto"/>
            <w:noWrap/>
            <w:vAlign w:val="center"/>
          </w:tcPr>
          <w:p w14:paraId="5A6B5915" w14:textId="3FCA97D1"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878370</w:t>
            </w:r>
          </w:p>
        </w:tc>
      </w:tr>
      <w:tr w:rsidR="006A2011" w:rsidRPr="0029378F" w14:paraId="6178B38A" w14:textId="77777777" w:rsidTr="0029378F">
        <w:trPr>
          <w:trHeight w:val="284"/>
        </w:trPr>
        <w:tc>
          <w:tcPr>
            <w:tcW w:w="9344" w:type="dxa"/>
            <w:gridSpan w:val="7"/>
            <w:shd w:val="clear" w:color="auto" w:fill="auto"/>
            <w:noWrap/>
            <w:vAlign w:val="center"/>
          </w:tcPr>
          <w:p w14:paraId="789AB0AC" w14:textId="7C391CD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Пассив</w:t>
            </w:r>
            <w:r w:rsidR="000C1AEF">
              <w:rPr>
                <w:rFonts w:eastAsia="SimSun"/>
                <w:sz w:val="24"/>
                <w:szCs w:val="24"/>
                <w:lang w:eastAsia="zh-CN" w:bidi="ar"/>
              </w:rPr>
              <w:t xml:space="preserve">, </w:t>
            </w:r>
            <w:r w:rsidR="0029378F" w:rsidRPr="0029378F">
              <w:rPr>
                <w:rFonts w:eastAsia="Times New Roman"/>
                <w:sz w:val="24"/>
                <w:szCs w:val="24"/>
                <w:lang w:eastAsia="ru-RU"/>
              </w:rPr>
              <w:t>тыс. руб.</w:t>
            </w:r>
          </w:p>
        </w:tc>
      </w:tr>
      <w:tr w:rsidR="006A2011" w:rsidRPr="0029378F" w14:paraId="341C2287" w14:textId="77777777" w:rsidTr="0029378F">
        <w:trPr>
          <w:trHeight w:val="284"/>
        </w:trPr>
        <w:tc>
          <w:tcPr>
            <w:tcW w:w="3380" w:type="dxa"/>
            <w:shd w:val="clear" w:color="auto" w:fill="auto"/>
            <w:vAlign w:val="bottom"/>
          </w:tcPr>
          <w:p w14:paraId="6E8C951D" w14:textId="241BB224"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eastAsia="zh-CN" w:bidi="ar"/>
              </w:rPr>
              <w:t>Наиболее срочные</w:t>
            </w:r>
            <w:r w:rsidR="0029378F" w:rsidRPr="0029378F">
              <w:rPr>
                <w:rFonts w:eastAsia="SimSun"/>
                <w:sz w:val="24"/>
                <w:szCs w:val="24"/>
                <w:lang w:eastAsia="zh-CN" w:bidi="ar"/>
              </w:rPr>
              <w:br/>
            </w:r>
            <w:r w:rsidRPr="0029378F">
              <w:rPr>
                <w:rFonts w:eastAsia="SimSun"/>
                <w:sz w:val="24"/>
                <w:szCs w:val="24"/>
                <w:lang w:eastAsia="zh-CN" w:bidi="ar"/>
              </w:rPr>
              <w:t>обязательства (П1)</w:t>
            </w:r>
            <w:r w:rsidR="0029378F" w:rsidRPr="0029378F">
              <w:rPr>
                <w:rFonts w:eastAsia="SimSun"/>
                <w:sz w:val="24"/>
                <w:szCs w:val="24"/>
                <w:lang w:eastAsia="zh-CN" w:bidi="ar"/>
              </w:rPr>
              <w:t xml:space="preserve"> </w:t>
            </w:r>
          </w:p>
        </w:tc>
        <w:tc>
          <w:tcPr>
            <w:tcW w:w="994" w:type="dxa"/>
            <w:shd w:val="clear" w:color="auto" w:fill="auto"/>
            <w:noWrap/>
            <w:vAlign w:val="center"/>
          </w:tcPr>
          <w:p w14:paraId="22416D87" w14:textId="5A2EF78E"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35177</w:t>
            </w:r>
          </w:p>
        </w:tc>
        <w:tc>
          <w:tcPr>
            <w:tcW w:w="994" w:type="dxa"/>
            <w:shd w:val="clear" w:color="auto" w:fill="auto"/>
            <w:noWrap/>
            <w:vAlign w:val="center"/>
          </w:tcPr>
          <w:p w14:paraId="43138E6A" w14:textId="56DBD921"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52411</w:t>
            </w:r>
          </w:p>
        </w:tc>
        <w:tc>
          <w:tcPr>
            <w:tcW w:w="994" w:type="dxa"/>
            <w:shd w:val="clear" w:color="auto" w:fill="auto"/>
            <w:noWrap/>
            <w:vAlign w:val="center"/>
          </w:tcPr>
          <w:p w14:paraId="604B3F17" w14:textId="4B2598F6"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111815</w:t>
            </w:r>
          </w:p>
        </w:tc>
        <w:tc>
          <w:tcPr>
            <w:tcW w:w="994" w:type="dxa"/>
            <w:shd w:val="clear" w:color="auto" w:fill="auto"/>
            <w:noWrap/>
            <w:vAlign w:val="center"/>
          </w:tcPr>
          <w:p w14:paraId="41C0333E" w14:textId="7C69E44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77606</w:t>
            </w:r>
          </w:p>
        </w:tc>
        <w:tc>
          <w:tcPr>
            <w:tcW w:w="994" w:type="dxa"/>
            <w:shd w:val="clear" w:color="auto" w:fill="auto"/>
            <w:noWrap/>
            <w:vAlign w:val="center"/>
          </w:tcPr>
          <w:p w14:paraId="057A9BDB" w14:textId="0566E8D0"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190263</w:t>
            </w:r>
          </w:p>
        </w:tc>
        <w:tc>
          <w:tcPr>
            <w:tcW w:w="994" w:type="dxa"/>
            <w:shd w:val="clear" w:color="auto" w:fill="auto"/>
            <w:noWrap/>
            <w:vAlign w:val="center"/>
          </w:tcPr>
          <w:p w14:paraId="4BB9DB3A" w14:textId="57FE1A7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225426</w:t>
            </w:r>
          </w:p>
        </w:tc>
      </w:tr>
      <w:tr w:rsidR="006A2011" w:rsidRPr="0029378F" w14:paraId="02964C9B" w14:textId="77777777" w:rsidTr="0029378F">
        <w:trPr>
          <w:trHeight w:val="284"/>
        </w:trPr>
        <w:tc>
          <w:tcPr>
            <w:tcW w:w="3380" w:type="dxa"/>
            <w:shd w:val="clear" w:color="auto" w:fill="auto"/>
            <w:vAlign w:val="bottom"/>
          </w:tcPr>
          <w:p w14:paraId="36656272" w14:textId="558DC879"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eastAsia="zh-CN" w:bidi="ar"/>
              </w:rPr>
              <w:t>Краткосрочные обязательства (П2)</w:t>
            </w:r>
            <w:r w:rsidR="0029378F" w:rsidRPr="0029378F">
              <w:rPr>
                <w:rFonts w:eastAsia="SimSun"/>
                <w:sz w:val="24"/>
                <w:szCs w:val="24"/>
                <w:lang w:eastAsia="zh-CN" w:bidi="ar"/>
              </w:rPr>
              <w:t xml:space="preserve"> </w:t>
            </w:r>
          </w:p>
        </w:tc>
        <w:tc>
          <w:tcPr>
            <w:tcW w:w="994" w:type="dxa"/>
            <w:shd w:val="clear" w:color="auto" w:fill="auto"/>
            <w:noWrap/>
            <w:vAlign w:val="center"/>
          </w:tcPr>
          <w:p w14:paraId="6A7E7B3D" w14:textId="4A499208"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94014</w:t>
            </w:r>
          </w:p>
        </w:tc>
        <w:tc>
          <w:tcPr>
            <w:tcW w:w="994" w:type="dxa"/>
            <w:shd w:val="clear" w:color="auto" w:fill="auto"/>
            <w:noWrap/>
            <w:vAlign w:val="center"/>
          </w:tcPr>
          <w:p w14:paraId="114ACC79" w14:textId="03741819"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94476</w:t>
            </w:r>
          </w:p>
        </w:tc>
        <w:tc>
          <w:tcPr>
            <w:tcW w:w="994" w:type="dxa"/>
            <w:shd w:val="clear" w:color="auto" w:fill="auto"/>
            <w:noWrap/>
            <w:vAlign w:val="center"/>
          </w:tcPr>
          <w:p w14:paraId="7D92F45A" w14:textId="17CD2CBC"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93919</w:t>
            </w:r>
          </w:p>
        </w:tc>
        <w:tc>
          <w:tcPr>
            <w:tcW w:w="994" w:type="dxa"/>
            <w:shd w:val="clear" w:color="auto" w:fill="auto"/>
            <w:noWrap/>
            <w:vAlign w:val="center"/>
          </w:tcPr>
          <w:p w14:paraId="09B51BF5" w14:textId="3539DDDF"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99957</w:t>
            </w:r>
          </w:p>
        </w:tc>
        <w:tc>
          <w:tcPr>
            <w:tcW w:w="994" w:type="dxa"/>
            <w:shd w:val="clear" w:color="auto" w:fill="auto"/>
            <w:noWrap/>
            <w:vAlign w:val="center"/>
          </w:tcPr>
          <w:p w14:paraId="03FE31D7" w14:textId="080188FC"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86869</w:t>
            </w:r>
          </w:p>
        </w:tc>
        <w:tc>
          <w:tcPr>
            <w:tcW w:w="994" w:type="dxa"/>
            <w:shd w:val="clear" w:color="auto" w:fill="auto"/>
            <w:noWrap/>
            <w:vAlign w:val="center"/>
          </w:tcPr>
          <w:p w14:paraId="49CAC28C" w14:textId="3DF0DE46"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72175</w:t>
            </w:r>
          </w:p>
        </w:tc>
      </w:tr>
      <w:tr w:rsidR="006A2011" w:rsidRPr="0029378F" w14:paraId="75DB103C" w14:textId="77777777" w:rsidTr="0029378F">
        <w:trPr>
          <w:trHeight w:val="284"/>
        </w:trPr>
        <w:tc>
          <w:tcPr>
            <w:tcW w:w="3380" w:type="dxa"/>
            <w:shd w:val="clear" w:color="auto" w:fill="auto"/>
            <w:vAlign w:val="bottom"/>
          </w:tcPr>
          <w:p w14:paraId="5B057E52" w14:textId="3B50A90B"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eastAsia="zh-CN" w:bidi="ar"/>
              </w:rPr>
              <w:t>Долгосрочные обязательства (П3)</w:t>
            </w:r>
            <w:r w:rsidR="0029378F" w:rsidRPr="0029378F">
              <w:rPr>
                <w:rFonts w:eastAsia="SimSun"/>
                <w:sz w:val="24"/>
                <w:szCs w:val="24"/>
                <w:lang w:eastAsia="zh-CN" w:bidi="ar"/>
              </w:rPr>
              <w:t xml:space="preserve"> </w:t>
            </w:r>
          </w:p>
        </w:tc>
        <w:tc>
          <w:tcPr>
            <w:tcW w:w="994" w:type="dxa"/>
            <w:shd w:val="clear" w:color="auto" w:fill="auto"/>
            <w:noWrap/>
            <w:vAlign w:val="center"/>
          </w:tcPr>
          <w:p w14:paraId="7CCBE97A" w14:textId="5C8BFC25"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186685</w:t>
            </w:r>
          </w:p>
        </w:tc>
        <w:tc>
          <w:tcPr>
            <w:tcW w:w="994" w:type="dxa"/>
            <w:shd w:val="clear" w:color="auto" w:fill="auto"/>
            <w:noWrap/>
            <w:vAlign w:val="center"/>
          </w:tcPr>
          <w:p w14:paraId="35C8EE6C" w14:textId="0154F3AF"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130068</w:t>
            </w:r>
          </w:p>
        </w:tc>
        <w:tc>
          <w:tcPr>
            <w:tcW w:w="994" w:type="dxa"/>
            <w:shd w:val="clear" w:color="auto" w:fill="auto"/>
            <w:noWrap/>
            <w:vAlign w:val="center"/>
          </w:tcPr>
          <w:p w14:paraId="786F7DDF" w14:textId="331524B1"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122682</w:t>
            </w:r>
          </w:p>
        </w:tc>
        <w:tc>
          <w:tcPr>
            <w:tcW w:w="994" w:type="dxa"/>
            <w:shd w:val="clear" w:color="auto" w:fill="auto"/>
            <w:noWrap/>
            <w:vAlign w:val="center"/>
          </w:tcPr>
          <w:p w14:paraId="683CCFA4" w14:textId="4D2D62E8"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332826</w:t>
            </w:r>
          </w:p>
        </w:tc>
        <w:tc>
          <w:tcPr>
            <w:tcW w:w="994" w:type="dxa"/>
            <w:shd w:val="clear" w:color="auto" w:fill="auto"/>
            <w:noWrap/>
            <w:vAlign w:val="center"/>
          </w:tcPr>
          <w:p w14:paraId="7FF6BBB0" w14:textId="613843FF"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514840</w:t>
            </w:r>
          </w:p>
        </w:tc>
        <w:tc>
          <w:tcPr>
            <w:tcW w:w="994" w:type="dxa"/>
            <w:shd w:val="clear" w:color="auto" w:fill="auto"/>
            <w:noWrap/>
            <w:vAlign w:val="center"/>
          </w:tcPr>
          <w:p w14:paraId="378B4B78" w14:textId="46956A66"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513673</w:t>
            </w:r>
          </w:p>
        </w:tc>
      </w:tr>
      <w:tr w:rsidR="006A2011" w:rsidRPr="0029378F" w14:paraId="5BE4C4C5" w14:textId="77777777" w:rsidTr="0029378F">
        <w:trPr>
          <w:trHeight w:val="80"/>
        </w:trPr>
        <w:tc>
          <w:tcPr>
            <w:tcW w:w="3380" w:type="dxa"/>
            <w:shd w:val="clear" w:color="auto" w:fill="auto"/>
            <w:vAlign w:val="bottom"/>
          </w:tcPr>
          <w:p w14:paraId="700ABF3C" w14:textId="2071D1BB"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eastAsia="zh-CN" w:bidi="ar"/>
              </w:rPr>
              <w:t>Постоянные пассивы (П4)</w:t>
            </w:r>
            <w:r w:rsidR="0029378F" w:rsidRPr="0029378F">
              <w:rPr>
                <w:rFonts w:eastAsia="SimSun"/>
                <w:sz w:val="24"/>
                <w:szCs w:val="24"/>
                <w:lang w:eastAsia="zh-CN" w:bidi="ar"/>
              </w:rPr>
              <w:t xml:space="preserve"> </w:t>
            </w:r>
          </w:p>
        </w:tc>
        <w:tc>
          <w:tcPr>
            <w:tcW w:w="994" w:type="dxa"/>
            <w:shd w:val="clear" w:color="auto" w:fill="auto"/>
            <w:noWrap/>
            <w:vAlign w:val="center"/>
          </w:tcPr>
          <w:p w14:paraId="6757614C" w14:textId="6D1F9FF2"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31970</w:t>
            </w:r>
          </w:p>
        </w:tc>
        <w:tc>
          <w:tcPr>
            <w:tcW w:w="994" w:type="dxa"/>
            <w:shd w:val="clear" w:color="auto" w:fill="auto"/>
            <w:noWrap/>
            <w:vAlign w:val="center"/>
          </w:tcPr>
          <w:p w14:paraId="1E3C8E3B" w14:textId="7147FF65"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33973</w:t>
            </w:r>
          </w:p>
        </w:tc>
        <w:tc>
          <w:tcPr>
            <w:tcW w:w="994" w:type="dxa"/>
            <w:shd w:val="clear" w:color="auto" w:fill="auto"/>
            <w:noWrap/>
            <w:vAlign w:val="center"/>
          </w:tcPr>
          <w:p w14:paraId="14293D4F" w14:textId="721DC8E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36486</w:t>
            </w:r>
          </w:p>
        </w:tc>
        <w:tc>
          <w:tcPr>
            <w:tcW w:w="994" w:type="dxa"/>
            <w:shd w:val="clear" w:color="auto" w:fill="auto"/>
            <w:noWrap/>
            <w:vAlign w:val="center"/>
          </w:tcPr>
          <w:p w14:paraId="0D21CB4E" w14:textId="7BB0AEC3"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47519</w:t>
            </w:r>
          </w:p>
        </w:tc>
        <w:tc>
          <w:tcPr>
            <w:tcW w:w="994" w:type="dxa"/>
            <w:shd w:val="clear" w:color="auto" w:fill="auto"/>
            <w:noWrap/>
            <w:vAlign w:val="center"/>
          </w:tcPr>
          <w:p w14:paraId="64812D60" w14:textId="442D6A3F"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53616</w:t>
            </w:r>
          </w:p>
        </w:tc>
        <w:tc>
          <w:tcPr>
            <w:tcW w:w="994" w:type="dxa"/>
            <w:shd w:val="clear" w:color="auto" w:fill="auto"/>
            <w:noWrap/>
            <w:vAlign w:val="center"/>
          </w:tcPr>
          <w:p w14:paraId="4AB6A500" w14:textId="1D51D306"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63421</w:t>
            </w:r>
          </w:p>
        </w:tc>
      </w:tr>
      <w:tr w:rsidR="006A2011" w:rsidRPr="0029378F" w14:paraId="1C6E1F05" w14:textId="77777777" w:rsidTr="0029378F">
        <w:trPr>
          <w:trHeight w:val="284"/>
        </w:trPr>
        <w:tc>
          <w:tcPr>
            <w:tcW w:w="3380" w:type="dxa"/>
            <w:shd w:val="clear" w:color="auto" w:fill="auto"/>
            <w:vAlign w:val="bottom"/>
          </w:tcPr>
          <w:p w14:paraId="725D9640" w14:textId="4987B864" w:rsidR="006A2011" w:rsidRPr="0029378F" w:rsidRDefault="006A2011" w:rsidP="006A2011">
            <w:pPr>
              <w:widowControl w:val="0"/>
              <w:textAlignment w:val="bottom"/>
              <w:rPr>
                <w:rFonts w:eastAsia="Times New Roman"/>
                <w:sz w:val="24"/>
                <w:szCs w:val="24"/>
                <w:lang w:eastAsia="ru-RU"/>
              </w:rPr>
            </w:pPr>
            <w:r w:rsidRPr="0029378F">
              <w:rPr>
                <w:rFonts w:eastAsia="SimSun"/>
                <w:sz w:val="24"/>
                <w:szCs w:val="24"/>
                <w:lang w:val="en-US" w:eastAsia="zh-CN" w:bidi="ar"/>
              </w:rPr>
              <w:t>Баланс</w:t>
            </w:r>
            <w:r w:rsidR="0029378F" w:rsidRPr="0029378F">
              <w:rPr>
                <w:rFonts w:eastAsia="SimSun"/>
                <w:sz w:val="24"/>
                <w:szCs w:val="24"/>
                <w:lang w:eastAsia="zh-CN" w:bidi="ar"/>
              </w:rPr>
              <w:t xml:space="preserve"> </w:t>
            </w:r>
          </w:p>
        </w:tc>
        <w:tc>
          <w:tcPr>
            <w:tcW w:w="994" w:type="dxa"/>
            <w:shd w:val="clear" w:color="auto" w:fill="auto"/>
            <w:noWrap/>
            <w:vAlign w:val="center"/>
          </w:tcPr>
          <w:p w14:paraId="0B5A098B" w14:textId="67194260"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347846</w:t>
            </w:r>
          </w:p>
        </w:tc>
        <w:tc>
          <w:tcPr>
            <w:tcW w:w="994" w:type="dxa"/>
            <w:shd w:val="clear" w:color="auto" w:fill="auto"/>
            <w:noWrap/>
            <w:vAlign w:val="center"/>
          </w:tcPr>
          <w:p w14:paraId="182CC961" w14:textId="4F145BBA"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310928</w:t>
            </w:r>
          </w:p>
        </w:tc>
        <w:tc>
          <w:tcPr>
            <w:tcW w:w="994" w:type="dxa"/>
            <w:shd w:val="clear" w:color="auto" w:fill="auto"/>
            <w:noWrap/>
            <w:vAlign w:val="center"/>
          </w:tcPr>
          <w:p w14:paraId="09364457" w14:textId="5B0FDC44"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364902</w:t>
            </w:r>
          </w:p>
        </w:tc>
        <w:tc>
          <w:tcPr>
            <w:tcW w:w="994" w:type="dxa"/>
            <w:shd w:val="clear" w:color="auto" w:fill="auto"/>
            <w:noWrap/>
            <w:vAlign w:val="center"/>
          </w:tcPr>
          <w:p w14:paraId="01E876A1" w14:textId="0A81F38C"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557908</w:t>
            </w:r>
          </w:p>
        </w:tc>
        <w:tc>
          <w:tcPr>
            <w:tcW w:w="994" w:type="dxa"/>
            <w:shd w:val="clear" w:color="auto" w:fill="auto"/>
            <w:noWrap/>
            <w:vAlign w:val="center"/>
          </w:tcPr>
          <w:p w14:paraId="4E1BBABB" w14:textId="36690958"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845588</w:t>
            </w:r>
          </w:p>
        </w:tc>
        <w:tc>
          <w:tcPr>
            <w:tcW w:w="994" w:type="dxa"/>
            <w:shd w:val="clear" w:color="auto" w:fill="auto"/>
            <w:noWrap/>
            <w:vAlign w:val="center"/>
          </w:tcPr>
          <w:p w14:paraId="18D77347" w14:textId="76983362" w:rsidR="006A2011" w:rsidRPr="0029378F" w:rsidRDefault="006A2011" w:rsidP="0029378F">
            <w:pPr>
              <w:widowControl w:val="0"/>
              <w:jc w:val="center"/>
              <w:textAlignment w:val="bottom"/>
              <w:rPr>
                <w:rFonts w:eastAsia="Times New Roman"/>
                <w:sz w:val="24"/>
                <w:szCs w:val="24"/>
                <w:lang w:eastAsia="ru-RU"/>
              </w:rPr>
            </w:pPr>
            <w:r w:rsidRPr="0029378F">
              <w:rPr>
                <w:rFonts w:eastAsia="SimSun"/>
                <w:sz w:val="24"/>
                <w:szCs w:val="24"/>
                <w:lang w:val="en-US" w:eastAsia="zh-CN" w:bidi="ar"/>
              </w:rPr>
              <w:t>874695</w:t>
            </w:r>
          </w:p>
        </w:tc>
      </w:tr>
    </w:tbl>
    <w:p w14:paraId="6B93CC99" w14:textId="77777777" w:rsidR="006A2011" w:rsidRDefault="006A2011" w:rsidP="006A2011">
      <w:pPr>
        <w:widowControl w:val="0"/>
        <w:spacing w:line="360" w:lineRule="auto"/>
        <w:jc w:val="both"/>
        <w:rPr>
          <w:shd w:val="clear" w:color="auto" w:fill="FFFFFF"/>
        </w:rPr>
      </w:pPr>
    </w:p>
    <w:p w14:paraId="454BA07C" w14:textId="77777777" w:rsidR="00583E72" w:rsidRDefault="00000000">
      <w:pPr>
        <w:widowControl w:val="0"/>
        <w:spacing w:line="360" w:lineRule="auto"/>
        <w:ind w:firstLine="709"/>
        <w:jc w:val="both"/>
        <w:rPr>
          <w:shd w:val="clear" w:color="auto" w:fill="FFFFFF"/>
        </w:rPr>
      </w:pPr>
      <w:r>
        <w:rPr>
          <w:shd w:val="clear" w:color="auto" w:fill="FFFFFF"/>
        </w:rPr>
        <w:t>Из этих соотношений выполняется только одно. Организация неспособна погасить наиболее срочные обязательства за счет высоколиквидных активов. Они составляют лишь 0,</w:t>
      </w:r>
      <w:r w:rsidRPr="004452BA">
        <w:rPr>
          <w:shd w:val="clear" w:color="auto" w:fill="FFFFFF"/>
        </w:rPr>
        <w:t>22</w:t>
      </w:r>
      <w:r>
        <w:rPr>
          <w:shd w:val="clear" w:color="auto" w:fill="FFFFFF"/>
        </w:rPr>
        <w:t>% от достаточного значения.</w:t>
      </w:r>
    </w:p>
    <w:p w14:paraId="015888AC" w14:textId="67F0E302" w:rsidR="00583E72" w:rsidRDefault="00000000">
      <w:pPr>
        <w:widowControl w:val="0"/>
        <w:spacing w:line="360" w:lineRule="auto"/>
        <w:ind w:firstLine="709"/>
        <w:contextualSpacing/>
        <w:jc w:val="both"/>
      </w:pPr>
      <w:r>
        <w:t>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Данное условие не выполнено, так как компания на конец 202</w:t>
      </w:r>
      <w:r w:rsidRPr="004452BA">
        <w:t>4</w:t>
      </w:r>
      <w:r>
        <w:t xml:space="preserve"> года имеет среднесрочные обязательства. При этом компания способна обслуживать краткосрочные обязательства за</w:t>
      </w:r>
      <w:r w:rsidR="0017251D">
        <w:t xml:space="preserve"> счет</w:t>
      </w:r>
      <w:r>
        <w:t xml:space="preserve"> быстро реализуемых активов.</w:t>
      </w:r>
    </w:p>
    <w:p w14:paraId="3C7FD6DF" w14:textId="026B5850" w:rsidR="00583E72" w:rsidRDefault="00000000">
      <w:pPr>
        <w:widowControl w:val="0"/>
        <w:spacing w:line="360" w:lineRule="auto"/>
        <w:ind w:firstLine="709"/>
        <w:jc w:val="both"/>
        <w:rPr>
          <w:shd w:val="clear" w:color="auto" w:fill="FFFFFF"/>
        </w:rPr>
      </w:pPr>
      <w:r>
        <w:rPr>
          <w:shd w:val="clear" w:color="auto" w:fill="FFFFFF"/>
        </w:rPr>
        <w:t xml:space="preserve">Наряду с абсолютными показателями для оценки ликвидности предприятия рассчитывают и относительные показатели: коэффициенты текущей, критической и абсолютной ликвидности. Изменение коэффициента текущей ликвидности изображено на рисунке </w:t>
      </w:r>
      <w:r w:rsidR="006A2011">
        <w:rPr>
          <w:shd w:val="clear" w:color="auto" w:fill="FFFFFF"/>
        </w:rPr>
        <w:t>2</w:t>
      </w:r>
      <w:r>
        <w:rPr>
          <w:shd w:val="clear" w:color="auto" w:fill="FFFFFF"/>
        </w:rPr>
        <w:t>.</w:t>
      </w:r>
    </w:p>
    <w:p w14:paraId="3CC18CA3" w14:textId="77777777" w:rsidR="0029378F" w:rsidRDefault="0029378F">
      <w:pPr>
        <w:widowControl w:val="0"/>
        <w:spacing w:line="360" w:lineRule="auto"/>
        <w:ind w:firstLine="709"/>
        <w:jc w:val="both"/>
      </w:pPr>
    </w:p>
    <w:p w14:paraId="0F62FF2F" w14:textId="77777777" w:rsidR="00583E72" w:rsidRDefault="00000000">
      <w:pPr>
        <w:widowControl w:val="0"/>
        <w:spacing w:line="360" w:lineRule="auto"/>
        <w:contextualSpacing/>
        <w:rPr>
          <w:b/>
          <w:bCs/>
          <w:shd w:val="clear" w:color="auto" w:fill="FFFFFF"/>
        </w:rPr>
      </w:pPr>
      <w:r>
        <w:rPr>
          <w:noProof/>
        </w:rPr>
        <w:drawing>
          <wp:inline distT="0" distB="0" distL="114300" distR="114300" wp14:anchorId="1F0433AE" wp14:editId="4BB6BD12">
            <wp:extent cx="5528945" cy="1438507"/>
            <wp:effectExtent l="0" t="0" r="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E468AB" w14:textId="7BA22330" w:rsidR="00583E72" w:rsidRDefault="00000000" w:rsidP="003440C5">
      <w:pPr>
        <w:widowControl w:val="0"/>
        <w:spacing w:line="360" w:lineRule="auto"/>
        <w:jc w:val="center"/>
      </w:pPr>
      <w:r>
        <w:t xml:space="preserve">Рисунок </w:t>
      </w:r>
      <w:r w:rsidR="006A2011">
        <w:t>2</w:t>
      </w:r>
      <w:r w:rsidR="003440C5" w:rsidRPr="008D02FD">
        <w:t xml:space="preserve"> </w:t>
      </w:r>
      <w:r>
        <w:t>– Коэффициент текущей ликвидности</w:t>
      </w:r>
    </w:p>
    <w:p w14:paraId="557E8931" w14:textId="7E7ACAE5" w:rsidR="00583E72" w:rsidRDefault="00000000">
      <w:pPr>
        <w:widowControl w:val="0"/>
        <w:spacing w:line="360" w:lineRule="auto"/>
        <w:ind w:firstLine="709"/>
        <w:jc w:val="both"/>
      </w:pPr>
      <w:r>
        <w:lastRenderedPageBreak/>
        <w:t xml:space="preserve">По состоянию на конец 2024 года при среднеотраслевом значении 1,56 компания имеет значение 0,667. Соотношение оборотных активов и краткосрочных обязательств гораздо ниже, чем у большинства компаний в отрасли. Это доказывает неспособность платежеспособности в долгосрочной и среднесрочной перспективах. Также линия тренда на данном графики показывает, что данный показатель </w:t>
      </w:r>
      <w:r w:rsidR="005D194F">
        <w:t>резко</w:t>
      </w:r>
      <w:r>
        <w:t xml:space="preserve"> снизился за изучаемые периоды, и можно полагать, что связано это с </w:t>
      </w:r>
      <w:r w:rsidR="006141CA">
        <w:t>изменением количества запасов</w:t>
      </w:r>
      <w:r>
        <w:t>.</w:t>
      </w:r>
    </w:p>
    <w:p w14:paraId="72620E9D" w14:textId="5F4D5FAE" w:rsidR="00583E72" w:rsidRDefault="00000000">
      <w:pPr>
        <w:widowControl w:val="0"/>
        <w:spacing w:line="360" w:lineRule="auto"/>
        <w:ind w:firstLine="709"/>
        <w:jc w:val="both"/>
        <w:rPr>
          <w:lang w:val="en-US"/>
        </w:rPr>
      </w:pPr>
      <w:r>
        <w:t xml:space="preserve">Далее важно рассмотреть коэффициент критической ликвидности, который характеризует ликвидность активов на случай необходимости в немедленном погашении текущих обязательств. Изменения критической ликвидности отражены на рисунке </w:t>
      </w:r>
      <w:r w:rsidR="006A2011">
        <w:t>3</w:t>
      </w:r>
      <w:r>
        <w:t>.</w:t>
      </w:r>
    </w:p>
    <w:p w14:paraId="01DC4DD2" w14:textId="77777777" w:rsidR="003440C5" w:rsidRPr="003440C5" w:rsidRDefault="003440C5">
      <w:pPr>
        <w:widowControl w:val="0"/>
        <w:spacing w:line="360" w:lineRule="auto"/>
        <w:ind w:firstLine="709"/>
        <w:jc w:val="both"/>
        <w:rPr>
          <w:lang w:val="en-US"/>
        </w:rPr>
      </w:pPr>
    </w:p>
    <w:p w14:paraId="36D799DE" w14:textId="77777777" w:rsidR="00583E72" w:rsidRDefault="00000000">
      <w:pPr>
        <w:widowControl w:val="0"/>
        <w:spacing w:line="360" w:lineRule="auto"/>
      </w:pPr>
      <w:r>
        <w:rPr>
          <w:noProof/>
        </w:rPr>
        <w:drawing>
          <wp:inline distT="0" distB="0" distL="114300" distR="114300" wp14:anchorId="3BEFFAF6" wp14:editId="5DB9A8C8">
            <wp:extent cx="5934710" cy="303022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36A4CE" w14:textId="6B87E728" w:rsidR="00583E72" w:rsidRDefault="00000000" w:rsidP="003440C5">
      <w:pPr>
        <w:widowControl w:val="0"/>
        <w:spacing w:line="360" w:lineRule="auto"/>
        <w:jc w:val="center"/>
      </w:pPr>
      <w:r>
        <w:t xml:space="preserve">Рисунок </w:t>
      </w:r>
      <w:r w:rsidR="006A2011">
        <w:t>3</w:t>
      </w:r>
      <w:r>
        <w:t xml:space="preserve"> – Коэффициент критической ликвидности</w:t>
      </w:r>
    </w:p>
    <w:p w14:paraId="335D2D6E" w14:textId="77777777" w:rsidR="00583E72" w:rsidRDefault="00583E72">
      <w:pPr>
        <w:widowControl w:val="0"/>
        <w:spacing w:line="360" w:lineRule="auto"/>
        <w:ind w:firstLine="709"/>
        <w:jc w:val="center"/>
      </w:pPr>
    </w:p>
    <w:p w14:paraId="18A4B073" w14:textId="77777777" w:rsidR="00583E72" w:rsidRDefault="00000000">
      <w:pPr>
        <w:widowControl w:val="0"/>
        <w:spacing w:line="360" w:lineRule="auto"/>
        <w:ind w:firstLine="709"/>
        <w:contextualSpacing/>
        <w:jc w:val="both"/>
      </w:pPr>
      <w:r>
        <w:rPr>
          <w:shd w:val="clear" w:color="auto" w:fill="FFFFFF"/>
        </w:rPr>
        <w:t xml:space="preserve">Для данной отрасли на конец 2024 года средним значением коэффициента критической ликвидности является 1,07. Данного значения компания достигла уже в 2022 году, </w:t>
      </w:r>
      <w:r>
        <w:t xml:space="preserve">что показывает достаточное количество ликвидных активов для погашения краткосрочных обязательств. </w:t>
      </w:r>
    </w:p>
    <w:p w14:paraId="2A2F3E6D" w14:textId="4EDA0463" w:rsidR="00583E72" w:rsidRDefault="00000000" w:rsidP="00C825C9">
      <w:pPr>
        <w:widowControl w:val="0"/>
        <w:spacing w:line="360" w:lineRule="auto"/>
        <w:ind w:firstLine="709"/>
        <w:contextualSpacing/>
        <w:jc w:val="both"/>
        <w:rPr>
          <w:shd w:val="clear" w:color="auto" w:fill="FFFFFF"/>
        </w:rPr>
      </w:pPr>
      <w:r>
        <w:rPr>
          <w:shd w:val="clear" w:color="auto" w:fill="FFFFFF"/>
        </w:rPr>
        <w:t xml:space="preserve">Далее рассмотрим коэффициент абсолютной ликвидности, изменение которого отражены на рисунке </w:t>
      </w:r>
      <w:r w:rsidR="006A2011">
        <w:rPr>
          <w:shd w:val="clear" w:color="auto" w:fill="FFFFFF"/>
        </w:rPr>
        <w:t>4</w:t>
      </w:r>
      <w:r>
        <w:rPr>
          <w:shd w:val="clear" w:color="auto" w:fill="FFFFFF"/>
        </w:rPr>
        <w:t>.</w:t>
      </w:r>
    </w:p>
    <w:p w14:paraId="717AB210" w14:textId="77777777" w:rsidR="00583E72" w:rsidRDefault="00000000">
      <w:pPr>
        <w:widowControl w:val="0"/>
        <w:spacing w:line="360" w:lineRule="auto"/>
        <w:contextualSpacing/>
        <w:jc w:val="both"/>
        <w:rPr>
          <w:shd w:val="clear" w:color="auto" w:fill="FFFFFF"/>
        </w:rPr>
      </w:pPr>
      <w:r>
        <w:rPr>
          <w:noProof/>
        </w:rPr>
        <w:lastRenderedPageBreak/>
        <w:drawing>
          <wp:inline distT="0" distB="0" distL="114300" distR="114300" wp14:anchorId="1E400872" wp14:editId="68E281EB">
            <wp:extent cx="5934710" cy="287593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0E0CAF" w14:textId="10C50AFE" w:rsidR="00583E72" w:rsidRPr="008D02FD" w:rsidRDefault="00000000" w:rsidP="003440C5">
      <w:pPr>
        <w:widowControl w:val="0"/>
        <w:spacing w:line="360" w:lineRule="auto"/>
        <w:jc w:val="center"/>
      </w:pPr>
      <w:r>
        <w:t xml:space="preserve">Рисунок </w:t>
      </w:r>
      <w:r w:rsidR="006A2011">
        <w:t>4</w:t>
      </w:r>
      <w:r>
        <w:t xml:space="preserve"> – Коэффициент абсолютной ликвидности</w:t>
      </w:r>
    </w:p>
    <w:p w14:paraId="54568F6E" w14:textId="77777777" w:rsidR="003440C5" w:rsidRPr="008D02FD" w:rsidRDefault="003440C5">
      <w:pPr>
        <w:widowControl w:val="0"/>
        <w:spacing w:line="360" w:lineRule="auto"/>
        <w:ind w:firstLine="709"/>
        <w:jc w:val="center"/>
      </w:pPr>
    </w:p>
    <w:p w14:paraId="350950FE" w14:textId="77777777" w:rsidR="00583E72" w:rsidRDefault="00000000">
      <w:pPr>
        <w:widowControl w:val="0"/>
        <w:spacing w:line="360" w:lineRule="auto"/>
        <w:ind w:firstLine="709"/>
        <w:contextualSpacing/>
        <w:jc w:val="both"/>
      </w:pPr>
      <w:r>
        <w:t>При среднеотраслевом значении 0,11 коэффициент абсолютной ликвидности ООО «НПЗ Сокол» составляет 0,0017 на конец 2024 года, что гораздо ниже нормы. Наиболее срочные обязательства не покроются наиболее ликвидными активами если возникнет такая необходимость.</w:t>
      </w:r>
    </w:p>
    <w:p w14:paraId="3FE8597E" w14:textId="798BCD95" w:rsidR="00583E72" w:rsidRDefault="00000000" w:rsidP="00B129D7">
      <w:pPr>
        <w:widowControl w:val="0"/>
        <w:spacing w:line="360" w:lineRule="auto"/>
        <w:ind w:firstLine="709"/>
        <w:contextualSpacing/>
        <w:jc w:val="both"/>
        <w:rPr>
          <w:shd w:val="clear" w:color="auto" w:fill="FFFFFF"/>
        </w:rPr>
      </w:pPr>
      <w:r>
        <w:rPr>
          <w:shd w:val="clear" w:color="auto" w:fill="FFFFFF"/>
        </w:rPr>
        <w:t xml:space="preserve">Для более полной характеристики экономической деятельности компании следует рассмотреть показатели рентабельности и деловой активности. Рентабельность инвестиционной деятельности определяет эффективность проводимой компанией инвестиционной политики, которая выражается в отдаче вложений в собственное развитие, а также в ценные бумаги и акции других компаний </w:t>
      </w:r>
      <w:r w:rsidRPr="004452BA">
        <w:rPr>
          <w:shd w:val="clear" w:color="auto" w:fill="FFFFFF"/>
        </w:rPr>
        <w:t>[</w:t>
      </w:r>
      <w:r>
        <w:rPr>
          <w:shd w:val="clear" w:color="auto" w:fill="FFFFFF"/>
        </w:rPr>
        <w:t>37</w:t>
      </w:r>
      <w:r w:rsidRPr="004452BA">
        <w:rPr>
          <w:shd w:val="clear" w:color="auto" w:fill="FFFFFF"/>
        </w:rPr>
        <w:t xml:space="preserve">, </w:t>
      </w:r>
      <w:r>
        <w:rPr>
          <w:shd w:val="clear" w:color="auto" w:fill="FFFFFF"/>
          <w:lang w:val="en-US"/>
        </w:rPr>
        <w:t>c</w:t>
      </w:r>
      <w:r w:rsidRPr="004452BA">
        <w:rPr>
          <w:shd w:val="clear" w:color="auto" w:fill="FFFFFF"/>
        </w:rPr>
        <w:t>.</w:t>
      </w:r>
      <w:r>
        <w:rPr>
          <w:shd w:val="clear" w:color="auto" w:fill="FFFFFF"/>
        </w:rPr>
        <w:t xml:space="preserve"> 31</w:t>
      </w:r>
      <w:r w:rsidRPr="004452BA">
        <w:rPr>
          <w:shd w:val="clear" w:color="auto" w:fill="FFFFFF"/>
        </w:rPr>
        <w:t>]</w:t>
      </w:r>
      <w:r>
        <w:rPr>
          <w:shd w:val="clear" w:color="auto" w:fill="FFFFFF"/>
        </w:rPr>
        <w:t xml:space="preserve">. </w:t>
      </w:r>
      <w:r w:rsidR="00B129D7">
        <w:rPr>
          <w:shd w:val="clear" w:color="auto" w:fill="FFFFFF"/>
        </w:rPr>
        <w:t>В</w:t>
      </w:r>
      <w:r>
        <w:rPr>
          <w:shd w:val="clear" w:color="auto" w:fill="FFFFFF"/>
        </w:rPr>
        <w:t xml:space="preserve"> таблице </w:t>
      </w:r>
      <w:r w:rsidR="006A2011">
        <w:rPr>
          <w:shd w:val="clear" w:color="auto" w:fill="FFFFFF"/>
        </w:rPr>
        <w:t>6</w:t>
      </w:r>
      <w:r>
        <w:rPr>
          <w:shd w:val="clear" w:color="auto" w:fill="FFFFFF"/>
        </w:rPr>
        <w:t xml:space="preserve"> отражены показатели рентабельности деятельности компании.</w:t>
      </w:r>
    </w:p>
    <w:p w14:paraId="3E589575" w14:textId="77777777" w:rsidR="00B129D7" w:rsidRDefault="00B129D7">
      <w:pPr>
        <w:widowControl w:val="0"/>
        <w:spacing w:line="360" w:lineRule="auto"/>
        <w:ind w:firstLine="709"/>
        <w:contextualSpacing/>
        <w:jc w:val="both"/>
        <w:rPr>
          <w:shd w:val="clear" w:color="auto" w:fill="FFFFFF"/>
        </w:rPr>
      </w:pPr>
    </w:p>
    <w:p w14:paraId="4FBE0659" w14:textId="64B5984E" w:rsidR="00583E72" w:rsidRDefault="00000000">
      <w:pPr>
        <w:widowControl w:val="0"/>
        <w:spacing w:line="360" w:lineRule="auto"/>
        <w:contextualSpacing/>
        <w:jc w:val="both"/>
        <w:rPr>
          <w:shd w:val="clear" w:color="auto" w:fill="FFFFFF"/>
        </w:rPr>
      </w:pPr>
      <w:r>
        <w:rPr>
          <w:shd w:val="clear" w:color="auto" w:fill="FFFFFF"/>
        </w:rPr>
        <w:t xml:space="preserve">Таблица </w:t>
      </w:r>
      <w:r w:rsidR="006A2011">
        <w:rPr>
          <w:shd w:val="clear" w:color="auto" w:fill="FFFFFF"/>
        </w:rPr>
        <w:t>6</w:t>
      </w:r>
      <w:r>
        <w:rPr>
          <w:shd w:val="clear" w:color="auto" w:fill="FFFFFF"/>
        </w:rPr>
        <w:t xml:space="preserve"> – </w:t>
      </w:r>
      <w:r w:rsidR="00B129D7">
        <w:rPr>
          <w:shd w:val="clear" w:color="auto" w:fill="FFFFFF"/>
        </w:rPr>
        <w:t xml:space="preserve">Рентабельность деятельности </w:t>
      </w:r>
    </w:p>
    <w:tbl>
      <w:tblPr>
        <w:tblW w:w="5000" w:type="pct"/>
        <w:tblLook w:val="04A0" w:firstRow="1" w:lastRow="0" w:firstColumn="1" w:lastColumn="0" w:noHBand="0" w:noVBand="1"/>
      </w:tblPr>
      <w:tblGrid>
        <w:gridCol w:w="3859"/>
        <w:gridCol w:w="1097"/>
        <w:gridCol w:w="1097"/>
        <w:gridCol w:w="1097"/>
        <w:gridCol w:w="1097"/>
        <w:gridCol w:w="1097"/>
      </w:tblGrid>
      <w:tr w:rsidR="00583E72" w14:paraId="53C472D2" w14:textId="77777777" w:rsidTr="007D65B7">
        <w:trPr>
          <w:trHeight w:val="340"/>
        </w:trPr>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48065A6D" w14:textId="6BDE7688" w:rsidR="00583E72" w:rsidRPr="00B129D7" w:rsidRDefault="00000000" w:rsidP="007D65B7">
            <w:pPr>
              <w:widowControl w:val="0"/>
              <w:jc w:val="center"/>
              <w:rPr>
                <w:rFonts w:eastAsia="Times New Roman"/>
                <w:sz w:val="24"/>
                <w:szCs w:val="24"/>
                <w:lang w:eastAsia="ru-RU"/>
              </w:rPr>
            </w:pPr>
            <w:r w:rsidRPr="00B129D7">
              <w:rPr>
                <w:rFonts w:eastAsia="Times New Roman"/>
                <w:sz w:val="24"/>
                <w:szCs w:val="24"/>
                <w:lang w:eastAsia="ru-RU"/>
              </w:rPr>
              <w:t>Показател</w:t>
            </w:r>
            <w:r w:rsidR="000C1AEF">
              <w:rPr>
                <w:rFonts w:eastAsia="Times New Roman"/>
                <w:sz w:val="24"/>
                <w:szCs w:val="24"/>
                <w:lang w:eastAsia="ru-RU"/>
              </w:rPr>
              <w:t>ь</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6C7D620" w14:textId="37A52083" w:rsidR="00583E72" w:rsidRPr="00B129D7" w:rsidRDefault="00000000" w:rsidP="007D65B7">
            <w:pPr>
              <w:widowControl w:val="0"/>
              <w:jc w:val="center"/>
              <w:textAlignment w:val="bottom"/>
              <w:rPr>
                <w:rFonts w:eastAsia="Times New Roman"/>
                <w:sz w:val="24"/>
                <w:szCs w:val="24"/>
                <w:lang w:eastAsia="ru-RU"/>
              </w:rPr>
            </w:pPr>
            <w:r w:rsidRPr="00B129D7">
              <w:rPr>
                <w:rFonts w:eastAsia="SimSun"/>
                <w:sz w:val="24"/>
                <w:szCs w:val="24"/>
                <w:lang w:val="en-US" w:eastAsia="zh-CN" w:bidi="ar"/>
              </w:rPr>
              <w:t>2020</w:t>
            </w:r>
            <w:r w:rsidR="00B129D7">
              <w:rPr>
                <w:rFonts w:eastAsia="SimSun"/>
                <w:sz w:val="24"/>
                <w:szCs w:val="24"/>
                <w:lang w:eastAsia="zh-CN" w:bidi="ar"/>
              </w:rPr>
              <w:t xml:space="preserve"> г</w:t>
            </w:r>
            <w:r w:rsidR="000C1AEF">
              <w:rPr>
                <w:rFonts w:eastAsia="SimSun"/>
                <w:sz w:val="24"/>
                <w:szCs w:val="24"/>
                <w:lang w:eastAsia="zh-CN" w:bidi="ar"/>
              </w:rPr>
              <w:t>.</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B6E4AE4" w14:textId="3AB06143" w:rsidR="00583E72" w:rsidRPr="00B129D7" w:rsidRDefault="00000000" w:rsidP="007D65B7">
            <w:pPr>
              <w:widowControl w:val="0"/>
              <w:jc w:val="center"/>
              <w:textAlignment w:val="bottom"/>
              <w:rPr>
                <w:rFonts w:eastAsia="Times New Roman"/>
                <w:sz w:val="24"/>
                <w:szCs w:val="24"/>
                <w:lang w:eastAsia="ru-RU"/>
              </w:rPr>
            </w:pPr>
            <w:r w:rsidRPr="00B129D7">
              <w:rPr>
                <w:rFonts w:eastAsia="SimSun"/>
                <w:sz w:val="24"/>
                <w:szCs w:val="24"/>
                <w:lang w:val="en-US" w:eastAsia="zh-CN" w:bidi="ar"/>
              </w:rPr>
              <w:t>2021</w:t>
            </w:r>
            <w:r w:rsidR="00B129D7">
              <w:rPr>
                <w:rFonts w:eastAsia="SimSun"/>
                <w:sz w:val="24"/>
                <w:szCs w:val="24"/>
                <w:lang w:eastAsia="zh-CN" w:bidi="ar"/>
              </w:rPr>
              <w:t xml:space="preserve"> г</w:t>
            </w:r>
            <w:r w:rsidR="000C1AEF">
              <w:rPr>
                <w:rFonts w:eastAsia="SimSun"/>
                <w:sz w:val="24"/>
                <w:szCs w:val="24"/>
                <w:lang w:eastAsia="zh-CN" w:bidi="ar"/>
              </w:rPr>
              <w:t>.</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413BC852" w14:textId="78543418" w:rsidR="00583E72" w:rsidRPr="00B129D7" w:rsidRDefault="00000000" w:rsidP="007D65B7">
            <w:pPr>
              <w:widowControl w:val="0"/>
              <w:jc w:val="center"/>
              <w:textAlignment w:val="bottom"/>
              <w:rPr>
                <w:rFonts w:eastAsia="Times New Roman"/>
                <w:sz w:val="24"/>
                <w:szCs w:val="24"/>
                <w:lang w:eastAsia="ru-RU"/>
              </w:rPr>
            </w:pPr>
            <w:r w:rsidRPr="00B129D7">
              <w:rPr>
                <w:rFonts w:eastAsia="SimSun"/>
                <w:sz w:val="24"/>
                <w:szCs w:val="24"/>
                <w:lang w:val="en-US" w:eastAsia="zh-CN" w:bidi="ar"/>
              </w:rPr>
              <w:t>2022</w:t>
            </w:r>
            <w:r w:rsidR="00B129D7">
              <w:rPr>
                <w:rFonts w:eastAsia="SimSun"/>
                <w:sz w:val="24"/>
                <w:szCs w:val="24"/>
                <w:lang w:eastAsia="zh-CN" w:bidi="ar"/>
              </w:rPr>
              <w:t xml:space="preserve"> г</w:t>
            </w:r>
            <w:r w:rsidR="000C1AEF">
              <w:rPr>
                <w:rFonts w:eastAsia="SimSun"/>
                <w:sz w:val="24"/>
                <w:szCs w:val="24"/>
                <w:lang w:eastAsia="zh-CN" w:bidi="ar"/>
              </w:rPr>
              <w:t>.</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D80D42C" w14:textId="7D5735F4" w:rsidR="00583E72" w:rsidRPr="00B129D7" w:rsidRDefault="00000000" w:rsidP="007D65B7">
            <w:pPr>
              <w:widowControl w:val="0"/>
              <w:jc w:val="center"/>
              <w:textAlignment w:val="bottom"/>
              <w:rPr>
                <w:rFonts w:eastAsia="Times New Roman"/>
                <w:sz w:val="24"/>
                <w:szCs w:val="24"/>
                <w:lang w:eastAsia="ru-RU"/>
              </w:rPr>
            </w:pPr>
            <w:r w:rsidRPr="00B129D7">
              <w:rPr>
                <w:rFonts w:eastAsia="SimSun"/>
                <w:sz w:val="24"/>
                <w:szCs w:val="24"/>
                <w:lang w:val="en-US" w:eastAsia="zh-CN" w:bidi="ar"/>
              </w:rPr>
              <w:t>2023</w:t>
            </w:r>
            <w:r w:rsidR="00B129D7">
              <w:rPr>
                <w:rFonts w:eastAsia="SimSun"/>
                <w:sz w:val="24"/>
                <w:szCs w:val="24"/>
                <w:lang w:eastAsia="zh-CN" w:bidi="ar"/>
              </w:rPr>
              <w:t xml:space="preserve"> г</w:t>
            </w:r>
            <w:r w:rsidR="000C1AEF">
              <w:rPr>
                <w:rFonts w:eastAsia="SimSun"/>
                <w:sz w:val="24"/>
                <w:szCs w:val="24"/>
                <w:lang w:eastAsia="zh-CN" w:bidi="ar"/>
              </w:rPr>
              <w:t>.</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4258626B" w14:textId="26C1CC97" w:rsidR="00583E72" w:rsidRPr="00B129D7" w:rsidRDefault="00000000" w:rsidP="007D65B7">
            <w:pPr>
              <w:widowControl w:val="0"/>
              <w:jc w:val="center"/>
              <w:textAlignment w:val="bottom"/>
              <w:rPr>
                <w:rFonts w:eastAsia="Times New Roman"/>
                <w:sz w:val="24"/>
                <w:szCs w:val="24"/>
                <w:lang w:eastAsia="ru-RU"/>
              </w:rPr>
            </w:pPr>
            <w:r w:rsidRPr="00B129D7">
              <w:rPr>
                <w:rFonts w:eastAsia="SimSun"/>
                <w:sz w:val="24"/>
                <w:szCs w:val="24"/>
                <w:lang w:val="en-US" w:eastAsia="zh-CN" w:bidi="ar"/>
              </w:rPr>
              <w:t>2024</w:t>
            </w:r>
            <w:r w:rsidR="00B129D7">
              <w:rPr>
                <w:rFonts w:eastAsia="SimSun"/>
                <w:sz w:val="24"/>
                <w:szCs w:val="24"/>
                <w:lang w:eastAsia="zh-CN" w:bidi="ar"/>
              </w:rPr>
              <w:t xml:space="preserve"> г</w:t>
            </w:r>
            <w:r w:rsidR="000C1AEF">
              <w:rPr>
                <w:rFonts w:eastAsia="SimSun"/>
                <w:sz w:val="24"/>
                <w:szCs w:val="24"/>
                <w:lang w:eastAsia="zh-CN" w:bidi="ar"/>
              </w:rPr>
              <w:t>.</w:t>
            </w:r>
          </w:p>
        </w:tc>
      </w:tr>
      <w:tr w:rsidR="00583E72" w14:paraId="2875687D" w14:textId="77777777" w:rsidTr="00271128">
        <w:trPr>
          <w:trHeight w:val="447"/>
        </w:trPr>
        <w:tc>
          <w:tcPr>
            <w:tcW w:w="2065" w:type="pct"/>
            <w:tcBorders>
              <w:top w:val="nil"/>
              <w:left w:val="single" w:sz="4" w:space="0" w:color="auto"/>
              <w:bottom w:val="single" w:sz="4" w:space="0" w:color="auto"/>
              <w:right w:val="single" w:sz="4" w:space="0" w:color="auto"/>
            </w:tcBorders>
            <w:shd w:val="clear" w:color="auto" w:fill="auto"/>
            <w:vAlign w:val="center"/>
          </w:tcPr>
          <w:p w14:paraId="3275B4DC" w14:textId="77777777" w:rsidR="00583E72" w:rsidRPr="00B129D7" w:rsidRDefault="00000000" w:rsidP="00271128">
            <w:pPr>
              <w:widowControl w:val="0"/>
              <w:rPr>
                <w:rFonts w:eastAsia="Times New Roman"/>
                <w:sz w:val="24"/>
                <w:szCs w:val="24"/>
                <w:lang w:val="en-US" w:eastAsia="ru-RU"/>
              </w:rPr>
            </w:pPr>
            <w:r w:rsidRPr="00B129D7">
              <w:rPr>
                <w:rFonts w:eastAsia="Times New Roman"/>
                <w:sz w:val="24"/>
                <w:szCs w:val="24"/>
                <w:lang w:eastAsia="ru-RU"/>
              </w:rPr>
              <w:t>Рентабельность активов, %</w:t>
            </w:r>
          </w:p>
        </w:tc>
        <w:tc>
          <w:tcPr>
            <w:tcW w:w="587" w:type="pct"/>
            <w:tcBorders>
              <w:top w:val="nil"/>
              <w:left w:val="nil"/>
              <w:bottom w:val="single" w:sz="4" w:space="0" w:color="auto"/>
              <w:right w:val="single" w:sz="4" w:space="0" w:color="auto"/>
            </w:tcBorders>
            <w:shd w:val="clear" w:color="auto" w:fill="auto"/>
            <w:noWrap/>
            <w:vAlign w:val="center"/>
          </w:tcPr>
          <w:p w14:paraId="68A83C34"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2,8188</w:t>
            </w:r>
          </w:p>
        </w:tc>
        <w:tc>
          <w:tcPr>
            <w:tcW w:w="587" w:type="pct"/>
            <w:tcBorders>
              <w:top w:val="nil"/>
              <w:left w:val="nil"/>
              <w:bottom w:val="single" w:sz="4" w:space="0" w:color="auto"/>
              <w:right w:val="single" w:sz="4" w:space="0" w:color="auto"/>
            </w:tcBorders>
            <w:shd w:val="clear" w:color="auto" w:fill="auto"/>
            <w:noWrap/>
            <w:vAlign w:val="center"/>
          </w:tcPr>
          <w:p w14:paraId="191A8064"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1,9609</w:t>
            </w:r>
          </w:p>
        </w:tc>
        <w:tc>
          <w:tcPr>
            <w:tcW w:w="587" w:type="pct"/>
            <w:tcBorders>
              <w:top w:val="nil"/>
              <w:left w:val="nil"/>
              <w:bottom w:val="single" w:sz="4" w:space="0" w:color="auto"/>
              <w:right w:val="single" w:sz="4" w:space="0" w:color="auto"/>
            </w:tcBorders>
            <w:shd w:val="clear" w:color="auto" w:fill="auto"/>
            <w:noWrap/>
            <w:vAlign w:val="center"/>
          </w:tcPr>
          <w:p w14:paraId="28BC4C94"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2,7520</w:t>
            </w:r>
          </w:p>
        </w:tc>
        <w:tc>
          <w:tcPr>
            <w:tcW w:w="587" w:type="pct"/>
            <w:tcBorders>
              <w:top w:val="nil"/>
              <w:left w:val="nil"/>
              <w:bottom w:val="single" w:sz="4" w:space="0" w:color="auto"/>
              <w:right w:val="single" w:sz="4" w:space="0" w:color="auto"/>
            </w:tcBorders>
            <w:shd w:val="clear" w:color="auto" w:fill="auto"/>
            <w:noWrap/>
            <w:vAlign w:val="center"/>
          </w:tcPr>
          <w:p w14:paraId="5AD291D8"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0,4503</w:t>
            </w:r>
          </w:p>
        </w:tc>
        <w:tc>
          <w:tcPr>
            <w:tcW w:w="587" w:type="pct"/>
            <w:tcBorders>
              <w:top w:val="nil"/>
              <w:left w:val="nil"/>
              <w:bottom w:val="single" w:sz="4" w:space="0" w:color="auto"/>
              <w:right w:val="single" w:sz="4" w:space="0" w:color="auto"/>
            </w:tcBorders>
            <w:shd w:val="clear" w:color="auto" w:fill="auto"/>
            <w:noWrap/>
            <w:vAlign w:val="center"/>
          </w:tcPr>
          <w:p w14:paraId="5B3201A1"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0,2368</w:t>
            </w:r>
          </w:p>
        </w:tc>
      </w:tr>
      <w:tr w:rsidR="00583E72" w14:paraId="2488F2D7" w14:textId="77777777" w:rsidTr="00271128">
        <w:trPr>
          <w:trHeight w:val="340"/>
        </w:trPr>
        <w:tc>
          <w:tcPr>
            <w:tcW w:w="2065" w:type="pct"/>
            <w:tcBorders>
              <w:top w:val="nil"/>
              <w:left w:val="single" w:sz="4" w:space="0" w:color="auto"/>
              <w:bottom w:val="single" w:sz="4" w:space="0" w:color="auto"/>
              <w:right w:val="single" w:sz="4" w:space="0" w:color="auto"/>
            </w:tcBorders>
            <w:shd w:val="clear" w:color="auto" w:fill="auto"/>
            <w:vAlign w:val="center"/>
          </w:tcPr>
          <w:p w14:paraId="3B364593"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продаж по EBIT, %</w:t>
            </w:r>
          </w:p>
        </w:tc>
        <w:tc>
          <w:tcPr>
            <w:tcW w:w="587" w:type="pct"/>
            <w:tcBorders>
              <w:top w:val="nil"/>
              <w:left w:val="nil"/>
              <w:bottom w:val="single" w:sz="4" w:space="0" w:color="auto"/>
              <w:right w:val="single" w:sz="4" w:space="0" w:color="auto"/>
            </w:tcBorders>
            <w:shd w:val="clear" w:color="auto" w:fill="auto"/>
            <w:noWrap/>
            <w:vAlign w:val="center"/>
          </w:tcPr>
          <w:p w14:paraId="2C17DACA"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0,1903</w:t>
            </w:r>
          </w:p>
        </w:tc>
        <w:tc>
          <w:tcPr>
            <w:tcW w:w="587" w:type="pct"/>
            <w:tcBorders>
              <w:top w:val="nil"/>
              <w:left w:val="nil"/>
              <w:bottom w:val="single" w:sz="4" w:space="0" w:color="auto"/>
              <w:right w:val="single" w:sz="4" w:space="0" w:color="auto"/>
            </w:tcBorders>
            <w:shd w:val="clear" w:color="auto" w:fill="auto"/>
            <w:noWrap/>
            <w:vAlign w:val="center"/>
          </w:tcPr>
          <w:p w14:paraId="2A314EAD"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0,2112</w:t>
            </w:r>
          </w:p>
        </w:tc>
        <w:tc>
          <w:tcPr>
            <w:tcW w:w="587" w:type="pct"/>
            <w:tcBorders>
              <w:top w:val="nil"/>
              <w:left w:val="nil"/>
              <w:bottom w:val="single" w:sz="4" w:space="0" w:color="auto"/>
              <w:right w:val="single" w:sz="4" w:space="0" w:color="auto"/>
            </w:tcBorders>
            <w:shd w:val="clear" w:color="auto" w:fill="auto"/>
            <w:noWrap/>
            <w:vAlign w:val="center"/>
          </w:tcPr>
          <w:p w14:paraId="40A40DC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0,2017</w:t>
            </w:r>
          </w:p>
        </w:tc>
        <w:tc>
          <w:tcPr>
            <w:tcW w:w="587" w:type="pct"/>
            <w:tcBorders>
              <w:top w:val="nil"/>
              <w:left w:val="nil"/>
              <w:bottom w:val="single" w:sz="4" w:space="0" w:color="auto"/>
              <w:right w:val="single" w:sz="4" w:space="0" w:color="auto"/>
            </w:tcBorders>
            <w:shd w:val="clear" w:color="auto" w:fill="auto"/>
            <w:noWrap/>
            <w:vAlign w:val="center"/>
          </w:tcPr>
          <w:p w14:paraId="70B15758"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0,1447</w:t>
            </w:r>
          </w:p>
        </w:tc>
        <w:tc>
          <w:tcPr>
            <w:tcW w:w="587" w:type="pct"/>
            <w:tcBorders>
              <w:top w:val="nil"/>
              <w:left w:val="nil"/>
              <w:bottom w:val="single" w:sz="4" w:space="0" w:color="auto"/>
              <w:right w:val="single" w:sz="4" w:space="0" w:color="auto"/>
            </w:tcBorders>
            <w:shd w:val="clear" w:color="auto" w:fill="auto"/>
            <w:noWrap/>
            <w:vAlign w:val="center"/>
          </w:tcPr>
          <w:p w14:paraId="5E70B2D1"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0,2234</w:t>
            </w:r>
          </w:p>
        </w:tc>
      </w:tr>
      <w:tr w:rsidR="00583E72" w14:paraId="1CE348BA" w14:textId="77777777" w:rsidTr="00271128">
        <w:trPr>
          <w:trHeight w:val="531"/>
        </w:trPr>
        <w:tc>
          <w:tcPr>
            <w:tcW w:w="2065" w:type="pct"/>
            <w:tcBorders>
              <w:top w:val="nil"/>
              <w:left w:val="single" w:sz="4" w:space="0" w:color="auto"/>
              <w:bottom w:val="single" w:sz="4" w:space="0" w:color="auto"/>
              <w:right w:val="single" w:sz="4" w:space="0" w:color="auto"/>
            </w:tcBorders>
            <w:shd w:val="clear" w:color="auto" w:fill="auto"/>
            <w:vAlign w:val="center"/>
          </w:tcPr>
          <w:p w14:paraId="34D8DFB3"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продаж, %</w:t>
            </w:r>
          </w:p>
        </w:tc>
        <w:tc>
          <w:tcPr>
            <w:tcW w:w="587" w:type="pct"/>
            <w:tcBorders>
              <w:top w:val="nil"/>
              <w:left w:val="nil"/>
              <w:bottom w:val="single" w:sz="4" w:space="0" w:color="auto"/>
              <w:right w:val="single" w:sz="4" w:space="0" w:color="auto"/>
            </w:tcBorders>
            <w:shd w:val="clear" w:color="auto" w:fill="auto"/>
            <w:noWrap/>
            <w:vAlign w:val="center"/>
          </w:tcPr>
          <w:p w14:paraId="7F0A955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0,1531</w:t>
            </w:r>
          </w:p>
        </w:tc>
        <w:tc>
          <w:tcPr>
            <w:tcW w:w="587" w:type="pct"/>
            <w:tcBorders>
              <w:top w:val="nil"/>
              <w:left w:val="nil"/>
              <w:bottom w:val="single" w:sz="4" w:space="0" w:color="auto"/>
              <w:right w:val="single" w:sz="4" w:space="0" w:color="auto"/>
            </w:tcBorders>
            <w:shd w:val="clear" w:color="auto" w:fill="auto"/>
            <w:noWrap/>
            <w:vAlign w:val="center"/>
          </w:tcPr>
          <w:p w14:paraId="5410171A"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0,1513</w:t>
            </w:r>
          </w:p>
        </w:tc>
        <w:tc>
          <w:tcPr>
            <w:tcW w:w="587" w:type="pct"/>
            <w:tcBorders>
              <w:top w:val="nil"/>
              <w:left w:val="nil"/>
              <w:bottom w:val="single" w:sz="4" w:space="0" w:color="auto"/>
              <w:right w:val="single" w:sz="4" w:space="0" w:color="auto"/>
            </w:tcBorders>
            <w:shd w:val="clear" w:color="auto" w:fill="auto"/>
            <w:noWrap/>
            <w:vAlign w:val="center"/>
          </w:tcPr>
          <w:p w14:paraId="08531AE3"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0,3500</w:t>
            </w:r>
          </w:p>
        </w:tc>
        <w:tc>
          <w:tcPr>
            <w:tcW w:w="587" w:type="pct"/>
            <w:tcBorders>
              <w:top w:val="nil"/>
              <w:left w:val="nil"/>
              <w:bottom w:val="single" w:sz="4" w:space="0" w:color="auto"/>
              <w:right w:val="single" w:sz="4" w:space="0" w:color="auto"/>
            </w:tcBorders>
            <w:shd w:val="clear" w:color="auto" w:fill="auto"/>
            <w:noWrap/>
            <w:vAlign w:val="center"/>
          </w:tcPr>
          <w:p w14:paraId="773B332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0,1342</w:t>
            </w:r>
          </w:p>
        </w:tc>
        <w:tc>
          <w:tcPr>
            <w:tcW w:w="587" w:type="pct"/>
            <w:tcBorders>
              <w:top w:val="nil"/>
              <w:left w:val="nil"/>
              <w:bottom w:val="single" w:sz="4" w:space="0" w:color="auto"/>
              <w:right w:val="single" w:sz="4" w:space="0" w:color="auto"/>
            </w:tcBorders>
            <w:shd w:val="clear" w:color="auto" w:fill="auto"/>
            <w:noWrap/>
            <w:vAlign w:val="center"/>
          </w:tcPr>
          <w:p w14:paraId="35266451"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0,2421</w:t>
            </w:r>
          </w:p>
        </w:tc>
      </w:tr>
      <w:tr w:rsidR="00583E72" w14:paraId="77AED2BF" w14:textId="77777777" w:rsidTr="00271128">
        <w:trPr>
          <w:trHeight w:val="567"/>
        </w:trPr>
        <w:tc>
          <w:tcPr>
            <w:tcW w:w="2065" w:type="pct"/>
            <w:tcBorders>
              <w:top w:val="nil"/>
              <w:left w:val="single" w:sz="4" w:space="0" w:color="auto"/>
              <w:bottom w:val="single" w:sz="4" w:space="0" w:color="auto"/>
              <w:right w:val="single" w:sz="4" w:space="0" w:color="auto"/>
            </w:tcBorders>
            <w:shd w:val="clear" w:color="auto" w:fill="auto"/>
            <w:vAlign w:val="center"/>
          </w:tcPr>
          <w:p w14:paraId="5669BE1E"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основных средств, %</w:t>
            </w:r>
          </w:p>
        </w:tc>
        <w:tc>
          <w:tcPr>
            <w:tcW w:w="587" w:type="pct"/>
            <w:tcBorders>
              <w:top w:val="nil"/>
              <w:left w:val="nil"/>
              <w:bottom w:val="single" w:sz="4" w:space="0" w:color="auto"/>
              <w:right w:val="single" w:sz="4" w:space="0" w:color="auto"/>
            </w:tcBorders>
            <w:shd w:val="clear" w:color="auto" w:fill="auto"/>
            <w:noWrap/>
            <w:vAlign w:val="center"/>
          </w:tcPr>
          <w:p w14:paraId="31AF67BB"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13,1304</w:t>
            </w:r>
          </w:p>
        </w:tc>
        <w:tc>
          <w:tcPr>
            <w:tcW w:w="587" w:type="pct"/>
            <w:tcBorders>
              <w:top w:val="nil"/>
              <w:left w:val="nil"/>
              <w:bottom w:val="single" w:sz="4" w:space="0" w:color="auto"/>
              <w:right w:val="single" w:sz="4" w:space="0" w:color="auto"/>
            </w:tcBorders>
            <w:shd w:val="clear" w:color="auto" w:fill="auto"/>
            <w:noWrap/>
            <w:vAlign w:val="center"/>
          </w:tcPr>
          <w:p w14:paraId="312B3AD0"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21,4577</w:t>
            </w:r>
          </w:p>
        </w:tc>
        <w:tc>
          <w:tcPr>
            <w:tcW w:w="587" w:type="pct"/>
            <w:tcBorders>
              <w:top w:val="nil"/>
              <w:left w:val="nil"/>
              <w:bottom w:val="single" w:sz="4" w:space="0" w:color="auto"/>
              <w:right w:val="single" w:sz="4" w:space="0" w:color="auto"/>
            </w:tcBorders>
            <w:shd w:val="clear" w:color="auto" w:fill="auto"/>
            <w:noWrap/>
            <w:vAlign w:val="center"/>
          </w:tcPr>
          <w:p w14:paraId="627C1B25"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63,3605</w:t>
            </w:r>
          </w:p>
        </w:tc>
        <w:tc>
          <w:tcPr>
            <w:tcW w:w="587" w:type="pct"/>
            <w:tcBorders>
              <w:top w:val="nil"/>
              <w:left w:val="nil"/>
              <w:bottom w:val="single" w:sz="4" w:space="0" w:color="auto"/>
              <w:right w:val="single" w:sz="4" w:space="0" w:color="auto"/>
            </w:tcBorders>
            <w:shd w:val="clear" w:color="auto" w:fill="auto"/>
            <w:noWrap/>
            <w:vAlign w:val="center"/>
          </w:tcPr>
          <w:p w14:paraId="4E2A559F"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1,2956</w:t>
            </w:r>
          </w:p>
        </w:tc>
        <w:tc>
          <w:tcPr>
            <w:tcW w:w="587" w:type="pct"/>
            <w:tcBorders>
              <w:top w:val="nil"/>
              <w:left w:val="nil"/>
              <w:bottom w:val="single" w:sz="4" w:space="0" w:color="auto"/>
              <w:right w:val="single" w:sz="4" w:space="0" w:color="auto"/>
            </w:tcBorders>
            <w:shd w:val="clear" w:color="auto" w:fill="auto"/>
            <w:noWrap/>
            <w:vAlign w:val="center"/>
          </w:tcPr>
          <w:p w14:paraId="4923A64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0,7257</w:t>
            </w:r>
          </w:p>
        </w:tc>
      </w:tr>
    </w:tbl>
    <w:p w14:paraId="53EDAB99" w14:textId="0A4A444F" w:rsidR="003440C5" w:rsidRDefault="003440C5" w:rsidP="003440C5">
      <w:pPr>
        <w:spacing w:line="360" w:lineRule="auto"/>
      </w:pPr>
      <w:r>
        <w:lastRenderedPageBreak/>
        <w:t>Продолжение таблицы 6</w:t>
      </w:r>
    </w:p>
    <w:tbl>
      <w:tblPr>
        <w:tblW w:w="5000" w:type="pct"/>
        <w:tblLook w:val="04A0" w:firstRow="1" w:lastRow="0" w:firstColumn="1" w:lastColumn="0" w:noHBand="0" w:noVBand="1"/>
      </w:tblPr>
      <w:tblGrid>
        <w:gridCol w:w="3859"/>
        <w:gridCol w:w="1097"/>
        <w:gridCol w:w="1097"/>
        <w:gridCol w:w="1097"/>
        <w:gridCol w:w="1097"/>
        <w:gridCol w:w="1097"/>
      </w:tblGrid>
      <w:tr w:rsidR="000C1AEF" w14:paraId="70C1800C" w14:textId="77777777" w:rsidTr="007D65B7">
        <w:trPr>
          <w:trHeight w:val="340"/>
        </w:trPr>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32FDFFB9" w14:textId="15CE0BC5" w:rsidR="000C1AEF" w:rsidRPr="00B129D7" w:rsidRDefault="000C1AEF" w:rsidP="000C1AEF">
            <w:pPr>
              <w:widowControl w:val="0"/>
              <w:jc w:val="center"/>
              <w:rPr>
                <w:rFonts w:eastAsia="Times New Roman"/>
                <w:sz w:val="24"/>
                <w:szCs w:val="24"/>
                <w:lang w:eastAsia="ru-RU"/>
              </w:rPr>
            </w:pPr>
            <w:r w:rsidRPr="00B129D7">
              <w:rPr>
                <w:rFonts w:eastAsia="Times New Roman"/>
                <w:sz w:val="24"/>
                <w:szCs w:val="24"/>
                <w:lang w:eastAsia="ru-RU"/>
              </w:rPr>
              <w:t>Показател</w:t>
            </w:r>
            <w:r>
              <w:rPr>
                <w:rFonts w:eastAsia="Times New Roman"/>
                <w:sz w:val="24"/>
                <w:szCs w:val="24"/>
                <w:lang w:eastAsia="ru-RU"/>
              </w:rPr>
              <w:t>ь</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5548287C" w14:textId="2EB29BD3" w:rsidR="000C1AEF" w:rsidRPr="00B129D7" w:rsidRDefault="000C1AEF" w:rsidP="000C1AEF">
            <w:pPr>
              <w:widowControl w:val="0"/>
              <w:jc w:val="center"/>
              <w:textAlignment w:val="bottom"/>
              <w:rPr>
                <w:rFonts w:eastAsia="SimSun"/>
                <w:sz w:val="24"/>
                <w:szCs w:val="24"/>
                <w:lang w:val="en-US" w:eastAsia="zh-CN" w:bidi="ar"/>
              </w:rPr>
            </w:pPr>
            <w:r w:rsidRPr="00B129D7">
              <w:rPr>
                <w:rFonts w:eastAsia="SimSun"/>
                <w:sz w:val="24"/>
                <w:szCs w:val="24"/>
                <w:lang w:val="en-US" w:eastAsia="zh-CN" w:bidi="ar"/>
              </w:rPr>
              <w:t>2020</w:t>
            </w:r>
            <w:r>
              <w:rPr>
                <w:rFonts w:eastAsia="SimSun"/>
                <w:sz w:val="24"/>
                <w:szCs w:val="24"/>
                <w:lang w:eastAsia="zh-CN" w:bidi="ar"/>
              </w:rPr>
              <w:t xml:space="preserve"> г.</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4C45F370" w14:textId="404078C1" w:rsidR="000C1AEF" w:rsidRPr="00B129D7" w:rsidRDefault="000C1AEF" w:rsidP="000C1AEF">
            <w:pPr>
              <w:widowControl w:val="0"/>
              <w:jc w:val="center"/>
              <w:textAlignment w:val="bottom"/>
              <w:rPr>
                <w:rFonts w:eastAsia="SimSun"/>
                <w:sz w:val="24"/>
                <w:szCs w:val="24"/>
                <w:lang w:val="en-US" w:eastAsia="zh-CN" w:bidi="ar"/>
              </w:rPr>
            </w:pPr>
            <w:r w:rsidRPr="00B129D7">
              <w:rPr>
                <w:rFonts w:eastAsia="SimSun"/>
                <w:sz w:val="24"/>
                <w:szCs w:val="24"/>
                <w:lang w:val="en-US" w:eastAsia="zh-CN" w:bidi="ar"/>
              </w:rPr>
              <w:t>2021</w:t>
            </w:r>
            <w:r>
              <w:rPr>
                <w:rFonts w:eastAsia="SimSun"/>
                <w:sz w:val="24"/>
                <w:szCs w:val="24"/>
                <w:lang w:eastAsia="zh-CN" w:bidi="ar"/>
              </w:rPr>
              <w:t xml:space="preserve"> г.</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298FA16" w14:textId="415359FC" w:rsidR="000C1AEF" w:rsidRPr="00B129D7" w:rsidRDefault="000C1AEF" w:rsidP="000C1AEF">
            <w:pPr>
              <w:widowControl w:val="0"/>
              <w:jc w:val="center"/>
              <w:textAlignment w:val="bottom"/>
              <w:rPr>
                <w:rFonts w:eastAsia="SimSun"/>
                <w:sz w:val="24"/>
                <w:szCs w:val="24"/>
                <w:lang w:val="en-US" w:eastAsia="zh-CN" w:bidi="ar"/>
              </w:rPr>
            </w:pPr>
            <w:r w:rsidRPr="00B129D7">
              <w:rPr>
                <w:rFonts w:eastAsia="SimSun"/>
                <w:sz w:val="24"/>
                <w:szCs w:val="24"/>
                <w:lang w:val="en-US" w:eastAsia="zh-CN" w:bidi="ar"/>
              </w:rPr>
              <w:t>2022</w:t>
            </w:r>
            <w:r>
              <w:rPr>
                <w:rFonts w:eastAsia="SimSun"/>
                <w:sz w:val="24"/>
                <w:szCs w:val="24"/>
                <w:lang w:eastAsia="zh-CN" w:bidi="ar"/>
              </w:rPr>
              <w:t xml:space="preserve"> г.</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1BEF523" w14:textId="379CAC8A" w:rsidR="000C1AEF" w:rsidRPr="00B129D7" w:rsidRDefault="000C1AEF" w:rsidP="000C1AEF">
            <w:pPr>
              <w:widowControl w:val="0"/>
              <w:jc w:val="center"/>
              <w:textAlignment w:val="bottom"/>
              <w:rPr>
                <w:rFonts w:eastAsia="SimSun"/>
                <w:sz w:val="24"/>
                <w:szCs w:val="24"/>
                <w:lang w:val="en-US" w:eastAsia="zh-CN" w:bidi="ar"/>
              </w:rPr>
            </w:pPr>
            <w:r w:rsidRPr="00B129D7">
              <w:rPr>
                <w:rFonts w:eastAsia="SimSun"/>
                <w:sz w:val="24"/>
                <w:szCs w:val="24"/>
                <w:lang w:val="en-US" w:eastAsia="zh-CN" w:bidi="ar"/>
              </w:rPr>
              <w:t>2023</w:t>
            </w:r>
            <w:r>
              <w:rPr>
                <w:rFonts w:eastAsia="SimSun"/>
                <w:sz w:val="24"/>
                <w:szCs w:val="24"/>
                <w:lang w:eastAsia="zh-CN" w:bidi="ar"/>
              </w:rPr>
              <w:t xml:space="preserve"> г.</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5CEFCB6" w14:textId="1592255C" w:rsidR="000C1AEF" w:rsidRPr="00B129D7" w:rsidRDefault="000C1AEF" w:rsidP="000C1AEF">
            <w:pPr>
              <w:widowControl w:val="0"/>
              <w:jc w:val="center"/>
              <w:textAlignment w:val="bottom"/>
              <w:rPr>
                <w:rFonts w:eastAsia="SimSun"/>
                <w:sz w:val="24"/>
                <w:szCs w:val="24"/>
                <w:lang w:val="en-US" w:eastAsia="zh-CN" w:bidi="ar"/>
              </w:rPr>
            </w:pPr>
            <w:r w:rsidRPr="00B129D7">
              <w:rPr>
                <w:rFonts w:eastAsia="SimSun"/>
                <w:sz w:val="24"/>
                <w:szCs w:val="24"/>
                <w:lang w:val="en-US" w:eastAsia="zh-CN" w:bidi="ar"/>
              </w:rPr>
              <w:t>2024</w:t>
            </w:r>
            <w:r>
              <w:rPr>
                <w:rFonts w:eastAsia="SimSun"/>
                <w:sz w:val="24"/>
                <w:szCs w:val="24"/>
                <w:lang w:eastAsia="zh-CN" w:bidi="ar"/>
              </w:rPr>
              <w:t xml:space="preserve"> г.</w:t>
            </w:r>
          </w:p>
        </w:tc>
      </w:tr>
      <w:tr w:rsidR="00583E72" w14:paraId="0255654E" w14:textId="77777777" w:rsidTr="00271128">
        <w:trPr>
          <w:trHeight w:val="340"/>
        </w:trPr>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08D7EB3E"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оборотных активов, %</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5E6854C1"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3,5893</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638868E5"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2,1581</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32D11E8"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2,8810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314964B"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0,7792</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7D6B11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0,3898</w:t>
            </w:r>
          </w:p>
        </w:tc>
      </w:tr>
      <w:tr w:rsidR="00583E72" w14:paraId="61EA357A" w14:textId="77777777" w:rsidTr="00271128">
        <w:trPr>
          <w:trHeight w:val="340"/>
        </w:trPr>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211C04A1"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производства, %</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4AEA5D2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1,5789</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1C0532CF"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1,0274</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E7AF02A"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1,4075</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1D5C413E"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0,2854</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73FB406"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0,1473</w:t>
            </w:r>
          </w:p>
        </w:tc>
      </w:tr>
      <w:tr w:rsidR="00583E72" w14:paraId="5148BEA3" w14:textId="77777777" w:rsidTr="00271128">
        <w:trPr>
          <w:trHeight w:val="340"/>
        </w:trPr>
        <w:tc>
          <w:tcPr>
            <w:tcW w:w="2065" w:type="pct"/>
            <w:tcBorders>
              <w:top w:val="nil"/>
              <w:left w:val="single" w:sz="4" w:space="0" w:color="auto"/>
              <w:bottom w:val="single" w:sz="4" w:space="0" w:color="auto"/>
              <w:right w:val="single" w:sz="4" w:space="0" w:color="auto"/>
            </w:tcBorders>
            <w:shd w:val="clear" w:color="auto" w:fill="auto"/>
            <w:vAlign w:val="center"/>
          </w:tcPr>
          <w:p w14:paraId="7112675A"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продукции, %</w:t>
            </w:r>
          </w:p>
        </w:tc>
        <w:tc>
          <w:tcPr>
            <w:tcW w:w="587" w:type="pct"/>
            <w:tcBorders>
              <w:top w:val="nil"/>
              <w:left w:val="nil"/>
              <w:bottom w:val="single" w:sz="4" w:space="0" w:color="auto"/>
              <w:right w:val="single" w:sz="4" w:space="0" w:color="auto"/>
            </w:tcBorders>
            <w:shd w:val="clear" w:color="auto" w:fill="auto"/>
            <w:noWrap/>
            <w:vAlign w:val="center"/>
          </w:tcPr>
          <w:p w14:paraId="6A13E652" w14:textId="25A0C865"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(0,1648)</w:t>
            </w:r>
          </w:p>
        </w:tc>
        <w:tc>
          <w:tcPr>
            <w:tcW w:w="587" w:type="pct"/>
            <w:tcBorders>
              <w:top w:val="nil"/>
              <w:left w:val="nil"/>
              <w:bottom w:val="single" w:sz="4" w:space="0" w:color="auto"/>
              <w:right w:val="single" w:sz="4" w:space="0" w:color="auto"/>
            </w:tcBorders>
            <w:shd w:val="clear" w:color="auto" w:fill="auto"/>
            <w:noWrap/>
            <w:vAlign w:val="center"/>
          </w:tcPr>
          <w:p w14:paraId="1877D718" w14:textId="228675E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(0,1635)</w:t>
            </w:r>
          </w:p>
        </w:tc>
        <w:tc>
          <w:tcPr>
            <w:tcW w:w="587" w:type="pct"/>
            <w:tcBorders>
              <w:top w:val="nil"/>
              <w:left w:val="nil"/>
              <w:bottom w:val="single" w:sz="4" w:space="0" w:color="auto"/>
              <w:right w:val="single" w:sz="4" w:space="0" w:color="auto"/>
            </w:tcBorders>
            <w:shd w:val="clear" w:color="auto" w:fill="auto"/>
            <w:noWrap/>
            <w:vAlign w:val="center"/>
          </w:tcPr>
          <w:p w14:paraId="48837E7F" w14:textId="1B65DB7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(0,3695)</w:t>
            </w:r>
          </w:p>
        </w:tc>
        <w:tc>
          <w:tcPr>
            <w:tcW w:w="587" w:type="pct"/>
            <w:tcBorders>
              <w:top w:val="nil"/>
              <w:left w:val="nil"/>
              <w:bottom w:val="single" w:sz="4" w:space="0" w:color="auto"/>
              <w:right w:val="single" w:sz="4" w:space="0" w:color="auto"/>
            </w:tcBorders>
            <w:shd w:val="clear" w:color="auto" w:fill="auto"/>
            <w:noWrap/>
            <w:vAlign w:val="center"/>
          </w:tcPr>
          <w:p w14:paraId="7798B29D" w14:textId="2DA10EB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(0,1414)</w:t>
            </w:r>
          </w:p>
        </w:tc>
        <w:tc>
          <w:tcPr>
            <w:tcW w:w="587" w:type="pct"/>
            <w:tcBorders>
              <w:top w:val="nil"/>
              <w:left w:val="nil"/>
              <w:bottom w:val="single" w:sz="4" w:space="0" w:color="auto"/>
              <w:right w:val="single" w:sz="4" w:space="0" w:color="auto"/>
            </w:tcBorders>
            <w:shd w:val="clear" w:color="auto" w:fill="auto"/>
            <w:noWrap/>
            <w:vAlign w:val="center"/>
          </w:tcPr>
          <w:p w14:paraId="38092121" w14:textId="16BE5BF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(0,2582)</w:t>
            </w:r>
          </w:p>
        </w:tc>
      </w:tr>
      <w:tr w:rsidR="00583E72" w14:paraId="7F2F0C9F" w14:textId="77777777" w:rsidTr="00271128">
        <w:trPr>
          <w:trHeight w:val="340"/>
        </w:trPr>
        <w:tc>
          <w:tcPr>
            <w:tcW w:w="2065" w:type="pct"/>
            <w:tcBorders>
              <w:top w:val="nil"/>
              <w:left w:val="single" w:sz="4" w:space="0" w:color="auto"/>
              <w:bottom w:val="single" w:sz="4" w:space="0" w:color="auto"/>
              <w:right w:val="single" w:sz="4" w:space="0" w:color="auto"/>
            </w:tcBorders>
            <w:shd w:val="clear" w:color="auto" w:fill="auto"/>
            <w:vAlign w:val="center"/>
          </w:tcPr>
          <w:p w14:paraId="6EC65046"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собственного капитала, %</w:t>
            </w:r>
          </w:p>
        </w:tc>
        <w:tc>
          <w:tcPr>
            <w:tcW w:w="587" w:type="pct"/>
            <w:tcBorders>
              <w:top w:val="nil"/>
              <w:left w:val="nil"/>
              <w:bottom w:val="single" w:sz="4" w:space="0" w:color="auto"/>
              <w:right w:val="single" w:sz="4" w:space="0" w:color="auto"/>
            </w:tcBorders>
            <w:shd w:val="clear" w:color="auto" w:fill="auto"/>
            <w:noWrap/>
            <w:vAlign w:val="center"/>
          </w:tcPr>
          <w:p w14:paraId="49027E3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30,6694</w:t>
            </w:r>
          </w:p>
        </w:tc>
        <w:tc>
          <w:tcPr>
            <w:tcW w:w="587" w:type="pct"/>
            <w:tcBorders>
              <w:top w:val="nil"/>
              <w:left w:val="nil"/>
              <w:bottom w:val="single" w:sz="4" w:space="0" w:color="auto"/>
              <w:right w:val="single" w:sz="4" w:space="0" w:color="auto"/>
            </w:tcBorders>
            <w:shd w:val="clear" w:color="auto" w:fill="auto"/>
            <w:noWrap/>
            <w:vAlign w:val="center"/>
          </w:tcPr>
          <w:p w14:paraId="7FB02C3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17,9466</w:t>
            </w:r>
          </w:p>
        </w:tc>
        <w:tc>
          <w:tcPr>
            <w:tcW w:w="587" w:type="pct"/>
            <w:tcBorders>
              <w:top w:val="nil"/>
              <w:left w:val="nil"/>
              <w:bottom w:val="single" w:sz="4" w:space="0" w:color="auto"/>
              <w:right w:val="single" w:sz="4" w:space="0" w:color="auto"/>
            </w:tcBorders>
            <w:shd w:val="clear" w:color="auto" w:fill="auto"/>
            <w:noWrap/>
            <w:vAlign w:val="center"/>
          </w:tcPr>
          <w:p w14:paraId="249E057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27,5229</w:t>
            </w:r>
          </w:p>
        </w:tc>
        <w:tc>
          <w:tcPr>
            <w:tcW w:w="587" w:type="pct"/>
            <w:tcBorders>
              <w:top w:val="nil"/>
              <w:left w:val="nil"/>
              <w:bottom w:val="single" w:sz="4" w:space="0" w:color="auto"/>
              <w:right w:val="single" w:sz="4" w:space="0" w:color="auto"/>
            </w:tcBorders>
            <w:shd w:val="clear" w:color="auto" w:fill="auto"/>
            <w:noWrap/>
            <w:vAlign w:val="center"/>
          </w:tcPr>
          <w:p w14:paraId="5D446FE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5,2863</w:t>
            </w:r>
          </w:p>
        </w:tc>
        <w:tc>
          <w:tcPr>
            <w:tcW w:w="587" w:type="pct"/>
            <w:tcBorders>
              <w:top w:val="nil"/>
              <w:left w:val="nil"/>
              <w:bottom w:val="single" w:sz="4" w:space="0" w:color="auto"/>
              <w:right w:val="single" w:sz="4" w:space="0" w:color="auto"/>
            </w:tcBorders>
            <w:shd w:val="clear" w:color="auto" w:fill="auto"/>
            <w:noWrap/>
            <w:vAlign w:val="center"/>
          </w:tcPr>
          <w:p w14:paraId="25852026"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3,7340</w:t>
            </w:r>
          </w:p>
        </w:tc>
      </w:tr>
      <w:tr w:rsidR="00583E72" w14:paraId="3A0B66EC" w14:textId="77777777" w:rsidTr="00271128">
        <w:trPr>
          <w:trHeight w:val="340"/>
        </w:trPr>
        <w:tc>
          <w:tcPr>
            <w:tcW w:w="2065" w:type="pct"/>
            <w:tcBorders>
              <w:top w:val="nil"/>
              <w:left w:val="single" w:sz="4" w:space="0" w:color="auto"/>
              <w:bottom w:val="single" w:sz="4" w:space="0" w:color="auto"/>
              <w:right w:val="single" w:sz="4" w:space="0" w:color="auto"/>
            </w:tcBorders>
            <w:shd w:val="clear" w:color="auto" w:fill="auto"/>
            <w:vAlign w:val="center"/>
          </w:tcPr>
          <w:p w14:paraId="4B042027" w14:textId="77777777" w:rsidR="00583E72" w:rsidRPr="00B129D7" w:rsidRDefault="00000000" w:rsidP="00271128">
            <w:pPr>
              <w:widowControl w:val="0"/>
              <w:rPr>
                <w:rFonts w:eastAsia="Times New Roman"/>
                <w:sz w:val="24"/>
                <w:szCs w:val="24"/>
                <w:lang w:eastAsia="ru-RU"/>
              </w:rPr>
            </w:pPr>
            <w:r w:rsidRPr="00B129D7">
              <w:rPr>
                <w:rFonts w:eastAsia="Times New Roman"/>
                <w:sz w:val="24"/>
                <w:szCs w:val="24"/>
                <w:lang w:eastAsia="ru-RU"/>
              </w:rPr>
              <w:t>Рентабельность инвестиций, %</w:t>
            </w:r>
          </w:p>
        </w:tc>
        <w:tc>
          <w:tcPr>
            <w:tcW w:w="587" w:type="pct"/>
            <w:tcBorders>
              <w:top w:val="nil"/>
              <w:left w:val="nil"/>
              <w:bottom w:val="single" w:sz="4" w:space="0" w:color="auto"/>
              <w:right w:val="single" w:sz="4" w:space="0" w:color="auto"/>
            </w:tcBorders>
            <w:shd w:val="clear" w:color="auto" w:fill="auto"/>
            <w:noWrap/>
            <w:vAlign w:val="center"/>
          </w:tcPr>
          <w:p w14:paraId="785263B0"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6,3690</w:t>
            </w:r>
          </w:p>
        </w:tc>
        <w:tc>
          <w:tcPr>
            <w:tcW w:w="587" w:type="pct"/>
            <w:tcBorders>
              <w:top w:val="nil"/>
              <w:left w:val="nil"/>
              <w:bottom w:val="single" w:sz="4" w:space="0" w:color="auto"/>
              <w:right w:val="single" w:sz="4" w:space="0" w:color="auto"/>
            </w:tcBorders>
            <w:shd w:val="clear" w:color="auto" w:fill="auto"/>
            <w:noWrap/>
            <w:vAlign w:val="center"/>
          </w:tcPr>
          <w:p w14:paraId="0BC749E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5,2678</w:t>
            </w:r>
          </w:p>
        </w:tc>
        <w:tc>
          <w:tcPr>
            <w:tcW w:w="587" w:type="pct"/>
            <w:tcBorders>
              <w:top w:val="nil"/>
              <w:left w:val="nil"/>
              <w:bottom w:val="single" w:sz="4" w:space="0" w:color="auto"/>
              <w:right w:val="single" w:sz="4" w:space="0" w:color="auto"/>
            </w:tcBorders>
            <w:shd w:val="clear" w:color="auto" w:fill="auto"/>
            <w:noWrap/>
            <w:vAlign w:val="center"/>
          </w:tcPr>
          <w:p w14:paraId="776A08CA"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2,1460</w:t>
            </w:r>
          </w:p>
        </w:tc>
        <w:tc>
          <w:tcPr>
            <w:tcW w:w="587" w:type="pct"/>
            <w:tcBorders>
              <w:top w:val="nil"/>
              <w:left w:val="nil"/>
              <w:bottom w:val="single" w:sz="4" w:space="0" w:color="auto"/>
              <w:right w:val="single" w:sz="4" w:space="0" w:color="auto"/>
            </w:tcBorders>
            <w:shd w:val="clear" w:color="auto" w:fill="auto"/>
            <w:noWrap/>
            <w:vAlign w:val="center"/>
          </w:tcPr>
          <w:p w14:paraId="39E0153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0,5708</w:t>
            </w:r>
          </w:p>
        </w:tc>
        <w:tc>
          <w:tcPr>
            <w:tcW w:w="587" w:type="pct"/>
            <w:tcBorders>
              <w:top w:val="nil"/>
              <w:left w:val="nil"/>
              <w:bottom w:val="single" w:sz="4" w:space="0" w:color="auto"/>
              <w:right w:val="single" w:sz="4" w:space="0" w:color="auto"/>
            </w:tcBorders>
            <w:shd w:val="clear" w:color="auto" w:fill="auto"/>
            <w:noWrap/>
            <w:vAlign w:val="center"/>
          </w:tcPr>
          <w:p w14:paraId="649B6F58"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0,3226</w:t>
            </w:r>
          </w:p>
        </w:tc>
      </w:tr>
    </w:tbl>
    <w:p w14:paraId="62785169" w14:textId="77777777" w:rsidR="00583E72" w:rsidRDefault="00583E72">
      <w:pPr>
        <w:widowControl w:val="0"/>
        <w:spacing w:line="360" w:lineRule="auto"/>
        <w:ind w:firstLine="709"/>
        <w:contextualSpacing/>
        <w:jc w:val="center"/>
        <w:rPr>
          <w:shd w:val="clear" w:color="auto" w:fill="FFFFFF"/>
        </w:rPr>
      </w:pPr>
    </w:p>
    <w:p w14:paraId="3CD815A4" w14:textId="6A058BDE" w:rsidR="00583E72" w:rsidRDefault="00000000">
      <w:pPr>
        <w:widowControl w:val="0"/>
        <w:spacing w:line="360" w:lineRule="auto"/>
        <w:ind w:firstLine="709"/>
        <w:contextualSpacing/>
        <w:jc w:val="both"/>
        <w:rPr>
          <w:shd w:val="clear" w:color="auto" w:fill="FFFFFF"/>
        </w:rPr>
      </w:pPr>
      <w:r>
        <w:rPr>
          <w:shd w:val="clear" w:color="auto" w:fill="FFFFFF"/>
        </w:rPr>
        <w:t xml:space="preserve">Первое на что </w:t>
      </w:r>
      <w:r w:rsidR="006141CA">
        <w:rPr>
          <w:shd w:val="clear" w:color="auto" w:fill="FFFFFF"/>
        </w:rPr>
        <w:t>можно обратить</w:t>
      </w:r>
      <w:r>
        <w:rPr>
          <w:shd w:val="clear" w:color="auto" w:fill="FFFFFF"/>
        </w:rPr>
        <w:t xml:space="preserve"> внимание</w:t>
      </w:r>
      <w:r w:rsidR="006141CA">
        <w:rPr>
          <w:shd w:val="clear" w:color="auto" w:fill="FFFFFF"/>
        </w:rPr>
        <w:t xml:space="preserve"> –</w:t>
      </w:r>
      <w:r>
        <w:rPr>
          <w:shd w:val="clear" w:color="auto" w:fill="FFFFFF"/>
        </w:rPr>
        <w:t xml:space="preserve"> это отрицательный показатель рентабельности продукции (затрат). Он рассчитывается как отношение чистой прибыли к себестоимости продаж, умноженное на 100%. Отрицательность данного показателя является нормой, так как в отчете о финансовых результатов себестоимость продаж считается затратами, а следовательно, при положительной прибыли само отношение получается отрицательным. Поэтому, если рентабельность означает прибыль от вложения, то отрицательный показатель рентабельности продукции (затрат) следует трактовать так, что от затраченного одного рубля </w:t>
      </w:r>
      <w:r w:rsidR="00F947E6">
        <w:rPr>
          <w:shd w:val="clear" w:color="auto" w:fill="FFFFFF"/>
        </w:rPr>
        <w:t xml:space="preserve">организация </w:t>
      </w:r>
      <w:r>
        <w:rPr>
          <w:shd w:val="clear" w:color="auto" w:fill="FFFFFF"/>
        </w:rPr>
        <w:t>получи</w:t>
      </w:r>
      <w:r w:rsidR="00F947E6">
        <w:rPr>
          <w:shd w:val="clear" w:color="auto" w:fill="FFFFFF"/>
        </w:rPr>
        <w:t>т</w:t>
      </w:r>
      <w:r>
        <w:rPr>
          <w:shd w:val="clear" w:color="auto" w:fill="FFFFFF"/>
        </w:rPr>
        <w:t xml:space="preserve"> отрицательное значение убытка, то есть ничто иное как прибыль. </w:t>
      </w:r>
    </w:p>
    <w:p w14:paraId="48C30F04" w14:textId="086D9F81" w:rsidR="00583E72" w:rsidRDefault="00000000">
      <w:pPr>
        <w:widowControl w:val="0"/>
        <w:spacing w:line="360" w:lineRule="auto"/>
        <w:ind w:firstLine="709"/>
        <w:contextualSpacing/>
        <w:jc w:val="both"/>
        <w:rPr>
          <w:shd w:val="clear" w:color="auto" w:fill="FFFFFF"/>
        </w:rPr>
      </w:pPr>
      <w:r>
        <w:rPr>
          <w:shd w:val="clear" w:color="auto" w:fill="FFFFFF"/>
        </w:rPr>
        <w:t xml:space="preserve">Активы компании не рентабельны. Данный показатель заметно снижается за изучаемый период. Рентабельность активов компании на конец 2024 года составляет всего 0,2368. Динамика рентабельности активов отражены на рисунке </w:t>
      </w:r>
      <w:r w:rsidR="006A2011">
        <w:rPr>
          <w:shd w:val="clear" w:color="auto" w:fill="FFFFFF"/>
        </w:rPr>
        <w:t>5</w:t>
      </w:r>
      <w:r>
        <w:rPr>
          <w:shd w:val="clear" w:color="auto" w:fill="FFFFFF"/>
        </w:rPr>
        <w:t>.</w:t>
      </w:r>
    </w:p>
    <w:p w14:paraId="7E23EF81" w14:textId="77777777" w:rsidR="00583E72" w:rsidRDefault="00583E72">
      <w:pPr>
        <w:widowControl w:val="0"/>
        <w:spacing w:line="360" w:lineRule="auto"/>
        <w:ind w:firstLine="709"/>
        <w:contextualSpacing/>
        <w:jc w:val="both"/>
        <w:rPr>
          <w:shd w:val="clear" w:color="auto" w:fill="FFFFFF"/>
        </w:rPr>
      </w:pPr>
    </w:p>
    <w:p w14:paraId="43A82D03" w14:textId="77777777" w:rsidR="00583E72" w:rsidRDefault="00000000">
      <w:pPr>
        <w:widowControl w:val="0"/>
        <w:spacing w:line="360" w:lineRule="auto"/>
        <w:contextualSpacing/>
        <w:rPr>
          <w:shd w:val="clear" w:color="auto" w:fill="FFFFFF"/>
        </w:rPr>
      </w:pPr>
      <w:r>
        <w:rPr>
          <w:noProof/>
        </w:rPr>
        <w:drawing>
          <wp:inline distT="0" distB="0" distL="114300" distR="114300" wp14:anchorId="61461C53" wp14:editId="3DDDD839">
            <wp:extent cx="6003290" cy="2062716"/>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D39D64" w14:textId="1E27ADFC" w:rsidR="00583E72" w:rsidRDefault="00000000" w:rsidP="003440C5">
      <w:pPr>
        <w:widowControl w:val="0"/>
        <w:spacing w:line="360" w:lineRule="auto"/>
        <w:contextualSpacing/>
        <w:jc w:val="center"/>
        <w:rPr>
          <w:shd w:val="clear" w:color="auto" w:fill="FFFFFF"/>
        </w:rPr>
      </w:pPr>
      <w:r>
        <w:rPr>
          <w:shd w:val="clear" w:color="auto" w:fill="FFFFFF"/>
        </w:rPr>
        <w:t xml:space="preserve">Рисунок </w:t>
      </w:r>
      <w:r w:rsidR="006A2011">
        <w:rPr>
          <w:shd w:val="clear" w:color="auto" w:fill="FFFFFF"/>
        </w:rPr>
        <w:t>5</w:t>
      </w:r>
      <w:r>
        <w:rPr>
          <w:shd w:val="clear" w:color="auto" w:fill="FFFFFF"/>
        </w:rPr>
        <w:t xml:space="preserve"> – Рентабельность активов</w:t>
      </w:r>
    </w:p>
    <w:p w14:paraId="21B96335" w14:textId="625EDF1E" w:rsidR="00583E72" w:rsidRDefault="00000000">
      <w:pPr>
        <w:widowControl w:val="0"/>
        <w:spacing w:line="360" w:lineRule="auto"/>
        <w:ind w:firstLine="709"/>
        <w:contextualSpacing/>
        <w:jc w:val="both"/>
        <w:rPr>
          <w:shd w:val="clear" w:color="auto" w:fill="FFFFFF"/>
        </w:rPr>
      </w:pPr>
      <w:r>
        <w:rPr>
          <w:shd w:val="clear" w:color="auto" w:fill="FFFFFF"/>
        </w:rPr>
        <w:lastRenderedPageBreak/>
        <w:t xml:space="preserve">Рентабельность продаж также имеет достаточно низкий показатель 1,047 при большем среднеотраслевом значении 3,6. </w:t>
      </w:r>
      <w:r w:rsidR="006141CA">
        <w:rPr>
          <w:shd w:val="clear" w:color="auto" w:fill="FFFFFF"/>
        </w:rPr>
        <w:t>Но т</w:t>
      </w:r>
      <w:r>
        <w:rPr>
          <w:shd w:val="clear" w:color="auto" w:fill="FFFFFF"/>
        </w:rPr>
        <w:t>акже наблюдается тенденция роста.</w:t>
      </w:r>
    </w:p>
    <w:p w14:paraId="601FB222" w14:textId="085FC971" w:rsidR="00583E72" w:rsidRDefault="00000000">
      <w:pPr>
        <w:widowControl w:val="0"/>
        <w:spacing w:line="360" w:lineRule="auto"/>
        <w:ind w:firstLine="709"/>
        <w:contextualSpacing/>
        <w:jc w:val="both"/>
        <w:rPr>
          <w:shd w:val="clear" w:color="auto" w:fill="FFFFFF"/>
        </w:rPr>
      </w:pPr>
      <w:r>
        <w:rPr>
          <w:shd w:val="clear" w:color="auto" w:fill="FFFFFF"/>
        </w:rPr>
        <w:t xml:space="preserve">Заметен также относительно низкий показатель рентабельности оборотных активов </w:t>
      </w:r>
      <w:r w:rsidR="00B129D7">
        <w:rPr>
          <w:shd w:val="clear" w:color="auto" w:fill="FFFFFF"/>
        </w:rPr>
        <w:t>– 0</w:t>
      </w:r>
      <w:r>
        <w:rPr>
          <w:shd w:val="clear" w:color="auto" w:fill="FFFFFF"/>
        </w:rPr>
        <w:t>,</w:t>
      </w:r>
      <w:r w:rsidR="00B129D7">
        <w:rPr>
          <w:shd w:val="clear" w:color="auto" w:fill="FFFFFF"/>
        </w:rPr>
        <w:t>3898 на</w:t>
      </w:r>
      <w:r>
        <w:rPr>
          <w:shd w:val="clear" w:color="auto" w:fill="FFFFFF"/>
        </w:rPr>
        <w:t xml:space="preserve"> конец 2024 года. Этот показатель снизился почти в 10 раз, в сравнении с 2020 годом.</w:t>
      </w:r>
    </w:p>
    <w:p w14:paraId="3B019FF0" w14:textId="1F8D150F" w:rsidR="00583E72" w:rsidRDefault="00000000">
      <w:pPr>
        <w:widowControl w:val="0"/>
        <w:spacing w:line="360" w:lineRule="auto"/>
        <w:ind w:firstLine="709"/>
        <w:contextualSpacing/>
        <w:jc w:val="both"/>
        <w:rPr>
          <w:shd w:val="clear" w:color="auto" w:fill="FFFFFF"/>
        </w:rPr>
      </w:pPr>
      <w:r>
        <w:rPr>
          <w:shd w:val="clear" w:color="auto" w:fill="FFFFFF"/>
        </w:rPr>
        <w:t xml:space="preserve">Рентабельность инвестиций значительно снизилась за изучаемые периоды, почти в 20 раз, и к концу 2024 года </w:t>
      </w:r>
      <w:r w:rsidR="00B129D7">
        <w:rPr>
          <w:shd w:val="clear" w:color="auto" w:fill="FFFFFF"/>
        </w:rPr>
        <w:t>составила 0</w:t>
      </w:r>
      <w:r>
        <w:rPr>
          <w:shd w:val="clear" w:color="auto" w:fill="FFFFFF"/>
        </w:rPr>
        <w:t>,</w:t>
      </w:r>
      <w:r w:rsidR="00B129D7">
        <w:rPr>
          <w:shd w:val="clear" w:color="auto" w:fill="FFFFFF"/>
        </w:rPr>
        <w:t>3226.</w:t>
      </w:r>
    </w:p>
    <w:p w14:paraId="61B80AE1" w14:textId="2BF41B11" w:rsidR="00583E72" w:rsidRDefault="00000000" w:rsidP="00FA1822">
      <w:pPr>
        <w:widowControl w:val="0"/>
        <w:spacing w:line="360" w:lineRule="auto"/>
        <w:ind w:firstLine="709"/>
        <w:contextualSpacing/>
        <w:jc w:val="both"/>
        <w:rPr>
          <w:shd w:val="clear" w:color="auto" w:fill="FFFFFF"/>
        </w:rPr>
      </w:pPr>
      <w:r>
        <w:rPr>
          <w:shd w:val="clear" w:color="auto" w:fill="FFFFFF"/>
        </w:rPr>
        <w:t>Снизил</w:t>
      </w:r>
      <w:r w:rsidR="006141CA">
        <w:rPr>
          <w:shd w:val="clear" w:color="auto" w:fill="FFFFFF"/>
        </w:rPr>
        <w:t xml:space="preserve">ась </w:t>
      </w:r>
      <w:r>
        <w:rPr>
          <w:shd w:val="clear" w:color="auto" w:fill="FFFFFF"/>
        </w:rPr>
        <w:t>рентабельност</w:t>
      </w:r>
      <w:r w:rsidR="006141CA">
        <w:rPr>
          <w:shd w:val="clear" w:color="auto" w:fill="FFFFFF"/>
        </w:rPr>
        <w:t>ь</w:t>
      </w:r>
      <w:r>
        <w:rPr>
          <w:shd w:val="clear" w:color="auto" w:fill="FFFFFF"/>
        </w:rPr>
        <w:t xml:space="preserve"> основных средств. Этот факт </w:t>
      </w:r>
      <w:r w:rsidR="00B129D7">
        <w:rPr>
          <w:shd w:val="clear" w:color="auto" w:fill="FFFFFF"/>
        </w:rPr>
        <w:t>показывает</w:t>
      </w:r>
      <w:r>
        <w:rPr>
          <w:shd w:val="clear" w:color="auto" w:fill="FFFFFF"/>
        </w:rPr>
        <w:t xml:space="preserve">, что вложения в основные средства компании были менее эффективными за изучаемые периоды и на конец 2022 года имеет очень низкий показатель </w:t>
      </w:r>
      <w:r w:rsidR="00B129D7">
        <w:rPr>
          <w:shd w:val="clear" w:color="auto" w:fill="FFFFFF"/>
        </w:rPr>
        <w:t>– 0</w:t>
      </w:r>
      <w:r>
        <w:rPr>
          <w:shd w:val="clear" w:color="auto" w:fill="FFFFFF"/>
        </w:rPr>
        <w:t xml:space="preserve">,7257. Изменения рентабельности основных средств представлены на рисунке </w:t>
      </w:r>
      <w:r w:rsidR="006A2011">
        <w:rPr>
          <w:shd w:val="clear" w:color="auto" w:fill="FFFFFF"/>
        </w:rPr>
        <w:t>6</w:t>
      </w:r>
      <w:r>
        <w:rPr>
          <w:shd w:val="clear" w:color="auto" w:fill="FFFFFF"/>
        </w:rPr>
        <w:t>.</w:t>
      </w:r>
    </w:p>
    <w:p w14:paraId="534D0175" w14:textId="77777777" w:rsidR="003440C5" w:rsidRDefault="003440C5" w:rsidP="00FA1822">
      <w:pPr>
        <w:widowControl w:val="0"/>
        <w:spacing w:line="360" w:lineRule="auto"/>
        <w:ind w:firstLine="709"/>
        <w:contextualSpacing/>
        <w:jc w:val="both"/>
        <w:rPr>
          <w:shd w:val="clear" w:color="auto" w:fill="FFFFFF"/>
        </w:rPr>
      </w:pPr>
    </w:p>
    <w:p w14:paraId="6C863AB1" w14:textId="77777777" w:rsidR="00583E72" w:rsidRDefault="00000000">
      <w:pPr>
        <w:widowControl w:val="0"/>
        <w:spacing w:line="360" w:lineRule="auto"/>
        <w:contextualSpacing/>
        <w:jc w:val="both"/>
        <w:rPr>
          <w:shd w:val="clear" w:color="auto" w:fill="FFFFFF"/>
        </w:rPr>
      </w:pPr>
      <w:r>
        <w:rPr>
          <w:noProof/>
        </w:rPr>
        <w:drawing>
          <wp:inline distT="0" distB="0" distL="114300" distR="114300" wp14:anchorId="3D2259B3" wp14:editId="18BCF244">
            <wp:extent cx="5967730" cy="2762250"/>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869A26" w14:textId="671EFAB8" w:rsidR="00583E72" w:rsidRDefault="00000000">
      <w:pPr>
        <w:widowControl w:val="0"/>
        <w:spacing w:line="360" w:lineRule="auto"/>
        <w:ind w:firstLine="709"/>
        <w:contextualSpacing/>
        <w:jc w:val="center"/>
        <w:rPr>
          <w:shd w:val="clear" w:color="auto" w:fill="FFFFFF"/>
        </w:rPr>
      </w:pPr>
      <w:r>
        <w:rPr>
          <w:shd w:val="clear" w:color="auto" w:fill="FFFFFF"/>
        </w:rPr>
        <w:t xml:space="preserve">Рисунок </w:t>
      </w:r>
      <w:r w:rsidR="006A2011">
        <w:rPr>
          <w:shd w:val="clear" w:color="auto" w:fill="FFFFFF"/>
        </w:rPr>
        <w:t>6</w:t>
      </w:r>
      <w:r>
        <w:rPr>
          <w:shd w:val="clear" w:color="auto" w:fill="FFFFFF"/>
        </w:rPr>
        <w:t xml:space="preserve"> – Рентабельность основных средств</w:t>
      </w:r>
    </w:p>
    <w:p w14:paraId="6AD49BC3" w14:textId="77777777" w:rsidR="00583E72" w:rsidRDefault="00583E72">
      <w:pPr>
        <w:widowControl w:val="0"/>
        <w:spacing w:line="360" w:lineRule="auto"/>
        <w:ind w:firstLine="709"/>
        <w:contextualSpacing/>
        <w:rPr>
          <w:shd w:val="clear" w:color="auto" w:fill="FFFFFF"/>
        </w:rPr>
      </w:pPr>
    </w:p>
    <w:p w14:paraId="796880B2" w14:textId="77777777" w:rsidR="00583E72" w:rsidRDefault="00000000">
      <w:pPr>
        <w:widowControl w:val="0"/>
        <w:spacing w:line="360" w:lineRule="auto"/>
        <w:ind w:firstLine="709"/>
        <w:contextualSpacing/>
        <w:jc w:val="both"/>
        <w:rPr>
          <w:shd w:val="clear" w:color="auto" w:fill="FFFFFF"/>
        </w:rPr>
      </w:pPr>
      <w:r>
        <w:rPr>
          <w:shd w:val="clear" w:color="auto" w:fill="FFFFFF"/>
        </w:rPr>
        <w:t>Наиболее высокую рентабельность имеет собственный капитал. Этот показатель значительно снижался и с 2020 по 2024 годы упал в 10 раз. Высокий уровень рентабельности собственного капитала связан с тем, что компании в большей мере состоит из заемного капитала, поэтому относительно небольшой объем собственного капитала достаточно рентабелен и приносит значительно высокую прибыль в сравнении с вложенными средствами.</w:t>
      </w:r>
    </w:p>
    <w:p w14:paraId="391E2C6B" w14:textId="3A1BF49D" w:rsidR="00583E72" w:rsidRDefault="00000000">
      <w:pPr>
        <w:widowControl w:val="0"/>
        <w:spacing w:line="360" w:lineRule="auto"/>
        <w:ind w:firstLine="709"/>
        <w:contextualSpacing/>
        <w:jc w:val="both"/>
        <w:rPr>
          <w:shd w:val="clear" w:color="auto" w:fill="FFFFFF"/>
        </w:rPr>
      </w:pPr>
      <w:r>
        <w:rPr>
          <w:shd w:val="clear" w:color="auto" w:fill="FFFFFF"/>
        </w:rPr>
        <w:lastRenderedPageBreak/>
        <w:t>Данные показатели свидетельствуют о том, что компания работает не в убыток и получает прибыль, то есть каждая вложенная денежная единица окупает себя и приносит доход. При этом большинство показателей рентабельности сильно упали за изучаемые периоды, что также говорит о негативной тенденции.</w:t>
      </w:r>
    </w:p>
    <w:p w14:paraId="3F19161B" w14:textId="77777777" w:rsidR="00B129D7" w:rsidRDefault="00000000">
      <w:pPr>
        <w:widowControl w:val="0"/>
        <w:spacing w:line="360" w:lineRule="auto"/>
        <w:ind w:firstLine="709"/>
        <w:contextualSpacing/>
        <w:jc w:val="both"/>
        <w:rPr>
          <w:shd w:val="clear" w:color="auto" w:fill="FFFFFF"/>
        </w:rPr>
      </w:pPr>
      <w:r>
        <w:rPr>
          <w:shd w:val="clear" w:color="auto" w:fill="FFFFFF"/>
        </w:rPr>
        <w:t>Далее будут рассмотрены показатели деловой активности, оценка которых позволяет определять текущий уровень финансовой устойчивости, выявлять наличие или отсутствие рынка сбыта товаров или услуг.</w:t>
      </w:r>
    </w:p>
    <w:p w14:paraId="2FA411B5" w14:textId="184CD82A" w:rsidR="00583E72" w:rsidRDefault="00000000" w:rsidP="006141CA">
      <w:pPr>
        <w:widowControl w:val="0"/>
        <w:spacing w:line="360" w:lineRule="auto"/>
        <w:ind w:firstLine="709"/>
        <w:contextualSpacing/>
        <w:jc w:val="both"/>
        <w:rPr>
          <w:shd w:val="clear" w:color="auto" w:fill="FFFFFF"/>
        </w:rPr>
      </w:pPr>
      <w:r>
        <w:rPr>
          <w:shd w:val="clear" w:color="auto" w:fill="FFFFFF"/>
        </w:rPr>
        <w:t xml:space="preserve"> Деловую активность, проявляемую предприятием в процессе достижения целей деятельности, отражают показатели оборачиваемости и средних сроков оборота</w:t>
      </w:r>
      <w:r w:rsidRPr="004452BA">
        <w:rPr>
          <w:shd w:val="clear" w:color="auto" w:fill="FFFFFF"/>
        </w:rPr>
        <w:t xml:space="preserve"> [</w:t>
      </w:r>
      <w:r>
        <w:rPr>
          <w:shd w:val="clear" w:color="auto" w:fill="FFFFFF"/>
        </w:rPr>
        <w:t>39</w:t>
      </w:r>
      <w:r w:rsidRPr="004452BA">
        <w:rPr>
          <w:shd w:val="clear" w:color="auto" w:fill="FFFFFF"/>
        </w:rPr>
        <w:t>,</w:t>
      </w:r>
      <w:r>
        <w:rPr>
          <w:shd w:val="clear" w:color="auto" w:fill="FFFFFF"/>
        </w:rPr>
        <w:t xml:space="preserve"> с. 117</w:t>
      </w:r>
      <w:r w:rsidRPr="004452BA">
        <w:rPr>
          <w:shd w:val="clear" w:color="auto" w:fill="FFFFFF"/>
        </w:rPr>
        <w:t>]</w:t>
      </w:r>
      <w:r>
        <w:rPr>
          <w:shd w:val="clear" w:color="auto" w:fill="FFFFFF"/>
        </w:rPr>
        <w:t xml:space="preserve">. Эти показатели важны для любой организации, так как от скорости оборота средств зависит общий оборот средств за период. Также с увеличением скорости оборота уменьшаются расходы на данный оборот. При этом ускорение оборота на одной стадии ускоряет оборот последующих. Показатели деловой активности приведены в таблице </w:t>
      </w:r>
      <w:r w:rsidR="006A2011">
        <w:rPr>
          <w:shd w:val="clear" w:color="auto" w:fill="FFFFFF"/>
        </w:rPr>
        <w:t>7</w:t>
      </w:r>
      <w:r>
        <w:rPr>
          <w:shd w:val="clear" w:color="auto" w:fill="FFFFFF"/>
        </w:rPr>
        <w:t xml:space="preserve"> </w:t>
      </w:r>
      <w:r w:rsidR="004452BA">
        <w:rPr>
          <w:shd w:val="clear" w:color="auto" w:fill="FFFFFF"/>
        </w:rPr>
        <w:t>–</w:t>
      </w:r>
      <w:r>
        <w:rPr>
          <w:shd w:val="clear" w:color="auto" w:fill="FFFFFF"/>
        </w:rPr>
        <w:t xml:space="preserve"> показатели деловой активности компании.</w:t>
      </w:r>
    </w:p>
    <w:p w14:paraId="4448149C" w14:textId="77777777" w:rsidR="00583E72" w:rsidRDefault="00583E72">
      <w:pPr>
        <w:widowControl w:val="0"/>
        <w:spacing w:line="360" w:lineRule="auto"/>
        <w:ind w:firstLine="709"/>
        <w:contextualSpacing/>
        <w:rPr>
          <w:shd w:val="clear" w:color="auto" w:fill="FFFFFF"/>
        </w:rPr>
      </w:pPr>
    </w:p>
    <w:p w14:paraId="1C4B85EE" w14:textId="4B0465D5" w:rsidR="00583E72" w:rsidRDefault="00000000">
      <w:pPr>
        <w:widowControl w:val="0"/>
        <w:spacing w:line="360" w:lineRule="auto"/>
        <w:contextualSpacing/>
        <w:rPr>
          <w:shd w:val="clear" w:color="auto" w:fill="FFFFFF"/>
        </w:rPr>
      </w:pPr>
      <w:r>
        <w:rPr>
          <w:shd w:val="clear" w:color="auto" w:fill="FFFFFF"/>
        </w:rPr>
        <w:t xml:space="preserve">Таблица </w:t>
      </w:r>
      <w:r w:rsidR="006A2011">
        <w:rPr>
          <w:shd w:val="clear" w:color="auto" w:fill="FFFFFF"/>
        </w:rPr>
        <w:t>7</w:t>
      </w:r>
      <w:r>
        <w:rPr>
          <w:shd w:val="clear" w:color="auto" w:fill="FFFFFF"/>
        </w:rPr>
        <w:t xml:space="preserve"> </w:t>
      </w:r>
      <w:r w:rsidR="004452BA">
        <w:rPr>
          <w:shd w:val="clear" w:color="auto" w:fill="FFFFFF"/>
        </w:rPr>
        <w:t>–</w:t>
      </w:r>
      <w:r>
        <w:rPr>
          <w:shd w:val="clear" w:color="auto" w:fill="FFFFFF"/>
        </w:rPr>
        <w:t xml:space="preserve"> </w:t>
      </w:r>
      <w:r w:rsidR="00C825C9">
        <w:rPr>
          <w:shd w:val="clear" w:color="auto" w:fill="FFFFFF"/>
        </w:rPr>
        <w:t>П</w:t>
      </w:r>
      <w:r>
        <w:rPr>
          <w:shd w:val="clear" w:color="auto" w:fill="FFFFFF"/>
        </w:rPr>
        <w:t>оказатели деловой активности компании</w:t>
      </w:r>
    </w:p>
    <w:tbl>
      <w:tblPr>
        <w:tblW w:w="5000" w:type="pct"/>
        <w:tblLook w:val="04A0" w:firstRow="1" w:lastRow="0" w:firstColumn="1" w:lastColumn="0" w:noHBand="0" w:noVBand="1"/>
      </w:tblPr>
      <w:tblGrid>
        <w:gridCol w:w="4064"/>
        <w:gridCol w:w="1056"/>
        <w:gridCol w:w="1056"/>
        <w:gridCol w:w="1056"/>
        <w:gridCol w:w="1056"/>
        <w:gridCol w:w="1056"/>
      </w:tblGrid>
      <w:tr w:rsidR="00583E72" w14:paraId="3BBBDA8A" w14:textId="77777777" w:rsidTr="005A0E13">
        <w:trPr>
          <w:trHeight w:val="340"/>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14:paraId="185DCC76" w14:textId="5673B21E" w:rsidR="00583E72" w:rsidRPr="00B129D7" w:rsidRDefault="00000000" w:rsidP="005A0E13">
            <w:pPr>
              <w:widowControl w:val="0"/>
              <w:jc w:val="center"/>
              <w:rPr>
                <w:rFonts w:eastAsia="Times New Roman"/>
                <w:sz w:val="24"/>
                <w:szCs w:val="24"/>
                <w:lang w:eastAsia="ru-RU"/>
              </w:rPr>
            </w:pPr>
            <w:r w:rsidRPr="00B129D7">
              <w:rPr>
                <w:rFonts w:eastAsia="Times New Roman"/>
                <w:sz w:val="24"/>
                <w:szCs w:val="24"/>
                <w:lang w:eastAsia="ru-RU"/>
              </w:rPr>
              <w:t>Показател</w:t>
            </w:r>
            <w:r w:rsidR="000C1AEF">
              <w:rPr>
                <w:rFonts w:eastAsia="Times New Roman"/>
                <w:sz w:val="24"/>
                <w:szCs w:val="24"/>
                <w:lang w:eastAsia="ru-RU"/>
              </w:rPr>
              <w:t>ь</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61798BE7" w14:textId="1C2606BD" w:rsidR="00583E72" w:rsidRPr="00B129D7" w:rsidRDefault="00000000" w:rsidP="005A0E1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2020</w:t>
            </w:r>
            <w:r w:rsidR="00B129D7">
              <w:rPr>
                <w:rFonts w:eastAsia="SimSun"/>
                <w:sz w:val="24"/>
                <w:szCs w:val="24"/>
                <w:lang w:eastAsia="zh-CN" w:bidi="ar"/>
              </w:rPr>
              <w:t xml:space="preserve"> г</w:t>
            </w:r>
            <w:r w:rsidR="000C1AEF">
              <w:rPr>
                <w:rFonts w:eastAsia="SimSun"/>
                <w:sz w:val="24"/>
                <w:szCs w:val="24"/>
                <w:lang w:eastAsia="zh-CN" w:bidi="ar"/>
              </w:rPr>
              <w:t>.</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EF9103C" w14:textId="588FF2BE" w:rsidR="00583E72" w:rsidRPr="00B129D7" w:rsidRDefault="00000000" w:rsidP="005A0E1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2021</w:t>
            </w:r>
            <w:r w:rsidR="00B129D7">
              <w:rPr>
                <w:rFonts w:eastAsia="SimSun"/>
                <w:sz w:val="24"/>
                <w:szCs w:val="24"/>
                <w:lang w:eastAsia="zh-CN" w:bidi="ar"/>
              </w:rPr>
              <w:t xml:space="preserve"> г</w:t>
            </w:r>
            <w:r w:rsidR="000C1AEF">
              <w:rPr>
                <w:rFonts w:eastAsia="SimSun"/>
                <w:sz w:val="24"/>
                <w:szCs w:val="24"/>
                <w:lang w:eastAsia="zh-CN" w:bidi="ar"/>
              </w:rPr>
              <w:t>.</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03F0962E" w14:textId="3A16D6A9" w:rsidR="00583E72" w:rsidRPr="00B129D7" w:rsidRDefault="00000000" w:rsidP="005A0E1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2022</w:t>
            </w:r>
            <w:r w:rsidR="00B129D7">
              <w:rPr>
                <w:rFonts w:eastAsia="SimSun"/>
                <w:sz w:val="24"/>
                <w:szCs w:val="24"/>
                <w:lang w:eastAsia="zh-CN" w:bidi="ar"/>
              </w:rPr>
              <w:t xml:space="preserve"> г</w:t>
            </w:r>
            <w:r w:rsidR="000C1AEF">
              <w:rPr>
                <w:rFonts w:eastAsia="SimSun"/>
                <w:sz w:val="24"/>
                <w:szCs w:val="24"/>
                <w:lang w:eastAsia="zh-CN" w:bidi="ar"/>
              </w:rPr>
              <w:t>.</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3FBE2805" w14:textId="0DE5F60C" w:rsidR="00583E72" w:rsidRPr="00B129D7" w:rsidRDefault="00000000" w:rsidP="005A0E1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2023</w:t>
            </w:r>
            <w:r w:rsidR="00B129D7">
              <w:rPr>
                <w:rFonts w:eastAsia="SimSun"/>
                <w:sz w:val="24"/>
                <w:szCs w:val="24"/>
                <w:lang w:eastAsia="zh-CN" w:bidi="ar"/>
              </w:rPr>
              <w:t xml:space="preserve"> г</w:t>
            </w:r>
            <w:r w:rsidR="000C1AEF">
              <w:rPr>
                <w:rFonts w:eastAsia="SimSun"/>
                <w:sz w:val="24"/>
                <w:szCs w:val="24"/>
                <w:lang w:eastAsia="zh-CN" w:bidi="ar"/>
              </w:rPr>
              <w:t>.</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7D122254" w14:textId="009F7A2D" w:rsidR="00583E72" w:rsidRPr="00B129D7" w:rsidRDefault="00000000" w:rsidP="005A0E1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2024</w:t>
            </w:r>
            <w:r w:rsidR="00B129D7">
              <w:rPr>
                <w:rFonts w:eastAsia="SimSun"/>
                <w:sz w:val="24"/>
                <w:szCs w:val="24"/>
                <w:lang w:eastAsia="zh-CN" w:bidi="ar"/>
              </w:rPr>
              <w:t xml:space="preserve"> г</w:t>
            </w:r>
            <w:r w:rsidR="000C1AEF">
              <w:rPr>
                <w:rFonts w:eastAsia="SimSun"/>
                <w:sz w:val="24"/>
                <w:szCs w:val="24"/>
                <w:lang w:eastAsia="zh-CN" w:bidi="ar"/>
              </w:rPr>
              <w:t>.</w:t>
            </w:r>
          </w:p>
        </w:tc>
      </w:tr>
      <w:tr w:rsidR="00583E72" w14:paraId="4498836A"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30BBBADF"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Фондоотдача</w:t>
            </w:r>
          </w:p>
        </w:tc>
        <w:tc>
          <w:tcPr>
            <w:tcW w:w="561" w:type="pct"/>
            <w:tcBorders>
              <w:top w:val="nil"/>
              <w:left w:val="nil"/>
              <w:bottom w:val="single" w:sz="4" w:space="0" w:color="auto"/>
              <w:right w:val="single" w:sz="4" w:space="0" w:color="auto"/>
            </w:tcBorders>
            <w:shd w:val="clear" w:color="auto" w:fill="auto"/>
            <w:noWrap/>
            <w:vAlign w:val="center"/>
          </w:tcPr>
          <w:p w14:paraId="2CFCD594" w14:textId="73E2943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124,22</w:t>
            </w:r>
          </w:p>
        </w:tc>
        <w:tc>
          <w:tcPr>
            <w:tcW w:w="504" w:type="pct"/>
            <w:tcBorders>
              <w:top w:val="nil"/>
              <w:left w:val="nil"/>
              <w:bottom w:val="single" w:sz="4" w:space="0" w:color="auto"/>
              <w:right w:val="single" w:sz="4" w:space="0" w:color="auto"/>
            </w:tcBorders>
            <w:shd w:val="clear" w:color="auto" w:fill="auto"/>
            <w:noWrap/>
            <w:vAlign w:val="center"/>
          </w:tcPr>
          <w:p w14:paraId="7A9A5D10" w14:textId="5028665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182,14</w:t>
            </w:r>
          </w:p>
        </w:tc>
        <w:tc>
          <w:tcPr>
            <w:tcW w:w="470" w:type="pct"/>
            <w:tcBorders>
              <w:top w:val="nil"/>
              <w:left w:val="nil"/>
              <w:bottom w:val="single" w:sz="4" w:space="0" w:color="auto"/>
              <w:right w:val="single" w:sz="4" w:space="0" w:color="auto"/>
            </w:tcBorders>
            <w:shd w:val="clear" w:color="auto" w:fill="auto"/>
            <w:noWrap/>
            <w:vAlign w:val="center"/>
          </w:tcPr>
          <w:p w14:paraId="0EF127E6" w14:textId="13B400A0"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27,36</w:t>
            </w:r>
          </w:p>
        </w:tc>
        <w:tc>
          <w:tcPr>
            <w:tcW w:w="470" w:type="pct"/>
            <w:tcBorders>
              <w:top w:val="nil"/>
              <w:left w:val="nil"/>
              <w:bottom w:val="single" w:sz="4" w:space="0" w:color="auto"/>
              <w:right w:val="single" w:sz="4" w:space="0" w:color="auto"/>
            </w:tcBorders>
            <w:shd w:val="clear" w:color="auto" w:fill="auto"/>
            <w:noWrap/>
            <w:vAlign w:val="center"/>
          </w:tcPr>
          <w:p w14:paraId="54946A69" w14:textId="4821FFF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7,97</w:t>
            </w:r>
          </w:p>
        </w:tc>
        <w:tc>
          <w:tcPr>
            <w:tcW w:w="504" w:type="pct"/>
            <w:tcBorders>
              <w:top w:val="nil"/>
              <w:left w:val="nil"/>
              <w:bottom w:val="single" w:sz="4" w:space="0" w:color="auto"/>
              <w:right w:val="single" w:sz="4" w:space="0" w:color="auto"/>
            </w:tcBorders>
            <w:shd w:val="clear" w:color="auto" w:fill="auto"/>
            <w:noWrap/>
            <w:vAlign w:val="center"/>
          </w:tcPr>
          <w:p w14:paraId="5CC31F66" w14:textId="63100F8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3,00</w:t>
            </w:r>
          </w:p>
        </w:tc>
      </w:tr>
      <w:tr w:rsidR="00583E72" w14:paraId="2E1AF84D"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29F660E9"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отдачи собственного капитала</w:t>
            </w:r>
          </w:p>
        </w:tc>
        <w:tc>
          <w:tcPr>
            <w:tcW w:w="561" w:type="pct"/>
            <w:tcBorders>
              <w:top w:val="nil"/>
              <w:left w:val="nil"/>
              <w:bottom w:val="single" w:sz="4" w:space="0" w:color="auto"/>
              <w:right w:val="single" w:sz="4" w:space="0" w:color="auto"/>
            </w:tcBorders>
            <w:shd w:val="clear" w:color="auto" w:fill="auto"/>
            <w:noWrap/>
            <w:vAlign w:val="center"/>
          </w:tcPr>
          <w:p w14:paraId="6BF09798" w14:textId="3D06059B"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194,20</w:t>
            </w:r>
          </w:p>
        </w:tc>
        <w:tc>
          <w:tcPr>
            <w:tcW w:w="504" w:type="pct"/>
            <w:tcBorders>
              <w:top w:val="nil"/>
              <w:left w:val="nil"/>
              <w:bottom w:val="single" w:sz="4" w:space="0" w:color="auto"/>
              <w:right w:val="single" w:sz="4" w:space="0" w:color="auto"/>
            </w:tcBorders>
            <w:shd w:val="clear" w:color="auto" w:fill="auto"/>
            <w:noWrap/>
            <w:vAlign w:val="center"/>
          </w:tcPr>
          <w:p w14:paraId="07F490F7" w14:textId="66A24AB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114,42</w:t>
            </w:r>
          </w:p>
        </w:tc>
        <w:tc>
          <w:tcPr>
            <w:tcW w:w="470" w:type="pct"/>
            <w:tcBorders>
              <w:top w:val="nil"/>
              <w:left w:val="nil"/>
              <w:bottom w:val="single" w:sz="4" w:space="0" w:color="auto"/>
              <w:right w:val="single" w:sz="4" w:space="0" w:color="auto"/>
            </w:tcBorders>
            <w:shd w:val="clear" w:color="auto" w:fill="auto"/>
            <w:noWrap/>
            <w:vAlign w:val="center"/>
          </w:tcPr>
          <w:p w14:paraId="4C6A1930" w14:textId="1798827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68,32</w:t>
            </w:r>
          </w:p>
        </w:tc>
        <w:tc>
          <w:tcPr>
            <w:tcW w:w="470" w:type="pct"/>
            <w:tcBorders>
              <w:top w:val="nil"/>
              <w:left w:val="nil"/>
              <w:bottom w:val="single" w:sz="4" w:space="0" w:color="auto"/>
              <w:right w:val="single" w:sz="4" w:space="0" w:color="auto"/>
            </w:tcBorders>
            <w:shd w:val="clear" w:color="auto" w:fill="auto"/>
            <w:noWrap/>
            <w:vAlign w:val="center"/>
          </w:tcPr>
          <w:p w14:paraId="1D552EE4" w14:textId="22540D4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37,02</w:t>
            </w:r>
          </w:p>
        </w:tc>
        <w:tc>
          <w:tcPr>
            <w:tcW w:w="504" w:type="pct"/>
            <w:tcBorders>
              <w:top w:val="nil"/>
              <w:left w:val="nil"/>
              <w:bottom w:val="single" w:sz="4" w:space="0" w:color="auto"/>
              <w:right w:val="single" w:sz="4" w:space="0" w:color="auto"/>
            </w:tcBorders>
            <w:shd w:val="clear" w:color="auto" w:fill="auto"/>
            <w:noWrap/>
            <w:vAlign w:val="center"/>
          </w:tcPr>
          <w:p w14:paraId="67F49C3F" w14:textId="229684C0"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14,13</w:t>
            </w:r>
          </w:p>
        </w:tc>
      </w:tr>
      <w:tr w:rsidR="00583E72" w14:paraId="4393000D"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5BB46C86"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оборачиваемости активов</w:t>
            </w:r>
          </w:p>
        </w:tc>
        <w:tc>
          <w:tcPr>
            <w:tcW w:w="561" w:type="pct"/>
            <w:tcBorders>
              <w:top w:val="nil"/>
              <w:left w:val="nil"/>
              <w:bottom w:val="single" w:sz="4" w:space="0" w:color="auto"/>
              <w:right w:val="single" w:sz="4" w:space="0" w:color="auto"/>
            </w:tcBorders>
            <w:shd w:val="clear" w:color="auto" w:fill="auto"/>
            <w:noWrap/>
            <w:vAlign w:val="center"/>
          </w:tcPr>
          <w:p w14:paraId="33B4469E" w14:textId="695E6675"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19,44</w:t>
            </w:r>
          </w:p>
        </w:tc>
        <w:tc>
          <w:tcPr>
            <w:tcW w:w="504" w:type="pct"/>
            <w:tcBorders>
              <w:top w:val="nil"/>
              <w:left w:val="nil"/>
              <w:bottom w:val="single" w:sz="4" w:space="0" w:color="auto"/>
              <w:right w:val="single" w:sz="4" w:space="0" w:color="auto"/>
            </w:tcBorders>
            <w:shd w:val="clear" w:color="auto" w:fill="auto"/>
            <w:noWrap/>
            <w:vAlign w:val="center"/>
          </w:tcPr>
          <w:p w14:paraId="2605F17E" w14:textId="024EC14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11,93</w:t>
            </w:r>
          </w:p>
        </w:tc>
        <w:tc>
          <w:tcPr>
            <w:tcW w:w="470" w:type="pct"/>
            <w:tcBorders>
              <w:top w:val="nil"/>
              <w:left w:val="nil"/>
              <w:bottom w:val="single" w:sz="4" w:space="0" w:color="auto"/>
              <w:right w:val="single" w:sz="4" w:space="0" w:color="auto"/>
            </w:tcBorders>
            <w:shd w:val="clear" w:color="auto" w:fill="auto"/>
            <w:noWrap/>
            <w:vAlign w:val="center"/>
          </w:tcPr>
          <w:p w14:paraId="4D0E3D4C" w14:textId="5BBA592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6,22</w:t>
            </w:r>
          </w:p>
        </w:tc>
        <w:tc>
          <w:tcPr>
            <w:tcW w:w="470" w:type="pct"/>
            <w:tcBorders>
              <w:top w:val="nil"/>
              <w:left w:val="nil"/>
              <w:bottom w:val="single" w:sz="4" w:space="0" w:color="auto"/>
              <w:right w:val="single" w:sz="4" w:space="0" w:color="auto"/>
            </w:tcBorders>
            <w:shd w:val="clear" w:color="auto" w:fill="auto"/>
            <w:noWrap/>
            <w:vAlign w:val="center"/>
          </w:tcPr>
          <w:p w14:paraId="3652743C" w14:textId="3C75CDC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2,67</w:t>
            </w:r>
          </w:p>
        </w:tc>
        <w:tc>
          <w:tcPr>
            <w:tcW w:w="504" w:type="pct"/>
            <w:tcBorders>
              <w:top w:val="nil"/>
              <w:left w:val="nil"/>
              <w:bottom w:val="single" w:sz="4" w:space="0" w:color="auto"/>
              <w:right w:val="single" w:sz="4" w:space="0" w:color="auto"/>
            </w:tcBorders>
            <w:shd w:val="clear" w:color="auto" w:fill="auto"/>
            <w:noWrap/>
            <w:vAlign w:val="center"/>
          </w:tcPr>
          <w:p w14:paraId="144203A8" w14:textId="35A05C1E"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0,96</w:t>
            </w:r>
          </w:p>
        </w:tc>
      </w:tr>
      <w:tr w:rsidR="00583E72" w14:paraId="45FB71AC"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7975B927" w14:textId="77777777" w:rsidR="00583E72" w:rsidRPr="00B129D7" w:rsidRDefault="00000000" w:rsidP="00B129D7">
            <w:pPr>
              <w:widowControl w:val="0"/>
              <w:rPr>
                <w:rFonts w:eastAsia="Times New Roman"/>
                <w:color w:val="222222"/>
                <w:sz w:val="24"/>
                <w:szCs w:val="24"/>
                <w:lang w:eastAsia="ru-RU"/>
              </w:rPr>
            </w:pPr>
            <w:r w:rsidRPr="00B129D7">
              <w:rPr>
                <w:rFonts w:eastAsia="Times New Roman"/>
                <w:color w:val="222222"/>
                <w:sz w:val="24"/>
                <w:szCs w:val="24"/>
                <w:lang w:eastAsia="ru-RU"/>
              </w:rPr>
              <w:t>Коэффициент оборачиваемости инвестированного капитала</w:t>
            </w:r>
          </w:p>
        </w:tc>
        <w:tc>
          <w:tcPr>
            <w:tcW w:w="561" w:type="pct"/>
            <w:tcBorders>
              <w:top w:val="nil"/>
              <w:left w:val="nil"/>
              <w:bottom w:val="single" w:sz="4" w:space="0" w:color="auto"/>
              <w:right w:val="single" w:sz="4" w:space="0" w:color="auto"/>
            </w:tcBorders>
            <w:shd w:val="clear" w:color="auto" w:fill="auto"/>
            <w:noWrap/>
            <w:vAlign w:val="center"/>
          </w:tcPr>
          <w:p w14:paraId="344D037B" w14:textId="226965B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33,46</w:t>
            </w:r>
          </w:p>
        </w:tc>
        <w:tc>
          <w:tcPr>
            <w:tcW w:w="504" w:type="pct"/>
            <w:tcBorders>
              <w:top w:val="nil"/>
              <w:left w:val="nil"/>
              <w:bottom w:val="single" w:sz="4" w:space="0" w:color="auto"/>
              <w:right w:val="single" w:sz="4" w:space="0" w:color="auto"/>
            </w:tcBorders>
            <w:shd w:val="clear" w:color="auto" w:fill="auto"/>
            <w:noWrap/>
            <w:vAlign w:val="center"/>
          </w:tcPr>
          <w:p w14:paraId="098B5855" w14:textId="31EBC41F"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24,94</w:t>
            </w:r>
          </w:p>
        </w:tc>
        <w:tc>
          <w:tcPr>
            <w:tcW w:w="470" w:type="pct"/>
            <w:tcBorders>
              <w:top w:val="nil"/>
              <w:left w:val="nil"/>
              <w:bottom w:val="single" w:sz="4" w:space="0" w:color="auto"/>
              <w:right w:val="single" w:sz="4" w:space="0" w:color="auto"/>
            </w:tcBorders>
            <w:shd w:val="clear" w:color="auto" w:fill="auto"/>
            <w:noWrap/>
            <w:vAlign w:val="center"/>
          </w:tcPr>
          <w:p w14:paraId="41C875C4" w14:textId="063F27D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10,64</w:t>
            </w:r>
          </w:p>
        </w:tc>
        <w:tc>
          <w:tcPr>
            <w:tcW w:w="470" w:type="pct"/>
            <w:tcBorders>
              <w:top w:val="nil"/>
              <w:left w:val="nil"/>
              <w:bottom w:val="single" w:sz="4" w:space="0" w:color="auto"/>
              <w:right w:val="single" w:sz="4" w:space="0" w:color="auto"/>
            </w:tcBorders>
            <w:shd w:val="clear" w:color="auto" w:fill="auto"/>
            <w:noWrap/>
            <w:vAlign w:val="center"/>
          </w:tcPr>
          <w:p w14:paraId="425AC595" w14:textId="293A8BE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3,95</w:t>
            </w:r>
          </w:p>
        </w:tc>
        <w:tc>
          <w:tcPr>
            <w:tcW w:w="504" w:type="pct"/>
            <w:tcBorders>
              <w:top w:val="nil"/>
              <w:left w:val="nil"/>
              <w:bottom w:val="single" w:sz="4" w:space="0" w:color="auto"/>
              <w:right w:val="single" w:sz="4" w:space="0" w:color="auto"/>
            </w:tcBorders>
            <w:shd w:val="clear" w:color="auto" w:fill="auto"/>
            <w:noWrap/>
            <w:vAlign w:val="center"/>
          </w:tcPr>
          <w:p w14:paraId="2F5AB5C1" w14:textId="50E2421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1,44</w:t>
            </w:r>
          </w:p>
        </w:tc>
      </w:tr>
      <w:tr w:rsidR="00583E72" w14:paraId="7ED3B542"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5A44B50A" w14:textId="77777777" w:rsidR="00583E72" w:rsidRPr="00B129D7" w:rsidRDefault="00000000" w:rsidP="00B129D7">
            <w:pPr>
              <w:widowControl w:val="0"/>
              <w:rPr>
                <w:rFonts w:eastAsia="Times New Roman"/>
                <w:color w:val="222222"/>
                <w:sz w:val="24"/>
                <w:szCs w:val="24"/>
                <w:lang w:eastAsia="ru-RU"/>
              </w:rPr>
            </w:pPr>
            <w:r w:rsidRPr="00B129D7">
              <w:rPr>
                <w:rFonts w:eastAsia="Times New Roman"/>
                <w:color w:val="222222"/>
                <w:sz w:val="24"/>
                <w:szCs w:val="24"/>
                <w:lang w:eastAsia="ru-RU"/>
              </w:rPr>
              <w:t>Коэффициент оборачиваемости заемного капитала</w:t>
            </w:r>
          </w:p>
        </w:tc>
        <w:tc>
          <w:tcPr>
            <w:tcW w:w="561" w:type="pct"/>
            <w:tcBorders>
              <w:top w:val="nil"/>
              <w:left w:val="nil"/>
              <w:bottom w:val="single" w:sz="4" w:space="0" w:color="auto"/>
              <w:right w:val="single" w:sz="4" w:space="0" w:color="auto"/>
            </w:tcBorders>
            <w:shd w:val="clear" w:color="auto" w:fill="auto"/>
            <w:noWrap/>
            <w:vAlign w:val="center"/>
          </w:tcPr>
          <w:p w14:paraId="18E22D82" w14:textId="28A73B4F"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31,32</w:t>
            </w:r>
          </w:p>
        </w:tc>
        <w:tc>
          <w:tcPr>
            <w:tcW w:w="504" w:type="pct"/>
            <w:tcBorders>
              <w:top w:val="nil"/>
              <w:left w:val="nil"/>
              <w:bottom w:val="single" w:sz="4" w:space="0" w:color="auto"/>
              <w:right w:val="single" w:sz="4" w:space="0" w:color="auto"/>
            </w:tcBorders>
            <w:shd w:val="clear" w:color="auto" w:fill="auto"/>
            <w:noWrap/>
            <w:vAlign w:val="center"/>
          </w:tcPr>
          <w:p w14:paraId="37F884C8" w14:textId="001950B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21,22</w:t>
            </w:r>
          </w:p>
        </w:tc>
        <w:tc>
          <w:tcPr>
            <w:tcW w:w="470" w:type="pct"/>
            <w:tcBorders>
              <w:top w:val="nil"/>
              <w:left w:val="nil"/>
              <w:bottom w:val="single" w:sz="4" w:space="0" w:color="auto"/>
              <w:right w:val="single" w:sz="4" w:space="0" w:color="auto"/>
            </w:tcBorders>
            <w:shd w:val="clear" w:color="auto" w:fill="auto"/>
            <w:noWrap/>
            <w:vAlign w:val="center"/>
          </w:tcPr>
          <w:p w14:paraId="540ABB1B" w14:textId="67C37150"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14,29</w:t>
            </w:r>
          </w:p>
        </w:tc>
        <w:tc>
          <w:tcPr>
            <w:tcW w:w="470" w:type="pct"/>
            <w:tcBorders>
              <w:top w:val="nil"/>
              <w:left w:val="nil"/>
              <w:bottom w:val="single" w:sz="4" w:space="0" w:color="auto"/>
              <w:right w:val="single" w:sz="4" w:space="0" w:color="auto"/>
            </w:tcBorders>
            <w:shd w:val="clear" w:color="auto" w:fill="auto"/>
            <w:noWrap/>
            <w:vAlign w:val="center"/>
          </w:tcPr>
          <w:p w14:paraId="3AB8DB77" w14:textId="3829E07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7,33</w:t>
            </w:r>
          </w:p>
        </w:tc>
        <w:tc>
          <w:tcPr>
            <w:tcW w:w="504" w:type="pct"/>
            <w:tcBorders>
              <w:top w:val="nil"/>
              <w:left w:val="nil"/>
              <w:bottom w:val="single" w:sz="4" w:space="0" w:color="auto"/>
              <w:right w:val="single" w:sz="4" w:space="0" w:color="auto"/>
            </w:tcBorders>
            <w:shd w:val="clear" w:color="auto" w:fill="auto"/>
            <w:noWrap/>
            <w:vAlign w:val="center"/>
          </w:tcPr>
          <w:p w14:paraId="60C84A35" w14:textId="7FE992E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2,46</w:t>
            </w:r>
          </w:p>
        </w:tc>
      </w:tr>
      <w:tr w:rsidR="00583E72" w14:paraId="35CAABE6"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1ADD954C" w14:textId="77777777" w:rsidR="00583E72" w:rsidRPr="00B129D7" w:rsidRDefault="00000000" w:rsidP="00B129D7">
            <w:pPr>
              <w:widowControl w:val="0"/>
              <w:rPr>
                <w:rFonts w:eastAsia="Times New Roman"/>
                <w:color w:val="222222"/>
                <w:sz w:val="24"/>
                <w:szCs w:val="24"/>
                <w:lang w:eastAsia="ru-RU"/>
              </w:rPr>
            </w:pPr>
            <w:r w:rsidRPr="00B129D7">
              <w:rPr>
                <w:rFonts w:eastAsia="Times New Roman"/>
                <w:color w:val="222222"/>
                <w:sz w:val="24"/>
                <w:szCs w:val="24"/>
                <w:lang w:eastAsia="ru-RU"/>
              </w:rPr>
              <w:t>Коэффициент оборачиваемости дебиторской задолженности</w:t>
            </w:r>
          </w:p>
        </w:tc>
        <w:tc>
          <w:tcPr>
            <w:tcW w:w="561" w:type="pct"/>
            <w:tcBorders>
              <w:top w:val="nil"/>
              <w:left w:val="nil"/>
              <w:bottom w:val="single" w:sz="4" w:space="0" w:color="auto"/>
              <w:right w:val="single" w:sz="4" w:space="0" w:color="auto"/>
            </w:tcBorders>
            <w:shd w:val="clear" w:color="auto" w:fill="auto"/>
            <w:noWrap/>
            <w:vAlign w:val="center"/>
          </w:tcPr>
          <w:p w14:paraId="41B542E0" w14:textId="79EBAF6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100,47</w:t>
            </w:r>
          </w:p>
        </w:tc>
        <w:tc>
          <w:tcPr>
            <w:tcW w:w="504" w:type="pct"/>
            <w:tcBorders>
              <w:top w:val="nil"/>
              <w:left w:val="nil"/>
              <w:bottom w:val="single" w:sz="4" w:space="0" w:color="auto"/>
              <w:right w:val="single" w:sz="4" w:space="0" w:color="auto"/>
            </w:tcBorders>
            <w:shd w:val="clear" w:color="auto" w:fill="auto"/>
            <w:noWrap/>
            <w:vAlign w:val="center"/>
          </w:tcPr>
          <w:p w14:paraId="61D3630A" w14:textId="7DAA4099"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27,96</w:t>
            </w:r>
          </w:p>
        </w:tc>
        <w:tc>
          <w:tcPr>
            <w:tcW w:w="470" w:type="pct"/>
            <w:tcBorders>
              <w:top w:val="nil"/>
              <w:left w:val="nil"/>
              <w:bottom w:val="single" w:sz="4" w:space="0" w:color="auto"/>
              <w:right w:val="single" w:sz="4" w:space="0" w:color="auto"/>
            </w:tcBorders>
            <w:shd w:val="clear" w:color="auto" w:fill="auto"/>
            <w:noWrap/>
            <w:vAlign w:val="center"/>
          </w:tcPr>
          <w:p w14:paraId="058B6468" w14:textId="6888E76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13,68</w:t>
            </w:r>
          </w:p>
        </w:tc>
        <w:tc>
          <w:tcPr>
            <w:tcW w:w="470" w:type="pct"/>
            <w:tcBorders>
              <w:top w:val="nil"/>
              <w:left w:val="nil"/>
              <w:bottom w:val="single" w:sz="4" w:space="0" w:color="auto"/>
              <w:right w:val="single" w:sz="4" w:space="0" w:color="auto"/>
            </w:tcBorders>
            <w:shd w:val="clear" w:color="auto" w:fill="auto"/>
            <w:noWrap/>
            <w:vAlign w:val="center"/>
          </w:tcPr>
          <w:p w14:paraId="4F97A13A" w14:textId="0B45F02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6,31</w:t>
            </w:r>
          </w:p>
        </w:tc>
        <w:tc>
          <w:tcPr>
            <w:tcW w:w="504" w:type="pct"/>
            <w:tcBorders>
              <w:top w:val="nil"/>
              <w:left w:val="nil"/>
              <w:bottom w:val="single" w:sz="4" w:space="0" w:color="auto"/>
              <w:right w:val="single" w:sz="4" w:space="0" w:color="auto"/>
            </w:tcBorders>
            <w:shd w:val="clear" w:color="auto" w:fill="auto"/>
            <w:noWrap/>
            <w:vAlign w:val="center"/>
          </w:tcPr>
          <w:p w14:paraId="071117CC" w14:textId="4E559A0C"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2,32</w:t>
            </w:r>
          </w:p>
        </w:tc>
      </w:tr>
      <w:tr w:rsidR="00583E72" w14:paraId="65A8F34D"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3B3178A3" w14:textId="77777777" w:rsidR="00583E72" w:rsidRPr="00B129D7" w:rsidRDefault="00000000" w:rsidP="00B129D7">
            <w:pPr>
              <w:widowControl w:val="0"/>
              <w:rPr>
                <w:rFonts w:eastAsia="Times New Roman"/>
                <w:color w:val="222222"/>
                <w:sz w:val="24"/>
                <w:szCs w:val="24"/>
                <w:lang w:eastAsia="ru-RU"/>
              </w:rPr>
            </w:pPr>
            <w:r w:rsidRPr="00B129D7">
              <w:rPr>
                <w:rFonts w:eastAsia="Times New Roman"/>
                <w:color w:val="222222"/>
                <w:sz w:val="24"/>
                <w:szCs w:val="24"/>
                <w:lang w:eastAsia="ru-RU"/>
              </w:rPr>
              <w:t>Коэффициент оборачиваемости кредиторской задолженности</w:t>
            </w:r>
          </w:p>
        </w:tc>
        <w:tc>
          <w:tcPr>
            <w:tcW w:w="561" w:type="pct"/>
            <w:tcBorders>
              <w:top w:val="nil"/>
              <w:left w:val="nil"/>
              <w:bottom w:val="single" w:sz="4" w:space="0" w:color="auto"/>
              <w:right w:val="single" w:sz="4" w:space="0" w:color="auto"/>
            </w:tcBorders>
            <w:shd w:val="clear" w:color="auto" w:fill="auto"/>
            <w:noWrap/>
            <w:vAlign w:val="center"/>
          </w:tcPr>
          <w:p w14:paraId="73EDD622" w14:textId="36294BBE"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146,21</w:t>
            </w:r>
          </w:p>
        </w:tc>
        <w:tc>
          <w:tcPr>
            <w:tcW w:w="504" w:type="pct"/>
            <w:tcBorders>
              <w:top w:val="nil"/>
              <w:left w:val="nil"/>
              <w:bottom w:val="single" w:sz="4" w:space="0" w:color="auto"/>
              <w:right w:val="single" w:sz="4" w:space="0" w:color="auto"/>
            </w:tcBorders>
            <w:shd w:val="clear" w:color="auto" w:fill="auto"/>
            <w:noWrap/>
            <w:vAlign w:val="center"/>
          </w:tcPr>
          <w:p w14:paraId="063CDD27" w14:textId="12DA007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49,09</w:t>
            </w:r>
          </w:p>
        </w:tc>
        <w:tc>
          <w:tcPr>
            <w:tcW w:w="470" w:type="pct"/>
            <w:tcBorders>
              <w:top w:val="nil"/>
              <w:left w:val="nil"/>
              <w:bottom w:val="single" w:sz="4" w:space="0" w:color="auto"/>
              <w:right w:val="single" w:sz="4" w:space="0" w:color="auto"/>
            </w:tcBorders>
            <w:shd w:val="clear" w:color="auto" w:fill="auto"/>
            <w:noWrap/>
            <w:vAlign w:val="center"/>
          </w:tcPr>
          <w:p w14:paraId="67FCCBF3" w14:textId="2AB6477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30,30</w:t>
            </w:r>
          </w:p>
        </w:tc>
        <w:tc>
          <w:tcPr>
            <w:tcW w:w="470" w:type="pct"/>
            <w:tcBorders>
              <w:top w:val="nil"/>
              <w:left w:val="nil"/>
              <w:bottom w:val="single" w:sz="4" w:space="0" w:color="auto"/>
              <w:right w:val="single" w:sz="4" w:space="0" w:color="auto"/>
            </w:tcBorders>
            <w:shd w:val="clear" w:color="auto" w:fill="auto"/>
            <w:noWrap/>
            <w:vAlign w:val="center"/>
          </w:tcPr>
          <w:p w14:paraId="68291E9D" w14:textId="75DD3C20"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13,98</w:t>
            </w:r>
          </w:p>
        </w:tc>
        <w:tc>
          <w:tcPr>
            <w:tcW w:w="504" w:type="pct"/>
            <w:tcBorders>
              <w:top w:val="nil"/>
              <w:left w:val="nil"/>
              <w:bottom w:val="single" w:sz="4" w:space="0" w:color="auto"/>
              <w:right w:val="single" w:sz="4" w:space="0" w:color="auto"/>
            </w:tcBorders>
            <w:shd w:val="clear" w:color="auto" w:fill="auto"/>
            <w:noWrap/>
            <w:vAlign w:val="center"/>
          </w:tcPr>
          <w:p w14:paraId="0C88581C" w14:textId="37FF1AC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3,98</w:t>
            </w:r>
          </w:p>
        </w:tc>
      </w:tr>
      <w:tr w:rsidR="00583E72" w14:paraId="647586E4"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1D8AB59B" w14:textId="77777777" w:rsidR="00583E72" w:rsidRPr="00B129D7" w:rsidRDefault="00000000" w:rsidP="00B129D7">
            <w:pPr>
              <w:widowControl w:val="0"/>
              <w:rPr>
                <w:rFonts w:eastAsia="Times New Roman"/>
                <w:color w:val="222222"/>
                <w:sz w:val="24"/>
                <w:szCs w:val="24"/>
                <w:lang w:eastAsia="ru-RU"/>
              </w:rPr>
            </w:pPr>
            <w:r w:rsidRPr="00B129D7">
              <w:rPr>
                <w:rFonts w:eastAsia="Times New Roman"/>
                <w:color w:val="222222"/>
                <w:sz w:val="24"/>
                <w:szCs w:val="24"/>
                <w:lang w:eastAsia="ru-RU"/>
              </w:rPr>
              <w:t>Коэффициент оборачиваемости запасов и затрат</w:t>
            </w:r>
          </w:p>
        </w:tc>
        <w:tc>
          <w:tcPr>
            <w:tcW w:w="561" w:type="pct"/>
            <w:tcBorders>
              <w:top w:val="nil"/>
              <w:left w:val="nil"/>
              <w:bottom w:val="single" w:sz="4" w:space="0" w:color="auto"/>
              <w:right w:val="single" w:sz="4" w:space="0" w:color="auto"/>
            </w:tcBorders>
            <w:shd w:val="clear" w:color="auto" w:fill="auto"/>
            <w:noWrap/>
            <w:vAlign w:val="center"/>
          </w:tcPr>
          <w:p w14:paraId="6D65AC9C" w14:textId="50B27B9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(34,06)</w:t>
            </w:r>
          </w:p>
        </w:tc>
        <w:tc>
          <w:tcPr>
            <w:tcW w:w="504" w:type="pct"/>
            <w:tcBorders>
              <w:top w:val="nil"/>
              <w:left w:val="nil"/>
              <w:bottom w:val="single" w:sz="4" w:space="0" w:color="auto"/>
              <w:right w:val="single" w:sz="4" w:space="0" w:color="auto"/>
            </w:tcBorders>
            <w:shd w:val="clear" w:color="auto" w:fill="auto"/>
            <w:noWrap/>
            <w:vAlign w:val="center"/>
          </w:tcPr>
          <w:p w14:paraId="709BCA70" w14:textId="6A3D088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(24,88)</w:t>
            </w:r>
          </w:p>
        </w:tc>
        <w:tc>
          <w:tcPr>
            <w:tcW w:w="470" w:type="pct"/>
            <w:tcBorders>
              <w:top w:val="nil"/>
              <w:left w:val="nil"/>
              <w:bottom w:val="single" w:sz="4" w:space="0" w:color="auto"/>
              <w:right w:val="single" w:sz="4" w:space="0" w:color="auto"/>
            </w:tcBorders>
            <w:shd w:val="clear" w:color="auto" w:fill="auto"/>
            <w:noWrap/>
            <w:vAlign w:val="center"/>
          </w:tcPr>
          <w:p w14:paraId="23B22EF0" w14:textId="427D22B9"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(22,42)</w:t>
            </w:r>
          </w:p>
        </w:tc>
        <w:tc>
          <w:tcPr>
            <w:tcW w:w="470" w:type="pct"/>
            <w:tcBorders>
              <w:top w:val="nil"/>
              <w:left w:val="nil"/>
              <w:bottom w:val="single" w:sz="4" w:space="0" w:color="auto"/>
              <w:right w:val="single" w:sz="4" w:space="0" w:color="auto"/>
            </w:tcBorders>
            <w:shd w:val="clear" w:color="auto" w:fill="auto"/>
            <w:noWrap/>
            <w:vAlign w:val="center"/>
          </w:tcPr>
          <w:p w14:paraId="05BF7798" w14:textId="55A9DA7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(15,16)</w:t>
            </w:r>
          </w:p>
        </w:tc>
        <w:tc>
          <w:tcPr>
            <w:tcW w:w="504" w:type="pct"/>
            <w:tcBorders>
              <w:top w:val="nil"/>
              <w:left w:val="nil"/>
              <w:bottom w:val="single" w:sz="4" w:space="0" w:color="auto"/>
              <w:right w:val="single" w:sz="4" w:space="0" w:color="auto"/>
            </w:tcBorders>
            <w:shd w:val="clear" w:color="auto" w:fill="auto"/>
            <w:noWrap/>
            <w:vAlign w:val="center"/>
          </w:tcPr>
          <w:p w14:paraId="1D5BC3DC" w14:textId="702ED71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(4,54)</w:t>
            </w:r>
          </w:p>
        </w:tc>
      </w:tr>
      <w:tr w:rsidR="00583E72" w14:paraId="7B7DE128"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0BC4CCF8"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оборачиваемости оборотных активов</w:t>
            </w:r>
          </w:p>
        </w:tc>
        <w:tc>
          <w:tcPr>
            <w:tcW w:w="561" w:type="pct"/>
            <w:tcBorders>
              <w:top w:val="nil"/>
              <w:left w:val="nil"/>
              <w:bottom w:val="single" w:sz="4" w:space="0" w:color="auto"/>
              <w:right w:val="single" w:sz="4" w:space="0" w:color="auto"/>
            </w:tcBorders>
            <w:shd w:val="clear" w:color="auto" w:fill="auto"/>
            <w:noWrap/>
            <w:vAlign w:val="center"/>
          </w:tcPr>
          <w:p w14:paraId="17F80E67" w14:textId="02A68AA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23,05</w:t>
            </w:r>
          </w:p>
        </w:tc>
        <w:tc>
          <w:tcPr>
            <w:tcW w:w="504" w:type="pct"/>
            <w:tcBorders>
              <w:top w:val="nil"/>
              <w:left w:val="nil"/>
              <w:bottom w:val="single" w:sz="4" w:space="0" w:color="auto"/>
              <w:right w:val="single" w:sz="4" w:space="0" w:color="auto"/>
            </w:tcBorders>
            <w:shd w:val="clear" w:color="auto" w:fill="auto"/>
            <w:noWrap/>
            <w:vAlign w:val="center"/>
          </w:tcPr>
          <w:p w14:paraId="224D43C3" w14:textId="6B1ED235"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12,78</w:t>
            </w:r>
          </w:p>
        </w:tc>
        <w:tc>
          <w:tcPr>
            <w:tcW w:w="470" w:type="pct"/>
            <w:tcBorders>
              <w:top w:val="nil"/>
              <w:left w:val="nil"/>
              <w:bottom w:val="single" w:sz="4" w:space="0" w:color="auto"/>
              <w:right w:val="single" w:sz="4" w:space="0" w:color="auto"/>
            </w:tcBorders>
            <w:shd w:val="clear" w:color="auto" w:fill="auto"/>
            <w:noWrap/>
            <w:vAlign w:val="center"/>
          </w:tcPr>
          <w:p w14:paraId="092D481D" w14:textId="15EB1E3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8,55</w:t>
            </w:r>
          </w:p>
        </w:tc>
        <w:tc>
          <w:tcPr>
            <w:tcW w:w="470" w:type="pct"/>
            <w:tcBorders>
              <w:top w:val="nil"/>
              <w:left w:val="nil"/>
              <w:bottom w:val="single" w:sz="4" w:space="0" w:color="auto"/>
              <w:right w:val="single" w:sz="4" w:space="0" w:color="auto"/>
            </w:tcBorders>
            <w:shd w:val="clear" w:color="auto" w:fill="auto"/>
            <w:noWrap/>
            <w:vAlign w:val="center"/>
          </w:tcPr>
          <w:p w14:paraId="293443D3" w14:textId="2C4B75EE"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4,48</w:t>
            </w:r>
          </w:p>
        </w:tc>
        <w:tc>
          <w:tcPr>
            <w:tcW w:w="504" w:type="pct"/>
            <w:tcBorders>
              <w:top w:val="nil"/>
              <w:left w:val="nil"/>
              <w:bottom w:val="single" w:sz="4" w:space="0" w:color="auto"/>
              <w:right w:val="single" w:sz="4" w:space="0" w:color="auto"/>
            </w:tcBorders>
            <w:shd w:val="clear" w:color="auto" w:fill="auto"/>
            <w:noWrap/>
            <w:vAlign w:val="center"/>
          </w:tcPr>
          <w:p w14:paraId="551AAD79" w14:textId="74274CB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1,56</w:t>
            </w:r>
          </w:p>
        </w:tc>
      </w:tr>
      <w:tr w:rsidR="00583E72" w14:paraId="0B6E4D5D" w14:textId="77777777" w:rsidTr="00C825C9">
        <w:trPr>
          <w:trHeight w:val="340"/>
        </w:trPr>
        <w:tc>
          <w:tcPr>
            <w:tcW w:w="2488" w:type="pct"/>
            <w:tcBorders>
              <w:top w:val="nil"/>
              <w:left w:val="single" w:sz="4" w:space="0" w:color="auto"/>
              <w:bottom w:val="single" w:sz="4" w:space="0" w:color="auto"/>
              <w:right w:val="single" w:sz="4" w:space="0" w:color="auto"/>
            </w:tcBorders>
            <w:shd w:val="clear" w:color="auto" w:fill="auto"/>
          </w:tcPr>
          <w:p w14:paraId="2733B272"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оборачиваемости денежных средств</w:t>
            </w:r>
          </w:p>
        </w:tc>
        <w:tc>
          <w:tcPr>
            <w:tcW w:w="561" w:type="pct"/>
            <w:tcBorders>
              <w:top w:val="nil"/>
              <w:left w:val="nil"/>
              <w:bottom w:val="single" w:sz="4" w:space="0" w:color="auto"/>
              <w:right w:val="single" w:sz="4" w:space="0" w:color="auto"/>
            </w:tcBorders>
            <w:shd w:val="clear" w:color="auto" w:fill="auto"/>
            <w:noWrap/>
            <w:vAlign w:val="center"/>
          </w:tcPr>
          <w:p w14:paraId="05517D15" w14:textId="22B6FA7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5 155,36</w:t>
            </w:r>
          </w:p>
        </w:tc>
        <w:tc>
          <w:tcPr>
            <w:tcW w:w="504" w:type="pct"/>
            <w:tcBorders>
              <w:top w:val="nil"/>
              <w:left w:val="nil"/>
              <w:bottom w:val="single" w:sz="4" w:space="0" w:color="auto"/>
              <w:right w:val="single" w:sz="4" w:space="0" w:color="auto"/>
            </w:tcBorders>
            <w:shd w:val="clear" w:color="auto" w:fill="auto"/>
            <w:noWrap/>
            <w:vAlign w:val="center"/>
          </w:tcPr>
          <w:p w14:paraId="223854EA" w14:textId="60B2CBE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3 718,70</w:t>
            </w:r>
          </w:p>
        </w:tc>
        <w:tc>
          <w:tcPr>
            <w:tcW w:w="470" w:type="pct"/>
            <w:tcBorders>
              <w:top w:val="nil"/>
              <w:left w:val="nil"/>
              <w:bottom w:val="single" w:sz="4" w:space="0" w:color="auto"/>
              <w:right w:val="single" w:sz="4" w:space="0" w:color="auto"/>
            </w:tcBorders>
            <w:shd w:val="clear" w:color="auto" w:fill="auto"/>
            <w:noWrap/>
            <w:vAlign w:val="center"/>
          </w:tcPr>
          <w:p w14:paraId="661E5705" w14:textId="4644D9EC"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9 362,17</w:t>
            </w:r>
          </w:p>
        </w:tc>
        <w:tc>
          <w:tcPr>
            <w:tcW w:w="470" w:type="pct"/>
            <w:tcBorders>
              <w:top w:val="nil"/>
              <w:left w:val="nil"/>
              <w:bottom w:val="single" w:sz="4" w:space="0" w:color="auto"/>
              <w:right w:val="single" w:sz="4" w:space="0" w:color="auto"/>
            </w:tcBorders>
            <w:shd w:val="clear" w:color="auto" w:fill="auto"/>
            <w:noWrap/>
            <w:vAlign w:val="center"/>
          </w:tcPr>
          <w:p w14:paraId="34FD35A1" w14:textId="5A69026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9 724,10</w:t>
            </w:r>
          </w:p>
        </w:tc>
        <w:tc>
          <w:tcPr>
            <w:tcW w:w="504" w:type="pct"/>
            <w:tcBorders>
              <w:top w:val="nil"/>
              <w:left w:val="nil"/>
              <w:bottom w:val="single" w:sz="4" w:space="0" w:color="auto"/>
              <w:right w:val="single" w:sz="4" w:space="0" w:color="auto"/>
            </w:tcBorders>
            <w:shd w:val="clear" w:color="auto" w:fill="auto"/>
            <w:noWrap/>
            <w:vAlign w:val="center"/>
          </w:tcPr>
          <w:p w14:paraId="70FF4105" w14:textId="098D46AB"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3 275,40</w:t>
            </w:r>
          </w:p>
        </w:tc>
      </w:tr>
    </w:tbl>
    <w:p w14:paraId="426C9364" w14:textId="5D83F8E2" w:rsidR="00583E72" w:rsidRDefault="00000000">
      <w:pPr>
        <w:widowControl w:val="0"/>
        <w:spacing w:line="360" w:lineRule="auto"/>
        <w:ind w:firstLine="709"/>
        <w:contextualSpacing/>
        <w:jc w:val="both"/>
        <w:rPr>
          <w:shd w:val="clear" w:color="auto" w:fill="FFFFFF"/>
        </w:rPr>
      </w:pPr>
      <w:r>
        <w:rPr>
          <w:shd w:val="clear" w:color="auto" w:fill="FFFFFF"/>
        </w:rPr>
        <w:lastRenderedPageBreak/>
        <w:t>Первое, на что стоит обратить внимание</w:t>
      </w:r>
      <w:r w:rsidR="001E4E1D">
        <w:rPr>
          <w:shd w:val="clear" w:color="auto" w:fill="FFFFFF"/>
        </w:rPr>
        <w:t xml:space="preserve"> –</w:t>
      </w:r>
      <w:r>
        <w:rPr>
          <w:shd w:val="clear" w:color="auto" w:fill="FFFFFF"/>
        </w:rPr>
        <w:t xml:space="preserve"> это показатель фондоотдачи. Коэффициент фондоотдачи отражает объем выпущенной продукции на единицу стоимости основных средств. При среднеотраслевом значении 50</w:t>
      </w:r>
      <w:r w:rsidR="001E4E1D">
        <w:rPr>
          <w:shd w:val="clear" w:color="auto" w:fill="FFFFFF"/>
        </w:rPr>
        <w:t>,</w:t>
      </w:r>
      <w:r>
        <w:rPr>
          <w:shd w:val="clear" w:color="auto" w:fill="FFFFFF"/>
        </w:rPr>
        <w:t xml:space="preserve"> компания имеет значение фондоотдачи 3. То есть каждый вложенный рубль в основные средства приносит продукции примерно на 3 рубля. Уменьшение данного показателя за изучаемые периоды говорит о том, что за эти периоды эффективность использования основных средств значительно снизилась.</w:t>
      </w:r>
    </w:p>
    <w:p w14:paraId="5A5F4E1A" w14:textId="77777777" w:rsidR="00583E72" w:rsidRDefault="00000000">
      <w:pPr>
        <w:widowControl w:val="0"/>
        <w:spacing w:line="360" w:lineRule="auto"/>
        <w:ind w:firstLine="709"/>
        <w:contextualSpacing/>
        <w:jc w:val="both"/>
        <w:rPr>
          <w:shd w:val="clear" w:color="auto" w:fill="FFFFFF"/>
        </w:rPr>
      </w:pPr>
      <w:r>
        <w:rPr>
          <w:shd w:val="clear" w:color="auto" w:fill="FFFFFF"/>
        </w:rPr>
        <w:t xml:space="preserve">Наиболее высокую оборачиваемость имеют денежные средства, а именно 3275,40, что отражает высокую эффективность использования денежных средств. До 2024 года данный показатель был выше, от 3718,7 до 9724,1. </w:t>
      </w:r>
    </w:p>
    <w:p w14:paraId="15440F11" w14:textId="77777777" w:rsidR="00583E72" w:rsidRDefault="00000000">
      <w:pPr>
        <w:widowControl w:val="0"/>
        <w:spacing w:line="360" w:lineRule="auto"/>
        <w:ind w:firstLine="709"/>
        <w:contextualSpacing/>
        <w:jc w:val="both"/>
        <w:rPr>
          <w:shd w:val="clear" w:color="auto" w:fill="FFFFFF"/>
        </w:rPr>
      </w:pPr>
      <w:r>
        <w:rPr>
          <w:shd w:val="clear" w:color="auto" w:fill="FFFFFF"/>
        </w:rPr>
        <w:t>Оборачиваемость активов за изучаемые периоды также снизилась, что свидетельствует и о снижении эффективности работы всего предприятия в целом.</w:t>
      </w:r>
    </w:p>
    <w:p w14:paraId="6F02CDEC" w14:textId="7E8BCE88" w:rsidR="00583E72" w:rsidRDefault="00000000">
      <w:pPr>
        <w:widowControl w:val="0"/>
        <w:spacing w:line="360" w:lineRule="auto"/>
        <w:ind w:firstLine="709"/>
        <w:contextualSpacing/>
        <w:jc w:val="both"/>
        <w:rPr>
          <w:shd w:val="clear" w:color="auto" w:fill="FFFFFF"/>
        </w:rPr>
      </w:pPr>
      <w:r>
        <w:rPr>
          <w:shd w:val="clear" w:color="auto" w:fill="FFFFFF"/>
        </w:rPr>
        <w:t>Стоит обратить внимание на отрицательный показатель оборачиваемости запасов и затрат, который показывает уменьшение объема запасов после оборота, что является нормальным явлением, так как при использовании запасов их количество уменьшается.</w:t>
      </w:r>
    </w:p>
    <w:p w14:paraId="59A2D344" w14:textId="77777777" w:rsidR="00583E72" w:rsidRDefault="00000000">
      <w:pPr>
        <w:widowControl w:val="0"/>
        <w:spacing w:line="360" w:lineRule="auto"/>
        <w:ind w:firstLine="709"/>
        <w:contextualSpacing/>
        <w:jc w:val="both"/>
        <w:rPr>
          <w:shd w:val="clear" w:color="auto" w:fill="FFFFFF"/>
        </w:rPr>
      </w:pPr>
      <w:r>
        <w:rPr>
          <w:shd w:val="clear" w:color="auto" w:fill="FFFFFF"/>
        </w:rPr>
        <w:t xml:space="preserve">Уменьшился за изучаемые периоды показатель оборачиваемости оборотных средств. Данный факт свидетельствует о замедлении производства. </w:t>
      </w:r>
    </w:p>
    <w:p w14:paraId="568FAD58" w14:textId="202B581B" w:rsidR="00583E72" w:rsidRDefault="00000000">
      <w:pPr>
        <w:widowControl w:val="0"/>
        <w:spacing w:line="360" w:lineRule="auto"/>
        <w:ind w:firstLine="709"/>
        <w:contextualSpacing/>
        <w:jc w:val="both"/>
      </w:pPr>
      <w:r>
        <w:rPr>
          <w:shd w:val="clear" w:color="auto" w:fill="FFFFFF"/>
        </w:rPr>
        <w:t xml:space="preserve">Большая часть показателей выражены меньше и имеют невысокую оборачиваемость, нежели денежные средства. Это достаточно нормальное явление, ведь денежные средства являются наиболее ликвидными активами, следовательно имеют высокую скорость оборота. При этом остальные показатели оборачиваемости имеют достаточно низкие значения, что говорит о снижении оборотов активов </w:t>
      </w:r>
      <w:r w:rsidR="00B129D7">
        <w:rPr>
          <w:shd w:val="clear" w:color="auto" w:fill="FFFFFF"/>
        </w:rPr>
        <w:t>компании.</w:t>
      </w:r>
    </w:p>
    <w:p w14:paraId="60F9FA69" w14:textId="77777777" w:rsidR="00583E72" w:rsidRDefault="00000000">
      <w:pPr>
        <w:widowControl w:val="0"/>
        <w:spacing w:line="360" w:lineRule="auto"/>
        <w:ind w:firstLine="709"/>
        <w:contextualSpacing/>
        <w:jc w:val="both"/>
        <w:rPr>
          <w:shd w:val="clear" w:color="auto" w:fill="FFFFFF"/>
        </w:rPr>
      </w:pPr>
      <w:r>
        <w:rPr>
          <w:shd w:val="clear" w:color="auto" w:fill="FFFFFF"/>
        </w:rPr>
        <w:t>Оценка финансового состояния компании была бы не полной без анализа показателей финансовой устойчивости. Такой анализ позволяет оценить степень готовности погасить свои долги.</w:t>
      </w:r>
    </w:p>
    <w:p w14:paraId="71086821" w14:textId="3EC71C11" w:rsidR="00583E72" w:rsidRDefault="00285C4F">
      <w:pPr>
        <w:widowControl w:val="0"/>
        <w:spacing w:line="360" w:lineRule="auto"/>
        <w:ind w:firstLine="709"/>
        <w:contextualSpacing/>
        <w:jc w:val="both"/>
        <w:rPr>
          <w:shd w:val="clear" w:color="auto" w:fill="FFFFFF"/>
        </w:rPr>
      </w:pPr>
      <w:r w:rsidRPr="00285C4F">
        <w:rPr>
          <w:shd w:val="clear" w:color="auto" w:fill="FFFFFF"/>
        </w:rPr>
        <w:t xml:space="preserve">Финансовая устойчивость представляет собой показатель, отражающий уровень стабильности положения организации. Она определяется наличием </w:t>
      </w:r>
      <w:r w:rsidRPr="00285C4F">
        <w:rPr>
          <w:shd w:val="clear" w:color="auto" w:fill="FFFFFF"/>
        </w:rPr>
        <w:lastRenderedPageBreak/>
        <w:t xml:space="preserve">достаточных финансовых ресурсов, которые позволяют компании не только вести и поддерживать свою деятельность </w:t>
      </w:r>
      <w:r>
        <w:rPr>
          <w:shd w:val="clear" w:color="auto" w:fill="FFFFFF"/>
        </w:rPr>
        <w:t>–</w:t>
      </w:r>
      <w:r w:rsidRPr="00285C4F">
        <w:rPr>
          <w:shd w:val="clear" w:color="auto" w:fill="FFFFFF"/>
        </w:rPr>
        <w:t xml:space="preserve"> производить и реализовывать товары, работы и услуги, обслуживать взятые кредиты — но и сохранять положительный бюджетный баланс, когда доходы превышают расходы. Этот показатель является одним из ключевых критериев оценки надёжности и стабильности предприятия</w:t>
      </w:r>
      <w:r>
        <w:rPr>
          <w:shd w:val="clear" w:color="auto" w:fill="FFFFFF"/>
        </w:rPr>
        <w:t xml:space="preserve">. </w:t>
      </w:r>
    </w:p>
    <w:p w14:paraId="27C41184" w14:textId="4EBF14F2" w:rsidR="00583E72" w:rsidRDefault="00000000" w:rsidP="00FA1822">
      <w:pPr>
        <w:widowControl w:val="0"/>
        <w:spacing w:line="360" w:lineRule="auto"/>
        <w:ind w:firstLine="709"/>
        <w:contextualSpacing/>
        <w:jc w:val="both"/>
        <w:rPr>
          <w:shd w:val="clear" w:color="auto" w:fill="FFFFFF"/>
        </w:rPr>
      </w:pPr>
      <w:r>
        <w:rPr>
          <w:shd w:val="clear" w:color="auto" w:fill="FFFFFF"/>
        </w:rPr>
        <w:t>Анализ финансовой устойчивости позволяет понять, насколько организация финансово независима, динамику данной независимости, то есть ее рост или снижение, а также отвечает ли состояние ее активов и пассивов задачам хозяйственным целям компании.</w:t>
      </w:r>
      <w:r w:rsidR="006A2011">
        <w:rPr>
          <w:shd w:val="clear" w:color="auto" w:fill="FFFFFF"/>
        </w:rPr>
        <w:t xml:space="preserve"> Анализ финансовой устойчивости приведен в таблице 8.</w:t>
      </w:r>
    </w:p>
    <w:p w14:paraId="7A18AB29" w14:textId="77777777" w:rsidR="003440C5" w:rsidRDefault="003440C5" w:rsidP="00FA1822">
      <w:pPr>
        <w:widowControl w:val="0"/>
        <w:spacing w:line="360" w:lineRule="auto"/>
        <w:ind w:firstLine="709"/>
        <w:contextualSpacing/>
        <w:jc w:val="both"/>
        <w:rPr>
          <w:shd w:val="clear" w:color="auto" w:fill="FFFFFF"/>
        </w:rPr>
      </w:pPr>
    </w:p>
    <w:p w14:paraId="27E0C3EE" w14:textId="00E539B3" w:rsidR="00583E72" w:rsidRDefault="00000000">
      <w:pPr>
        <w:widowControl w:val="0"/>
        <w:spacing w:line="360" w:lineRule="auto"/>
        <w:contextualSpacing/>
        <w:rPr>
          <w:shd w:val="clear" w:color="auto" w:fill="FFFFFF"/>
        </w:rPr>
      </w:pPr>
      <w:r>
        <w:rPr>
          <w:shd w:val="clear" w:color="auto" w:fill="FFFFFF"/>
        </w:rPr>
        <w:t xml:space="preserve">Таблица </w:t>
      </w:r>
      <w:r w:rsidR="006A2011">
        <w:rPr>
          <w:shd w:val="clear" w:color="auto" w:fill="FFFFFF"/>
        </w:rPr>
        <w:t>8</w:t>
      </w:r>
      <w:r>
        <w:rPr>
          <w:shd w:val="clear" w:color="auto" w:fill="FFFFFF"/>
        </w:rPr>
        <w:t xml:space="preserve"> </w:t>
      </w:r>
      <w:r w:rsidR="004452BA">
        <w:rPr>
          <w:shd w:val="clear" w:color="auto" w:fill="FFFFFF"/>
        </w:rPr>
        <w:t>–</w:t>
      </w:r>
      <w:r>
        <w:rPr>
          <w:shd w:val="clear" w:color="auto" w:fill="FFFFFF"/>
        </w:rPr>
        <w:t xml:space="preserve"> Показатели финансовой устойчивости</w:t>
      </w:r>
    </w:p>
    <w:tbl>
      <w:tblPr>
        <w:tblW w:w="5007" w:type="pct"/>
        <w:tblLook w:val="04A0" w:firstRow="1" w:lastRow="0" w:firstColumn="1" w:lastColumn="0" w:noHBand="0" w:noVBand="1"/>
      </w:tblPr>
      <w:tblGrid>
        <w:gridCol w:w="2419"/>
        <w:gridCol w:w="1190"/>
        <w:gridCol w:w="958"/>
        <w:gridCol w:w="958"/>
        <w:gridCol w:w="958"/>
        <w:gridCol w:w="958"/>
        <w:gridCol w:w="958"/>
        <w:gridCol w:w="958"/>
      </w:tblGrid>
      <w:tr w:rsidR="009C0483" w14:paraId="002604DE" w14:textId="77777777" w:rsidTr="009C0483">
        <w:trPr>
          <w:cantSplit/>
          <w:trHeight w:val="659"/>
        </w:trPr>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14:paraId="74C9462B" w14:textId="7A687BB3" w:rsidR="00583E72" w:rsidRPr="00B129D7" w:rsidRDefault="00000000" w:rsidP="000C1AEF">
            <w:pPr>
              <w:widowControl w:val="0"/>
              <w:jc w:val="center"/>
              <w:rPr>
                <w:rFonts w:eastAsia="Times New Roman"/>
                <w:sz w:val="24"/>
                <w:szCs w:val="24"/>
                <w:lang w:eastAsia="ru-RU"/>
              </w:rPr>
            </w:pPr>
            <w:r w:rsidRPr="00B129D7">
              <w:rPr>
                <w:rFonts w:eastAsia="Times New Roman"/>
                <w:sz w:val="24"/>
                <w:szCs w:val="24"/>
                <w:lang w:eastAsia="ru-RU"/>
              </w:rPr>
              <w:t>Показател</w:t>
            </w:r>
            <w:r w:rsidR="005A0E13">
              <w:rPr>
                <w:rFonts w:eastAsia="Times New Roman"/>
                <w:sz w:val="24"/>
                <w:szCs w:val="24"/>
                <w:lang w:eastAsia="ru-RU"/>
              </w:rPr>
              <w:t>ь</w:t>
            </w:r>
          </w:p>
        </w:tc>
        <w:tc>
          <w:tcPr>
            <w:tcW w:w="636" w:type="pct"/>
            <w:tcBorders>
              <w:top w:val="single" w:sz="4" w:space="0" w:color="auto"/>
              <w:left w:val="nil"/>
              <w:bottom w:val="single" w:sz="4" w:space="0" w:color="auto"/>
              <w:right w:val="single" w:sz="4" w:space="0" w:color="auto"/>
            </w:tcBorders>
            <w:shd w:val="clear" w:color="auto" w:fill="auto"/>
            <w:vAlign w:val="center"/>
          </w:tcPr>
          <w:p w14:paraId="6895CF1D" w14:textId="486D4AF9" w:rsidR="00583E72" w:rsidRPr="00B129D7" w:rsidRDefault="000C1AEF" w:rsidP="000C1AEF">
            <w:pPr>
              <w:widowControl w:val="0"/>
              <w:jc w:val="center"/>
              <w:rPr>
                <w:rFonts w:eastAsia="Times New Roman"/>
                <w:sz w:val="24"/>
                <w:szCs w:val="24"/>
                <w:lang w:eastAsia="ru-RU"/>
              </w:rPr>
            </w:pPr>
            <w:r>
              <w:rPr>
                <w:rFonts w:eastAsia="Times New Roman"/>
                <w:sz w:val="24"/>
                <w:szCs w:val="24"/>
                <w:lang w:eastAsia="ru-RU"/>
              </w:rPr>
              <w:t>Норма</w:t>
            </w:r>
          </w:p>
        </w:tc>
        <w:tc>
          <w:tcPr>
            <w:tcW w:w="512" w:type="pct"/>
            <w:tcBorders>
              <w:top w:val="single" w:sz="4" w:space="0" w:color="auto"/>
              <w:left w:val="nil"/>
              <w:bottom w:val="single" w:sz="4" w:space="0" w:color="auto"/>
              <w:right w:val="single" w:sz="4" w:space="0" w:color="auto"/>
            </w:tcBorders>
            <w:shd w:val="clear" w:color="auto" w:fill="auto"/>
            <w:vAlign w:val="center"/>
          </w:tcPr>
          <w:p w14:paraId="5637702A" w14:textId="38B52ACE" w:rsidR="00583E72" w:rsidRPr="00B129D7" w:rsidRDefault="00000000" w:rsidP="000C1AEF">
            <w:pPr>
              <w:widowControl w:val="0"/>
              <w:jc w:val="center"/>
              <w:textAlignment w:val="bottom"/>
              <w:rPr>
                <w:rFonts w:eastAsia="Times New Roman"/>
                <w:sz w:val="24"/>
                <w:szCs w:val="24"/>
                <w:lang w:eastAsia="ru-RU"/>
              </w:rPr>
            </w:pPr>
            <w:r w:rsidRPr="00B129D7">
              <w:rPr>
                <w:rFonts w:eastAsia="SimSun"/>
                <w:sz w:val="24"/>
                <w:szCs w:val="24"/>
                <w:lang w:val="en-US" w:eastAsia="zh-CN" w:bidi="ar"/>
              </w:rPr>
              <w:t>2019</w:t>
            </w:r>
            <w:r w:rsidR="00B129D7" w:rsidRPr="00B129D7">
              <w:rPr>
                <w:rFonts w:eastAsia="SimSun"/>
                <w:sz w:val="24"/>
                <w:szCs w:val="24"/>
                <w:lang w:eastAsia="zh-CN" w:bidi="ar"/>
              </w:rPr>
              <w:t xml:space="preserve"> г</w:t>
            </w:r>
            <w:r w:rsidR="000C1AEF">
              <w:rPr>
                <w:rFonts w:eastAsia="SimSun"/>
                <w:sz w:val="24"/>
                <w:szCs w:val="24"/>
                <w:lang w:eastAsia="zh-CN" w:bidi="ar"/>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27D6D2ED" w14:textId="5D2550BF" w:rsidR="00583E72" w:rsidRPr="00B129D7" w:rsidRDefault="00000000" w:rsidP="000C1AEF">
            <w:pPr>
              <w:widowControl w:val="0"/>
              <w:jc w:val="center"/>
              <w:textAlignment w:val="bottom"/>
              <w:rPr>
                <w:rFonts w:eastAsia="Times New Roman"/>
                <w:sz w:val="24"/>
                <w:szCs w:val="24"/>
                <w:lang w:eastAsia="ru-RU"/>
              </w:rPr>
            </w:pPr>
            <w:r w:rsidRPr="00B129D7">
              <w:rPr>
                <w:rFonts w:eastAsia="SimSun"/>
                <w:sz w:val="24"/>
                <w:szCs w:val="24"/>
                <w:lang w:val="en-US" w:eastAsia="zh-CN" w:bidi="ar"/>
              </w:rPr>
              <w:t>2020</w:t>
            </w:r>
            <w:r w:rsidR="00B129D7" w:rsidRPr="00B129D7">
              <w:rPr>
                <w:rFonts w:eastAsia="SimSun"/>
                <w:sz w:val="24"/>
                <w:szCs w:val="24"/>
                <w:lang w:eastAsia="zh-CN" w:bidi="ar"/>
              </w:rPr>
              <w:t xml:space="preserve"> г</w:t>
            </w:r>
            <w:r w:rsidR="000C1AEF">
              <w:rPr>
                <w:rFonts w:eastAsia="SimSun"/>
                <w:sz w:val="24"/>
                <w:szCs w:val="24"/>
                <w:lang w:eastAsia="zh-CN" w:bidi="ar"/>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77669580" w14:textId="1083ADC4" w:rsidR="00583E72" w:rsidRPr="00B129D7" w:rsidRDefault="00000000" w:rsidP="000C1AEF">
            <w:pPr>
              <w:widowControl w:val="0"/>
              <w:jc w:val="center"/>
              <w:textAlignment w:val="bottom"/>
              <w:rPr>
                <w:rFonts w:eastAsia="Times New Roman"/>
                <w:sz w:val="24"/>
                <w:szCs w:val="24"/>
                <w:lang w:eastAsia="ru-RU"/>
              </w:rPr>
            </w:pPr>
            <w:r w:rsidRPr="00B129D7">
              <w:rPr>
                <w:rFonts w:eastAsia="SimSun"/>
                <w:sz w:val="24"/>
                <w:szCs w:val="24"/>
                <w:lang w:val="en-US" w:eastAsia="zh-CN" w:bidi="ar"/>
              </w:rPr>
              <w:t>2021</w:t>
            </w:r>
            <w:r w:rsidR="00B129D7" w:rsidRPr="00B129D7">
              <w:rPr>
                <w:rFonts w:eastAsia="SimSun"/>
                <w:sz w:val="24"/>
                <w:szCs w:val="24"/>
                <w:lang w:eastAsia="zh-CN" w:bidi="ar"/>
              </w:rPr>
              <w:t xml:space="preserve"> г</w:t>
            </w:r>
            <w:r w:rsidR="000C1AEF">
              <w:rPr>
                <w:rFonts w:eastAsia="SimSun"/>
                <w:sz w:val="24"/>
                <w:szCs w:val="24"/>
                <w:lang w:eastAsia="zh-CN" w:bidi="ar"/>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358253AD" w14:textId="08D85A0E" w:rsidR="00583E72" w:rsidRPr="00B129D7" w:rsidRDefault="00000000" w:rsidP="000C1AEF">
            <w:pPr>
              <w:widowControl w:val="0"/>
              <w:jc w:val="center"/>
              <w:textAlignment w:val="bottom"/>
              <w:rPr>
                <w:rFonts w:eastAsia="Times New Roman"/>
                <w:sz w:val="24"/>
                <w:szCs w:val="24"/>
                <w:lang w:eastAsia="ru-RU"/>
              </w:rPr>
            </w:pPr>
            <w:r w:rsidRPr="00B129D7">
              <w:rPr>
                <w:rFonts w:eastAsia="SimSun"/>
                <w:sz w:val="24"/>
                <w:szCs w:val="24"/>
                <w:lang w:val="en-US" w:eastAsia="zh-CN" w:bidi="ar"/>
              </w:rPr>
              <w:t>2022</w:t>
            </w:r>
            <w:r w:rsidR="00B129D7" w:rsidRPr="00B129D7">
              <w:rPr>
                <w:rFonts w:eastAsia="SimSun"/>
                <w:sz w:val="24"/>
                <w:szCs w:val="24"/>
                <w:lang w:eastAsia="zh-CN" w:bidi="ar"/>
              </w:rPr>
              <w:t xml:space="preserve"> г</w:t>
            </w:r>
            <w:r w:rsidR="000C1AEF">
              <w:rPr>
                <w:rFonts w:eastAsia="SimSun"/>
                <w:sz w:val="24"/>
                <w:szCs w:val="24"/>
                <w:lang w:eastAsia="zh-CN" w:bidi="ar"/>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63D0D735" w14:textId="598B40C5" w:rsidR="00583E72" w:rsidRPr="00B129D7" w:rsidRDefault="00000000" w:rsidP="000C1AEF">
            <w:pPr>
              <w:widowControl w:val="0"/>
              <w:jc w:val="center"/>
              <w:textAlignment w:val="bottom"/>
              <w:rPr>
                <w:rFonts w:eastAsia="Times New Roman"/>
                <w:sz w:val="24"/>
                <w:szCs w:val="24"/>
                <w:lang w:eastAsia="ru-RU"/>
              </w:rPr>
            </w:pPr>
            <w:r w:rsidRPr="00B129D7">
              <w:rPr>
                <w:rFonts w:eastAsia="SimSun"/>
                <w:sz w:val="24"/>
                <w:szCs w:val="24"/>
                <w:lang w:val="en-US" w:eastAsia="zh-CN" w:bidi="ar"/>
              </w:rPr>
              <w:t>2023</w:t>
            </w:r>
            <w:r w:rsidR="00B129D7" w:rsidRPr="00B129D7">
              <w:rPr>
                <w:rFonts w:eastAsia="SimSun"/>
                <w:sz w:val="24"/>
                <w:szCs w:val="24"/>
                <w:lang w:eastAsia="zh-CN" w:bidi="ar"/>
              </w:rPr>
              <w:t xml:space="preserve"> г</w:t>
            </w:r>
            <w:r w:rsidR="000C1AEF">
              <w:rPr>
                <w:rFonts w:eastAsia="SimSun"/>
                <w:sz w:val="24"/>
                <w:szCs w:val="24"/>
                <w:lang w:eastAsia="zh-CN" w:bidi="ar"/>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5DDCF168" w14:textId="70F29977" w:rsidR="00583E72" w:rsidRPr="00B129D7" w:rsidRDefault="00000000" w:rsidP="000C1AEF">
            <w:pPr>
              <w:widowControl w:val="0"/>
              <w:jc w:val="center"/>
              <w:textAlignment w:val="bottom"/>
              <w:rPr>
                <w:rFonts w:eastAsia="Times New Roman"/>
                <w:sz w:val="24"/>
                <w:szCs w:val="24"/>
                <w:lang w:eastAsia="ru-RU"/>
              </w:rPr>
            </w:pPr>
            <w:r w:rsidRPr="00B129D7">
              <w:rPr>
                <w:rFonts w:eastAsia="SimSun"/>
                <w:sz w:val="24"/>
                <w:szCs w:val="24"/>
                <w:lang w:val="en-US" w:eastAsia="zh-CN" w:bidi="ar"/>
              </w:rPr>
              <w:t>2024</w:t>
            </w:r>
            <w:r w:rsidR="00B129D7" w:rsidRPr="00B129D7">
              <w:rPr>
                <w:rFonts w:eastAsia="SimSun"/>
                <w:sz w:val="24"/>
                <w:szCs w:val="24"/>
                <w:lang w:eastAsia="zh-CN" w:bidi="ar"/>
              </w:rPr>
              <w:t xml:space="preserve"> г</w:t>
            </w:r>
            <w:r w:rsidR="000C1AEF">
              <w:rPr>
                <w:rFonts w:eastAsia="SimSun"/>
                <w:sz w:val="24"/>
                <w:szCs w:val="24"/>
                <w:lang w:eastAsia="zh-CN" w:bidi="ar"/>
              </w:rPr>
              <w:t>.</w:t>
            </w:r>
          </w:p>
        </w:tc>
      </w:tr>
      <w:tr w:rsidR="009C0483" w14:paraId="508C9613"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4D956335"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автономии</w:t>
            </w:r>
          </w:p>
        </w:tc>
        <w:tc>
          <w:tcPr>
            <w:tcW w:w="636" w:type="pct"/>
            <w:tcBorders>
              <w:top w:val="nil"/>
              <w:left w:val="nil"/>
              <w:bottom w:val="single" w:sz="4" w:space="0" w:color="auto"/>
              <w:right w:val="single" w:sz="4" w:space="0" w:color="auto"/>
            </w:tcBorders>
            <w:shd w:val="clear" w:color="auto" w:fill="auto"/>
            <w:noWrap/>
            <w:vAlign w:val="center"/>
          </w:tcPr>
          <w:p w14:paraId="770BC8AF"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0,5</w:t>
            </w:r>
          </w:p>
        </w:tc>
        <w:tc>
          <w:tcPr>
            <w:tcW w:w="512" w:type="pct"/>
            <w:tcBorders>
              <w:top w:val="nil"/>
              <w:left w:val="nil"/>
              <w:bottom w:val="single" w:sz="4" w:space="0" w:color="auto"/>
              <w:right w:val="single" w:sz="4" w:space="0" w:color="auto"/>
            </w:tcBorders>
            <w:shd w:val="clear" w:color="auto" w:fill="auto"/>
            <w:noWrap/>
            <w:vAlign w:val="center"/>
          </w:tcPr>
          <w:p w14:paraId="1A1EE766" w14:textId="2CABB6E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0,09</w:t>
            </w:r>
          </w:p>
        </w:tc>
        <w:tc>
          <w:tcPr>
            <w:tcW w:w="512" w:type="pct"/>
            <w:tcBorders>
              <w:top w:val="nil"/>
              <w:left w:val="nil"/>
              <w:bottom w:val="single" w:sz="4" w:space="0" w:color="auto"/>
              <w:right w:val="single" w:sz="4" w:space="0" w:color="auto"/>
            </w:tcBorders>
            <w:shd w:val="clear" w:color="auto" w:fill="auto"/>
            <w:noWrap/>
            <w:vAlign w:val="center"/>
          </w:tcPr>
          <w:p w14:paraId="2E9FF76B" w14:textId="1E6F01D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0,11</w:t>
            </w:r>
          </w:p>
        </w:tc>
        <w:tc>
          <w:tcPr>
            <w:tcW w:w="512" w:type="pct"/>
            <w:tcBorders>
              <w:top w:val="nil"/>
              <w:left w:val="nil"/>
              <w:bottom w:val="single" w:sz="4" w:space="0" w:color="auto"/>
              <w:right w:val="single" w:sz="4" w:space="0" w:color="auto"/>
            </w:tcBorders>
            <w:shd w:val="clear" w:color="auto" w:fill="auto"/>
            <w:noWrap/>
            <w:vAlign w:val="center"/>
          </w:tcPr>
          <w:p w14:paraId="49E382A9" w14:textId="239BB4E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0,10</w:t>
            </w:r>
          </w:p>
        </w:tc>
        <w:tc>
          <w:tcPr>
            <w:tcW w:w="512" w:type="pct"/>
            <w:tcBorders>
              <w:top w:val="nil"/>
              <w:left w:val="nil"/>
              <w:bottom w:val="single" w:sz="4" w:space="0" w:color="auto"/>
              <w:right w:val="single" w:sz="4" w:space="0" w:color="auto"/>
            </w:tcBorders>
            <w:shd w:val="clear" w:color="auto" w:fill="auto"/>
            <w:noWrap/>
            <w:vAlign w:val="center"/>
          </w:tcPr>
          <w:p w14:paraId="38186F7A" w14:textId="59AD1FCC"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0,09</w:t>
            </w:r>
          </w:p>
        </w:tc>
        <w:tc>
          <w:tcPr>
            <w:tcW w:w="512" w:type="pct"/>
            <w:tcBorders>
              <w:top w:val="nil"/>
              <w:left w:val="nil"/>
              <w:bottom w:val="single" w:sz="4" w:space="0" w:color="auto"/>
              <w:right w:val="single" w:sz="4" w:space="0" w:color="auto"/>
            </w:tcBorders>
            <w:shd w:val="clear" w:color="auto" w:fill="auto"/>
            <w:noWrap/>
            <w:vAlign w:val="center"/>
          </w:tcPr>
          <w:p w14:paraId="1C796C3F" w14:textId="46502A7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0,06</w:t>
            </w:r>
          </w:p>
        </w:tc>
        <w:tc>
          <w:tcPr>
            <w:tcW w:w="512" w:type="pct"/>
            <w:tcBorders>
              <w:top w:val="nil"/>
              <w:left w:val="nil"/>
              <w:bottom w:val="single" w:sz="4" w:space="0" w:color="auto"/>
              <w:right w:val="single" w:sz="4" w:space="0" w:color="auto"/>
            </w:tcBorders>
            <w:shd w:val="clear" w:color="auto" w:fill="auto"/>
            <w:noWrap/>
            <w:vAlign w:val="center"/>
          </w:tcPr>
          <w:p w14:paraId="793A66F4" w14:textId="24BEAA1C"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0,07</w:t>
            </w:r>
          </w:p>
        </w:tc>
      </w:tr>
      <w:tr w:rsidR="009C0483" w14:paraId="4D383636"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3C66456C"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финансовой устойчивости</w:t>
            </w:r>
          </w:p>
        </w:tc>
        <w:tc>
          <w:tcPr>
            <w:tcW w:w="636" w:type="pct"/>
            <w:tcBorders>
              <w:top w:val="nil"/>
              <w:left w:val="nil"/>
              <w:bottom w:val="single" w:sz="4" w:space="0" w:color="auto"/>
              <w:right w:val="single" w:sz="4" w:space="0" w:color="auto"/>
            </w:tcBorders>
            <w:shd w:val="clear" w:color="auto" w:fill="auto"/>
            <w:noWrap/>
            <w:vAlign w:val="center"/>
          </w:tcPr>
          <w:p w14:paraId="3A821701"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0,7</w:t>
            </w:r>
          </w:p>
        </w:tc>
        <w:tc>
          <w:tcPr>
            <w:tcW w:w="512" w:type="pct"/>
            <w:tcBorders>
              <w:top w:val="nil"/>
              <w:left w:val="nil"/>
              <w:bottom w:val="single" w:sz="4" w:space="0" w:color="auto"/>
              <w:right w:val="single" w:sz="4" w:space="0" w:color="auto"/>
            </w:tcBorders>
            <w:shd w:val="clear" w:color="auto" w:fill="auto"/>
            <w:noWrap/>
            <w:vAlign w:val="center"/>
          </w:tcPr>
          <w:p w14:paraId="2BB941E1" w14:textId="6742888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0,63</w:t>
            </w:r>
          </w:p>
        </w:tc>
        <w:tc>
          <w:tcPr>
            <w:tcW w:w="512" w:type="pct"/>
            <w:tcBorders>
              <w:top w:val="nil"/>
              <w:left w:val="nil"/>
              <w:bottom w:val="single" w:sz="4" w:space="0" w:color="auto"/>
              <w:right w:val="single" w:sz="4" w:space="0" w:color="auto"/>
            </w:tcBorders>
            <w:shd w:val="clear" w:color="auto" w:fill="auto"/>
            <w:noWrap/>
            <w:vAlign w:val="center"/>
          </w:tcPr>
          <w:p w14:paraId="7D211745" w14:textId="1FE5B1E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0,53</w:t>
            </w:r>
          </w:p>
        </w:tc>
        <w:tc>
          <w:tcPr>
            <w:tcW w:w="512" w:type="pct"/>
            <w:tcBorders>
              <w:top w:val="nil"/>
              <w:left w:val="nil"/>
              <w:bottom w:val="single" w:sz="4" w:space="0" w:color="auto"/>
              <w:right w:val="single" w:sz="4" w:space="0" w:color="auto"/>
            </w:tcBorders>
            <w:shd w:val="clear" w:color="auto" w:fill="auto"/>
            <w:noWrap/>
            <w:vAlign w:val="center"/>
          </w:tcPr>
          <w:p w14:paraId="7986BDA8" w14:textId="135C1CA5"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0,44</w:t>
            </w:r>
          </w:p>
        </w:tc>
        <w:tc>
          <w:tcPr>
            <w:tcW w:w="512" w:type="pct"/>
            <w:tcBorders>
              <w:top w:val="nil"/>
              <w:left w:val="nil"/>
              <w:bottom w:val="single" w:sz="4" w:space="0" w:color="auto"/>
              <w:right w:val="single" w:sz="4" w:space="0" w:color="auto"/>
            </w:tcBorders>
            <w:shd w:val="clear" w:color="auto" w:fill="auto"/>
            <w:noWrap/>
            <w:vAlign w:val="center"/>
          </w:tcPr>
          <w:p w14:paraId="4126BF28" w14:textId="21CF824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0,68</w:t>
            </w:r>
          </w:p>
        </w:tc>
        <w:tc>
          <w:tcPr>
            <w:tcW w:w="512" w:type="pct"/>
            <w:tcBorders>
              <w:top w:val="nil"/>
              <w:left w:val="nil"/>
              <w:bottom w:val="single" w:sz="4" w:space="0" w:color="auto"/>
              <w:right w:val="single" w:sz="4" w:space="0" w:color="auto"/>
            </w:tcBorders>
            <w:shd w:val="clear" w:color="auto" w:fill="auto"/>
            <w:noWrap/>
            <w:vAlign w:val="center"/>
          </w:tcPr>
          <w:p w14:paraId="06803561" w14:textId="2E6179A9"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0,67</w:t>
            </w:r>
          </w:p>
        </w:tc>
        <w:tc>
          <w:tcPr>
            <w:tcW w:w="512" w:type="pct"/>
            <w:tcBorders>
              <w:top w:val="nil"/>
              <w:left w:val="nil"/>
              <w:bottom w:val="single" w:sz="4" w:space="0" w:color="auto"/>
              <w:right w:val="single" w:sz="4" w:space="0" w:color="auto"/>
            </w:tcBorders>
            <w:shd w:val="clear" w:color="auto" w:fill="auto"/>
            <w:noWrap/>
            <w:vAlign w:val="center"/>
          </w:tcPr>
          <w:p w14:paraId="7F8C8787" w14:textId="47A50A5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0,66</w:t>
            </w:r>
          </w:p>
        </w:tc>
      </w:tr>
      <w:tr w:rsidR="009C0483" w14:paraId="6A13EE09"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00848C50"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финансовой зависимости</w:t>
            </w:r>
          </w:p>
        </w:tc>
        <w:tc>
          <w:tcPr>
            <w:tcW w:w="636" w:type="pct"/>
            <w:tcBorders>
              <w:top w:val="nil"/>
              <w:left w:val="nil"/>
              <w:bottom w:val="single" w:sz="4" w:space="0" w:color="auto"/>
              <w:right w:val="single" w:sz="4" w:space="0" w:color="auto"/>
            </w:tcBorders>
            <w:shd w:val="clear" w:color="auto" w:fill="auto"/>
            <w:noWrap/>
            <w:vAlign w:val="center"/>
          </w:tcPr>
          <w:p w14:paraId="7807929B" w14:textId="5E89E281"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0,5</w:t>
            </w:r>
            <w:r w:rsidR="004452BA" w:rsidRPr="00B129D7">
              <w:rPr>
                <w:rFonts w:eastAsia="Times New Roman"/>
                <w:sz w:val="24"/>
                <w:szCs w:val="24"/>
                <w:lang w:eastAsia="ru-RU"/>
              </w:rPr>
              <w:t>–</w:t>
            </w:r>
            <w:r w:rsidRPr="00B129D7">
              <w:rPr>
                <w:rFonts w:eastAsia="Times New Roman"/>
                <w:sz w:val="24"/>
                <w:szCs w:val="24"/>
                <w:lang w:eastAsia="ru-RU"/>
              </w:rPr>
              <w:t>0,7</w:t>
            </w:r>
          </w:p>
        </w:tc>
        <w:tc>
          <w:tcPr>
            <w:tcW w:w="512" w:type="pct"/>
            <w:tcBorders>
              <w:top w:val="nil"/>
              <w:left w:val="nil"/>
              <w:bottom w:val="single" w:sz="4" w:space="0" w:color="auto"/>
              <w:right w:val="single" w:sz="4" w:space="0" w:color="auto"/>
            </w:tcBorders>
            <w:shd w:val="clear" w:color="auto" w:fill="auto"/>
            <w:noWrap/>
            <w:vAlign w:val="center"/>
          </w:tcPr>
          <w:p w14:paraId="55903154" w14:textId="39423345"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0,63</w:t>
            </w:r>
          </w:p>
        </w:tc>
        <w:tc>
          <w:tcPr>
            <w:tcW w:w="512" w:type="pct"/>
            <w:tcBorders>
              <w:top w:val="nil"/>
              <w:left w:val="nil"/>
              <w:bottom w:val="single" w:sz="4" w:space="0" w:color="auto"/>
              <w:right w:val="single" w:sz="4" w:space="0" w:color="auto"/>
            </w:tcBorders>
            <w:shd w:val="clear" w:color="auto" w:fill="auto"/>
            <w:noWrap/>
            <w:vAlign w:val="center"/>
          </w:tcPr>
          <w:p w14:paraId="17C153FC" w14:textId="4512545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0,61</w:t>
            </w:r>
          </w:p>
        </w:tc>
        <w:tc>
          <w:tcPr>
            <w:tcW w:w="512" w:type="pct"/>
            <w:tcBorders>
              <w:top w:val="nil"/>
              <w:left w:val="nil"/>
              <w:bottom w:val="single" w:sz="4" w:space="0" w:color="auto"/>
              <w:right w:val="single" w:sz="4" w:space="0" w:color="auto"/>
            </w:tcBorders>
            <w:shd w:val="clear" w:color="auto" w:fill="auto"/>
            <w:noWrap/>
            <w:vAlign w:val="center"/>
          </w:tcPr>
          <w:p w14:paraId="6EBFB6AC" w14:textId="16DEEDD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0,52</w:t>
            </w:r>
          </w:p>
        </w:tc>
        <w:tc>
          <w:tcPr>
            <w:tcW w:w="512" w:type="pct"/>
            <w:tcBorders>
              <w:top w:val="nil"/>
              <w:left w:val="nil"/>
              <w:bottom w:val="single" w:sz="4" w:space="0" w:color="auto"/>
              <w:right w:val="single" w:sz="4" w:space="0" w:color="auto"/>
            </w:tcBorders>
            <w:shd w:val="clear" w:color="auto" w:fill="auto"/>
            <w:noWrap/>
            <w:vAlign w:val="center"/>
          </w:tcPr>
          <w:p w14:paraId="4BCFD34E" w14:textId="24F88AF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0,38</w:t>
            </w:r>
          </w:p>
        </w:tc>
        <w:tc>
          <w:tcPr>
            <w:tcW w:w="512" w:type="pct"/>
            <w:tcBorders>
              <w:top w:val="nil"/>
              <w:left w:val="nil"/>
              <w:bottom w:val="single" w:sz="4" w:space="0" w:color="auto"/>
              <w:right w:val="single" w:sz="4" w:space="0" w:color="auto"/>
            </w:tcBorders>
            <w:shd w:val="clear" w:color="auto" w:fill="auto"/>
            <w:noWrap/>
            <w:vAlign w:val="center"/>
          </w:tcPr>
          <w:p w14:paraId="7EEA23AF" w14:textId="5699F75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0,35</w:t>
            </w:r>
          </w:p>
        </w:tc>
        <w:tc>
          <w:tcPr>
            <w:tcW w:w="512" w:type="pct"/>
            <w:tcBorders>
              <w:top w:val="nil"/>
              <w:left w:val="nil"/>
              <w:bottom w:val="single" w:sz="4" w:space="0" w:color="auto"/>
              <w:right w:val="single" w:sz="4" w:space="0" w:color="auto"/>
            </w:tcBorders>
            <w:shd w:val="clear" w:color="auto" w:fill="auto"/>
            <w:noWrap/>
            <w:vAlign w:val="center"/>
          </w:tcPr>
          <w:p w14:paraId="7767F44C" w14:textId="43B69090"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0,43</w:t>
            </w:r>
          </w:p>
        </w:tc>
      </w:tr>
      <w:tr w:rsidR="009C0483" w14:paraId="497BDE7F"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199FB4CD"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финансовой активности</w:t>
            </w:r>
          </w:p>
        </w:tc>
        <w:tc>
          <w:tcPr>
            <w:tcW w:w="636" w:type="pct"/>
            <w:tcBorders>
              <w:top w:val="nil"/>
              <w:left w:val="nil"/>
              <w:bottom w:val="single" w:sz="4" w:space="0" w:color="auto"/>
              <w:right w:val="single" w:sz="4" w:space="0" w:color="auto"/>
            </w:tcBorders>
            <w:shd w:val="clear" w:color="auto" w:fill="auto"/>
            <w:noWrap/>
            <w:vAlign w:val="center"/>
          </w:tcPr>
          <w:p w14:paraId="1EE7D4AC"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1</w:t>
            </w:r>
          </w:p>
        </w:tc>
        <w:tc>
          <w:tcPr>
            <w:tcW w:w="512" w:type="pct"/>
            <w:tcBorders>
              <w:top w:val="nil"/>
              <w:left w:val="nil"/>
              <w:bottom w:val="single" w:sz="4" w:space="0" w:color="auto"/>
              <w:right w:val="single" w:sz="4" w:space="0" w:color="auto"/>
            </w:tcBorders>
            <w:shd w:val="clear" w:color="auto" w:fill="auto"/>
            <w:noWrap/>
            <w:vAlign w:val="center"/>
          </w:tcPr>
          <w:p w14:paraId="3ED686CD" w14:textId="73F1C27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6,88</w:t>
            </w:r>
          </w:p>
        </w:tc>
        <w:tc>
          <w:tcPr>
            <w:tcW w:w="512" w:type="pct"/>
            <w:tcBorders>
              <w:top w:val="nil"/>
              <w:left w:val="nil"/>
              <w:bottom w:val="single" w:sz="4" w:space="0" w:color="auto"/>
              <w:right w:val="single" w:sz="4" w:space="0" w:color="auto"/>
            </w:tcBorders>
            <w:shd w:val="clear" w:color="auto" w:fill="auto"/>
            <w:noWrap/>
            <w:vAlign w:val="center"/>
          </w:tcPr>
          <w:p w14:paraId="46FE48C7" w14:textId="431B4D3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5,56</w:t>
            </w:r>
          </w:p>
        </w:tc>
        <w:tc>
          <w:tcPr>
            <w:tcW w:w="512" w:type="pct"/>
            <w:tcBorders>
              <w:top w:val="nil"/>
              <w:left w:val="nil"/>
              <w:bottom w:val="single" w:sz="4" w:space="0" w:color="auto"/>
              <w:right w:val="single" w:sz="4" w:space="0" w:color="auto"/>
            </w:tcBorders>
            <w:shd w:val="clear" w:color="auto" w:fill="auto"/>
            <w:noWrap/>
            <w:vAlign w:val="center"/>
          </w:tcPr>
          <w:p w14:paraId="243AE01F" w14:textId="01376A7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5,23</w:t>
            </w:r>
          </w:p>
        </w:tc>
        <w:tc>
          <w:tcPr>
            <w:tcW w:w="512" w:type="pct"/>
            <w:tcBorders>
              <w:top w:val="nil"/>
              <w:left w:val="nil"/>
              <w:bottom w:val="single" w:sz="4" w:space="0" w:color="auto"/>
              <w:right w:val="single" w:sz="4" w:space="0" w:color="auto"/>
            </w:tcBorders>
            <w:shd w:val="clear" w:color="auto" w:fill="auto"/>
            <w:noWrap/>
            <w:vAlign w:val="center"/>
          </w:tcPr>
          <w:p w14:paraId="01B4D956" w14:textId="0361620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4,44</w:t>
            </w:r>
          </w:p>
        </w:tc>
        <w:tc>
          <w:tcPr>
            <w:tcW w:w="512" w:type="pct"/>
            <w:tcBorders>
              <w:top w:val="nil"/>
              <w:left w:val="nil"/>
              <w:bottom w:val="single" w:sz="4" w:space="0" w:color="auto"/>
              <w:right w:val="single" w:sz="4" w:space="0" w:color="auto"/>
            </w:tcBorders>
            <w:shd w:val="clear" w:color="auto" w:fill="auto"/>
            <w:noWrap/>
            <w:vAlign w:val="center"/>
          </w:tcPr>
          <w:p w14:paraId="12026414" w14:textId="48FCDDA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5,59</w:t>
            </w:r>
          </w:p>
        </w:tc>
        <w:tc>
          <w:tcPr>
            <w:tcW w:w="512" w:type="pct"/>
            <w:tcBorders>
              <w:top w:val="nil"/>
              <w:left w:val="nil"/>
              <w:bottom w:val="single" w:sz="4" w:space="0" w:color="auto"/>
              <w:right w:val="single" w:sz="4" w:space="0" w:color="auto"/>
            </w:tcBorders>
            <w:shd w:val="clear" w:color="auto" w:fill="auto"/>
            <w:noWrap/>
            <w:vAlign w:val="center"/>
          </w:tcPr>
          <w:p w14:paraId="00C610B7" w14:textId="52E9DB1F"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5,89</w:t>
            </w:r>
          </w:p>
        </w:tc>
      </w:tr>
      <w:tr w:rsidR="009C0483" w14:paraId="33B435C5"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301399D0"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обеспеченности оборотных активов СОС</w:t>
            </w:r>
          </w:p>
        </w:tc>
        <w:tc>
          <w:tcPr>
            <w:tcW w:w="636" w:type="pct"/>
            <w:tcBorders>
              <w:top w:val="nil"/>
              <w:left w:val="nil"/>
              <w:bottom w:val="single" w:sz="4" w:space="0" w:color="auto"/>
              <w:right w:val="single" w:sz="4" w:space="0" w:color="auto"/>
            </w:tcBorders>
            <w:shd w:val="clear" w:color="auto" w:fill="auto"/>
            <w:noWrap/>
            <w:vAlign w:val="center"/>
          </w:tcPr>
          <w:p w14:paraId="7B00802C"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0,1</w:t>
            </w:r>
          </w:p>
        </w:tc>
        <w:tc>
          <w:tcPr>
            <w:tcW w:w="512" w:type="pct"/>
            <w:tcBorders>
              <w:top w:val="nil"/>
              <w:left w:val="nil"/>
              <w:bottom w:val="single" w:sz="4" w:space="0" w:color="auto"/>
              <w:right w:val="single" w:sz="4" w:space="0" w:color="auto"/>
            </w:tcBorders>
            <w:shd w:val="clear" w:color="auto" w:fill="auto"/>
            <w:noWrap/>
            <w:vAlign w:val="center"/>
          </w:tcPr>
          <w:p w14:paraId="5D42205A" w14:textId="2FAB807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0,53</w:t>
            </w:r>
          </w:p>
        </w:tc>
        <w:tc>
          <w:tcPr>
            <w:tcW w:w="512" w:type="pct"/>
            <w:tcBorders>
              <w:top w:val="nil"/>
              <w:left w:val="nil"/>
              <w:bottom w:val="single" w:sz="4" w:space="0" w:color="auto"/>
              <w:right w:val="single" w:sz="4" w:space="0" w:color="auto"/>
            </w:tcBorders>
            <w:shd w:val="clear" w:color="auto" w:fill="auto"/>
            <w:noWrap/>
            <w:vAlign w:val="center"/>
          </w:tcPr>
          <w:p w14:paraId="4CE00D03" w14:textId="6E7E85F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0,48</w:t>
            </w:r>
          </w:p>
        </w:tc>
        <w:tc>
          <w:tcPr>
            <w:tcW w:w="512" w:type="pct"/>
            <w:tcBorders>
              <w:top w:val="nil"/>
              <w:left w:val="nil"/>
              <w:bottom w:val="single" w:sz="4" w:space="0" w:color="auto"/>
              <w:right w:val="single" w:sz="4" w:space="0" w:color="auto"/>
            </w:tcBorders>
            <w:shd w:val="clear" w:color="auto" w:fill="auto"/>
            <w:noWrap/>
            <w:vAlign w:val="center"/>
          </w:tcPr>
          <w:p w14:paraId="4A6010A5" w14:textId="5C7DB7FB"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0,41</w:t>
            </w:r>
          </w:p>
        </w:tc>
        <w:tc>
          <w:tcPr>
            <w:tcW w:w="512" w:type="pct"/>
            <w:tcBorders>
              <w:top w:val="nil"/>
              <w:left w:val="nil"/>
              <w:bottom w:val="single" w:sz="4" w:space="0" w:color="auto"/>
              <w:right w:val="single" w:sz="4" w:space="0" w:color="auto"/>
            </w:tcBorders>
            <w:shd w:val="clear" w:color="auto" w:fill="auto"/>
            <w:noWrap/>
            <w:vAlign w:val="center"/>
          </w:tcPr>
          <w:p w14:paraId="626B5AA3" w14:textId="72B9F7E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0,45</w:t>
            </w:r>
          </w:p>
        </w:tc>
        <w:tc>
          <w:tcPr>
            <w:tcW w:w="512" w:type="pct"/>
            <w:tcBorders>
              <w:top w:val="nil"/>
              <w:left w:val="nil"/>
              <w:bottom w:val="single" w:sz="4" w:space="0" w:color="auto"/>
              <w:right w:val="single" w:sz="4" w:space="0" w:color="auto"/>
            </w:tcBorders>
            <w:shd w:val="clear" w:color="auto" w:fill="auto"/>
            <w:noWrap/>
            <w:vAlign w:val="center"/>
          </w:tcPr>
          <w:p w14:paraId="4B81111B" w14:textId="224FC57B"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0,46</w:t>
            </w:r>
          </w:p>
        </w:tc>
        <w:tc>
          <w:tcPr>
            <w:tcW w:w="512" w:type="pct"/>
            <w:tcBorders>
              <w:top w:val="nil"/>
              <w:left w:val="nil"/>
              <w:bottom w:val="single" w:sz="4" w:space="0" w:color="auto"/>
              <w:right w:val="single" w:sz="4" w:space="0" w:color="auto"/>
            </w:tcBorders>
            <w:shd w:val="clear" w:color="auto" w:fill="auto"/>
            <w:noWrap/>
            <w:vAlign w:val="center"/>
          </w:tcPr>
          <w:p w14:paraId="317A163F" w14:textId="69D6602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0,46</w:t>
            </w:r>
          </w:p>
        </w:tc>
      </w:tr>
      <w:tr w:rsidR="009C0483" w14:paraId="65FF761F"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237F99F7"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обеспеченности запасов СОС</w:t>
            </w:r>
          </w:p>
        </w:tc>
        <w:tc>
          <w:tcPr>
            <w:tcW w:w="636" w:type="pct"/>
            <w:tcBorders>
              <w:top w:val="nil"/>
              <w:left w:val="nil"/>
              <w:bottom w:val="single" w:sz="4" w:space="0" w:color="auto"/>
              <w:right w:val="single" w:sz="4" w:space="0" w:color="auto"/>
            </w:tcBorders>
            <w:shd w:val="clear" w:color="auto" w:fill="auto"/>
            <w:noWrap/>
            <w:vAlign w:val="center"/>
          </w:tcPr>
          <w:p w14:paraId="71425293"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0,6 –0,8</w:t>
            </w:r>
          </w:p>
        </w:tc>
        <w:tc>
          <w:tcPr>
            <w:tcW w:w="512" w:type="pct"/>
            <w:tcBorders>
              <w:top w:val="nil"/>
              <w:left w:val="nil"/>
              <w:bottom w:val="single" w:sz="4" w:space="0" w:color="auto"/>
              <w:right w:val="single" w:sz="4" w:space="0" w:color="auto"/>
            </w:tcBorders>
            <w:shd w:val="clear" w:color="auto" w:fill="auto"/>
            <w:noWrap/>
            <w:vAlign w:val="center"/>
          </w:tcPr>
          <w:p w14:paraId="1866B3F0" w14:textId="1E3F93B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0,76</w:t>
            </w:r>
          </w:p>
        </w:tc>
        <w:tc>
          <w:tcPr>
            <w:tcW w:w="512" w:type="pct"/>
            <w:tcBorders>
              <w:top w:val="nil"/>
              <w:left w:val="nil"/>
              <w:bottom w:val="single" w:sz="4" w:space="0" w:color="auto"/>
              <w:right w:val="single" w:sz="4" w:space="0" w:color="auto"/>
            </w:tcBorders>
            <w:shd w:val="clear" w:color="auto" w:fill="auto"/>
            <w:noWrap/>
            <w:vAlign w:val="center"/>
          </w:tcPr>
          <w:p w14:paraId="3711AC45" w14:textId="4FBB1285"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0,85</w:t>
            </w:r>
          </w:p>
        </w:tc>
        <w:tc>
          <w:tcPr>
            <w:tcW w:w="512" w:type="pct"/>
            <w:tcBorders>
              <w:top w:val="nil"/>
              <w:left w:val="nil"/>
              <w:bottom w:val="single" w:sz="4" w:space="0" w:color="auto"/>
              <w:right w:val="single" w:sz="4" w:space="0" w:color="auto"/>
            </w:tcBorders>
            <w:shd w:val="clear" w:color="auto" w:fill="auto"/>
            <w:noWrap/>
            <w:vAlign w:val="center"/>
          </w:tcPr>
          <w:p w14:paraId="3C0AA1BE" w14:textId="7A01613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1,03</w:t>
            </w:r>
          </w:p>
        </w:tc>
        <w:tc>
          <w:tcPr>
            <w:tcW w:w="512" w:type="pct"/>
            <w:tcBorders>
              <w:top w:val="nil"/>
              <w:left w:val="nil"/>
              <w:bottom w:val="single" w:sz="4" w:space="0" w:color="auto"/>
              <w:right w:val="single" w:sz="4" w:space="0" w:color="auto"/>
            </w:tcBorders>
            <w:shd w:val="clear" w:color="auto" w:fill="auto"/>
            <w:noWrap/>
            <w:vAlign w:val="center"/>
          </w:tcPr>
          <w:p w14:paraId="7EEBC538" w14:textId="6BA88DA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1,40</w:t>
            </w:r>
          </w:p>
        </w:tc>
        <w:tc>
          <w:tcPr>
            <w:tcW w:w="512" w:type="pct"/>
            <w:tcBorders>
              <w:top w:val="nil"/>
              <w:left w:val="nil"/>
              <w:bottom w:val="single" w:sz="4" w:space="0" w:color="auto"/>
              <w:right w:val="single" w:sz="4" w:space="0" w:color="auto"/>
            </w:tcBorders>
            <w:shd w:val="clear" w:color="auto" w:fill="auto"/>
            <w:noWrap/>
            <w:vAlign w:val="center"/>
          </w:tcPr>
          <w:p w14:paraId="35F9F552" w14:textId="546CA8E9"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1,80</w:t>
            </w:r>
          </w:p>
        </w:tc>
        <w:tc>
          <w:tcPr>
            <w:tcW w:w="512" w:type="pct"/>
            <w:tcBorders>
              <w:top w:val="nil"/>
              <w:left w:val="nil"/>
              <w:bottom w:val="single" w:sz="4" w:space="0" w:color="auto"/>
              <w:right w:val="single" w:sz="4" w:space="0" w:color="auto"/>
            </w:tcBorders>
            <w:shd w:val="clear" w:color="auto" w:fill="auto"/>
            <w:noWrap/>
            <w:vAlign w:val="center"/>
          </w:tcPr>
          <w:p w14:paraId="51452DEB" w14:textId="6BDB235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1,20</w:t>
            </w:r>
          </w:p>
        </w:tc>
      </w:tr>
      <w:tr w:rsidR="009C0483" w14:paraId="347CEF5F"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146376BB"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маневренности собственного капитала</w:t>
            </w:r>
          </w:p>
        </w:tc>
        <w:tc>
          <w:tcPr>
            <w:tcW w:w="636" w:type="pct"/>
            <w:tcBorders>
              <w:top w:val="nil"/>
              <w:left w:val="nil"/>
              <w:bottom w:val="single" w:sz="4" w:space="0" w:color="auto"/>
              <w:right w:val="single" w:sz="4" w:space="0" w:color="auto"/>
            </w:tcBorders>
            <w:shd w:val="clear" w:color="auto" w:fill="auto"/>
            <w:noWrap/>
            <w:vAlign w:val="center"/>
          </w:tcPr>
          <w:p w14:paraId="46CE93E3"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0,2–0,5</w:t>
            </w:r>
          </w:p>
        </w:tc>
        <w:tc>
          <w:tcPr>
            <w:tcW w:w="512" w:type="pct"/>
            <w:tcBorders>
              <w:top w:val="nil"/>
              <w:left w:val="nil"/>
              <w:bottom w:val="single" w:sz="4" w:space="0" w:color="auto"/>
              <w:right w:val="single" w:sz="4" w:space="0" w:color="auto"/>
            </w:tcBorders>
            <w:shd w:val="clear" w:color="auto" w:fill="auto"/>
            <w:noWrap/>
            <w:vAlign w:val="center"/>
          </w:tcPr>
          <w:p w14:paraId="7E0C4EE4" w14:textId="05A0890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0,66</w:t>
            </w:r>
          </w:p>
        </w:tc>
        <w:tc>
          <w:tcPr>
            <w:tcW w:w="512" w:type="pct"/>
            <w:tcBorders>
              <w:top w:val="nil"/>
              <w:left w:val="nil"/>
              <w:bottom w:val="single" w:sz="4" w:space="0" w:color="auto"/>
              <w:right w:val="single" w:sz="4" w:space="0" w:color="auto"/>
            </w:tcBorders>
            <w:shd w:val="clear" w:color="auto" w:fill="auto"/>
            <w:noWrap/>
            <w:vAlign w:val="center"/>
          </w:tcPr>
          <w:p w14:paraId="393B8274" w14:textId="0A45054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0,83</w:t>
            </w:r>
          </w:p>
        </w:tc>
        <w:tc>
          <w:tcPr>
            <w:tcW w:w="512" w:type="pct"/>
            <w:tcBorders>
              <w:top w:val="nil"/>
              <w:left w:val="nil"/>
              <w:bottom w:val="single" w:sz="4" w:space="0" w:color="auto"/>
              <w:right w:val="single" w:sz="4" w:space="0" w:color="auto"/>
            </w:tcBorders>
            <w:shd w:val="clear" w:color="auto" w:fill="auto"/>
            <w:noWrap/>
            <w:vAlign w:val="center"/>
          </w:tcPr>
          <w:p w14:paraId="3B087F45" w14:textId="2347B6D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0,90</w:t>
            </w:r>
          </w:p>
        </w:tc>
        <w:tc>
          <w:tcPr>
            <w:tcW w:w="512" w:type="pct"/>
            <w:tcBorders>
              <w:top w:val="nil"/>
              <w:left w:val="nil"/>
              <w:bottom w:val="single" w:sz="4" w:space="0" w:color="auto"/>
              <w:right w:val="single" w:sz="4" w:space="0" w:color="auto"/>
            </w:tcBorders>
            <w:shd w:val="clear" w:color="auto" w:fill="auto"/>
            <w:noWrap/>
            <w:vAlign w:val="center"/>
          </w:tcPr>
          <w:p w14:paraId="50075FD2" w14:textId="0F791F0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0,38</w:t>
            </w:r>
          </w:p>
        </w:tc>
        <w:tc>
          <w:tcPr>
            <w:tcW w:w="512" w:type="pct"/>
            <w:tcBorders>
              <w:top w:val="nil"/>
              <w:left w:val="nil"/>
              <w:bottom w:val="single" w:sz="4" w:space="0" w:color="auto"/>
              <w:right w:val="single" w:sz="4" w:space="0" w:color="auto"/>
            </w:tcBorders>
            <w:shd w:val="clear" w:color="auto" w:fill="auto"/>
            <w:noWrap/>
            <w:vAlign w:val="center"/>
          </w:tcPr>
          <w:p w14:paraId="45F3C864" w14:textId="51404198"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0,42</w:t>
            </w:r>
          </w:p>
        </w:tc>
        <w:tc>
          <w:tcPr>
            <w:tcW w:w="512" w:type="pct"/>
            <w:tcBorders>
              <w:top w:val="nil"/>
              <w:left w:val="nil"/>
              <w:bottom w:val="single" w:sz="4" w:space="0" w:color="auto"/>
              <w:right w:val="single" w:sz="4" w:space="0" w:color="auto"/>
            </w:tcBorders>
            <w:shd w:val="clear" w:color="auto" w:fill="auto"/>
            <w:noWrap/>
            <w:vAlign w:val="center"/>
          </w:tcPr>
          <w:p w14:paraId="345B7AA6" w14:textId="79B8A9BE"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0,44</w:t>
            </w:r>
          </w:p>
        </w:tc>
      </w:tr>
      <w:tr w:rsidR="009C0483" w14:paraId="23078430"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37F7EAC6"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соотношения дебиторской и кредиторской задолженности</w:t>
            </w:r>
          </w:p>
        </w:tc>
        <w:tc>
          <w:tcPr>
            <w:tcW w:w="636" w:type="pct"/>
            <w:tcBorders>
              <w:top w:val="nil"/>
              <w:left w:val="nil"/>
              <w:bottom w:val="single" w:sz="4" w:space="0" w:color="auto"/>
              <w:right w:val="single" w:sz="4" w:space="0" w:color="auto"/>
            </w:tcBorders>
            <w:shd w:val="clear" w:color="auto" w:fill="auto"/>
            <w:noWrap/>
            <w:vAlign w:val="center"/>
          </w:tcPr>
          <w:p w14:paraId="3CF690E9"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1–2</w:t>
            </w:r>
          </w:p>
        </w:tc>
        <w:tc>
          <w:tcPr>
            <w:tcW w:w="512" w:type="pct"/>
            <w:tcBorders>
              <w:top w:val="nil"/>
              <w:left w:val="nil"/>
              <w:bottom w:val="single" w:sz="4" w:space="0" w:color="auto"/>
              <w:right w:val="single" w:sz="4" w:space="0" w:color="auto"/>
            </w:tcBorders>
            <w:shd w:val="clear" w:color="auto" w:fill="auto"/>
            <w:noWrap/>
            <w:vAlign w:val="center"/>
          </w:tcPr>
          <w:p w14:paraId="5A221276" w14:textId="1BBF0CC6"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1,24</w:t>
            </w:r>
          </w:p>
        </w:tc>
        <w:tc>
          <w:tcPr>
            <w:tcW w:w="512" w:type="pct"/>
            <w:tcBorders>
              <w:top w:val="nil"/>
              <w:left w:val="nil"/>
              <w:bottom w:val="single" w:sz="4" w:space="0" w:color="auto"/>
              <w:right w:val="single" w:sz="4" w:space="0" w:color="auto"/>
            </w:tcBorders>
            <w:shd w:val="clear" w:color="auto" w:fill="auto"/>
            <w:noWrap/>
            <w:vAlign w:val="center"/>
          </w:tcPr>
          <w:p w14:paraId="682B0E35" w14:textId="0CA8344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1,60</w:t>
            </w:r>
          </w:p>
        </w:tc>
        <w:tc>
          <w:tcPr>
            <w:tcW w:w="512" w:type="pct"/>
            <w:tcBorders>
              <w:top w:val="nil"/>
              <w:left w:val="nil"/>
              <w:bottom w:val="single" w:sz="4" w:space="0" w:color="auto"/>
              <w:right w:val="single" w:sz="4" w:space="0" w:color="auto"/>
            </w:tcBorders>
            <w:shd w:val="clear" w:color="auto" w:fill="auto"/>
            <w:noWrap/>
            <w:vAlign w:val="center"/>
          </w:tcPr>
          <w:p w14:paraId="56CD032F" w14:textId="3820781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1,83</w:t>
            </w:r>
          </w:p>
        </w:tc>
        <w:tc>
          <w:tcPr>
            <w:tcW w:w="512" w:type="pct"/>
            <w:tcBorders>
              <w:top w:val="nil"/>
              <w:left w:val="nil"/>
              <w:bottom w:val="single" w:sz="4" w:space="0" w:color="auto"/>
              <w:right w:val="single" w:sz="4" w:space="0" w:color="auto"/>
            </w:tcBorders>
            <w:shd w:val="clear" w:color="auto" w:fill="auto"/>
            <w:noWrap/>
            <w:vAlign w:val="center"/>
          </w:tcPr>
          <w:p w14:paraId="12000C8D" w14:textId="5C8945B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2,77</w:t>
            </w:r>
          </w:p>
        </w:tc>
        <w:tc>
          <w:tcPr>
            <w:tcW w:w="512" w:type="pct"/>
            <w:tcBorders>
              <w:top w:val="nil"/>
              <w:left w:val="nil"/>
              <w:bottom w:val="single" w:sz="4" w:space="0" w:color="auto"/>
              <w:right w:val="single" w:sz="4" w:space="0" w:color="auto"/>
            </w:tcBorders>
            <w:shd w:val="clear" w:color="auto" w:fill="auto"/>
            <w:noWrap/>
            <w:vAlign w:val="center"/>
          </w:tcPr>
          <w:p w14:paraId="26EE34F9" w14:textId="512C20A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1,99</w:t>
            </w:r>
          </w:p>
        </w:tc>
        <w:tc>
          <w:tcPr>
            <w:tcW w:w="512" w:type="pct"/>
            <w:tcBorders>
              <w:top w:val="nil"/>
              <w:left w:val="nil"/>
              <w:bottom w:val="single" w:sz="4" w:space="0" w:color="auto"/>
              <w:right w:val="single" w:sz="4" w:space="0" w:color="auto"/>
            </w:tcBorders>
            <w:shd w:val="clear" w:color="auto" w:fill="auto"/>
            <w:noWrap/>
            <w:vAlign w:val="center"/>
          </w:tcPr>
          <w:p w14:paraId="1B72ED55" w14:textId="25452A8A"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1,48</w:t>
            </w:r>
          </w:p>
        </w:tc>
      </w:tr>
      <w:tr w:rsidR="009C0483" w14:paraId="154C6B96"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7266E2A7"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финансирования</w:t>
            </w:r>
          </w:p>
        </w:tc>
        <w:tc>
          <w:tcPr>
            <w:tcW w:w="636" w:type="pct"/>
            <w:tcBorders>
              <w:top w:val="nil"/>
              <w:left w:val="nil"/>
              <w:bottom w:val="single" w:sz="4" w:space="0" w:color="auto"/>
              <w:right w:val="single" w:sz="4" w:space="0" w:color="auto"/>
            </w:tcBorders>
            <w:shd w:val="clear" w:color="auto" w:fill="auto"/>
            <w:noWrap/>
            <w:vAlign w:val="center"/>
          </w:tcPr>
          <w:p w14:paraId="701209DD"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eastAsia="ru-RU"/>
              </w:rPr>
              <w:t>≥ 0,5</w:t>
            </w:r>
          </w:p>
        </w:tc>
        <w:tc>
          <w:tcPr>
            <w:tcW w:w="512" w:type="pct"/>
            <w:tcBorders>
              <w:top w:val="nil"/>
              <w:left w:val="nil"/>
              <w:bottom w:val="single" w:sz="4" w:space="0" w:color="auto"/>
              <w:right w:val="single" w:sz="4" w:space="0" w:color="auto"/>
            </w:tcBorders>
            <w:shd w:val="clear" w:color="auto" w:fill="auto"/>
            <w:noWrap/>
            <w:vAlign w:val="center"/>
          </w:tcPr>
          <w:p w14:paraId="7F116462" w14:textId="19ABC7C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0,15</w:t>
            </w:r>
          </w:p>
        </w:tc>
        <w:tc>
          <w:tcPr>
            <w:tcW w:w="512" w:type="pct"/>
            <w:tcBorders>
              <w:top w:val="nil"/>
              <w:left w:val="nil"/>
              <w:bottom w:val="single" w:sz="4" w:space="0" w:color="auto"/>
              <w:right w:val="single" w:sz="4" w:space="0" w:color="auto"/>
            </w:tcBorders>
            <w:shd w:val="clear" w:color="auto" w:fill="auto"/>
            <w:noWrap/>
            <w:vAlign w:val="center"/>
          </w:tcPr>
          <w:p w14:paraId="5945029B" w14:textId="3F2A2473"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0,18</w:t>
            </w:r>
          </w:p>
        </w:tc>
        <w:tc>
          <w:tcPr>
            <w:tcW w:w="512" w:type="pct"/>
            <w:tcBorders>
              <w:top w:val="nil"/>
              <w:left w:val="nil"/>
              <w:bottom w:val="single" w:sz="4" w:space="0" w:color="auto"/>
              <w:right w:val="single" w:sz="4" w:space="0" w:color="auto"/>
            </w:tcBorders>
            <w:shd w:val="clear" w:color="auto" w:fill="auto"/>
            <w:noWrap/>
            <w:vAlign w:val="center"/>
          </w:tcPr>
          <w:p w14:paraId="4781C9A7" w14:textId="7D645DDC"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0,19</w:t>
            </w:r>
          </w:p>
        </w:tc>
        <w:tc>
          <w:tcPr>
            <w:tcW w:w="512" w:type="pct"/>
            <w:tcBorders>
              <w:top w:val="nil"/>
              <w:left w:val="nil"/>
              <w:bottom w:val="single" w:sz="4" w:space="0" w:color="auto"/>
              <w:right w:val="single" w:sz="4" w:space="0" w:color="auto"/>
            </w:tcBorders>
            <w:shd w:val="clear" w:color="auto" w:fill="auto"/>
            <w:noWrap/>
            <w:vAlign w:val="center"/>
          </w:tcPr>
          <w:p w14:paraId="5921E13C" w14:textId="3C13857F"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0,23</w:t>
            </w:r>
          </w:p>
        </w:tc>
        <w:tc>
          <w:tcPr>
            <w:tcW w:w="512" w:type="pct"/>
            <w:tcBorders>
              <w:top w:val="nil"/>
              <w:left w:val="nil"/>
              <w:bottom w:val="single" w:sz="4" w:space="0" w:color="auto"/>
              <w:right w:val="single" w:sz="4" w:space="0" w:color="auto"/>
            </w:tcBorders>
            <w:shd w:val="clear" w:color="auto" w:fill="auto"/>
            <w:noWrap/>
            <w:vAlign w:val="center"/>
          </w:tcPr>
          <w:p w14:paraId="03CAA546" w14:textId="7D4A79A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0,18</w:t>
            </w:r>
          </w:p>
        </w:tc>
        <w:tc>
          <w:tcPr>
            <w:tcW w:w="512" w:type="pct"/>
            <w:tcBorders>
              <w:top w:val="nil"/>
              <w:left w:val="nil"/>
              <w:bottom w:val="single" w:sz="4" w:space="0" w:color="auto"/>
              <w:right w:val="single" w:sz="4" w:space="0" w:color="auto"/>
            </w:tcBorders>
            <w:shd w:val="clear" w:color="auto" w:fill="auto"/>
            <w:noWrap/>
            <w:vAlign w:val="center"/>
          </w:tcPr>
          <w:p w14:paraId="1033262E" w14:textId="5E859D3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0,17</w:t>
            </w:r>
          </w:p>
        </w:tc>
      </w:tr>
      <w:tr w:rsidR="009C0483" w14:paraId="4592DCC0" w14:textId="77777777" w:rsidTr="009C0483">
        <w:trPr>
          <w:cantSplit/>
          <w:trHeight w:val="340"/>
        </w:trPr>
        <w:tc>
          <w:tcPr>
            <w:tcW w:w="1292" w:type="pct"/>
            <w:tcBorders>
              <w:top w:val="nil"/>
              <w:left w:val="single" w:sz="4" w:space="0" w:color="auto"/>
              <w:bottom w:val="single" w:sz="4" w:space="0" w:color="auto"/>
              <w:right w:val="single" w:sz="4" w:space="0" w:color="auto"/>
            </w:tcBorders>
            <w:shd w:val="clear" w:color="auto" w:fill="auto"/>
            <w:vAlign w:val="bottom"/>
          </w:tcPr>
          <w:p w14:paraId="2FC807CD" w14:textId="77777777" w:rsidR="00583E72" w:rsidRPr="00B129D7" w:rsidRDefault="00000000" w:rsidP="00B129D7">
            <w:pPr>
              <w:widowControl w:val="0"/>
              <w:rPr>
                <w:rFonts w:eastAsia="Times New Roman"/>
                <w:sz w:val="24"/>
                <w:szCs w:val="24"/>
                <w:lang w:eastAsia="ru-RU"/>
              </w:rPr>
            </w:pPr>
            <w:r w:rsidRPr="00B129D7">
              <w:rPr>
                <w:rFonts w:eastAsia="Times New Roman"/>
                <w:sz w:val="24"/>
                <w:szCs w:val="24"/>
                <w:lang w:eastAsia="ru-RU"/>
              </w:rPr>
              <w:t>Коэффициент инвестирования</w:t>
            </w:r>
          </w:p>
        </w:tc>
        <w:tc>
          <w:tcPr>
            <w:tcW w:w="636" w:type="pct"/>
            <w:tcBorders>
              <w:top w:val="nil"/>
              <w:left w:val="nil"/>
              <w:bottom w:val="single" w:sz="4" w:space="0" w:color="auto"/>
              <w:right w:val="single" w:sz="4" w:space="0" w:color="auto"/>
            </w:tcBorders>
            <w:shd w:val="clear" w:color="auto" w:fill="auto"/>
            <w:noWrap/>
            <w:vAlign w:val="center"/>
          </w:tcPr>
          <w:p w14:paraId="27E000B1" w14:textId="77777777" w:rsidR="00583E72" w:rsidRPr="00B129D7" w:rsidRDefault="00000000" w:rsidP="00C825C9">
            <w:pPr>
              <w:widowControl w:val="0"/>
              <w:jc w:val="center"/>
              <w:rPr>
                <w:rFonts w:eastAsia="Times New Roman"/>
                <w:sz w:val="24"/>
                <w:szCs w:val="24"/>
                <w:lang w:eastAsia="ru-RU"/>
              </w:rPr>
            </w:pPr>
            <w:r w:rsidRPr="00B129D7">
              <w:rPr>
                <w:rFonts w:eastAsia="Times New Roman"/>
                <w:sz w:val="24"/>
                <w:szCs w:val="24"/>
                <w:lang w:val="en-US" w:eastAsia="ru-RU"/>
              </w:rPr>
              <w:t xml:space="preserve">&gt; </w:t>
            </w:r>
            <w:r w:rsidRPr="00B129D7">
              <w:rPr>
                <w:rFonts w:eastAsia="Times New Roman"/>
                <w:sz w:val="24"/>
                <w:szCs w:val="24"/>
                <w:lang w:eastAsia="ru-RU"/>
              </w:rPr>
              <w:t>1</w:t>
            </w:r>
          </w:p>
        </w:tc>
        <w:tc>
          <w:tcPr>
            <w:tcW w:w="512" w:type="pct"/>
            <w:tcBorders>
              <w:top w:val="nil"/>
              <w:left w:val="nil"/>
              <w:bottom w:val="single" w:sz="4" w:space="0" w:color="auto"/>
              <w:right w:val="single" w:sz="4" w:space="0" w:color="auto"/>
            </w:tcBorders>
            <w:shd w:val="clear" w:color="auto" w:fill="auto"/>
            <w:noWrap/>
            <w:vAlign w:val="center"/>
          </w:tcPr>
          <w:p w14:paraId="57874923" w14:textId="743B619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2,93</w:t>
            </w:r>
          </w:p>
        </w:tc>
        <w:tc>
          <w:tcPr>
            <w:tcW w:w="512" w:type="pct"/>
            <w:tcBorders>
              <w:top w:val="nil"/>
              <w:left w:val="nil"/>
              <w:bottom w:val="single" w:sz="4" w:space="0" w:color="auto"/>
              <w:right w:val="single" w:sz="4" w:space="0" w:color="auto"/>
            </w:tcBorders>
            <w:shd w:val="clear" w:color="auto" w:fill="auto"/>
            <w:noWrap/>
            <w:vAlign w:val="center"/>
          </w:tcPr>
          <w:p w14:paraId="7C0D9E73" w14:textId="247C84F4"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5,77</w:t>
            </w:r>
          </w:p>
        </w:tc>
        <w:tc>
          <w:tcPr>
            <w:tcW w:w="512" w:type="pct"/>
            <w:tcBorders>
              <w:top w:val="nil"/>
              <w:left w:val="nil"/>
              <w:bottom w:val="single" w:sz="4" w:space="0" w:color="auto"/>
              <w:right w:val="single" w:sz="4" w:space="0" w:color="auto"/>
            </w:tcBorders>
            <w:shd w:val="clear" w:color="auto" w:fill="auto"/>
            <w:noWrap/>
            <w:vAlign w:val="center"/>
          </w:tcPr>
          <w:p w14:paraId="3184A0B5" w14:textId="5E5D2501"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9,74</w:t>
            </w:r>
          </w:p>
        </w:tc>
        <w:tc>
          <w:tcPr>
            <w:tcW w:w="512" w:type="pct"/>
            <w:tcBorders>
              <w:top w:val="nil"/>
              <w:left w:val="nil"/>
              <w:bottom w:val="single" w:sz="4" w:space="0" w:color="auto"/>
              <w:right w:val="single" w:sz="4" w:space="0" w:color="auto"/>
            </w:tcBorders>
            <w:shd w:val="clear" w:color="auto" w:fill="auto"/>
            <w:noWrap/>
            <w:vAlign w:val="center"/>
          </w:tcPr>
          <w:p w14:paraId="48160E34" w14:textId="55D2EBF2"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1,61</w:t>
            </w:r>
          </w:p>
        </w:tc>
        <w:tc>
          <w:tcPr>
            <w:tcW w:w="512" w:type="pct"/>
            <w:tcBorders>
              <w:top w:val="nil"/>
              <w:left w:val="nil"/>
              <w:bottom w:val="single" w:sz="4" w:space="0" w:color="auto"/>
              <w:right w:val="single" w:sz="4" w:space="0" w:color="auto"/>
            </w:tcBorders>
            <w:shd w:val="clear" w:color="auto" w:fill="auto"/>
            <w:noWrap/>
            <w:vAlign w:val="center"/>
          </w:tcPr>
          <w:p w14:paraId="112BC18D" w14:textId="37A4D00D"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1,71</w:t>
            </w:r>
          </w:p>
        </w:tc>
        <w:tc>
          <w:tcPr>
            <w:tcW w:w="512" w:type="pct"/>
            <w:tcBorders>
              <w:top w:val="nil"/>
              <w:left w:val="nil"/>
              <w:bottom w:val="single" w:sz="4" w:space="0" w:color="auto"/>
              <w:right w:val="single" w:sz="4" w:space="0" w:color="auto"/>
            </w:tcBorders>
            <w:shd w:val="clear" w:color="auto" w:fill="auto"/>
            <w:noWrap/>
            <w:vAlign w:val="center"/>
          </w:tcPr>
          <w:p w14:paraId="56ACFDD6" w14:textId="2D85CBB9"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1,77</w:t>
            </w:r>
          </w:p>
        </w:tc>
      </w:tr>
    </w:tbl>
    <w:p w14:paraId="55358CF2" w14:textId="77777777" w:rsidR="00583E72" w:rsidRDefault="00000000">
      <w:pPr>
        <w:widowControl w:val="0"/>
        <w:spacing w:line="360" w:lineRule="auto"/>
        <w:ind w:firstLine="709"/>
        <w:contextualSpacing/>
        <w:jc w:val="both"/>
        <w:rPr>
          <w:shd w:val="clear" w:color="auto" w:fill="FFFFFF"/>
        </w:rPr>
      </w:pPr>
      <w:r>
        <w:rPr>
          <w:shd w:val="clear" w:color="auto" w:fill="FFFFFF"/>
        </w:rPr>
        <w:lastRenderedPageBreak/>
        <w:t>Коэффициент автономии значительно ниже нормы. Он составляет 0,07. Это еще раз подтверждает сильную зависимость компании от заемного капитала. В большинстве стран принято считать финансово независимыми компании с удельным весом собственного капитала более 30%. Ранее, изучая структуру баланса, было заметно что доля собственного капитала ООО «НПЗ Сокол» значительно ниже данного порогового значения.</w:t>
      </w:r>
    </w:p>
    <w:p w14:paraId="026CF09E" w14:textId="1D04A409" w:rsidR="00583E72" w:rsidRDefault="00000000">
      <w:pPr>
        <w:widowControl w:val="0"/>
        <w:spacing w:line="360" w:lineRule="auto"/>
        <w:ind w:firstLine="708"/>
        <w:contextualSpacing/>
        <w:jc w:val="both"/>
        <w:rPr>
          <w:shd w:val="clear" w:color="auto" w:fill="FFFFFF"/>
        </w:rPr>
      </w:pPr>
      <w:r>
        <w:rPr>
          <w:shd w:val="clear" w:color="auto" w:fill="FFFFFF"/>
        </w:rPr>
        <w:t>Коэффициент финансовой устойчивости отражает степень зависимости организации от внешнего финансирования и составляет у компании 0,66 на конец 2024 года, что немного ниже нормальных значений. При этом, наблюдается стабильность показателя за изучаемые годы и можно предположить, что в следующем периоде компания достигнет норма</w:t>
      </w:r>
      <w:r w:rsidR="001E4E1D">
        <w:rPr>
          <w:shd w:val="clear" w:color="auto" w:fill="FFFFFF"/>
        </w:rPr>
        <w:t>тивных</w:t>
      </w:r>
      <w:r>
        <w:rPr>
          <w:shd w:val="clear" w:color="auto" w:fill="FFFFFF"/>
        </w:rPr>
        <w:t xml:space="preserve"> показателей.</w:t>
      </w:r>
    </w:p>
    <w:p w14:paraId="28578291" w14:textId="77777777" w:rsidR="00583E72" w:rsidRDefault="00000000">
      <w:pPr>
        <w:widowControl w:val="0"/>
        <w:spacing w:line="360" w:lineRule="auto"/>
        <w:ind w:firstLine="708"/>
        <w:contextualSpacing/>
        <w:jc w:val="both"/>
        <w:rPr>
          <w:shd w:val="clear" w:color="auto" w:fill="FFFFFF"/>
        </w:rPr>
      </w:pPr>
      <w:r>
        <w:rPr>
          <w:shd w:val="clear" w:color="auto" w:fill="FFFFFF"/>
        </w:rPr>
        <w:t>Коэффициент финансовой зависимости на конец 2024 года стал приблизительно равным норме 0,5. До этого этот показатель был в пределах нормы. Это отражает тот факт, что ранее компания была немного меньше зависима от внешнего финансирования, и могла немного расширить объем заемных средств. Сейчас эта зависимость за пределами допустимых значений, и имеет небольшую тенденцию снижения.</w:t>
      </w:r>
    </w:p>
    <w:p w14:paraId="4038ABC0" w14:textId="168C096E" w:rsidR="00583E72" w:rsidRDefault="00000000">
      <w:pPr>
        <w:widowControl w:val="0"/>
        <w:spacing w:line="360" w:lineRule="auto"/>
        <w:ind w:firstLine="708"/>
        <w:contextualSpacing/>
        <w:jc w:val="both"/>
        <w:rPr>
          <w:shd w:val="clear" w:color="auto" w:fill="FFFFFF"/>
        </w:rPr>
      </w:pPr>
      <w:r>
        <w:rPr>
          <w:shd w:val="clear" w:color="auto" w:fill="FFFFFF"/>
        </w:rPr>
        <w:t>Заметен достаточно высокий коэффициент финансовой активности, в 2024 году.</w:t>
      </w:r>
      <w:r>
        <w:t xml:space="preserve"> Э</w:t>
      </w:r>
      <w:r>
        <w:rPr>
          <w:shd w:val="clear" w:color="auto" w:fill="FFFFFF"/>
        </w:rPr>
        <w:t>та величина, характеризующая финансовое состояние предприятия. Данным коэффициентом определяют соотношение между заемными и собственными средствами. Это еще раз показывает достаточно высокую зависимость предприятия от внешнего финансирования.</w:t>
      </w:r>
    </w:p>
    <w:p w14:paraId="5921C2A2" w14:textId="77777777" w:rsidR="00583E72" w:rsidRDefault="00000000">
      <w:pPr>
        <w:widowControl w:val="0"/>
        <w:spacing w:line="360" w:lineRule="auto"/>
        <w:ind w:firstLine="709"/>
        <w:contextualSpacing/>
        <w:jc w:val="both"/>
        <w:rPr>
          <w:shd w:val="clear" w:color="auto" w:fill="FFFFFF"/>
        </w:rPr>
      </w:pPr>
      <w:r>
        <w:rPr>
          <w:shd w:val="clear" w:color="auto" w:fill="FFFFFF"/>
        </w:rPr>
        <w:t>О зависимости компании от внешних источников финансирования также свидетельствует коэффициент финансирования, который имеет значение 0,17. То есть лишь 17% всего финансирования компании состоит из собственных средств.</w:t>
      </w:r>
    </w:p>
    <w:p w14:paraId="7F34B18A" w14:textId="77777777" w:rsidR="00583E72" w:rsidRDefault="00000000">
      <w:pPr>
        <w:widowControl w:val="0"/>
        <w:spacing w:line="360" w:lineRule="auto"/>
        <w:ind w:firstLine="709"/>
        <w:contextualSpacing/>
        <w:jc w:val="both"/>
        <w:rPr>
          <w:shd w:val="clear" w:color="auto" w:fill="FFFFFF"/>
        </w:rPr>
      </w:pPr>
      <w:r>
        <w:rPr>
          <w:shd w:val="clear" w:color="auto" w:fill="FFFFFF"/>
        </w:rPr>
        <w:t>Заметен высокий уровень коэффициента инвестирования на конец 2024 года, он составляет 1,77. Это отражает высокую долю собственных средств в производстве и внеоборотных активах.</w:t>
      </w:r>
    </w:p>
    <w:p w14:paraId="238C0288" w14:textId="77777777" w:rsidR="00583E72" w:rsidRDefault="00000000">
      <w:pPr>
        <w:widowControl w:val="0"/>
        <w:spacing w:line="360" w:lineRule="auto"/>
        <w:ind w:firstLine="709"/>
        <w:contextualSpacing/>
        <w:jc w:val="both"/>
        <w:rPr>
          <w:shd w:val="clear" w:color="auto" w:fill="FFFFFF"/>
        </w:rPr>
      </w:pPr>
      <w:r>
        <w:rPr>
          <w:shd w:val="clear" w:color="auto" w:fill="FFFFFF"/>
        </w:rPr>
        <w:t xml:space="preserve">Коэффициент маневренности за изучаемый период снизился до 0,44. Это </w:t>
      </w:r>
      <w:r>
        <w:rPr>
          <w:shd w:val="clear" w:color="auto" w:fill="FFFFFF"/>
        </w:rPr>
        <w:lastRenderedPageBreak/>
        <w:t>означает то, что достаточная часть активов находится в обороте и компания имеет гибкость их использования.</w:t>
      </w:r>
    </w:p>
    <w:p w14:paraId="4D49D793" w14:textId="6405682A" w:rsidR="00583E72" w:rsidRDefault="00000000">
      <w:pPr>
        <w:widowControl w:val="0"/>
        <w:spacing w:line="360" w:lineRule="auto"/>
        <w:ind w:firstLine="709"/>
        <w:contextualSpacing/>
        <w:jc w:val="both"/>
      </w:pPr>
      <w:r>
        <w:rPr>
          <w:shd w:val="clear" w:color="auto" w:fill="FFFFFF"/>
        </w:rPr>
        <w:t xml:space="preserve">Коэффициент обеспеченности оборотных активов собственными средствами на конец 2024 года составляет 0,46, а это означает что оборотные средства компании в равной мере составляет заемный и собственный капитал. При этом наблюдается стабильность данного коэффициента, что показывает рисунок </w:t>
      </w:r>
      <w:r w:rsidR="006A2011">
        <w:rPr>
          <w:shd w:val="clear" w:color="auto" w:fill="FFFFFF"/>
        </w:rPr>
        <w:t>7</w:t>
      </w:r>
      <w:r>
        <w:rPr>
          <w:shd w:val="clear" w:color="auto" w:fill="FFFFFF"/>
        </w:rPr>
        <w:t>.</w:t>
      </w:r>
      <w:r>
        <w:t xml:space="preserve"> </w:t>
      </w:r>
    </w:p>
    <w:p w14:paraId="609AD8D1" w14:textId="77777777" w:rsidR="002628D0" w:rsidRDefault="002628D0">
      <w:pPr>
        <w:widowControl w:val="0"/>
        <w:spacing w:line="360" w:lineRule="auto"/>
        <w:ind w:firstLine="709"/>
        <w:contextualSpacing/>
        <w:jc w:val="both"/>
      </w:pPr>
    </w:p>
    <w:p w14:paraId="24DFF6C6" w14:textId="77777777" w:rsidR="00583E72" w:rsidRDefault="00000000" w:rsidP="00C825C9">
      <w:pPr>
        <w:widowControl w:val="0"/>
        <w:spacing w:line="360" w:lineRule="auto"/>
        <w:contextualSpacing/>
        <w:jc w:val="both"/>
      </w:pPr>
      <w:r>
        <w:rPr>
          <w:noProof/>
        </w:rPr>
        <w:drawing>
          <wp:inline distT="0" distB="0" distL="114300" distR="114300" wp14:anchorId="1F3F6E26" wp14:editId="20B380CF">
            <wp:extent cx="5918200" cy="2489200"/>
            <wp:effectExtent l="0" t="0" r="0" b="0"/>
            <wp:docPr id="1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0AD1A3" w14:textId="1C348401" w:rsidR="00583E72" w:rsidRDefault="00000000" w:rsidP="002628D0">
      <w:pPr>
        <w:widowControl w:val="0"/>
        <w:spacing w:line="360" w:lineRule="auto"/>
        <w:contextualSpacing/>
        <w:jc w:val="center"/>
        <w:rPr>
          <w:shd w:val="clear" w:color="auto" w:fill="FFFFFF"/>
        </w:rPr>
      </w:pPr>
      <w:r>
        <w:rPr>
          <w:shd w:val="clear" w:color="auto" w:fill="FFFFFF"/>
        </w:rPr>
        <w:t xml:space="preserve">Рисунок </w:t>
      </w:r>
      <w:r w:rsidR="006A2011">
        <w:rPr>
          <w:shd w:val="clear" w:color="auto" w:fill="FFFFFF"/>
        </w:rPr>
        <w:t>7</w:t>
      </w:r>
      <w:r>
        <w:rPr>
          <w:shd w:val="clear" w:color="auto" w:fill="FFFFFF"/>
        </w:rPr>
        <w:t xml:space="preserve"> </w:t>
      </w:r>
      <w:r w:rsidR="004452BA">
        <w:rPr>
          <w:shd w:val="clear" w:color="auto" w:fill="FFFFFF"/>
        </w:rPr>
        <w:t>–</w:t>
      </w:r>
      <w:r>
        <w:rPr>
          <w:shd w:val="clear" w:color="auto" w:fill="FFFFFF"/>
        </w:rPr>
        <w:t xml:space="preserve"> Коэффициент обеспеченности оборотных активов СОС</w:t>
      </w:r>
    </w:p>
    <w:p w14:paraId="1D192D8A" w14:textId="77777777" w:rsidR="00583E72" w:rsidRDefault="00583E72">
      <w:pPr>
        <w:widowControl w:val="0"/>
        <w:spacing w:line="360" w:lineRule="auto"/>
        <w:ind w:firstLine="709"/>
        <w:contextualSpacing/>
        <w:jc w:val="center"/>
        <w:rPr>
          <w:shd w:val="clear" w:color="auto" w:fill="FFFFFF"/>
        </w:rPr>
      </w:pPr>
    </w:p>
    <w:p w14:paraId="69F4BA02" w14:textId="77777777" w:rsidR="00583E72" w:rsidRDefault="00000000">
      <w:pPr>
        <w:widowControl w:val="0"/>
        <w:spacing w:line="360" w:lineRule="auto"/>
        <w:ind w:firstLine="709"/>
        <w:contextualSpacing/>
        <w:jc w:val="both"/>
        <w:rPr>
          <w:shd w:val="clear" w:color="auto" w:fill="FFFFFF"/>
        </w:rPr>
      </w:pPr>
      <w:r>
        <w:rPr>
          <w:shd w:val="clear" w:color="auto" w:fill="FFFFFF"/>
        </w:rPr>
        <w:t>Коэффициент обеспеченности запасов собственными средствами достаточно хороший – 1,2 на конец 2024 года, то есть большая часть запасов состоит из собственных средств.</w:t>
      </w:r>
    </w:p>
    <w:p w14:paraId="6C90C560" w14:textId="77777777" w:rsidR="00583E72" w:rsidRDefault="00000000">
      <w:pPr>
        <w:widowControl w:val="0"/>
        <w:spacing w:line="360" w:lineRule="auto"/>
        <w:ind w:firstLine="709"/>
        <w:contextualSpacing/>
        <w:jc w:val="both"/>
        <w:rPr>
          <w:shd w:val="clear" w:color="auto" w:fill="FFFFFF"/>
        </w:rPr>
      </w:pPr>
      <w:r>
        <w:rPr>
          <w:shd w:val="clear" w:color="auto" w:fill="FFFFFF"/>
        </w:rPr>
        <w:t>Подведя итог анализа финансовой устойчивости, можно сказать, что компания имеет достаточно сильную зависимость от внешних источников финансирования, но также прослеживается тенденция к медленному, но стабильному увеличению финансовой независимости.</w:t>
      </w:r>
    </w:p>
    <w:p w14:paraId="08F0EE3D" w14:textId="77777777" w:rsidR="00583E72" w:rsidRDefault="00000000">
      <w:pPr>
        <w:widowControl w:val="0"/>
        <w:spacing w:line="360" w:lineRule="auto"/>
        <w:ind w:firstLine="709"/>
        <w:contextualSpacing/>
        <w:jc w:val="both"/>
        <w:rPr>
          <w:shd w:val="clear" w:color="auto" w:fill="FFFFFF"/>
        </w:rPr>
      </w:pPr>
      <w:r>
        <w:rPr>
          <w:shd w:val="clear" w:color="auto" w:fill="FFFFFF"/>
        </w:rPr>
        <w:t>Далее рассмотрим показатели банкротства компании. Банкротство, или несостоятельность – это неспособность должника удовлетворить требования кредиторов по денежным обязательством или исполнить обязанность по обязательным платежам. Банкротом признается лицо, имущества, в том числе де</w:t>
      </w:r>
      <w:r>
        <w:rPr>
          <w:shd w:val="clear" w:color="auto" w:fill="FFFFFF"/>
        </w:rPr>
        <w:lastRenderedPageBreak/>
        <w:t>нежных средств, которого недостаточно для погашения требований всех кредиторов в полном объеме и в нужные сроки. Анализ банкротства также крайне важен для оценки финансового состояния организации. Он позволяет отнести компанию к одной из следующих групп банкротства:</w:t>
      </w:r>
    </w:p>
    <w:p w14:paraId="1DF03F1A" w14:textId="77777777" w:rsidR="00583E72" w:rsidRDefault="00000000" w:rsidP="00B129D7">
      <w:pPr>
        <w:pStyle w:val="ac"/>
        <w:widowControl w:val="0"/>
        <w:numPr>
          <w:ilvl w:val="0"/>
          <w:numId w:val="33"/>
        </w:numPr>
        <w:tabs>
          <w:tab w:val="left" w:pos="993"/>
        </w:tabs>
        <w:spacing w:line="360" w:lineRule="auto"/>
        <w:ind w:hanging="11"/>
        <w:jc w:val="both"/>
        <w:rPr>
          <w:shd w:val="clear" w:color="auto" w:fill="FFFFFF"/>
        </w:rPr>
      </w:pPr>
      <w:r>
        <w:rPr>
          <w:shd w:val="clear" w:color="auto" w:fill="FFFFFF"/>
        </w:rPr>
        <w:t>группа 1: благополучные компании;</w:t>
      </w:r>
    </w:p>
    <w:p w14:paraId="24B190FA" w14:textId="77777777" w:rsidR="00583E72" w:rsidRDefault="00000000" w:rsidP="00B129D7">
      <w:pPr>
        <w:pStyle w:val="ac"/>
        <w:widowControl w:val="0"/>
        <w:numPr>
          <w:ilvl w:val="0"/>
          <w:numId w:val="33"/>
        </w:numPr>
        <w:tabs>
          <w:tab w:val="left" w:pos="993"/>
        </w:tabs>
        <w:spacing w:line="360" w:lineRule="auto"/>
        <w:ind w:hanging="11"/>
        <w:jc w:val="both"/>
        <w:rPr>
          <w:shd w:val="clear" w:color="auto" w:fill="FFFFFF"/>
        </w:rPr>
      </w:pPr>
      <w:r>
        <w:rPr>
          <w:shd w:val="clear" w:color="auto" w:fill="FFFFFF"/>
        </w:rPr>
        <w:t>группа 2: за 5 лет до банкротства;</w:t>
      </w:r>
    </w:p>
    <w:p w14:paraId="4B139A11" w14:textId="77777777" w:rsidR="00583E72" w:rsidRDefault="00000000" w:rsidP="00B129D7">
      <w:pPr>
        <w:pStyle w:val="ac"/>
        <w:widowControl w:val="0"/>
        <w:numPr>
          <w:ilvl w:val="0"/>
          <w:numId w:val="33"/>
        </w:numPr>
        <w:tabs>
          <w:tab w:val="left" w:pos="993"/>
        </w:tabs>
        <w:spacing w:line="360" w:lineRule="auto"/>
        <w:ind w:hanging="11"/>
        <w:jc w:val="both"/>
        <w:rPr>
          <w:shd w:val="clear" w:color="auto" w:fill="FFFFFF"/>
        </w:rPr>
      </w:pPr>
      <w:r>
        <w:rPr>
          <w:shd w:val="clear" w:color="auto" w:fill="FFFFFF"/>
        </w:rPr>
        <w:t>группа 3: за 1 год до банкротства.</w:t>
      </w:r>
    </w:p>
    <w:p w14:paraId="08BD1031" w14:textId="78C6A7A5" w:rsidR="00583E72" w:rsidRDefault="00000000" w:rsidP="00FA1822">
      <w:pPr>
        <w:pStyle w:val="ac"/>
        <w:widowControl w:val="0"/>
        <w:spacing w:line="360" w:lineRule="auto"/>
        <w:ind w:left="0" w:firstLine="720"/>
        <w:jc w:val="both"/>
        <w:rPr>
          <w:shd w:val="clear" w:color="auto" w:fill="FFFFFF"/>
        </w:rPr>
      </w:pPr>
      <w:r>
        <w:rPr>
          <w:shd w:val="clear" w:color="auto" w:fill="FFFFFF"/>
        </w:rPr>
        <w:t xml:space="preserve">В таблице </w:t>
      </w:r>
      <w:r w:rsidR="006A2011">
        <w:rPr>
          <w:shd w:val="clear" w:color="auto" w:fill="FFFFFF"/>
        </w:rPr>
        <w:t>9</w:t>
      </w:r>
      <w:r>
        <w:rPr>
          <w:shd w:val="clear" w:color="auto" w:fill="FFFFFF"/>
        </w:rPr>
        <w:t xml:space="preserve"> рассмотрены значения показателей ООО «НПЗ Сокол», позволяющие оценить степень банкротства компании.</w:t>
      </w:r>
    </w:p>
    <w:p w14:paraId="4911ED96" w14:textId="77777777" w:rsidR="002628D0" w:rsidRPr="00FA1822" w:rsidRDefault="002628D0" w:rsidP="00FA1822">
      <w:pPr>
        <w:pStyle w:val="ac"/>
        <w:widowControl w:val="0"/>
        <w:spacing w:line="360" w:lineRule="auto"/>
        <w:ind w:left="0" w:firstLine="720"/>
        <w:jc w:val="both"/>
        <w:rPr>
          <w:shd w:val="clear" w:color="auto" w:fill="FFFFFF"/>
        </w:rPr>
      </w:pPr>
    </w:p>
    <w:p w14:paraId="5822D50E" w14:textId="178B6C57" w:rsidR="00583E72" w:rsidRDefault="00000000">
      <w:pPr>
        <w:widowControl w:val="0"/>
        <w:spacing w:line="360" w:lineRule="auto"/>
        <w:jc w:val="both"/>
        <w:rPr>
          <w:shd w:val="clear" w:color="auto" w:fill="FFFFFF"/>
        </w:rPr>
      </w:pPr>
      <w:r>
        <w:rPr>
          <w:shd w:val="clear" w:color="auto" w:fill="FFFFFF"/>
        </w:rPr>
        <w:t xml:space="preserve">Таблица </w:t>
      </w:r>
      <w:r w:rsidR="006A2011">
        <w:rPr>
          <w:shd w:val="clear" w:color="auto" w:fill="FFFFFF"/>
        </w:rPr>
        <w:t>9</w:t>
      </w:r>
      <w:r>
        <w:rPr>
          <w:shd w:val="clear" w:color="auto" w:fill="FFFFFF"/>
        </w:rPr>
        <w:t xml:space="preserve"> – Показатели банкротства по У. Биверу</w:t>
      </w:r>
    </w:p>
    <w:tbl>
      <w:tblPr>
        <w:tblW w:w="5000" w:type="pct"/>
        <w:tblLook w:val="04A0" w:firstRow="1" w:lastRow="0" w:firstColumn="1" w:lastColumn="0" w:noHBand="0" w:noVBand="1"/>
      </w:tblPr>
      <w:tblGrid>
        <w:gridCol w:w="3477"/>
        <w:gridCol w:w="1003"/>
        <w:gridCol w:w="1003"/>
        <w:gridCol w:w="965"/>
        <w:gridCol w:w="965"/>
        <w:gridCol w:w="965"/>
        <w:gridCol w:w="966"/>
      </w:tblGrid>
      <w:tr w:rsidR="00583E72" w14:paraId="2C2701E2" w14:textId="77777777" w:rsidTr="009C0483">
        <w:trPr>
          <w:trHeight w:val="340"/>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tcPr>
          <w:p w14:paraId="4B546F33" w14:textId="43FED0B8" w:rsidR="00583E72" w:rsidRPr="00B129D7" w:rsidRDefault="00000000" w:rsidP="009C0483">
            <w:pPr>
              <w:widowControl w:val="0"/>
              <w:jc w:val="center"/>
              <w:rPr>
                <w:rFonts w:eastAsia="Times New Roman"/>
                <w:sz w:val="24"/>
                <w:szCs w:val="24"/>
                <w:lang w:eastAsia="ru-RU"/>
              </w:rPr>
            </w:pPr>
            <w:r w:rsidRPr="00B129D7">
              <w:rPr>
                <w:rFonts w:eastAsia="Times New Roman"/>
                <w:sz w:val="24"/>
                <w:szCs w:val="24"/>
                <w:lang w:eastAsia="ru-RU"/>
              </w:rPr>
              <w:t>Показател</w:t>
            </w:r>
            <w:r w:rsidR="009C0483">
              <w:rPr>
                <w:rFonts w:eastAsia="Times New Roman"/>
                <w:sz w:val="24"/>
                <w:szCs w:val="24"/>
                <w:lang w:eastAsia="ru-RU"/>
              </w:rPr>
              <w:t>ь</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013ACDB3" w14:textId="70EC151F" w:rsidR="00583E72" w:rsidRPr="00B129D7" w:rsidRDefault="00000000" w:rsidP="009C0483">
            <w:pPr>
              <w:widowControl w:val="0"/>
              <w:jc w:val="center"/>
              <w:textAlignment w:val="bottom"/>
              <w:rPr>
                <w:rFonts w:eastAsia="Times New Roman"/>
                <w:sz w:val="24"/>
                <w:szCs w:val="24"/>
                <w:lang w:eastAsia="ru-RU"/>
              </w:rPr>
            </w:pPr>
            <w:r w:rsidRPr="00B129D7">
              <w:rPr>
                <w:rFonts w:eastAsia="SimSun"/>
                <w:sz w:val="24"/>
                <w:szCs w:val="24"/>
                <w:lang w:val="en-US" w:eastAsia="zh-CN" w:bidi="ar"/>
              </w:rPr>
              <w:t>2019</w:t>
            </w:r>
            <w:r w:rsidR="00B129D7">
              <w:rPr>
                <w:rFonts w:eastAsia="SimSun"/>
                <w:sz w:val="24"/>
                <w:szCs w:val="24"/>
                <w:lang w:eastAsia="zh-CN" w:bidi="ar"/>
              </w:rPr>
              <w:t xml:space="preserve"> </w:t>
            </w:r>
            <w:r w:rsidR="009C0483">
              <w:rPr>
                <w:rFonts w:eastAsia="SimSun"/>
                <w:sz w:val="24"/>
                <w:szCs w:val="24"/>
                <w:lang w:eastAsia="zh-CN" w:bidi="ar"/>
              </w:rPr>
              <w:t>г.</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47F1FB28" w14:textId="0BCF5C57" w:rsidR="00583E72" w:rsidRPr="00B129D7" w:rsidRDefault="00000000" w:rsidP="009C048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2020</w:t>
            </w:r>
            <w:r w:rsidR="00B129D7">
              <w:rPr>
                <w:rFonts w:eastAsia="SimSun"/>
                <w:sz w:val="24"/>
                <w:szCs w:val="24"/>
                <w:lang w:eastAsia="zh-CN" w:bidi="ar"/>
              </w:rPr>
              <w:t xml:space="preserve"> </w:t>
            </w:r>
            <w:r w:rsidR="009C0483">
              <w:rPr>
                <w:rFonts w:eastAsia="SimSun"/>
                <w:sz w:val="24"/>
                <w:szCs w:val="24"/>
                <w:lang w:eastAsia="zh-CN" w:bidi="ar"/>
              </w:rPr>
              <w:t>г.</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293D110A" w14:textId="3239381C" w:rsidR="00583E72" w:rsidRPr="00B129D7" w:rsidRDefault="00000000" w:rsidP="009C048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2021</w:t>
            </w:r>
            <w:r w:rsidR="00B129D7">
              <w:rPr>
                <w:rFonts w:eastAsia="SimSun"/>
                <w:sz w:val="24"/>
                <w:szCs w:val="24"/>
                <w:lang w:eastAsia="zh-CN" w:bidi="ar"/>
              </w:rPr>
              <w:t xml:space="preserve"> </w:t>
            </w:r>
            <w:r w:rsidR="009C0483">
              <w:rPr>
                <w:rFonts w:eastAsia="SimSun"/>
                <w:sz w:val="24"/>
                <w:szCs w:val="24"/>
                <w:lang w:eastAsia="zh-CN" w:bidi="ar"/>
              </w:rPr>
              <w:t>г.</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26C373F7" w14:textId="025C80EF" w:rsidR="00583E72" w:rsidRPr="00B129D7" w:rsidRDefault="00000000" w:rsidP="009C048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2022</w:t>
            </w:r>
            <w:r w:rsidR="00B129D7">
              <w:rPr>
                <w:rFonts w:eastAsia="SimSun"/>
                <w:sz w:val="24"/>
                <w:szCs w:val="24"/>
                <w:lang w:eastAsia="zh-CN" w:bidi="ar"/>
              </w:rPr>
              <w:t xml:space="preserve"> </w:t>
            </w:r>
            <w:r w:rsidR="009C0483">
              <w:rPr>
                <w:rFonts w:eastAsia="SimSun"/>
                <w:sz w:val="24"/>
                <w:szCs w:val="24"/>
                <w:lang w:eastAsia="zh-CN" w:bidi="ar"/>
              </w:rPr>
              <w:t>г.</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3344A193" w14:textId="0E766D98" w:rsidR="00583E72" w:rsidRPr="00B129D7" w:rsidRDefault="00000000" w:rsidP="009C048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2023</w:t>
            </w:r>
            <w:r w:rsidR="00B129D7">
              <w:rPr>
                <w:rFonts w:eastAsia="SimSun"/>
                <w:sz w:val="24"/>
                <w:szCs w:val="24"/>
                <w:lang w:eastAsia="zh-CN" w:bidi="ar"/>
              </w:rPr>
              <w:t xml:space="preserve"> </w:t>
            </w:r>
            <w:r w:rsidR="009C0483">
              <w:rPr>
                <w:rFonts w:eastAsia="SimSun"/>
                <w:sz w:val="24"/>
                <w:szCs w:val="24"/>
                <w:lang w:eastAsia="zh-CN" w:bidi="ar"/>
              </w:rPr>
              <w:t>г.</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6AF74BE2" w14:textId="34D74D38" w:rsidR="00583E72" w:rsidRPr="00B129D7" w:rsidRDefault="00000000" w:rsidP="009C0483">
            <w:pPr>
              <w:widowControl w:val="0"/>
              <w:jc w:val="center"/>
              <w:textAlignment w:val="bottom"/>
              <w:rPr>
                <w:rFonts w:eastAsia="Times New Roman"/>
                <w:sz w:val="24"/>
                <w:szCs w:val="24"/>
                <w:lang w:eastAsia="ru-RU"/>
              </w:rPr>
            </w:pPr>
            <w:r w:rsidRPr="00B129D7">
              <w:rPr>
                <w:rFonts w:eastAsia="SimSun"/>
                <w:sz w:val="24"/>
                <w:szCs w:val="24"/>
                <w:lang w:val="en-US" w:eastAsia="zh-CN" w:bidi="ar"/>
              </w:rPr>
              <w:t>2024</w:t>
            </w:r>
            <w:r w:rsidR="00B129D7">
              <w:rPr>
                <w:rFonts w:eastAsia="SimSun"/>
                <w:sz w:val="24"/>
                <w:szCs w:val="24"/>
                <w:lang w:eastAsia="zh-CN" w:bidi="ar"/>
              </w:rPr>
              <w:t xml:space="preserve"> </w:t>
            </w:r>
            <w:r w:rsidR="009C0483">
              <w:rPr>
                <w:rFonts w:eastAsia="SimSun"/>
                <w:sz w:val="24"/>
                <w:szCs w:val="24"/>
                <w:lang w:eastAsia="zh-CN" w:bidi="ar"/>
              </w:rPr>
              <w:t>г.</w:t>
            </w:r>
          </w:p>
        </w:tc>
      </w:tr>
      <w:tr w:rsidR="00583E72" w14:paraId="4BBB2579" w14:textId="77777777" w:rsidTr="009C0483">
        <w:trPr>
          <w:trHeight w:val="340"/>
        </w:trPr>
        <w:tc>
          <w:tcPr>
            <w:tcW w:w="1934" w:type="pct"/>
            <w:tcBorders>
              <w:top w:val="nil"/>
              <w:left w:val="single" w:sz="4" w:space="0" w:color="auto"/>
              <w:bottom w:val="single" w:sz="4" w:space="0" w:color="auto"/>
              <w:right w:val="single" w:sz="4" w:space="0" w:color="auto"/>
            </w:tcBorders>
            <w:shd w:val="clear" w:color="auto" w:fill="auto"/>
            <w:vAlign w:val="center"/>
          </w:tcPr>
          <w:p w14:paraId="6F7FFA6A" w14:textId="77777777" w:rsidR="00583E72" w:rsidRPr="00B129D7" w:rsidRDefault="00000000" w:rsidP="009C0483">
            <w:pPr>
              <w:widowControl w:val="0"/>
              <w:rPr>
                <w:rFonts w:eastAsia="Times New Roman"/>
                <w:sz w:val="24"/>
                <w:szCs w:val="24"/>
                <w:lang w:eastAsia="ru-RU"/>
              </w:rPr>
            </w:pPr>
            <w:r w:rsidRPr="00B129D7">
              <w:rPr>
                <w:rFonts w:eastAsia="Times New Roman"/>
                <w:sz w:val="24"/>
                <w:szCs w:val="24"/>
                <w:lang w:eastAsia="ru-RU"/>
              </w:rPr>
              <w:t>Коэффициент Бивера</w:t>
            </w:r>
          </w:p>
        </w:tc>
        <w:tc>
          <w:tcPr>
            <w:tcW w:w="1003" w:type="dxa"/>
            <w:tcBorders>
              <w:top w:val="nil"/>
              <w:left w:val="nil"/>
              <w:bottom w:val="single" w:sz="4" w:space="0" w:color="auto"/>
              <w:right w:val="single" w:sz="4" w:space="0" w:color="auto"/>
            </w:tcBorders>
            <w:shd w:val="clear" w:color="auto" w:fill="auto"/>
            <w:noWrap/>
            <w:vAlign w:val="center"/>
          </w:tcPr>
          <w:p w14:paraId="1BB6A10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0,13</w:t>
            </w:r>
          </w:p>
        </w:tc>
        <w:tc>
          <w:tcPr>
            <w:tcW w:w="1003" w:type="dxa"/>
            <w:tcBorders>
              <w:top w:val="nil"/>
              <w:left w:val="nil"/>
              <w:bottom w:val="single" w:sz="4" w:space="0" w:color="auto"/>
              <w:right w:val="single" w:sz="4" w:space="0" w:color="auto"/>
            </w:tcBorders>
            <w:shd w:val="clear" w:color="auto" w:fill="auto"/>
            <w:noWrap/>
            <w:vAlign w:val="center"/>
          </w:tcPr>
          <w:p w14:paraId="484B7DCD"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0,12</w:t>
            </w:r>
          </w:p>
        </w:tc>
        <w:tc>
          <w:tcPr>
            <w:tcW w:w="965" w:type="dxa"/>
            <w:tcBorders>
              <w:top w:val="nil"/>
              <w:left w:val="nil"/>
              <w:bottom w:val="single" w:sz="4" w:space="0" w:color="auto"/>
              <w:right w:val="single" w:sz="4" w:space="0" w:color="auto"/>
            </w:tcBorders>
            <w:shd w:val="clear" w:color="auto" w:fill="auto"/>
            <w:noWrap/>
            <w:vAlign w:val="center"/>
          </w:tcPr>
          <w:p w14:paraId="13260488"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0,11</w:t>
            </w:r>
          </w:p>
        </w:tc>
        <w:tc>
          <w:tcPr>
            <w:tcW w:w="965" w:type="dxa"/>
            <w:tcBorders>
              <w:top w:val="nil"/>
              <w:left w:val="nil"/>
              <w:bottom w:val="single" w:sz="4" w:space="0" w:color="auto"/>
              <w:right w:val="single" w:sz="4" w:space="0" w:color="auto"/>
            </w:tcBorders>
            <w:shd w:val="clear" w:color="auto" w:fill="auto"/>
            <w:noWrap/>
            <w:vAlign w:val="center"/>
          </w:tcPr>
          <w:p w14:paraId="34888DD4"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0,09</w:t>
            </w:r>
          </w:p>
        </w:tc>
        <w:tc>
          <w:tcPr>
            <w:tcW w:w="965" w:type="dxa"/>
            <w:tcBorders>
              <w:top w:val="nil"/>
              <w:left w:val="nil"/>
              <w:bottom w:val="single" w:sz="4" w:space="0" w:color="auto"/>
              <w:right w:val="single" w:sz="4" w:space="0" w:color="auto"/>
            </w:tcBorders>
            <w:shd w:val="clear" w:color="auto" w:fill="auto"/>
            <w:noWrap/>
            <w:vAlign w:val="center"/>
          </w:tcPr>
          <w:p w14:paraId="75B5CF3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0,08</w:t>
            </w:r>
          </w:p>
        </w:tc>
        <w:tc>
          <w:tcPr>
            <w:tcW w:w="966" w:type="dxa"/>
            <w:tcBorders>
              <w:top w:val="nil"/>
              <w:left w:val="nil"/>
              <w:bottom w:val="single" w:sz="4" w:space="0" w:color="auto"/>
              <w:right w:val="single" w:sz="4" w:space="0" w:color="auto"/>
            </w:tcBorders>
            <w:shd w:val="clear" w:color="auto" w:fill="auto"/>
            <w:noWrap/>
            <w:vAlign w:val="center"/>
          </w:tcPr>
          <w:p w14:paraId="5ADC2D1A"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0,07</w:t>
            </w:r>
          </w:p>
        </w:tc>
      </w:tr>
      <w:tr w:rsidR="00583E72" w14:paraId="73719EC0" w14:textId="77777777" w:rsidTr="009C0483">
        <w:trPr>
          <w:trHeight w:val="340"/>
        </w:trPr>
        <w:tc>
          <w:tcPr>
            <w:tcW w:w="1934" w:type="pct"/>
            <w:tcBorders>
              <w:top w:val="nil"/>
              <w:left w:val="single" w:sz="4" w:space="0" w:color="auto"/>
              <w:bottom w:val="single" w:sz="4" w:space="0" w:color="auto"/>
              <w:right w:val="single" w:sz="4" w:space="0" w:color="auto"/>
            </w:tcBorders>
            <w:shd w:val="clear" w:color="auto" w:fill="auto"/>
            <w:vAlign w:val="center"/>
          </w:tcPr>
          <w:p w14:paraId="6599636E" w14:textId="77777777" w:rsidR="00583E72" w:rsidRPr="00B129D7" w:rsidRDefault="00000000" w:rsidP="009C0483">
            <w:pPr>
              <w:widowControl w:val="0"/>
              <w:rPr>
                <w:rFonts w:eastAsia="Times New Roman"/>
                <w:sz w:val="24"/>
                <w:szCs w:val="24"/>
                <w:lang w:eastAsia="ru-RU"/>
              </w:rPr>
            </w:pPr>
            <w:r w:rsidRPr="00B129D7">
              <w:rPr>
                <w:rFonts w:eastAsia="Times New Roman"/>
                <w:sz w:val="24"/>
                <w:szCs w:val="24"/>
                <w:lang w:eastAsia="ru-RU"/>
              </w:rPr>
              <w:t>Коэффициент текущей ликвидности</w:t>
            </w:r>
          </w:p>
        </w:tc>
        <w:tc>
          <w:tcPr>
            <w:tcW w:w="1003" w:type="dxa"/>
            <w:tcBorders>
              <w:top w:val="nil"/>
              <w:left w:val="nil"/>
              <w:bottom w:val="single" w:sz="4" w:space="0" w:color="auto"/>
              <w:right w:val="single" w:sz="4" w:space="0" w:color="auto"/>
            </w:tcBorders>
            <w:shd w:val="clear" w:color="auto" w:fill="auto"/>
            <w:noWrap/>
            <w:vAlign w:val="center"/>
          </w:tcPr>
          <w:p w14:paraId="48884FF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2,11</w:t>
            </w:r>
          </w:p>
        </w:tc>
        <w:tc>
          <w:tcPr>
            <w:tcW w:w="1003" w:type="dxa"/>
            <w:tcBorders>
              <w:top w:val="nil"/>
              <w:left w:val="nil"/>
              <w:bottom w:val="single" w:sz="4" w:space="0" w:color="auto"/>
              <w:right w:val="single" w:sz="4" w:space="0" w:color="auto"/>
            </w:tcBorders>
            <w:shd w:val="clear" w:color="auto" w:fill="auto"/>
            <w:noWrap/>
            <w:vAlign w:val="center"/>
          </w:tcPr>
          <w:p w14:paraId="306FE0B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1,92</w:t>
            </w:r>
          </w:p>
        </w:tc>
        <w:tc>
          <w:tcPr>
            <w:tcW w:w="965" w:type="dxa"/>
            <w:tcBorders>
              <w:top w:val="nil"/>
              <w:left w:val="nil"/>
              <w:bottom w:val="single" w:sz="4" w:space="0" w:color="auto"/>
              <w:right w:val="single" w:sz="4" w:space="0" w:color="auto"/>
            </w:tcBorders>
            <w:shd w:val="clear" w:color="auto" w:fill="auto"/>
            <w:noWrap/>
            <w:vAlign w:val="center"/>
          </w:tcPr>
          <w:p w14:paraId="4F0C923D"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1,69</w:t>
            </w:r>
          </w:p>
        </w:tc>
        <w:tc>
          <w:tcPr>
            <w:tcW w:w="965" w:type="dxa"/>
            <w:tcBorders>
              <w:top w:val="nil"/>
              <w:left w:val="nil"/>
              <w:bottom w:val="single" w:sz="4" w:space="0" w:color="auto"/>
              <w:right w:val="single" w:sz="4" w:space="0" w:color="auto"/>
            </w:tcBorders>
            <w:shd w:val="clear" w:color="auto" w:fill="auto"/>
            <w:noWrap/>
            <w:vAlign w:val="center"/>
          </w:tcPr>
          <w:p w14:paraId="30530C1F"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1,81</w:t>
            </w:r>
          </w:p>
        </w:tc>
        <w:tc>
          <w:tcPr>
            <w:tcW w:w="965" w:type="dxa"/>
            <w:tcBorders>
              <w:top w:val="nil"/>
              <w:left w:val="nil"/>
              <w:bottom w:val="single" w:sz="4" w:space="0" w:color="auto"/>
              <w:right w:val="single" w:sz="4" w:space="0" w:color="auto"/>
            </w:tcBorders>
            <w:shd w:val="clear" w:color="auto" w:fill="auto"/>
            <w:noWrap/>
            <w:vAlign w:val="center"/>
          </w:tcPr>
          <w:p w14:paraId="7D04D28E"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1,85</w:t>
            </w:r>
          </w:p>
        </w:tc>
        <w:tc>
          <w:tcPr>
            <w:tcW w:w="966" w:type="dxa"/>
            <w:tcBorders>
              <w:top w:val="nil"/>
              <w:left w:val="nil"/>
              <w:bottom w:val="single" w:sz="4" w:space="0" w:color="auto"/>
              <w:right w:val="single" w:sz="4" w:space="0" w:color="auto"/>
            </w:tcBorders>
            <w:shd w:val="clear" w:color="auto" w:fill="auto"/>
            <w:noWrap/>
            <w:vAlign w:val="center"/>
          </w:tcPr>
          <w:p w14:paraId="3D0E94D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1,85</w:t>
            </w:r>
          </w:p>
        </w:tc>
      </w:tr>
      <w:tr w:rsidR="00583E72" w14:paraId="5FEC4E12" w14:textId="77777777" w:rsidTr="009C0483">
        <w:trPr>
          <w:trHeight w:val="340"/>
        </w:trPr>
        <w:tc>
          <w:tcPr>
            <w:tcW w:w="1934" w:type="pct"/>
            <w:tcBorders>
              <w:top w:val="nil"/>
              <w:left w:val="single" w:sz="4" w:space="0" w:color="auto"/>
              <w:bottom w:val="single" w:sz="4" w:space="0" w:color="auto"/>
              <w:right w:val="single" w:sz="4" w:space="0" w:color="auto"/>
            </w:tcBorders>
            <w:shd w:val="clear" w:color="auto" w:fill="auto"/>
            <w:vAlign w:val="center"/>
          </w:tcPr>
          <w:p w14:paraId="68E41BFE" w14:textId="77777777" w:rsidR="00583E72" w:rsidRPr="00B129D7" w:rsidRDefault="00000000" w:rsidP="009C0483">
            <w:pPr>
              <w:widowControl w:val="0"/>
              <w:rPr>
                <w:rFonts w:eastAsia="Times New Roman"/>
                <w:sz w:val="24"/>
                <w:szCs w:val="24"/>
                <w:lang w:eastAsia="ru-RU"/>
              </w:rPr>
            </w:pPr>
            <w:r w:rsidRPr="00B129D7">
              <w:rPr>
                <w:rFonts w:eastAsia="Times New Roman"/>
                <w:sz w:val="24"/>
                <w:szCs w:val="24"/>
                <w:lang w:eastAsia="ru-RU"/>
              </w:rPr>
              <w:t>Экономическая рентабельность, %</w:t>
            </w:r>
          </w:p>
        </w:tc>
        <w:tc>
          <w:tcPr>
            <w:tcW w:w="1003" w:type="dxa"/>
            <w:tcBorders>
              <w:top w:val="nil"/>
              <w:left w:val="nil"/>
              <w:bottom w:val="single" w:sz="4" w:space="0" w:color="auto"/>
              <w:right w:val="single" w:sz="4" w:space="0" w:color="auto"/>
            </w:tcBorders>
            <w:shd w:val="clear" w:color="auto" w:fill="auto"/>
            <w:noWrap/>
            <w:vAlign w:val="center"/>
          </w:tcPr>
          <w:p w14:paraId="1212BD03"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2,82</w:t>
            </w:r>
          </w:p>
        </w:tc>
        <w:tc>
          <w:tcPr>
            <w:tcW w:w="1003" w:type="dxa"/>
            <w:tcBorders>
              <w:top w:val="nil"/>
              <w:left w:val="nil"/>
              <w:bottom w:val="single" w:sz="4" w:space="0" w:color="auto"/>
              <w:right w:val="single" w:sz="4" w:space="0" w:color="auto"/>
            </w:tcBorders>
            <w:shd w:val="clear" w:color="auto" w:fill="auto"/>
            <w:noWrap/>
            <w:vAlign w:val="center"/>
          </w:tcPr>
          <w:p w14:paraId="73E9D87B" w14:textId="29630323" w:rsidR="00583E72" w:rsidRPr="00B129D7" w:rsidRDefault="004452BA"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w:t>
            </w:r>
          </w:p>
        </w:tc>
        <w:tc>
          <w:tcPr>
            <w:tcW w:w="965" w:type="dxa"/>
            <w:tcBorders>
              <w:top w:val="nil"/>
              <w:left w:val="nil"/>
              <w:bottom w:val="single" w:sz="4" w:space="0" w:color="auto"/>
              <w:right w:val="single" w:sz="4" w:space="0" w:color="auto"/>
            </w:tcBorders>
            <w:shd w:val="clear" w:color="auto" w:fill="auto"/>
            <w:noWrap/>
            <w:vAlign w:val="center"/>
          </w:tcPr>
          <w:p w14:paraId="6D22CFF5" w14:textId="721FCFF3" w:rsidR="00583E72" w:rsidRPr="00B129D7" w:rsidRDefault="004452BA"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w:t>
            </w:r>
          </w:p>
        </w:tc>
        <w:tc>
          <w:tcPr>
            <w:tcW w:w="965" w:type="dxa"/>
            <w:tcBorders>
              <w:top w:val="nil"/>
              <w:left w:val="nil"/>
              <w:bottom w:val="single" w:sz="4" w:space="0" w:color="auto"/>
              <w:right w:val="single" w:sz="4" w:space="0" w:color="auto"/>
            </w:tcBorders>
            <w:shd w:val="clear" w:color="auto" w:fill="auto"/>
            <w:noWrap/>
            <w:vAlign w:val="center"/>
          </w:tcPr>
          <w:p w14:paraId="6B90CBC8"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0,09</w:t>
            </w:r>
          </w:p>
        </w:tc>
        <w:tc>
          <w:tcPr>
            <w:tcW w:w="965" w:type="dxa"/>
            <w:tcBorders>
              <w:top w:val="nil"/>
              <w:left w:val="nil"/>
              <w:bottom w:val="single" w:sz="4" w:space="0" w:color="auto"/>
              <w:right w:val="single" w:sz="4" w:space="0" w:color="auto"/>
            </w:tcBorders>
            <w:shd w:val="clear" w:color="auto" w:fill="auto"/>
            <w:noWrap/>
            <w:vAlign w:val="center"/>
          </w:tcPr>
          <w:p w14:paraId="2CE6B98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0,89</w:t>
            </w:r>
          </w:p>
        </w:tc>
        <w:tc>
          <w:tcPr>
            <w:tcW w:w="966" w:type="dxa"/>
            <w:tcBorders>
              <w:top w:val="nil"/>
              <w:left w:val="nil"/>
              <w:bottom w:val="single" w:sz="4" w:space="0" w:color="auto"/>
              <w:right w:val="single" w:sz="4" w:space="0" w:color="auto"/>
            </w:tcBorders>
            <w:shd w:val="clear" w:color="auto" w:fill="auto"/>
            <w:noWrap/>
            <w:vAlign w:val="center"/>
          </w:tcPr>
          <w:p w14:paraId="2A6781D3"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( 0,45)</w:t>
            </w:r>
          </w:p>
        </w:tc>
      </w:tr>
      <w:tr w:rsidR="00583E72" w14:paraId="38AFFAAF" w14:textId="77777777" w:rsidTr="009C0483">
        <w:trPr>
          <w:trHeight w:val="340"/>
        </w:trPr>
        <w:tc>
          <w:tcPr>
            <w:tcW w:w="1934" w:type="pct"/>
            <w:tcBorders>
              <w:top w:val="nil"/>
              <w:left w:val="single" w:sz="4" w:space="0" w:color="auto"/>
              <w:bottom w:val="single" w:sz="4" w:space="0" w:color="auto"/>
              <w:right w:val="single" w:sz="4" w:space="0" w:color="auto"/>
            </w:tcBorders>
            <w:shd w:val="clear" w:color="auto" w:fill="auto"/>
            <w:vAlign w:val="center"/>
          </w:tcPr>
          <w:p w14:paraId="077C0141" w14:textId="77777777" w:rsidR="00583E72" w:rsidRPr="00B129D7" w:rsidRDefault="00000000" w:rsidP="009C0483">
            <w:pPr>
              <w:widowControl w:val="0"/>
              <w:rPr>
                <w:rFonts w:eastAsia="Times New Roman"/>
                <w:sz w:val="24"/>
                <w:szCs w:val="24"/>
                <w:lang w:eastAsia="ru-RU"/>
              </w:rPr>
            </w:pPr>
            <w:r w:rsidRPr="00B129D7">
              <w:rPr>
                <w:rFonts w:eastAsia="Times New Roman"/>
                <w:sz w:val="24"/>
                <w:szCs w:val="24"/>
                <w:lang w:eastAsia="ru-RU"/>
              </w:rPr>
              <w:t>Финансовая зависимость, %</w:t>
            </w:r>
          </w:p>
        </w:tc>
        <w:tc>
          <w:tcPr>
            <w:tcW w:w="1003" w:type="dxa"/>
            <w:tcBorders>
              <w:top w:val="nil"/>
              <w:left w:val="nil"/>
              <w:bottom w:val="single" w:sz="4" w:space="0" w:color="auto"/>
              <w:right w:val="single" w:sz="4" w:space="0" w:color="auto"/>
            </w:tcBorders>
            <w:shd w:val="clear" w:color="auto" w:fill="auto"/>
            <w:noWrap/>
            <w:vAlign w:val="center"/>
          </w:tcPr>
          <w:p w14:paraId="3B48BFA1"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90,81</w:t>
            </w:r>
          </w:p>
        </w:tc>
        <w:tc>
          <w:tcPr>
            <w:tcW w:w="1003" w:type="dxa"/>
            <w:tcBorders>
              <w:top w:val="nil"/>
              <w:left w:val="nil"/>
              <w:bottom w:val="single" w:sz="4" w:space="0" w:color="auto"/>
              <w:right w:val="single" w:sz="4" w:space="0" w:color="auto"/>
            </w:tcBorders>
            <w:shd w:val="clear" w:color="auto" w:fill="auto"/>
            <w:noWrap/>
            <w:vAlign w:val="center"/>
          </w:tcPr>
          <w:p w14:paraId="70EC52F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89,07</w:t>
            </w:r>
          </w:p>
        </w:tc>
        <w:tc>
          <w:tcPr>
            <w:tcW w:w="965" w:type="dxa"/>
            <w:tcBorders>
              <w:top w:val="nil"/>
              <w:left w:val="nil"/>
              <w:bottom w:val="single" w:sz="4" w:space="0" w:color="auto"/>
              <w:right w:val="single" w:sz="4" w:space="0" w:color="auto"/>
            </w:tcBorders>
            <w:shd w:val="clear" w:color="auto" w:fill="auto"/>
            <w:noWrap/>
            <w:vAlign w:val="center"/>
          </w:tcPr>
          <w:p w14:paraId="35388309"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90,00</w:t>
            </w:r>
          </w:p>
        </w:tc>
        <w:tc>
          <w:tcPr>
            <w:tcW w:w="965" w:type="dxa"/>
            <w:tcBorders>
              <w:top w:val="nil"/>
              <w:left w:val="nil"/>
              <w:bottom w:val="single" w:sz="4" w:space="0" w:color="auto"/>
              <w:right w:val="single" w:sz="4" w:space="0" w:color="auto"/>
            </w:tcBorders>
            <w:shd w:val="clear" w:color="auto" w:fill="auto"/>
            <w:noWrap/>
            <w:vAlign w:val="center"/>
          </w:tcPr>
          <w:p w14:paraId="5407C2EA"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91,48</w:t>
            </w:r>
          </w:p>
        </w:tc>
        <w:tc>
          <w:tcPr>
            <w:tcW w:w="965" w:type="dxa"/>
            <w:tcBorders>
              <w:top w:val="nil"/>
              <w:left w:val="nil"/>
              <w:bottom w:val="single" w:sz="4" w:space="0" w:color="auto"/>
              <w:right w:val="single" w:sz="4" w:space="0" w:color="auto"/>
            </w:tcBorders>
            <w:shd w:val="clear" w:color="auto" w:fill="auto"/>
            <w:noWrap/>
            <w:vAlign w:val="center"/>
          </w:tcPr>
          <w:p w14:paraId="48CD7242"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93,66</w:t>
            </w:r>
          </w:p>
        </w:tc>
        <w:tc>
          <w:tcPr>
            <w:tcW w:w="966" w:type="dxa"/>
            <w:tcBorders>
              <w:top w:val="nil"/>
              <w:left w:val="nil"/>
              <w:bottom w:val="single" w:sz="4" w:space="0" w:color="auto"/>
              <w:right w:val="single" w:sz="4" w:space="0" w:color="auto"/>
            </w:tcBorders>
            <w:shd w:val="clear" w:color="auto" w:fill="auto"/>
            <w:noWrap/>
            <w:vAlign w:val="center"/>
          </w:tcPr>
          <w:p w14:paraId="0CA5335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92,75</w:t>
            </w:r>
          </w:p>
        </w:tc>
      </w:tr>
      <w:tr w:rsidR="00583E72" w14:paraId="185ADEF1" w14:textId="77777777" w:rsidTr="009C0483">
        <w:trPr>
          <w:trHeight w:val="340"/>
        </w:trPr>
        <w:tc>
          <w:tcPr>
            <w:tcW w:w="1934" w:type="pct"/>
            <w:tcBorders>
              <w:top w:val="nil"/>
              <w:left w:val="single" w:sz="4" w:space="0" w:color="auto"/>
              <w:bottom w:val="single" w:sz="4" w:space="0" w:color="auto"/>
              <w:right w:val="single" w:sz="4" w:space="0" w:color="auto"/>
            </w:tcBorders>
            <w:shd w:val="clear" w:color="auto" w:fill="auto"/>
            <w:vAlign w:val="center"/>
          </w:tcPr>
          <w:p w14:paraId="5230D022" w14:textId="77777777" w:rsidR="00583E72" w:rsidRPr="00B129D7" w:rsidRDefault="00000000" w:rsidP="009C0483">
            <w:pPr>
              <w:widowControl w:val="0"/>
              <w:rPr>
                <w:rFonts w:eastAsia="Times New Roman"/>
                <w:sz w:val="24"/>
                <w:szCs w:val="24"/>
                <w:lang w:eastAsia="ru-RU"/>
              </w:rPr>
            </w:pPr>
            <w:r w:rsidRPr="00B129D7">
              <w:rPr>
                <w:rFonts w:eastAsia="Times New Roman"/>
                <w:sz w:val="24"/>
                <w:szCs w:val="24"/>
                <w:lang w:eastAsia="ru-RU"/>
              </w:rPr>
              <w:t>Покрытие активов СОС</w:t>
            </w:r>
          </w:p>
        </w:tc>
        <w:tc>
          <w:tcPr>
            <w:tcW w:w="1003" w:type="dxa"/>
            <w:tcBorders>
              <w:top w:val="nil"/>
              <w:left w:val="nil"/>
              <w:bottom w:val="single" w:sz="4" w:space="0" w:color="auto"/>
              <w:right w:val="single" w:sz="4" w:space="0" w:color="auto"/>
            </w:tcBorders>
            <w:shd w:val="clear" w:color="auto" w:fill="auto"/>
            <w:noWrap/>
            <w:vAlign w:val="center"/>
          </w:tcPr>
          <w:p w14:paraId="35AD89E9"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0,41</w:t>
            </w:r>
          </w:p>
        </w:tc>
        <w:tc>
          <w:tcPr>
            <w:tcW w:w="1003" w:type="dxa"/>
            <w:tcBorders>
              <w:top w:val="nil"/>
              <w:left w:val="nil"/>
              <w:bottom w:val="single" w:sz="4" w:space="0" w:color="auto"/>
              <w:right w:val="single" w:sz="4" w:space="0" w:color="auto"/>
            </w:tcBorders>
            <w:shd w:val="clear" w:color="auto" w:fill="auto"/>
            <w:noWrap/>
            <w:vAlign w:val="center"/>
          </w:tcPr>
          <w:p w14:paraId="5D90762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0,44</w:t>
            </w:r>
          </w:p>
        </w:tc>
        <w:tc>
          <w:tcPr>
            <w:tcW w:w="965" w:type="dxa"/>
            <w:tcBorders>
              <w:top w:val="nil"/>
              <w:left w:val="nil"/>
              <w:bottom w:val="single" w:sz="4" w:space="0" w:color="auto"/>
              <w:right w:val="single" w:sz="4" w:space="0" w:color="auto"/>
            </w:tcBorders>
            <w:shd w:val="clear" w:color="auto" w:fill="auto"/>
            <w:noWrap/>
            <w:vAlign w:val="center"/>
          </w:tcPr>
          <w:p w14:paraId="0A118D17"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0,39</w:t>
            </w:r>
          </w:p>
        </w:tc>
        <w:tc>
          <w:tcPr>
            <w:tcW w:w="965" w:type="dxa"/>
            <w:tcBorders>
              <w:top w:val="nil"/>
              <w:left w:val="nil"/>
              <w:bottom w:val="single" w:sz="4" w:space="0" w:color="auto"/>
              <w:right w:val="single" w:sz="4" w:space="0" w:color="auto"/>
            </w:tcBorders>
            <w:shd w:val="clear" w:color="auto" w:fill="auto"/>
            <w:noWrap/>
            <w:vAlign w:val="center"/>
          </w:tcPr>
          <w:p w14:paraId="5E5E5371"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0,26</w:t>
            </w:r>
          </w:p>
        </w:tc>
        <w:tc>
          <w:tcPr>
            <w:tcW w:w="965" w:type="dxa"/>
            <w:tcBorders>
              <w:top w:val="nil"/>
              <w:left w:val="nil"/>
              <w:bottom w:val="single" w:sz="4" w:space="0" w:color="auto"/>
              <w:right w:val="single" w:sz="4" w:space="0" w:color="auto"/>
            </w:tcBorders>
            <w:shd w:val="clear" w:color="auto" w:fill="auto"/>
            <w:noWrap/>
            <w:vAlign w:val="center"/>
          </w:tcPr>
          <w:p w14:paraId="63B3F6B5"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0,28</w:t>
            </w:r>
          </w:p>
        </w:tc>
        <w:tc>
          <w:tcPr>
            <w:tcW w:w="966" w:type="dxa"/>
            <w:tcBorders>
              <w:top w:val="nil"/>
              <w:left w:val="nil"/>
              <w:bottom w:val="single" w:sz="4" w:space="0" w:color="auto"/>
              <w:right w:val="single" w:sz="4" w:space="0" w:color="auto"/>
            </w:tcBorders>
            <w:shd w:val="clear" w:color="auto" w:fill="auto"/>
            <w:noWrap/>
            <w:vAlign w:val="center"/>
          </w:tcPr>
          <w:p w14:paraId="0A0C63BC" w14:textId="77777777" w:rsidR="00583E72" w:rsidRPr="00B129D7" w:rsidRDefault="00000000" w:rsidP="00C825C9">
            <w:pPr>
              <w:widowControl w:val="0"/>
              <w:jc w:val="center"/>
              <w:textAlignment w:val="bottom"/>
              <w:rPr>
                <w:rFonts w:eastAsia="Times New Roman"/>
                <w:sz w:val="24"/>
                <w:szCs w:val="24"/>
                <w:lang w:eastAsia="ru-RU"/>
              </w:rPr>
            </w:pPr>
            <w:r w:rsidRPr="00B129D7">
              <w:rPr>
                <w:rFonts w:eastAsia="SimSun"/>
                <w:sz w:val="24"/>
                <w:szCs w:val="24"/>
                <w:lang w:val="en-US" w:eastAsia="zh-CN" w:bidi="ar"/>
              </w:rPr>
              <w:t>0,29</w:t>
            </w:r>
          </w:p>
        </w:tc>
      </w:tr>
    </w:tbl>
    <w:p w14:paraId="71278D81" w14:textId="77777777" w:rsidR="00583E72" w:rsidRDefault="00583E72">
      <w:pPr>
        <w:widowControl w:val="0"/>
        <w:spacing w:line="360" w:lineRule="auto"/>
        <w:ind w:firstLine="709"/>
        <w:contextualSpacing/>
        <w:jc w:val="center"/>
        <w:rPr>
          <w:shd w:val="clear" w:color="auto" w:fill="FFFFFF"/>
        </w:rPr>
      </w:pPr>
    </w:p>
    <w:p w14:paraId="156C726C" w14:textId="0F5EB832" w:rsidR="00583E72" w:rsidRDefault="00000000">
      <w:pPr>
        <w:widowControl w:val="0"/>
        <w:spacing w:line="360" w:lineRule="auto"/>
        <w:ind w:firstLine="709"/>
        <w:contextualSpacing/>
        <w:jc w:val="both"/>
        <w:rPr>
          <w:shd w:val="clear" w:color="auto" w:fill="FFFFFF"/>
        </w:rPr>
      </w:pPr>
      <w:r>
        <w:rPr>
          <w:shd w:val="clear" w:color="auto" w:fill="FFFFFF"/>
        </w:rPr>
        <w:t>Для того чтобы отнести ООО «НПЗ Сокол» к какой</w:t>
      </w:r>
      <w:r w:rsidR="004452BA">
        <w:rPr>
          <w:shd w:val="clear" w:color="auto" w:fill="FFFFFF"/>
        </w:rPr>
        <w:t>–</w:t>
      </w:r>
      <w:r>
        <w:rPr>
          <w:shd w:val="clear" w:color="auto" w:fill="FFFFFF"/>
        </w:rPr>
        <w:t xml:space="preserve">либо из групп банкротства обратимся к таблице </w:t>
      </w:r>
      <w:r w:rsidR="006A2011">
        <w:rPr>
          <w:shd w:val="clear" w:color="auto" w:fill="FFFFFF"/>
        </w:rPr>
        <w:t>10</w:t>
      </w:r>
      <w:r>
        <w:rPr>
          <w:shd w:val="clear" w:color="auto" w:fill="FFFFFF"/>
        </w:rPr>
        <w:t xml:space="preserve">, сравнив с данными показателями значения из таблицы </w:t>
      </w:r>
      <w:r w:rsidR="006A2011">
        <w:rPr>
          <w:shd w:val="clear" w:color="auto" w:fill="FFFFFF"/>
        </w:rPr>
        <w:t>9</w:t>
      </w:r>
      <w:r>
        <w:rPr>
          <w:shd w:val="clear" w:color="auto" w:fill="FFFFFF"/>
        </w:rPr>
        <w:t>.</w:t>
      </w:r>
    </w:p>
    <w:p w14:paraId="7C6E43B7" w14:textId="77777777" w:rsidR="00583E72" w:rsidRDefault="00583E72">
      <w:pPr>
        <w:widowControl w:val="0"/>
        <w:spacing w:line="360" w:lineRule="auto"/>
        <w:ind w:firstLine="709"/>
        <w:contextualSpacing/>
        <w:jc w:val="both"/>
        <w:rPr>
          <w:shd w:val="clear" w:color="auto" w:fill="FFFFFF"/>
        </w:rPr>
      </w:pPr>
    </w:p>
    <w:p w14:paraId="2D28C34F" w14:textId="11DE0798" w:rsidR="00583E72" w:rsidRDefault="00000000" w:rsidP="00FA1822">
      <w:pPr>
        <w:widowControl w:val="0"/>
        <w:spacing w:line="360" w:lineRule="auto"/>
        <w:contextualSpacing/>
        <w:jc w:val="both"/>
        <w:rPr>
          <w:shd w:val="clear" w:color="auto" w:fill="FFFFFF"/>
        </w:rPr>
      </w:pPr>
      <w:r>
        <w:rPr>
          <w:shd w:val="clear" w:color="auto" w:fill="FFFFFF"/>
        </w:rPr>
        <w:t xml:space="preserve">Таблица </w:t>
      </w:r>
      <w:r w:rsidR="006A2011">
        <w:rPr>
          <w:shd w:val="clear" w:color="auto" w:fill="FFFFFF"/>
        </w:rPr>
        <w:t>10</w:t>
      </w:r>
      <w:r>
        <w:rPr>
          <w:shd w:val="clear" w:color="auto" w:fill="FFFFFF"/>
        </w:rPr>
        <w:t xml:space="preserve"> – Группы банкротства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068"/>
        <w:gridCol w:w="2387"/>
        <w:gridCol w:w="2391"/>
      </w:tblGrid>
      <w:tr w:rsidR="00583E72" w14:paraId="2F020239" w14:textId="77777777" w:rsidTr="009C0483">
        <w:trPr>
          <w:trHeight w:val="283"/>
        </w:trPr>
        <w:tc>
          <w:tcPr>
            <w:tcW w:w="0" w:type="auto"/>
            <w:shd w:val="clear" w:color="auto" w:fill="auto"/>
            <w:vAlign w:val="center"/>
          </w:tcPr>
          <w:p w14:paraId="0FD9830C" w14:textId="6626FE36" w:rsidR="00583E72" w:rsidRPr="001857A0" w:rsidRDefault="00000000" w:rsidP="009C0483">
            <w:pPr>
              <w:widowControl w:val="0"/>
              <w:jc w:val="center"/>
              <w:rPr>
                <w:rFonts w:eastAsia="Times New Roman"/>
                <w:sz w:val="24"/>
                <w:szCs w:val="24"/>
                <w:lang w:eastAsia="ru-RU"/>
              </w:rPr>
            </w:pPr>
            <w:r w:rsidRPr="001857A0">
              <w:rPr>
                <w:rFonts w:eastAsia="Times New Roman"/>
                <w:sz w:val="24"/>
                <w:szCs w:val="24"/>
                <w:lang w:eastAsia="ru-RU"/>
              </w:rPr>
              <w:t>Показател</w:t>
            </w:r>
            <w:r w:rsidR="005A0E13">
              <w:rPr>
                <w:rFonts w:eastAsia="Times New Roman"/>
                <w:sz w:val="24"/>
                <w:szCs w:val="24"/>
                <w:lang w:eastAsia="ru-RU"/>
              </w:rPr>
              <w:t>ь</w:t>
            </w:r>
          </w:p>
        </w:tc>
        <w:tc>
          <w:tcPr>
            <w:tcW w:w="0" w:type="auto"/>
            <w:shd w:val="clear" w:color="auto" w:fill="auto"/>
            <w:vAlign w:val="center"/>
          </w:tcPr>
          <w:p w14:paraId="7D1D6712" w14:textId="6C08095C" w:rsidR="00B84C4D" w:rsidRDefault="00000000" w:rsidP="009C0483">
            <w:pPr>
              <w:widowControl w:val="0"/>
              <w:jc w:val="center"/>
              <w:rPr>
                <w:rFonts w:eastAsia="Times New Roman"/>
                <w:sz w:val="24"/>
                <w:szCs w:val="24"/>
                <w:lang w:eastAsia="ru-RU"/>
              </w:rPr>
            </w:pPr>
            <w:r w:rsidRPr="001857A0">
              <w:rPr>
                <w:rFonts w:eastAsia="Times New Roman"/>
                <w:sz w:val="24"/>
                <w:szCs w:val="24"/>
                <w:lang w:eastAsia="ru-RU"/>
              </w:rPr>
              <w:t>Группа 1:</w:t>
            </w:r>
          </w:p>
          <w:p w14:paraId="26851291" w14:textId="55CB8E42" w:rsidR="00583E72" w:rsidRPr="001857A0" w:rsidRDefault="00000000" w:rsidP="009C0483">
            <w:pPr>
              <w:widowControl w:val="0"/>
              <w:jc w:val="center"/>
              <w:rPr>
                <w:rFonts w:eastAsia="Times New Roman"/>
                <w:sz w:val="24"/>
                <w:szCs w:val="24"/>
                <w:lang w:eastAsia="ru-RU"/>
              </w:rPr>
            </w:pPr>
            <w:r w:rsidRPr="001857A0">
              <w:rPr>
                <w:rFonts w:eastAsia="Times New Roman"/>
                <w:sz w:val="24"/>
                <w:szCs w:val="24"/>
                <w:lang w:eastAsia="ru-RU"/>
              </w:rPr>
              <w:t>благополучные компании</w:t>
            </w:r>
          </w:p>
        </w:tc>
        <w:tc>
          <w:tcPr>
            <w:tcW w:w="0" w:type="auto"/>
            <w:shd w:val="clear" w:color="auto" w:fill="auto"/>
            <w:vAlign w:val="center"/>
          </w:tcPr>
          <w:p w14:paraId="5A2608C9" w14:textId="77777777" w:rsidR="00583E72" w:rsidRPr="001857A0" w:rsidRDefault="00000000" w:rsidP="009C0483">
            <w:pPr>
              <w:widowControl w:val="0"/>
              <w:jc w:val="center"/>
              <w:rPr>
                <w:rFonts w:eastAsia="Times New Roman"/>
                <w:sz w:val="24"/>
                <w:szCs w:val="24"/>
                <w:lang w:eastAsia="ru-RU"/>
              </w:rPr>
            </w:pPr>
            <w:r w:rsidRPr="001857A0">
              <w:rPr>
                <w:rFonts w:eastAsia="Times New Roman"/>
                <w:sz w:val="24"/>
                <w:szCs w:val="24"/>
                <w:lang w:eastAsia="ru-RU"/>
              </w:rPr>
              <w:t>Группа 2: за 5 лет до банкротства</w:t>
            </w:r>
          </w:p>
        </w:tc>
        <w:tc>
          <w:tcPr>
            <w:tcW w:w="0" w:type="auto"/>
            <w:shd w:val="clear" w:color="auto" w:fill="auto"/>
            <w:vAlign w:val="center"/>
          </w:tcPr>
          <w:p w14:paraId="002BE522" w14:textId="77777777" w:rsidR="00583E72" w:rsidRPr="001857A0" w:rsidRDefault="00000000" w:rsidP="009C0483">
            <w:pPr>
              <w:widowControl w:val="0"/>
              <w:jc w:val="center"/>
              <w:rPr>
                <w:rFonts w:eastAsia="Times New Roman"/>
                <w:sz w:val="24"/>
                <w:szCs w:val="24"/>
                <w:lang w:eastAsia="ru-RU"/>
              </w:rPr>
            </w:pPr>
            <w:r w:rsidRPr="001857A0">
              <w:rPr>
                <w:rFonts w:eastAsia="Times New Roman"/>
                <w:sz w:val="24"/>
                <w:szCs w:val="24"/>
                <w:lang w:eastAsia="ru-RU"/>
              </w:rPr>
              <w:t>Группа 3: за 1 год до банкротства</w:t>
            </w:r>
          </w:p>
        </w:tc>
      </w:tr>
      <w:tr w:rsidR="00583E72" w14:paraId="483C2503" w14:textId="77777777" w:rsidTr="00C825C9">
        <w:trPr>
          <w:trHeight w:val="300"/>
        </w:trPr>
        <w:tc>
          <w:tcPr>
            <w:tcW w:w="0" w:type="auto"/>
            <w:shd w:val="clear" w:color="auto" w:fill="auto"/>
            <w:vAlign w:val="bottom"/>
          </w:tcPr>
          <w:p w14:paraId="7B1C1960" w14:textId="77777777" w:rsidR="00583E72" w:rsidRPr="001857A0" w:rsidRDefault="00000000" w:rsidP="001857A0">
            <w:pPr>
              <w:widowControl w:val="0"/>
              <w:rPr>
                <w:rFonts w:eastAsia="Times New Roman"/>
                <w:sz w:val="24"/>
                <w:szCs w:val="24"/>
                <w:lang w:eastAsia="ru-RU"/>
              </w:rPr>
            </w:pPr>
            <w:r w:rsidRPr="001857A0">
              <w:rPr>
                <w:rFonts w:eastAsia="Times New Roman"/>
                <w:sz w:val="24"/>
                <w:szCs w:val="24"/>
                <w:lang w:eastAsia="ru-RU"/>
              </w:rPr>
              <w:t>Коэффициент Бивера</w:t>
            </w:r>
          </w:p>
        </w:tc>
        <w:tc>
          <w:tcPr>
            <w:tcW w:w="0" w:type="auto"/>
            <w:shd w:val="clear" w:color="auto" w:fill="auto"/>
            <w:noWrap/>
            <w:vAlign w:val="center"/>
          </w:tcPr>
          <w:p w14:paraId="000669D8" w14:textId="77777777"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0,4 – 0,45</w:t>
            </w:r>
          </w:p>
        </w:tc>
        <w:tc>
          <w:tcPr>
            <w:tcW w:w="0" w:type="auto"/>
            <w:shd w:val="clear" w:color="auto" w:fill="auto"/>
            <w:noWrap/>
            <w:vAlign w:val="center"/>
          </w:tcPr>
          <w:p w14:paraId="11174196" w14:textId="071F7CFA"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0,17</w:t>
            </w:r>
          </w:p>
        </w:tc>
        <w:tc>
          <w:tcPr>
            <w:tcW w:w="0" w:type="auto"/>
            <w:shd w:val="clear" w:color="auto" w:fill="auto"/>
            <w:noWrap/>
            <w:vAlign w:val="center"/>
          </w:tcPr>
          <w:p w14:paraId="443BE139" w14:textId="77777777"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–0,15</w:t>
            </w:r>
          </w:p>
        </w:tc>
      </w:tr>
      <w:tr w:rsidR="00583E72" w14:paraId="51A33432" w14:textId="77777777" w:rsidTr="00C825C9">
        <w:trPr>
          <w:trHeight w:val="525"/>
        </w:trPr>
        <w:tc>
          <w:tcPr>
            <w:tcW w:w="0" w:type="auto"/>
            <w:shd w:val="clear" w:color="auto" w:fill="auto"/>
            <w:vAlign w:val="bottom"/>
          </w:tcPr>
          <w:p w14:paraId="4664BB88" w14:textId="77777777" w:rsidR="00583E72" w:rsidRPr="001857A0" w:rsidRDefault="00000000" w:rsidP="001857A0">
            <w:pPr>
              <w:widowControl w:val="0"/>
              <w:rPr>
                <w:rFonts w:eastAsia="Times New Roman"/>
                <w:sz w:val="24"/>
                <w:szCs w:val="24"/>
                <w:lang w:eastAsia="ru-RU"/>
              </w:rPr>
            </w:pPr>
            <w:r w:rsidRPr="001857A0">
              <w:rPr>
                <w:rFonts w:eastAsia="Times New Roman"/>
                <w:sz w:val="24"/>
                <w:szCs w:val="24"/>
                <w:lang w:eastAsia="ru-RU"/>
              </w:rPr>
              <w:t>Коэффициент текущей ликвидности</w:t>
            </w:r>
          </w:p>
        </w:tc>
        <w:tc>
          <w:tcPr>
            <w:tcW w:w="0" w:type="auto"/>
            <w:shd w:val="clear" w:color="auto" w:fill="auto"/>
            <w:noWrap/>
            <w:vAlign w:val="center"/>
          </w:tcPr>
          <w:p w14:paraId="217B2946" w14:textId="5E0A2A3B"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3,20</w:t>
            </w:r>
          </w:p>
        </w:tc>
        <w:tc>
          <w:tcPr>
            <w:tcW w:w="0" w:type="auto"/>
            <w:shd w:val="clear" w:color="auto" w:fill="auto"/>
            <w:noWrap/>
            <w:vAlign w:val="center"/>
          </w:tcPr>
          <w:p w14:paraId="0CEB263E" w14:textId="4703081A"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2,00</w:t>
            </w:r>
          </w:p>
        </w:tc>
        <w:tc>
          <w:tcPr>
            <w:tcW w:w="0" w:type="auto"/>
            <w:shd w:val="clear" w:color="auto" w:fill="auto"/>
            <w:noWrap/>
            <w:vAlign w:val="center"/>
          </w:tcPr>
          <w:p w14:paraId="3426DAC3" w14:textId="5A5AB226"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1,00</w:t>
            </w:r>
          </w:p>
        </w:tc>
      </w:tr>
      <w:tr w:rsidR="00583E72" w14:paraId="6A9B3C90" w14:textId="77777777" w:rsidTr="00C825C9">
        <w:trPr>
          <w:trHeight w:val="525"/>
        </w:trPr>
        <w:tc>
          <w:tcPr>
            <w:tcW w:w="0" w:type="auto"/>
            <w:shd w:val="clear" w:color="auto" w:fill="auto"/>
            <w:vAlign w:val="bottom"/>
          </w:tcPr>
          <w:p w14:paraId="7D163555" w14:textId="77777777" w:rsidR="00583E72" w:rsidRPr="001857A0" w:rsidRDefault="00000000" w:rsidP="001857A0">
            <w:pPr>
              <w:widowControl w:val="0"/>
              <w:rPr>
                <w:rFonts w:eastAsia="Times New Roman"/>
                <w:sz w:val="24"/>
                <w:szCs w:val="24"/>
                <w:lang w:eastAsia="ru-RU"/>
              </w:rPr>
            </w:pPr>
            <w:r w:rsidRPr="001857A0">
              <w:rPr>
                <w:rFonts w:eastAsia="Times New Roman"/>
                <w:sz w:val="24"/>
                <w:szCs w:val="24"/>
                <w:lang w:eastAsia="ru-RU"/>
              </w:rPr>
              <w:t>Экономическая рентабельность, %</w:t>
            </w:r>
          </w:p>
        </w:tc>
        <w:tc>
          <w:tcPr>
            <w:tcW w:w="0" w:type="auto"/>
            <w:shd w:val="clear" w:color="auto" w:fill="auto"/>
            <w:noWrap/>
            <w:vAlign w:val="center"/>
          </w:tcPr>
          <w:p w14:paraId="5808EF8B" w14:textId="77777777"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6 – 8</w:t>
            </w:r>
          </w:p>
        </w:tc>
        <w:tc>
          <w:tcPr>
            <w:tcW w:w="0" w:type="auto"/>
            <w:shd w:val="clear" w:color="auto" w:fill="auto"/>
            <w:noWrap/>
            <w:vAlign w:val="center"/>
          </w:tcPr>
          <w:p w14:paraId="69DA9676" w14:textId="64713A70"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4,00</w:t>
            </w:r>
          </w:p>
        </w:tc>
        <w:tc>
          <w:tcPr>
            <w:tcW w:w="0" w:type="auto"/>
            <w:shd w:val="clear" w:color="auto" w:fill="auto"/>
            <w:noWrap/>
            <w:vAlign w:val="center"/>
          </w:tcPr>
          <w:p w14:paraId="01CB2D73" w14:textId="77777777"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–2</w:t>
            </w:r>
          </w:p>
        </w:tc>
      </w:tr>
      <w:tr w:rsidR="00583E72" w14:paraId="0B8EFE07" w14:textId="77777777" w:rsidTr="00C825C9">
        <w:trPr>
          <w:trHeight w:val="300"/>
        </w:trPr>
        <w:tc>
          <w:tcPr>
            <w:tcW w:w="0" w:type="auto"/>
            <w:shd w:val="clear" w:color="auto" w:fill="auto"/>
            <w:vAlign w:val="bottom"/>
          </w:tcPr>
          <w:p w14:paraId="606F4B76" w14:textId="77777777" w:rsidR="00583E72" w:rsidRPr="001857A0" w:rsidRDefault="00000000" w:rsidP="001857A0">
            <w:pPr>
              <w:widowControl w:val="0"/>
              <w:rPr>
                <w:rFonts w:eastAsia="Times New Roman"/>
                <w:sz w:val="24"/>
                <w:szCs w:val="24"/>
                <w:lang w:eastAsia="ru-RU"/>
              </w:rPr>
            </w:pPr>
            <w:r w:rsidRPr="001857A0">
              <w:rPr>
                <w:rFonts w:eastAsia="Times New Roman"/>
                <w:sz w:val="24"/>
                <w:szCs w:val="24"/>
                <w:lang w:eastAsia="ru-RU"/>
              </w:rPr>
              <w:t>Финансовая зависимость, %</w:t>
            </w:r>
          </w:p>
        </w:tc>
        <w:tc>
          <w:tcPr>
            <w:tcW w:w="0" w:type="auto"/>
            <w:shd w:val="clear" w:color="auto" w:fill="auto"/>
            <w:noWrap/>
            <w:vAlign w:val="center"/>
          </w:tcPr>
          <w:p w14:paraId="28AED4F8" w14:textId="66DBC456"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37,00</w:t>
            </w:r>
          </w:p>
        </w:tc>
        <w:tc>
          <w:tcPr>
            <w:tcW w:w="0" w:type="auto"/>
            <w:shd w:val="clear" w:color="auto" w:fill="auto"/>
            <w:noWrap/>
            <w:vAlign w:val="center"/>
          </w:tcPr>
          <w:p w14:paraId="562D0589" w14:textId="1807F56E"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50,00</w:t>
            </w:r>
          </w:p>
        </w:tc>
        <w:tc>
          <w:tcPr>
            <w:tcW w:w="0" w:type="auto"/>
            <w:shd w:val="clear" w:color="auto" w:fill="auto"/>
            <w:noWrap/>
            <w:vAlign w:val="center"/>
          </w:tcPr>
          <w:p w14:paraId="183A31A3" w14:textId="045F3CCE"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80,00</w:t>
            </w:r>
          </w:p>
        </w:tc>
      </w:tr>
      <w:tr w:rsidR="00583E72" w14:paraId="2D9EF779" w14:textId="77777777" w:rsidTr="00C825C9">
        <w:trPr>
          <w:trHeight w:val="300"/>
        </w:trPr>
        <w:tc>
          <w:tcPr>
            <w:tcW w:w="0" w:type="auto"/>
            <w:shd w:val="clear" w:color="auto" w:fill="auto"/>
            <w:vAlign w:val="bottom"/>
          </w:tcPr>
          <w:p w14:paraId="07B414C9" w14:textId="77777777" w:rsidR="00583E72" w:rsidRPr="001857A0" w:rsidRDefault="00000000" w:rsidP="001857A0">
            <w:pPr>
              <w:widowControl w:val="0"/>
              <w:rPr>
                <w:rFonts w:eastAsia="Times New Roman"/>
                <w:sz w:val="24"/>
                <w:szCs w:val="24"/>
                <w:lang w:eastAsia="ru-RU"/>
              </w:rPr>
            </w:pPr>
            <w:r w:rsidRPr="001857A0">
              <w:rPr>
                <w:rFonts w:eastAsia="Times New Roman"/>
                <w:sz w:val="24"/>
                <w:szCs w:val="24"/>
                <w:lang w:eastAsia="ru-RU"/>
              </w:rPr>
              <w:t>Покрытие активов СОС</w:t>
            </w:r>
          </w:p>
        </w:tc>
        <w:tc>
          <w:tcPr>
            <w:tcW w:w="0" w:type="auto"/>
            <w:shd w:val="clear" w:color="auto" w:fill="auto"/>
            <w:noWrap/>
            <w:vAlign w:val="center"/>
          </w:tcPr>
          <w:p w14:paraId="228E0603" w14:textId="77777777"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0,4 – 0,5</w:t>
            </w:r>
          </w:p>
        </w:tc>
        <w:tc>
          <w:tcPr>
            <w:tcW w:w="0" w:type="auto"/>
            <w:shd w:val="clear" w:color="auto" w:fill="auto"/>
            <w:noWrap/>
            <w:vAlign w:val="center"/>
          </w:tcPr>
          <w:p w14:paraId="3D897443" w14:textId="54AC5505"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0,30</w:t>
            </w:r>
          </w:p>
        </w:tc>
        <w:tc>
          <w:tcPr>
            <w:tcW w:w="0" w:type="auto"/>
            <w:shd w:val="clear" w:color="auto" w:fill="auto"/>
            <w:noWrap/>
            <w:vAlign w:val="center"/>
          </w:tcPr>
          <w:p w14:paraId="5D3DF9A4" w14:textId="724684C5" w:rsidR="00583E72" w:rsidRPr="001857A0" w:rsidRDefault="00000000" w:rsidP="00C825C9">
            <w:pPr>
              <w:widowControl w:val="0"/>
              <w:jc w:val="center"/>
              <w:rPr>
                <w:rFonts w:eastAsia="Times New Roman"/>
                <w:sz w:val="24"/>
                <w:szCs w:val="24"/>
                <w:lang w:eastAsia="ru-RU"/>
              </w:rPr>
            </w:pPr>
            <w:r w:rsidRPr="001857A0">
              <w:rPr>
                <w:rFonts w:eastAsia="Times New Roman"/>
                <w:sz w:val="24"/>
                <w:szCs w:val="24"/>
                <w:lang w:eastAsia="ru-RU"/>
              </w:rPr>
              <w:t>0,06</w:t>
            </w:r>
          </w:p>
        </w:tc>
      </w:tr>
    </w:tbl>
    <w:p w14:paraId="04DC8D2A" w14:textId="77777777" w:rsidR="00583E72" w:rsidRDefault="00000000">
      <w:pPr>
        <w:keepNext/>
        <w:keepLines/>
        <w:widowControl w:val="0"/>
        <w:spacing w:line="360" w:lineRule="auto"/>
        <w:ind w:firstLine="709"/>
        <w:jc w:val="both"/>
      </w:pPr>
      <w:r>
        <w:rPr>
          <w:bCs/>
          <w:shd w:val="clear" w:color="auto" w:fill="FFFFFF"/>
        </w:rPr>
        <w:lastRenderedPageBreak/>
        <w:t>По данным показателям видно, что по большинству показателей компания находиться во 2 группе – за 5 лет до банкротства. При этом наблюдается тенденция у каждого из показателей движения к 1 группе – благополучным компаниям. Можно полагать, что компания в состоянии со временем улучшить свое положение.</w:t>
      </w:r>
    </w:p>
    <w:p w14:paraId="1C2048AB" w14:textId="77777777" w:rsidR="00583E72" w:rsidRDefault="00583E72">
      <w:pPr>
        <w:widowControl w:val="0"/>
        <w:spacing w:line="360" w:lineRule="auto"/>
        <w:contextualSpacing/>
        <w:rPr>
          <w:shd w:val="clear" w:color="auto" w:fill="FFFFFF"/>
        </w:rPr>
      </w:pPr>
    </w:p>
    <w:p w14:paraId="1D909BBE" w14:textId="77777777" w:rsidR="00583E72" w:rsidRDefault="00000000">
      <w:pPr>
        <w:pStyle w:val="3"/>
        <w:widowControl w:val="0"/>
        <w:rPr>
          <w:shd w:val="clear" w:color="auto" w:fill="FFFFFF"/>
        </w:rPr>
      </w:pPr>
      <w:bookmarkStart w:id="9" w:name="_Toc200735793"/>
      <w:r>
        <w:rPr>
          <w:shd w:val="clear" w:color="auto" w:fill="FFFFFF"/>
        </w:rPr>
        <w:t>2.2 Проведение технологического аудита и анализ инновационной активности</w:t>
      </w:r>
      <w:r w:rsidRPr="004452BA">
        <w:rPr>
          <w:shd w:val="clear" w:color="auto" w:fill="FFFFFF"/>
        </w:rPr>
        <w:t xml:space="preserve"> </w:t>
      </w:r>
      <w:r>
        <w:rPr>
          <w:shd w:val="clear" w:color="auto" w:fill="FFFFFF"/>
        </w:rPr>
        <w:t>на предприятии</w:t>
      </w:r>
      <w:bookmarkEnd w:id="9"/>
      <w:r>
        <w:rPr>
          <w:shd w:val="clear" w:color="auto" w:fill="FFFFFF"/>
        </w:rPr>
        <w:t xml:space="preserve"> </w:t>
      </w:r>
    </w:p>
    <w:p w14:paraId="4FB396C6" w14:textId="77777777" w:rsidR="00583E72" w:rsidRDefault="00583E72">
      <w:pPr>
        <w:widowControl w:val="0"/>
        <w:spacing w:line="360" w:lineRule="auto"/>
        <w:jc w:val="both"/>
      </w:pPr>
    </w:p>
    <w:p w14:paraId="37AC0019" w14:textId="41A05633" w:rsidR="00583E72" w:rsidRDefault="00000000">
      <w:pPr>
        <w:widowControl w:val="0"/>
        <w:spacing w:line="360" w:lineRule="auto"/>
        <w:ind w:firstLine="709"/>
        <w:jc w:val="both"/>
      </w:pPr>
      <w:r>
        <w:t xml:space="preserve"> Андреев О. С. писал в своей работе, </w:t>
      </w:r>
      <w:r w:rsidR="001E4E1D">
        <w:t xml:space="preserve">что </w:t>
      </w:r>
      <w:r>
        <w:t>причиной неинновационности на российских предприятиях является устаревшая организационная структура промышленных производств, отличающаяся громоздкостью и негибкостью, в отличие от современных производительных структур в развитых капиталистических странах</w:t>
      </w:r>
      <w:r w:rsidRPr="004452BA">
        <w:t xml:space="preserve"> [</w:t>
      </w:r>
      <w:r>
        <w:t>40, с. 72</w:t>
      </w:r>
      <w:r w:rsidRPr="004452BA">
        <w:t>]</w:t>
      </w:r>
      <w:r>
        <w:t>. Опираясь на это, следует провести оценку и анализ предприятия.</w:t>
      </w:r>
    </w:p>
    <w:p w14:paraId="5C8C9493" w14:textId="77777777" w:rsidR="00583E72" w:rsidRDefault="00000000">
      <w:pPr>
        <w:widowControl w:val="0"/>
        <w:spacing w:line="360" w:lineRule="auto"/>
        <w:ind w:firstLine="709"/>
        <w:jc w:val="both"/>
      </w:pPr>
      <w:r>
        <w:t>Основой анализа предприятия стал непосредственно технологический аудит, который позволил собрать всю важную информацию о технологиях компании, оценить эффективность работы и выявить слабые стороны, требующие модернизации. В первую очередь необходимо оценить инновационную активность предприятия.</w:t>
      </w:r>
    </w:p>
    <w:p w14:paraId="182CAEE9" w14:textId="77777777" w:rsidR="00583E72" w:rsidRDefault="00000000">
      <w:pPr>
        <w:widowControl w:val="0"/>
        <w:spacing w:line="360" w:lineRule="auto"/>
        <w:ind w:firstLine="709"/>
        <w:contextualSpacing/>
        <w:jc w:val="both"/>
      </w:pPr>
      <w:r>
        <w:rPr>
          <w:shd w:val="clear" w:color="auto" w:fill="FFFFFF"/>
        </w:rPr>
        <w:t>В ходе исследования инновационной активности выяснилось, что компания ООО «НПЗ Сокол» не занимается регулярным внедрением инноваций, из–за чего не способна максимально эффективно использовать свои мощности и потенциал.</w:t>
      </w:r>
    </w:p>
    <w:p w14:paraId="053EDC84" w14:textId="77777777" w:rsidR="00583E72" w:rsidRDefault="00000000">
      <w:pPr>
        <w:widowControl w:val="0"/>
        <w:spacing w:line="360" w:lineRule="auto"/>
        <w:ind w:firstLine="709"/>
        <w:contextualSpacing/>
        <w:jc w:val="both"/>
        <w:rPr>
          <w:shd w:val="clear" w:color="auto" w:fill="FFFFFF"/>
        </w:rPr>
      </w:pPr>
      <w:r>
        <w:rPr>
          <w:shd w:val="clear" w:color="auto" w:fill="FFFFFF"/>
        </w:rPr>
        <w:t xml:space="preserve">По данным финансового анализа ООО </w:t>
      </w:r>
      <w:r w:rsidRPr="004452BA">
        <w:rPr>
          <w:shd w:val="clear" w:color="auto" w:fill="FFFFFF"/>
        </w:rPr>
        <w:t>«</w:t>
      </w:r>
      <w:r>
        <w:rPr>
          <w:shd w:val="clear" w:color="auto" w:fill="FFFFFF"/>
        </w:rPr>
        <w:t>НПЗ Сокол</w:t>
      </w:r>
      <w:r w:rsidRPr="004452BA">
        <w:rPr>
          <w:shd w:val="clear" w:color="auto" w:fill="FFFFFF"/>
        </w:rPr>
        <w:t>»</w:t>
      </w:r>
      <w:r>
        <w:rPr>
          <w:shd w:val="clear" w:color="auto" w:fill="FFFFFF"/>
        </w:rPr>
        <w:t xml:space="preserve"> можно заметить, что компания не вкладывает средства в нематериальные активы и собственные разработки. Предприятие использует такие технологии, как гидрокрекинг и каталитический крекинг, существующие на рынке не первый десяток лет. Хоть эти технологии и являются базисными для производства нефтепродуктов, в современном мире невозможно добиться максимальной эффективности, если </w:t>
      </w:r>
      <w:r>
        <w:rPr>
          <w:shd w:val="clear" w:color="auto" w:fill="FFFFFF"/>
        </w:rPr>
        <w:lastRenderedPageBreak/>
        <w:t>не совершенствовать свои технологические линии более новыми решениями и ограничиваться лишь проверенными временем технологиями.</w:t>
      </w:r>
    </w:p>
    <w:p w14:paraId="579E6C73" w14:textId="77777777" w:rsidR="00583E72" w:rsidRDefault="00000000">
      <w:pPr>
        <w:widowControl w:val="0"/>
        <w:spacing w:line="360" w:lineRule="auto"/>
        <w:ind w:firstLine="709"/>
        <w:contextualSpacing/>
        <w:jc w:val="both"/>
        <w:rPr>
          <w:shd w:val="clear" w:color="auto" w:fill="FFFFFF"/>
        </w:rPr>
      </w:pPr>
      <w:r>
        <w:rPr>
          <w:shd w:val="clear" w:color="auto" w:fill="FFFFFF"/>
        </w:rPr>
        <w:t xml:space="preserve"> За время работы НПЗ также не внедрялись технологии по утилизации и переработки отходов, что в свою очередь негативно сказывается на окружающей среде. При этом, некоторые основные конкуренты уже практикуют современные методы очистки и утилизации отходов, и наблюдается высокая эффективность от использования таких технологий.</w:t>
      </w:r>
    </w:p>
    <w:p w14:paraId="73B34FF7" w14:textId="6834A2D8" w:rsidR="00583E72" w:rsidRDefault="00000000">
      <w:pPr>
        <w:widowControl w:val="0"/>
        <w:spacing w:line="360" w:lineRule="auto"/>
        <w:ind w:firstLine="709"/>
        <w:contextualSpacing/>
        <w:jc w:val="both"/>
        <w:rPr>
          <w:shd w:val="clear" w:color="auto" w:fill="FFFFFF"/>
        </w:rPr>
      </w:pPr>
      <w:r>
        <w:rPr>
          <w:shd w:val="clear" w:color="auto" w:fill="FFFFFF"/>
        </w:rPr>
        <w:t xml:space="preserve">Текущая обстановка по инновационной активности ООО </w:t>
      </w:r>
      <w:r w:rsidRPr="004452BA">
        <w:rPr>
          <w:shd w:val="clear" w:color="auto" w:fill="FFFFFF"/>
        </w:rPr>
        <w:t>«</w:t>
      </w:r>
      <w:r>
        <w:rPr>
          <w:shd w:val="clear" w:color="auto" w:fill="FFFFFF"/>
        </w:rPr>
        <w:t>НПЗ сокол</w:t>
      </w:r>
      <w:r w:rsidRPr="004452BA">
        <w:rPr>
          <w:shd w:val="clear" w:color="auto" w:fill="FFFFFF"/>
        </w:rPr>
        <w:t>»</w:t>
      </w:r>
      <w:r>
        <w:rPr>
          <w:shd w:val="clear" w:color="auto" w:fill="FFFFFF"/>
        </w:rPr>
        <w:t xml:space="preserve"> </w:t>
      </w:r>
      <w:r w:rsidR="004B72C3">
        <w:rPr>
          <w:shd w:val="clear" w:color="auto" w:fill="FFFFFF"/>
        </w:rPr>
        <w:t>неудовлетворительна</w:t>
      </w:r>
      <w:r>
        <w:rPr>
          <w:shd w:val="clear" w:color="auto" w:fill="FFFFFF"/>
        </w:rPr>
        <w:t>. Усугубляет положение дел недавнее событие, а именно разлив нескольких тысяч тонн мазута в Керченском проливе 15 декабря 2024 года. Утечка нефтепродуктов сильно ударила по экологии Черного моря и побережья Анапы. После такого события можно ожидать, что в ближайшем будущем будет ужесточаться законодательство в сфере переработки и транспортировки нефтепродуктов.</w:t>
      </w:r>
    </w:p>
    <w:p w14:paraId="410FAEEA" w14:textId="77777777" w:rsidR="00583E72" w:rsidRDefault="00000000">
      <w:pPr>
        <w:widowControl w:val="0"/>
        <w:spacing w:line="360" w:lineRule="auto"/>
        <w:ind w:firstLine="709"/>
        <w:jc w:val="both"/>
      </w:pPr>
      <w:r>
        <w:rPr>
          <w:shd w:val="clear" w:color="auto" w:fill="FFFFFF"/>
        </w:rPr>
        <w:t>В сложившейся ситуации конечно же целесообразно действовать на перед и заблаговременно внедрять инновации, которые позволят нефтепродуктам и отходам соответствовать нормам.</w:t>
      </w:r>
    </w:p>
    <w:p w14:paraId="24D1BC27" w14:textId="3A6EF367" w:rsidR="00285C4F" w:rsidRDefault="00000000" w:rsidP="00285C4F">
      <w:pPr>
        <w:widowControl w:val="0"/>
        <w:spacing w:line="360" w:lineRule="auto"/>
        <w:ind w:firstLine="709"/>
        <w:jc w:val="both"/>
      </w:pPr>
      <w:r>
        <w:t xml:space="preserve">Текущие производственные процессы «НПЗ Сокол» включают полный цикл переработки нефти, начиная от первичной перегонки до глубокой переработки. В первую очередь </w:t>
      </w:r>
      <w:r w:rsidR="00285C4F">
        <w:t>нефть, поступающая на завод, подвергается процессу сепарации — удалению механических загрязнений, нефтяного газа и воды. После этого сырьё разделяют на фракции с помощью физического воздействия: нефть постепенно нагревают, и при достижении определённых температур происходит отделение отдельных компонентов.</w:t>
      </w:r>
    </w:p>
    <w:p w14:paraId="151C5F3A" w14:textId="1D2BF551" w:rsidR="00583E72" w:rsidRDefault="00285C4F" w:rsidP="00285C4F">
      <w:pPr>
        <w:widowControl w:val="0"/>
        <w:spacing w:line="360" w:lineRule="auto"/>
        <w:ind w:firstLine="709"/>
        <w:jc w:val="both"/>
      </w:pPr>
      <w:r>
        <w:t xml:space="preserve">Очищенная нефть поступает в ректификационные колонны, где её разделяют на пять основных фракций: лёгкий и тяжёлый бензин, керосин, дизельное топливо и мазут. Полученные продукты не соответствуют стандартам ГОСТ, поэтому проходят дополнительные этапы обработки для улучшения качества. Используются такие технологии, как гидрокрекинг и каталитический риформинг, которые позволяют повышать выход светлых нефтепродуктов и </w:t>
      </w:r>
      <w:r>
        <w:lastRenderedPageBreak/>
        <w:t>их качество. Эти технологии являются стандартом для современных предприятий, стремящихся к высокой эффективности и минимизации отходов.</w:t>
      </w:r>
    </w:p>
    <w:p w14:paraId="7C7E0092" w14:textId="53D9EB52" w:rsidR="00583E72" w:rsidRDefault="00000000">
      <w:pPr>
        <w:widowControl w:val="0"/>
        <w:spacing w:line="360" w:lineRule="auto"/>
        <w:ind w:firstLine="709"/>
        <w:jc w:val="both"/>
      </w:pPr>
      <w:r>
        <w:t xml:space="preserve">Гидрокрекинг представляет собой переработку высококипящих нефтяных фракций, вакуумного газойля, мазута или деасфальтизата с использованием водорода. С его помощью получают бензин, дизельное и реактивное топлива, масла и сырьё для каталитического крекинга. Данный метод </w:t>
      </w:r>
      <w:r w:rsidR="004452BA">
        <w:t>–</w:t>
      </w:r>
      <w:r>
        <w:t xml:space="preserve"> один из экономически эффективных, гибких и наиболее углубляющих нефтепереработку процессов</w:t>
      </w:r>
      <w:r w:rsidRPr="004452BA">
        <w:t xml:space="preserve"> [</w:t>
      </w:r>
      <w:r>
        <w:t>41</w:t>
      </w:r>
      <w:r w:rsidRPr="004452BA">
        <w:t xml:space="preserve">, </w:t>
      </w:r>
      <w:r>
        <w:rPr>
          <w:lang w:val="en-US"/>
        </w:rPr>
        <w:t>c</w:t>
      </w:r>
      <w:r w:rsidRPr="004452BA">
        <w:t xml:space="preserve">. </w:t>
      </w:r>
      <w:r>
        <w:t>2</w:t>
      </w:r>
      <w:r w:rsidRPr="004452BA">
        <w:t>]</w:t>
      </w:r>
      <w:r>
        <w:t>.</w:t>
      </w:r>
    </w:p>
    <w:p w14:paraId="697B74A5" w14:textId="77777777" w:rsidR="00271128" w:rsidRDefault="00000000">
      <w:pPr>
        <w:widowControl w:val="0"/>
        <w:spacing w:line="360" w:lineRule="auto"/>
        <w:ind w:firstLine="709"/>
        <w:jc w:val="both"/>
      </w:pPr>
      <w:r>
        <w:t xml:space="preserve">Каталитический крекинг – это термокаталитическая переработка нефтяных фракций для получения высокооктанового бензина и газообразных углеводородов. В процессе крекинга обрабатывают атмосферный и лёгкий вакуумный газойль, расщепляются тяжёлые углеводороды. Выделяемые при крекинге алканы разделяют на фракции и используют в других процессах на НПЗ. </w:t>
      </w:r>
    </w:p>
    <w:p w14:paraId="08E8CC57" w14:textId="495553C4" w:rsidR="00583E72" w:rsidRDefault="00000000">
      <w:pPr>
        <w:widowControl w:val="0"/>
        <w:spacing w:line="360" w:lineRule="auto"/>
        <w:ind w:firstLine="709"/>
        <w:jc w:val="both"/>
      </w:pPr>
      <w:r>
        <w:t xml:space="preserve">Основные продукты крекинга </w:t>
      </w:r>
      <w:r w:rsidR="004452BA">
        <w:t>–</w:t>
      </w:r>
      <w:r>
        <w:t xml:space="preserve"> газовый бензин (пентан–гексановая фракция) и нафта крекинга, используемые как компоненты автомобильного бензина. Остаток после крекинга </w:t>
      </w:r>
      <w:r w:rsidR="004452BA">
        <w:t>–</w:t>
      </w:r>
      <w:r>
        <w:t xml:space="preserve"> это компонент мазута. Тенденция развития процесса каталитического крекинга – одного из наиболее важных и крупнотоннажных процессов нефтепереработки – интеграция в комплексы глубокой переработки нефти нефтеперерабатывающего завода </w:t>
      </w:r>
      <w:r w:rsidRPr="004452BA">
        <w:t>[</w:t>
      </w:r>
      <w:r>
        <w:t>42, с. 1</w:t>
      </w:r>
      <w:r w:rsidRPr="004452BA">
        <w:t>]</w:t>
      </w:r>
      <w:r>
        <w:t>.</w:t>
      </w:r>
    </w:p>
    <w:p w14:paraId="65F3DD46" w14:textId="77777777" w:rsidR="00583E72" w:rsidRDefault="00000000">
      <w:pPr>
        <w:widowControl w:val="0"/>
        <w:spacing w:line="360" w:lineRule="auto"/>
        <w:ind w:firstLine="709"/>
        <w:jc w:val="both"/>
      </w:pPr>
      <w:r>
        <w:t>Технологический аудит предприятия позволил сделать важные выводы о эффективности и состоянии завода и выявить слабые места:</w:t>
      </w:r>
    </w:p>
    <w:p w14:paraId="577CC50F" w14:textId="77777777" w:rsidR="00583E72" w:rsidRDefault="00000000">
      <w:pPr>
        <w:widowControl w:val="0"/>
        <w:numPr>
          <w:ilvl w:val="0"/>
          <w:numId w:val="22"/>
        </w:numPr>
        <w:tabs>
          <w:tab w:val="left" w:pos="1134"/>
        </w:tabs>
        <w:spacing w:line="360" w:lineRule="auto"/>
        <w:ind w:left="0" w:firstLine="835"/>
        <w:jc w:val="both"/>
      </w:pPr>
      <w:r>
        <w:t xml:space="preserve">Основное оборудование в удовлетворительном состоянии, однако некоторые установки требуют модернизации для повышения эффективности и снижения выбросов. </w:t>
      </w:r>
    </w:p>
    <w:p w14:paraId="68A0A93D" w14:textId="77777777" w:rsidR="00583E72" w:rsidRDefault="00000000">
      <w:pPr>
        <w:widowControl w:val="0"/>
        <w:numPr>
          <w:ilvl w:val="0"/>
          <w:numId w:val="22"/>
        </w:numPr>
        <w:tabs>
          <w:tab w:val="left" w:pos="1134"/>
        </w:tabs>
        <w:spacing w:line="360" w:lineRule="auto"/>
        <w:ind w:left="0" w:firstLine="835"/>
        <w:jc w:val="both"/>
      </w:pPr>
      <w:r>
        <w:t xml:space="preserve">Часть технологий устарели и не соответствуют современным стандартам по экологии и эффективности. </w:t>
      </w:r>
    </w:p>
    <w:p w14:paraId="76896C5D" w14:textId="77777777" w:rsidR="00583E72" w:rsidRDefault="00000000">
      <w:pPr>
        <w:widowControl w:val="0"/>
        <w:numPr>
          <w:ilvl w:val="0"/>
          <w:numId w:val="22"/>
        </w:numPr>
        <w:tabs>
          <w:tab w:val="left" w:pos="1134"/>
        </w:tabs>
        <w:spacing w:line="360" w:lineRule="auto"/>
        <w:ind w:left="0" w:firstLine="835"/>
        <w:jc w:val="both"/>
      </w:pPr>
      <w:r>
        <w:t xml:space="preserve">Процессы переработки нефти имеют потенциал для оптимизации. Внедрение новых технологий может повысить выход продукции и снизить затраты. </w:t>
      </w:r>
    </w:p>
    <w:p w14:paraId="110F1882" w14:textId="77777777" w:rsidR="00583E72" w:rsidRDefault="00000000">
      <w:pPr>
        <w:widowControl w:val="0"/>
        <w:numPr>
          <w:ilvl w:val="0"/>
          <w:numId w:val="22"/>
        </w:numPr>
        <w:tabs>
          <w:tab w:val="left" w:pos="1134"/>
        </w:tabs>
        <w:spacing w:line="360" w:lineRule="auto"/>
        <w:ind w:left="0" w:firstLine="835"/>
        <w:jc w:val="both"/>
      </w:pPr>
      <w:r>
        <w:lastRenderedPageBreak/>
        <w:t xml:space="preserve">Необходимость в модернизации систем энергоснабжения для уменьшения потребления энергии и снижения углеродного следа. </w:t>
      </w:r>
    </w:p>
    <w:p w14:paraId="0B2BFC49" w14:textId="77777777" w:rsidR="00583E72" w:rsidRDefault="00000000">
      <w:pPr>
        <w:widowControl w:val="0"/>
        <w:numPr>
          <w:ilvl w:val="0"/>
          <w:numId w:val="22"/>
        </w:numPr>
        <w:tabs>
          <w:tab w:val="left" w:pos="1134"/>
        </w:tabs>
        <w:spacing w:line="360" w:lineRule="auto"/>
        <w:ind w:left="0" w:firstLine="835"/>
        <w:jc w:val="both"/>
      </w:pPr>
      <w:r>
        <w:t>Существующая система управления отходами также требует улучшения. Целесообразно внедрить более эффективные методы переработки и утилизации твердых и опасных отходов.</w:t>
      </w:r>
    </w:p>
    <w:p w14:paraId="317A33D1" w14:textId="77777777" w:rsidR="00583E72" w:rsidRDefault="00000000">
      <w:pPr>
        <w:widowControl w:val="0"/>
        <w:numPr>
          <w:ilvl w:val="0"/>
          <w:numId w:val="22"/>
        </w:numPr>
        <w:tabs>
          <w:tab w:val="left" w:pos="1134"/>
        </w:tabs>
        <w:spacing w:line="360" w:lineRule="auto"/>
        <w:ind w:left="0" w:firstLine="835"/>
        <w:jc w:val="both"/>
      </w:pPr>
      <w:r>
        <w:t>Недостаток программ по повторному использованию и переработке отходов, приводит к увеличению их количества.</w:t>
      </w:r>
    </w:p>
    <w:p w14:paraId="3822B4B7" w14:textId="77777777" w:rsidR="00583E72" w:rsidRDefault="00000000">
      <w:pPr>
        <w:widowControl w:val="0"/>
        <w:spacing w:line="360" w:lineRule="auto"/>
        <w:ind w:firstLineChars="303" w:firstLine="848"/>
        <w:jc w:val="both"/>
      </w:pPr>
      <w:r>
        <w:t>В частности, хочется отметить устаревшие системы фильтрации, которые не обеспечивают необходимый уровень очистки выбросов, что может привести к нарушению экологических норм.</w:t>
      </w:r>
    </w:p>
    <w:p w14:paraId="267B9784" w14:textId="77777777" w:rsidR="00583E72" w:rsidRDefault="00000000">
      <w:pPr>
        <w:widowControl w:val="0"/>
        <w:spacing w:line="360" w:lineRule="auto"/>
        <w:ind w:firstLine="709"/>
        <w:jc w:val="both"/>
      </w:pPr>
      <w:r>
        <w:t>Несмотря на имеющиеся недостатки, в настоящее время НПЗ соответствует основным нормативным требованиям, однако есть риски несоответствия в будущем из–за ужесточения экологических норм и последующего износа техники. Рекомендуется проводить регулярные внутренние и внешние аудиты для проверки соответствия всем нормам и стандартом.</w:t>
      </w:r>
    </w:p>
    <w:p w14:paraId="6E705DEB" w14:textId="17B4FD15" w:rsidR="00583E72" w:rsidRDefault="00000000">
      <w:pPr>
        <w:widowControl w:val="0"/>
        <w:spacing w:line="360" w:lineRule="auto"/>
        <w:ind w:firstLine="709"/>
        <w:jc w:val="both"/>
      </w:pPr>
      <w:r>
        <w:t xml:space="preserve">В ходе аудита немаловажно было изучить квалификацию сотрудников. Наблюдается, что за все время работы компетенции большинства отдельно взятых технологов не изменялись. Если провести связь с тем фактом, что последние несколько лет в мире развивается направление экологических технологий, можно сделать вывод, что компания не следует данному тренду. Рекомендуется внедрить программы повышения квалификации для сотрудников, чтобы улучшить понимание современных технологий и экологических стандартов, другими словами </w:t>
      </w:r>
      <w:r w:rsidR="004452BA">
        <w:t>–</w:t>
      </w:r>
      <w:r>
        <w:t xml:space="preserve"> организовать систему экологического менеджмента.  Система экологического менеджмента </w:t>
      </w:r>
      <w:r w:rsidR="004452BA">
        <w:t>–</w:t>
      </w:r>
      <w:r>
        <w:t xml:space="preserve"> это прежде всего ряд планируемых и скоординированных управленческих действий, процедур, документов и регистров информации в рамках специальной структуры со своими функциями, отчетностью и ресурсами, направленными на предупреждение отрицательного воздействия на состояние окружающей среды, а также на содействие проведению мероприятий по сохранению или повышению качества окружающей среды</w:t>
      </w:r>
      <w:r w:rsidRPr="004452BA">
        <w:t xml:space="preserve"> [</w:t>
      </w:r>
      <w:r>
        <w:t>44</w:t>
      </w:r>
      <w:r w:rsidRPr="004452BA">
        <w:t xml:space="preserve">, </w:t>
      </w:r>
      <w:r>
        <w:rPr>
          <w:lang w:val="en-US"/>
        </w:rPr>
        <w:t>c</w:t>
      </w:r>
      <w:r w:rsidRPr="004452BA">
        <w:t>. 3]</w:t>
      </w:r>
      <w:r>
        <w:t xml:space="preserve">. Создание такой системы могло бы стать </w:t>
      </w:r>
      <w:r>
        <w:lastRenderedPageBreak/>
        <w:t>важной отправной точкой для повышения экологичности деятельности компании.</w:t>
      </w:r>
    </w:p>
    <w:p w14:paraId="67CFFEB3" w14:textId="77777777" w:rsidR="00583E72" w:rsidRDefault="00000000">
      <w:pPr>
        <w:widowControl w:val="0"/>
        <w:spacing w:line="360" w:lineRule="auto"/>
        <w:ind w:firstLine="709"/>
        <w:jc w:val="both"/>
      </w:pPr>
      <w:r>
        <w:t>Существует и необходимость в инвестировании в исследование и внедрение новых технологий, таких как улавливание углерода и использование альтернативных источников энергии.</w:t>
      </w:r>
    </w:p>
    <w:p w14:paraId="316AFC75" w14:textId="77777777" w:rsidR="00583E72" w:rsidRDefault="00000000">
      <w:pPr>
        <w:widowControl w:val="0"/>
        <w:spacing w:line="360" w:lineRule="auto"/>
        <w:ind w:firstLine="709"/>
        <w:contextualSpacing/>
        <w:jc w:val="both"/>
      </w:pPr>
      <w:r>
        <w:t>Аудит показал, что «НПЗ Сокол» имеет потенциал для значительного улучшения в области технологической эффективности и экологической устойчивости. Рекомендуется разработать стратегию модернизации, направленную на оптимизацию процессов, внедрение современных технологий и улучшение управления отходами. Это поможет не только соответствовать новым требованиям, но и повысить конкурентоспособность на рынке.</w:t>
      </w:r>
    </w:p>
    <w:p w14:paraId="7063EFC4" w14:textId="77777777" w:rsidR="00583E72" w:rsidRDefault="00583E72">
      <w:pPr>
        <w:widowControl w:val="0"/>
        <w:spacing w:line="360" w:lineRule="auto"/>
        <w:ind w:firstLine="709"/>
        <w:contextualSpacing/>
        <w:jc w:val="both"/>
      </w:pPr>
    </w:p>
    <w:p w14:paraId="44F2152F" w14:textId="77777777" w:rsidR="00583E72" w:rsidRDefault="00000000">
      <w:pPr>
        <w:pStyle w:val="3"/>
        <w:widowControl w:val="0"/>
        <w:rPr>
          <w:shd w:val="clear" w:color="auto" w:fill="FFFFFF"/>
        </w:rPr>
      </w:pPr>
      <w:bookmarkStart w:id="10" w:name="_Toc200735794"/>
      <w:r>
        <w:rPr>
          <w:shd w:val="clear" w:color="auto" w:fill="FFFFFF"/>
        </w:rPr>
        <w:t>2.3 Анализ результатов технологического аудита и их влияние на инновационную деятельность</w:t>
      </w:r>
      <w:bookmarkEnd w:id="10"/>
    </w:p>
    <w:p w14:paraId="162383F8" w14:textId="77777777" w:rsidR="00583E72" w:rsidRDefault="00583E72">
      <w:pPr>
        <w:pStyle w:val="3"/>
        <w:widowControl w:val="0"/>
        <w:rPr>
          <w:shd w:val="clear" w:color="auto" w:fill="FFFFFF"/>
        </w:rPr>
      </w:pPr>
    </w:p>
    <w:p w14:paraId="6B8A770A" w14:textId="77777777" w:rsidR="00583E72" w:rsidRDefault="00000000">
      <w:pPr>
        <w:widowControl w:val="0"/>
        <w:spacing w:line="360" w:lineRule="auto"/>
        <w:ind w:firstLine="709"/>
        <w:jc w:val="both"/>
      </w:pPr>
      <w:r>
        <w:t>Результаты проведенного технологического аудита ООО «НПЗ Сокол» выявили ряд критических аспектов, которые непосредственно влияют на инновационную активность предприятия. Основные выводы аудита, касающиеся состояния технологий, оборудования и управления отходами, подчеркивают необходимость внедрения инновационных решений для повышения конкурентоспособности и соответствия современным и экологическим стандартам.</w:t>
      </w:r>
    </w:p>
    <w:p w14:paraId="1BD4AF49" w14:textId="77777777" w:rsidR="00271128" w:rsidRDefault="00000000">
      <w:pPr>
        <w:widowControl w:val="0"/>
        <w:spacing w:line="360" w:lineRule="auto"/>
        <w:ind w:firstLine="709"/>
        <w:jc w:val="both"/>
      </w:pPr>
      <w:r>
        <w:t xml:space="preserve">Аудит показал, что технологии, используемые на «НПЗ Сокол», такие как гидрокрекинг и каталитический крекинг, хоть и являются базисными, их одних недостаточно для достижения высокой эффективности и экологичности. </w:t>
      </w:r>
    </w:p>
    <w:p w14:paraId="3A05B272" w14:textId="3597CE5E" w:rsidR="00583E72" w:rsidRDefault="00000000">
      <w:pPr>
        <w:widowControl w:val="0"/>
        <w:spacing w:line="360" w:lineRule="auto"/>
        <w:ind w:firstLine="709"/>
        <w:jc w:val="both"/>
      </w:pPr>
      <w:r>
        <w:t>Для повышения конкурентоспособности необходимо инвестировать в современные методы переработки и очистки, что позволит не только улучшить качество продукции, но и снизить негативное воздействие на окружающую среду.</w:t>
      </w:r>
    </w:p>
    <w:p w14:paraId="079B83FA" w14:textId="77777777" w:rsidR="00583E72" w:rsidRDefault="00000000">
      <w:pPr>
        <w:widowControl w:val="0"/>
        <w:spacing w:line="360" w:lineRule="auto"/>
        <w:ind w:firstLine="709"/>
        <w:jc w:val="both"/>
      </w:pPr>
      <w:r>
        <w:t xml:space="preserve">Было выявлено, что существующие процессы переработки нефти имеют </w:t>
      </w:r>
      <w:r>
        <w:lastRenderedPageBreak/>
        <w:t>значительный потенциал для оптимизации. Внедрение новых технологий, таких как биологическая очистка и переработка отходов, может значительно повысить выход продукции и снизить затраты. Это, в свою очередь, создаст основу для активного внедрения инноваций, что позволит «НПЗ Сокол» соответствовать современным требованиям рынка и экологическим нормам.</w:t>
      </w:r>
    </w:p>
    <w:p w14:paraId="7422C903" w14:textId="77777777" w:rsidR="00583E72" w:rsidRDefault="00000000">
      <w:pPr>
        <w:widowControl w:val="0"/>
        <w:spacing w:line="360" w:lineRule="auto"/>
        <w:ind w:firstLine="709"/>
        <w:jc w:val="both"/>
      </w:pPr>
      <w:r>
        <w:t>Состояние основного оборудования, которое требует модернизации, также негативно сказывается на инновационной активности. Устаревшие установки не только снижают эффективность производства, но и ограничивают возможности для внедрения новых технологий. Инвестиции в модернизацию оборудования станут ключевым шагом к улучшению производственных процессов и открытию новых горизонтов для инновационной деятельности.</w:t>
      </w:r>
    </w:p>
    <w:p w14:paraId="758664F5" w14:textId="77777777" w:rsidR="00583E72" w:rsidRDefault="00000000">
      <w:pPr>
        <w:widowControl w:val="0"/>
        <w:spacing w:line="360" w:lineRule="auto"/>
        <w:ind w:firstLine="709"/>
        <w:jc w:val="both"/>
      </w:pPr>
      <w:r>
        <w:t>Существующая система управления отходами требует улучшения, что также влияет на инновационную активность предприятия. Внедрение современных методов переработки и утилизации отходов позволит не только сократить их количество, но и повысить экологическую устойчивость компании. Это станет важным аспектом для привлечения инвестиций и партнеров, заинтересованных в экологически чистых технологиях.</w:t>
      </w:r>
    </w:p>
    <w:p w14:paraId="3FDC085C" w14:textId="77777777" w:rsidR="00583E72" w:rsidRDefault="00000000">
      <w:pPr>
        <w:widowControl w:val="0"/>
        <w:spacing w:line="360" w:lineRule="auto"/>
        <w:ind w:firstLine="709"/>
        <w:jc w:val="both"/>
      </w:pPr>
      <w:r>
        <w:t>Недостаток программ повышения квалификации для сотрудников также является значительным препятствием для инновационной активности. Обучение персонала современным технологиям и экологическим стандартам позволит улучшить понимание новых процессов и методов, что, в свою очередь, будет способствовать внедрению инноваций на предприятии. Инвестиции в обучение и развитие сотрудников могут стать важным шагом к созданию культуры инноваций внутри компании.</w:t>
      </w:r>
    </w:p>
    <w:p w14:paraId="773986E9" w14:textId="77777777" w:rsidR="00583E72" w:rsidRDefault="00000000">
      <w:pPr>
        <w:widowControl w:val="0"/>
        <w:spacing w:line="360" w:lineRule="auto"/>
        <w:ind w:firstLine="709"/>
        <w:jc w:val="both"/>
      </w:pPr>
      <w:r>
        <w:t xml:space="preserve">Анализ результатов технологического аудита показывает, что «НПЗ Сокол» имеет возможность для значительного улучшения своей инновационной активности. Внедрение современных технологий, модернизация оборудования, оптимизация процессов и развитие квалификации сотрудников являются ключевыми факторами, способствующими повышению конкурентоспособности и соответствию экологическим требованиям. </w:t>
      </w:r>
    </w:p>
    <w:p w14:paraId="74F9A282" w14:textId="77777777" w:rsidR="00583E72" w:rsidRDefault="00000000">
      <w:pPr>
        <w:widowControl w:val="0"/>
        <w:spacing w:line="360" w:lineRule="auto"/>
        <w:ind w:firstLine="709"/>
        <w:jc w:val="both"/>
      </w:pPr>
      <w:r>
        <w:lastRenderedPageBreak/>
        <w:t>Рекомендуется разработать стратегию, направленную на интеграцию инноваций в деятельность предприятия, что позволит «НПЗ Сокол» соответствовать современным нормам и требованиям.</w:t>
      </w:r>
      <w:r>
        <w:br w:type="page"/>
      </w:r>
    </w:p>
    <w:p w14:paraId="27DC5DD3" w14:textId="77777777" w:rsidR="00583E72" w:rsidRDefault="00000000">
      <w:pPr>
        <w:pStyle w:val="2"/>
        <w:widowControl w:val="0"/>
        <w:rPr>
          <w:shd w:val="clear" w:color="auto" w:fill="FFFFFF"/>
        </w:rPr>
      </w:pPr>
      <w:bookmarkStart w:id="11" w:name="_Toc200735795"/>
      <w:r>
        <w:lastRenderedPageBreak/>
        <w:t xml:space="preserve">3 </w:t>
      </w:r>
      <w:r>
        <w:rPr>
          <w:shd w:val="clear" w:color="auto" w:fill="FFFFFF"/>
        </w:rPr>
        <w:t>Организация системы инновационной деятельности на основе технологического аудита</w:t>
      </w:r>
      <w:bookmarkEnd w:id="11"/>
    </w:p>
    <w:p w14:paraId="4C082039" w14:textId="77777777" w:rsidR="00583E72" w:rsidRDefault="00583E72">
      <w:pPr>
        <w:widowControl w:val="0"/>
        <w:spacing w:line="360" w:lineRule="auto"/>
        <w:ind w:firstLine="709"/>
        <w:contextualSpacing/>
        <w:rPr>
          <w:b/>
          <w:bCs/>
        </w:rPr>
      </w:pPr>
    </w:p>
    <w:p w14:paraId="6EC909DD" w14:textId="77777777" w:rsidR="00583E72" w:rsidRDefault="00000000">
      <w:pPr>
        <w:pStyle w:val="3"/>
        <w:widowControl w:val="0"/>
      </w:pPr>
      <w:bookmarkStart w:id="12" w:name="_Toc200735796"/>
      <w:r>
        <w:t>3.1 Описание работы инновационной технологии на предприятии</w:t>
      </w:r>
      <w:bookmarkEnd w:id="12"/>
    </w:p>
    <w:p w14:paraId="318C575A" w14:textId="77777777" w:rsidR="00583E72" w:rsidRDefault="00583E72">
      <w:pPr>
        <w:widowControl w:val="0"/>
        <w:spacing w:line="360" w:lineRule="auto"/>
        <w:ind w:firstLine="709"/>
        <w:contextualSpacing/>
        <w:rPr>
          <w:b/>
          <w:bCs/>
        </w:rPr>
      </w:pPr>
    </w:p>
    <w:p w14:paraId="6FFFD91B" w14:textId="77777777" w:rsidR="00583E72" w:rsidRDefault="00000000">
      <w:pPr>
        <w:widowControl w:val="0"/>
        <w:spacing w:line="360" w:lineRule="auto"/>
        <w:ind w:firstLine="709"/>
        <w:jc w:val="both"/>
        <w:rPr>
          <w:shd w:val="clear" w:color="auto" w:fill="FFFFFF"/>
        </w:rPr>
      </w:pPr>
      <w:r>
        <w:rPr>
          <w:shd w:val="clear" w:color="auto" w:fill="FFFFFF"/>
        </w:rPr>
        <w:t xml:space="preserve">Инновационная деятельность в обычных предприятиях является реализацией стратегического развития. Эффективность деятельности предприятия во многом зависит от того, насколько оно адаптировано к внешней среде, в какой мере гибка его организационная структура и насколько она способна к нововведениям </w:t>
      </w:r>
      <w:r w:rsidRPr="004452BA">
        <w:rPr>
          <w:shd w:val="clear" w:color="auto" w:fill="FFFFFF"/>
        </w:rPr>
        <w:t>[</w:t>
      </w:r>
      <w:r>
        <w:rPr>
          <w:shd w:val="clear" w:color="auto" w:fill="FFFFFF"/>
        </w:rPr>
        <w:t>46,</w:t>
      </w:r>
      <w:r w:rsidRPr="004452BA">
        <w:rPr>
          <w:shd w:val="clear" w:color="auto" w:fill="FFFFFF"/>
        </w:rPr>
        <w:t xml:space="preserve"> </w:t>
      </w:r>
      <w:r>
        <w:rPr>
          <w:shd w:val="clear" w:color="auto" w:fill="FFFFFF"/>
          <w:lang w:val="en-US"/>
        </w:rPr>
        <w:t>c</w:t>
      </w:r>
      <w:r w:rsidRPr="004452BA">
        <w:rPr>
          <w:shd w:val="clear" w:color="auto" w:fill="FFFFFF"/>
        </w:rPr>
        <w:t>. 298]</w:t>
      </w:r>
      <w:r>
        <w:rPr>
          <w:shd w:val="clear" w:color="auto" w:fill="FFFFFF"/>
        </w:rPr>
        <w:t>.</w:t>
      </w:r>
    </w:p>
    <w:p w14:paraId="4538D09A" w14:textId="6043665B" w:rsidR="00583E72" w:rsidRDefault="00000000">
      <w:pPr>
        <w:widowControl w:val="0"/>
        <w:spacing w:line="360" w:lineRule="auto"/>
        <w:ind w:firstLine="709"/>
        <w:jc w:val="both"/>
        <w:rPr>
          <w:shd w:val="clear" w:color="auto" w:fill="FFFFFF"/>
        </w:rPr>
      </w:pPr>
      <w:r>
        <w:rPr>
          <w:shd w:val="clear" w:color="auto" w:fill="FFFFFF"/>
        </w:rPr>
        <w:t>Предлагается внедрить инновационное решение, которое позволит сократить отходы, а также использовать их более рационально, ведь загрязнение почв нефтью и нефтепродуктами приводит к нарушению естественных биоценозов, ухудшению агрофизических и агрохимических свойств почв, снижению урожайности сельскохозяйственных растений, ухудшению экологической обстановки в районах нефтедобычи</w:t>
      </w:r>
      <w:r w:rsidRPr="004452BA">
        <w:rPr>
          <w:shd w:val="clear" w:color="auto" w:fill="FFFFFF"/>
        </w:rPr>
        <w:t xml:space="preserve"> [</w:t>
      </w:r>
      <w:r>
        <w:rPr>
          <w:shd w:val="clear" w:color="auto" w:fill="FFFFFF"/>
        </w:rPr>
        <w:t>48,</w:t>
      </w:r>
      <w:r w:rsidRPr="004452BA">
        <w:rPr>
          <w:shd w:val="clear" w:color="auto" w:fill="FFFFFF"/>
        </w:rPr>
        <w:t xml:space="preserve"> </w:t>
      </w:r>
      <w:r>
        <w:rPr>
          <w:shd w:val="clear" w:color="auto" w:fill="FFFFFF"/>
        </w:rPr>
        <w:t>с. 89</w:t>
      </w:r>
      <w:r w:rsidRPr="004452BA">
        <w:rPr>
          <w:shd w:val="clear" w:color="auto" w:fill="FFFFFF"/>
        </w:rPr>
        <w:t>]</w:t>
      </w:r>
      <w:r>
        <w:rPr>
          <w:shd w:val="clear" w:color="auto" w:fill="FFFFFF"/>
        </w:rPr>
        <w:t xml:space="preserve">. Технология будет представлять собой установку по переработке отходов нефтепереработки с использованием каталитического крекинга и биологической обработки. Технология направлена на переработку отходов, образующихся в процессе нефтепереработки, таких как масла, шламы и другие углеводородные материалы. Она сочетает в себе два основных процесса – </w:t>
      </w:r>
      <w:r w:rsidR="004B72C3">
        <w:rPr>
          <w:shd w:val="clear" w:color="auto" w:fill="FFFFFF"/>
        </w:rPr>
        <w:t>к</w:t>
      </w:r>
      <w:r>
        <w:rPr>
          <w:shd w:val="clear" w:color="auto" w:fill="FFFFFF"/>
        </w:rPr>
        <w:t>аталитический крекинг, который уже упоминался выше, и биологическая обработка, которая используется для обработки отходов, которые не могут быть переработаны с помощью крекинга. Этот процесс включает использование микроорганизмов для разложения органических соединений, что позволяет снизить уровень загрязняющих веществ и получить биопродукты, такие как биогаз и удобрения.</w:t>
      </w:r>
    </w:p>
    <w:p w14:paraId="2FA77E16" w14:textId="77777777" w:rsidR="00583E72" w:rsidRDefault="00000000">
      <w:pPr>
        <w:widowControl w:val="0"/>
        <w:spacing w:line="360" w:lineRule="auto"/>
        <w:ind w:firstLine="709"/>
        <w:jc w:val="both"/>
        <w:rPr>
          <w:shd w:val="clear" w:color="auto" w:fill="FFFFFF"/>
        </w:rPr>
      </w:pPr>
      <w:r>
        <w:rPr>
          <w:shd w:val="clear" w:color="auto" w:fill="FFFFFF"/>
        </w:rPr>
        <w:t>Процесс работы технологии состоит из нескольких этапов:</w:t>
      </w:r>
    </w:p>
    <w:p w14:paraId="479CD92D" w14:textId="77777777" w:rsidR="00583E72" w:rsidRDefault="00000000" w:rsidP="001857A0">
      <w:pPr>
        <w:widowControl w:val="0"/>
        <w:numPr>
          <w:ilvl w:val="0"/>
          <w:numId w:val="23"/>
        </w:numPr>
        <w:tabs>
          <w:tab w:val="left" w:pos="993"/>
        </w:tabs>
        <w:spacing w:line="360" w:lineRule="auto"/>
        <w:ind w:left="0" w:firstLine="709"/>
        <w:jc w:val="both"/>
        <w:rPr>
          <w:shd w:val="clear" w:color="auto" w:fill="FFFFFF"/>
        </w:rPr>
      </w:pPr>
      <w:r>
        <w:rPr>
          <w:shd w:val="clear" w:color="auto" w:fill="FFFFFF"/>
        </w:rPr>
        <w:t>Подготовка отходов – отходы нефтепереработки собираются и подготавливаются для переработки. Это может включать фильтрацию, отделение твердых частиц и смешивание различных типов отходов.</w:t>
      </w:r>
    </w:p>
    <w:p w14:paraId="67445C40" w14:textId="77777777" w:rsidR="00583E72" w:rsidRDefault="00000000" w:rsidP="001857A0">
      <w:pPr>
        <w:widowControl w:val="0"/>
        <w:numPr>
          <w:ilvl w:val="0"/>
          <w:numId w:val="23"/>
        </w:numPr>
        <w:tabs>
          <w:tab w:val="left" w:pos="993"/>
        </w:tabs>
        <w:spacing w:line="360" w:lineRule="auto"/>
        <w:ind w:left="0" w:firstLine="709"/>
        <w:jc w:val="both"/>
        <w:rPr>
          <w:shd w:val="clear" w:color="auto" w:fill="FFFFFF"/>
        </w:rPr>
      </w:pPr>
      <w:r>
        <w:rPr>
          <w:shd w:val="clear" w:color="auto" w:fill="FFFFFF"/>
        </w:rPr>
        <w:lastRenderedPageBreak/>
        <w:t>Каталитический крекинг – подготовленные отходы подаются в реактор, где они нагреваются до высоких температур (обычно 400–600 °C) в присутствии катализатора. В результате этого процесса тяжелые углеводороды разлагаются на более легкие фракции, которые затем конденсируются и собираются в виде жидких нефтепродуктов.</w:t>
      </w:r>
    </w:p>
    <w:p w14:paraId="4493F956" w14:textId="77777777" w:rsidR="00583E72" w:rsidRDefault="00000000" w:rsidP="001857A0">
      <w:pPr>
        <w:widowControl w:val="0"/>
        <w:numPr>
          <w:ilvl w:val="0"/>
          <w:numId w:val="23"/>
        </w:numPr>
        <w:tabs>
          <w:tab w:val="left" w:pos="993"/>
        </w:tabs>
        <w:spacing w:line="360" w:lineRule="auto"/>
        <w:ind w:left="0" w:firstLine="709"/>
        <w:jc w:val="both"/>
        <w:rPr>
          <w:shd w:val="clear" w:color="auto" w:fill="FFFFFF"/>
        </w:rPr>
      </w:pPr>
      <w:r>
        <w:rPr>
          <w:shd w:val="clear" w:color="auto" w:fill="FFFFFF"/>
        </w:rPr>
        <w:t>Отделение и очистка продуктов – полученные продукты проходят через систему дистилляции для отделения различных фракций (бензин, дизель, керосин и т.д.). Очистка включает удаление нежелательных примесей и подготовку продуктов к дальнейшему использованию или продаже.</w:t>
      </w:r>
    </w:p>
    <w:p w14:paraId="7BD13C45" w14:textId="77777777" w:rsidR="00583E72" w:rsidRDefault="00000000" w:rsidP="001857A0">
      <w:pPr>
        <w:widowControl w:val="0"/>
        <w:numPr>
          <w:ilvl w:val="0"/>
          <w:numId w:val="23"/>
        </w:numPr>
        <w:tabs>
          <w:tab w:val="left" w:pos="993"/>
        </w:tabs>
        <w:spacing w:line="360" w:lineRule="auto"/>
        <w:ind w:left="0" w:firstLine="709"/>
        <w:jc w:val="both"/>
        <w:rPr>
          <w:shd w:val="clear" w:color="auto" w:fill="FFFFFF"/>
        </w:rPr>
      </w:pPr>
      <w:r>
        <w:rPr>
          <w:shd w:val="clear" w:color="auto" w:fill="FFFFFF"/>
        </w:rPr>
        <w:t>Биологическая обработка – остатки, которые не могут быть переработаны в процессе крекинга, направляются в биореакторы, где используются микроорганизмы для разложения органических веществ. Этот процесс может занимать от нескольких дней до нескольких недель, в зависимости от типа отходов и условий.</w:t>
      </w:r>
    </w:p>
    <w:p w14:paraId="25020FB7" w14:textId="77777777" w:rsidR="00583E72" w:rsidRDefault="00000000" w:rsidP="001857A0">
      <w:pPr>
        <w:widowControl w:val="0"/>
        <w:numPr>
          <w:ilvl w:val="0"/>
          <w:numId w:val="23"/>
        </w:numPr>
        <w:tabs>
          <w:tab w:val="left" w:pos="993"/>
        </w:tabs>
        <w:spacing w:line="360" w:lineRule="auto"/>
        <w:ind w:left="0" w:firstLine="709"/>
        <w:jc w:val="both"/>
        <w:rPr>
          <w:shd w:val="clear" w:color="auto" w:fill="FFFFFF"/>
        </w:rPr>
      </w:pPr>
      <w:r>
        <w:rPr>
          <w:shd w:val="clear" w:color="auto" w:fill="FFFFFF"/>
        </w:rPr>
        <w:t>Получение биопродуктов – в результате биологической обработки образуются биогаз (метан, углекислый газ) и удобрения, которые могут быть использованы в сельском хозяйстве или для производства энергии</w:t>
      </w:r>
    </w:p>
    <w:p w14:paraId="5B21A1A4" w14:textId="77777777" w:rsidR="00583E72" w:rsidRDefault="00000000" w:rsidP="001857A0">
      <w:pPr>
        <w:widowControl w:val="0"/>
        <w:numPr>
          <w:ilvl w:val="0"/>
          <w:numId w:val="23"/>
        </w:numPr>
        <w:tabs>
          <w:tab w:val="left" w:pos="993"/>
        </w:tabs>
        <w:spacing w:line="360" w:lineRule="auto"/>
        <w:ind w:left="0" w:firstLine="709"/>
        <w:jc w:val="both"/>
        <w:rPr>
          <w:shd w:val="clear" w:color="auto" w:fill="FFFFFF"/>
        </w:rPr>
      </w:pPr>
      <w:r>
        <w:rPr>
          <w:shd w:val="clear" w:color="auto" w:fill="FFFFFF"/>
        </w:rPr>
        <w:t>Утилизация остатков – остаточные продукты, которые не подлежат переработке, утилизируются безопасным образом, минимизируя негативное воздействие на окружающую среду.</w:t>
      </w:r>
    </w:p>
    <w:p w14:paraId="3442F954" w14:textId="77777777" w:rsidR="00583E72" w:rsidRDefault="00000000">
      <w:pPr>
        <w:widowControl w:val="0"/>
        <w:spacing w:line="360" w:lineRule="auto"/>
        <w:ind w:firstLine="709"/>
        <w:jc w:val="both"/>
        <w:rPr>
          <w:shd w:val="clear" w:color="auto" w:fill="FFFFFF"/>
        </w:rPr>
      </w:pPr>
      <w:r>
        <w:rPr>
          <w:shd w:val="clear" w:color="auto" w:fill="FFFFFF"/>
        </w:rPr>
        <w:t xml:space="preserve">Технология имеет ряд преимуществ: </w:t>
      </w:r>
    </w:p>
    <w:p w14:paraId="0863E2D0" w14:textId="10E212D4" w:rsidR="00583E72" w:rsidRDefault="001857A0">
      <w:pPr>
        <w:widowControl w:val="0"/>
        <w:numPr>
          <w:ilvl w:val="0"/>
          <w:numId w:val="24"/>
        </w:numPr>
        <w:tabs>
          <w:tab w:val="left" w:pos="0"/>
          <w:tab w:val="left" w:pos="993"/>
        </w:tabs>
        <w:spacing w:line="360" w:lineRule="auto"/>
        <w:ind w:left="0" w:firstLine="709"/>
        <w:jc w:val="both"/>
        <w:rPr>
          <w:shd w:val="clear" w:color="auto" w:fill="FFFFFF"/>
        </w:rPr>
      </w:pPr>
      <w:r>
        <w:rPr>
          <w:shd w:val="clear" w:color="auto" w:fill="FFFFFF"/>
        </w:rPr>
        <w:t>значительное сокращение отходов, образующихся на НПЗ;</w:t>
      </w:r>
    </w:p>
    <w:p w14:paraId="7B00EA20" w14:textId="77777777" w:rsidR="00583E72" w:rsidRDefault="00000000">
      <w:pPr>
        <w:widowControl w:val="0"/>
        <w:numPr>
          <w:ilvl w:val="0"/>
          <w:numId w:val="24"/>
        </w:numPr>
        <w:tabs>
          <w:tab w:val="left" w:pos="0"/>
          <w:tab w:val="left" w:pos="993"/>
        </w:tabs>
        <w:spacing w:line="360" w:lineRule="auto"/>
        <w:ind w:left="0" w:firstLine="709"/>
        <w:jc w:val="both"/>
        <w:rPr>
          <w:shd w:val="clear" w:color="auto" w:fill="FFFFFF"/>
        </w:rPr>
      </w:pPr>
      <w:r>
        <w:rPr>
          <w:shd w:val="clear" w:color="auto" w:fill="FFFFFF"/>
        </w:rPr>
        <w:t>получение ценных нефтепродуктов и биопродуктов, которые могут быть реализованы на рынке;</w:t>
      </w:r>
    </w:p>
    <w:p w14:paraId="6D22C00A" w14:textId="77777777" w:rsidR="00583E72" w:rsidRDefault="00000000">
      <w:pPr>
        <w:widowControl w:val="0"/>
        <w:numPr>
          <w:ilvl w:val="0"/>
          <w:numId w:val="24"/>
        </w:numPr>
        <w:tabs>
          <w:tab w:val="left" w:pos="0"/>
          <w:tab w:val="left" w:pos="993"/>
        </w:tabs>
        <w:spacing w:line="360" w:lineRule="auto"/>
        <w:ind w:left="0" w:firstLine="709"/>
        <w:jc w:val="both"/>
        <w:rPr>
          <w:shd w:val="clear" w:color="auto" w:fill="FFFFFF"/>
        </w:rPr>
      </w:pPr>
      <w:r>
        <w:rPr>
          <w:shd w:val="clear" w:color="auto" w:fill="FFFFFF"/>
        </w:rPr>
        <w:t>уменьшение загрязнения окружающей среды и использование устойчивых методов утилизации;</w:t>
      </w:r>
    </w:p>
    <w:p w14:paraId="692E278E" w14:textId="77777777" w:rsidR="00583E72" w:rsidRDefault="00000000">
      <w:pPr>
        <w:widowControl w:val="0"/>
        <w:numPr>
          <w:ilvl w:val="0"/>
          <w:numId w:val="24"/>
        </w:numPr>
        <w:tabs>
          <w:tab w:val="left" w:pos="0"/>
          <w:tab w:val="left" w:pos="993"/>
        </w:tabs>
        <w:spacing w:line="360" w:lineRule="auto"/>
        <w:ind w:left="0" w:firstLine="709"/>
        <w:jc w:val="both"/>
        <w:rPr>
          <w:shd w:val="clear" w:color="auto" w:fill="FFFFFF"/>
        </w:rPr>
      </w:pPr>
      <w:r>
        <w:rPr>
          <w:shd w:val="clear" w:color="auto" w:fill="FFFFFF"/>
        </w:rPr>
        <w:t>уменьшение расходов на утилизацию отходов за счет их переработки в полезные продукты;</w:t>
      </w:r>
    </w:p>
    <w:p w14:paraId="2AB07064" w14:textId="5F9A427D" w:rsidR="00583E72" w:rsidRDefault="00000000">
      <w:pPr>
        <w:widowControl w:val="0"/>
        <w:spacing w:line="360" w:lineRule="auto"/>
        <w:ind w:firstLine="709"/>
        <w:contextualSpacing/>
        <w:jc w:val="both"/>
        <w:rPr>
          <w:shd w:val="clear" w:color="auto" w:fill="FFFFFF"/>
        </w:rPr>
      </w:pPr>
      <w:r>
        <w:rPr>
          <w:shd w:val="clear" w:color="auto" w:fill="FFFFFF"/>
        </w:rPr>
        <w:t xml:space="preserve">Эта технология представляет собой комплексный подход к переработке </w:t>
      </w:r>
      <w:r>
        <w:rPr>
          <w:shd w:val="clear" w:color="auto" w:fill="FFFFFF"/>
        </w:rPr>
        <w:lastRenderedPageBreak/>
        <w:t>отходов НПЗ, который не только улучшает экономические показатели предприятия, но и способствует охране окружающей среды.</w:t>
      </w:r>
      <w:r w:rsidR="00526377">
        <w:rPr>
          <w:shd w:val="clear" w:color="auto" w:fill="FFFFFF"/>
        </w:rPr>
        <w:t xml:space="preserve"> </w:t>
      </w:r>
      <w:r w:rsidR="00526377" w:rsidRPr="00526377">
        <w:rPr>
          <w:shd w:val="clear" w:color="auto" w:fill="FFFFFF"/>
        </w:rPr>
        <w:t>Трансфер описанной технологии также открывает многообразие перспектив для деятельности завода: возможность сделать акцент на работу как с легкими нефтепродуктами, так и с тяжелыми фракциями. В целях подтверждения экономического потенциала от внедрения данной технологии, будет осуществлена финансовая оценка инновационного проекта.</w:t>
      </w:r>
    </w:p>
    <w:p w14:paraId="4DD48531" w14:textId="77777777" w:rsidR="00583E72" w:rsidRDefault="00583E72">
      <w:pPr>
        <w:widowControl w:val="0"/>
        <w:spacing w:line="360" w:lineRule="auto"/>
        <w:ind w:firstLine="709"/>
        <w:contextualSpacing/>
        <w:jc w:val="both"/>
        <w:rPr>
          <w:shd w:val="clear" w:color="auto" w:fill="FFFFFF"/>
        </w:rPr>
      </w:pPr>
    </w:p>
    <w:p w14:paraId="6D0692F9" w14:textId="77777777" w:rsidR="00583E72" w:rsidRDefault="00000000">
      <w:pPr>
        <w:pStyle w:val="3"/>
        <w:widowControl w:val="0"/>
        <w:rPr>
          <w:shd w:val="clear" w:color="auto" w:fill="FFFFFF"/>
        </w:rPr>
      </w:pPr>
      <w:bookmarkStart w:id="13" w:name="_Toc200735797"/>
      <w:r>
        <w:rPr>
          <w:shd w:val="clear" w:color="auto" w:fill="FFFFFF"/>
        </w:rPr>
        <w:t>3.2 Финансовая оценка инновационного проекта</w:t>
      </w:r>
      <w:bookmarkEnd w:id="13"/>
    </w:p>
    <w:p w14:paraId="3041430F" w14:textId="77777777" w:rsidR="00583E72" w:rsidRDefault="00583E72">
      <w:pPr>
        <w:widowControl w:val="0"/>
        <w:spacing w:line="360" w:lineRule="auto"/>
      </w:pPr>
    </w:p>
    <w:p w14:paraId="52B65FCE" w14:textId="1D90E61F" w:rsidR="00583E72" w:rsidRDefault="00000000">
      <w:pPr>
        <w:widowControl w:val="0"/>
        <w:spacing w:line="360" w:lineRule="auto"/>
        <w:ind w:firstLine="709"/>
        <w:jc w:val="both"/>
        <w:rPr>
          <w:shd w:val="clear" w:color="auto" w:fill="FFFFFF"/>
        </w:rPr>
      </w:pPr>
      <w:r>
        <w:rPr>
          <w:shd w:val="clear" w:color="auto" w:fill="FFFFFF"/>
        </w:rPr>
        <w:t xml:space="preserve">Были рассчитаны затраты на внедрение </w:t>
      </w:r>
      <w:r w:rsidR="00526377">
        <w:rPr>
          <w:shd w:val="clear" w:color="auto" w:fill="FFFFFF"/>
        </w:rPr>
        <w:t>описанной в предыдущем подразделе</w:t>
      </w:r>
      <w:r>
        <w:rPr>
          <w:shd w:val="clear" w:color="auto" w:fill="FFFFFF"/>
        </w:rPr>
        <w:t xml:space="preserve"> технологии. Начальные инвестиции отображены в таблице </w:t>
      </w:r>
      <w:r w:rsidR="006A2011">
        <w:rPr>
          <w:shd w:val="clear" w:color="auto" w:fill="FFFFFF"/>
        </w:rPr>
        <w:t>11</w:t>
      </w:r>
      <w:r>
        <w:rPr>
          <w:shd w:val="clear" w:color="auto" w:fill="FFFFFF"/>
        </w:rPr>
        <w:t>.</w:t>
      </w:r>
    </w:p>
    <w:p w14:paraId="39863502" w14:textId="77777777" w:rsidR="00583E72" w:rsidRDefault="00583E72">
      <w:pPr>
        <w:widowControl w:val="0"/>
        <w:spacing w:line="360" w:lineRule="auto"/>
        <w:ind w:firstLine="709"/>
        <w:jc w:val="both"/>
        <w:rPr>
          <w:shd w:val="clear" w:color="auto" w:fill="FFFFFF"/>
        </w:rPr>
      </w:pPr>
    </w:p>
    <w:p w14:paraId="6CAC5907" w14:textId="0FF1435D" w:rsidR="00583E72" w:rsidRDefault="00000000">
      <w:pPr>
        <w:widowControl w:val="0"/>
        <w:spacing w:line="360" w:lineRule="auto"/>
        <w:jc w:val="both"/>
        <w:rPr>
          <w:shd w:val="clear" w:color="auto" w:fill="FFFFFF"/>
        </w:rPr>
      </w:pPr>
      <w:r>
        <w:rPr>
          <w:shd w:val="clear" w:color="auto" w:fill="FFFFFF"/>
        </w:rPr>
        <w:t xml:space="preserve">Таблица </w:t>
      </w:r>
      <w:r w:rsidR="006A2011">
        <w:rPr>
          <w:shd w:val="clear" w:color="auto" w:fill="FFFFFF"/>
        </w:rPr>
        <w:t>11</w:t>
      </w:r>
      <w:r>
        <w:rPr>
          <w:shd w:val="clear" w:color="auto" w:fill="FFFFFF"/>
        </w:rPr>
        <w:t xml:space="preserve"> – Начальные инвестиции на внедрение технологии</w:t>
      </w:r>
    </w:p>
    <w:tbl>
      <w:tblPr>
        <w:tblW w:w="9356" w:type="dxa"/>
        <w:tblInd w:w="-3" w:type="dxa"/>
        <w:tblLook w:val="04A0" w:firstRow="1" w:lastRow="0" w:firstColumn="1" w:lastColumn="0" w:noHBand="0" w:noVBand="1"/>
      </w:tblPr>
      <w:tblGrid>
        <w:gridCol w:w="5569"/>
        <w:gridCol w:w="3787"/>
      </w:tblGrid>
      <w:tr w:rsidR="001857A0" w14:paraId="3E86BB50" w14:textId="77777777" w:rsidTr="00C825C9">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04A30B1" w14:textId="5A2C5B0D" w:rsidR="001857A0" w:rsidRPr="001857A0" w:rsidRDefault="001857A0" w:rsidP="00B84C4D">
            <w:pPr>
              <w:widowControl w:val="0"/>
              <w:jc w:val="center"/>
              <w:textAlignment w:val="bottom"/>
              <w:rPr>
                <w:rFonts w:eastAsia="SimSun"/>
                <w:color w:val="auto"/>
                <w:sz w:val="24"/>
                <w:szCs w:val="24"/>
                <w:lang w:eastAsia="zh-CN" w:bidi="ar"/>
              </w:rPr>
            </w:pPr>
            <w:r>
              <w:rPr>
                <w:rFonts w:eastAsia="SimSun"/>
                <w:color w:val="auto"/>
                <w:sz w:val="24"/>
                <w:szCs w:val="24"/>
                <w:lang w:eastAsia="zh-CN" w:bidi="ar"/>
              </w:rPr>
              <w:t>Статья затрат</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3AC43A" w14:textId="7FE68C6D" w:rsidR="001857A0" w:rsidRDefault="001857A0" w:rsidP="00B84C4D">
            <w:pPr>
              <w:widowControl w:val="0"/>
              <w:jc w:val="center"/>
              <w:textAlignment w:val="bottom"/>
              <w:rPr>
                <w:sz w:val="24"/>
                <w:szCs w:val="24"/>
              </w:rPr>
            </w:pPr>
            <w:r>
              <w:rPr>
                <w:sz w:val="24"/>
                <w:szCs w:val="24"/>
              </w:rPr>
              <w:t>Сумма</w:t>
            </w:r>
            <w:r w:rsidR="005A0E13">
              <w:rPr>
                <w:sz w:val="24"/>
                <w:szCs w:val="24"/>
              </w:rPr>
              <w:t xml:space="preserve">, </w:t>
            </w:r>
            <w:r w:rsidR="00C825C9">
              <w:rPr>
                <w:sz w:val="24"/>
                <w:szCs w:val="24"/>
              </w:rPr>
              <w:t>руб.</w:t>
            </w:r>
          </w:p>
        </w:tc>
      </w:tr>
      <w:tr w:rsidR="00583E72" w14:paraId="4F22C218" w14:textId="77777777" w:rsidTr="00C825C9">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E05070" w14:textId="77777777" w:rsidR="00583E72" w:rsidRDefault="00000000" w:rsidP="001857A0">
            <w:pPr>
              <w:widowControl w:val="0"/>
              <w:textAlignment w:val="bottom"/>
              <w:rPr>
                <w:color w:val="auto"/>
              </w:rPr>
            </w:pPr>
            <w:r>
              <w:rPr>
                <w:rFonts w:eastAsia="SimSun"/>
                <w:color w:val="auto"/>
                <w:sz w:val="24"/>
                <w:szCs w:val="24"/>
                <w:lang w:val="en-US" w:eastAsia="zh-CN" w:bidi="ar"/>
              </w:rPr>
              <w:t>Оборудование для переработки отходов</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A7AABEE" w14:textId="7BFC614B" w:rsidR="00583E72" w:rsidRDefault="00000000" w:rsidP="00C825C9">
            <w:pPr>
              <w:widowControl w:val="0"/>
              <w:jc w:val="center"/>
              <w:textAlignment w:val="bottom"/>
              <w:rPr>
                <w:color w:val="auto"/>
                <w:sz w:val="24"/>
                <w:szCs w:val="24"/>
              </w:rPr>
            </w:pPr>
            <w:r>
              <w:rPr>
                <w:sz w:val="24"/>
                <w:szCs w:val="24"/>
              </w:rPr>
              <w:t>258 000 000</w:t>
            </w:r>
          </w:p>
        </w:tc>
      </w:tr>
      <w:tr w:rsidR="00583E72" w14:paraId="4DF72B39" w14:textId="77777777" w:rsidTr="00C825C9">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7CFDA5" w14:textId="77777777" w:rsidR="00583E72" w:rsidRDefault="00000000" w:rsidP="001857A0">
            <w:pPr>
              <w:widowControl w:val="0"/>
              <w:textAlignment w:val="bottom"/>
              <w:rPr>
                <w:color w:val="auto"/>
              </w:rPr>
            </w:pPr>
            <w:r>
              <w:rPr>
                <w:rFonts w:eastAsia="SimSun"/>
                <w:color w:val="auto"/>
                <w:sz w:val="24"/>
                <w:szCs w:val="24"/>
                <w:lang w:val="en-US" w:eastAsia="zh-CN" w:bidi="ar"/>
              </w:rPr>
              <w:t>Установка и наладка оборудования</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D1B5E22" w14:textId="1C2D79B4" w:rsidR="00583E72" w:rsidRDefault="00000000" w:rsidP="00C825C9">
            <w:pPr>
              <w:widowControl w:val="0"/>
              <w:jc w:val="center"/>
              <w:textAlignment w:val="bottom"/>
              <w:rPr>
                <w:color w:val="auto"/>
                <w:sz w:val="24"/>
                <w:szCs w:val="24"/>
              </w:rPr>
            </w:pPr>
            <w:r>
              <w:rPr>
                <w:sz w:val="24"/>
                <w:szCs w:val="24"/>
              </w:rPr>
              <w:t>20 400 000</w:t>
            </w:r>
          </w:p>
        </w:tc>
      </w:tr>
      <w:tr w:rsidR="00583E72" w14:paraId="5747F9F3" w14:textId="77777777" w:rsidTr="00C825C9">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4200B3" w14:textId="77777777" w:rsidR="00583E72" w:rsidRDefault="00000000" w:rsidP="001857A0">
            <w:pPr>
              <w:widowControl w:val="0"/>
              <w:textAlignment w:val="bottom"/>
              <w:rPr>
                <w:color w:val="auto"/>
              </w:rPr>
            </w:pPr>
            <w:r>
              <w:rPr>
                <w:rFonts w:eastAsia="SimSun"/>
                <w:color w:val="auto"/>
                <w:sz w:val="24"/>
                <w:szCs w:val="24"/>
                <w:lang w:val="en-US" w:eastAsia="zh-CN" w:bidi="ar"/>
              </w:rPr>
              <w:t>Обучение персонала</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521A872" w14:textId="17A2A0D2" w:rsidR="00583E72" w:rsidRDefault="00000000" w:rsidP="00C825C9">
            <w:pPr>
              <w:widowControl w:val="0"/>
              <w:jc w:val="center"/>
              <w:textAlignment w:val="bottom"/>
              <w:rPr>
                <w:color w:val="auto"/>
                <w:sz w:val="24"/>
                <w:szCs w:val="24"/>
              </w:rPr>
            </w:pPr>
            <w:r>
              <w:rPr>
                <w:sz w:val="24"/>
                <w:szCs w:val="24"/>
              </w:rPr>
              <w:t>6 000 000</w:t>
            </w:r>
          </w:p>
        </w:tc>
      </w:tr>
      <w:tr w:rsidR="00583E72" w14:paraId="110E1F3F" w14:textId="77777777" w:rsidTr="00C825C9">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F4CC5A0" w14:textId="77777777" w:rsidR="00583E72" w:rsidRDefault="00000000" w:rsidP="001857A0">
            <w:pPr>
              <w:widowControl w:val="0"/>
              <w:textAlignment w:val="bottom"/>
              <w:rPr>
                <w:color w:val="auto"/>
              </w:rPr>
            </w:pPr>
            <w:r>
              <w:rPr>
                <w:rFonts w:eastAsia="SimSun"/>
                <w:color w:val="auto"/>
                <w:sz w:val="24"/>
                <w:szCs w:val="24"/>
                <w:lang w:val="en-US" w:eastAsia="zh-CN" w:bidi="ar"/>
              </w:rPr>
              <w:t>Лицензии и разрешения</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F468FF9" w14:textId="55005521" w:rsidR="00583E72" w:rsidRDefault="00000000" w:rsidP="00C825C9">
            <w:pPr>
              <w:widowControl w:val="0"/>
              <w:jc w:val="center"/>
              <w:textAlignment w:val="bottom"/>
              <w:rPr>
                <w:color w:val="auto"/>
                <w:sz w:val="24"/>
                <w:szCs w:val="24"/>
              </w:rPr>
            </w:pPr>
            <w:r>
              <w:rPr>
                <w:sz w:val="24"/>
                <w:szCs w:val="24"/>
              </w:rPr>
              <w:t>1 200 000</w:t>
            </w:r>
          </w:p>
        </w:tc>
      </w:tr>
      <w:tr w:rsidR="00583E72" w14:paraId="3DBB535B" w14:textId="77777777" w:rsidTr="00C825C9">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D17AEB" w14:textId="77777777" w:rsidR="00583E72" w:rsidRDefault="00000000" w:rsidP="001857A0">
            <w:pPr>
              <w:widowControl w:val="0"/>
              <w:textAlignment w:val="bottom"/>
              <w:rPr>
                <w:color w:val="auto"/>
              </w:rPr>
            </w:pPr>
            <w:r>
              <w:rPr>
                <w:rFonts w:eastAsia="SimSun"/>
                <w:color w:val="auto"/>
                <w:sz w:val="24"/>
                <w:szCs w:val="24"/>
                <w:lang w:val="en-US" w:eastAsia="zh-CN" w:bidi="ar"/>
              </w:rPr>
              <w:t>Прочие начальные расходы</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0656AB4" w14:textId="08CEBFB7" w:rsidR="00583E72" w:rsidRDefault="00000000" w:rsidP="00C825C9">
            <w:pPr>
              <w:widowControl w:val="0"/>
              <w:jc w:val="center"/>
              <w:textAlignment w:val="bottom"/>
              <w:rPr>
                <w:color w:val="auto"/>
                <w:sz w:val="24"/>
                <w:szCs w:val="24"/>
              </w:rPr>
            </w:pPr>
            <w:r>
              <w:rPr>
                <w:sz w:val="24"/>
                <w:szCs w:val="24"/>
              </w:rPr>
              <w:t>4 800 000</w:t>
            </w:r>
          </w:p>
        </w:tc>
      </w:tr>
    </w:tbl>
    <w:p w14:paraId="5679AD56" w14:textId="77777777" w:rsidR="00583E72" w:rsidRDefault="00583E72">
      <w:pPr>
        <w:widowControl w:val="0"/>
        <w:spacing w:line="360" w:lineRule="auto"/>
        <w:ind w:firstLine="709"/>
        <w:jc w:val="both"/>
        <w:rPr>
          <w:shd w:val="clear" w:color="auto" w:fill="FFFFFF"/>
        </w:rPr>
      </w:pPr>
    </w:p>
    <w:p w14:paraId="14FBAFEF" w14:textId="40B8C779" w:rsidR="00583E72" w:rsidRDefault="00000000">
      <w:pPr>
        <w:widowControl w:val="0"/>
        <w:spacing w:line="360" w:lineRule="auto"/>
        <w:ind w:firstLine="709"/>
        <w:contextualSpacing/>
        <w:jc w:val="both"/>
      </w:pPr>
      <w:r>
        <w:t>Затраты на обеспечение рабочего цикла технологии включают себя насосные станции для сбора нефти, трубопроводы, резервуары, отстойники механические фильтры. Также сюда входят системы эмульгирования, сорбции и флотации нефтепродуктов. Для непосредственно биологической очистки необходимы будут биореакторы и аэрационные системы. Для отслеживания показателей в ходе переработки понадобятся датчики и системы контроля. Завершающим пунктом в смете затрат станут системы утилизации нефтепродуктов и способы хранения полученных новых веществ.</w:t>
      </w:r>
    </w:p>
    <w:p w14:paraId="169928B0" w14:textId="77777777" w:rsidR="00583E72" w:rsidRDefault="00000000">
      <w:pPr>
        <w:widowControl w:val="0"/>
        <w:spacing w:line="360" w:lineRule="auto"/>
        <w:ind w:firstLine="709"/>
        <w:contextualSpacing/>
        <w:jc w:val="both"/>
      </w:pPr>
      <w:r>
        <w:t>Затраты на установку включают в себя специализированную технику, оплату труда рабочих, инструменты и прочие расходные материалы.</w:t>
      </w:r>
    </w:p>
    <w:p w14:paraId="0CBA98A5" w14:textId="77777777" w:rsidR="00583E72" w:rsidRDefault="00000000">
      <w:pPr>
        <w:widowControl w:val="0"/>
        <w:spacing w:line="360" w:lineRule="auto"/>
        <w:ind w:firstLine="709"/>
        <w:contextualSpacing/>
        <w:jc w:val="both"/>
      </w:pPr>
      <w:r>
        <w:t xml:space="preserve">Пункт затрат на лицензии и разрешения включает в себя, как и оплату </w:t>
      </w:r>
      <w:r>
        <w:lastRenderedPageBreak/>
        <w:t>пошлин на лицензирование и узаконивания деятельности, так и на оплату консультационных услуг и за работу с документами и прочим.</w:t>
      </w:r>
    </w:p>
    <w:p w14:paraId="6D7EA7F6" w14:textId="77777777" w:rsidR="00583E72" w:rsidRDefault="00000000">
      <w:pPr>
        <w:widowControl w:val="0"/>
        <w:spacing w:line="360" w:lineRule="auto"/>
        <w:ind w:firstLine="709"/>
        <w:contextualSpacing/>
        <w:jc w:val="both"/>
      </w:pPr>
      <w:r>
        <w:t>Прочие расходы включают в себя стоимость непредвиденных затрат в ходе реализации.</w:t>
      </w:r>
    </w:p>
    <w:p w14:paraId="2EFE8726" w14:textId="289FDDA6" w:rsidR="00583E72" w:rsidRDefault="00000000">
      <w:pPr>
        <w:widowControl w:val="0"/>
        <w:spacing w:line="360" w:lineRule="auto"/>
        <w:ind w:firstLine="709"/>
        <w:contextualSpacing/>
        <w:jc w:val="both"/>
      </w:pPr>
      <w:r>
        <w:t xml:space="preserve">Итоговая стоимость проекта составила </w:t>
      </w:r>
      <w:r w:rsidRPr="004452BA">
        <w:t>290,4</w:t>
      </w:r>
      <w:r>
        <w:t xml:space="preserve"> млн. рублей. Теперь важно оценить операционные расходы, которые возникнут в ходе работы новой технологии. </w:t>
      </w:r>
      <w:r w:rsidR="006A2011">
        <w:t>Данные представлены в таблице 12.</w:t>
      </w:r>
    </w:p>
    <w:p w14:paraId="75937D2A" w14:textId="77777777" w:rsidR="00583E72" w:rsidRDefault="00583E72">
      <w:pPr>
        <w:widowControl w:val="0"/>
        <w:spacing w:line="360" w:lineRule="auto"/>
        <w:contextualSpacing/>
        <w:jc w:val="both"/>
      </w:pPr>
    </w:p>
    <w:p w14:paraId="3635B596" w14:textId="5FE3D0A3" w:rsidR="00583E72" w:rsidRDefault="00000000">
      <w:pPr>
        <w:widowControl w:val="0"/>
        <w:spacing w:line="360" w:lineRule="auto"/>
        <w:contextualSpacing/>
        <w:jc w:val="both"/>
      </w:pPr>
      <w:r>
        <w:t xml:space="preserve">Таблица </w:t>
      </w:r>
      <w:r w:rsidR="006A2011">
        <w:t>12</w:t>
      </w:r>
      <w:r>
        <w:t xml:space="preserve"> – Операционные расходы для работы технологии</w:t>
      </w:r>
    </w:p>
    <w:tbl>
      <w:tblPr>
        <w:tblW w:w="9356" w:type="dxa"/>
        <w:tblInd w:w="-3" w:type="dxa"/>
        <w:tblLook w:val="04A0" w:firstRow="1" w:lastRow="0" w:firstColumn="1" w:lastColumn="0" w:noHBand="0" w:noVBand="1"/>
      </w:tblPr>
      <w:tblGrid>
        <w:gridCol w:w="5569"/>
        <w:gridCol w:w="3787"/>
      </w:tblGrid>
      <w:tr w:rsidR="001857A0" w14:paraId="260A9255" w14:textId="77777777" w:rsidTr="009C0483">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D64FE2" w14:textId="42AE4A3D" w:rsidR="001857A0" w:rsidRPr="001857A0" w:rsidRDefault="001857A0" w:rsidP="00B84C4D">
            <w:pPr>
              <w:widowControl w:val="0"/>
              <w:jc w:val="center"/>
              <w:textAlignment w:val="bottom"/>
              <w:rPr>
                <w:rFonts w:eastAsia="SimSun"/>
                <w:sz w:val="24"/>
                <w:szCs w:val="24"/>
                <w:lang w:eastAsia="zh-CN" w:bidi="ar"/>
              </w:rPr>
            </w:pPr>
            <w:r>
              <w:rPr>
                <w:rFonts w:eastAsia="SimSun"/>
                <w:sz w:val="24"/>
                <w:szCs w:val="24"/>
                <w:lang w:eastAsia="zh-CN" w:bidi="ar"/>
              </w:rPr>
              <w:t>Статья затрат</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C357C3" w14:textId="611618D5" w:rsidR="001857A0" w:rsidRDefault="001857A0" w:rsidP="00B84C4D">
            <w:pPr>
              <w:widowControl w:val="0"/>
              <w:jc w:val="center"/>
              <w:textAlignment w:val="bottom"/>
              <w:rPr>
                <w:sz w:val="24"/>
                <w:szCs w:val="24"/>
              </w:rPr>
            </w:pPr>
            <w:r>
              <w:rPr>
                <w:sz w:val="24"/>
                <w:szCs w:val="24"/>
              </w:rPr>
              <w:t>Сумма</w:t>
            </w:r>
            <w:r w:rsidR="009C0483">
              <w:rPr>
                <w:sz w:val="24"/>
                <w:szCs w:val="24"/>
              </w:rPr>
              <w:t xml:space="preserve">, </w:t>
            </w:r>
            <w:r w:rsidR="00C825C9">
              <w:rPr>
                <w:sz w:val="24"/>
                <w:szCs w:val="24"/>
              </w:rPr>
              <w:t>руб.</w:t>
            </w:r>
          </w:p>
        </w:tc>
      </w:tr>
      <w:tr w:rsidR="00583E72" w14:paraId="2D7D78BB" w14:textId="77777777" w:rsidTr="009C0483">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8402C0" w14:textId="77777777" w:rsidR="00583E72" w:rsidRDefault="00000000" w:rsidP="001857A0">
            <w:pPr>
              <w:widowControl w:val="0"/>
              <w:textAlignment w:val="bottom"/>
            </w:pPr>
            <w:r>
              <w:rPr>
                <w:rFonts w:eastAsia="SimSun"/>
                <w:sz w:val="24"/>
                <w:szCs w:val="24"/>
                <w:lang w:val="en-US" w:eastAsia="zh-CN" w:bidi="ar"/>
              </w:rPr>
              <w:t>Заработная плата персонала</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6A4F9F" w14:textId="6605A514" w:rsidR="00583E72" w:rsidRDefault="00000000" w:rsidP="00C825C9">
            <w:pPr>
              <w:widowControl w:val="0"/>
              <w:jc w:val="center"/>
              <w:textAlignment w:val="bottom"/>
            </w:pPr>
            <w:r>
              <w:rPr>
                <w:sz w:val="24"/>
                <w:szCs w:val="24"/>
              </w:rPr>
              <w:t>4 800 000</w:t>
            </w:r>
          </w:p>
        </w:tc>
      </w:tr>
      <w:tr w:rsidR="00583E72" w14:paraId="1849B9CB" w14:textId="77777777" w:rsidTr="009C0483">
        <w:trPr>
          <w:trHeight w:val="300"/>
        </w:trPr>
        <w:tc>
          <w:tcPr>
            <w:tcW w:w="55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8D5C0D" w14:textId="77777777" w:rsidR="00583E72" w:rsidRDefault="00000000" w:rsidP="001857A0">
            <w:pPr>
              <w:widowControl w:val="0"/>
              <w:textAlignment w:val="bottom"/>
            </w:pPr>
            <w:r>
              <w:rPr>
                <w:rFonts w:eastAsia="SimSun"/>
                <w:sz w:val="24"/>
                <w:szCs w:val="24"/>
                <w:lang w:val="en-US" w:eastAsia="zh-CN" w:bidi="ar"/>
              </w:rPr>
              <w:t>Электричество и коммунальные услуги:</w:t>
            </w:r>
          </w:p>
        </w:tc>
        <w:tc>
          <w:tcPr>
            <w:tcW w:w="378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112873" w14:textId="019AE30F" w:rsidR="00583E72" w:rsidRDefault="00000000" w:rsidP="00C825C9">
            <w:pPr>
              <w:widowControl w:val="0"/>
              <w:jc w:val="center"/>
              <w:textAlignment w:val="bottom"/>
            </w:pPr>
            <w:r>
              <w:rPr>
                <w:sz w:val="24"/>
                <w:szCs w:val="24"/>
              </w:rPr>
              <w:t>6 720 000</w:t>
            </w:r>
          </w:p>
        </w:tc>
      </w:tr>
      <w:tr w:rsidR="00583E72" w14:paraId="7C108BEC" w14:textId="77777777" w:rsidTr="009C0483">
        <w:trPr>
          <w:trHeight w:val="300"/>
        </w:trPr>
        <w:tc>
          <w:tcPr>
            <w:tcW w:w="5569" w:type="dxa"/>
            <w:tcBorders>
              <w:top w:val="single" w:sz="2" w:space="0" w:color="000000"/>
              <w:left w:val="single" w:sz="2" w:space="0" w:color="000000"/>
              <w:bottom w:val="single" w:sz="4" w:space="0" w:color="auto"/>
              <w:right w:val="single" w:sz="2" w:space="0" w:color="000000"/>
            </w:tcBorders>
            <w:shd w:val="clear" w:color="auto" w:fill="auto"/>
            <w:vAlign w:val="bottom"/>
          </w:tcPr>
          <w:p w14:paraId="5F695771" w14:textId="77777777" w:rsidR="00583E72" w:rsidRDefault="00000000" w:rsidP="001857A0">
            <w:pPr>
              <w:widowControl w:val="0"/>
              <w:textAlignment w:val="bottom"/>
            </w:pPr>
            <w:r>
              <w:rPr>
                <w:rFonts w:eastAsia="SimSun"/>
                <w:sz w:val="24"/>
                <w:szCs w:val="24"/>
                <w:lang w:val="en-US" w:eastAsia="zh-CN" w:bidi="ar"/>
              </w:rPr>
              <w:t>Техническое обслуживание оборудования</w:t>
            </w:r>
          </w:p>
        </w:tc>
        <w:tc>
          <w:tcPr>
            <w:tcW w:w="3787"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674C7AD1" w14:textId="2E05746B" w:rsidR="00583E72" w:rsidRDefault="00000000" w:rsidP="00C825C9">
            <w:pPr>
              <w:widowControl w:val="0"/>
              <w:jc w:val="center"/>
              <w:textAlignment w:val="bottom"/>
            </w:pPr>
            <w:r>
              <w:rPr>
                <w:sz w:val="24"/>
                <w:szCs w:val="24"/>
              </w:rPr>
              <w:t>3 600 000</w:t>
            </w:r>
          </w:p>
        </w:tc>
      </w:tr>
      <w:tr w:rsidR="00583E72" w14:paraId="6CA6E69F" w14:textId="77777777" w:rsidTr="009C0483">
        <w:trPr>
          <w:trHeight w:val="300"/>
        </w:trPr>
        <w:tc>
          <w:tcPr>
            <w:tcW w:w="5569" w:type="dxa"/>
            <w:tcBorders>
              <w:top w:val="single" w:sz="4" w:space="0" w:color="auto"/>
              <w:left w:val="single" w:sz="4" w:space="0" w:color="auto"/>
              <w:bottom w:val="single" w:sz="4" w:space="0" w:color="auto"/>
              <w:right w:val="single" w:sz="4" w:space="0" w:color="auto"/>
            </w:tcBorders>
            <w:shd w:val="clear" w:color="auto" w:fill="auto"/>
            <w:vAlign w:val="bottom"/>
          </w:tcPr>
          <w:p w14:paraId="21D4E16F" w14:textId="77777777" w:rsidR="00583E72" w:rsidRDefault="00000000" w:rsidP="001857A0">
            <w:pPr>
              <w:widowControl w:val="0"/>
              <w:textAlignment w:val="bottom"/>
            </w:pPr>
            <w:r>
              <w:rPr>
                <w:rFonts w:eastAsia="SimSun"/>
                <w:sz w:val="24"/>
                <w:szCs w:val="24"/>
                <w:lang w:val="en-US" w:eastAsia="zh-CN" w:bidi="ar"/>
              </w:rPr>
              <w:t>Расходные материалы и сырье</w:t>
            </w:r>
          </w:p>
        </w:tc>
        <w:tc>
          <w:tcPr>
            <w:tcW w:w="3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92D2C" w14:textId="224FE8AB" w:rsidR="00583E72" w:rsidRDefault="00000000" w:rsidP="00C825C9">
            <w:pPr>
              <w:widowControl w:val="0"/>
              <w:jc w:val="center"/>
              <w:textAlignment w:val="bottom"/>
            </w:pPr>
            <w:r>
              <w:rPr>
                <w:sz w:val="24"/>
                <w:szCs w:val="24"/>
              </w:rPr>
              <w:t>2 400 000</w:t>
            </w:r>
          </w:p>
        </w:tc>
      </w:tr>
    </w:tbl>
    <w:p w14:paraId="59EA427E" w14:textId="77777777" w:rsidR="00583E72" w:rsidRDefault="00583E72">
      <w:pPr>
        <w:widowControl w:val="0"/>
        <w:spacing w:line="360" w:lineRule="auto"/>
        <w:contextualSpacing/>
        <w:jc w:val="both"/>
      </w:pPr>
    </w:p>
    <w:p w14:paraId="0B05C8CC" w14:textId="77777777" w:rsidR="00583E72" w:rsidRDefault="00000000">
      <w:pPr>
        <w:widowControl w:val="0"/>
        <w:spacing w:line="360" w:lineRule="auto"/>
        <w:ind w:firstLine="709"/>
        <w:jc w:val="both"/>
      </w:pPr>
      <w:r>
        <w:t xml:space="preserve">Далее определим экономический эффект данной технологии. На основе анализа объемов переработки в «НПЗ Сокол» были рассчитаны потенциальные доходы от полученных в ходе биологической переработки материалов, что составило приблизительно </w:t>
      </w:r>
      <w:r w:rsidRPr="004452BA">
        <w:t>43</w:t>
      </w:r>
      <w:r>
        <w:t>,</w:t>
      </w:r>
      <w:r w:rsidRPr="004452BA">
        <w:t>2</w:t>
      </w:r>
      <w:r>
        <w:t xml:space="preserve"> миллионов рублей в год. Также сокращаются и траты на утилизацию отходов, так как их становится меньше. Экономия составит примерно 6 миллионов рублей.</w:t>
      </w:r>
    </w:p>
    <w:p w14:paraId="77F4F899" w14:textId="5B1B9012" w:rsidR="00583E72" w:rsidRDefault="00000000">
      <w:pPr>
        <w:widowControl w:val="0"/>
        <w:spacing w:line="360" w:lineRule="auto"/>
        <w:ind w:firstLine="709"/>
        <w:jc w:val="both"/>
      </w:pPr>
      <w:r>
        <w:t xml:space="preserve">Для более точной экономической оценки рассчитаем </w:t>
      </w:r>
      <w:r>
        <w:rPr>
          <w:lang w:val="en-US"/>
        </w:rPr>
        <w:t>NPV</w:t>
      </w:r>
      <w:r>
        <w:t xml:space="preserve"> проекта. Значение ставки дисконтирования было выбрано 10%. Рассчитанные дисконтированные денежные потоки отображены в таблице </w:t>
      </w:r>
      <w:r w:rsidR="006A2011">
        <w:t>13</w:t>
      </w:r>
      <w:r>
        <w:t>.</w:t>
      </w:r>
    </w:p>
    <w:p w14:paraId="0BF1F228" w14:textId="77777777" w:rsidR="00583E72" w:rsidRDefault="00583E72">
      <w:pPr>
        <w:widowControl w:val="0"/>
        <w:spacing w:line="360" w:lineRule="auto"/>
        <w:ind w:firstLine="709"/>
        <w:jc w:val="both"/>
      </w:pPr>
    </w:p>
    <w:p w14:paraId="5BE3A3A6" w14:textId="4ED029B5" w:rsidR="00583E72" w:rsidRDefault="00000000">
      <w:pPr>
        <w:widowControl w:val="0"/>
        <w:spacing w:line="360" w:lineRule="auto"/>
        <w:contextualSpacing/>
        <w:jc w:val="both"/>
      </w:pPr>
      <w:r>
        <w:t xml:space="preserve">Таблица </w:t>
      </w:r>
      <w:r w:rsidR="006A2011">
        <w:t>13</w:t>
      </w:r>
      <w:r>
        <w:t xml:space="preserve"> – План дисконтированных денежных потоков</w:t>
      </w:r>
    </w:p>
    <w:tbl>
      <w:tblPr>
        <w:tblW w:w="9356" w:type="dxa"/>
        <w:tblInd w:w="-3" w:type="dxa"/>
        <w:tblLayout w:type="fixed"/>
        <w:tblLook w:val="04A0" w:firstRow="1" w:lastRow="0" w:firstColumn="1" w:lastColumn="0" w:noHBand="0" w:noVBand="1"/>
      </w:tblPr>
      <w:tblGrid>
        <w:gridCol w:w="882"/>
        <w:gridCol w:w="2313"/>
        <w:gridCol w:w="1671"/>
        <w:gridCol w:w="2229"/>
        <w:gridCol w:w="2261"/>
      </w:tblGrid>
      <w:tr w:rsidR="00583E72" w14:paraId="43205411" w14:textId="77777777" w:rsidTr="00C825C9">
        <w:trPr>
          <w:trHeight w:val="9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709FD35"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Год</w:t>
            </w:r>
          </w:p>
        </w:tc>
        <w:tc>
          <w:tcPr>
            <w:tcW w:w="23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43B54A" w14:textId="09A49186"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Первоначальные инвестиции</w:t>
            </w:r>
            <w:r w:rsidR="009C0483">
              <w:rPr>
                <w:rFonts w:eastAsia="SimSun"/>
                <w:sz w:val="24"/>
                <w:szCs w:val="24"/>
                <w:lang w:eastAsia="zh-CN" w:bidi="ar"/>
              </w:rPr>
              <w:t>,</w:t>
            </w:r>
            <w:r w:rsidR="009C0483">
              <w:rPr>
                <w:rFonts w:eastAsia="SimSun"/>
                <w:sz w:val="24"/>
                <w:szCs w:val="24"/>
                <w:lang w:eastAsia="zh-CN" w:bidi="ar"/>
              </w:rPr>
              <w:br/>
              <w:t xml:space="preserve"> тыс. руб.</w:t>
            </w:r>
          </w:p>
        </w:tc>
        <w:tc>
          <w:tcPr>
            <w:tcW w:w="16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8ECC52" w14:textId="096F6C05"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Денежный поток</w:t>
            </w:r>
            <w:r w:rsidR="009C0483">
              <w:rPr>
                <w:rFonts w:eastAsia="SimSun"/>
                <w:sz w:val="24"/>
                <w:szCs w:val="24"/>
                <w:lang w:eastAsia="zh-CN" w:bidi="ar"/>
              </w:rPr>
              <w:t>,</w:t>
            </w:r>
            <w:r w:rsidR="009C0483">
              <w:rPr>
                <w:rFonts w:eastAsia="SimSun"/>
                <w:sz w:val="24"/>
                <w:szCs w:val="24"/>
                <w:lang w:eastAsia="zh-CN" w:bidi="ar"/>
              </w:rPr>
              <w:br/>
              <w:t xml:space="preserve"> тыс. руб.</w:t>
            </w:r>
          </w:p>
        </w:tc>
        <w:tc>
          <w:tcPr>
            <w:tcW w:w="22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4149F9" w14:textId="7054160E" w:rsidR="00583E72" w:rsidRPr="001857A0" w:rsidRDefault="00000000" w:rsidP="001857A0">
            <w:pPr>
              <w:widowControl w:val="0"/>
              <w:jc w:val="center"/>
              <w:textAlignment w:val="center"/>
              <w:rPr>
                <w:sz w:val="24"/>
                <w:szCs w:val="24"/>
              </w:rPr>
            </w:pPr>
            <w:r w:rsidRPr="001857A0">
              <w:rPr>
                <w:rFonts w:eastAsia="SimSun"/>
                <w:sz w:val="24"/>
                <w:szCs w:val="24"/>
                <w:lang w:eastAsia="zh-CN" w:bidi="ar"/>
              </w:rPr>
              <w:t>Дисконтированный денежный поток</w:t>
            </w:r>
            <w:r w:rsidR="009C0483">
              <w:rPr>
                <w:rFonts w:eastAsia="SimSun"/>
                <w:sz w:val="24"/>
                <w:szCs w:val="24"/>
                <w:lang w:eastAsia="zh-CN" w:bidi="ar"/>
              </w:rPr>
              <w:t>, тыс. руб.</w:t>
            </w:r>
          </w:p>
        </w:tc>
        <w:tc>
          <w:tcPr>
            <w:tcW w:w="22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F8363" w14:textId="7CCF6955" w:rsidR="00583E72" w:rsidRPr="001857A0" w:rsidRDefault="00000000" w:rsidP="001857A0">
            <w:pPr>
              <w:widowControl w:val="0"/>
              <w:jc w:val="center"/>
              <w:textAlignment w:val="center"/>
              <w:rPr>
                <w:sz w:val="24"/>
                <w:szCs w:val="24"/>
              </w:rPr>
            </w:pPr>
            <w:r w:rsidRPr="001857A0">
              <w:rPr>
                <w:rFonts w:eastAsia="SimSun"/>
                <w:sz w:val="24"/>
                <w:szCs w:val="24"/>
                <w:lang w:eastAsia="zh-CN" w:bidi="ar"/>
              </w:rPr>
              <w:t>Дисконтированный денежный поток нарастающим</w:t>
            </w:r>
            <w:r w:rsidR="009C0483">
              <w:rPr>
                <w:rFonts w:eastAsia="SimSun"/>
                <w:sz w:val="24"/>
                <w:szCs w:val="24"/>
                <w:lang w:eastAsia="zh-CN" w:bidi="ar"/>
              </w:rPr>
              <w:br/>
            </w:r>
            <w:r w:rsidRPr="001857A0">
              <w:rPr>
                <w:rFonts w:eastAsia="SimSun"/>
                <w:sz w:val="24"/>
                <w:szCs w:val="24"/>
                <w:lang w:eastAsia="zh-CN" w:bidi="ar"/>
              </w:rPr>
              <w:t>итогом</w:t>
            </w:r>
            <w:r w:rsidR="009C0483">
              <w:rPr>
                <w:rFonts w:eastAsia="SimSun"/>
                <w:sz w:val="24"/>
                <w:szCs w:val="24"/>
                <w:lang w:eastAsia="zh-CN" w:bidi="ar"/>
              </w:rPr>
              <w:t>, тыс. руб.</w:t>
            </w:r>
          </w:p>
        </w:tc>
      </w:tr>
      <w:tr w:rsidR="00583E72" w14:paraId="6C269797"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A45E79E"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0</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6D37143" w14:textId="77777777" w:rsidR="00583E72" w:rsidRPr="001857A0" w:rsidRDefault="00000000" w:rsidP="001857A0">
            <w:pPr>
              <w:widowControl w:val="0"/>
              <w:jc w:val="center"/>
              <w:textAlignment w:val="center"/>
              <w:rPr>
                <w:sz w:val="24"/>
                <w:szCs w:val="24"/>
              </w:rPr>
            </w:pPr>
            <w:r w:rsidRPr="001857A0">
              <w:rPr>
                <w:sz w:val="24"/>
                <w:szCs w:val="24"/>
              </w:rPr>
              <w:t xml:space="preserve">290400 </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AD0184" w14:textId="2842BA16" w:rsidR="00583E72" w:rsidRPr="001857A0" w:rsidRDefault="00000000" w:rsidP="001857A0">
            <w:pPr>
              <w:widowControl w:val="0"/>
              <w:jc w:val="center"/>
              <w:rPr>
                <w:sz w:val="24"/>
                <w:szCs w:val="24"/>
              </w:rPr>
            </w:pPr>
            <w:r w:rsidRPr="001857A0">
              <w:rPr>
                <w:sz w:val="24"/>
                <w:szCs w:val="24"/>
              </w:rPr>
              <w:t> </w:t>
            </w:r>
            <w:r w:rsidR="007D65B7">
              <w:t>–</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01FE745" w14:textId="7AB43E41" w:rsidR="00583E72" w:rsidRPr="001857A0" w:rsidRDefault="007D65B7" w:rsidP="001857A0">
            <w:pPr>
              <w:widowControl w:val="0"/>
              <w:jc w:val="center"/>
              <w:rPr>
                <w:sz w:val="24"/>
                <w:szCs w:val="24"/>
              </w:rPr>
            </w:pPr>
            <w:r>
              <w:t>–</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2F7EC07" w14:textId="6FC5495C" w:rsidR="00583E72" w:rsidRPr="001857A0" w:rsidRDefault="00000000" w:rsidP="001857A0">
            <w:pPr>
              <w:widowControl w:val="0"/>
              <w:jc w:val="center"/>
              <w:rPr>
                <w:sz w:val="24"/>
                <w:szCs w:val="24"/>
              </w:rPr>
            </w:pPr>
            <w:r w:rsidRPr="001857A0">
              <w:rPr>
                <w:sz w:val="24"/>
                <w:szCs w:val="24"/>
              </w:rPr>
              <w:t> </w:t>
            </w:r>
            <w:r w:rsidR="007D65B7">
              <w:t>–</w:t>
            </w:r>
          </w:p>
        </w:tc>
      </w:tr>
      <w:tr w:rsidR="00583E72" w14:paraId="66081C4F"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926DE6"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1</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F8ED5B6" w14:textId="7E9C3119" w:rsidR="00583E72" w:rsidRPr="001857A0" w:rsidRDefault="00000000" w:rsidP="001857A0">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5A99A0F" w14:textId="77777777" w:rsidR="00583E72" w:rsidRPr="001857A0" w:rsidRDefault="00000000" w:rsidP="001857A0">
            <w:pPr>
              <w:widowControl w:val="0"/>
              <w:jc w:val="center"/>
              <w:textAlignment w:val="center"/>
              <w:rPr>
                <w:sz w:val="24"/>
                <w:szCs w:val="24"/>
              </w:rPr>
            </w:pPr>
            <w:r w:rsidRPr="001857A0">
              <w:rPr>
                <w:sz w:val="24"/>
                <w:szCs w:val="24"/>
              </w:rPr>
              <w:t xml:space="preserve">25680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687FD5A" w14:textId="77777777" w:rsidR="00583E72" w:rsidRPr="001857A0" w:rsidRDefault="00000000" w:rsidP="001857A0">
            <w:pPr>
              <w:widowControl w:val="0"/>
              <w:jc w:val="center"/>
              <w:textAlignment w:val="center"/>
              <w:rPr>
                <w:sz w:val="24"/>
                <w:szCs w:val="24"/>
              </w:rPr>
            </w:pPr>
            <w:r w:rsidRPr="001857A0">
              <w:rPr>
                <w:sz w:val="24"/>
                <w:szCs w:val="24"/>
              </w:rPr>
              <w:t xml:space="preserve">23112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A0F3F9B" w14:textId="77777777" w:rsidR="00583E72" w:rsidRPr="001857A0" w:rsidRDefault="00000000" w:rsidP="001857A0">
            <w:pPr>
              <w:widowControl w:val="0"/>
              <w:jc w:val="center"/>
              <w:textAlignment w:val="center"/>
              <w:rPr>
                <w:sz w:val="24"/>
                <w:szCs w:val="24"/>
              </w:rPr>
            </w:pPr>
            <w:r w:rsidRPr="001857A0">
              <w:rPr>
                <w:sz w:val="24"/>
                <w:szCs w:val="24"/>
              </w:rPr>
              <w:t xml:space="preserve">23112 </w:t>
            </w:r>
          </w:p>
        </w:tc>
      </w:tr>
      <w:tr w:rsidR="00583E72" w14:paraId="425E3770"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032FE54"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2</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53D17B" w14:textId="491494D3" w:rsidR="00583E72" w:rsidRPr="001857A0" w:rsidRDefault="00000000" w:rsidP="001857A0">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D9823E9" w14:textId="77777777" w:rsidR="00583E72" w:rsidRPr="001857A0" w:rsidRDefault="00000000" w:rsidP="001857A0">
            <w:pPr>
              <w:widowControl w:val="0"/>
              <w:jc w:val="center"/>
              <w:textAlignment w:val="center"/>
              <w:rPr>
                <w:sz w:val="24"/>
                <w:szCs w:val="24"/>
              </w:rPr>
            </w:pPr>
            <w:r w:rsidRPr="001857A0">
              <w:rPr>
                <w:sz w:val="24"/>
                <w:szCs w:val="24"/>
              </w:rPr>
              <w:t xml:space="preserve">26076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0A6A5BF" w14:textId="77777777" w:rsidR="00583E72" w:rsidRPr="001857A0" w:rsidRDefault="00000000" w:rsidP="001857A0">
            <w:pPr>
              <w:widowControl w:val="0"/>
              <w:jc w:val="center"/>
              <w:textAlignment w:val="center"/>
              <w:rPr>
                <w:sz w:val="24"/>
                <w:szCs w:val="24"/>
              </w:rPr>
            </w:pPr>
            <w:r w:rsidRPr="001857A0">
              <w:rPr>
                <w:sz w:val="24"/>
                <w:szCs w:val="24"/>
              </w:rPr>
              <w:t xml:space="preserve">23468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4314CDB" w14:textId="77777777" w:rsidR="00583E72" w:rsidRPr="001857A0" w:rsidRDefault="00000000" w:rsidP="001857A0">
            <w:pPr>
              <w:widowControl w:val="0"/>
              <w:jc w:val="center"/>
              <w:textAlignment w:val="center"/>
              <w:rPr>
                <w:sz w:val="24"/>
                <w:szCs w:val="24"/>
              </w:rPr>
            </w:pPr>
            <w:r w:rsidRPr="001857A0">
              <w:rPr>
                <w:sz w:val="24"/>
                <w:szCs w:val="24"/>
              </w:rPr>
              <w:t xml:space="preserve">46580 </w:t>
            </w:r>
          </w:p>
        </w:tc>
      </w:tr>
      <w:tr w:rsidR="00583E72" w14:paraId="25668A22"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381ACC7"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3</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0CE0B70" w14:textId="359E4F86" w:rsidR="00583E72" w:rsidRPr="001857A0" w:rsidRDefault="00000000" w:rsidP="001857A0">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B99838E" w14:textId="77777777" w:rsidR="00583E72" w:rsidRPr="001857A0" w:rsidRDefault="00000000" w:rsidP="001857A0">
            <w:pPr>
              <w:widowControl w:val="0"/>
              <w:jc w:val="center"/>
              <w:textAlignment w:val="center"/>
              <w:rPr>
                <w:sz w:val="24"/>
                <w:szCs w:val="24"/>
              </w:rPr>
            </w:pPr>
            <w:r w:rsidRPr="001857A0">
              <w:rPr>
                <w:sz w:val="24"/>
                <w:szCs w:val="24"/>
              </w:rPr>
              <w:t xml:space="preserve">26520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B58BD72" w14:textId="77777777" w:rsidR="00583E72" w:rsidRPr="001857A0" w:rsidRDefault="00000000" w:rsidP="001857A0">
            <w:pPr>
              <w:widowControl w:val="0"/>
              <w:jc w:val="center"/>
              <w:textAlignment w:val="center"/>
              <w:rPr>
                <w:sz w:val="24"/>
                <w:szCs w:val="24"/>
              </w:rPr>
            </w:pPr>
            <w:r w:rsidRPr="001857A0">
              <w:rPr>
                <w:sz w:val="24"/>
                <w:szCs w:val="24"/>
              </w:rPr>
              <w:t xml:space="preserve">23868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668969A" w14:textId="77777777" w:rsidR="00583E72" w:rsidRPr="001857A0" w:rsidRDefault="00000000" w:rsidP="001857A0">
            <w:pPr>
              <w:widowControl w:val="0"/>
              <w:jc w:val="center"/>
              <w:textAlignment w:val="center"/>
              <w:rPr>
                <w:sz w:val="24"/>
                <w:szCs w:val="24"/>
              </w:rPr>
            </w:pPr>
            <w:r w:rsidRPr="001857A0">
              <w:rPr>
                <w:sz w:val="24"/>
                <w:szCs w:val="24"/>
              </w:rPr>
              <w:t xml:space="preserve">70448 </w:t>
            </w:r>
          </w:p>
        </w:tc>
      </w:tr>
      <w:tr w:rsidR="00583E72" w14:paraId="6DA7DD6D"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9CDFB50"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4</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E2F1869" w14:textId="155D9E99" w:rsidR="00583E72" w:rsidRPr="001857A0" w:rsidRDefault="00000000" w:rsidP="001857A0">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FC840A6" w14:textId="77777777" w:rsidR="00583E72" w:rsidRPr="001857A0" w:rsidRDefault="00000000" w:rsidP="001857A0">
            <w:pPr>
              <w:widowControl w:val="0"/>
              <w:jc w:val="center"/>
              <w:textAlignment w:val="center"/>
              <w:rPr>
                <w:sz w:val="24"/>
                <w:szCs w:val="24"/>
              </w:rPr>
            </w:pPr>
            <w:r w:rsidRPr="001857A0">
              <w:rPr>
                <w:sz w:val="24"/>
                <w:szCs w:val="24"/>
              </w:rPr>
              <w:t xml:space="preserve">26280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064E53E" w14:textId="77777777" w:rsidR="00583E72" w:rsidRPr="001857A0" w:rsidRDefault="00000000" w:rsidP="001857A0">
            <w:pPr>
              <w:widowControl w:val="0"/>
              <w:jc w:val="center"/>
              <w:textAlignment w:val="center"/>
              <w:rPr>
                <w:sz w:val="24"/>
                <w:szCs w:val="24"/>
              </w:rPr>
            </w:pPr>
            <w:r w:rsidRPr="001857A0">
              <w:rPr>
                <w:sz w:val="24"/>
                <w:szCs w:val="24"/>
              </w:rPr>
              <w:t xml:space="preserve">23652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BB3333" w14:textId="77777777" w:rsidR="00583E72" w:rsidRPr="001857A0" w:rsidRDefault="00000000" w:rsidP="001857A0">
            <w:pPr>
              <w:widowControl w:val="0"/>
              <w:jc w:val="center"/>
              <w:textAlignment w:val="center"/>
              <w:rPr>
                <w:sz w:val="24"/>
                <w:szCs w:val="24"/>
              </w:rPr>
            </w:pPr>
            <w:r w:rsidRPr="001857A0">
              <w:rPr>
                <w:sz w:val="24"/>
                <w:szCs w:val="24"/>
              </w:rPr>
              <w:t xml:space="preserve">94100 </w:t>
            </w:r>
          </w:p>
        </w:tc>
      </w:tr>
    </w:tbl>
    <w:p w14:paraId="620B36FE" w14:textId="36BAF7C9" w:rsidR="00583E72" w:rsidRDefault="00526377">
      <w:pPr>
        <w:widowControl w:val="0"/>
        <w:spacing w:line="360" w:lineRule="auto"/>
        <w:jc w:val="both"/>
      </w:pPr>
      <w:r>
        <w:lastRenderedPageBreak/>
        <w:t>Продолжение таблицы 13</w:t>
      </w:r>
    </w:p>
    <w:tbl>
      <w:tblPr>
        <w:tblW w:w="9356" w:type="dxa"/>
        <w:tblInd w:w="-3" w:type="dxa"/>
        <w:tblLayout w:type="fixed"/>
        <w:tblLook w:val="04A0" w:firstRow="1" w:lastRow="0" w:firstColumn="1" w:lastColumn="0" w:noHBand="0" w:noVBand="1"/>
      </w:tblPr>
      <w:tblGrid>
        <w:gridCol w:w="882"/>
        <w:gridCol w:w="2313"/>
        <w:gridCol w:w="1671"/>
        <w:gridCol w:w="2229"/>
        <w:gridCol w:w="2261"/>
      </w:tblGrid>
      <w:tr w:rsidR="009C0483" w:rsidRPr="001857A0" w14:paraId="697954EA"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18F766C" w14:textId="6C6ACF39" w:rsidR="009C0483" w:rsidRPr="001857A0" w:rsidRDefault="009C0483" w:rsidP="009C0483">
            <w:pPr>
              <w:widowControl w:val="0"/>
              <w:jc w:val="center"/>
              <w:textAlignment w:val="center"/>
              <w:rPr>
                <w:sz w:val="24"/>
                <w:szCs w:val="24"/>
              </w:rPr>
            </w:pPr>
            <w:r w:rsidRPr="001857A0">
              <w:rPr>
                <w:rFonts w:eastAsia="SimSun"/>
                <w:sz w:val="24"/>
                <w:szCs w:val="24"/>
                <w:lang w:val="en-US" w:eastAsia="zh-CN" w:bidi="ar"/>
              </w:rPr>
              <w:t>Год</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7BEE2F3" w14:textId="0CA7CE01" w:rsidR="009C0483" w:rsidRPr="001857A0" w:rsidRDefault="009C0483" w:rsidP="009C0483">
            <w:pPr>
              <w:widowControl w:val="0"/>
              <w:jc w:val="center"/>
              <w:rPr>
                <w:sz w:val="24"/>
                <w:szCs w:val="24"/>
              </w:rPr>
            </w:pPr>
            <w:r w:rsidRPr="001857A0">
              <w:rPr>
                <w:rFonts w:eastAsia="SimSun"/>
                <w:sz w:val="24"/>
                <w:szCs w:val="24"/>
                <w:lang w:val="en-US" w:eastAsia="zh-CN" w:bidi="ar"/>
              </w:rPr>
              <w:t>Первоначальные инвестиции</w:t>
            </w:r>
            <w:r>
              <w:rPr>
                <w:rFonts w:eastAsia="SimSun"/>
                <w:sz w:val="24"/>
                <w:szCs w:val="24"/>
                <w:lang w:eastAsia="zh-CN" w:bidi="ar"/>
              </w:rPr>
              <w:t>,</w:t>
            </w:r>
            <w:r>
              <w:rPr>
                <w:rFonts w:eastAsia="SimSun"/>
                <w:sz w:val="24"/>
                <w:szCs w:val="24"/>
                <w:lang w:eastAsia="zh-CN" w:bidi="ar"/>
              </w:rPr>
              <w:br/>
              <w:t xml:space="preserve"> тыс. руб.</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1157CB0" w14:textId="5B52035F" w:rsidR="009C0483" w:rsidRPr="001857A0" w:rsidRDefault="009C0483" w:rsidP="009C0483">
            <w:pPr>
              <w:widowControl w:val="0"/>
              <w:jc w:val="center"/>
              <w:textAlignment w:val="center"/>
              <w:rPr>
                <w:sz w:val="24"/>
                <w:szCs w:val="24"/>
              </w:rPr>
            </w:pPr>
            <w:r w:rsidRPr="001857A0">
              <w:rPr>
                <w:rFonts w:eastAsia="SimSun"/>
                <w:sz w:val="24"/>
                <w:szCs w:val="24"/>
                <w:lang w:val="en-US" w:eastAsia="zh-CN" w:bidi="ar"/>
              </w:rPr>
              <w:t>Денежный поток</w:t>
            </w:r>
            <w:r>
              <w:rPr>
                <w:rFonts w:eastAsia="SimSun"/>
                <w:sz w:val="24"/>
                <w:szCs w:val="24"/>
                <w:lang w:eastAsia="zh-CN" w:bidi="ar"/>
              </w:rPr>
              <w:t>,</w:t>
            </w:r>
            <w:r>
              <w:rPr>
                <w:rFonts w:eastAsia="SimSun"/>
                <w:sz w:val="24"/>
                <w:szCs w:val="24"/>
                <w:lang w:eastAsia="zh-CN" w:bidi="ar"/>
              </w:rPr>
              <w:br/>
              <w:t xml:space="preserve"> тыс. руб.</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05D41CE" w14:textId="787FA875" w:rsidR="009C0483" w:rsidRPr="001857A0" w:rsidRDefault="009C0483" w:rsidP="009C0483">
            <w:pPr>
              <w:widowControl w:val="0"/>
              <w:jc w:val="center"/>
              <w:textAlignment w:val="center"/>
              <w:rPr>
                <w:sz w:val="24"/>
                <w:szCs w:val="24"/>
              </w:rPr>
            </w:pPr>
            <w:r w:rsidRPr="001857A0">
              <w:rPr>
                <w:rFonts w:eastAsia="SimSun"/>
                <w:sz w:val="24"/>
                <w:szCs w:val="24"/>
                <w:lang w:eastAsia="zh-CN" w:bidi="ar"/>
              </w:rPr>
              <w:t>Дисконтированный денежный поток</w:t>
            </w:r>
            <w:r>
              <w:rPr>
                <w:rFonts w:eastAsia="SimSun"/>
                <w:sz w:val="24"/>
                <w:szCs w:val="24"/>
                <w:lang w:eastAsia="zh-CN" w:bidi="ar"/>
              </w:rPr>
              <w:t>, тыс. руб.</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4B25BD2" w14:textId="2CC42EC4" w:rsidR="009C0483" w:rsidRPr="001857A0" w:rsidRDefault="009C0483" w:rsidP="009C0483">
            <w:pPr>
              <w:widowControl w:val="0"/>
              <w:jc w:val="center"/>
              <w:textAlignment w:val="center"/>
              <w:rPr>
                <w:sz w:val="24"/>
                <w:szCs w:val="24"/>
              </w:rPr>
            </w:pPr>
            <w:r w:rsidRPr="001857A0">
              <w:rPr>
                <w:rFonts w:eastAsia="SimSun"/>
                <w:sz w:val="24"/>
                <w:szCs w:val="24"/>
                <w:lang w:eastAsia="zh-CN" w:bidi="ar"/>
              </w:rPr>
              <w:t>Дисконтированный денежный поток нарастающим</w:t>
            </w:r>
            <w:r>
              <w:rPr>
                <w:rFonts w:eastAsia="SimSun"/>
                <w:sz w:val="24"/>
                <w:szCs w:val="24"/>
                <w:lang w:eastAsia="zh-CN" w:bidi="ar"/>
              </w:rPr>
              <w:br/>
            </w:r>
            <w:r w:rsidRPr="001857A0">
              <w:rPr>
                <w:rFonts w:eastAsia="SimSun"/>
                <w:sz w:val="24"/>
                <w:szCs w:val="24"/>
                <w:lang w:eastAsia="zh-CN" w:bidi="ar"/>
              </w:rPr>
              <w:t>итогом</w:t>
            </w:r>
            <w:r>
              <w:rPr>
                <w:rFonts w:eastAsia="SimSun"/>
                <w:sz w:val="24"/>
                <w:szCs w:val="24"/>
                <w:lang w:eastAsia="zh-CN" w:bidi="ar"/>
              </w:rPr>
              <w:t>, тыс. руб.</w:t>
            </w:r>
          </w:p>
        </w:tc>
      </w:tr>
      <w:tr w:rsidR="00526377" w:rsidRPr="001857A0" w14:paraId="021F9BB4"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EBB75BD" w14:textId="645732CD"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5</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A0C09C" w14:textId="439A2208" w:rsidR="00526377" w:rsidRPr="001857A0" w:rsidRDefault="007D65B7" w:rsidP="00526377">
            <w:pPr>
              <w:widowControl w:val="0"/>
              <w:jc w:val="center"/>
              <w:rPr>
                <w:sz w:val="24"/>
                <w:szCs w:val="24"/>
              </w:rPr>
            </w:pPr>
            <w:r>
              <w:t>–</w:t>
            </w:r>
            <w:r w:rsidR="00526377" w:rsidRPr="001857A0">
              <w:rPr>
                <w:sz w:val="24"/>
                <w:szCs w:val="24"/>
              </w:rPr>
              <w:t> </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A09D858" w14:textId="4A37933D" w:rsidR="00526377" w:rsidRPr="001857A0" w:rsidRDefault="00526377" w:rsidP="00526377">
            <w:pPr>
              <w:widowControl w:val="0"/>
              <w:jc w:val="center"/>
              <w:textAlignment w:val="center"/>
              <w:rPr>
                <w:sz w:val="24"/>
                <w:szCs w:val="24"/>
              </w:rPr>
            </w:pPr>
            <w:r w:rsidRPr="001857A0">
              <w:rPr>
                <w:sz w:val="24"/>
                <w:szCs w:val="24"/>
              </w:rPr>
              <w:t xml:space="preserve">26220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6BD803C" w14:textId="2E329655" w:rsidR="00526377" w:rsidRPr="001857A0" w:rsidRDefault="00526377" w:rsidP="00526377">
            <w:pPr>
              <w:widowControl w:val="0"/>
              <w:jc w:val="center"/>
              <w:textAlignment w:val="center"/>
              <w:rPr>
                <w:sz w:val="24"/>
                <w:szCs w:val="24"/>
              </w:rPr>
            </w:pPr>
            <w:r w:rsidRPr="001857A0">
              <w:rPr>
                <w:sz w:val="24"/>
                <w:szCs w:val="24"/>
              </w:rPr>
              <w:t xml:space="preserve">23598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EED5696" w14:textId="443F95C8" w:rsidR="00526377" w:rsidRPr="001857A0" w:rsidRDefault="00526377" w:rsidP="00526377">
            <w:pPr>
              <w:widowControl w:val="0"/>
              <w:jc w:val="center"/>
              <w:textAlignment w:val="center"/>
              <w:rPr>
                <w:sz w:val="24"/>
                <w:szCs w:val="24"/>
              </w:rPr>
            </w:pPr>
            <w:r w:rsidRPr="001857A0">
              <w:rPr>
                <w:sz w:val="24"/>
                <w:szCs w:val="24"/>
              </w:rPr>
              <w:t xml:space="preserve">117698 </w:t>
            </w:r>
          </w:p>
        </w:tc>
      </w:tr>
      <w:tr w:rsidR="00526377" w:rsidRPr="001857A0" w14:paraId="579C641A"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1A4E863" w14:textId="0465BC3B"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6</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E73E6F2" w14:textId="0B186D91"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F6FBF9C" w14:textId="0F7E3D7E" w:rsidR="00526377" w:rsidRPr="001857A0" w:rsidRDefault="00526377" w:rsidP="00526377">
            <w:pPr>
              <w:widowControl w:val="0"/>
              <w:jc w:val="center"/>
              <w:textAlignment w:val="center"/>
              <w:rPr>
                <w:sz w:val="24"/>
                <w:szCs w:val="24"/>
              </w:rPr>
            </w:pPr>
            <w:r w:rsidRPr="001857A0">
              <w:rPr>
                <w:sz w:val="24"/>
                <w:szCs w:val="24"/>
              </w:rPr>
              <w:t xml:space="preserve">26472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D169A84" w14:textId="05E88E05" w:rsidR="00526377" w:rsidRPr="001857A0" w:rsidRDefault="00526377" w:rsidP="00526377">
            <w:pPr>
              <w:widowControl w:val="0"/>
              <w:jc w:val="center"/>
              <w:textAlignment w:val="center"/>
              <w:rPr>
                <w:sz w:val="24"/>
                <w:szCs w:val="24"/>
              </w:rPr>
            </w:pPr>
            <w:r w:rsidRPr="001857A0">
              <w:rPr>
                <w:sz w:val="24"/>
                <w:szCs w:val="24"/>
              </w:rPr>
              <w:t xml:space="preserve">23825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7328170" w14:textId="35D90424" w:rsidR="00526377" w:rsidRPr="001857A0" w:rsidRDefault="00526377" w:rsidP="00526377">
            <w:pPr>
              <w:widowControl w:val="0"/>
              <w:jc w:val="center"/>
              <w:textAlignment w:val="center"/>
              <w:rPr>
                <w:sz w:val="24"/>
                <w:szCs w:val="24"/>
              </w:rPr>
            </w:pPr>
            <w:r w:rsidRPr="001857A0">
              <w:rPr>
                <w:sz w:val="24"/>
                <w:szCs w:val="24"/>
              </w:rPr>
              <w:t xml:space="preserve">141523 </w:t>
            </w:r>
          </w:p>
        </w:tc>
      </w:tr>
      <w:tr w:rsidR="00526377" w:rsidRPr="001857A0" w14:paraId="3F3173E6"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5B91F0D" w14:textId="20B03ACE"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7</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9E8F4E3" w14:textId="4330134A"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078707" w14:textId="73A87E40" w:rsidR="00526377" w:rsidRPr="001857A0" w:rsidRDefault="00526377" w:rsidP="00526377">
            <w:pPr>
              <w:widowControl w:val="0"/>
              <w:jc w:val="center"/>
              <w:textAlignment w:val="center"/>
              <w:rPr>
                <w:sz w:val="24"/>
                <w:szCs w:val="24"/>
              </w:rPr>
            </w:pPr>
            <w:r w:rsidRPr="001857A0">
              <w:rPr>
                <w:sz w:val="24"/>
                <w:szCs w:val="24"/>
              </w:rPr>
              <w:t xml:space="preserve">26592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0D3D3DD" w14:textId="7FCF4255" w:rsidR="00526377" w:rsidRPr="001857A0" w:rsidRDefault="00526377" w:rsidP="00526377">
            <w:pPr>
              <w:widowControl w:val="0"/>
              <w:jc w:val="center"/>
              <w:textAlignment w:val="center"/>
              <w:rPr>
                <w:sz w:val="24"/>
                <w:szCs w:val="24"/>
              </w:rPr>
            </w:pPr>
            <w:r w:rsidRPr="001857A0">
              <w:rPr>
                <w:sz w:val="24"/>
                <w:szCs w:val="24"/>
              </w:rPr>
              <w:t xml:space="preserve">23933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73813A" w14:textId="6333F832" w:rsidR="00526377" w:rsidRPr="001857A0" w:rsidRDefault="00526377" w:rsidP="00526377">
            <w:pPr>
              <w:widowControl w:val="0"/>
              <w:jc w:val="center"/>
              <w:textAlignment w:val="center"/>
              <w:rPr>
                <w:sz w:val="24"/>
                <w:szCs w:val="24"/>
              </w:rPr>
            </w:pPr>
            <w:r w:rsidRPr="001857A0">
              <w:rPr>
                <w:sz w:val="24"/>
                <w:szCs w:val="24"/>
              </w:rPr>
              <w:t xml:space="preserve">165456 </w:t>
            </w:r>
          </w:p>
        </w:tc>
      </w:tr>
      <w:tr w:rsidR="00526377" w:rsidRPr="001857A0" w14:paraId="447CFD4A"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7381E16" w14:textId="4388A3F4"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8</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EE72288" w14:textId="2660DFE4"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424B4DE" w14:textId="1A892CB3" w:rsidR="00526377" w:rsidRPr="001857A0" w:rsidRDefault="00526377" w:rsidP="00526377">
            <w:pPr>
              <w:widowControl w:val="0"/>
              <w:jc w:val="center"/>
              <w:textAlignment w:val="center"/>
              <w:rPr>
                <w:sz w:val="24"/>
                <w:szCs w:val="24"/>
              </w:rPr>
            </w:pPr>
            <w:r w:rsidRPr="001857A0">
              <w:rPr>
                <w:sz w:val="24"/>
                <w:szCs w:val="24"/>
              </w:rPr>
              <w:t xml:space="preserve">26628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F3B6D0E" w14:textId="4994723C" w:rsidR="00526377" w:rsidRPr="001857A0" w:rsidRDefault="00526377" w:rsidP="00526377">
            <w:pPr>
              <w:widowControl w:val="0"/>
              <w:jc w:val="center"/>
              <w:textAlignment w:val="center"/>
              <w:rPr>
                <w:sz w:val="24"/>
                <w:szCs w:val="24"/>
              </w:rPr>
            </w:pPr>
            <w:r w:rsidRPr="001857A0">
              <w:rPr>
                <w:sz w:val="24"/>
                <w:szCs w:val="24"/>
              </w:rPr>
              <w:t xml:space="preserve">23965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5D3AC12" w14:textId="1EC3B8B6" w:rsidR="00526377" w:rsidRPr="001857A0" w:rsidRDefault="00526377" w:rsidP="00526377">
            <w:pPr>
              <w:widowControl w:val="0"/>
              <w:jc w:val="center"/>
              <w:textAlignment w:val="center"/>
              <w:rPr>
                <w:sz w:val="24"/>
                <w:szCs w:val="24"/>
              </w:rPr>
            </w:pPr>
            <w:r w:rsidRPr="001857A0">
              <w:rPr>
                <w:sz w:val="24"/>
                <w:szCs w:val="24"/>
              </w:rPr>
              <w:t xml:space="preserve">189421 </w:t>
            </w:r>
          </w:p>
        </w:tc>
      </w:tr>
      <w:tr w:rsidR="00526377" w:rsidRPr="001857A0" w14:paraId="713D92DB"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A0DD60E" w14:textId="5A8F12EF"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9</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FD98637" w14:textId="6D79F7C8"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6FECF7C" w14:textId="25F997DD" w:rsidR="00526377" w:rsidRPr="001857A0" w:rsidRDefault="00526377" w:rsidP="00526377">
            <w:pPr>
              <w:widowControl w:val="0"/>
              <w:jc w:val="center"/>
              <w:textAlignment w:val="center"/>
              <w:rPr>
                <w:sz w:val="24"/>
                <w:szCs w:val="24"/>
              </w:rPr>
            </w:pPr>
            <w:r w:rsidRPr="001857A0">
              <w:rPr>
                <w:sz w:val="24"/>
                <w:szCs w:val="24"/>
              </w:rPr>
              <w:t xml:space="preserve">30732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86AAA47" w14:textId="08B46A95" w:rsidR="00526377" w:rsidRPr="001857A0" w:rsidRDefault="00526377" w:rsidP="00526377">
            <w:pPr>
              <w:widowControl w:val="0"/>
              <w:jc w:val="center"/>
              <w:textAlignment w:val="center"/>
              <w:rPr>
                <w:sz w:val="24"/>
                <w:szCs w:val="24"/>
              </w:rPr>
            </w:pPr>
            <w:r w:rsidRPr="001857A0">
              <w:rPr>
                <w:sz w:val="24"/>
                <w:szCs w:val="24"/>
              </w:rPr>
              <w:t xml:space="preserve">27659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F1344A8" w14:textId="469A5EF3" w:rsidR="00526377" w:rsidRPr="001857A0" w:rsidRDefault="00526377" w:rsidP="00526377">
            <w:pPr>
              <w:widowControl w:val="0"/>
              <w:jc w:val="center"/>
              <w:textAlignment w:val="center"/>
              <w:rPr>
                <w:sz w:val="24"/>
                <w:szCs w:val="24"/>
              </w:rPr>
            </w:pPr>
            <w:r w:rsidRPr="001857A0">
              <w:rPr>
                <w:sz w:val="24"/>
                <w:szCs w:val="24"/>
              </w:rPr>
              <w:t xml:space="preserve">217080 </w:t>
            </w:r>
          </w:p>
        </w:tc>
      </w:tr>
      <w:tr w:rsidR="00526377" w:rsidRPr="001857A0" w14:paraId="6F41A58A"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237D3BE" w14:textId="524D2DBA"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10</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2C3075A" w14:textId="7B239835"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EFDCDAD" w14:textId="65F8182A" w:rsidR="00526377" w:rsidRPr="001857A0" w:rsidRDefault="00526377" w:rsidP="00526377">
            <w:pPr>
              <w:widowControl w:val="0"/>
              <w:jc w:val="center"/>
              <w:textAlignment w:val="center"/>
              <w:rPr>
                <w:sz w:val="24"/>
                <w:szCs w:val="24"/>
              </w:rPr>
            </w:pPr>
            <w:r w:rsidRPr="001857A0">
              <w:rPr>
                <w:sz w:val="24"/>
                <w:szCs w:val="24"/>
              </w:rPr>
              <w:t xml:space="preserve">27624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9C858B6" w14:textId="6E21EA6B" w:rsidR="00526377" w:rsidRPr="001857A0" w:rsidRDefault="00526377" w:rsidP="00526377">
            <w:pPr>
              <w:widowControl w:val="0"/>
              <w:jc w:val="center"/>
              <w:textAlignment w:val="center"/>
              <w:rPr>
                <w:sz w:val="24"/>
                <w:szCs w:val="24"/>
              </w:rPr>
            </w:pPr>
            <w:r w:rsidRPr="001857A0">
              <w:rPr>
                <w:sz w:val="24"/>
                <w:szCs w:val="24"/>
              </w:rPr>
              <w:t xml:space="preserve">24862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600296B" w14:textId="5A71BF60" w:rsidR="00526377" w:rsidRPr="001857A0" w:rsidRDefault="00526377" w:rsidP="00526377">
            <w:pPr>
              <w:widowControl w:val="0"/>
              <w:jc w:val="center"/>
              <w:textAlignment w:val="center"/>
              <w:rPr>
                <w:sz w:val="24"/>
                <w:szCs w:val="24"/>
              </w:rPr>
            </w:pPr>
            <w:r w:rsidRPr="001857A0">
              <w:rPr>
                <w:sz w:val="24"/>
                <w:szCs w:val="24"/>
              </w:rPr>
              <w:t xml:space="preserve">241942 </w:t>
            </w:r>
          </w:p>
        </w:tc>
      </w:tr>
      <w:tr w:rsidR="00526377" w:rsidRPr="001857A0" w14:paraId="155CD154"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4789DC3" w14:textId="7E8612CB" w:rsidR="00526377" w:rsidRPr="001857A0" w:rsidRDefault="00526377" w:rsidP="00526377">
            <w:pPr>
              <w:widowControl w:val="0"/>
              <w:jc w:val="center"/>
              <w:textAlignment w:val="center"/>
              <w:rPr>
                <w:sz w:val="24"/>
                <w:szCs w:val="24"/>
              </w:rPr>
            </w:pPr>
            <w:r w:rsidRPr="001857A0">
              <w:rPr>
                <w:rFonts w:eastAsia="SimSun"/>
                <w:sz w:val="24"/>
                <w:szCs w:val="24"/>
                <w:lang w:val="en-US" w:eastAsia="zh-CN" w:bidi="ar"/>
              </w:rPr>
              <w:t>11</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2491AC7" w14:textId="1F932078"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9953570" w14:textId="113117E9" w:rsidR="00526377" w:rsidRPr="001857A0" w:rsidRDefault="00526377" w:rsidP="00526377">
            <w:pPr>
              <w:widowControl w:val="0"/>
              <w:jc w:val="center"/>
              <w:textAlignment w:val="center"/>
              <w:rPr>
                <w:sz w:val="24"/>
                <w:szCs w:val="24"/>
              </w:rPr>
            </w:pPr>
            <w:r w:rsidRPr="001857A0">
              <w:rPr>
                <w:sz w:val="24"/>
                <w:szCs w:val="24"/>
              </w:rPr>
              <w:t xml:space="preserve">26940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C2FC7CD" w14:textId="76320B15" w:rsidR="00526377" w:rsidRPr="001857A0" w:rsidRDefault="00526377" w:rsidP="00526377">
            <w:pPr>
              <w:widowControl w:val="0"/>
              <w:jc w:val="center"/>
              <w:textAlignment w:val="center"/>
              <w:rPr>
                <w:sz w:val="24"/>
                <w:szCs w:val="24"/>
              </w:rPr>
            </w:pPr>
            <w:r w:rsidRPr="001857A0">
              <w:rPr>
                <w:sz w:val="24"/>
                <w:szCs w:val="24"/>
              </w:rPr>
              <w:t xml:space="preserve">24246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010F391" w14:textId="483CE4C8" w:rsidR="00526377" w:rsidRPr="001857A0" w:rsidRDefault="00526377" w:rsidP="00526377">
            <w:pPr>
              <w:widowControl w:val="0"/>
              <w:jc w:val="center"/>
              <w:textAlignment w:val="center"/>
              <w:rPr>
                <w:sz w:val="24"/>
                <w:szCs w:val="24"/>
              </w:rPr>
            </w:pPr>
            <w:r w:rsidRPr="001857A0">
              <w:rPr>
                <w:sz w:val="24"/>
                <w:szCs w:val="24"/>
              </w:rPr>
              <w:t xml:space="preserve">266188 </w:t>
            </w:r>
          </w:p>
        </w:tc>
      </w:tr>
      <w:tr w:rsidR="00526377" w:rsidRPr="001857A0" w14:paraId="5837A903" w14:textId="77777777" w:rsidTr="00C825C9">
        <w:trPr>
          <w:trHeight w:val="300"/>
        </w:trPr>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7FDCD6F" w14:textId="6321B9AD"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12</w:t>
            </w:r>
          </w:p>
        </w:tc>
        <w:tc>
          <w:tcPr>
            <w:tcW w:w="23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EBEF1B7" w14:textId="6A514EC4" w:rsidR="00526377" w:rsidRPr="001857A0" w:rsidRDefault="00526377" w:rsidP="00526377">
            <w:pPr>
              <w:widowControl w:val="0"/>
              <w:jc w:val="center"/>
              <w:rPr>
                <w:sz w:val="24"/>
                <w:szCs w:val="24"/>
              </w:rPr>
            </w:pPr>
            <w:r w:rsidRPr="001857A0">
              <w:rPr>
                <w:sz w:val="24"/>
                <w:szCs w:val="24"/>
              </w:rPr>
              <w:t> </w:t>
            </w:r>
            <w:r w:rsidR="007D65B7">
              <w:t>–</w:t>
            </w:r>
          </w:p>
        </w:tc>
        <w:tc>
          <w:tcPr>
            <w:tcW w:w="167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E4BE3E1" w14:textId="7D56ED98" w:rsidR="00526377" w:rsidRPr="001857A0" w:rsidRDefault="00526377" w:rsidP="00526377">
            <w:pPr>
              <w:widowControl w:val="0"/>
              <w:jc w:val="center"/>
              <w:textAlignment w:val="center"/>
              <w:rPr>
                <w:sz w:val="24"/>
                <w:szCs w:val="24"/>
              </w:rPr>
            </w:pPr>
            <w:r w:rsidRPr="001857A0">
              <w:rPr>
                <w:sz w:val="24"/>
                <w:szCs w:val="24"/>
              </w:rPr>
              <w:t xml:space="preserve">29460 </w:t>
            </w:r>
          </w:p>
        </w:tc>
        <w:tc>
          <w:tcPr>
            <w:tcW w:w="222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07205E2" w14:textId="0AE5E7FE" w:rsidR="00526377" w:rsidRPr="001857A0" w:rsidRDefault="00526377" w:rsidP="00526377">
            <w:pPr>
              <w:widowControl w:val="0"/>
              <w:jc w:val="center"/>
              <w:textAlignment w:val="center"/>
              <w:rPr>
                <w:sz w:val="24"/>
                <w:szCs w:val="24"/>
              </w:rPr>
            </w:pPr>
            <w:r w:rsidRPr="001857A0">
              <w:rPr>
                <w:sz w:val="24"/>
                <w:szCs w:val="24"/>
              </w:rPr>
              <w:t xml:space="preserve">26514 </w:t>
            </w:r>
          </w:p>
        </w:tc>
        <w:tc>
          <w:tcPr>
            <w:tcW w:w="22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1586C18" w14:textId="3101B3D8" w:rsidR="00526377" w:rsidRPr="001857A0" w:rsidRDefault="00526377" w:rsidP="00526377">
            <w:pPr>
              <w:widowControl w:val="0"/>
              <w:jc w:val="center"/>
              <w:textAlignment w:val="center"/>
              <w:rPr>
                <w:sz w:val="24"/>
                <w:szCs w:val="24"/>
              </w:rPr>
            </w:pPr>
            <w:r w:rsidRPr="001857A0">
              <w:rPr>
                <w:sz w:val="24"/>
                <w:szCs w:val="24"/>
              </w:rPr>
              <w:t xml:space="preserve">292702 </w:t>
            </w:r>
          </w:p>
        </w:tc>
      </w:tr>
    </w:tbl>
    <w:p w14:paraId="24FA4E02" w14:textId="77777777" w:rsidR="00526377" w:rsidRDefault="00526377">
      <w:pPr>
        <w:widowControl w:val="0"/>
        <w:spacing w:line="360" w:lineRule="auto"/>
        <w:jc w:val="both"/>
      </w:pPr>
    </w:p>
    <w:p w14:paraId="6349A0C3" w14:textId="41ED65F5" w:rsidR="00583E72" w:rsidRDefault="00000000">
      <w:pPr>
        <w:widowControl w:val="0"/>
        <w:spacing w:line="360" w:lineRule="auto"/>
        <w:ind w:firstLine="709"/>
        <w:jc w:val="both"/>
      </w:pPr>
      <w:r>
        <w:t xml:space="preserve">На основе этого можем рассчитать </w:t>
      </w:r>
      <w:r>
        <w:rPr>
          <w:lang w:val="en-US"/>
        </w:rPr>
        <w:t>NPV</w:t>
      </w:r>
      <w:r>
        <w:t xml:space="preserve">, как разницу суммарного денежного потока и первоначальных инвестиций. Получаем, что </w:t>
      </w:r>
      <w:r>
        <w:rPr>
          <w:lang w:val="en-US"/>
        </w:rPr>
        <w:t>NPV</w:t>
      </w:r>
      <w:r>
        <w:t xml:space="preserve"> = 292702 – 290400 = 2,3 миллиона рублей.</w:t>
      </w:r>
      <w:r w:rsidRPr="004452BA">
        <w:t xml:space="preserve"> </w:t>
      </w:r>
      <w:r>
        <w:t xml:space="preserve">Также рассчитаем индекс рентабельности инвестиций и получим значение </w:t>
      </w:r>
      <w:r>
        <w:rPr>
          <w:lang w:val="en-US"/>
        </w:rPr>
        <w:t>PI</w:t>
      </w:r>
      <w:r>
        <w:t xml:space="preserve"> = 292702</w:t>
      </w:r>
      <w:r w:rsidRPr="004452BA">
        <w:t>/</w:t>
      </w:r>
      <w:r>
        <w:t xml:space="preserve">290400 = </w:t>
      </w:r>
      <w:r w:rsidRPr="004452BA">
        <w:t>1,</w:t>
      </w:r>
      <w:r>
        <w:t>0079.</w:t>
      </w:r>
      <w:r w:rsidRPr="004452BA">
        <w:t xml:space="preserve"> </w:t>
      </w:r>
      <w:r>
        <w:t>Вычислим также дисконтированный срок окупаемости инвестиций (</w:t>
      </w:r>
      <w:r>
        <w:rPr>
          <w:lang w:val="en-US"/>
        </w:rPr>
        <w:t>DPP</w:t>
      </w:r>
      <w:r>
        <w:t>)</w:t>
      </w:r>
      <w:r w:rsidR="000A665D">
        <w:t>.</w:t>
      </w:r>
      <w:r>
        <w:t xml:space="preserve"> </w:t>
      </w:r>
      <w:r>
        <w:rPr>
          <w:lang w:val="en-US"/>
        </w:rPr>
        <w:t>DPP</w:t>
      </w:r>
      <w:r>
        <w:t xml:space="preserve"> = </w:t>
      </w:r>
      <w:r>
        <w:rPr>
          <w:rFonts w:eastAsia="Times New Roman"/>
          <w:lang w:eastAsia="ru-RU"/>
        </w:rPr>
        <w:t>1+(1</w:t>
      </w:r>
      <w:r w:rsidR="004452BA">
        <w:rPr>
          <w:rFonts w:eastAsia="Times New Roman"/>
          <w:lang w:eastAsia="ru-RU"/>
        </w:rPr>
        <w:t>–</w:t>
      </w:r>
      <w:r>
        <w:rPr>
          <w:rFonts w:eastAsia="Times New Roman"/>
          <w:lang w:eastAsia="ru-RU"/>
        </w:rPr>
        <w:t>(</w:t>
      </w:r>
      <w:r w:rsidRPr="004452BA">
        <w:rPr>
          <w:rFonts w:eastAsia="Times New Roman"/>
          <w:lang w:eastAsia="ru-RU"/>
        </w:rPr>
        <w:t>23112</w:t>
      </w:r>
      <w:r w:rsidR="004452BA">
        <w:rPr>
          <w:rFonts w:eastAsia="Times New Roman"/>
          <w:lang w:eastAsia="ru-RU"/>
        </w:rPr>
        <w:t>–</w:t>
      </w:r>
      <w:r w:rsidRPr="004452BA">
        <w:rPr>
          <w:rFonts w:eastAsia="Times New Roman"/>
          <w:lang w:eastAsia="ru-RU"/>
        </w:rPr>
        <w:t>290400</w:t>
      </w:r>
      <w:r>
        <w:rPr>
          <w:rFonts w:eastAsia="Times New Roman"/>
          <w:lang w:eastAsia="ru-RU"/>
        </w:rPr>
        <w:t>)/</w:t>
      </w:r>
      <w:r w:rsidRPr="004452BA">
        <w:rPr>
          <w:rFonts w:eastAsia="Times New Roman"/>
          <w:lang w:eastAsia="ru-RU"/>
        </w:rPr>
        <w:t>25680</w:t>
      </w:r>
      <w:r>
        <w:rPr>
          <w:rFonts w:eastAsia="Times New Roman"/>
          <w:lang w:eastAsia="ru-RU"/>
        </w:rPr>
        <w:t xml:space="preserve">) = </w:t>
      </w:r>
      <w:r w:rsidRPr="004452BA">
        <w:rPr>
          <w:rFonts w:eastAsia="Times New Roman"/>
          <w:lang w:eastAsia="ru-RU"/>
        </w:rPr>
        <w:t>12</w:t>
      </w:r>
      <w:r>
        <w:rPr>
          <w:rFonts w:eastAsia="Times New Roman"/>
          <w:lang w:eastAsia="ru-RU"/>
        </w:rPr>
        <w:t>,</w:t>
      </w:r>
      <w:r w:rsidRPr="004452BA">
        <w:rPr>
          <w:rFonts w:eastAsia="Times New Roman"/>
          <w:lang w:eastAsia="ru-RU"/>
        </w:rPr>
        <w:t>41</w:t>
      </w:r>
      <w:r>
        <w:rPr>
          <w:rFonts w:eastAsia="Times New Roman"/>
          <w:lang w:eastAsia="ru-RU"/>
        </w:rPr>
        <w:t xml:space="preserve">. </w:t>
      </w:r>
      <w:r>
        <w:rPr>
          <w:rFonts w:eastAsia="Times New Roman"/>
          <w:lang w:val="en-US" w:eastAsia="ru-RU"/>
        </w:rPr>
        <w:t>DPP</w:t>
      </w:r>
      <w:r>
        <w:rPr>
          <w:rFonts w:eastAsia="Times New Roman"/>
          <w:lang w:eastAsia="ru-RU"/>
        </w:rPr>
        <w:t xml:space="preserve"> приблизительно равен </w:t>
      </w:r>
      <w:r w:rsidRPr="004452BA">
        <w:rPr>
          <w:rFonts w:eastAsia="Times New Roman"/>
          <w:lang w:eastAsia="ru-RU"/>
        </w:rPr>
        <w:t>12</w:t>
      </w:r>
      <w:r>
        <w:rPr>
          <w:rFonts w:eastAsia="Times New Roman"/>
          <w:lang w:eastAsia="ru-RU"/>
        </w:rPr>
        <w:t xml:space="preserve"> лет и </w:t>
      </w:r>
      <w:r w:rsidRPr="004452BA">
        <w:rPr>
          <w:rFonts w:eastAsia="Times New Roman"/>
          <w:lang w:eastAsia="ru-RU"/>
        </w:rPr>
        <w:t>5</w:t>
      </w:r>
      <w:r>
        <w:rPr>
          <w:rFonts w:eastAsia="Times New Roman"/>
          <w:lang w:eastAsia="ru-RU"/>
        </w:rPr>
        <w:t xml:space="preserve"> месяцев.</w:t>
      </w:r>
    </w:p>
    <w:p w14:paraId="1AA947A9" w14:textId="5B4828F4" w:rsidR="00583E72" w:rsidRDefault="00000000">
      <w:pPr>
        <w:widowControl w:val="0"/>
        <w:spacing w:line="360" w:lineRule="auto"/>
        <w:ind w:firstLine="709"/>
        <w:jc w:val="both"/>
      </w:pPr>
      <w:r>
        <w:t xml:space="preserve">Таким образом </w:t>
      </w:r>
      <w:r w:rsidR="00F947E6">
        <w:t xml:space="preserve">можно </w:t>
      </w:r>
      <w:r>
        <w:t>убеди</w:t>
      </w:r>
      <w:r w:rsidR="00F947E6">
        <w:t>ться</w:t>
      </w:r>
      <w:r>
        <w:t>, что технология окупаема и принесет прибыль. Помимо этого, она позволит сократить отходы, что положительно скажется на окружающей среде. Делаем вывод, что на предприятии «НПЗ Сокол» экономически целесообразно внедрить технологию по биологической очистки нефтепродуктов.</w:t>
      </w:r>
    </w:p>
    <w:p w14:paraId="6B2EEAAB" w14:textId="77777777" w:rsidR="00583E72" w:rsidRDefault="00583E72">
      <w:pPr>
        <w:widowControl w:val="0"/>
        <w:spacing w:line="360" w:lineRule="auto"/>
        <w:ind w:firstLine="709"/>
        <w:jc w:val="both"/>
      </w:pPr>
    </w:p>
    <w:p w14:paraId="01ED9EE1" w14:textId="77777777" w:rsidR="00583E72" w:rsidRDefault="00000000">
      <w:pPr>
        <w:pStyle w:val="3"/>
        <w:widowControl w:val="0"/>
      </w:pPr>
      <w:bookmarkStart w:id="14" w:name="_Toc200735798"/>
      <w:r>
        <w:t>3.3 Оценка рисков</w:t>
      </w:r>
      <w:r w:rsidRPr="004452BA">
        <w:t xml:space="preserve"> </w:t>
      </w:r>
      <w:r>
        <w:t>и перспектив инновационного проекта</w:t>
      </w:r>
      <w:bookmarkEnd w:id="14"/>
    </w:p>
    <w:p w14:paraId="13F4E1DA" w14:textId="77777777" w:rsidR="00583E72" w:rsidRDefault="00583E72">
      <w:pPr>
        <w:widowControl w:val="0"/>
        <w:spacing w:line="360" w:lineRule="auto"/>
      </w:pPr>
    </w:p>
    <w:p w14:paraId="34891FF2" w14:textId="1DFFA556" w:rsidR="00583E72" w:rsidRDefault="00000000">
      <w:pPr>
        <w:widowControl w:val="0"/>
        <w:spacing w:line="360" w:lineRule="auto"/>
        <w:ind w:firstLine="709"/>
        <w:jc w:val="both"/>
      </w:pPr>
      <w:r>
        <w:t>Для более детальной оценки предлагаемого проекта следует оценить его риски и предложить мероприятия по их снижению и устранению</w:t>
      </w:r>
      <w:r w:rsidR="001857A0">
        <w:t>, а также рассмотреть возможности и перспективы, которые могут появиться в ходе реализации</w:t>
      </w:r>
      <w:r>
        <w:t xml:space="preserve">. Риск </w:t>
      </w:r>
      <w:r w:rsidR="004452BA">
        <w:t>–</w:t>
      </w:r>
      <w:r>
        <w:t xml:space="preserve"> потенциальная, численно измеримая возможность потери, следовательно </w:t>
      </w:r>
      <w:r w:rsidR="004452BA">
        <w:t>–</w:t>
      </w:r>
      <w:r>
        <w:t xml:space="preserve"> вероятность неполучения запланированного уровня дохода</w:t>
      </w:r>
      <w:r w:rsidR="000A665D">
        <w:t xml:space="preserve"> и эффективности</w:t>
      </w:r>
      <w:r w:rsidRPr="004452BA">
        <w:t xml:space="preserve"> [</w:t>
      </w:r>
      <w:r>
        <w:t>50, с. 227</w:t>
      </w:r>
      <w:r w:rsidRPr="004452BA">
        <w:t>]</w:t>
      </w:r>
      <w:r>
        <w:t xml:space="preserve">. При анализе возможных рисков важно оценить как </w:t>
      </w:r>
      <w:r>
        <w:lastRenderedPageBreak/>
        <w:t>вероятность риска, так и его негативное влияние реализацию проекта.</w:t>
      </w:r>
    </w:p>
    <w:p w14:paraId="615D4EFC" w14:textId="24D73A37" w:rsidR="00583E72" w:rsidRDefault="00000000" w:rsidP="00526377">
      <w:pPr>
        <w:widowControl w:val="0"/>
        <w:spacing w:line="360" w:lineRule="auto"/>
        <w:ind w:firstLine="709"/>
        <w:jc w:val="both"/>
      </w:pPr>
      <w:r>
        <w:t xml:space="preserve">Выявленные риски, их вероятность, влияние, общая оценка и предложенные мероприятия по их снижению представлены в таблице </w:t>
      </w:r>
      <w:r w:rsidR="006A2011">
        <w:t>14.</w:t>
      </w:r>
    </w:p>
    <w:p w14:paraId="6C3AC97E" w14:textId="77777777" w:rsidR="00526377" w:rsidRDefault="00526377" w:rsidP="00526377">
      <w:pPr>
        <w:widowControl w:val="0"/>
        <w:spacing w:line="360" w:lineRule="auto"/>
        <w:ind w:firstLine="709"/>
        <w:jc w:val="both"/>
      </w:pPr>
    </w:p>
    <w:p w14:paraId="53ABFDF3" w14:textId="6FB163E0" w:rsidR="00583E72" w:rsidRDefault="00000000">
      <w:pPr>
        <w:widowControl w:val="0"/>
        <w:spacing w:line="360" w:lineRule="auto"/>
        <w:jc w:val="both"/>
      </w:pPr>
      <w:r>
        <w:t xml:space="preserve">Таблица </w:t>
      </w:r>
      <w:r w:rsidR="006A2011">
        <w:t>14</w:t>
      </w:r>
      <w:r>
        <w:t xml:space="preserve"> </w:t>
      </w:r>
      <w:r w:rsidR="004452BA">
        <w:t>–</w:t>
      </w:r>
      <w:r>
        <w:t xml:space="preserve"> </w:t>
      </w:r>
      <w:r w:rsidR="001857A0">
        <w:t>О</w:t>
      </w:r>
      <w:r>
        <w:t>ценка рисков инновационного проекта</w:t>
      </w:r>
    </w:p>
    <w:tbl>
      <w:tblPr>
        <w:tblW w:w="9356" w:type="dxa"/>
        <w:tblInd w:w="-3" w:type="dxa"/>
        <w:tblLayout w:type="fixed"/>
        <w:tblLook w:val="04A0" w:firstRow="1" w:lastRow="0" w:firstColumn="1" w:lastColumn="0" w:noHBand="0" w:noVBand="1"/>
      </w:tblPr>
      <w:tblGrid>
        <w:gridCol w:w="2932"/>
        <w:gridCol w:w="1559"/>
        <w:gridCol w:w="1140"/>
        <w:gridCol w:w="1005"/>
        <w:gridCol w:w="2720"/>
      </w:tblGrid>
      <w:tr w:rsidR="00583E72" w14:paraId="2E3B12B2" w14:textId="77777777" w:rsidTr="00C825C9">
        <w:trPr>
          <w:trHeight w:val="30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3A3C68" w14:textId="77777777" w:rsidR="00583E72" w:rsidRPr="001857A0" w:rsidRDefault="00000000" w:rsidP="001857A0">
            <w:pPr>
              <w:widowControl w:val="0"/>
              <w:jc w:val="center"/>
              <w:textAlignment w:val="bottom"/>
              <w:rPr>
                <w:sz w:val="24"/>
                <w:szCs w:val="24"/>
              </w:rPr>
            </w:pPr>
            <w:r w:rsidRPr="001857A0">
              <w:rPr>
                <w:rFonts w:eastAsia="SimSun"/>
                <w:sz w:val="24"/>
                <w:szCs w:val="24"/>
                <w:lang w:val="en-US" w:eastAsia="zh-CN" w:bidi="ar"/>
              </w:rPr>
              <w:t>Риск</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D2C0F30" w14:textId="77777777" w:rsidR="00583E72" w:rsidRPr="001857A0" w:rsidRDefault="00000000" w:rsidP="001857A0">
            <w:pPr>
              <w:widowControl w:val="0"/>
              <w:jc w:val="center"/>
              <w:textAlignment w:val="bottom"/>
              <w:rPr>
                <w:sz w:val="24"/>
                <w:szCs w:val="24"/>
              </w:rPr>
            </w:pPr>
            <w:r w:rsidRPr="001857A0">
              <w:rPr>
                <w:rFonts w:eastAsia="SimSun"/>
                <w:sz w:val="24"/>
                <w:szCs w:val="24"/>
                <w:lang w:val="en-US" w:eastAsia="zh-CN" w:bidi="ar"/>
              </w:rPr>
              <w:t>Вероятность</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E4F811F" w14:textId="77777777" w:rsidR="00583E72" w:rsidRPr="001857A0" w:rsidRDefault="00000000" w:rsidP="001857A0">
            <w:pPr>
              <w:widowControl w:val="0"/>
              <w:jc w:val="center"/>
              <w:textAlignment w:val="bottom"/>
              <w:rPr>
                <w:sz w:val="24"/>
                <w:szCs w:val="24"/>
              </w:rPr>
            </w:pPr>
            <w:r w:rsidRPr="001857A0">
              <w:rPr>
                <w:rFonts w:eastAsia="SimSun"/>
                <w:sz w:val="24"/>
                <w:szCs w:val="24"/>
                <w:lang w:val="en-US" w:eastAsia="zh-CN" w:bidi="ar"/>
              </w:rPr>
              <w:t>Влияние</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B19768D" w14:textId="77777777" w:rsidR="00583E72" w:rsidRPr="001857A0" w:rsidRDefault="00000000" w:rsidP="001857A0">
            <w:pPr>
              <w:widowControl w:val="0"/>
              <w:jc w:val="center"/>
              <w:textAlignment w:val="bottom"/>
              <w:rPr>
                <w:sz w:val="24"/>
                <w:szCs w:val="24"/>
              </w:rPr>
            </w:pPr>
            <w:r w:rsidRPr="001857A0">
              <w:rPr>
                <w:rFonts w:eastAsia="SimSun"/>
                <w:sz w:val="24"/>
                <w:szCs w:val="24"/>
                <w:lang w:val="en-US" w:eastAsia="zh-CN" w:bidi="ar"/>
              </w:rPr>
              <w:t>Оценка</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AE5D578" w14:textId="77777777" w:rsidR="00583E72" w:rsidRPr="001857A0" w:rsidRDefault="00000000" w:rsidP="001857A0">
            <w:pPr>
              <w:widowControl w:val="0"/>
              <w:jc w:val="center"/>
              <w:textAlignment w:val="bottom"/>
              <w:rPr>
                <w:sz w:val="24"/>
                <w:szCs w:val="24"/>
              </w:rPr>
            </w:pPr>
            <w:r w:rsidRPr="001857A0">
              <w:rPr>
                <w:rFonts w:eastAsia="SimSun"/>
                <w:sz w:val="24"/>
                <w:szCs w:val="24"/>
                <w:lang w:eastAsia="zh-CN" w:bidi="ar"/>
              </w:rPr>
              <w:t>Мероприятия по борьбе с рисками</w:t>
            </w:r>
          </w:p>
        </w:tc>
      </w:tr>
      <w:tr w:rsidR="00583E72" w14:paraId="31DC3F27"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48EFB0" w14:textId="77777777" w:rsidR="00583E72" w:rsidRPr="001857A0" w:rsidRDefault="00000000" w:rsidP="001857A0">
            <w:pPr>
              <w:widowControl w:val="0"/>
              <w:textAlignment w:val="bottom"/>
              <w:rPr>
                <w:sz w:val="24"/>
                <w:szCs w:val="24"/>
              </w:rPr>
            </w:pPr>
            <w:r w:rsidRPr="001857A0">
              <w:rPr>
                <w:rFonts w:eastAsia="SimSun"/>
                <w:sz w:val="24"/>
                <w:szCs w:val="24"/>
                <w:lang w:val="en-US" w:eastAsia="zh-CN" w:bidi="ar"/>
              </w:rPr>
              <w:t>Несовместимость с имеющим</w:t>
            </w:r>
            <w:r w:rsidRPr="001857A0">
              <w:rPr>
                <w:rFonts w:eastAsia="SimSun"/>
                <w:sz w:val="24"/>
                <w:szCs w:val="24"/>
                <w:lang w:eastAsia="zh-CN" w:bidi="ar"/>
              </w:rPr>
              <w:t>и</w:t>
            </w:r>
            <w:r w:rsidRPr="001857A0">
              <w:rPr>
                <w:rFonts w:eastAsia="SimSun"/>
                <w:sz w:val="24"/>
                <w:szCs w:val="24"/>
                <w:lang w:val="en-US" w:eastAsia="zh-CN" w:bidi="ar"/>
              </w:rPr>
              <w:t>ся технологиями</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1FEF2E"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1</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C27930C"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5</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5411D4F" w14:textId="77777777" w:rsidR="00583E72" w:rsidRPr="001857A0" w:rsidRDefault="00000000" w:rsidP="001857A0">
            <w:pPr>
              <w:widowControl w:val="0"/>
              <w:jc w:val="center"/>
              <w:textAlignment w:val="center"/>
              <w:rPr>
                <w:sz w:val="24"/>
                <w:szCs w:val="24"/>
              </w:rPr>
            </w:pPr>
            <w:r w:rsidRPr="001857A0">
              <w:rPr>
                <w:rFonts w:eastAsia="SimSun"/>
                <w:sz w:val="24"/>
                <w:szCs w:val="24"/>
                <w:lang w:val="en-US" w:eastAsia="zh-CN" w:bidi="ar"/>
              </w:rPr>
              <w:t>1</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E0E338B" w14:textId="00812898" w:rsidR="00583E72" w:rsidRPr="001857A0" w:rsidRDefault="009C0483" w:rsidP="001857A0">
            <w:pPr>
              <w:widowControl w:val="0"/>
              <w:rPr>
                <w:sz w:val="24"/>
                <w:szCs w:val="24"/>
              </w:rPr>
            </w:pPr>
            <w:r>
              <w:rPr>
                <w:sz w:val="24"/>
                <w:szCs w:val="24"/>
              </w:rPr>
              <w:t>Анализ</w:t>
            </w:r>
            <w:r w:rsidRPr="001857A0">
              <w:rPr>
                <w:sz w:val="24"/>
                <w:szCs w:val="24"/>
              </w:rPr>
              <w:t xml:space="preserve"> имеющейся техники, опытное моделирование нового технологического процесса</w:t>
            </w:r>
          </w:p>
        </w:tc>
      </w:tr>
      <w:tr w:rsidR="00526377" w14:paraId="75F85110"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41BA97" w14:textId="607C50CF"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Утечка активных веществ</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9FEC06" w14:textId="1C3502D2"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E2E92B9" w14:textId="38BA022A"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BBF9673" w14:textId="52F1D0DC"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1,2</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FFBB269" w14:textId="3FB3274F" w:rsidR="00526377" w:rsidRPr="001857A0" w:rsidRDefault="00526377" w:rsidP="00526377">
            <w:pPr>
              <w:widowControl w:val="0"/>
              <w:rPr>
                <w:sz w:val="24"/>
                <w:szCs w:val="24"/>
              </w:rPr>
            </w:pPr>
            <w:r w:rsidRPr="001857A0">
              <w:rPr>
                <w:sz w:val="24"/>
                <w:szCs w:val="24"/>
              </w:rPr>
              <w:t>Установка систем герметизации резервуаров и хранения</w:t>
            </w:r>
          </w:p>
        </w:tc>
      </w:tr>
      <w:tr w:rsidR="00526377" w14:paraId="6A8B4744"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7DDA12" w14:textId="7C39F7DB"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Низк</w:t>
            </w:r>
            <w:r w:rsidRPr="001857A0">
              <w:rPr>
                <w:rFonts w:eastAsia="SimSun"/>
                <w:sz w:val="24"/>
                <w:szCs w:val="24"/>
                <w:lang w:eastAsia="zh-CN" w:bidi="ar"/>
              </w:rPr>
              <w:t>о</w:t>
            </w:r>
            <w:r w:rsidRPr="001857A0">
              <w:rPr>
                <w:rFonts w:eastAsia="SimSun"/>
                <w:sz w:val="24"/>
                <w:szCs w:val="24"/>
                <w:lang w:val="en-US" w:eastAsia="zh-CN" w:bidi="ar"/>
              </w:rPr>
              <w:t>е качество продуктов переработки</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E239D90" w14:textId="56E68BF0"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760598F" w14:textId="659347EF"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65877ED" w14:textId="5E3B7C2E"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1,2</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AFD82AE" w14:textId="2B17E12E" w:rsidR="00526377" w:rsidRPr="001857A0" w:rsidRDefault="00526377" w:rsidP="00526377">
            <w:pPr>
              <w:widowControl w:val="0"/>
              <w:rPr>
                <w:sz w:val="24"/>
                <w:szCs w:val="24"/>
              </w:rPr>
            </w:pPr>
            <w:r w:rsidRPr="001857A0">
              <w:rPr>
                <w:sz w:val="24"/>
                <w:szCs w:val="24"/>
              </w:rPr>
              <w:t>Предварительные опыты будущей технологии и их анализ</w:t>
            </w:r>
          </w:p>
        </w:tc>
      </w:tr>
      <w:tr w:rsidR="00526377" w14:paraId="08E4C508"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740EA9" w14:textId="4B678851"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Влияние на общую эффективность</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26363C1" w14:textId="5DE55F0B"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F6AE6A" w14:textId="437C1E1C"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4</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78E0766" w14:textId="0B9BEE58"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1,6</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EBECDAA" w14:textId="78135518" w:rsidR="00526377" w:rsidRPr="001857A0" w:rsidRDefault="00526377" w:rsidP="00526377">
            <w:pPr>
              <w:widowControl w:val="0"/>
              <w:rPr>
                <w:sz w:val="24"/>
                <w:szCs w:val="24"/>
              </w:rPr>
            </w:pPr>
            <w:r w:rsidRPr="001857A0">
              <w:rPr>
                <w:sz w:val="24"/>
                <w:szCs w:val="24"/>
              </w:rPr>
              <w:t>Интеграция технологии так, чтобы от нее не зависел основной процесс работы</w:t>
            </w:r>
          </w:p>
        </w:tc>
      </w:tr>
      <w:tr w:rsidR="00526377" w14:paraId="27642A81"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9DB6C" w14:textId="48BF5042"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Поломка оборудования</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5938438" w14:textId="6E76D30F"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74424D9" w14:textId="5F8BD38B"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465DC3" w14:textId="123F6752"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1,8</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288063D" w14:textId="256B76E1" w:rsidR="00526377" w:rsidRPr="001857A0" w:rsidRDefault="00526377" w:rsidP="00526377">
            <w:pPr>
              <w:widowControl w:val="0"/>
              <w:rPr>
                <w:sz w:val="24"/>
                <w:szCs w:val="24"/>
              </w:rPr>
            </w:pPr>
            <w:r w:rsidRPr="001857A0">
              <w:rPr>
                <w:sz w:val="24"/>
                <w:szCs w:val="24"/>
              </w:rPr>
              <w:t>Назначение ответственного специалиста, проверки перед использованием</w:t>
            </w:r>
          </w:p>
        </w:tc>
      </w:tr>
      <w:tr w:rsidR="00526377" w14:paraId="46ADA4F4"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29D515" w14:textId="0E9DF917" w:rsidR="00526377" w:rsidRPr="00526377" w:rsidRDefault="00526377" w:rsidP="00526377">
            <w:pPr>
              <w:widowControl w:val="0"/>
              <w:textAlignment w:val="bottom"/>
              <w:rPr>
                <w:rFonts w:eastAsia="SimSun"/>
                <w:sz w:val="24"/>
                <w:szCs w:val="24"/>
                <w:lang w:eastAsia="zh-CN" w:bidi="ar"/>
              </w:rPr>
            </w:pPr>
            <w:r w:rsidRPr="001857A0">
              <w:rPr>
                <w:rFonts w:eastAsia="SimSun"/>
                <w:sz w:val="24"/>
                <w:szCs w:val="24"/>
                <w:lang w:eastAsia="zh-CN" w:bidi="ar"/>
              </w:rPr>
              <w:t>Более низкая эффективность чем ожидаемая</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3E04EDC" w14:textId="5D698FAA"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F3E2BA9" w14:textId="35B96252"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F1DAEC9" w14:textId="23FDBD68"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1,8</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0C73E4C" w14:textId="5857FB8C" w:rsidR="00526377" w:rsidRPr="001857A0" w:rsidRDefault="00526377" w:rsidP="00526377">
            <w:pPr>
              <w:widowControl w:val="0"/>
              <w:rPr>
                <w:sz w:val="24"/>
                <w:szCs w:val="24"/>
              </w:rPr>
            </w:pPr>
            <w:r w:rsidRPr="001857A0">
              <w:rPr>
                <w:sz w:val="24"/>
                <w:szCs w:val="24"/>
              </w:rPr>
              <w:t>Планирование объемов переработки и временных затрат</w:t>
            </w:r>
          </w:p>
        </w:tc>
      </w:tr>
      <w:tr w:rsidR="00526377" w14:paraId="160A860C"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9663FE" w14:textId="2CC536FA" w:rsidR="00526377" w:rsidRPr="001857A0" w:rsidRDefault="00526377" w:rsidP="00526377">
            <w:pPr>
              <w:widowControl w:val="0"/>
              <w:textAlignment w:val="bottom"/>
              <w:rPr>
                <w:rFonts w:eastAsia="SimSun"/>
                <w:sz w:val="24"/>
                <w:szCs w:val="24"/>
                <w:lang w:eastAsia="zh-CN" w:bidi="ar"/>
              </w:rPr>
            </w:pPr>
            <w:r w:rsidRPr="001857A0">
              <w:rPr>
                <w:rFonts w:eastAsia="SimSun"/>
                <w:sz w:val="24"/>
                <w:szCs w:val="24"/>
                <w:lang w:eastAsia="zh-CN" w:bidi="ar"/>
              </w:rPr>
              <w:t>Снижение эффективности при изменении окружающей среды</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B86ED07" w14:textId="24DAECA3"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5</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23FF2A6" w14:textId="7DB4FE8E"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A4C7A42" w14:textId="23968985"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2FB1969" w14:textId="61267793" w:rsidR="00526377" w:rsidRPr="001857A0" w:rsidRDefault="00526377" w:rsidP="00526377">
            <w:pPr>
              <w:widowControl w:val="0"/>
              <w:rPr>
                <w:sz w:val="24"/>
                <w:szCs w:val="24"/>
              </w:rPr>
            </w:pPr>
            <w:r w:rsidRPr="001857A0">
              <w:rPr>
                <w:sz w:val="24"/>
                <w:szCs w:val="24"/>
              </w:rPr>
              <w:t>Установка дополнительных систем регуляции влажности и температуры</w:t>
            </w:r>
          </w:p>
        </w:tc>
      </w:tr>
      <w:tr w:rsidR="00526377" w14:paraId="2B0DBC93"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B724D2" w14:textId="490812B7" w:rsidR="00526377" w:rsidRPr="001857A0" w:rsidRDefault="00526377" w:rsidP="00526377">
            <w:pPr>
              <w:widowControl w:val="0"/>
              <w:textAlignment w:val="bottom"/>
              <w:rPr>
                <w:rFonts w:eastAsia="SimSun"/>
                <w:sz w:val="24"/>
                <w:szCs w:val="24"/>
                <w:lang w:eastAsia="zh-CN" w:bidi="ar"/>
              </w:rPr>
            </w:pPr>
            <w:r w:rsidRPr="001857A0">
              <w:rPr>
                <w:rFonts w:eastAsia="SimSun"/>
                <w:sz w:val="24"/>
                <w:szCs w:val="24"/>
                <w:lang w:val="en-US" w:eastAsia="zh-CN" w:bidi="ar"/>
              </w:rPr>
              <w:t>Несоответствие правовым нормам</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20C4F93" w14:textId="55C2E2FA"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D559896" w14:textId="308A6B43"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5</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7CB98B3" w14:textId="4941A608"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ADB537" w14:textId="768B5FB0" w:rsidR="00526377" w:rsidRPr="001857A0" w:rsidRDefault="00526377" w:rsidP="00526377">
            <w:pPr>
              <w:widowControl w:val="0"/>
              <w:rPr>
                <w:sz w:val="24"/>
                <w:szCs w:val="24"/>
              </w:rPr>
            </w:pPr>
            <w:r w:rsidRPr="001857A0">
              <w:rPr>
                <w:sz w:val="24"/>
                <w:szCs w:val="24"/>
              </w:rPr>
              <w:t>Предварительное изучение правовых аспектов в сфере зеленых технологий и обработки нефтепродуктов</w:t>
            </w:r>
          </w:p>
        </w:tc>
      </w:tr>
      <w:tr w:rsidR="00526377" w14:paraId="679CA4E5"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BE9F18" w14:textId="7F6ECC10"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Увеличение рабочей нагрузки</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4EA24FF" w14:textId="58979113"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59A3D35" w14:textId="49A56B21"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4</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2AC351" w14:textId="6A0BBA09"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2,4</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893C295" w14:textId="5EECDE6F" w:rsidR="00526377" w:rsidRPr="001857A0" w:rsidRDefault="00526377" w:rsidP="00526377">
            <w:pPr>
              <w:widowControl w:val="0"/>
              <w:rPr>
                <w:sz w:val="24"/>
                <w:szCs w:val="24"/>
              </w:rPr>
            </w:pPr>
            <w:r w:rsidRPr="001857A0">
              <w:rPr>
                <w:sz w:val="24"/>
                <w:szCs w:val="24"/>
              </w:rPr>
              <w:t>Найм дополнительных сотрудников под нужды новой технологи</w:t>
            </w:r>
          </w:p>
        </w:tc>
      </w:tr>
      <w:tr w:rsidR="00526377" w14:paraId="500481B5"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0ABC31" w14:textId="57F0EBCC"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Превышение расходов</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8E24CB6" w14:textId="5092D24A"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A5C2B2" w14:textId="2B9A5147"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4</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E2B2C08" w14:textId="5A2CD5F3"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2,4</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453B65" w14:textId="1E4106EB" w:rsidR="00526377" w:rsidRPr="001857A0" w:rsidRDefault="00C825C9" w:rsidP="00526377">
            <w:pPr>
              <w:widowControl w:val="0"/>
              <w:rPr>
                <w:sz w:val="24"/>
                <w:szCs w:val="24"/>
              </w:rPr>
            </w:pPr>
            <w:r>
              <w:rPr>
                <w:sz w:val="24"/>
                <w:szCs w:val="24"/>
              </w:rPr>
              <w:t>А</w:t>
            </w:r>
            <w:r w:rsidR="00526377" w:rsidRPr="001857A0">
              <w:rPr>
                <w:sz w:val="24"/>
                <w:szCs w:val="24"/>
              </w:rPr>
              <w:t>нализ и подбор поставщиков для выгодной закупки оборудования и расходников</w:t>
            </w:r>
          </w:p>
        </w:tc>
      </w:tr>
      <w:tr w:rsidR="00526377" w14:paraId="022B9A8D"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210761" w14:textId="5DD4CDF7"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Некомпетентность персонала</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8251051" w14:textId="47EE6628"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0EFEBD6" w14:textId="1FD1ECD1"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4</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F3746AF" w14:textId="5376D110"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2,4</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69F8E87" w14:textId="103F2310" w:rsidR="00526377" w:rsidRPr="001857A0" w:rsidRDefault="00526377" w:rsidP="00526377">
            <w:pPr>
              <w:widowControl w:val="0"/>
              <w:rPr>
                <w:sz w:val="24"/>
                <w:szCs w:val="24"/>
              </w:rPr>
            </w:pPr>
            <w:r w:rsidRPr="001857A0">
              <w:rPr>
                <w:sz w:val="24"/>
                <w:szCs w:val="24"/>
              </w:rPr>
              <w:t>Переобучение персонала, найм новых сотрудников, распределение обязанностей</w:t>
            </w:r>
          </w:p>
        </w:tc>
      </w:tr>
    </w:tbl>
    <w:p w14:paraId="074927EE" w14:textId="1F69B7E7" w:rsidR="00526377" w:rsidRDefault="00526377" w:rsidP="005F1A1D">
      <w:pPr>
        <w:widowControl w:val="0"/>
        <w:spacing w:line="360" w:lineRule="auto"/>
        <w:jc w:val="both"/>
      </w:pPr>
      <w:r>
        <w:lastRenderedPageBreak/>
        <w:t>Продол</w:t>
      </w:r>
      <w:r w:rsidR="005F1A1D">
        <w:t>жение таблицы 14</w:t>
      </w:r>
    </w:p>
    <w:tbl>
      <w:tblPr>
        <w:tblW w:w="9356" w:type="dxa"/>
        <w:tblInd w:w="-3" w:type="dxa"/>
        <w:tblLayout w:type="fixed"/>
        <w:tblLook w:val="04A0" w:firstRow="1" w:lastRow="0" w:firstColumn="1" w:lastColumn="0" w:noHBand="0" w:noVBand="1"/>
      </w:tblPr>
      <w:tblGrid>
        <w:gridCol w:w="2932"/>
        <w:gridCol w:w="1559"/>
        <w:gridCol w:w="1140"/>
        <w:gridCol w:w="1005"/>
        <w:gridCol w:w="2720"/>
      </w:tblGrid>
      <w:tr w:rsidR="005F1A1D" w:rsidRPr="001857A0" w14:paraId="7C9CAB0C"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142D2E" w14:textId="4E3FC78E" w:rsidR="005F1A1D" w:rsidRPr="001857A0" w:rsidRDefault="005F1A1D" w:rsidP="005F1A1D">
            <w:pPr>
              <w:widowControl w:val="0"/>
              <w:jc w:val="center"/>
              <w:textAlignment w:val="bottom"/>
              <w:rPr>
                <w:rFonts w:eastAsia="SimSun"/>
                <w:sz w:val="24"/>
                <w:szCs w:val="24"/>
                <w:lang w:val="en-US" w:eastAsia="zh-CN" w:bidi="ar"/>
              </w:rPr>
            </w:pPr>
            <w:r w:rsidRPr="001857A0">
              <w:rPr>
                <w:rFonts w:eastAsia="SimSun"/>
                <w:sz w:val="24"/>
                <w:szCs w:val="24"/>
                <w:lang w:val="en-US" w:eastAsia="zh-CN" w:bidi="ar"/>
              </w:rPr>
              <w:t>Риск</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416060F" w14:textId="06CEDE9E" w:rsidR="005F1A1D" w:rsidRPr="001857A0" w:rsidRDefault="005F1A1D" w:rsidP="005F1A1D">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Вероятность</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BF31C0E" w14:textId="12AF88C6" w:rsidR="005F1A1D" w:rsidRPr="001857A0" w:rsidRDefault="005F1A1D" w:rsidP="005F1A1D">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Влияние</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8881E2E" w14:textId="7F7B6AF3" w:rsidR="005F1A1D" w:rsidRPr="001857A0" w:rsidRDefault="005F1A1D" w:rsidP="005F1A1D">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Оценка</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8FA7D10" w14:textId="1B928C78" w:rsidR="005F1A1D" w:rsidRPr="001857A0" w:rsidRDefault="005F1A1D" w:rsidP="005F1A1D">
            <w:pPr>
              <w:widowControl w:val="0"/>
              <w:jc w:val="center"/>
              <w:rPr>
                <w:sz w:val="24"/>
                <w:szCs w:val="24"/>
              </w:rPr>
            </w:pPr>
            <w:r w:rsidRPr="001857A0">
              <w:rPr>
                <w:rFonts w:eastAsia="SimSun"/>
                <w:sz w:val="24"/>
                <w:szCs w:val="24"/>
                <w:lang w:eastAsia="zh-CN" w:bidi="ar"/>
              </w:rPr>
              <w:t>Мероприятия по борьбе с рисками</w:t>
            </w:r>
          </w:p>
        </w:tc>
      </w:tr>
      <w:tr w:rsidR="00526377" w:rsidRPr="001857A0" w14:paraId="77E7557A" w14:textId="77777777" w:rsidTr="00C825C9">
        <w:trPr>
          <w:trHeight w:val="620"/>
        </w:trPr>
        <w:tc>
          <w:tcPr>
            <w:tcW w:w="2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C3E43C" w14:textId="6758B612" w:rsidR="00526377" w:rsidRPr="001857A0" w:rsidRDefault="00526377" w:rsidP="00526377">
            <w:pPr>
              <w:widowControl w:val="0"/>
              <w:textAlignment w:val="bottom"/>
              <w:rPr>
                <w:rFonts w:eastAsia="SimSun"/>
                <w:sz w:val="24"/>
                <w:szCs w:val="24"/>
                <w:lang w:val="en-US" w:eastAsia="zh-CN" w:bidi="ar"/>
              </w:rPr>
            </w:pPr>
            <w:r w:rsidRPr="001857A0">
              <w:rPr>
                <w:rFonts w:eastAsia="SimSun"/>
                <w:sz w:val="24"/>
                <w:szCs w:val="24"/>
                <w:lang w:val="en-US" w:eastAsia="zh-CN" w:bidi="ar"/>
              </w:rPr>
              <w:t>Убыточность технологии</w:t>
            </w:r>
          </w:p>
        </w:tc>
        <w:tc>
          <w:tcPr>
            <w:tcW w:w="155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017AF74" w14:textId="514DC1AE"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11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7B2F74A" w14:textId="2F0C14B1"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5</w:t>
            </w:r>
          </w:p>
        </w:tc>
        <w:tc>
          <w:tcPr>
            <w:tcW w:w="10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7C5BF5B" w14:textId="7D829407" w:rsidR="00526377" w:rsidRPr="001857A0" w:rsidRDefault="00526377" w:rsidP="00526377">
            <w:pPr>
              <w:widowControl w:val="0"/>
              <w:jc w:val="center"/>
              <w:textAlignment w:val="center"/>
              <w:rPr>
                <w:rFonts w:eastAsia="SimSun"/>
                <w:sz w:val="24"/>
                <w:szCs w:val="24"/>
                <w:lang w:val="en-US" w:eastAsia="zh-CN" w:bidi="ar"/>
              </w:rPr>
            </w:pPr>
            <w:r w:rsidRPr="001857A0">
              <w:rPr>
                <w:rFonts w:eastAsia="SimSun"/>
                <w:sz w:val="24"/>
                <w:szCs w:val="24"/>
                <w:lang w:val="en-US" w:eastAsia="zh-CN" w:bidi="ar"/>
              </w:rPr>
              <w:t>3</w:t>
            </w:r>
          </w:p>
        </w:tc>
        <w:tc>
          <w:tcPr>
            <w:tcW w:w="272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84AC7FF" w14:textId="1575C68F" w:rsidR="00526377" w:rsidRPr="001857A0" w:rsidRDefault="00526377" w:rsidP="00526377">
            <w:pPr>
              <w:widowControl w:val="0"/>
              <w:rPr>
                <w:sz w:val="24"/>
                <w:szCs w:val="24"/>
              </w:rPr>
            </w:pPr>
            <w:r w:rsidRPr="001857A0">
              <w:rPr>
                <w:sz w:val="24"/>
                <w:szCs w:val="24"/>
              </w:rPr>
              <w:t>Детальный анализ финансовой стороны проекта, сохранение запаса средств на непредвиденные случаи</w:t>
            </w:r>
          </w:p>
        </w:tc>
      </w:tr>
    </w:tbl>
    <w:p w14:paraId="2886310B" w14:textId="77777777" w:rsidR="00526377" w:rsidRDefault="00526377">
      <w:pPr>
        <w:widowControl w:val="0"/>
        <w:spacing w:line="360" w:lineRule="auto"/>
        <w:ind w:firstLine="709"/>
        <w:jc w:val="both"/>
      </w:pPr>
    </w:p>
    <w:p w14:paraId="1A53938E" w14:textId="017F2F60" w:rsidR="00583E72" w:rsidRDefault="00000000">
      <w:pPr>
        <w:widowControl w:val="0"/>
        <w:spacing w:line="360" w:lineRule="auto"/>
        <w:ind w:firstLine="709"/>
        <w:jc w:val="both"/>
      </w:pPr>
      <w:r>
        <w:t>Заметно, что технология имеет немало различных рисков, но при этом для каждого из выявленных рисков существуют мероприятия, способные их снизить или устранить.</w:t>
      </w:r>
    </w:p>
    <w:p w14:paraId="57F062EB" w14:textId="0DC9DC28" w:rsidR="006A2011" w:rsidRDefault="006A2011">
      <w:pPr>
        <w:widowControl w:val="0"/>
        <w:spacing w:line="360" w:lineRule="auto"/>
        <w:ind w:firstLine="709"/>
        <w:jc w:val="both"/>
      </w:pPr>
      <w:r>
        <w:t>Далее, в таблице 15, представлены возможные перспективы при реализации проекта.</w:t>
      </w:r>
    </w:p>
    <w:p w14:paraId="135080A3" w14:textId="77777777" w:rsidR="00583E72" w:rsidRDefault="00583E72">
      <w:pPr>
        <w:widowControl w:val="0"/>
        <w:spacing w:line="360" w:lineRule="auto"/>
        <w:ind w:firstLine="709"/>
        <w:jc w:val="both"/>
      </w:pPr>
    </w:p>
    <w:p w14:paraId="12639CB9" w14:textId="44342CFB" w:rsidR="00583E72" w:rsidRDefault="00000000">
      <w:pPr>
        <w:widowControl w:val="0"/>
        <w:spacing w:line="360" w:lineRule="auto"/>
        <w:jc w:val="both"/>
      </w:pPr>
      <w:r>
        <w:t xml:space="preserve">Таблица </w:t>
      </w:r>
      <w:r w:rsidR="006A2011">
        <w:t>15</w:t>
      </w:r>
      <w:r>
        <w:t xml:space="preserve"> </w:t>
      </w:r>
      <w:r w:rsidR="004452BA">
        <w:t>–</w:t>
      </w:r>
      <w:r>
        <w:t xml:space="preserve"> Перспективы проекта</w:t>
      </w:r>
    </w:p>
    <w:tbl>
      <w:tblPr>
        <w:tblW w:w="9495" w:type="dxa"/>
        <w:tblInd w:w="93" w:type="dxa"/>
        <w:tblLook w:val="04A0" w:firstRow="1" w:lastRow="0" w:firstColumn="1" w:lastColumn="0" w:noHBand="0" w:noVBand="1"/>
      </w:tblPr>
      <w:tblGrid>
        <w:gridCol w:w="3630"/>
        <w:gridCol w:w="5865"/>
      </w:tblGrid>
      <w:tr w:rsidR="00583E72" w14:paraId="16C00C50" w14:textId="77777777">
        <w:trPr>
          <w:trHeight w:val="300"/>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12801ED4" w14:textId="77777777" w:rsidR="00583E72" w:rsidRDefault="00000000" w:rsidP="001857A0">
            <w:pPr>
              <w:widowControl w:val="0"/>
              <w:jc w:val="center"/>
              <w:textAlignment w:val="center"/>
            </w:pPr>
            <w:r>
              <w:rPr>
                <w:rFonts w:eastAsia="SimSun"/>
                <w:sz w:val="24"/>
                <w:szCs w:val="24"/>
                <w:lang w:val="en-US" w:eastAsia="zh-CN" w:bidi="ar"/>
              </w:rPr>
              <w:t>Перспектива</w:t>
            </w:r>
          </w:p>
        </w:tc>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582B78A4" w14:textId="77777777" w:rsidR="00583E72" w:rsidRDefault="00000000" w:rsidP="001857A0">
            <w:pPr>
              <w:widowControl w:val="0"/>
              <w:jc w:val="center"/>
              <w:textAlignment w:val="center"/>
            </w:pPr>
            <w:r>
              <w:rPr>
                <w:rFonts w:eastAsia="SimSun"/>
                <w:sz w:val="24"/>
                <w:szCs w:val="24"/>
                <w:lang w:val="en-US" w:eastAsia="zh-CN" w:bidi="ar"/>
              </w:rPr>
              <w:t>Эффект</w:t>
            </w:r>
          </w:p>
        </w:tc>
      </w:tr>
      <w:tr w:rsidR="00583E72" w14:paraId="76C6C157" w14:textId="77777777">
        <w:trPr>
          <w:trHeight w:val="940"/>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60A51FA5" w14:textId="77777777" w:rsidR="00583E72" w:rsidRDefault="00000000" w:rsidP="001857A0">
            <w:pPr>
              <w:widowControl w:val="0"/>
              <w:textAlignment w:val="center"/>
            </w:pPr>
            <w:r>
              <w:rPr>
                <w:rFonts w:eastAsia="SimSun"/>
                <w:sz w:val="24"/>
                <w:szCs w:val="24"/>
                <w:lang w:val="en-US" w:eastAsia="zh-CN" w:bidi="ar"/>
              </w:rPr>
              <w:t>Снижение загрязнений</w:t>
            </w:r>
          </w:p>
        </w:tc>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39BBDAD4" w14:textId="77777777" w:rsidR="00583E72" w:rsidRDefault="00000000" w:rsidP="001857A0">
            <w:pPr>
              <w:widowControl w:val="0"/>
              <w:textAlignment w:val="center"/>
            </w:pPr>
            <w:r w:rsidRPr="004452BA">
              <w:rPr>
                <w:rFonts w:eastAsia="SimSun"/>
                <w:sz w:val="24"/>
                <w:szCs w:val="24"/>
                <w:lang w:eastAsia="zh-CN" w:bidi="ar"/>
              </w:rPr>
              <w:t>Биологическая обработка позволяет эффективно разлагать нефтепродукты, снижая уровень токсичных выбросов и загрязнений почвы и воды</w:t>
            </w:r>
          </w:p>
        </w:tc>
      </w:tr>
      <w:tr w:rsidR="00583E72" w14:paraId="39096DC7" w14:textId="77777777">
        <w:trPr>
          <w:trHeight w:val="940"/>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41F42E00" w14:textId="77777777" w:rsidR="00583E72" w:rsidRDefault="00000000" w:rsidP="001857A0">
            <w:pPr>
              <w:widowControl w:val="0"/>
              <w:textAlignment w:val="center"/>
            </w:pPr>
            <w:r>
              <w:rPr>
                <w:rFonts w:eastAsia="SimSun"/>
                <w:sz w:val="24"/>
                <w:szCs w:val="24"/>
                <w:lang w:val="en-US" w:eastAsia="zh-CN" w:bidi="ar"/>
              </w:rPr>
              <w:t>Инвестиционная привлекательность</w:t>
            </w:r>
          </w:p>
        </w:tc>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4F959888" w14:textId="77777777" w:rsidR="00583E72" w:rsidRDefault="00000000" w:rsidP="001857A0">
            <w:pPr>
              <w:widowControl w:val="0"/>
              <w:textAlignment w:val="center"/>
            </w:pPr>
            <w:r w:rsidRPr="004452BA">
              <w:rPr>
                <w:rFonts w:eastAsia="SimSun"/>
                <w:sz w:val="24"/>
                <w:szCs w:val="24"/>
                <w:lang w:eastAsia="zh-CN" w:bidi="ar"/>
              </w:rPr>
              <w:t>Экологически чистые технологии привлекают внимание инвесторов и партнеров, что может способствовать привлечению финансирования</w:t>
            </w:r>
          </w:p>
        </w:tc>
      </w:tr>
      <w:tr w:rsidR="00583E72" w14:paraId="558FD507" w14:textId="77777777">
        <w:trPr>
          <w:trHeight w:val="940"/>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39C53300" w14:textId="77777777" w:rsidR="00583E72" w:rsidRDefault="00000000" w:rsidP="001857A0">
            <w:pPr>
              <w:widowControl w:val="0"/>
              <w:textAlignment w:val="center"/>
            </w:pPr>
            <w:r>
              <w:rPr>
                <w:rFonts w:eastAsia="SimSun"/>
                <w:sz w:val="24"/>
                <w:szCs w:val="24"/>
                <w:lang w:val="en-US" w:eastAsia="zh-CN" w:bidi="ar"/>
              </w:rPr>
              <w:t>Развитие инноваций</w:t>
            </w:r>
          </w:p>
        </w:tc>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5D425A52" w14:textId="6E8182FB" w:rsidR="00583E72" w:rsidRDefault="00000000" w:rsidP="001857A0">
            <w:pPr>
              <w:widowControl w:val="0"/>
              <w:textAlignment w:val="center"/>
            </w:pPr>
            <w:r w:rsidRPr="004452BA">
              <w:rPr>
                <w:rFonts w:eastAsia="SimSun"/>
                <w:sz w:val="24"/>
                <w:szCs w:val="24"/>
                <w:lang w:eastAsia="zh-CN" w:bidi="ar"/>
              </w:rPr>
              <w:t xml:space="preserve">Внедрение инновации может способствовать развитию новых </w:t>
            </w:r>
            <w:r w:rsidR="005F1A1D" w:rsidRPr="004452BA">
              <w:rPr>
                <w:rFonts w:eastAsia="SimSun"/>
                <w:sz w:val="24"/>
                <w:szCs w:val="24"/>
                <w:lang w:eastAsia="zh-CN" w:bidi="ar"/>
              </w:rPr>
              <w:t>технологий,</w:t>
            </w:r>
            <w:r w:rsidRPr="004452BA">
              <w:rPr>
                <w:rFonts w:eastAsia="SimSun"/>
                <w:sz w:val="24"/>
                <w:szCs w:val="24"/>
                <w:lang w:eastAsia="zh-CN" w:bidi="ar"/>
              </w:rPr>
              <w:t xml:space="preserve"> как и на предприятии так и в регионе в целом</w:t>
            </w:r>
          </w:p>
        </w:tc>
      </w:tr>
      <w:tr w:rsidR="00583E72" w14:paraId="6632AE1F" w14:textId="77777777">
        <w:trPr>
          <w:trHeight w:val="620"/>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09EC5433" w14:textId="77777777" w:rsidR="00583E72" w:rsidRDefault="00000000" w:rsidP="001857A0">
            <w:pPr>
              <w:widowControl w:val="0"/>
              <w:textAlignment w:val="center"/>
            </w:pPr>
            <w:r>
              <w:rPr>
                <w:rFonts w:eastAsia="SimSun"/>
                <w:sz w:val="24"/>
                <w:szCs w:val="24"/>
                <w:lang w:val="en-US" w:eastAsia="zh-CN" w:bidi="ar"/>
              </w:rPr>
              <w:t>Повышение репутации</w:t>
            </w:r>
          </w:p>
        </w:tc>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4A66D629" w14:textId="77777777" w:rsidR="00583E72" w:rsidRDefault="00000000" w:rsidP="001857A0">
            <w:pPr>
              <w:widowControl w:val="0"/>
              <w:textAlignment w:val="center"/>
            </w:pPr>
            <w:r w:rsidRPr="004452BA">
              <w:rPr>
                <w:rFonts w:eastAsia="SimSun"/>
                <w:sz w:val="24"/>
                <w:szCs w:val="24"/>
                <w:lang w:eastAsia="zh-CN" w:bidi="ar"/>
              </w:rPr>
              <w:t>Забота об окружающей среде улучшает репутацию предприятия среди клиентов, партнеров и общества</w:t>
            </w:r>
          </w:p>
        </w:tc>
      </w:tr>
      <w:tr w:rsidR="00583E72" w14:paraId="5470B3BB" w14:textId="77777777">
        <w:trPr>
          <w:trHeight w:val="940"/>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414EC330" w14:textId="77777777" w:rsidR="00583E72" w:rsidRDefault="00000000" w:rsidP="001857A0">
            <w:pPr>
              <w:widowControl w:val="0"/>
              <w:textAlignment w:val="center"/>
            </w:pPr>
            <w:r>
              <w:rPr>
                <w:rFonts w:eastAsia="SimSun"/>
                <w:sz w:val="24"/>
                <w:szCs w:val="24"/>
                <w:lang w:val="en-US" w:eastAsia="zh-CN" w:bidi="ar"/>
              </w:rPr>
              <w:t>Создание рабочих мест</w:t>
            </w:r>
          </w:p>
        </w:tc>
        <w:tc>
          <w:tcPr>
            <w:tcW w:w="5865" w:type="dxa"/>
            <w:tcBorders>
              <w:top w:val="single" w:sz="4" w:space="0" w:color="auto"/>
              <w:left w:val="single" w:sz="4" w:space="0" w:color="auto"/>
              <w:bottom w:val="single" w:sz="4" w:space="0" w:color="auto"/>
              <w:right w:val="single" w:sz="4" w:space="0" w:color="auto"/>
            </w:tcBorders>
            <w:shd w:val="clear" w:color="auto" w:fill="auto"/>
            <w:vAlign w:val="center"/>
          </w:tcPr>
          <w:p w14:paraId="05A2DFCF" w14:textId="77777777" w:rsidR="00583E72" w:rsidRDefault="00000000" w:rsidP="001857A0">
            <w:pPr>
              <w:widowControl w:val="0"/>
              <w:textAlignment w:val="center"/>
            </w:pPr>
            <w:r w:rsidRPr="004452BA">
              <w:rPr>
                <w:rFonts w:eastAsia="SimSun"/>
                <w:sz w:val="24"/>
                <w:szCs w:val="24"/>
                <w:lang w:eastAsia="zh-CN" w:bidi="ar"/>
              </w:rPr>
              <w:t>Внедрение новых технологий требует квалифицированного персонала, что способствует развитию местной экономики</w:t>
            </w:r>
          </w:p>
        </w:tc>
      </w:tr>
    </w:tbl>
    <w:p w14:paraId="02ABFB3B" w14:textId="77777777" w:rsidR="00583E72" w:rsidRDefault="00583E72">
      <w:pPr>
        <w:widowControl w:val="0"/>
        <w:spacing w:line="360" w:lineRule="auto"/>
        <w:ind w:firstLine="709"/>
        <w:jc w:val="both"/>
      </w:pPr>
    </w:p>
    <w:p w14:paraId="1AD1C84C" w14:textId="77777777" w:rsidR="00583E72" w:rsidRDefault="00000000">
      <w:pPr>
        <w:widowControl w:val="0"/>
        <w:spacing w:line="360" w:lineRule="auto"/>
        <w:ind w:firstLine="709"/>
        <w:jc w:val="both"/>
      </w:pPr>
      <w:r>
        <w:t xml:space="preserve">Как видим, проект имеет хорошие перспективы, которые положительно скажутся на репутации компании, окружающей среде, а также на дальнейшее инновационное развитие компании. </w:t>
      </w:r>
    </w:p>
    <w:p w14:paraId="67123875" w14:textId="77777777" w:rsidR="001857A0" w:rsidRDefault="00000000">
      <w:pPr>
        <w:widowControl w:val="0"/>
        <w:spacing w:line="360" w:lineRule="auto"/>
        <w:ind w:firstLine="709"/>
        <w:jc w:val="both"/>
      </w:pPr>
      <w:r>
        <w:t>Дополним оценку рисков анализом чувствительности проекта. Анализ чувствительности является относительно простым методом, который позво</w:t>
      </w:r>
      <w:r>
        <w:lastRenderedPageBreak/>
        <w:t xml:space="preserve">ляет выяснить, какие именно факторы можно отнести к наиболее рискованным. </w:t>
      </w:r>
    </w:p>
    <w:p w14:paraId="258877C4" w14:textId="7A57F805" w:rsidR="001857A0" w:rsidRDefault="00000000" w:rsidP="00526377">
      <w:pPr>
        <w:widowControl w:val="0"/>
        <w:spacing w:line="360" w:lineRule="auto"/>
        <w:ind w:firstLine="709"/>
        <w:jc w:val="both"/>
      </w:pPr>
      <w:r>
        <w:t>Чаще всего этот метод применяют для определения степени влияния изменения условий реализации проекта на значение какого</w:t>
      </w:r>
      <w:r w:rsidR="004452BA">
        <w:t>–</w:t>
      </w:r>
      <w:r>
        <w:t xml:space="preserve">либо показателя, например, чистой приведенной стоимости NPV </w:t>
      </w:r>
      <w:r w:rsidRPr="004452BA">
        <w:t>[</w:t>
      </w:r>
      <w:r>
        <w:t>52</w:t>
      </w:r>
      <w:r w:rsidRPr="004452BA">
        <w:t xml:space="preserve">, </w:t>
      </w:r>
      <w:r>
        <w:t>с. 82</w:t>
      </w:r>
      <w:r w:rsidRPr="004452BA">
        <w:t>]</w:t>
      </w:r>
      <w:r>
        <w:t xml:space="preserve">. В данном случае </w:t>
      </w:r>
      <w:r w:rsidR="00A2589A">
        <w:t>рассмотрим</w:t>
      </w:r>
      <w:r>
        <w:t xml:space="preserve"> риск как степень чувствительности NPV к изменению условий проекта. Анализ </w:t>
      </w:r>
      <w:r w:rsidR="00A2589A">
        <w:t>чувствительности проекта</w:t>
      </w:r>
      <w:r>
        <w:t xml:space="preserve"> представлен в таблице 1</w:t>
      </w:r>
      <w:r w:rsidR="006A2011">
        <w:t>6</w:t>
      </w:r>
      <w:r>
        <w:t>.</w:t>
      </w:r>
    </w:p>
    <w:p w14:paraId="7EB9A61D" w14:textId="77777777" w:rsidR="00526377" w:rsidRDefault="00526377" w:rsidP="00526377">
      <w:pPr>
        <w:widowControl w:val="0"/>
        <w:spacing w:line="360" w:lineRule="auto"/>
        <w:ind w:firstLine="709"/>
        <w:jc w:val="both"/>
      </w:pPr>
    </w:p>
    <w:p w14:paraId="593D8461" w14:textId="410CDD09" w:rsidR="00583E72" w:rsidRDefault="00000000">
      <w:pPr>
        <w:widowControl w:val="0"/>
        <w:spacing w:line="360" w:lineRule="auto"/>
        <w:jc w:val="both"/>
      </w:pPr>
      <w:r>
        <w:t>Таблица 1</w:t>
      </w:r>
      <w:r w:rsidR="006A2011">
        <w:t>6</w:t>
      </w:r>
      <w:r>
        <w:t xml:space="preserve"> </w:t>
      </w:r>
      <w:r w:rsidR="004452BA">
        <w:t>–</w:t>
      </w:r>
      <w:r>
        <w:t xml:space="preserve"> Анализ чувствительности проекта</w:t>
      </w:r>
    </w:p>
    <w:tbl>
      <w:tblPr>
        <w:tblW w:w="9356" w:type="dxa"/>
        <w:tblInd w:w="-3" w:type="dxa"/>
        <w:tblLayout w:type="fixed"/>
        <w:tblLook w:val="04A0" w:firstRow="1" w:lastRow="0" w:firstColumn="1" w:lastColumn="0" w:noHBand="0" w:noVBand="1"/>
      </w:tblPr>
      <w:tblGrid>
        <w:gridCol w:w="1851"/>
        <w:gridCol w:w="2941"/>
        <w:gridCol w:w="1545"/>
        <w:gridCol w:w="1515"/>
        <w:gridCol w:w="1504"/>
      </w:tblGrid>
      <w:tr w:rsidR="00583E72" w14:paraId="02512E1F" w14:textId="77777777" w:rsidTr="00AB3B27">
        <w:trPr>
          <w:trHeight w:val="652"/>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0C5834" w14:textId="273B58C2" w:rsidR="00583E72" w:rsidRPr="000A665D" w:rsidRDefault="00000000" w:rsidP="00AB3B27">
            <w:pPr>
              <w:widowControl w:val="0"/>
              <w:jc w:val="center"/>
              <w:textAlignment w:val="bottom"/>
            </w:pPr>
            <w:r>
              <w:rPr>
                <w:rFonts w:eastAsia="SimSun"/>
                <w:sz w:val="24"/>
                <w:szCs w:val="24"/>
                <w:lang w:val="en-US" w:eastAsia="zh-CN" w:bidi="ar"/>
              </w:rPr>
              <w:t>Изменени</w:t>
            </w:r>
            <w:r w:rsidR="000A665D">
              <w:rPr>
                <w:rFonts w:eastAsia="SimSun"/>
                <w:sz w:val="24"/>
                <w:szCs w:val="24"/>
                <w:lang w:eastAsia="zh-CN" w:bidi="ar"/>
              </w:rPr>
              <w:t>е</w:t>
            </w:r>
          </w:p>
        </w:tc>
        <w:tc>
          <w:tcPr>
            <w:tcW w:w="29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8CB398" w14:textId="77777777" w:rsidR="00B84C4D" w:rsidRDefault="00000000" w:rsidP="00AB3B27">
            <w:pPr>
              <w:widowControl w:val="0"/>
              <w:jc w:val="center"/>
              <w:textAlignment w:val="bottom"/>
              <w:rPr>
                <w:rFonts w:eastAsia="SimSun"/>
                <w:sz w:val="24"/>
                <w:szCs w:val="24"/>
                <w:lang w:eastAsia="zh-CN" w:bidi="ar"/>
              </w:rPr>
            </w:pPr>
            <w:r w:rsidRPr="004452BA">
              <w:rPr>
                <w:rFonts w:eastAsia="SimSun"/>
                <w:sz w:val="24"/>
                <w:szCs w:val="24"/>
                <w:lang w:eastAsia="zh-CN" w:bidi="ar"/>
              </w:rPr>
              <w:t>Суммарный денежный</w:t>
            </w:r>
          </w:p>
          <w:p w14:paraId="7CA089FF" w14:textId="2D320909" w:rsidR="00583E72" w:rsidRDefault="00000000" w:rsidP="00AB3B27">
            <w:pPr>
              <w:widowControl w:val="0"/>
              <w:jc w:val="center"/>
              <w:textAlignment w:val="bottom"/>
            </w:pPr>
            <w:r w:rsidRPr="004452BA">
              <w:rPr>
                <w:rFonts w:eastAsia="SimSun"/>
                <w:sz w:val="24"/>
                <w:szCs w:val="24"/>
                <w:lang w:eastAsia="zh-CN" w:bidi="ar"/>
              </w:rPr>
              <w:t>поток (за 12 лет)</w:t>
            </w:r>
            <w:r w:rsidR="00AB3B27">
              <w:rPr>
                <w:rFonts w:eastAsia="SimSun"/>
                <w:sz w:val="24"/>
                <w:szCs w:val="24"/>
                <w:lang w:eastAsia="zh-CN" w:bidi="ar"/>
              </w:rPr>
              <w:t>,</w:t>
            </w:r>
            <w:r w:rsidR="00AB3B27">
              <w:rPr>
                <w:rFonts w:eastAsia="SimSun"/>
                <w:sz w:val="24"/>
                <w:szCs w:val="24"/>
                <w:lang w:eastAsia="zh-CN" w:bidi="ar"/>
              </w:rPr>
              <w:br/>
              <w:t>тыс. руб.</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5DAE3F0" w14:textId="4F17B6F1" w:rsidR="00583E72" w:rsidRPr="00AB3B27" w:rsidRDefault="00000000" w:rsidP="00AB3B27">
            <w:pPr>
              <w:widowControl w:val="0"/>
              <w:jc w:val="center"/>
              <w:textAlignment w:val="bottom"/>
            </w:pPr>
            <w:r>
              <w:rPr>
                <w:rFonts w:eastAsia="SimSun"/>
                <w:sz w:val="24"/>
                <w:szCs w:val="24"/>
                <w:lang w:val="en-US" w:eastAsia="zh-CN" w:bidi="ar"/>
              </w:rPr>
              <w:t>NPV</w:t>
            </w:r>
            <w:r w:rsidR="00AB3B27">
              <w:rPr>
                <w:rFonts w:eastAsia="SimSun"/>
                <w:sz w:val="24"/>
                <w:szCs w:val="24"/>
                <w:lang w:eastAsia="zh-CN" w:bidi="ar"/>
              </w:rPr>
              <w:t>,</w:t>
            </w:r>
            <w:r w:rsidR="00AB3B27">
              <w:rPr>
                <w:rFonts w:eastAsia="SimSun"/>
                <w:sz w:val="24"/>
                <w:szCs w:val="24"/>
                <w:lang w:eastAsia="zh-CN" w:bidi="ar"/>
              </w:rPr>
              <w:br/>
              <w:t>тыс. руб.</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9674209" w14:textId="77777777" w:rsidR="00583E72" w:rsidRDefault="00000000" w:rsidP="00AB3B27">
            <w:pPr>
              <w:widowControl w:val="0"/>
              <w:jc w:val="center"/>
              <w:textAlignment w:val="bottom"/>
            </w:pPr>
            <w:r>
              <w:rPr>
                <w:rFonts w:eastAsia="SimSun"/>
                <w:sz w:val="24"/>
                <w:szCs w:val="24"/>
                <w:lang w:val="en-US" w:eastAsia="zh-CN" w:bidi="ar"/>
              </w:rPr>
              <w:t>PI</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95D108F" w14:textId="483FC77A" w:rsidR="00583E72" w:rsidRPr="00AB3B27" w:rsidRDefault="00000000" w:rsidP="00AB3B27">
            <w:pPr>
              <w:widowControl w:val="0"/>
              <w:jc w:val="center"/>
              <w:textAlignment w:val="bottom"/>
            </w:pPr>
            <w:r>
              <w:rPr>
                <w:rFonts w:eastAsia="SimSun"/>
                <w:sz w:val="24"/>
                <w:szCs w:val="24"/>
                <w:lang w:val="en-US" w:eastAsia="zh-CN" w:bidi="ar"/>
              </w:rPr>
              <w:t>DPB</w:t>
            </w:r>
            <w:r w:rsidR="00AB3B27">
              <w:rPr>
                <w:rFonts w:eastAsia="SimSun"/>
                <w:sz w:val="24"/>
                <w:szCs w:val="24"/>
                <w:lang w:eastAsia="zh-CN" w:bidi="ar"/>
              </w:rPr>
              <w:t>,</w:t>
            </w:r>
            <w:r w:rsidR="00AB3B27">
              <w:rPr>
                <w:rFonts w:eastAsia="SimSun"/>
                <w:sz w:val="24"/>
                <w:szCs w:val="24"/>
                <w:lang w:eastAsia="zh-CN" w:bidi="ar"/>
              </w:rPr>
              <w:br/>
              <w:t>лет</w:t>
            </w:r>
          </w:p>
        </w:tc>
      </w:tr>
      <w:tr w:rsidR="00583E72" w14:paraId="2362EA5C"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F630B96" w14:textId="77777777" w:rsidR="00583E72" w:rsidRDefault="00000000" w:rsidP="001857A0">
            <w:pPr>
              <w:widowControl w:val="0"/>
              <w:jc w:val="center"/>
              <w:textAlignment w:val="bottom"/>
            </w:pPr>
            <w:r>
              <w:rPr>
                <w:rFonts w:eastAsia="SimSun"/>
                <w:sz w:val="24"/>
                <w:szCs w:val="24"/>
                <w:lang w:val="en-US" w:eastAsia="zh-CN" w:bidi="ar"/>
              </w:rPr>
              <w:t>0,7</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5C07FC5" w14:textId="77777777" w:rsidR="00583E72" w:rsidRDefault="00000000" w:rsidP="00C825C9">
            <w:pPr>
              <w:widowControl w:val="0"/>
              <w:jc w:val="center"/>
              <w:textAlignment w:val="bottom"/>
            </w:pPr>
            <w:r>
              <w:rPr>
                <w:rFonts w:eastAsia="SimSun"/>
                <w:sz w:val="24"/>
                <w:szCs w:val="24"/>
                <w:lang w:val="en-US" w:eastAsia="zh-CN" w:bidi="ar"/>
              </w:rPr>
              <w:t>204891,4</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4F25FF1" w14:textId="57BE4B53" w:rsidR="00583E72" w:rsidRDefault="004452BA" w:rsidP="00C825C9">
            <w:pPr>
              <w:widowControl w:val="0"/>
              <w:jc w:val="center"/>
              <w:textAlignment w:val="bottom"/>
            </w:pPr>
            <w:r>
              <w:rPr>
                <w:rFonts w:eastAsia="SimSun"/>
                <w:sz w:val="24"/>
                <w:szCs w:val="24"/>
                <w:lang w:val="en-US" w:eastAsia="zh-CN" w:bidi="ar"/>
              </w:rPr>
              <w:t>–85509</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1575CF2" w14:textId="3A5CA551" w:rsidR="00583E72" w:rsidRDefault="00000000" w:rsidP="00C825C9">
            <w:pPr>
              <w:widowControl w:val="0"/>
              <w:jc w:val="center"/>
              <w:textAlignment w:val="bottom"/>
            </w:pPr>
            <w:r>
              <w:rPr>
                <w:rFonts w:eastAsia="SimSun"/>
                <w:sz w:val="24"/>
                <w:szCs w:val="24"/>
                <w:lang w:val="en-US" w:eastAsia="zh-CN" w:bidi="ar"/>
              </w:rPr>
              <w:t>0,7055</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F9572D2" w14:textId="0F3ED910" w:rsidR="00583E72" w:rsidRDefault="00000000" w:rsidP="00C825C9">
            <w:pPr>
              <w:widowControl w:val="0"/>
              <w:jc w:val="center"/>
              <w:textAlignment w:val="bottom"/>
            </w:pPr>
            <w:r>
              <w:rPr>
                <w:rFonts w:eastAsia="SimSun"/>
                <w:sz w:val="24"/>
                <w:szCs w:val="24"/>
                <w:lang w:val="en-US" w:eastAsia="zh-CN" w:bidi="ar"/>
              </w:rPr>
              <w:t>16,32</w:t>
            </w:r>
          </w:p>
        </w:tc>
      </w:tr>
      <w:tr w:rsidR="00583E72" w14:paraId="077A56C6"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4C59FDE" w14:textId="77777777" w:rsidR="00583E72" w:rsidRDefault="00000000" w:rsidP="001857A0">
            <w:pPr>
              <w:widowControl w:val="0"/>
              <w:jc w:val="center"/>
              <w:textAlignment w:val="bottom"/>
            </w:pPr>
            <w:r>
              <w:rPr>
                <w:rFonts w:eastAsia="SimSun"/>
                <w:sz w:val="24"/>
                <w:szCs w:val="24"/>
                <w:lang w:val="en-US" w:eastAsia="zh-CN" w:bidi="ar"/>
              </w:rPr>
              <w:t>0,8</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C92D653" w14:textId="77777777" w:rsidR="00583E72" w:rsidRDefault="00000000" w:rsidP="00C825C9">
            <w:pPr>
              <w:widowControl w:val="0"/>
              <w:jc w:val="center"/>
              <w:textAlignment w:val="bottom"/>
            </w:pPr>
            <w:r>
              <w:rPr>
                <w:rFonts w:eastAsia="SimSun"/>
                <w:sz w:val="24"/>
                <w:szCs w:val="24"/>
                <w:lang w:val="en-US" w:eastAsia="zh-CN" w:bidi="ar"/>
              </w:rPr>
              <w:t>234161,6</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834FD5A" w14:textId="7919FCF9" w:rsidR="00583E72" w:rsidRDefault="004452BA" w:rsidP="00C825C9">
            <w:pPr>
              <w:widowControl w:val="0"/>
              <w:jc w:val="center"/>
              <w:textAlignment w:val="bottom"/>
            </w:pPr>
            <w:r>
              <w:rPr>
                <w:rFonts w:eastAsia="SimSun"/>
                <w:sz w:val="24"/>
                <w:szCs w:val="24"/>
                <w:lang w:val="en-US" w:eastAsia="zh-CN" w:bidi="ar"/>
              </w:rPr>
              <w:t>–56238</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3E83F4F" w14:textId="750AC534" w:rsidR="00583E72" w:rsidRDefault="00000000" w:rsidP="00C825C9">
            <w:pPr>
              <w:widowControl w:val="0"/>
              <w:jc w:val="center"/>
              <w:textAlignment w:val="bottom"/>
            </w:pPr>
            <w:r>
              <w:rPr>
                <w:rFonts w:eastAsia="SimSun"/>
                <w:sz w:val="24"/>
                <w:szCs w:val="24"/>
                <w:lang w:val="en-US" w:eastAsia="zh-CN" w:bidi="ar"/>
              </w:rPr>
              <w:t>0,8063</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FD19CD4" w14:textId="393C59B2" w:rsidR="00583E72" w:rsidRDefault="00000000" w:rsidP="00C825C9">
            <w:pPr>
              <w:widowControl w:val="0"/>
              <w:jc w:val="center"/>
              <w:textAlignment w:val="bottom"/>
            </w:pPr>
            <w:r>
              <w:rPr>
                <w:rFonts w:eastAsia="SimSun"/>
                <w:sz w:val="24"/>
                <w:szCs w:val="24"/>
                <w:lang w:val="en-US" w:eastAsia="zh-CN" w:bidi="ar"/>
              </w:rPr>
              <w:t>14,73</w:t>
            </w:r>
          </w:p>
        </w:tc>
      </w:tr>
      <w:tr w:rsidR="00583E72" w14:paraId="1D40A032"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5F90AA" w14:textId="77777777" w:rsidR="00583E72" w:rsidRDefault="00000000" w:rsidP="001857A0">
            <w:pPr>
              <w:widowControl w:val="0"/>
              <w:jc w:val="center"/>
              <w:textAlignment w:val="bottom"/>
            </w:pPr>
            <w:r>
              <w:rPr>
                <w:rFonts w:eastAsia="SimSun"/>
                <w:sz w:val="24"/>
                <w:szCs w:val="24"/>
                <w:lang w:val="en-US" w:eastAsia="zh-CN" w:bidi="ar"/>
              </w:rPr>
              <w:t>0,9</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C3DC671" w14:textId="77777777" w:rsidR="00583E72" w:rsidRDefault="00000000" w:rsidP="00C825C9">
            <w:pPr>
              <w:widowControl w:val="0"/>
              <w:jc w:val="center"/>
              <w:textAlignment w:val="bottom"/>
            </w:pPr>
            <w:r>
              <w:rPr>
                <w:rFonts w:eastAsia="SimSun"/>
                <w:sz w:val="24"/>
                <w:szCs w:val="24"/>
                <w:lang w:val="en-US" w:eastAsia="zh-CN" w:bidi="ar"/>
              </w:rPr>
              <w:t>263431,8</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8F29A1F" w14:textId="5B49DA9A" w:rsidR="00583E72" w:rsidRDefault="004452BA" w:rsidP="00C825C9">
            <w:pPr>
              <w:widowControl w:val="0"/>
              <w:jc w:val="center"/>
              <w:textAlignment w:val="bottom"/>
            </w:pPr>
            <w:r>
              <w:rPr>
                <w:rFonts w:eastAsia="SimSun"/>
                <w:sz w:val="24"/>
                <w:szCs w:val="24"/>
                <w:lang w:val="en-US" w:eastAsia="zh-CN" w:bidi="ar"/>
              </w:rPr>
              <w:t>–26968</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E0F4C29" w14:textId="3B543716" w:rsidR="00583E72" w:rsidRDefault="00000000" w:rsidP="00C825C9">
            <w:pPr>
              <w:widowControl w:val="0"/>
              <w:jc w:val="center"/>
              <w:textAlignment w:val="bottom"/>
            </w:pPr>
            <w:r>
              <w:rPr>
                <w:rFonts w:eastAsia="SimSun"/>
                <w:sz w:val="24"/>
                <w:szCs w:val="24"/>
                <w:lang w:val="en-US" w:eastAsia="zh-CN" w:bidi="ar"/>
              </w:rPr>
              <w:t>0,9071</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BE9A3E1" w14:textId="28D22B79" w:rsidR="00583E72" w:rsidRDefault="00000000" w:rsidP="00C825C9">
            <w:pPr>
              <w:widowControl w:val="0"/>
              <w:jc w:val="center"/>
              <w:textAlignment w:val="bottom"/>
            </w:pPr>
            <w:r>
              <w:rPr>
                <w:rFonts w:eastAsia="SimSun"/>
                <w:sz w:val="24"/>
                <w:szCs w:val="24"/>
                <w:lang w:val="en-US" w:eastAsia="zh-CN" w:bidi="ar"/>
              </w:rPr>
              <w:t>13,45</w:t>
            </w:r>
          </w:p>
        </w:tc>
      </w:tr>
      <w:tr w:rsidR="00583E72" w14:paraId="1898B557"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4E4D25" w14:textId="77777777" w:rsidR="00583E72" w:rsidRDefault="00000000" w:rsidP="001857A0">
            <w:pPr>
              <w:widowControl w:val="0"/>
              <w:jc w:val="center"/>
              <w:textAlignment w:val="bottom"/>
            </w:pPr>
            <w:r>
              <w:rPr>
                <w:rFonts w:eastAsia="SimSun"/>
                <w:sz w:val="24"/>
                <w:szCs w:val="24"/>
                <w:lang w:val="en-US" w:eastAsia="zh-CN" w:bidi="ar"/>
              </w:rPr>
              <w:t>1</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DF25A02" w14:textId="77777777" w:rsidR="00583E72" w:rsidRDefault="00000000" w:rsidP="00C825C9">
            <w:pPr>
              <w:widowControl w:val="0"/>
              <w:jc w:val="center"/>
              <w:textAlignment w:val="bottom"/>
            </w:pPr>
            <w:r>
              <w:rPr>
                <w:rFonts w:eastAsia="SimSun"/>
                <w:sz w:val="24"/>
                <w:szCs w:val="24"/>
                <w:lang w:val="en-US" w:eastAsia="zh-CN" w:bidi="ar"/>
              </w:rPr>
              <w:t>292702</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573E933" w14:textId="21DA8AB0" w:rsidR="00583E72" w:rsidRDefault="00000000" w:rsidP="00C825C9">
            <w:pPr>
              <w:widowControl w:val="0"/>
              <w:jc w:val="center"/>
              <w:textAlignment w:val="bottom"/>
            </w:pPr>
            <w:r>
              <w:rPr>
                <w:rFonts w:eastAsia="SimSun"/>
                <w:sz w:val="24"/>
                <w:szCs w:val="24"/>
                <w:lang w:val="en-US" w:eastAsia="zh-CN" w:bidi="ar"/>
              </w:rPr>
              <w:t>2302</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AC627B6" w14:textId="58075196" w:rsidR="00583E72" w:rsidRDefault="00000000" w:rsidP="00C825C9">
            <w:pPr>
              <w:widowControl w:val="0"/>
              <w:jc w:val="center"/>
              <w:textAlignment w:val="bottom"/>
            </w:pPr>
            <w:r>
              <w:rPr>
                <w:rFonts w:eastAsia="SimSun"/>
                <w:sz w:val="24"/>
                <w:szCs w:val="24"/>
                <w:lang w:val="en-US" w:eastAsia="zh-CN" w:bidi="ar"/>
              </w:rPr>
              <w:t>1,0079</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EEE5751" w14:textId="2BD1C48E" w:rsidR="00583E72" w:rsidRDefault="00000000" w:rsidP="00C825C9">
            <w:pPr>
              <w:widowControl w:val="0"/>
              <w:jc w:val="center"/>
              <w:textAlignment w:val="bottom"/>
            </w:pPr>
            <w:r>
              <w:rPr>
                <w:rFonts w:eastAsia="SimSun"/>
                <w:sz w:val="24"/>
                <w:szCs w:val="24"/>
                <w:lang w:val="en-US" w:eastAsia="zh-CN" w:bidi="ar"/>
              </w:rPr>
              <w:t>12,41</w:t>
            </w:r>
          </w:p>
        </w:tc>
      </w:tr>
      <w:tr w:rsidR="00583E72" w14:paraId="2D9EA5B9"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718846" w14:textId="77777777" w:rsidR="00583E72" w:rsidRDefault="00000000" w:rsidP="001857A0">
            <w:pPr>
              <w:widowControl w:val="0"/>
              <w:jc w:val="center"/>
              <w:textAlignment w:val="bottom"/>
            </w:pPr>
            <w:r>
              <w:rPr>
                <w:rFonts w:eastAsia="SimSun"/>
                <w:sz w:val="24"/>
                <w:szCs w:val="24"/>
                <w:lang w:val="en-US" w:eastAsia="zh-CN" w:bidi="ar"/>
              </w:rPr>
              <w:t>1,1</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F85ABB6" w14:textId="77777777" w:rsidR="00583E72" w:rsidRDefault="00000000" w:rsidP="00C825C9">
            <w:pPr>
              <w:widowControl w:val="0"/>
              <w:jc w:val="center"/>
              <w:textAlignment w:val="bottom"/>
            </w:pPr>
            <w:r>
              <w:rPr>
                <w:rFonts w:eastAsia="SimSun"/>
                <w:sz w:val="24"/>
                <w:szCs w:val="24"/>
                <w:lang w:val="en-US" w:eastAsia="zh-CN" w:bidi="ar"/>
              </w:rPr>
              <w:t>321972,2</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6194D7F" w14:textId="296E45FE" w:rsidR="00583E72" w:rsidRDefault="00000000" w:rsidP="00C825C9">
            <w:pPr>
              <w:widowControl w:val="0"/>
              <w:jc w:val="center"/>
              <w:textAlignment w:val="bottom"/>
            </w:pPr>
            <w:r>
              <w:rPr>
                <w:rFonts w:eastAsia="SimSun"/>
                <w:sz w:val="24"/>
                <w:szCs w:val="24"/>
                <w:lang w:val="en-US" w:eastAsia="zh-CN" w:bidi="ar"/>
              </w:rPr>
              <w:t>31572</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3BEB596" w14:textId="067FE2EA" w:rsidR="00583E72" w:rsidRDefault="00000000" w:rsidP="00C825C9">
            <w:pPr>
              <w:widowControl w:val="0"/>
              <w:jc w:val="center"/>
              <w:textAlignment w:val="bottom"/>
            </w:pPr>
            <w:r>
              <w:rPr>
                <w:rFonts w:eastAsia="SimSun"/>
                <w:sz w:val="24"/>
                <w:szCs w:val="24"/>
                <w:lang w:val="en-US" w:eastAsia="zh-CN" w:bidi="ar"/>
              </w:rPr>
              <w:t>1,1087</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6491B07" w14:textId="7330E2FA" w:rsidR="00583E72" w:rsidRDefault="00000000" w:rsidP="00C825C9">
            <w:pPr>
              <w:widowControl w:val="0"/>
              <w:jc w:val="center"/>
              <w:textAlignment w:val="bottom"/>
            </w:pPr>
            <w:r>
              <w:rPr>
                <w:rFonts w:eastAsia="SimSun"/>
                <w:sz w:val="24"/>
                <w:szCs w:val="24"/>
                <w:lang w:val="en-US" w:eastAsia="zh-CN" w:bidi="ar"/>
              </w:rPr>
              <w:t>11,54</w:t>
            </w:r>
          </w:p>
        </w:tc>
      </w:tr>
      <w:tr w:rsidR="00583E72" w14:paraId="6BAB7E88"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487D4E" w14:textId="77777777" w:rsidR="00583E72" w:rsidRDefault="00000000" w:rsidP="001857A0">
            <w:pPr>
              <w:widowControl w:val="0"/>
              <w:jc w:val="center"/>
              <w:textAlignment w:val="bottom"/>
            </w:pPr>
            <w:r>
              <w:rPr>
                <w:rFonts w:eastAsia="SimSun"/>
                <w:sz w:val="24"/>
                <w:szCs w:val="24"/>
                <w:lang w:val="en-US" w:eastAsia="zh-CN" w:bidi="ar"/>
              </w:rPr>
              <w:t>1,2</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FBDDAD" w14:textId="77777777" w:rsidR="00583E72" w:rsidRDefault="00000000" w:rsidP="00C825C9">
            <w:pPr>
              <w:widowControl w:val="0"/>
              <w:jc w:val="center"/>
              <w:textAlignment w:val="bottom"/>
            </w:pPr>
            <w:r>
              <w:rPr>
                <w:rFonts w:eastAsia="SimSun"/>
                <w:sz w:val="24"/>
                <w:szCs w:val="24"/>
                <w:lang w:val="en-US" w:eastAsia="zh-CN" w:bidi="ar"/>
              </w:rPr>
              <w:t>351242,4</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E73DC23" w14:textId="358084F6" w:rsidR="00583E72" w:rsidRDefault="00000000" w:rsidP="00C825C9">
            <w:pPr>
              <w:widowControl w:val="0"/>
              <w:jc w:val="center"/>
              <w:textAlignment w:val="bottom"/>
            </w:pPr>
            <w:r>
              <w:rPr>
                <w:rFonts w:eastAsia="SimSun"/>
                <w:sz w:val="24"/>
                <w:szCs w:val="24"/>
                <w:lang w:val="en-US" w:eastAsia="zh-CN" w:bidi="ar"/>
              </w:rPr>
              <w:t>60842</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DD0FD96" w14:textId="1E7999D3" w:rsidR="00583E72" w:rsidRDefault="00000000" w:rsidP="00C825C9">
            <w:pPr>
              <w:widowControl w:val="0"/>
              <w:jc w:val="center"/>
              <w:textAlignment w:val="bottom"/>
            </w:pPr>
            <w:r>
              <w:rPr>
                <w:rFonts w:eastAsia="SimSun"/>
                <w:sz w:val="24"/>
                <w:szCs w:val="24"/>
                <w:lang w:val="en-US" w:eastAsia="zh-CN" w:bidi="ar"/>
              </w:rPr>
              <w:t>1,2095</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59D3949" w14:textId="3A0EFFEE" w:rsidR="00583E72" w:rsidRDefault="00000000" w:rsidP="00C825C9">
            <w:pPr>
              <w:widowControl w:val="0"/>
              <w:jc w:val="center"/>
              <w:textAlignment w:val="bottom"/>
            </w:pPr>
            <w:r>
              <w:rPr>
                <w:rFonts w:eastAsia="SimSun"/>
                <w:sz w:val="24"/>
                <w:szCs w:val="24"/>
                <w:lang w:val="en-US" w:eastAsia="zh-CN" w:bidi="ar"/>
              </w:rPr>
              <w:t>10,80</w:t>
            </w:r>
          </w:p>
        </w:tc>
      </w:tr>
      <w:tr w:rsidR="00583E72" w14:paraId="3E95CDE6"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D221F85" w14:textId="77777777" w:rsidR="00583E72" w:rsidRDefault="00000000" w:rsidP="001857A0">
            <w:pPr>
              <w:widowControl w:val="0"/>
              <w:jc w:val="center"/>
              <w:textAlignment w:val="bottom"/>
            </w:pPr>
            <w:r>
              <w:rPr>
                <w:rFonts w:eastAsia="SimSun"/>
                <w:sz w:val="24"/>
                <w:szCs w:val="24"/>
                <w:lang w:val="en-US" w:eastAsia="zh-CN" w:bidi="ar"/>
              </w:rPr>
              <w:t>1,3</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11FEB64" w14:textId="77777777" w:rsidR="00583E72" w:rsidRDefault="00000000" w:rsidP="00C825C9">
            <w:pPr>
              <w:widowControl w:val="0"/>
              <w:jc w:val="center"/>
              <w:textAlignment w:val="bottom"/>
            </w:pPr>
            <w:r>
              <w:rPr>
                <w:rFonts w:eastAsia="SimSun"/>
                <w:sz w:val="24"/>
                <w:szCs w:val="24"/>
                <w:lang w:val="en-US" w:eastAsia="zh-CN" w:bidi="ar"/>
              </w:rPr>
              <w:t>380512,6</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096060A" w14:textId="6C7D23DA" w:rsidR="00583E72" w:rsidRDefault="00000000" w:rsidP="00C825C9">
            <w:pPr>
              <w:widowControl w:val="0"/>
              <w:jc w:val="center"/>
              <w:textAlignment w:val="bottom"/>
            </w:pPr>
            <w:r>
              <w:rPr>
                <w:rFonts w:eastAsia="SimSun"/>
                <w:sz w:val="24"/>
                <w:szCs w:val="24"/>
                <w:lang w:val="en-US" w:eastAsia="zh-CN" w:bidi="ar"/>
              </w:rPr>
              <w:t>90113</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67275A3" w14:textId="17D54C99" w:rsidR="00583E72" w:rsidRDefault="00000000" w:rsidP="00C825C9">
            <w:pPr>
              <w:widowControl w:val="0"/>
              <w:jc w:val="center"/>
              <w:textAlignment w:val="bottom"/>
            </w:pPr>
            <w:r>
              <w:rPr>
                <w:rFonts w:eastAsia="SimSun"/>
                <w:sz w:val="24"/>
                <w:szCs w:val="24"/>
                <w:lang w:val="en-US" w:eastAsia="zh-CN" w:bidi="ar"/>
              </w:rPr>
              <w:t>1,3103</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017DD68" w14:textId="6CE83A5C" w:rsidR="00583E72" w:rsidRDefault="00000000" w:rsidP="00C825C9">
            <w:pPr>
              <w:widowControl w:val="0"/>
              <w:jc w:val="center"/>
              <w:textAlignment w:val="bottom"/>
            </w:pPr>
            <w:r>
              <w:rPr>
                <w:rFonts w:eastAsia="SimSun"/>
                <w:sz w:val="24"/>
                <w:szCs w:val="24"/>
                <w:lang w:val="en-US" w:eastAsia="zh-CN" w:bidi="ar"/>
              </w:rPr>
              <w:t>10,17</w:t>
            </w:r>
          </w:p>
        </w:tc>
      </w:tr>
      <w:tr w:rsidR="00583E72" w14:paraId="18136BA4" w14:textId="77777777" w:rsidTr="00C825C9">
        <w:trPr>
          <w:trHeight w:val="300"/>
        </w:trPr>
        <w:tc>
          <w:tcPr>
            <w:tcW w:w="1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408D8B5" w14:textId="77777777" w:rsidR="00583E72" w:rsidRDefault="00000000" w:rsidP="001857A0">
            <w:pPr>
              <w:widowControl w:val="0"/>
              <w:jc w:val="center"/>
              <w:textAlignment w:val="bottom"/>
            </w:pPr>
            <w:r>
              <w:rPr>
                <w:rFonts w:eastAsia="SimSun"/>
                <w:sz w:val="24"/>
                <w:szCs w:val="24"/>
                <w:lang w:val="en-US" w:eastAsia="zh-CN" w:bidi="ar"/>
              </w:rPr>
              <w:t>1,5</w:t>
            </w:r>
          </w:p>
        </w:tc>
        <w:tc>
          <w:tcPr>
            <w:tcW w:w="29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26E5DAA" w14:textId="77777777" w:rsidR="00583E72" w:rsidRDefault="00000000" w:rsidP="00C825C9">
            <w:pPr>
              <w:widowControl w:val="0"/>
              <w:jc w:val="center"/>
              <w:textAlignment w:val="bottom"/>
            </w:pPr>
            <w:r>
              <w:rPr>
                <w:rFonts w:eastAsia="SimSun"/>
                <w:sz w:val="24"/>
                <w:szCs w:val="24"/>
                <w:lang w:val="en-US" w:eastAsia="zh-CN" w:bidi="ar"/>
              </w:rPr>
              <w:t>439053</w:t>
            </w:r>
          </w:p>
        </w:tc>
        <w:tc>
          <w:tcPr>
            <w:tcW w:w="15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F0C084A" w14:textId="2413BEC7" w:rsidR="00583E72" w:rsidRDefault="00000000" w:rsidP="00C825C9">
            <w:pPr>
              <w:widowControl w:val="0"/>
              <w:jc w:val="center"/>
              <w:textAlignment w:val="bottom"/>
            </w:pPr>
            <w:r>
              <w:rPr>
                <w:rFonts w:eastAsia="SimSun"/>
                <w:sz w:val="24"/>
                <w:szCs w:val="24"/>
                <w:lang w:val="en-US" w:eastAsia="zh-CN" w:bidi="ar"/>
              </w:rPr>
              <w:t>148653</w:t>
            </w:r>
          </w:p>
        </w:tc>
        <w:tc>
          <w:tcPr>
            <w:tcW w:w="15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BA6EE4E" w14:textId="248AACBD" w:rsidR="00583E72" w:rsidRDefault="00000000" w:rsidP="00C825C9">
            <w:pPr>
              <w:widowControl w:val="0"/>
              <w:jc w:val="center"/>
              <w:textAlignment w:val="bottom"/>
            </w:pPr>
            <w:r>
              <w:rPr>
                <w:rFonts w:eastAsia="SimSun"/>
                <w:sz w:val="24"/>
                <w:szCs w:val="24"/>
                <w:lang w:val="en-US" w:eastAsia="zh-CN" w:bidi="ar"/>
              </w:rPr>
              <w:t>1,5119</w:t>
            </w:r>
          </w:p>
        </w:tc>
        <w:tc>
          <w:tcPr>
            <w:tcW w:w="150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E10DDA1" w14:textId="77119D55" w:rsidR="00583E72" w:rsidRDefault="00000000" w:rsidP="00C825C9">
            <w:pPr>
              <w:widowControl w:val="0"/>
              <w:jc w:val="center"/>
              <w:textAlignment w:val="bottom"/>
            </w:pPr>
            <w:r>
              <w:rPr>
                <w:rFonts w:eastAsia="SimSun"/>
                <w:sz w:val="24"/>
                <w:szCs w:val="24"/>
                <w:lang w:val="en-US" w:eastAsia="zh-CN" w:bidi="ar"/>
              </w:rPr>
              <w:t>9,14</w:t>
            </w:r>
          </w:p>
        </w:tc>
      </w:tr>
    </w:tbl>
    <w:p w14:paraId="3C1539B0" w14:textId="77777777" w:rsidR="00583E72" w:rsidRDefault="00583E72">
      <w:pPr>
        <w:widowControl w:val="0"/>
        <w:spacing w:line="360" w:lineRule="auto"/>
        <w:ind w:firstLine="709"/>
        <w:jc w:val="both"/>
      </w:pPr>
    </w:p>
    <w:p w14:paraId="1552D6E1" w14:textId="16475D91" w:rsidR="00583E72" w:rsidRDefault="00000000">
      <w:pPr>
        <w:widowControl w:val="0"/>
        <w:spacing w:line="360" w:lineRule="auto"/>
        <w:ind w:firstLine="709"/>
        <w:jc w:val="both"/>
      </w:pPr>
      <w:r>
        <w:t xml:space="preserve">Анализ показал, что проект имеет высокую чувствительность к изменению денежного потока. При уменьшении денежных потоков на 30%, срок окупаемости проекта может вырасти также приблизительно на 30%, а рентабельность инвестиций уменьшиться на то же значение. Можем сделать вывод, что при реализации проекта, нужно сохранить или </w:t>
      </w:r>
      <w:r w:rsidR="001857A0">
        <w:t>увеличить значения</w:t>
      </w:r>
      <w:r>
        <w:t xml:space="preserve"> вложений, чтобы он оставался экономически эффективным.</w:t>
      </w:r>
    </w:p>
    <w:p w14:paraId="260A2339" w14:textId="77777777" w:rsidR="00583E72" w:rsidRDefault="00583E72">
      <w:pPr>
        <w:widowControl w:val="0"/>
        <w:spacing w:line="360" w:lineRule="auto"/>
      </w:pPr>
    </w:p>
    <w:p w14:paraId="6DF5FEFF" w14:textId="77777777" w:rsidR="00583E72" w:rsidRDefault="00000000">
      <w:pPr>
        <w:widowControl w:val="0"/>
        <w:spacing w:line="360" w:lineRule="auto"/>
        <w:ind w:firstLine="709"/>
        <w:jc w:val="both"/>
        <w:rPr>
          <w:rFonts w:eastAsiaTheme="majorEastAsia" w:cstheme="majorBidi"/>
          <w:b/>
          <w:caps/>
          <w:color w:val="000000" w:themeColor="text1"/>
          <w:szCs w:val="32"/>
        </w:rPr>
      </w:pPr>
      <w:r>
        <w:br w:type="page"/>
      </w:r>
    </w:p>
    <w:p w14:paraId="11446CCF" w14:textId="77777777" w:rsidR="00583E72" w:rsidRDefault="00000000">
      <w:pPr>
        <w:pStyle w:val="1"/>
        <w:widowControl w:val="0"/>
        <w:spacing w:before="0"/>
      </w:pPr>
      <w:bookmarkStart w:id="15" w:name="_Toc200735799"/>
      <w:r>
        <w:lastRenderedPageBreak/>
        <w:t>Заключение</w:t>
      </w:r>
      <w:bookmarkEnd w:id="15"/>
    </w:p>
    <w:p w14:paraId="090EF188" w14:textId="77777777" w:rsidR="00583E72" w:rsidRDefault="00583E72">
      <w:pPr>
        <w:widowControl w:val="0"/>
        <w:spacing w:line="360" w:lineRule="auto"/>
      </w:pPr>
    </w:p>
    <w:p w14:paraId="1D54A7F4" w14:textId="77777777" w:rsidR="00583E72" w:rsidRDefault="00000000">
      <w:pPr>
        <w:widowControl w:val="0"/>
        <w:spacing w:line="360" w:lineRule="auto"/>
        <w:ind w:firstLine="709"/>
        <w:jc w:val="both"/>
      </w:pPr>
      <w:r>
        <w:t>В ходе проведенной работы были рассмотрены и применены на практике методы технологического аудита, а также доказана его значимость в разработке инновационного проекта. Были проведены финансовая оценка нефтеперерабатывающего предприятия, а также анализ сильных и слабых сторон и причин низкой эффективности существующих процессов. Это позволило дать предложение по внедрению новой технологии и рассмотреть ее ключевые аспекты, тем самым на практике рассмотреть технологический аудит, как полезный инструмент для инновационного развития.</w:t>
      </w:r>
    </w:p>
    <w:p w14:paraId="53BC024C" w14:textId="77777777" w:rsidR="00583E72" w:rsidRDefault="00000000">
      <w:pPr>
        <w:pStyle w:val="Standarttablefinres"/>
        <w:widowControl w:val="0"/>
        <w:spacing w:line="360" w:lineRule="auto"/>
        <w:ind w:firstLine="709"/>
        <w:jc w:val="both"/>
        <w:rPr>
          <w:sz w:val="28"/>
          <w:szCs w:val="28"/>
        </w:rPr>
      </w:pPr>
      <w:r>
        <w:rPr>
          <w:sz w:val="28"/>
          <w:szCs w:val="28"/>
        </w:rPr>
        <w:t>Все поставленные задачи были выполнены в полном объеме, что позволило достигнуть поставленной цели.</w:t>
      </w:r>
    </w:p>
    <w:p w14:paraId="6EB10276" w14:textId="7D96AB7A" w:rsidR="00583E72" w:rsidRDefault="00000000">
      <w:pPr>
        <w:pStyle w:val="Standarttablefinres"/>
        <w:widowControl w:val="0"/>
        <w:spacing w:line="360" w:lineRule="auto"/>
        <w:ind w:firstLine="709"/>
        <w:jc w:val="both"/>
        <w:rPr>
          <w:sz w:val="28"/>
          <w:szCs w:val="28"/>
        </w:rPr>
      </w:pPr>
      <w:r>
        <w:rPr>
          <w:sz w:val="28"/>
          <w:szCs w:val="28"/>
        </w:rPr>
        <w:t xml:space="preserve">В первом разделе были рассмотрены суть и методы технологического аудита, а также изучена теоретическая база в сфере инноваций. Это </w:t>
      </w:r>
      <w:r w:rsidR="00491A7C">
        <w:rPr>
          <w:sz w:val="28"/>
          <w:szCs w:val="28"/>
        </w:rPr>
        <w:t>позволило ближе</w:t>
      </w:r>
      <w:r>
        <w:rPr>
          <w:sz w:val="28"/>
          <w:szCs w:val="28"/>
        </w:rPr>
        <w:t xml:space="preserve"> ознакомиться изучаемой темой, а также обозначить технологический аудит в качестве важного этапа в разработке инновационных проектов.</w:t>
      </w:r>
    </w:p>
    <w:p w14:paraId="17B85571" w14:textId="5C8A73B0" w:rsidR="00583E72" w:rsidRDefault="00000000">
      <w:pPr>
        <w:pStyle w:val="Standarttablefinres"/>
        <w:widowControl w:val="0"/>
        <w:spacing w:line="360" w:lineRule="auto"/>
        <w:ind w:firstLine="709"/>
        <w:jc w:val="both"/>
        <w:rPr>
          <w:sz w:val="28"/>
          <w:szCs w:val="28"/>
        </w:rPr>
      </w:pPr>
      <w:r>
        <w:rPr>
          <w:sz w:val="28"/>
          <w:szCs w:val="28"/>
        </w:rPr>
        <w:t>В следующем разделе была проведена детальная оценка изучаемого предприятия. Она включала в себя общую характеристику деятельности, финансовый анализ и непосредственно технологический аудит, который позволил определить инновационную активность компании, сильные и слабые стороны, а также эффективность работы существующих технологий.</w:t>
      </w:r>
      <w:r w:rsidR="00044049">
        <w:rPr>
          <w:sz w:val="28"/>
          <w:szCs w:val="28"/>
        </w:rPr>
        <w:t xml:space="preserve"> Некоторые процессы и </w:t>
      </w:r>
      <w:r w:rsidR="00F922CE">
        <w:rPr>
          <w:sz w:val="28"/>
          <w:szCs w:val="28"/>
        </w:rPr>
        <w:t xml:space="preserve">значительная часть </w:t>
      </w:r>
      <w:r w:rsidR="00044049">
        <w:rPr>
          <w:sz w:val="28"/>
          <w:szCs w:val="28"/>
        </w:rPr>
        <w:t>техническо</w:t>
      </w:r>
      <w:r w:rsidR="00F922CE">
        <w:rPr>
          <w:sz w:val="28"/>
          <w:szCs w:val="28"/>
        </w:rPr>
        <w:t>го</w:t>
      </w:r>
      <w:r w:rsidR="00044049">
        <w:rPr>
          <w:sz w:val="28"/>
          <w:szCs w:val="28"/>
        </w:rPr>
        <w:t xml:space="preserve"> оснащени</w:t>
      </w:r>
      <w:r w:rsidR="00F922CE">
        <w:rPr>
          <w:sz w:val="28"/>
          <w:szCs w:val="28"/>
        </w:rPr>
        <w:t>я</w:t>
      </w:r>
      <w:r w:rsidR="00044049">
        <w:rPr>
          <w:sz w:val="28"/>
          <w:szCs w:val="28"/>
        </w:rPr>
        <w:t xml:space="preserve"> НПЗ </w:t>
      </w:r>
      <w:r w:rsidR="00A60C13">
        <w:rPr>
          <w:sz w:val="28"/>
          <w:szCs w:val="28"/>
        </w:rPr>
        <w:t>оказались</w:t>
      </w:r>
      <w:r w:rsidR="00044049">
        <w:rPr>
          <w:sz w:val="28"/>
          <w:szCs w:val="28"/>
        </w:rPr>
        <w:t xml:space="preserve"> неудовлетворительны</w:t>
      </w:r>
      <w:r w:rsidR="00A60C13">
        <w:rPr>
          <w:sz w:val="28"/>
          <w:szCs w:val="28"/>
        </w:rPr>
        <w:t>ми</w:t>
      </w:r>
      <w:r w:rsidR="00044049">
        <w:rPr>
          <w:sz w:val="28"/>
          <w:szCs w:val="28"/>
        </w:rPr>
        <w:t xml:space="preserve"> и требовали модернизации для более эффективной работы предприятия.</w:t>
      </w:r>
    </w:p>
    <w:p w14:paraId="15B28B2C" w14:textId="049A09F3" w:rsidR="00583E72" w:rsidRDefault="00000000">
      <w:pPr>
        <w:pStyle w:val="Standarttablefinres"/>
        <w:widowControl w:val="0"/>
        <w:spacing w:line="360" w:lineRule="auto"/>
        <w:ind w:firstLine="709"/>
        <w:jc w:val="both"/>
        <w:rPr>
          <w:sz w:val="28"/>
          <w:szCs w:val="28"/>
        </w:rPr>
      </w:pPr>
      <w:r>
        <w:rPr>
          <w:sz w:val="28"/>
          <w:szCs w:val="28"/>
        </w:rPr>
        <w:t xml:space="preserve">В заключительном разделе был предложен проект по внедрению новой технологии по биологической обработке нефтепродуктов на предприятии. Были проведены финансовый анализ проекта, оценка рисков и перспектив, которые могут возникнуть при внедрении, а также сделаны выводы об экономической и социальной </w:t>
      </w:r>
      <w:r w:rsidR="00491A7C">
        <w:rPr>
          <w:sz w:val="28"/>
          <w:szCs w:val="28"/>
        </w:rPr>
        <w:t>значимости технологии</w:t>
      </w:r>
      <w:r>
        <w:rPr>
          <w:sz w:val="28"/>
          <w:szCs w:val="28"/>
        </w:rPr>
        <w:t xml:space="preserve">, а именно, что биологическая обработка нефтепродуктов является экономически эффективным процессом, </w:t>
      </w:r>
      <w:r>
        <w:rPr>
          <w:sz w:val="28"/>
          <w:szCs w:val="28"/>
        </w:rPr>
        <w:lastRenderedPageBreak/>
        <w:t xml:space="preserve">который также важен для сохранения окружающей среды и повышения репутации компании. </w:t>
      </w:r>
    </w:p>
    <w:p w14:paraId="7D91D685" w14:textId="3107ACF4" w:rsidR="00583E72" w:rsidRDefault="00000000">
      <w:pPr>
        <w:pStyle w:val="Standarttablefinres"/>
        <w:widowControl w:val="0"/>
        <w:spacing w:line="360" w:lineRule="auto"/>
        <w:ind w:firstLine="709"/>
        <w:jc w:val="both"/>
        <w:rPr>
          <w:sz w:val="28"/>
          <w:szCs w:val="28"/>
        </w:rPr>
      </w:pPr>
      <w:r>
        <w:rPr>
          <w:sz w:val="28"/>
          <w:szCs w:val="28"/>
        </w:rPr>
        <w:t xml:space="preserve">Предполагается, что внедрение такого проекта станет важной отправной точкой в будущем инновационном развитии </w:t>
      </w:r>
      <w:r w:rsidR="00491A7C">
        <w:rPr>
          <w:sz w:val="28"/>
          <w:szCs w:val="28"/>
        </w:rPr>
        <w:t>нефтепереработки,</w:t>
      </w:r>
      <w:r>
        <w:rPr>
          <w:sz w:val="28"/>
          <w:szCs w:val="28"/>
        </w:rPr>
        <w:t xml:space="preserve"> как и на изучаемом объекте, так </w:t>
      </w:r>
      <w:r w:rsidR="00491A7C">
        <w:rPr>
          <w:sz w:val="28"/>
          <w:szCs w:val="28"/>
        </w:rPr>
        <w:t>и в</w:t>
      </w:r>
      <w:r>
        <w:rPr>
          <w:sz w:val="28"/>
          <w:szCs w:val="28"/>
        </w:rPr>
        <w:t xml:space="preserve"> регионе и стране в целом.</w:t>
      </w:r>
    </w:p>
    <w:p w14:paraId="5EDFADB7" w14:textId="77777777" w:rsidR="00583E72" w:rsidRDefault="00000000">
      <w:pPr>
        <w:pStyle w:val="Standarttablefinres"/>
        <w:widowControl w:val="0"/>
        <w:spacing w:line="360" w:lineRule="auto"/>
        <w:ind w:firstLine="709"/>
        <w:jc w:val="both"/>
        <w:rPr>
          <w:sz w:val="28"/>
          <w:szCs w:val="28"/>
        </w:rPr>
      </w:pPr>
      <w:r>
        <w:rPr>
          <w:sz w:val="28"/>
          <w:szCs w:val="28"/>
        </w:rPr>
        <w:t>Таким образом, можно сделать вывод о том, что технологический аудит является важным этапом в разработке инновационного проекта на предприятии, так как позволяет оценить имеющиеся потенциал и эффективность существующих процессов.</w:t>
      </w:r>
    </w:p>
    <w:p w14:paraId="461839FE" w14:textId="77777777" w:rsidR="00583E72" w:rsidRDefault="00583E72">
      <w:pPr>
        <w:pStyle w:val="Standarttablefinres"/>
        <w:widowControl w:val="0"/>
        <w:spacing w:line="360" w:lineRule="auto"/>
        <w:ind w:firstLine="709"/>
        <w:jc w:val="both"/>
        <w:rPr>
          <w:sz w:val="28"/>
          <w:szCs w:val="28"/>
        </w:rPr>
      </w:pPr>
    </w:p>
    <w:p w14:paraId="2A75B06C" w14:textId="77777777" w:rsidR="00583E72" w:rsidRDefault="00000000">
      <w:pPr>
        <w:pStyle w:val="1"/>
        <w:widowControl w:val="0"/>
        <w:spacing w:before="0"/>
        <w:rPr>
          <w:shd w:val="clear" w:color="auto" w:fill="FFFFFF"/>
        </w:rPr>
      </w:pPr>
      <w:r>
        <w:rPr>
          <w:shd w:val="clear" w:color="auto" w:fill="FFFFFF"/>
        </w:rPr>
        <w:br w:type="page"/>
      </w:r>
      <w:bookmarkStart w:id="16" w:name="_Toc200735800"/>
      <w:r>
        <w:lastRenderedPageBreak/>
        <w:t>Список использованных источников</w:t>
      </w:r>
      <w:bookmarkStart w:id="17" w:name="_Hlk104132083"/>
      <w:bookmarkEnd w:id="16"/>
    </w:p>
    <w:p w14:paraId="7FFDEF54" w14:textId="77777777" w:rsidR="00583E72" w:rsidRDefault="00583E72">
      <w:pPr>
        <w:spacing w:after="200"/>
        <w:jc w:val="center"/>
        <w:rPr>
          <w:b/>
          <w:bCs/>
        </w:rPr>
      </w:pPr>
    </w:p>
    <w:bookmarkEnd w:id="17"/>
    <w:p w14:paraId="4BD37063" w14:textId="14DFFFC5" w:rsidR="00583E72" w:rsidRDefault="00000000">
      <w:pPr>
        <w:pStyle w:val="ac"/>
        <w:numPr>
          <w:ilvl w:val="0"/>
          <w:numId w:val="25"/>
        </w:numPr>
        <w:spacing w:line="360" w:lineRule="auto"/>
        <w:ind w:left="0" w:firstLine="709"/>
        <w:jc w:val="both"/>
        <w:rPr>
          <w:color w:val="auto"/>
        </w:rPr>
      </w:pPr>
      <w:r>
        <w:rPr>
          <w:color w:val="auto"/>
        </w:rPr>
        <w: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редакции от 30 апреля 2013 года : Постановление Правительства Российской Федерации от 30 апреля 2013 г. № 382</w:t>
      </w:r>
      <w:r w:rsidR="00572B47">
        <w:rPr>
          <w:color w:val="auto"/>
        </w:rPr>
        <w:t xml:space="preserve"> </w:t>
      </w:r>
      <w:r w:rsidR="00572B47" w:rsidRPr="00572B47">
        <w:rPr>
          <w:color w:val="auto"/>
        </w:rPr>
        <w:t>// КонсультантПлюс : справочная правовая система. – Москва, 1997– . – Загл. с титул. экрана.</w:t>
      </w:r>
    </w:p>
    <w:p w14:paraId="098B5E02" w14:textId="70838952" w:rsidR="00583E72" w:rsidRDefault="00000000">
      <w:pPr>
        <w:pStyle w:val="ac"/>
        <w:numPr>
          <w:ilvl w:val="0"/>
          <w:numId w:val="25"/>
        </w:numPr>
        <w:spacing w:line="360" w:lineRule="auto"/>
        <w:ind w:left="0" w:firstLine="709"/>
        <w:jc w:val="both"/>
        <w:rPr>
          <w:color w:val="auto"/>
        </w:rPr>
      </w:pPr>
      <w:r>
        <w:rPr>
          <w:color w:val="auto"/>
        </w:rPr>
        <w:t xml:space="preserve">Уланов, В. Л.  Технологическое предпринимательство : учебник для вузов / В. Л. Уланов, Е. Г. Лашкова, Е. В. Иванова ; под общей редакцией В. Л. Уланова.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149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https://urait.ru/bcode/569235 (дата обращения: 08.06.2025).</w:t>
      </w:r>
      <w:r w:rsidR="00572B47">
        <w:rPr>
          <w:color w:val="auto"/>
        </w:rPr>
        <w:t xml:space="preserve"> – ISBN 978–5–534–20398–1.</w:t>
      </w:r>
    </w:p>
    <w:p w14:paraId="42A2369D" w14:textId="12E7D183" w:rsidR="00583E72" w:rsidRDefault="00000000">
      <w:pPr>
        <w:pStyle w:val="ac"/>
        <w:numPr>
          <w:ilvl w:val="0"/>
          <w:numId w:val="25"/>
        </w:numPr>
        <w:spacing w:line="360" w:lineRule="auto"/>
        <w:ind w:left="0" w:firstLine="709"/>
        <w:jc w:val="both"/>
        <w:rPr>
          <w:color w:val="auto"/>
        </w:rPr>
      </w:pPr>
      <w:r>
        <w:rPr>
          <w:color w:val="auto"/>
        </w:rPr>
        <w:t xml:space="preserve">Технологическое брокерство : учебник для вузов / А. Ю. Анисимов [и др.] ; под редакцией А. Ю. Анисимова, О. А. Пятаевой. </w:t>
      </w:r>
      <w:r w:rsidR="004452BA">
        <w:rPr>
          <w:color w:val="auto"/>
        </w:rPr>
        <w:t>–</w:t>
      </w:r>
      <w:r>
        <w:rPr>
          <w:color w:val="auto"/>
        </w:rPr>
        <w:t xml:space="preserve"> Москва : </w:t>
      </w:r>
      <w:r w:rsidR="00AB3B27">
        <w:rPr>
          <w:color w:val="auto"/>
        </w:rPr>
        <w:t>Юрайт</w:t>
      </w:r>
      <w:r>
        <w:rPr>
          <w:color w:val="auto"/>
        </w:rPr>
        <w:t xml:space="preserve">, 2024. </w:t>
      </w:r>
      <w:r w:rsidR="004452BA">
        <w:rPr>
          <w:color w:val="auto"/>
        </w:rPr>
        <w:t>–</w:t>
      </w:r>
      <w:r>
        <w:rPr>
          <w:color w:val="auto"/>
        </w:rPr>
        <w:t xml:space="preserve"> 203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https://urait.ru/bcode/532204 (дата обращения: 11.01.2025).</w:t>
      </w:r>
      <w:r w:rsidR="00572B47">
        <w:rPr>
          <w:color w:val="auto"/>
        </w:rPr>
        <w:t xml:space="preserve"> – ISBN 978–5–534–17024–5.</w:t>
      </w:r>
    </w:p>
    <w:p w14:paraId="6415EE3D" w14:textId="2E353DED" w:rsidR="00583E72" w:rsidRDefault="00000000">
      <w:pPr>
        <w:pStyle w:val="ac"/>
        <w:numPr>
          <w:ilvl w:val="0"/>
          <w:numId w:val="25"/>
        </w:numPr>
        <w:spacing w:line="360" w:lineRule="auto"/>
        <w:ind w:left="0" w:firstLine="709"/>
        <w:jc w:val="both"/>
        <w:rPr>
          <w:color w:val="auto"/>
        </w:rPr>
      </w:pPr>
      <w:r>
        <w:rPr>
          <w:color w:val="auto"/>
        </w:rPr>
        <w:t xml:space="preserve">Учет и контроль технологических процессов в строительстве : учебник для среднего профессионального образования / Х. М. Гумба [и др.] ; ответственный редактор Х. М. Гумба. </w:t>
      </w:r>
      <w:r w:rsidR="004452BA">
        <w:rPr>
          <w:color w:val="auto"/>
        </w:rPr>
        <w:t>–</w:t>
      </w:r>
      <w:r>
        <w:rPr>
          <w:color w:val="auto"/>
        </w:rPr>
        <w:t xml:space="preserve"> 2</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2024. </w:t>
      </w:r>
      <w:r w:rsidR="004452BA">
        <w:rPr>
          <w:color w:val="auto"/>
        </w:rPr>
        <w:t>–</w:t>
      </w:r>
      <w:r>
        <w:rPr>
          <w:color w:val="auto"/>
        </w:rPr>
        <w:t xml:space="preserve"> 233 с. </w:t>
      </w:r>
      <w:r w:rsidR="004452BA">
        <w:rPr>
          <w:color w:val="auto"/>
        </w:rPr>
        <w:t>–</w:t>
      </w:r>
      <w:r>
        <w:rPr>
          <w:color w:val="auto"/>
        </w:rPr>
        <w:t xml:space="preserve"> (Профессиональное образование). </w:t>
      </w:r>
      <w:r w:rsidR="004452BA">
        <w:rPr>
          <w:color w:val="auto"/>
        </w:rPr>
        <w:t>–</w:t>
      </w:r>
      <w:r>
        <w:rPr>
          <w:color w:val="auto"/>
        </w:rPr>
        <w:t xml:space="preserve"> URL: https://urait.ru/bcode/542984 (дата обращения: 11.01.2025).</w:t>
      </w:r>
      <w:r w:rsidR="00572B47">
        <w:rPr>
          <w:color w:val="auto"/>
        </w:rPr>
        <w:t xml:space="preserve"> – ISBN 978–5–534–16411–4.</w:t>
      </w:r>
    </w:p>
    <w:p w14:paraId="386185C2" w14:textId="07671470" w:rsidR="00583E72" w:rsidRDefault="00000000">
      <w:pPr>
        <w:pStyle w:val="ac"/>
        <w:numPr>
          <w:ilvl w:val="0"/>
          <w:numId w:val="25"/>
        </w:numPr>
        <w:spacing w:line="360" w:lineRule="auto"/>
        <w:ind w:left="0" w:firstLine="709"/>
        <w:jc w:val="both"/>
        <w:rPr>
          <w:color w:val="auto"/>
        </w:rPr>
      </w:pPr>
      <w:r>
        <w:rPr>
          <w:color w:val="auto"/>
        </w:rPr>
        <w:t>ГОСТ Р 58920</w:t>
      </w:r>
      <w:r w:rsidR="004452BA">
        <w:rPr>
          <w:color w:val="auto"/>
        </w:rPr>
        <w:t>–</w:t>
      </w:r>
      <w:r>
        <w:rPr>
          <w:color w:val="auto"/>
        </w:rPr>
        <w:t>2021. Национальный стандарт Российской Федерации. Технологический инжиниринг и проектирование. Технический и технологический аудиты. Основные положения и показатели: национальный стандарт Российской Федерации: официальное издание: утвержден и введен в действие Приказом Федерального агентства по техническому регулированию и метрологии от 29 сентября 2021 года № 1028</w:t>
      </w:r>
      <w:r w:rsidR="004452BA">
        <w:rPr>
          <w:color w:val="auto"/>
        </w:rPr>
        <w:t>–</w:t>
      </w:r>
      <w:r>
        <w:rPr>
          <w:color w:val="auto"/>
        </w:rPr>
        <w:t xml:space="preserve">ст: введен впервые: дата введения 01.01.2022 / разработан Ассоциацией инженеров «Национальная палата </w:t>
      </w:r>
      <w:r>
        <w:rPr>
          <w:color w:val="auto"/>
        </w:rPr>
        <w:lastRenderedPageBreak/>
        <w:t>инженеров» (НПИ), внесен Техническим комитетом по стандартизации ТК 142 «Технологический инжиниринг и проектирование». – Москва : Российский институт стандартизации, 2021. – 12 с. – (Система стандартов по технологическому инжинирингу и проектированию)</w:t>
      </w:r>
    </w:p>
    <w:p w14:paraId="10553706" w14:textId="09149F69" w:rsidR="00583E72" w:rsidRDefault="00000000">
      <w:pPr>
        <w:pStyle w:val="ac"/>
        <w:numPr>
          <w:ilvl w:val="0"/>
          <w:numId w:val="25"/>
        </w:numPr>
        <w:spacing w:line="360" w:lineRule="auto"/>
        <w:ind w:left="0" w:firstLine="709"/>
        <w:jc w:val="both"/>
        <w:rPr>
          <w:color w:val="auto"/>
        </w:rPr>
      </w:pPr>
      <w:r>
        <w:rPr>
          <w:color w:val="auto"/>
        </w:rPr>
        <w:t>ГОСТ Р 57194.3</w:t>
      </w:r>
      <w:r w:rsidR="004452BA">
        <w:rPr>
          <w:color w:val="auto"/>
        </w:rPr>
        <w:t>–</w:t>
      </w:r>
      <w:r>
        <w:rPr>
          <w:color w:val="auto"/>
        </w:rPr>
        <w:t>2016. Трансфер технологий. Технологический аудит :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31 октября 2016 г. № 1544</w:t>
      </w:r>
      <w:r w:rsidR="004452BA">
        <w:rPr>
          <w:color w:val="auto"/>
        </w:rPr>
        <w:t>–</w:t>
      </w:r>
      <w:r>
        <w:rPr>
          <w:color w:val="auto"/>
        </w:rPr>
        <w:t>ст : введен впервые : дата введения 2017</w:t>
      </w:r>
      <w:r w:rsidR="004452BA">
        <w:rPr>
          <w:color w:val="auto"/>
        </w:rPr>
        <w:t>–</w:t>
      </w:r>
      <w:r>
        <w:rPr>
          <w:color w:val="auto"/>
        </w:rPr>
        <w:t>05</w:t>
      </w:r>
      <w:r w:rsidR="004452BA">
        <w:rPr>
          <w:color w:val="auto"/>
        </w:rPr>
        <w:t>–</w:t>
      </w:r>
      <w:r>
        <w:rPr>
          <w:color w:val="auto"/>
        </w:rPr>
        <w:t>01 / разработан Федеральным государственным бюджетным учреждением "Национальный исследовательский центр "Институт имени Н.Е. Жуковского", Союзом авиапроизводителей России (САП), Федеральным государственным унитарным предприятием "Научно</w:t>
      </w:r>
      <w:r w:rsidR="004452BA">
        <w:rPr>
          <w:color w:val="auto"/>
        </w:rPr>
        <w:t>–</w:t>
      </w:r>
      <w:r>
        <w:rPr>
          <w:color w:val="auto"/>
        </w:rPr>
        <w:t>исследовательский институт стандартизации и унификации" (ФГУП "НИИСУ") и АНО «Международный менеджмент, качество и сертификация» (АНО «ММКС»). – Москва, 2016. – 38 с. – (ОКС 03.100.01)</w:t>
      </w:r>
    </w:p>
    <w:p w14:paraId="302CA8F6" w14:textId="6EC31A21" w:rsidR="00583E72" w:rsidRDefault="00000000">
      <w:pPr>
        <w:pStyle w:val="ac"/>
        <w:numPr>
          <w:ilvl w:val="0"/>
          <w:numId w:val="25"/>
        </w:numPr>
        <w:spacing w:line="360" w:lineRule="auto"/>
        <w:ind w:left="0" w:firstLine="709"/>
        <w:jc w:val="both"/>
        <w:rPr>
          <w:color w:val="auto"/>
        </w:rPr>
      </w:pPr>
      <w:r>
        <w:rPr>
          <w:color w:val="auto"/>
        </w:rPr>
        <w:t>Смирнова</w:t>
      </w:r>
      <w:r w:rsidR="00AB3B27">
        <w:rPr>
          <w:color w:val="auto"/>
        </w:rPr>
        <w:t>,</w:t>
      </w:r>
      <w:r>
        <w:rPr>
          <w:color w:val="auto"/>
        </w:rPr>
        <w:t xml:space="preserve"> Ж. В., Черней</w:t>
      </w:r>
      <w:r w:rsidR="00AB3B27">
        <w:rPr>
          <w:color w:val="auto"/>
        </w:rPr>
        <w:t>,</w:t>
      </w:r>
      <w:r>
        <w:rPr>
          <w:color w:val="auto"/>
        </w:rPr>
        <w:t xml:space="preserve"> О. Т. Технологический аудит как способ повышения экономической эффективности производства</w:t>
      </w:r>
      <w:r w:rsidR="00AB3B27">
        <w:rPr>
          <w:color w:val="auto"/>
        </w:rPr>
        <w:t xml:space="preserve"> </w:t>
      </w:r>
      <w:r w:rsidR="00AB3B27" w:rsidRPr="00AB3B27">
        <w:rPr>
          <w:color w:val="auto"/>
        </w:rPr>
        <w:t xml:space="preserve">/ </w:t>
      </w:r>
      <w:r w:rsidR="00AB3B27">
        <w:rPr>
          <w:color w:val="auto"/>
        </w:rPr>
        <w:t>Ж. В. Смирнова, О. Т. Черней</w:t>
      </w:r>
      <w:r>
        <w:rPr>
          <w:color w:val="auto"/>
        </w:rPr>
        <w:t xml:space="preserve"> //</w:t>
      </w:r>
      <w:r w:rsidR="00AB3B27">
        <w:rPr>
          <w:color w:val="auto"/>
        </w:rPr>
        <w:t xml:space="preserve"> </w:t>
      </w:r>
      <w:r>
        <w:rPr>
          <w:color w:val="auto"/>
        </w:rPr>
        <w:t>Инновационная экономика: перспективы развития и совершенствования. – 2022. – №. 3 (61). – С. 72</w:t>
      </w:r>
      <w:r w:rsidR="004452BA">
        <w:rPr>
          <w:color w:val="auto"/>
        </w:rPr>
        <w:t>–</w:t>
      </w:r>
      <w:r>
        <w:rPr>
          <w:color w:val="auto"/>
        </w:rPr>
        <w:t xml:space="preserve">77. </w:t>
      </w:r>
      <w:r w:rsidR="004452BA">
        <w:rPr>
          <w:color w:val="auto"/>
        </w:rPr>
        <w:t>–</w:t>
      </w:r>
      <w:r>
        <w:rPr>
          <w:color w:val="auto"/>
        </w:rPr>
        <w:t xml:space="preserve"> </w:t>
      </w:r>
      <w:r>
        <w:rPr>
          <w:color w:val="auto"/>
          <w:lang w:val="en-US"/>
        </w:rPr>
        <w:t>URL</w:t>
      </w:r>
      <w:r>
        <w:rPr>
          <w:color w:val="auto"/>
        </w:rPr>
        <w:t xml:space="preserve">: </w:t>
      </w:r>
      <w:hyperlink r:id="rId20" w:history="1">
        <w:r w:rsidR="00583E72">
          <w:rPr>
            <w:rStyle w:val="a4"/>
            <w:color w:val="auto"/>
            <w:u w:val="none"/>
          </w:rPr>
          <w:t>https://cyberleninka.ru/article/n/tehnologicheskiy–audit–kak–sposob–povysheniya–ekonomicheskoy–effektivnosti–proizvodstva</w:t>
        </w:r>
      </w:hyperlink>
      <w:r>
        <w:rPr>
          <w:color w:val="auto"/>
        </w:rPr>
        <w:t xml:space="preserve"> (дата обращения: 18.02.2025).</w:t>
      </w:r>
    </w:p>
    <w:p w14:paraId="3C5ABFA8" w14:textId="429D1467" w:rsidR="00583E72" w:rsidRDefault="00000000">
      <w:pPr>
        <w:pStyle w:val="ac"/>
        <w:numPr>
          <w:ilvl w:val="0"/>
          <w:numId w:val="25"/>
        </w:numPr>
        <w:spacing w:line="360" w:lineRule="auto"/>
        <w:ind w:left="0" w:firstLine="709"/>
        <w:jc w:val="both"/>
        <w:rPr>
          <w:color w:val="auto"/>
        </w:rPr>
      </w:pPr>
      <w:r>
        <w:rPr>
          <w:color w:val="auto"/>
        </w:rPr>
        <w:t xml:space="preserve">Малюк, В. И.  Производственный менеджмент : учебник для вузов / В. И. Малюк. </w:t>
      </w:r>
      <w:r w:rsidR="004452BA">
        <w:rPr>
          <w:color w:val="auto"/>
        </w:rPr>
        <w:t>–</w:t>
      </w:r>
      <w:r>
        <w:rPr>
          <w:color w:val="auto"/>
        </w:rPr>
        <w:t xml:space="preserve"> 2</w:t>
      </w:r>
      <w:r w:rsidR="004452BA">
        <w:rPr>
          <w:color w:val="auto"/>
        </w:rPr>
        <w:t>–</w:t>
      </w:r>
      <w:r>
        <w:rPr>
          <w:color w:val="auto"/>
        </w:rPr>
        <w:t xml:space="preserve">е изд., испр.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249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https://urait.ru/bcode/562888 (дата обращения: 08.04.2025).</w:t>
      </w:r>
      <w:r w:rsidR="00572B47">
        <w:rPr>
          <w:color w:val="auto"/>
        </w:rPr>
        <w:t xml:space="preserve"> – ISBN 978–5–534–07364–5.</w:t>
      </w:r>
    </w:p>
    <w:p w14:paraId="00776527" w14:textId="57FE5224" w:rsidR="00583E72" w:rsidRDefault="00000000">
      <w:pPr>
        <w:pStyle w:val="ac"/>
        <w:numPr>
          <w:ilvl w:val="0"/>
          <w:numId w:val="25"/>
        </w:numPr>
        <w:spacing w:line="360" w:lineRule="auto"/>
        <w:ind w:left="0" w:firstLine="709"/>
        <w:jc w:val="both"/>
        <w:rPr>
          <w:color w:val="auto"/>
        </w:rPr>
      </w:pPr>
      <w:r>
        <w:rPr>
          <w:color w:val="auto"/>
        </w:rPr>
        <w:t xml:space="preserve">Производственный менеджмент : учебник и практикум для вузов / Л. С. Леонтьева [и др.] ; под редакцией Л. С. Леонтьевой, В. И. Кузнецова.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279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w:t>
      </w:r>
      <w:r>
        <w:rPr>
          <w:color w:val="auto"/>
        </w:rPr>
        <w:lastRenderedPageBreak/>
        <w:t>https://urait.ru/bcode/560267 (дата обращения: 08.04.2025).</w:t>
      </w:r>
      <w:r w:rsidR="00572B47" w:rsidRPr="00572B47">
        <w:rPr>
          <w:color w:val="auto"/>
        </w:rPr>
        <w:t xml:space="preserve"> </w:t>
      </w:r>
      <w:r w:rsidR="00572B47">
        <w:rPr>
          <w:color w:val="auto"/>
        </w:rPr>
        <w:t>– ISBN 978–5–534–16694–1.</w:t>
      </w:r>
    </w:p>
    <w:p w14:paraId="7F7049D4" w14:textId="2C99186B" w:rsidR="00583E72" w:rsidRDefault="00000000">
      <w:pPr>
        <w:pStyle w:val="ac"/>
        <w:numPr>
          <w:ilvl w:val="0"/>
          <w:numId w:val="25"/>
        </w:numPr>
        <w:spacing w:line="360" w:lineRule="auto"/>
        <w:ind w:left="0" w:firstLine="709"/>
        <w:jc w:val="both"/>
        <w:rPr>
          <w:color w:val="auto"/>
        </w:rPr>
      </w:pPr>
      <w:r>
        <w:rPr>
          <w:color w:val="auto"/>
        </w:rPr>
        <w:t xml:space="preserve">Трансфер технологий в инновационной экономике : учебник для вузов / А. Ю. Анисимов [и др.] ; под общей редакцией А. Ю. Анисимова, О. А. Пятаевой.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251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https://urait.ru/bcode/568531 (дата обращения: 18.02.2025).</w:t>
      </w:r>
      <w:r w:rsidR="00572B47">
        <w:rPr>
          <w:color w:val="auto"/>
        </w:rPr>
        <w:t xml:space="preserve"> – ISBN 978–5–534–18676–5.</w:t>
      </w:r>
    </w:p>
    <w:p w14:paraId="11CD40DB" w14:textId="2C0224A2" w:rsidR="00583E72" w:rsidRDefault="00000000">
      <w:pPr>
        <w:pStyle w:val="ac"/>
        <w:numPr>
          <w:ilvl w:val="0"/>
          <w:numId w:val="25"/>
        </w:numPr>
        <w:spacing w:line="360" w:lineRule="auto"/>
        <w:ind w:left="0" w:firstLine="709"/>
        <w:jc w:val="both"/>
        <w:rPr>
          <w:color w:val="auto"/>
        </w:rPr>
      </w:pPr>
      <w:r>
        <w:rPr>
          <w:color w:val="auto"/>
        </w:rPr>
        <w:t xml:space="preserve">Алексеев, А. А.  Инновационный менеджмент : учебник и практикум для вузов / А. А. Алексеев. </w:t>
      </w:r>
      <w:r w:rsidR="004452BA">
        <w:rPr>
          <w:color w:val="auto"/>
        </w:rPr>
        <w:t>–</w:t>
      </w:r>
      <w:r>
        <w:rPr>
          <w:color w:val="auto"/>
        </w:rPr>
        <w:t xml:space="preserve"> 2</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259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https://urait.ru/bcode/560169 (дата обращения: 18.02.2025).</w:t>
      </w:r>
      <w:r w:rsidR="00572B47">
        <w:rPr>
          <w:color w:val="auto"/>
        </w:rPr>
        <w:t xml:space="preserve"> – ISBN 978–5–534–03166–9.</w:t>
      </w:r>
    </w:p>
    <w:p w14:paraId="0A3DD3B9" w14:textId="54614126" w:rsidR="00583E72" w:rsidRDefault="00000000">
      <w:pPr>
        <w:pStyle w:val="ac"/>
        <w:numPr>
          <w:ilvl w:val="0"/>
          <w:numId w:val="25"/>
        </w:numPr>
        <w:spacing w:line="360" w:lineRule="auto"/>
        <w:ind w:left="0" w:firstLine="709"/>
        <w:jc w:val="both"/>
        <w:rPr>
          <w:color w:val="auto"/>
        </w:rPr>
      </w:pPr>
      <w:r>
        <w:rPr>
          <w:color w:val="auto"/>
        </w:rPr>
        <w:t>Теребова</w:t>
      </w:r>
      <w:r w:rsidR="00AB3B27">
        <w:rPr>
          <w:color w:val="auto"/>
        </w:rPr>
        <w:t>,</w:t>
      </w:r>
      <w:r>
        <w:rPr>
          <w:color w:val="auto"/>
        </w:rPr>
        <w:t xml:space="preserve"> С. В. Трансфер технологий как элемент инновационного развития экономики</w:t>
      </w:r>
      <w:r w:rsidR="00AB3B27">
        <w:rPr>
          <w:color w:val="auto"/>
        </w:rPr>
        <w:t xml:space="preserve"> </w:t>
      </w:r>
      <w:r w:rsidR="00AB3B27" w:rsidRPr="00AB3B27">
        <w:rPr>
          <w:color w:val="auto"/>
        </w:rPr>
        <w:t>/</w:t>
      </w:r>
      <w:r w:rsidR="00AB3B27">
        <w:rPr>
          <w:color w:val="auto"/>
        </w:rPr>
        <w:t xml:space="preserve"> С. В. Теребова</w:t>
      </w:r>
      <w:r>
        <w:rPr>
          <w:color w:val="auto"/>
        </w:rPr>
        <w:t xml:space="preserve"> //</w:t>
      </w:r>
      <w:r w:rsidR="00AB3B27">
        <w:rPr>
          <w:color w:val="auto"/>
        </w:rPr>
        <w:t xml:space="preserve"> </w:t>
      </w:r>
      <w:r>
        <w:rPr>
          <w:color w:val="auto"/>
        </w:rPr>
        <w:t>Проблемы развития территории. – 2010. – №. 4. – С. 31</w:t>
      </w:r>
      <w:r w:rsidR="004452BA">
        <w:rPr>
          <w:color w:val="auto"/>
        </w:rPr>
        <w:t>–</w:t>
      </w:r>
      <w:r>
        <w:rPr>
          <w:color w:val="auto"/>
        </w:rPr>
        <w:t xml:space="preserve">36. </w:t>
      </w:r>
      <w:r w:rsidR="004452BA">
        <w:rPr>
          <w:color w:val="auto"/>
        </w:rPr>
        <w:t>–</w:t>
      </w:r>
      <w:r>
        <w:rPr>
          <w:color w:val="auto"/>
        </w:rPr>
        <w:t xml:space="preserve"> </w:t>
      </w:r>
      <w:r>
        <w:rPr>
          <w:color w:val="auto"/>
          <w:lang w:val="en-US"/>
        </w:rPr>
        <w:t>URL</w:t>
      </w:r>
      <w:r>
        <w:rPr>
          <w:color w:val="auto"/>
        </w:rPr>
        <w:t xml:space="preserve">: </w:t>
      </w:r>
      <w:hyperlink r:id="rId21" w:history="1">
        <w:r w:rsidR="00583E72">
          <w:rPr>
            <w:rStyle w:val="a4"/>
            <w:color w:val="auto"/>
            <w:u w:val="none"/>
          </w:rPr>
          <w:t>https://cyberleninka.ru/article/n/transfer–tehnologiy–kak–element–innovatsionnogo–razvitiya–ekonomiki</w:t>
        </w:r>
      </w:hyperlink>
      <w:r>
        <w:rPr>
          <w:color w:val="auto"/>
        </w:rPr>
        <w:t xml:space="preserve"> (дата обращения: 11.03.2025).</w:t>
      </w:r>
    </w:p>
    <w:p w14:paraId="00F02299" w14:textId="77DFE4E5" w:rsidR="00583E72" w:rsidRDefault="00000000">
      <w:pPr>
        <w:pStyle w:val="ac"/>
        <w:numPr>
          <w:ilvl w:val="0"/>
          <w:numId w:val="25"/>
        </w:numPr>
        <w:spacing w:line="360" w:lineRule="auto"/>
        <w:ind w:left="0" w:firstLine="709"/>
        <w:jc w:val="both"/>
        <w:rPr>
          <w:color w:val="auto"/>
        </w:rPr>
      </w:pPr>
      <w:r>
        <w:rPr>
          <w:color w:val="auto"/>
        </w:rPr>
        <w:t xml:space="preserve">Инновационная политика : учебник для вузов / Л. П. Гончаренко </w:t>
      </w:r>
      <w:r w:rsidRPr="004452BA">
        <w:rPr>
          <w:color w:val="auto"/>
        </w:rPr>
        <w:t>[</w:t>
      </w:r>
      <w:r>
        <w:rPr>
          <w:color w:val="auto"/>
        </w:rPr>
        <w:t>и др.</w:t>
      </w:r>
      <w:r w:rsidRPr="004452BA">
        <w:rPr>
          <w:color w:val="auto"/>
        </w:rPr>
        <w:t>]</w:t>
      </w:r>
      <w:r>
        <w:rPr>
          <w:color w:val="auto"/>
        </w:rPr>
        <w:t xml:space="preserve"> ; под редакцией Л. П. Гончаренко. </w:t>
      </w:r>
      <w:r w:rsidR="004452BA">
        <w:rPr>
          <w:color w:val="auto"/>
        </w:rPr>
        <w:t>–</w:t>
      </w:r>
      <w:r>
        <w:rPr>
          <w:color w:val="auto"/>
        </w:rPr>
        <w:t xml:space="preserve"> 3</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248 с. </w:t>
      </w:r>
      <w:r w:rsidR="004452BA">
        <w:rPr>
          <w:color w:val="auto"/>
        </w:rPr>
        <w:t>–</w:t>
      </w:r>
      <w:r>
        <w:rPr>
          <w:color w:val="auto"/>
        </w:rPr>
        <w:t xml:space="preserve"> (Высшее образование). </w:t>
      </w:r>
      <w:r w:rsidR="004452BA">
        <w:rPr>
          <w:color w:val="auto"/>
        </w:rPr>
        <w:t>–</w:t>
      </w:r>
      <w:r>
        <w:rPr>
          <w:color w:val="auto"/>
        </w:rPr>
        <w:t xml:space="preserve"> URL: https://urait.ru/bcode/569607 (дата обращения: 08.06.2025).</w:t>
      </w:r>
      <w:r w:rsidR="00572B47">
        <w:rPr>
          <w:color w:val="auto"/>
        </w:rPr>
        <w:t xml:space="preserve"> – ISBN 978–5–534–21306–5.</w:t>
      </w:r>
    </w:p>
    <w:p w14:paraId="19289317" w14:textId="572C74F0" w:rsidR="001E35B2" w:rsidRDefault="00DC1EAC">
      <w:pPr>
        <w:pStyle w:val="ac"/>
        <w:numPr>
          <w:ilvl w:val="0"/>
          <w:numId w:val="25"/>
        </w:numPr>
        <w:spacing w:line="360" w:lineRule="auto"/>
        <w:ind w:left="0" w:firstLine="709"/>
        <w:jc w:val="both"/>
        <w:rPr>
          <w:color w:val="auto"/>
        </w:rPr>
      </w:pPr>
      <w:r>
        <w:rPr>
          <w:color w:val="auto"/>
        </w:rPr>
        <w:t xml:space="preserve">Сапир, Е. В., Волкова, А. И. </w:t>
      </w:r>
      <w:r w:rsidR="001E35B2" w:rsidRPr="001E35B2">
        <w:rPr>
          <w:color w:val="auto"/>
        </w:rPr>
        <w:t>Коммерциализация технологий в инновационном бизнесе : учебно</w:t>
      </w:r>
      <w:r w:rsidR="000D12B5">
        <w:rPr>
          <w:color w:val="auto"/>
        </w:rPr>
        <w:t>–</w:t>
      </w:r>
      <w:r w:rsidR="001E35B2" w:rsidRPr="001E35B2">
        <w:rPr>
          <w:color w:val="auto"/>
        </w:rPr>
        <w:t xml:space="preserve">методическое пособие / Е. В. Сапир, А. И. Волкова </w:t>
      </w:r>
      <w:r w:rsidRPr="00D7323D">
        <w:rPr>
          <w:color w:val="auto"/>
        </w:rPr>
        <w:t>//</w:t>
      </w:r>
      <w:r w:rsidR="001E35B2" w:rsidRPr="001E35B2">
        <w:rPr>
          <w:color w:val="auto"/>
        </w:rPr>
        <w:t xml:space="preserve"> Яросл. гос. ун</w:t>
      </w:r>
      <w:r w:rsidR="000D12B5">
        <w:rPr>
          <w:color w:val="auto"/>
        </w:rPr>
        <w:t>–</w:t>
      </w:r>
      <w:r w:rsidR="001E35B2" w:rsidRPr="001E35B2">
        <w:rPr>
          <w:color w:val="auto"/>
        </w:rPr>
        <w:t xml:space="preserve">т им. П. Г. Демидова. — Ярославль : ЯрГУ, 2017. — 60 с. </w:t>
      </w:r>
      <w:r w:rsidR="00C04AA7" w:rsidRPr="00C04AA7">
        <w:rPr>
          <w:color w:val="auto"/>
        </w:rPr>
        <w:t xml:space="preserve">– </w:t>
      </w:r>
      <w:r w:rsidR="00C04AA7">
        <w:rPr>
          <w:color w:val="auto"/>
          <w:lang w:val="en-US"/>
        </w:rPr>
        <w:t>URL</w:t>
      </w:r>
      <w:r w:rsidR="00C04AA7">
        <w:rPr>
          <w:color w:val="auto"/>
        </w:rPr>
        <w:t xml:space="preserve">: </w:t>
      </w:r>
      <w:hyperlink r:id="rId22" w:history="1">
        <w:r w:rsidR="00C04AA7" w:rsidRPr="00C04AA7">
          <w:rPr>
            <w:rStyle w:val="a4"/>
            <w:color w:val="auto"/>
            <w:u w:val="none"/>
          </w:rPr>
          <w:t>http://www.lib.uniyar.ac.ru/edocs/iuni/20170805.pdf</w:t>
        </w:r>
      </w:hyperlink>
      <w:r w:rsidR="00C04AA7">
        <w:rPr>
          <w:color w:val="auto"/>
        </w:rPr>
        <w:t xml:space="preserve"> (дата обращения: 11.03.2025).</w:t>
      </w:r>
    </w:p>
    <w:p w14:paraId="24298485" w14:textId="03FDED12" w:rsidR="00583E72" w:rsidRDefault="00000000">
      <w:pPr>
        <w:pStyle w:val="ac"/>
        <w:numPr>
          <w:ilvl w:val="0"/>
          <w:numId w:val="25"/>
        </w:numPr>
        <w:spacing w:line="360" w:lineRule="auto"/>
        <w:ind w:left="0" w:firstLine="709"/>
        <w:jc w:val="both"/>
        <w:rPr>
          <w:color w:val="auto"/>
        </w:rPr>
      </w:pPr>
      <w:r>
        <w:rPr>
          <w:color w:val="auto"/>
        </w:rPr>
        <w:t>Спиридонова, Е. А.  Основы инновационной деятельности : учебник и практикум для среднего профессионального образования / Е. А. Спири</w:t>
      </w:r>
      <w:r>
        <w:rPr>
          <w:color w:val="auto"/>
        </w:rPr>
        <w:lastRenderedPageBreak/>
        <w:t xml:space="preserve">донова. </w:t>
      </w:r>
      <w:r w:rsidR="004452BA">
        <w:rPr>
          <w:color w:val="auto"/>
        </w:rPr>
        <w:t>–</w:t>
      </w:r>
      <w:r>
        <w:rPr>
          <w:color w:val="auto"/>
        </w:rPr>
        <w:t xml:space="preserve"> 2</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314 с. </w:t>
      </w:r>
      <w:r w:rsidR="004452BA">
        <w:rPr>
          <w:color w:val="auto"/>
        </w:rPr>
        <w:t>–</w:t>
      </w:r>
      <w:r>
        <w:rPr>
          <w:color w:val="auto"/>
        </w:rPr>
        <w:t xml:space="preserve"> (Профессиональное образование).</w:t>
      </w:r>
      <w:r w:rsidR="00572B47">
        <w:rPr>
          <w:color w:val="auto"/>
        </w:rPr>
        <w:t xml:space="preserve"> </w:t>
      </w:r>
      <w:r w:rsidR="004452BA">
        <w:rPr>
          <w:color w:val="auto"/>
        </w:rPr>
        <w:t>–</w:t>
      </w:r>
      <w:r>
        <w:rPr>
          <w:color w:val="auto"/>
        </w:rPr>
        <w:t xml:space="preserve"> URL: https://urait.ru/bcode/566727 (дата обращения: 08.06.2025).</w:t>
      </w:r>
      <w:r w:rsidR="00572B47">
        <w:rPr>
          <w:color w:val="auto"/>
        </w:rPr>
        <w:t xml:space="preserve"> – ISBN 978–5–534–17862–3.</w:t>
      </w:r>
    </w:p>
    <w:p w14:paraId="67CDB9DE" w14:textId="25F0B053" w:rsidR="00583E72" w:rsidRDefault="00000000">
      <w:pPr>
        <w:pStyle w:val="ac"/>
        <w:numPr>
          <w:ilvl w:val="0"/>
          <w:numId w:val="25"/>
        </w:numPr>
        <w:spacing w:line="360" w:lineRule="auto"/>
        <w:ind w:left="0" w:firstLine="709"/>
        <w:jc w:val="both"/>
        <w:rPr>
          <w:color w:val="auto"/>
        </w:rPr>
      </w:pPr>
      <w:r>
        <w:rPr>
          <w:color w:val="auto"/>
        </w:rPr>
        <w:t xml:space="preserve">Теоретическая инноватика : учебник и практикум для вузов / И. А. Брусакова [и др.] ; под редакцией И. А. Брусаковой.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333 с. </w:t>
      </w:r>
      <w:r w:rsidR="004452BA">
        <w:rPr>
          <w:color w:val="auto"/>
        </w:rPr>
        <w:t>–</w:t>
      </w:r>
      <w:r>
        <w:rPr>
          <w:color w:val="auto"/>
        </w:rPr>
        <w:t xml:space="preserve"> (Высшее образование). </w:t>
      </w:r>
      <w:r w:rsidR="004452BA">
        <w:rPr>
          <w:color w:val="auto"/>
        </w:rPr>
        <w:t>–</w:t>
      </w:r>
      <w:r>
        <w:rPr>
          <w:color w:val="auto"/>
        </w:rPr>
        <w:t xml:space="preserve"> URL: https://urait.ru/bcode/563611 (дата обращения: 18.02.2025).</w:t>
      </w:r>
      <w:r w:rsidR="00572B47">
        <w:rPr>
          <w:color w:val="auto"/>
        </w:rPr>
        <w:t xml:space="preserve"> – ISBN 978–5–534–04909–1.</w:t>
      </w:r>
    </w:p>
    <w:p w14:paraId="5A607025" w14:textId="7F11833A" w:rsidR="00583E72" w:rsidRDefault="00000000">
      <w:pPr>
        <w:pStyle w:val="ac"/>
        <w:numPr>
          <w:ilvl w:val="0"/>
          <w:numId w:val="25"/>
        </w:numPr>
        <w:spacing w:line="360" w:lineRule="auto"/>
        <w:ind w:left="0" w:firstLine="709"/>
        <w:jc w:val="both"/>
        <w:rPr>
          <w:color w:val="auto"/>
        </w:rPr>
      </w:pPr>
      <w:r>
        <w:rPr>
          <w:color w:val="auto"/>
        </w:rPr>
        <w:t xml:space="preserve">Хотяшева, О. М.  Инновационный менеджмент : учебник и практикум для вузов / О. М. Хотяшева, М. А. Слесарев. </w:t>
      </w:r>
      <w:r w:rsidR="004452BA">
        <w:rPr>
          <w:color w:val="auto"/>
        </w:rPr>
        <w:t>–</w:t>
      </w:r>
      <w:r>
        <w:rPr>
          <w:color w:val="auto"/>
        </w:rPr>
        <w:t xml:space="preserve"> 3</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2024. </w:t>
      </w:r>
      <w:r w:rsidR="004452BA">
        <w:rPr>
          <w:color w:val="auto"/>
        </w:rPr>
        <w:t>–</w:t>
      </w:r>
      <w:r>
        <w:rPr>
          <w:color w:val="auto"/>
        </w:rPr>
        <w:t xml:space="preserve"> 326 с. </w:t>
      </w:r>
      <w:r w:rsidR="004452BA">
        <w:rPr>
          <w:color w:val="auto"/>
        </w:rPr>
        <w:t>–</w:t>
      </w:r>
      <w:r>
        <w:rPr>
          <w:color w:val="auto"/>
        </w:rPr>
        <w:t xml:space="preserve"> (Высшее образование). </w:t>
      </w:r>
      <w:r w:rsidR="004452BA">
        <w:rPr>
          <w:color w:val="auto"/>
        </w:rPr>
        <w:t>–</w:t>
      </w:r>
      <w:r>
        <w:rPr>
          <w:color w:val="auto"/>
        </w:rPr>
        <w:t xml:space="preserve"> URL: https://urait.ru/bcode/535910 (дата обращения: 08.06.2025).</w:t>
      </w:r>
      <w:r w:rsidR="00572B47">
        <w:rPr>
          <w:color w:val="auto"/>
        </w:rPr>
        <w:t xml:space="preserve"> – ISBN 978–5–534–00347–5.</w:t>
      </w:r>
    </w:p>
    <w:p w14:paraId="40BB3294" w14:textId="1AD20A73" w:rsidR="00583E72" w:rsidRDefault="00000000">
      <w:pPr>
        <w:pStyle w:val="ac"/>
        <w:numPr>
          <w:ilvl w:val="0"/>
          <w:numId w:val="25"/>
        </w:numPr>
        <w:spacing w:line="360" w:lineRule="auto"/>
        <w:ind w:left="0" w:firstLine="709"/>
        <w:jc w:val="both"/>
        <w:rPr>
          <w:color w:val="auto"/>
        </w:rPr>
      </w:pPr>
      <w:r>
        <w:rPr>
          <w:color w:val="auto"/>
        </w:rPr>
        <w:t xml:space="preserve">Лапин, Н. И.  Теория и практика инноватики : учебник для вузов / Н. И. Лапин, В. В. Карачаровский. </w:t>
      </w:r>
      <w:r w:rsidR="004452BA">
        <w:rPr>
          <w:color w:val="auto"/>
        </w:rPr>
        <w:t>–</w:t>
      </w:r>
      <w:r>
        <w:rPr>
          <w:color w:val="auto"/>
        </w:rPr>
        <w:t xml:space="preserve"> 2</w:t>
      </w:r>
      <w:r w:rsidR="004452BA">
        <w:rPr>
          <w:color w:val="auto"/>
        </w:rPr>
        <w:t>–</w:t>
      </w:r>
      <w:r>
        <w:rPr>
          <w:color w:val="auto"/>
        </w:rPr>
        <w:t xml:space="preserve">е изд.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350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https://urait.ru/bcode/565867 (дата обращения: 18.02.2025).</w:t>
      </w:r>
      <w:r w:rsidR="00572B47">
        <w:rPr>
          <w:color w:val="auto"/>
        </w:rPr>
        <w:t xml:space="preserve"> – ISBN 978–5–534–11073–9.</w:t>
      </w:r>
    </w:p>
    <w:p w14:paraId="68902A42" w14:textId="00DB2CD4" w:rsidR="00583E72" w:rsidRDefault="00000000">
      <w:pPr>
        <w:pStyle w:val="ac"/>
        <w:numPr>
          <w:ilvl w:val="0"/>
          <w:numId w:val="25"/>
        </w:numPr>
        <w:spacing w:line="360" w:lineRule="auto"/>
        <w:ind w:left="0" w:firstLine="709"/>
        <w:jc w:val="both"/>
        <w:rPr>
          <w:color w:val="auto"/>
        </w:rPr>
      </w:pPr>
      <w:r>
        <w:rPr>
          <w:color w:val="auto"/>
        </w:rPr>
        <w:t xml:space="preserve">Алексеев, А. А.  Инновационный менеджмент : учебник и практикум для вузов / А. А. Алексеев. </w:t>
      </w:r>
      <w:r w:rsidR="004452BA">
        <w:rPr>
          <w:color w:val="auto"/>
        </w:rPr>
        <w:t>–</w:t>
      </w:r>
      <w:r>
        <w:rPr>
          <w:color w:val="auto"/>
        </w:rPr>
        <w:t xml:space="preserve"> 2</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259 с. </w:t>
      </w:r>
      <w:r w:rsidR="004452BA">
        <w:rPr>
          <w:color w:val="auto"/>
        </w:rPr>
        <w:t>–</w:t>
      </w:r>
      <w:r>
        <w:rPr>
          <w:color w:val="auto"/>
        </w:rPr>
        <w:t xml:space="preserve"> (Высшее образование). </w:t>
      </w:r>
      <w:r w:rsidR="004452BA">
        <w:rPr>
          <w:color w:val="auto"/>
        </w:rPr>
        <w:t>–</w:t>
      </w:r>
      <w:r>
        <w:rPr>
          <w:color w:val="auto"/>
        </w:rPr>
        <w:t xml:space="preserve"> URL: https://urait.ru/bcode/560169 (дата обращения: 18.02.2025).</w:t>
      </w:r>
      <w:r w:rsidR="00572B47">
        <w:rPr>
          <w:color w:val="auto"/>
        </w:rPr>
        <w:t xml:space="preserve"> – ISBN 978–5–534–03166–9.</w:t>
      </w:r>
    </w:p>
    <w:p w14:paraId="7DB225A7" w14:textId="6127D449" w:rsidR="00583E72" w:rsidRDefault="00000000">
      <w:pPr>
        <w:pStyle w:val="ac"/>
        <w:numPr>
          <w:ilvl w:val="0"/>
          <w:numId w:val="25"/>
        </w:numPr>
        <w:spacing w:line="360" w:lineRule="auto"/>
        <w:ind w:left="0" w:firstLine="709"/>
        <w:jc w:val="both"/>
        <w:rPr>
          <w:color w:val="auto"/>
        </w:rPr>
      </w:pPr>
      <w:r>
        <w:rPr>
          <w:color w:val="auto"/>
        </w:rPr>
        <w:t xml:space="preserve">Спиридонова, Е. А.  Создание стартапов : учебник для вузов / Е. А. Спиридонова. </w:t>
      </w:r>
      <w:r w:rsidR="004452BA">
        <w:rPr>
          <w:color w:val="auto"/>
        </w:rPr>
        <w:t>–</w:t>
      </w:r>
      <w:r>
        <w:rPr>
          <w:color w:val="auto"/>
        </w:rPr>
        <w:t xml:space="preserve"> 2</w:t>
      </w:r>
      <w:r w:rsidR="004452BA">
        <w:rPr>
          <w:color w:val="auto"/>
        </w:rPr>
        <w:t>–</w:t>
      </w:r>
      <w:r>
        <w:rPr>
          <w:color w:val="auto"/>
        </w:rPr>
        <w:t xml:space="preserve">е изд.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187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https://urait.ru/bcode/569604 (дата обращения: 04.03.2025).</w:t>
      </w:r>
      <w:r w:rsidR="00572B47">
        <w:rPr>
          <w:color w:val="auto"/>
        </w:rPr>
        <w:t xml:space="preserve"> – ISBN 978–5–534–21303–4.</w:t>
      </w:r>
    </w:p>
    <w:p w14:paraId="365B654A" w14:textId="77777777" w:rsidR="00583E72" w:rsidRDefault="00000000">
      <w:pPr>
        <w:pStyle w:val="ac"/>
        <w:numPr>
          <w:ilvl w:val="0"/>
          <w:numId w:val="25"/>
        </w:numPr>
        <w:spacing w:line="360" w:lineRule="auto"/>
        <w:ind w:left="0" w:firstLine="709"/>
        <w:jc w:val="both"/>
        <w:rPr>
          <w:color w:val="auto"/>
        </w:rPr>
      </w:pPr>
      <w:r>
        <w:rPr>
          <w:color w:val="auto"/>
        </w:rPr>
        <w:t>О долгосрочной государственной экономической политике : Указ Президента Российской Федерации от 07.05.2012 № 596 // КонсультантПлюс : справочная правовая система. – Москва, 1997– . – Загл. с титул. экрана</w:t>
      </w:r>
    </w:p>
    <w:p w14:paraId="6B4997D4" w14:textId="59C58D8F" w:rsidR="00583E72" w:rsidRDefault="00000000">
      <w:pPr>
        <w:pStyle w:val="ac"/>
        <w:numPr>
          <w:ilvl w:val="0"/>
          <w:numId w:val="25"/>
        </w:numPr>
        <w:spacing w:line="360" w:lineRule="auto"/>
        <w:ind w:left="0" w:firstLine="709"/>
        <w:jc w:val="both"/>
        <w:rPr>
          <w:color w:val="auto"/>
        </w:rPr>
      </w:pPr>
      <w:r>
        <w:rPr>
          <w:color w:val="auto"/>
        </w:rPr>
        <w:t>Зараменских</w:t>
      </w:r>
      <w:r w:rsidR="00AB3B27">
        <w:rPr>
          <w:color w:val="auto"/>
        </w:rPr>
        <w:t>,</w:t>
      </w:r>
      <w:r>
        <w:rPr>
          <w:color w:val="auto"/>
        </w:rPr>
        <w:t xml:space="preserve"> Е. П.  Коммерциализация технологий: монография / Е. П. Зараменских. – Новосибирск:</w:t>
      </w:r>
      <w:r w:rsidR="00AB3B27">
        <w:rPr>
          <w:color w:val="auto"/>
        </w:rPr>
        <w:t xml:space="preserve"> </w:t>
      </w:r>
      <w:r>
        <w:rPr>
          <w:color w:val="auto"/>
        </w:rPr>
        <w:t xml:space="preserve">ЦРНС, 2014. – 125 с. </w:t>
      </w:r>
      <w:r w:rsidR="004452BA">
        <w:rPr>
          <w:color w:val="auto"/>
        </w:rPr>
        <w:t>–</w:t>
      </w:r>
      <w:r w:rsidRPr="004452BA">
        <w:rPr>
          <w:color w:val="auto"/>
        </w:rPr>
        <w:t xml:space="preserve"> </w:t>
      </w:r>
      <w:r>
        <w:rPr>
          <w:color w:val="auto"/>
          <w:lang w:val="en-US"/>
        </w:rPr>
        <w:t>URL</w:t>
      </w:r>
      <w:r>
        <w:rPr>
          <w:color w:val="auto"/>
        </w:rPr>
        <w:t xml:space="preserve">: </w:t>
      </w:r>
      <w:hyperlink r:id="rId23" w:history="1">
        <w:r w:rsidR="00583E72">
          <w:rPr>
            <w:rStyle w:val="a4"/>
            <w:color w:val="auto"/>
            <w:u w:val="none"/>
          </w:rPr>
          <w:t>https://www.elibrary.ru/item.asp?id=21328551</w:t>
        </w:r>
      </w:hyperlink>
      <w:r>
        <w:rPr>
          <w:color w:val="auto"/>
        </w:rPr>
        <w:t xml:space="preserve"> (дата обращения: 11.03.2025).</w:t>
      </w:r>
      <w:r w:rsidR="00572B47">
        <w:rPr>
          <w:color w:val="auto"/>
        </w:rPr>
        <w:t xml:space="preserve"> – ISBN 978–5–00068–007–0.</w:t>
      </w:r>
    </w:p>
    <w:p w14:paraId="015298F4" w14:textId="21492D75" w:rsidR="00583E72" w:rsidRDefault="00000000">
      <w:pPr>
        <w:pStyle w:val="ac"/>
        <w:numPr>
          <w:ilvl w:val="0"/>
          <w:numId w:val="25"/>
        </w:numPr>
        <w:spacing w:line="360" w:lineRule="auto"/>
        <w:ind w:left="0" w:firstLine="709"/>
        <w:jc w:val="both"/>
        <w:rPr>
          <w:color w:val="auto"/>
        </w:rPr>
      </w:pPr>
      <w:r>
        <w:rPr>
          <w:color w:val="auto"/>
        </w:rPr>
        <w:t>Ляпин</w:t>
      </w:r>
      <w:r w:rsidR="00AB3B27">
        <w:rPr>
          <w:color w:val="auto"/>
        </w:rPr>
        <w:t>,</w:t>
      </w:r>
      <w:r>
        <w:rPr>
          <w:color w:val="auto"/>
        </w:rPr>
        <w:t xml:space="preserve"> А.</w:t>
      </w:r>
      <w:r w:rsidR="00AB3B27">
        <w:rPr>
          <w:color w:val="auto"/>
        </w:rPr>
        <w:t xml:space="preserve"> </w:t>
      </w:r>
      <w:r>
        <w:rPr>
          <w:color w:val="auto"/>
        </w:rPr>
        <w:t>С. Поддержка инновационного развития с помощью инструментов системы государственных закупок</w:t>
      </w:r>
      <w:r w:rsidR="00B36F01">
        <w:rPr>
          <w:color w:val="auto"/>
        </w:rPr>
        <w:t xml:space="preserve"> </w:t>
      </w:r>
      <w:r w:rsidR="00B36F01" w:rsidRPr="00B36F01">
        <w:rPr>
          <w:color w:val="auto"/>
        </w:rPr>
        <w:t xml:space="preserve">/ </w:t>
      </w:r>
      <w:r w:rsidR="00B36F01">
        <w:rPr>
          <w:color w:val="auto"/>
        </w:rPr>
        <w:t>А. С. Ляпин</w:t>
      </w:r>
      <w:r w:rsidR="00B36F01" w:rsidRPr="00B36F01">
        <w:rPr>
          <w:color w:val="auto"/>
        </w:rPr>
        <w:t xml:space="preserve"> //</w:t>
      </w:r>
      <w:r w:rsidR="00B36F01">
        <w:rPr>
          <w:color w:val="auto"/>
        </w:rPr>
        <w:t xml:space="preserve"> Государственная</w:t>
      </w:r>
      <w:r>
        <w:rPr>
          <w:color w:val="auto"/>
        </w:rPr>
        <w:t xml:space="preserve"> служба. </w:t>
      </w:r>
      <w:r w:rsidR="00B36F01">
        <w:rPr>
          <w:color w:val="auto"/>
        </w:rPr>
        <w:t>–</w:t>
      </w:r>
      <w:r w:rsidR="00B36F01" w:rsidRPr="00B36F01">
        <w:rPr>
          <w:color w:val="auto"/>
        </w:rPr>
        <w:t xml:space="preserve"> </w:t>
      </w:r>
      <w:r>
        <w:rPr>
          <w:color w:val="auto"/>
        </w:rPr>
        <w:t>2024.</w:t>
      </w:r>
      <w:r w:rsidR="00B36F01" w:rsidRPr="00B36F01">
        <w:rPr>
          <w:color w:val="auto"/>
        </w:rPr>
        <w:t xml:space="preserve"> </w:t>
      </w:r>
      <w:r w:rsidR="00B36F01">
        <w:rPr>
          <w:color w:val="auto"/>
        </w:rPr>
        <w:t>–</w:t>
      </w:r>
      <w:r w:rsidR="00B36F01" w:rsidRPr="00B36F01">
        <w:rPr>
          <w:color w:val="auto"/>
        </w:rPr>
        <w:t xml:space="preserve"> </w:t>
      </w:r>
      <w:r>
        <w:rPr>
          <w:color w:val="auto"/>
        </w:rPr>
        <w:t>№ 3.</w:t>
      </w:r>
      <w:r w:rsidR="00B36F01" w:rsidRPr="00B36F01">
        <w:rPr>
          <w:color w:val="auto"/>
        </w:rPr>
        <w:t xml:space="preserve"> </w:t>
      </w:r>
      <w:r w:rsidR="00B36F01">
        <w:rPr>
          <w:color w:val="auto"/>
        </w:rPr>
        <w:t>–</w:t>
      </w:r>
      <w:r>
        <w:rPr>
          <w:color w:val="auto"/>
        </w:rPr>
        <w:t xml:space="preserve"> С. 24–29. </w:t>
      </w:r>
      <w:r w:rsidR="004452BA">
        <w:rPr>
          <w:color w:val="auto"/>
        </w:rPr>
        <w:t>–</w:t>
      </w:r>
      <w:r>
        <w:rPr>
          <w:color w:val="auto"/>
        </w:rPr>
        <w:t xml:space="preserve"> </w:t>
      </w:r>
      <w:r>
        <w:rPr>
          <w:color w:val="auto"/>
          <w:lang w:val="en-US"/>
        </w:rPr>
        <w:t>URL</w:t>
      </w:r>
      <w:r>
        <w:rPr>
          <w:color w:val="auto"/>
        </w:rPr>
        <w:t xml:space="preserve">: </w:t>
      </w:r>
      <w:hyperlink r:id="rId24" w:history="1">
        <w:r w:rsidR="00583E72">
          <w:rPr>
            <w:rStyle w:val="a4"/>
            <w:color w:val="auto"/>
            <w:u w:val="none"/>
          </w:rPr>
          <w:t>https://cyberleninka.ru/article/n/podderzhka–innovatsionnogo–razvitiya–s–pomoschyu–instrumentov–sistemy–gosudarstvennyh–zakupok</w:t>
        </w:r>
      </w:hyperlink>
      <w:r>
        <w:rPr>
          <w:color w:val="auto"/>
        </w:rPr>
        <w:t xml:space="preserve"> (дата обращения: 11.03.2025).</w:t>
      </w:r>
    </w:p>
    <w:p w14:paraId="58C282B5" w14:textId="2AE020D9" w:rsidR="00583E72" w:rsidRDefault="00000000">
      <w:pPr>
        <w:pStyle w:val="ac"/>
        <w:numPr>
          <w:ilvl w:val="0"/>
          <w:numId w:val="25"/>
        </w:numPr>
        <w:spacing w:line="360" w:lineRule="auto"/>
        <w:ind w:left="0" w:firstLine="709"/>
        <w:jc w:val="both"/>
        <w:rPr>
          <w:color w:val="auto"/>
        </w:rPr>
      </w:pPr>
      <w:r>
        <w:rPr>
          <w:color w:val="auto"/>
        </w:rPr>
        <w:t xml:space="preserve">Технологический аудит // Образовательный портал «Справочник». </w:t>
      </w:r>
      <w:r w:rsidR="004452BA">
        <w:rPr>
          <w:color w:val="auto"/>
        </w:rPr>
        <w:t>–</w:t>
      </w:r>
      <w:r>
        <w:rPr>
          <w:color w:val="auto"/>
        </w:rPr>
        <w:t xml:space="preserve"> Дата написания статьи: 05.11.2022. </w:t>
      </w:r>
      <w:r w:rsidR="004452BA">
        <w:rPr>
          <w:color w:val="auto"/>
        </w:rPr>
        <w:t>–</w:t>
      </w:r>
      <w:r>
        <w:rPr>
          <w:color w:val="auto"/>
        </w:rPr>
        <w:t xml:space="preserve"> URL https://spravochnick.ru/upravlenie_kachestvom/tehnologicheskiy_audit/ (дата обращения: 02.03.2025).</w:t>
      </w:r>
    </w:p>
    <w:p w14:paraId="391D5131" w14:textId="57EEA0CC" w:rsidR="00583E72" w:rsidRDefault="00000000">
      <w:pPr>
        <w:pStyle w:val="ac"/>
        <w:numPr>
          <w:ilvl w:val="0"/>
          <w:numId w:val="25"/>
        </w:numPr>
        <w:spacing w:line="360" w:lineRule="auto"/>
        <w:ind w:left="0" w:firstLine="709"/>
        <w:jc w:val="both"/>
        <w:rPr>
          <w:color w:val="auto"/>
        </w:rPr>
      </w:pPr>
      <w:r>
        <w:rPr>
          <w:color w:val="auto"/>
        </w:rPr>
        <w:t xml:space="preserve">Производственный менеджмент. Теория и практика : учебник для вузов / И. Н Иванов [и др.] ; под редакцией И. Н. Иванова. </w:t>
      </w:r>
      <w:r w:rsidR="004452BA">
        <w:rPr>
          <w:color w:val="auto"/>
        </w:rPr>
        <w:t>–</w:t>
      </w:r>
      <w:r>
        <w:rPr>
          <w:color w:val="auto"/>
        </w:rPr>
        <w:t xml:space="preserve"> 2</w:t>
      </w:r>
      <w:r w:rsidR="004452BA">
        <w:rPr>
          <w:color w:val="auto"/>
        </w:rPr>
        <w:t>–</w:t>
      </w:r>
      <w:r>
        <w:rPr>
          <w:color w:val="auto"/>
        </w:rPr>
        <w:t xml:space="preserve">е изд.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546 с. </w:t>
      </w:r>
      <w:r w:rsidR="004452BA">
        <w:rPr>
          <w:color w:val="auto"/>
        </w:rPr>
        <w:t>–</w:t>
      </w:r>
      <w:r>
        <w:rPr>
          <w:color w:val="auto"/>
        </w:rPr>
        <w:t xml:space="preserve"> (Высшее образование). </w:t>
      </w:r>
      <w:r w:rsidR="004452BA">
        <w:rPr>
          <w:color w:val="auto"/>
        </w:rPr>
        <w:t>–</w:t>
      </w:r>
      <w:r>
        <w:rPr>
          <w:color w:val="auto"/>
        </w:rPr>
        <w:t xml:space="preserve"> URL: https://urait.ru/bcode/568521 (дата обращения: 01.06.2025).</w:t>
      </w:r>
      <w:r w:rsidR="00572B47">
        <w:rPr>
          <w:color w:val="auto"/>
        </w:rPr>
        <w:t xml:space="preserve"> – ISBN 978–5–534–16517–3.</w:t>
      </w:r>
    </w:p>
    <w:p w14:paraId="34C09846" w14:textId="00377A16" w:rsidR="00583E72" w:rsidRDefault="00000000">
      <w:pPr>
        <w:pStyle w:val="ac"/>
        <w:numPr>
          <w:ilvl w:val="0"/>
          <w:numId w:val="25"/>
        </w:numPr>
        <w:spacing w:line="360" w:lineRule="auto"/>
        <w:ind w:left="0" w:firstLine="709"/>
        <w:jc w:val="both"/>
        <w:rPr>
          <w:color w:val="auto"/>
        </w:rPr>
      </w:pPr>
      <w:r>
        <w:rPr>
          <w:color w:val="auto"/>
        </w:rPr>
        <w:t>Соколов</w:t>
      </w:r>
      <w:r w:rsidR="0038235D" w:rsidRPr="0038235D">
        <w:rPr>
          <w:color w:val="auto"/>
        </w:rPr>
        <w:t>,</w:t>
      </w:r>
      <w:r>
        <w:rPr>
          <w:color w:val="auto"/>
        </w:rPr>
        <w:t xml:space="preserve"> К.</w:t>
      </w:r>
      <w:r w:rsidR="0038235D">
        <w:rPr>
          <w:color w:val="auto"/>
        </w:rPr>
        <w:t xml:space="preserve"> </w:t>
      </w:r>
      <w:r>
        <w:rPr>
          <w:color w:val="auto"/>
        </w:rPr>
        <w:t>О.  Инструменты инновационного развития: открытые инновации и краудсорсинг</w:t>
      </w:r>
      <w:r w:rsidR="0038235D" w:rsidRPr="0038235D">
        <w:rPr>
          <w:color w:val="auto"/>
        </w:rPr>
        <w:t xml:space="preserve"> /</w:t>
      </w:r>
      <w:r w:rsidR="0038235D">
        <w:rPr>
          <w:color w:val="auto"/>
        </w:rPr>
        <w:t xml:space="preserve"> К. О. Соколов</w:t>
      </w:r>
      <w:r w:rsidR="0038235D" w:rsidRPr="0038235D">
        <w:rPr>
          <w:color w:val="auto"/>
        </w:rPr>
        <w:t xml:space="preserve"> /</w:t>
      </w:r>
      <w:r>
        <w:rPr>
          <w:color w:val="auto"/>
        </w:rPr>
        <w:t>/ Управление в современных системах</w:t>
      </w:r>
      <w:r w:rsidR="0038235D">
        <w:rPr>
          <w:color w:val="auto"/>
        </w:rPr>
        <w:t xml:space="preserve"> </w:t>
      </w:r>
      <w:r w:rsidR="004452BA">
        <w:rPr>
          <w:color w:val="auto"/>
        </w:rPr>
        <w:t>–</w:t>
      </w:r>
      <w:r w:rsidR="0038235D">
        <w:rPr>
          <w:color w:val="auto"/>
        </w:rPr>
        <w:t xml:space="preserve"> </w:t>
      </w:r>
      <w:r>
        <w:rPr>
          <w:color w:val="auto"/>
        </w:rPr>
        <w:t xml:space="preserve">Челябинск, 2018. – С. 37–41. </w:t>
      </w:r>
      <w:r w:rsidR="0038235D">
        <w:rPr>
          <w:color w:val="auto"/>
        </w:rPr>
        <w:t xml:space="preserve">– </w:t>
      </w:r>
      <w:r w:rsidR="0038235D">
        <w:rPr>
          <w:color w:val="auto"/>
          <w:lang w:val="en-US"/>
        </w:rPr>
        <w:t>URL</w:t>
      </w:r>
      <w:r w:rsidR="0038235D">
        <w:rPr>
          <w:color w:val="auto"/>
        </w:rPr>
        <w:t>:</w:t>
      </w:r>
      <w:r w:rsidR="0038235D" w:rsidRPr="0038235D">
        <w:t xml:space="preserve"> </w:t>
      </w:r>
      <w:hyperlink r:id="rId25" w:history="1">
        <w:r w:rsidR="00A1679D" w:rsidRPr="00A1679D">
          <w:rPr>
            <w:rStyle w:val="a4"/>
            <w:color w:val="auto"/>
            <w:u w:val="none"/>
          </w:rPr>
          <w:t>https://cyberleninka.ru/article/n/instrumenty–innovatsionnogo–razvitiya–otkrytye–innovatsii–i–kraudsorsing/viewer</w:t>
        </w:r>
      </w:hyperlink>
      <w:r w:rsidR="00A1679D">
        <w:rPr>
          <w:color w:val="auto"/>
        </w:rPr>
        <w:t xml:space="preserve"> (дата обращения: 11.03.2025).</w:t>
      </w:r>
    </w:p>
    <w:p w14:paraId="5B9E763E" w14:textId="77777777" w:rsidR="00583E72" w:rsidRDefault="00000000">
      <w:pPr>
        <w:pStyle w:val="ac"/>
        <w:numPr>
          <w:ilvl w:val="0"/>
          <w:numId w:val="25"/>
        </w:numPr>
        <w:spacing w:line="360" w:lineRule="auto"/>
        <w:ind w:left="0" w:firstLine="709"/>
        <w:jc w:val="both"/>
        <w:rPr>
          <w:color w:val="auto"/>
        </w:rPr>
      </w:pPr>
      <w:r>
        <w:rPr>
          <w:color w:val="auto"/>
        </w:rPr>
        <w:t>Борисевич В. А. Технологический аудит как инструмент повышения качества инновационной деятельности белорусских предприятий //Электронный ресурс].</w:t>
      </w:r>
      <w:r w:rsidRPr="004452BA">
        <w:rPr>
          <w:color w:val="auto"/>
        </w:rPr>
        <w:t xml:space="preserve"> </w:t>
      </w:r>
      <w:r>
        <w:rPr>
          <w:color w:val="auto"/>
        </w:rPr>
        <w:t>–</w:t>
      </w:r>
      <w:r w:rsidRPr="004452BA">
        <w:rPr>
          <w:color w:val="auto"/>
        </w:rPr>
        <w:t xml:space="preserve"> </w:t>
      </w:r>
      <w:r>
        <w:rPr>
          <w:color w:val="auto"/>
        </w:rPr>
        <w:t>Режим доступа: http://ictt. by/Library/BelIndForum2008/simposium/krstol1/Борисевич% 20В. А. doc.–Дата доступа. – 2012. – Т. 16.</w:t>
      </w:r>
    </w:p>
    <w:p w14:paraId="692B06EE" w14:textId="32E07E7E" w:rsidR="00583E72" w:rsidRDefault="00000000">
      <w:pPr>
        <w:pStyle w:val="ac"/>
        <w:numPr>
          <w:ilvl w:val="0"/>
          <w:numId w:val="25"/>
        </w:numPr>
        <w:spacing w:line="360" w:lineRule="auto"/>
        <w:ind w:left="0" w:firstLine="709"/>
        <w:jc w:val="both"/>
        <w:rPr>
          <w:color w:val="auto"/>
        </w:rPr>
      </w:pPr>
      <w:r>
        <w:rPr>
          <w:color w:val="auto"/>
        </w:rPr>
        <w:t>Климова Т. С. Роль технологического аудита в активизации инновационной деятельности //Вестник Полоцкого государственного университета. Серия D. Экономические и юридические науки. – 2012. – №. 6. – С. 20</w:t>
      </w:r>
      <w:r w:rsidR="004452BA">
        <w:rPr>
          <w:color w:val="auto"/>
        </w:rPr>
        <w:t>–</w:t>
      </w:r>
      <w:r>
        <w:rPr>
          <w:color w:val="auto"/>
        </w:rPr>
        <w:lastRenderedPageBreak/>
        <w:t xml:space="preserve">26. </w:t>
      </w:r>
      <w:r w:rsidR="004452BA">
        <w:rPr>
          <w:color w:val="auto"/>
        </w:rPr>
        <w:t>–</w:t>
      </w:r>
      <w:r>
        <w:rPr>
          <w:color w:val="auto"/>
        </w:rPr>
        <w:t xml:space="preserve"> </w:t>
      </w:r>
      <w:r>
        <w:rPr>
          <w:color w:val="auto"/>
          <w:lang w:val="en-US"/>
        </w:rPr>
        <w:t>URL</w:t>
      </w:r>
      <w:r>
        <w:rPr>
          <w:color w:val="auto"/>
        </w:rPr>
        <w:t xml:space="preserve">: </w:t>
      </w:r>
      <w:hyperlink r:id="rId26" w:history="1">
        <w:r w:rsidR="00583E72">
          <w:rPr>
            <w:rStyle w:val="a4"/>
            <w:color w:val="auto"/>
            <w:u w:val="none"/>
          </w:rPr>
          <w:t>https://cyberleninka.ru/article/n/rol–tehnologicheskogo–audita–v–aktivizatsii–innovatsionnoy–deyatelnosti</w:t>
        </w:r>
      </w:hyperlink>
      <w:r>
        <w:rPr>
          <w:color w:val="auto"/>
        </w:rPr>
        <w:t xml:space="preserve"> (дата обращения: 01.06.2025).</w:t>
      </w:r>
    </w:p>
    <w:p w14:paraId="32B5D392" w14:textId="04EF9CF3" w:rsidR="00583E72" w:rsidRDefault="00000000">
      <w:pPr>
        <w:pStyle w:val="ac"/>
        <w:numPr>
          <w:ilvl w:val="0"/>
          <w:numId w:val="25"/>
        </w:numPr>
        <w:spacing w:line="360" w:lineRule="auto"/>
        <w:ind w:left="0" w:firstLine="709"/>
        <w:jc w:val="both"/>
        <w:rPr>
          <w:color w:val="auto"/>
        </w:rPr>
      </w:pPr>
      <w:r>
        <w:rPr>
          <w:color w:val="auto"/>
        </w:rPr>
        <w:t xml:space="preserve">Маркетинг инноваций : учебник и практикум для вузов / Н. Н. Молчанов [и др.] ; под общей редакцией Н. Н. Молчанова. </w:t>
      </w:r>
      <w:r w:rsidR="004452BA">
        <w:rPr>
          <w:color w:val="auto"/>
        </w:rPr>
        <w:t>–</w:t>
      </w:r>
      <w:r>
        <w:rPr>
          <w:color w:val="auto"/>
        </w:rPr>
        <w:t xml:space="preserve"> 3</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465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https://urait.ru/bcode/557737 (дата обращения: 18.02.2025).</w:t>
      </w:r>
      <w:r w:rsidR="00572B47">
        <w:rPr>
          <w:color w:val="auto"/>
        </w:rPr>
        <w:t xml:space="preserve"> – ISBN 978–5–9916–4775–5.</w:t>
      </w:r>
    </w:p>
    <w:p w14:paraId="04824C3A" w14:textId="71043E20" w:rsidR="00583E72" w:rsidRDefault="00000000">
      <w:pPr>
        <w:pStyle w:val="ac"/>
        <w:numPr>
          <w:ilvl w:val="0"/>
          <w:numId w:val="25"/>
        </w:numPr>
        <w:spacing w:line="360" w:lineRule="auto"/>
        <w:ind w:left="0" w:firstLine="709"/>
        <w:jc w:val="both"/>
        <w:rPr>
          <w:color w:val="auto"/>
        </w:rPr>
      </w:pPr>
      <w:r>
        <w:rPr>
          <w:color w:val="auto"/>
        </w:rPr>
        <w:t xml:space="preserve">Баранчеев, В. П.  Управление инновациями : учебник для вузов / В. П. Баранчеев, Н. П. Масленникова, В. М. Мишин. </w:t>
      </w:r>
      <w:r w:rsidR="004452BA">
        <w:rPr>
          <w:color w:val="auto"/>
        </w:rPr>
        <w:t>–</w:t>
      </w:r>
      <w:r>
        <w:rPr>
          <w:color w:val="auto"/>
        </w:rPr>
        <w:t xml:space="preserve"> 3</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724 с. </w:t>
      </w:r>
      <w:r w:rsidR="004452BA">
        <w:rPr>
          <w:color w:val="auto"/>
        </w:rPr>
        <w:t>–</w:t>
      </w:r>
      <w:r>
        <w:rPr>
          <w:color w:val="auto"/>
        </w:rPr>
        <w:t xml:space="preserve"> (Высшее образование).</w:t>
      </w:r>
      <w:r w:rsidR="00572B47">
        <w:rPr>
          <w:color w:val="auto"/>
        </w:rPr>
        <w:t xml:space="preserve"> </w:t>
      </w:r>
      <w:r w:rsidR="004452BA">
        <w:rPr>
          <w:color w:val="auto"/>
        </w:rPr>
        <w:t>–</w:t>
      </w:r>
      <w:r>
        <w:rPr>
          <w:color w:val="auto"/>
        </w:rPr>
        <w:t xml:space="preserve"> URL: https://urait.ru/bcode/559634 (дата обращения: 08.06.2025).</w:t>
      </w:r>
      <w:r w:rsidR="00572B47">
        <w:rPr>
          <w:color w:val="auto"/>
        </w:rPr>
        <w:t xml:space="preserve"> – ISBN 978–5–534–17991–0.</w:t>
      </w:r>
    </w:p>
    <w:p w14:paraId="15B30BCA" w14:textId="46012082" w:rsidR="00583E72" w:rsidRDefault="00000000">
      <w:pPr>
        <w:pStyle w:val="ac"/>
        <w:numPr>
          <w:ilvl w:val="0"/>
          <w:numId w:val="25"/>
        </w:numPr>
        <w:spacing w:line="360" w:lineRule="auto"/>
        <w:ind w:left="0" w:firstLine="709"/>
        <w:jc w:val="both"/>
        <w:rPr>
          <w:color w:val="auto"/>
        </w:rPr>
      </w:pPr>
      <w:r>
        <w:rPr>
          <w:color w:val="auto"/>
        </w:rPr>
        <w:t>Российская Федерация. Законы. О бухгалтерском учете : Федеральный закон от 06.12.2011 N 402</w:t>
      </w:r>
      <w:r w:rsidR="004452BA">
        <w:rPr>
          <w:color w:val="auto"/>
        </w:rPr>
        <w:t>–</w:t>
      </w:r>
      <w:r>
        <w:rPr>
          <w:color w:val="auto"/>
        </w:rPr>
        <w:t xml:space="preserve">ФЗ (ред. от 12.12.2023) : текст с изменениями и дополнениями на 12 декабря 2023 года : принят Государственной Думой 22 ноября 2011 года : одобрен Советом Федерации 29 ноября 2011 года // КонсультантПлюс : справочная правовая система. – Москва, 1997– . – Загл. с титул. </w:t>
      </w:r>
      <w:r w:rsidR="00B36F01">
        <w:rPr>
          <w:color w:val="auto"/>
        </w:rPr>
        <w:t>э</w:t>
      </w:r>
      <w:r>
        <w:rPr>
          <w:color w:val="auto"/>
        </w:rPr>
        <w:t>крана</w:t>
      </w:r>
    </w:p>
    <w:p w14:paraId="10D7F923" w14:textId="77777777" w:rsidR="00583E72" w:rsidRDefault="00000000">
      <w:pPr>
        <w:pStyle w:val="ac"/>
        <w:numPr>
          <w:ilvl w:val="0"/>
          <w:numId w:val="25"/>
        </w:numPr>
        <w:spacing w:line="360" w:lineRule="auto"/>
        <w:ind w:left="0" w:firstLine="709"/>
        <w:jc w:val="both"/>
        <w:rPr>
          <w:color w:val="auto"/>
        </w:rPr>
      </w:pPr>
      <w:r>
        <w:rPr>
          <w:color w:val="auto"/>
        </w:rPr>
        <w:t>Государственный информационный ресурс бухгалтерской (финансовой) отчетности (Ресурс БФО): Официальный сайт. – Россия, 2005–2022. –URL: https://bo.nalog.ru (дата обращения 02.05.2023).</w:t>
      </w:r>
    </w:p>
    <w:p w14:paraId="487D6265" w14:textId="3597FB7D" w:rsidR="00583E72" w:rsidRDefault="00000000">
      <w:pPr>
        <w:pStyle w:val="ac"/>
        <w:numPr>
          <w:ilvl w:val="0"/>
          <w:numId w:val="25"/>
        </w:numPr>
        <w:spacing w:line="360" w:lineRule="auto"/>
        <w:ind w:left="0" w:firstLine="709"/>
        <w:jc w:val="both"/>
        <w:rPr>
          <w:color w:val="auto"/>
        </w:rPr>
      </w:pPr>
      <w:r>
        <w:rPr>
          <w:color w:val="auto"/>
        </w:rPr>
        <w:t xml:space="preserve">Воронченко, Т. В.  Теория бухгалтерского учета : учебник и практикум для вузов / Т. В. Воронченко. </w:t>
      </w:r>
      <w:r w:rsidR="004452BA">
        <w:rPr>
          <w:color w:val="auto"/>
        </w:rPr>
        <w:t>–</w:t>
      </w:r>
      <w:r>
        <w:rPr>
          <w:color w:val="auto"/>
        </w:rPr>
        <w:t xml:space="preserve"> 5</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263 с. </w:t>
      </w:r>
      <w:r w:rsidR="004452BA">
        <w:rPr>
          <w:color w:val="auto"/>
        </w:rPr>
        <w:t>–</w:t>
      </w:r>
      <w:r>
        <w:rPr>
          <w:color w:val="auto"/>
        </w:rPr>
        <w:t xml:space="preserve"> (Высшее образование). </w:t>
      </w:r>
      <w:r w:rsidR="004452BA">
        <w:rPr>
          <w:color w:val="auto"/>
        </w:rPr>
        <w:t>–</w:t>
      </w:r>
      <w:r>
        <w:rPr>
          <w:color w:val="auto"/>
        </w:rPr>
        <w:t xml:space="preserve"> URL: https://urait.ru/bcode/569577 (дата обращения: 01.06.2025).</w:t>
      </w:r>
      <w:r w:rsidR="006E47DE">
        <w:rPr>
          <w:color w:val="auto"/>
        </w:rPr>
        <w:t xml:space="preserve"> – ISBN 978–5–534–21298–3.</w:t>
      </w:r>
    </w:p>
    <w:p w14:paraId="0D349CC1" w14:textId="2F42EB9C" w:rsidR="00583E72" w:rsidRDefault="00000000">
      <w:pPr>
        <w:pStyle w:val="ac"/>
        <w:numPr>
          <w:ilvl w:val="0"/>
          <w:numId w:val="25"/>
        </w:numPr>
        <w:spacing w:line="360" w:lineRule="auto"/>
        <w:ind w:left="0" w:firstLine="709"/>
        <w:jc w:val="both"/>
        <w:rPr>
          <w:color w:val="auto"/>
        </w:rPr>
      </w:pPr>
      <w:r>
        <w:rPr>
          <w:color w:val="auto"/>
        </w:rPr>
        <w:t>Бухгалтерский финансовый учет : учебник для вузов / И. М. Дмитриева</w:t>
      </w:r>
      <w:r w:rsidRPr="004452BA">
        <w:rPr>
          <w:color w:val="auto"/>
        </w:rPr>
        <w:t xml:space="preserve"> </w:t>
      </w:r>
      <w:r>
        <w:rPr>
          <w:color w:val="auto"/>
        </w:rPr>
        <w:t xml:space="preserve">[и др.] ; под редакцией И. М. Дмитриевой, В. Б. Малицкой, Ю. К. Харакоз. </w:t>
      </w:r>
      <w:r w:rsidR="004452BA">
        <w:rPr>
          <w:color w:val="auto"/>
        </w:rPr>
        <w:t>–</w:t>
      </w:r>
      <w:r>
        <w:rPr>
          <w:color w:val="auto"/>
        </w:rPr>
        <w:t xml:space="preserve"> 7</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498 с. </w:t>
      </w:r>
      <w:r w:rsidR="004452BA">
        <w:rPr>
          <w:color w:val="auto"/>
        </w:rPr>
        <w:t>–</w:t>
      </w:r>
      <w:r>
        <w:rPr>
          <w:color w:val="auto"/>
        </w:rPr>
        <w:t xml:space="preserve"> (Высшее </w:t>
      </w:r>
      <w:r>
        <w:rPr>
          <w:color w:val="auto"/>
        </w:rPr>
        <w:lastRenderedPageBreak/>
        <w:t xml:space="preserve">образование). </w:t>
      </w:r>
      <w:r w:rsidR="004452BA">
        <w:rPr>
          <w:color w:val="auto"/>
        </w:rPr>
        <w:t>–</w:t>
      </w:r>
      <w:r>
        <w:rPr>
          <w:color w:val="auto"/>
        </w:rPr>
        <w:t xml:space="preserve"> URL: https://urait.ru/bcode/579583 (дата обращения: 08.06.2025).</w:t>
      </w:r>
      <w:r w:rsidR="006E47DE">
        <w:rPr>
          <w:color w:val="auto"/>
        </w:rPr>
        <w:t xml:space="preserve"> – ISBN 978–5–9916–9358–5.</w:t>
      </w:r>
    </w:p>
    <w:p w14:paraId="366E4658" w14:textId="2E98F7A7" w:rsidR="00583E72" w:rsidRDefault="00000000">
      <w:pPr>
        <w:pStyle w:val="ac"/>
        <w:numPr>
          <w:ilvl w:val="0"/>
          <w:numId w:val="25"/>
        </w:numPr>
        <w:spacing w:line="360" w:lineRule="auto"/>
        <w:ind w:left="0" w:firstLine="709"/>
        <w:jc w:val="both"/>
        <w:rPr>
          <w:color w:val="auto"/>
        </w:rPr>
      </w:pPr>
      <w:r>
        <w:rPr>
          <w:color w:val="auto"/>
        </w:rPr>
        <w:t xml:space="preserve">Захаров, И. В.  Бухгалтерский учет и анализ : учебник для вузов / И. В. Захаров, О. Н. Тарасова ; под редакцией И. М. Дмитриевой. </w:t>
      </w:r>
      <w:r w:rsidR="004452BA">
        <w:rPr>
          <w:color w:val="auto"/>
        </w:rPr>
        <w:t>–</w:t>
      </w:r>
      <w:r>
        <w:rPr>
          <w:color w:val="auto"/>
        </w:rPr>
        <w:t xml:space="preserve"> 4</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409 с. </w:t>
      </w:r>
      <w:r w:rsidR="004452BA">
        <w:rPr>
          <w:color w:val="auto"/>
        </w:rPr>
        <w:t>–</w:t>
      </w:r>
      <w:r>
        <w:rPr>
          <w:color w:val="auto"/>
        </w:rPr>
        <w:t xml:space="preserve"> (Высшее образование).</w:t>
      </w:r>
      <w:r w:rsidR="006E47DE">
        <w:rPr>
          <w:color w:val="auto"/>
        </w:rPr>
        <w:t xml:space="preserve"> </w:t>
      </w:r>
      <w:r w:rsidR="004452BA">
        <w:rPr>
          <w:color w:val="auto"/>
        </w:rPr>
        <w:t>–</w:t>
      </w:r>
      <w:r>
        <w:rPr>
          <w:color w:val="auto"/>
        </w:rPr>
        <w:t xml:space="preserve"> URL: https://urait.ru/bcode/580576 (дата обращения: 01.06.2025).</w:t>
      </w:r>
      <w:r w:rsidR="006E47DE">
        <w:rPr>
          <w:color w:val="auto"/>
        </w:rPr>
        <w:t xml:space="preserve"> – ISBN 978–5–534–19171–4.</w:t>
      </w:r>
    </w:p>
    <w:p w14:paraId="3F8D7A95" w14:textId="767F1921" w:rsidR="00583E72" w:rsidRDefault="00000000">
      <w:pPr>
        <w:pStyle w:val="ac"/>
        <w:numPr>
          <w:ilvl w:val="0"/>
          <w:numId w:val="25"/>
        </w:numPr>
        <w:spacing w:line="360" w:lineRule="auto"/>
        <w:ind w:left="0" w:firstLine="709"/>
        <w:jc w:val="both"/>
        <w:rPr>
          <w:color w:val="auto"/>
        </w:rPr>
      </w:pPr>
      <w:r>
        <w:rPr>
          <w:color w:val="auto"/>
        </w:rPr>
        <w:t>Донцова, Л. В. Анализ финансовой отчетности: учебное пособие  / Л. В. Донцова, Н. А. Никифорова. – Москва : Издательство «Дело и Сервис», 2004. – 336 с.</w:t>
      </w:r>
      <w:r w:rsidR="006E47DE">
        <w:rPr>
          <w:color w:val="auto"/>
        </w:rPr>
        <w:t xml:space="preserve"> </w:t>
      </w:r>
      <w:r w:rsidR="004452BA">
        <w:rPr>
          <w:color w:val="auto"/>
        </w:rPr>
        <w:t>–</w:t>
      </w:r>
      <w:r>
        <w:rPr>
          <w:color w:val="auto"/>
        </w:rPr>
        <w:t xml:space="preserve"> </w:t>
      </w:r>
      <w:r>
        <w:rPr>
          <w:color w:val="auto"/>
          <w:lang w:val="en-US"/>
        </w:rPr>
        <w:t>URL</w:t>
      </w:r>
      <w:r>
        <w:rPr>
          <w:color w:val="auto"/>
        </w:rPr>
        <w:t xml:space="preserve">: </w:t>
      </w:r>
      <w:hyperlink r:id="rId27" w:history="1">
        <w:r w:rsidR="00583E72">
          <w:rPr>
            <w:rStyle w:val="a4"/>
            <w:color w:val="auto"/>
            <w:u w:val="none"/>
          </w:rPr>
          <w:t>https://www.elibrary.ru/item.asp?id=24308726</w:t>
        </w:r>
      </w:hyperlink>
      <w:r>
        <w:rPr>
          <w:color w:val="auto"/>
        </w:rPr>
        <w:t xml:space="preserve"> (дата обращения: 08.04.2025).</w:t>
      </w:r>
      <w:r w:rsidR="006E47DE">
        <w:rPr>
          <w:color w:val="auto"/>
        </w:rPr>
        <w:t xml:space="preserve"> – </w:t>
      </w:r>
      <w:r w:rsidR="006E47DE">
        <w:rPr>
          <w:color w:val="auto"/>
          <w:lang w:val="en-US"/>
        </w:rPr>
        <w:t>ISBN</w:t>
      </w:r>
      <w:r w:rsidR="006E47DE">
        <w:rPr>
          <w:color w:val="auto"/>
        </w:rPr>
        <w:t xml:space="preserve"> 5–8018–0191–Х</w:t>
      </w:r>
    </w:p>
    <w:p w14:paraId="31A46D16" w14:textId="63474B07" w:rsidR="00583E72" w:rsidRDefault="00000000">
      <w:pPr>
        <w:pStyle w:val="ac"/>
        <w:numPr>
          <w:ilvl w:val="0"/>
          <w:numId w:val="25"/>
        </w:numPr>
        <w:spacing w:line="360" w:lineRule="auto"/>
        <w:ind w:left="0" w:firstLine="709"/>
        <w:jc w:val="both"/>
        <w:rPr>
          <w:color w:val="auto"/>
        </w:rPr>
      </w:pPr>
      <w:r>
        <w:rPr>
          <w:color w:val="auto"/>
        </w:rPr>
        <w:t xml:space="preserve">Казакова, Н. А.  Анализ финансовой отчетности. Консолидированный бизнес : учебник для вузов / Н. А. Казакова. </w:t>
      </w:r>
      <w:r w:rsidR="004452BA">
        <w:rPr>
          <w:color w:val="auto"/>
        </w:rPr>
        <w:t>–</w:t>
      </w:r>
      <w:r>
        <w:rPr>
          <w:color w:val="auto"/>
        </w:rPr>
        <w:t xml:space="preserve"> 2</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234 с. </w:t>
      </w:r>
      <w:r w:rsidR="004452BA">
        <w:rPr>
          <w:color w:val="auto"/>
        </w:rPr>
        <w:t>–</w:t>
      </w:r>
      <w:r>
        <w:rPr>
          <w:color w:val="auto"/>
        </w:rPr>
        <w:t xml:space="preserve"> (Высшее образование).</w:t>
      </w:r>
      <w:r w:rsidR="006E47DE">
        <w:rPr>
          <w:color w:val="auto"/>
        </w:rPr>
        <w:t xml:space="preserve"> </w:t>
      </w:r>
      <w:r w:rsidR="004452BA">
        <w:rPr>
          <w:color w:val="auto"/>
        </w:rPr>
        <w:t>–</w:t>
      </w:r>
      <w:r>
        <w:rPr>
          <w:color w:val="auto"/>
        </w:rPr>
        <w:t xml:space="preserve"> URL: https://urait.ru/bcode/565733 (дата обращения: 01.06.2025).</w:t>
      </w:r>
      <w:r w:rsidR="006E47DE">
        <w:rPr>
          <w:color w:val="auto"/>
        </w:rPr>
        <w:t xml:space="preserve"> – ISBN 978–5–534–20351–6.</w:t>
      </w:r>
    </w:p>
    <w:p w14:paraId="0BF9BF5C" w14:textId="0CD82D6B" w:rsidR="00583E72" w:rsidRDefault="00000000">
      <w:pPr>
        <w:pStyle w:val="ac"/>
        <w:numPr>
          <w:ilvl w:val="0"/>
          <w:numId w:val="25"/>
        </w:numPr>
        <w:spacing w:line="360" w:lineRule="auto"/>
        <w:ind w:left="0" w:firstLine="709"/>
        <w:jc w:val="both"/>
        <w:rPr>
          <w:color w:val="auto"/>
        </w:rPr>
      </w:pPr>
      <w:r>
        <w:rPr>
          <w:color w:val="auto"/>
        </w:rPr>
        <w:t xml:space="preserve">Экономический анализ : учебник для вузов / Н. В. Войтоловский [и др.] ; под редакцией Н. В. Войтоловского, А. П. Калининой, И. И. Мазуровой. – 8–е изд., перераб. и доп. – Москва : </w:t>
      </w:r>
      <w:r w:rsidR="00AB3B27">
        <w:rPr>
          <w:color w:val="auto"/>
        </w:rPr>
        <w:t>Юрайт</w:t>
      </w:r>
      <w:r>
        <w:rPr>
          <w:color w:val="auto"/>
        </w:rPr>
        <w:t>, 2024. – 631 с. – (Высшее образование). – URL: https://urait.ru/bcode/544760 (дата обращения: 14.06.2024). – ISBN 978–5–534–15670–6.</w:t>
      </w:r>
    </w:p>
    <w:p w14:paraId="072EE226" w14:textId="7C8BD04D" w:rsidR="00583E72" w:rsidRDefault="00000000">
      <w:pPr>
        <w:pStyle w:val="ac"/>
        <w:numPr>
          <w:ilvl w:val="0"/>
          <w:numId w:val="25"/>
        </w:numPr>
        <w:spacing w:line="360" w:lineRule="auto"/>
        <w:ind w:left="0" w:firstLine="709"/>
        <w:jc w:val="both"/>
        <w:rPr>
          <w:color w:val="auto"/>
        </w:rPr>
      </w:pPr>
      <w:r>
        <w:rPr>
          <w:color w:val="auto"/>
        </w:rPr>
        <w:t xml:space="preserve">Кудрявцева, Т. Ю.  Финансовый анализ : учебник для вузов / Т. Ю. Кудрявцева, Ю. А. Дуболазова ; под редакцией Т. Ю. Кудрявцевой.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167 с. </w:t>
      </w:r>
      <w:r w:rsidR="004452BA">
        <w:rPr>
          <w:color w:val="auto"/>
        </w:rPr>
        <w:t>–</w:t>
      </w:r>
      <w:r>
        <w:rPr>
          <w:color w:val="auto"/>
        </w:rPr>
        <w:t xml:space="preserve"> (Высшее образование).</w:t>
      </w:r>
      <w:r w:rsidR="006E47DE">
        <w:rPr>
          <w:color w:val="auto"/>
        </w:rPr>
        <w:t xml:space="preserve"> </w:t>
      </w:r>
      <w:r w:rsidR="004452BA">
        <w:rPr>
          <w:color w:val="auto"/>
        </w:rPr>
        <w:t>–</w:t>
      </w:r>
      <w:r>
        <w:rPr>
          <w:color w:val="auto"/>
        </w:rPr>
        <w:t xml:space="preserve"> URL: https://urait.ru/bcode/568121 (дата обращения: 01.06.2025).</w:t>
      </w:r>
      <w:r w:rsidR="006E47DE">
        <w:rPr>
          <w:color w:val="auto"/>
        </w:rPr>
        <w:t xml:space="preserve"> – ISBN 978–5–534–14820–6.</w:t>
      </w:r>
    </w:p>
    <w:p w14:paraId="2CA68859" w14:textId="496CADC2" w:rsidR="00583E72" w:rsidRDefault="00000000">
      <w:pPr>
        <w:pStyle w:val="ac"/>
        <w:numPr>
          <w:ilvl w:val="0"/>
          <w:numId w:val="25"/>
        </w:numPr>
        <w:spacing w:line="360" w:lineRule="auto"/>
        <w:ind w:left="0" w:firstLine="709"/>
        <w:jc w:val="both"/>
        <w:rPr>
          <w:color w:val="auto"/>
        </w:rPr>
      </w:pPr>
      <w:r>
        <w:rPr>
          <w:color w:val="auto"/>
        </w:rPr>
        <w:t>Андреев</w:t>
      </w:r>
      <w:r w:rsidR="00B36F01">
        <w:rPr>
          <w:color w:val="auto"/>
        </w:rPr>
        <w:t>,</w:t>
      </w:r>
      <w:r>
        <w:rPr>
          <w:color w:val="auto"/>
        </w:rPr>
        <w:t xml:space="preserve"> О. С. Организация инновационных процессов на предприятиях нефтяного сектора в Российской Федерации</w:t>
      </w:r>
      <w:r w:rsidR="00B36F01">
        <w:rPr>
          <w:color w:val="auto"/>
        </w:rPr>
        <w:t xml:space="preserve"> </w:t>
      </w:r>
      <w:r w:rsidR="00B36F01" w:rsidRPr="00B36F01">
        <w:rPr>
          <w:color w:val="auto"/>
        </w:rPr>
        <w:t xml:space="preserve">/ </w:t>
      </w:r>
      <w:r w:rsidR="00B36F01">
        <w:rPr>
          <w:color w:val="auto"/>
        </w:rPr>
        <w:t>О. С. Андреев</w:t>
      </w:r>
      <w:r>
        <w:rPr>
          <w:color w:val="auto"/>
        </w:rPr>
        <w:t xml:space="preserve"> //</w:t>
      </w:r>
      <w:r w:rsidR="00B36F01">
        <w:rPr>
          <w:color w:val="auto"/>
        </w:rPr>
        <w:t xml:space="preserve"> </w:t>
      </w:r>
      <w:r>
        <w:rPr>
          <w:color w:val="auto"/>
        </w:rPr>
        <w:t>Экономические науки. – 2011. – №. 82. – С. 71</w:t>
      </w:r>
      <w:r w:rsidR="004452BA">
        <w:rPr>
          <w:color w:val="auto"/>
        </w:rPr>
        <w:t>–</w:t>
      </w:r>
      <w:r>
        <w:rPr>
          <w:color w:val="auto"/>
        </w:rPr>
        <w:t>75.</w:t>
      </w:r>
      <w:r w:rsidRPr="004452BA">
        <w:rPr>
          <w:color w:val="auto"/>
        </w:rPr>
        <w:t xml:space="preserve"> </w:t>
      </w:r>
      <w:r w:rsidR="004452BA">
        <w:rPr>
          <w:color w:val="auto"/>
        </w:rPr>
        <w:t>–</w:t>
      </w:r>
      <w:r w:rsidRPr="004452BA">
        <w:rPr>
          <w:color w:val="auto"/>
        </w:rPr>
        <w:t xml:space="preserve"> </w:t>
      </w:r>
      <w:r>
        <w:rPr>
          <w:color w:val="auto"/>
          <w:lang w:val="en-US"/>
        </w:rPr>
        <w:t>URL</w:t>
      </w:r>
      <w:r>
        <w:rPr>
          <w:color w:val="auto"/>
        </w:rPr>
        <w:t xml:space="preserve">: </w:t>
      </w:r>
      <w:hyperlink r:id="rId28" w:history="1">
        <w:r w:rsidR="00583E72">
          <w:rPr>
            <w:rStyle w:val="a4"/>
            <w:color w:val="auto"/>
            <w:u w:val="none"/>
          </w:rPr>
          <w:t>https://www.elibrary.ru/item.asp?id=17766243</w:t>
        </w:r>
      </w:hyperlink>
      <w:r>
        <w:rPr>
          <w:color w:val="auto"/>
        </w:rPr>
        <w:t xml:space="preserve"> (дата обращения: 01.06.2025).</w:t>
      </w:r>
    </w:p>
    <w:p w14:paraId="0BC98F2F" w14:textId="7981A655" w:rsidR="00583E72" w:rsidRDefault="00000000">
      <w:pPr>
        <w:pStyle w:val="ac"/>
        <w:numPr>
          <w:ilvl w:val="0"/>
          <w:numId w:val="25"/>
        </w:numPr>
        <w:spacing w:line="360" w:lineRule="auto"/>
        <w:ind w:left="0" w:firstLine="709"/>
        <w:jc w:val="both"/>
        <w:rPr>
          <w:color w:val="auto"/>
        </w:rPr>
      </w:pPr>
      <w:r>
        <w:rPr>
          <w:color w:val="auto"/>
        </w:rPr>
        <w:lastRenderedPageBreak/>
        <w:t>Хавкин В. А., Гуляева Л. А. Перспективы развития процесса гидрокрекинга на НПЗ России</w:t>
      </w:r>
      <w:r w:rsidR="00B36F01" w:rsidRPr="00B36F01">
        <w:rPr>
          <w:color w:val="auto"/>
        </w:rPr>
        <w:t xml:space="preserve"> /</w:t>
      </w:r>
      <w:r w:rsidR="00B36F01">
        <w:rPr>
          <w:color w:val="auto"/>
        </w:rPr>
        <w:t xml:space="preserve"> В. А. Хавкин, Л. А. Гуляева</w:t>
      </w:r>
      <w:r>
        <w:rPr>
          <w:color w:val="auto"/>
        </w:rPr>
        <w:t xml:space="preserve"> //</w:t>
      </w:r>
      <w:r w:rsidR="00B36F01" w:rsidRPr="00B36F01">
        <w:rPr>
          <w:color w:val="auto"/>
        </w:rPr>
        <w:t xml:space="preserve"> </w:t>
      </w:r>
      <w:r>
        <w:rPr>
          <w:color w:val="auto"/>
        </w:rPr>
        <w:t>Нефтепереработка и нефтехимия. Научно</w:t>
      </w:r>
      <w:r w:rsidR="004452BA">
        <w:rPr>
          <w:color w:val="auto"/>
        </w:rPr>
        <w:t>–</w:t>
      </w:r>
      <w:r>
        <w:rPr>
          <w:color w:val="auto"/>
        </w:rPr>
        <w:t>технические достижения и передовой опыт. – 2016. – №. 2. – С. 8</w:t>
      </w:r>
      <w:r w:rsidR="004452BA">
        <w:rPr>
          <w:color w:val="auto"/>
        </w:rPr>
        <w:t>–</w:t>
      </w:r>
      <w:r>
        <w:rPr>
          <w:color w:val="auto"/>
        </w:rPr>
        <w:t xml:space="preserve">15. </w:t>
      </w:r>
      <w:r w:rsidR="004452BA">
        <w:rPr>
          <w:color w:val="auto"/>
        </w:rPr>
        <w:t>–</w:t>
      </w:r>
      <w:r>
        <w:rPr>
          <w:color w:val="auto"/>
        </w:rPr>
        <w:t xml:space="preserve"> </w:t>
      </w:r>
      <w:r>
        <w:rPr>
          <w:color w:val="auto"/>
          <w:lang w:val="en-US"/>
        </w:rPr>
        <w:t>URL</w:t>
      </w:r>
      <w:r>
        <w:rPr>
          <w:color w:val="auto"/>
        </w:rPr>
        <w:t xml:space="preserve">: </w:t>
      </w:r>
      <w:hyperlink r:id="rId29" w:history="1">
        <w:r w:rsidR="00583E72">
          <w:rPr>
            <w:rStyle w:val="a4"/>
            <w:color w:val="auto"/>
            <w:u w:val="none"/>
          </w:rPr>
          <w:t>https://elibrary.ru/item.asp?id=25600902</w:t>
        </w:r>
      </w:hyperlink>
      <w:r>
        <w:rPr>
          <w:color w:val="auto"/>
        </w:rPr>
        <w:t xml:space="preserve"> (дата обращения: 01.06.2025).</w:t>
      </w:r>
    </w:p>
    <w:p w14:paraId="4E86B12D" w14:textId="09DA5711" w:rsidR="00583E72" w:rsidRDefault="00000000">
      <w:pPr>
        <w:pStyle w:val="ac"/>
        <w:numPr>
          <w:ilvl w:val="0"/>
          <w:numId w:val="25"/>
        </w:numPr>
        <w:spacing w:line="360" w:lineRule="auto"/>
        <w:ind w:left="0" w:firstLine="709"/>
        <w:jc w:val="both"/>
        <w:rPr>
          <w:color w:val="auto"/>
        </w:rPr>
      </w:pPr>
      <w:r>
        <w:rPr>
          <w:color w:val="auto"/>
        </w:rPr>
        <w:t>Хаджиев С. Н. и др. Каталитический крекинг в составе современных комплексов глубокой переработки нефти</w:t>
      </w:r>
      <w:r w:rsidR="00B36F01" w:rsidRPr="00B36F01">
        <w:rPr>
          <w:color w:val="auto"/>
        </w:rPr>
        <w:t xml:space="preserve"> / </w:t>
      </w:r>
      <w:r w:rsidR="00B36F01">
        <w:rPr>
          <w:color w:val="auto"/>
        </w:rPr>
        <w:t xml:space="preserve">С. Н. Хаджиев и др. </w:t>
      </w:r>
      <w:r>
        <w:rPr>
          <w:color w:val="auto"/>
        </w:rPr>
        <w:t xml:space="preserve"> //</w:t>
      </w:r>
      <w:r w:rsidR="00B36F01">
        <w:rPr>
          <w:color w:val="auto"/>
        </w:rPr>
        <w:t xml:space="preserve"> </w:t>
      </w:r>
      <w:r>
        <w:rPr>
          <w:color w:val="auto"/>
        </w:rPr>
        <w:t>Нефтехимия. – 2011. – Т. 51. – №. 1. – С. 33</w:t>
      </w:r>
      <w:r w:rsidR="004452BA">
        <w:rPr>
          <w:color w:val="auto"/>
        </w:rPr>
        <w:t>–</w:t>
      </w:r>
      <w:r>
        <w:rPr>
          <w:color w:val="auto"/>
        </w:rPr>
        <w:t xml:space="preserve">39. </w:t>
      </w:r>
      <w:r w:rsidR="004452BA">
        <w:rPr>
          <w:color w:val="auto"/>
        </w:rPr>
        <w:t>–</w:t>
      </w:r>
      <w:r>
        <w:rPr>
          <w:color w:val="auto"/>
        </w:rPr>
        <w:t xml:space="preserve"> </w:t>
      </w:r>
      <w:r>
        <w:rPr>
          <w:color w:val="auto"/>
          <w:lang w:val="en-US"/>
        </w:rPr>
        <w:t>URL</w:t>
      </w:r>
      <w:r>
        <w:rPr>
          <w:color w:val="auto"/>
        </w:rPr>
        <w:t xml:space="preserve">: </w:t>
      </w:r>
      <w:hyperlink r:id="rId30" w:history="1">
        <w:r w:rsidR="00583E72">
          <w:rPr>
            <w:rStyle w:val="a4"/>
            <w:color w:val="auto"/>
            <w:u w:val="none"/>
          </w:rPr>
          <w:t>https://elibrary.ru/item.asp?id=15598863</w:t>
        </w:r>
      </w:hyperlink>
      <w:r>
        <w:rPr>
          <w:color w:val="auto"/>
        </w:rPr>
        <w:t xml:space="preserve"> (дата обращения: 01.06.2025).</w:t>
      </w:r>
    </w:p>
    <w:p w14:paraId="2047E08B" w14:textId="77777777" w:rsidR="00583E72" w:rsidRDefault="00000000">
      <w:pPr>
        <w:pStyle w:val="ac"/>
        <w:numPr>
          <w:ilvl w:val="0"/>
          <w:numId w:val="25"/>
        </w:numPr>
        <w:spacing w:line="360" w:lineRule="auto"/>
        <w:ind w:left="0" w:firstLine="709"/>
        <w:jc w:val="both"/>
        <w:rPr>
          <w:color w:val="auto"/>
        </w:rPr>
      </w:pPr>
      <w:r>
        <w:rPr>
          <w:color w:val="auto"/>
        </w:rPr>
        <w:t>Долинская, А.</w:t>
      </w:r>
      <w:r w:rsidRPr="004452BA">
        <w:rPr>
          <w:color w:val="auto"/>
        </w:rPr>
        <w:t xml:space="preserve"> </w:t>
      </w:r>
      <w:r>
        <w:rPr>
          <w:color w:val="auto"/>
        </w:rPr>
        <w:t>Ю. Управление инновационным развитием предприятия на основе стратегий развития инновационного потенциала / А.</w:t>
      </w:r>
      <w:r w:rsidRPr="004452BA">
        <w:rPr>
          <w:color w:val="auto"/>
        </w:rPr>
        <w:t xml:space="preserve"> </w:t>
      </w:r>
      <w:r>
        <w:rPr>
          <w:color w:val="auto"/>
        </w:rPr>
        <w:t>Ю. Долинская // Вестник ЮУрГУ. Серия «Экономика и менеджмент». – 2019. – Т. 13, № 2. – С. 87–95. DOI: 10.14529/em190210</w:t>
      </w:r>
    </w:p>
    <w:p w14:paraId="007DFC22" w14:textId="462FF1A1" w:rsidR="00583E72" w:rsidRDefault="00000000">
      <w:pPr>
        <w:pStyle w:val="ac"/>
        <w:numPr>
          <w:ilvl w:val="0"/>
          <w:numId w:val="25"/>
        </w:numPr>
        <w:spacing w:line="360" w:lineRule="auto"/>
        <w:ind w:left="0" w:firstLine="709"/>
        <w:jc w:val="both"/>
        <w:rPr>
          <w:color w:val="auto"/>
        </w:rPr>
      </w:pPr>
      <w:r>
        <w:rPr>
          <w:color w:val="auto"/>
        </w:rPr>
        <w:t>Антропов В. А., Морозова Е. Н. Экологический менеджмент в промышленности</w:t>
      </w:r>
      <w:r w:rsidR="00B36F01" w:rsidRPr="00B36F01">
        <w:rPr>
          <w:color w:val="auto"/>
        </w:rPr>
        <w:t xml:space="preserve"> / </w:t>
      </w:r>
      <w:r w:rsidR="00B36F01">
        <w:rPr>
          <w:color w:val="auto"/>
        </w:rPr>
        <w:t>В. А. Антропов, Е. Н. Морозов</w:t>
      </w:r>
      <w:r>
        <w:rPr>
          <w:color w:val="auto"/>
        </w:rPr>
        <w:t xml:space="preserve"> //</w:t>
      </w:r>
      <w:r w:rsidR="00B36F01" w:rsidRPr="00B36F01">
        <w:rPr>
          <w:color w:val="auto"/>
        </w:rPr>
        <w:t xml:space="preserve"> </w:t>
      </w:r>
      <w:r>
        <w:rPr>
          <w:color w:val="auto"/>
        </w:rPr>
        <w:t>Вестник Уральского государственного университета путей сообщения. – 2015. – №. 1. – С. 56</w:t>
      </w:r>
      <w:r w:rsidR="004452BA">
        <w:rPr>
          <w:color w:val="auto"/>
        </w:rPr>
        <w:t>–</w:t>
      </w:r>
      <w:r>
        <w:rPr>
          <w:color w:val="auto"/>
        </w:rPr>
        <w:t xml:space="preserve">62. </w:t>
      </w:r>
      <w:r w:rsidR="004452BA">
        <w:rPr>
          <w:color w:val="auto"/>
        </w:rPr>
        <w:t>–</w:t>
      </w:r>
      <w:r>
        <w:rPr>
          <w:color w:val="auto"/>
        </w:rPr>
        <w:t xml:space="preserve"> </w:t>
      </w:r>
      <w:r>
        <w:rPr>
          <w:color w:val="auto"/>
          <w:lang w:val="en-US"/>
        </w:rPr>
        <w:t>URL</w:t>
      </w:r>
      <w:r>
        <w:rPr>
          <w:color w:val="auto"/>
        </w:rPr>
        <w:t xml:space="preserve">: </w:t>
      </w:r>
      <w:hyperlink r:id="rId31" w:history="1">
        <w:r w:rsidR="00583E72">
          <w:rPr>
            <w:rStyle w:val="a4"/>
            <w:color w:val="auto"/>
            <w:u w:val="none"/>
          </w:rPr>
          <w:t>https://elibrary.ru/item.asp?id=23293911</w:t>
        </w:r>
      </w:hyperlink>
      <w:r>
        <w:rPr>
          <w:color w:val="auto"/>
        </w:rPr>
        <w:t xml:space="preserve"> (дата обращения: 01.06.2025).</w:t>
      </w:r>
    </w:p>
    <w:p w14:paraId="7C3E4A56" w14:textId="46C50511" w:rsidR="00583E72" w:rsidRDefault="00000000">
      <w:pPr>
        <w:pStyle w:val="ac"/>
        <w:numPr>
          <w:ilvl w:val="0"/>
          <w:numId w:val="25"/>
        </w:numPr>
        <w:spacing w:line="360" w:lineRule="auto"/>
        <w:ind w:left="0" w:firstLine="709"/>
        <w:jc w:val="both"/>
        <w:rPr>
          <w:color w:val="auto"/>
        </w:rPr>
      </w:pPr>
      <w:r>
        <w:rPr>
          <w:color w:val="auto"/>
        </w:rPr>
        <w:t xml:space="preserve">Воронцовский, А. В. Управление инвестициями: инвестиции и инвестиционные риски в реальном секторе экономики : учебник и практикум для вузов / А. В. Воронцовский. – Москва : </w:t>
      </w:r>
      <w:r w:rsidR="00AB3B27">
        <w:rPr>
          <w:color w:val="auto"/>
        </w:rPr>
        <w:t>Юрайт</w:t>
      </w:r>
      <w:r>
        <w:rPr>
          <w:color w:val="auto"/>
        </w:rPr>
        <w:t>, 2023. –391 с. – (Высшее образование). – URL: https://urait.ru/bcode/518787 (дата об</w:t>
      </w:r>
      <w:r w:rsidR="004452BA">
        <w:rPr>
          <w:color w:val="auto"/>
        </w:rPr>
        <w:t>–</w:t>
      </w:r>
      <w:r>
        <w:rPr>
          <w:color w:val="auto"/>
        </w:rPr>
        <w:t>ращения: 13.06.2024). – ISBN 978–5–534–12441–5.</w:t>
      </w:r>
    </w:p>
    <w:p w14:paraId="7CB6C8F7" w14:textId="79BDFF87" w:rsidR="00583E72" w:rsidRDefault="00000000">
      <w:pPr>
        <w:pStyle w:val="ac"/>
        <w:numPr>
          <w:ilvl w:val="0"/>
          <w:numId w:val="25"/>
        </w:numPr>
        <w:spacing w:line="360" w:lineRule="auto"/>
        <w:ind w:left="0" w:firstLine="709"/>
        <w:jc w:val="both"/>
        <w:rPr>
          <w:color w:val="auto"/>
        </w:rPr>
      </w:pPr>
      <w:r>
        <w:rPr>
          <w:color w:val="auto"/>
        </w:rPr>
        <w:t xml:space="preserve">Алексеева, М. Б.  Анализ инновационной деятельности : учебник и практикум для вузов / М. Б. Алексеева, П. П. Ветренко. </w:t>
      </w:r>
      <w:r w:rsidR="004452BA">
        <w:rPr>
          <w:color w:val="auto"/>
        </w:rPr>
        <w:t>–</w:t>
      </w:r>
      <w:r>
        <w:rPr>
          <w:color w:val="auto"/>
        </w:rPr>
        <w:t xml:space="preserve"> 2</w:t>
      </w:r>
      <w:r w:rsidR="004452BA">
        <w:rPr>
          <w:color w:val="auto"/>
        </w:rPr>
        <w:t>–</w:t>
      </w:r>
      <w:r>
        <w:rPr>
          <w:color w:val="auto"/>
        </w:rPr>
        <w:t xml:space="preserve">е изд., перераб. и доп. </w:t>
      </w:r>
      <w:r w:rsidR="004452BA">
        <w:rPr>
          <w:color w:val="auto"/>
        </w:rPr>
        <w:t>–</w:t>
      </w:r>
      <w:r>
        <w:rPr>
          <w:color w:val="auto"/>
        </w:rPr>
        <w:t xml:space="preserve"> Москва : </w:t>
      </w:r>
      <w:r w:rsidR="00AB3B27">
        <w:rPr>
          <w:color w:val="auto"/>
        </w:rPr>
        <w:t>Юрайт</w:t>
      </w:r>
      <w:r>
        <w:rPr>
          <w:color w:val="auto"/>
        </w:rPr>
        <w:t xml:space="preserve">, 2025. </w:t>
      </w:r>
      <w:r w:rsidR="004452BA">
        <w:rPr>
          <w:color w:val="auto"/>
        </w:rPr>
        <w:t>–</w:t>
      </w:r>
      <w:r>
        <w:rPr>
          <w:color w:val="auto"/>
        </w:rPr>
        <w:t xml:space="preserve"> 337 с. </w:t>
      </w:r>
      <w:r w:rsidR="004452BA">
        <w:rPr>
          <w:color w:val="auto"/>
        </w:rPr>
        <w:t>–</w:t>
      </w:r>
      <w:r>
        <w:rPr>
          <w:color w:val="auto"/>
        </w:rPr>
        <w:t xml:space="preserve"> (Высшее образование).</w:t>
      </w:r>
      <w:r w:rsidR="006E47DE">
        <w:rPr>
          <w:color w:val="auto"/>
        </w:rPr>
        <w:t xml:space="preserve"> </w:t>
      </w:r>
      <w:r w:rsidR="004452BA">
        <w:rPr>
          <w:color w:val="auto"/>
        </w:rPr>
        <w:t>–</w:t>
      </w:r>
      <w:r>
        <w:rPr>
          <w:color w:val="auto"/>
        </w:rPr>
        <w:t xml:space="preserve"> URL: https://urait.ru/bcode/560646 (дата обращения: 01.06.2025).</w:t>
      </w:r>
      <w:r w:rsidR="006E47DE">
        <w:rPr>
          <w:color w:val="auto"/>
        </w:rPr>
        <w:t xml:space="preserve"> – ISBN 978–5–534–14499–4.</w:t>
      </w:r>
    </w:p>
    <w:p w14:paraId="0B489D8D" w14:textId="7E896904" w:rsidR="00583E72" w:rsidRDefault="00000000">
      <w:pPr>
        <w:pStyle w:val="ac"/>
        <w:numPr>
          <w:ilvl w:val="0"/>
          <w:numId w:val="25"/>
        </w:numPr>
        <w:spacing w:line="360" w:lineRule="auto"/>
        <w:ind w:left="0" w:firstLine="709"/>
        <w:jc w:val="both"/>
        <w:rPr>
          <w:color w:val="auto"/>
        </w:rPr>
      </w:pPr>
      <w:r>
        <w:rPr>
          <w:color w:val="auto"/>
        </w:rPr>
        <w:t xml:space="preserve">Касьяненко, Т. Г. Экономическая оценка инвестиций : учебник и практикум / Т. Г. Касьяненко, Г. А. Маховикова. – Москва : </w:t>
      </w:r>
      <w:r w:rsidR="00AB3B27">
        <w:rPr>
          <w:color w:val="auto"/>
        </w:rPr>
        <w:t>Юрайт</w:t>
      </w:r>
      <w:r>
        <w:rPr>
          <w:color w:val="auto"/>
        </w:rPr>
        <w:t xml:space="preserve">, 2023. – 559 с. – (Бакалавр и магистр. Академический курс). – URL: </w:t>
      </w:r>
      <w:r>
        <w:rPr>
          <w:color w:val="auto"/>
        </w:rPr>
        <w:lastRenderedPageBreak/>
        <w:t>https://urait.ru/bcode/533059 (дата обращения: 14.06.2024). – ISBN 978–5–9916–3089–4.</w:t>
      </w:r>
    </w:p>
    <w:p w14:paraId="7BD0DA66" w14:textId="245A16D9" w:rsidR="00583E72" w:rsidRDefault="00000000">
      <w:pPr>
        <w:pStyle w:val="ac"/>
        <w:numPr>
          <w:ilvl w:val="0"/>
          <w:numId w:val="25"/>
        </w:numPr>
        <w:spacing w:line="360" w:lineRule="auto"/>
        <w:ind w:left="0" w:firstLine="709"/>
        <w:jc w:val="both"/>
        <w:rPr>
          <w:color w:val="auto"/>
        </w:rPr>
      </w:pPr>
      <w:r>
        <w:rPr>
          <w:color w:val="auto"/>
        </w:rPr>
        <w:t>Назарько</w:t>
      </w:r>
      <w:r w:rsidR="00B36F01">
        <w:rPr>
          <w:color w:val="auto"/>
        </w:rPr>
        <w:t>,</w:t>
      </w:r>
      <w:r>
        <w:rPr>
          <w:color w:val="auto"/>
        </w:rPr>
        <w:t xml:space="preserve"> М. Д., Щербаков</w:t>
      </w:r>
      <w:r w:rsidR="00B36F01">
        <w:rPr>
          <w:color w:val="auto"/>
        </w:rPr>
        <w:t>,</w:t>
      </w:r>
      <w:r>
        <w:rPr>
          <w:color w:val="auto"/>
        </w:rPr>
        <w:t xml:space="preserve"> В. Г., Александрова А. В. Перспективы использования микроорганизмов для биодеградации нефтяных загрязнений почв</w:t>
      </w:r>
      <w:r w:rsidR="00B36F01" w:rsidRPr="00B36F01">
        <w:rPr>
          <w:color w:val="auto"/>
        </w:rPr>
        <w:t xml:space="preserve"> /</w:t>
      </w:r>
      <w:r w:rsidR="00B36F01">
        <w:rPr>
          <w:color w:val="auto"/>
        </w:rPr>
        <w:t xml:space="preserve"> М. Д. Назарько, В. Г. Щербаков</w:t>
      </w:r>
      <w:r>
        <w:rPr>
          <w:color w:val="auto"/>
        </w:rPr>
        <w:t xml:space="preserve"> //</w:t>
      </w:r>
      <w:r w:rsidR="00B36F01" w:rsidRPr="00B36F01">
        <w:rPr>
          <w:color w:val="auto"/>
        </w:rPr>
        <w:t xml:space="preserve"> </w:t>
      </w:r>
      <w:r>
        <w:rPr>
          <w:color w:val="auto"/>
        </w:rPr>
        <w:t>Известия высших учебных заведений. Пищевая технология. – 2004. – №. 4. – С. 89</w:t>
      </w:r>
      <w:r w:rsidR="004452BA">
        <w:rPr>
          <w:color w:val="auto"/>
        </w:rPr>
        <w:t>–</w:t>
      </w:r>
      <w:r>
        <w:rPr>
          <w:color w:val="auto"/>
        </w:rPr>
        <w:t xml:space="preserve">91. </w:t>
      </w:r>
      <w:r w:rsidR="004452BA">
        <w:rPr>
          <w:color w:val="auto"/>
        </w:rPr>
        <w:t>–</w:t>
      </w:r>
      <w:r>
        <w:rPr>
          <w:color w:val="auto"/>
        </w:rPr>
        <w:t xml:space="preserve"> </w:t>
      </w:r>
      <w:r>
        <w:rPr>
          <w:color w:val="auto"/>
          <w:lang w:val="en-US"/>
        </w:rPr>
        <w:t>URL</w:t>
      </w:r>
      <w:r>
        <w:rPr>
          <w:color w:val="auto"/>
        </w:rPr>
        <w:t xml:space="preserve">: </w:t>
      </w:r>
      <w:hyperlink r:id="rId32" w:history="1">
        <w:r w:rsidR="00583E72">
          <w:rPr>
            <w:rStyle w:val="a4"/>
            <w:color w:val="auto"/>
            <w:u w:val="none"/>
          </w:rPr>
          <w:t>https://cyberleninka.ru/article/n/perspektivy–ispolzovaniya–mikroorganizmov–dlya–biodegradatsii–neftyanyh–zagryazneniy–pochv</w:t>
        </w:r>
      </w:hyperlink>
      <w:r>
        <w:rPr>
          <w:color w:val="auto"/>
        </w:rPr>
        <w:t xml:space="preserve"> (дата обращения: 01.06.2025).</w:t>
      </w:r>
    </w:p>
    <w:p w14:paraId="16577364" w14:textId="2BFD5DD7" w:rsidR="00583E72" w:rsidRDefault="00000000">
      <w:pPr>
        <w:pStyle w:val="ac"/>
        <w:numPr>
          <w:ilvl w:val="0"/>
          <w:numId w:val="25"/>
        </w:numPr>
        <w:spacing w:line="360" w:lineRule="auto"/>
        <w:ind w:left="0" w:firstLine="709"/>
        <w:jc w:val="both"/>
        <w:rPr>
          <w:color w:val="auto"/>
        </w:rPr>
      </w:pPr>
      <w:r>
        <w:rPr>
          <w:color w:val="auto"/>
        </w:rPr>
        <w:t>Климова</w:t>
      </w:r>
      <w:r w:rsidR="00B36F01">
        <w:rPr>
          <w:color w:val="auto"/>
        </w:rPr>
        <w:t>,</w:t>
      </w:r>
      <w:r>
        <w:rPr>
          <w:color w:val="auto"/>
        </w:rPr>
        <w:t xml:space="preserve"> Е. В. Перспективы использования микроорганизмов для биодеградации нефтяных загрязнений почв</w:t>
      </w:r>
      <w:r w:rsidR="00B36F01" w:rsidRPr="00B36F01">
        <w:rPr>
          <w:color w:val="auto"/>
        </w:rPr>
        <w:t xml:space="preserve"> / </w:t>
      </w:r>
      <w:r w:rsidR="00B36F01">
        <w:rPr>
          <w:color w:val="auto"/>
        </w:rPr>
        <w:t>Е. В. Климова</w:t>
      </w:r>
      <w:r>
        <w:rPr>
          <w:color w:val="auto"/>
        </w:rPr>
        <w:t xml:space="preserve"> //</w:t>
      </w:r>
      <w:r w:rsidR="00B36F01" w:rsidRPr="00B36F01">
        <w:rPr>
          <w:color w:val="auto"/>
        </w:rPr>
        <w:t xml:space="preserve"> </w:t>
      </w:r>
      <w:r>
        <w:rPr>
          <w:color w:val="auto"/>
        </w:rPr>
        <w:t>Экологическая безопасность в АПК. Реферативный журнал. – 2007. – №. 1. – С. 33</w:t>
      </w:r>
      <w:r w:rsidR="004452BA">
        <w:rPr>
          <w:color w:val="auto"/>
        </w:rPr>
        <w:t>–</w:t>
      </w:r>
      <w:r>
        <w:rPr>
          <w:color w:val="auto"/>
        </w:rPr>
        <w:t xml:space="preserve">33. </w:t>
      </w:r>
      <w:r w:rsidR="004452BA">
        <w:rPr>
          <w:color w:val="auto"/>
        </w:rPr>
        <w:t>–</w:t>
      </w:r>
      <w:r w:rsidRPr="004452BA">
        <w:rPr>
          <w:color w:val="auto"/>
        </w:rPr>
        <w:t xml:space="preserve"> </w:t>
      </w:r>
      <w:r>
        <w:rPr>
          <w:color w:val="auto"/>
          <w:lang w:val="en-US"/>
        </w:rPr>
        <w:t>URL</w:t>
      </w:r>
      <w:r>
        <w:rPr>
          <w:color w:val="auto"/>
        </w:rPr>
        <w:t xml:space="preserve">: </w:t>
      </w:r>
      <w:hyperlink r:id="rId33" w:history="1">
        <w:r w:rsidR="00583E72">
          <w:rPr>
            <w:rStyle w:val="a4"/>
            <w:color w:val="auto"/>
            <w:u w:val="none"/>
          </w:rPr>
          <w:t>https://elibrary.ru/item.asp?id=9442739</w:t>
        </w:r>
      </w:hyperlink>
      <w:r>
        <w:rPr>
          <w:color w:val="auto"/>
        </w:rPr>
        <w:t xml:space="preserve"> (дата обращения: 01.06.2025).</w:t>
      </w:r>
    </w:p>
    <w:p w14:paraId="33F29261" w14:textId="16ED2817" w:rsidR="00583E72" w:rsidRDefault="00000000">
      <w:pPr>
        <w:pStyle w:val="ac"/>
        <w:numPr>
          <w:ilvl w:val="0"/>
          <w:numId w:val="25"/>
        </w:numPr>
        <w:spacing w:line="360" w:lineRule="auto"/>
        <w:ind w:left="0" w:firstLine="709"/>
        <w:jc w:val="both"/>
        <w:rPr>
          <w:color w:val="auto"/>
        </w:rPr>
      </w:pPr>
      <w:r>
        <w:rPr>
          <w:color w:val="auto"/>
        </w:rPr>
        <w:t xml:space="preserve">Поляков, Н. А.  Управление инновационными проектами : учебник и практикум для вузов / Н. А. Поляков, О. В. Мотовилов, Н. В. Лукашов. </w:t>
      </w:r>
      <w:r w:rsidR="004452BA">
        <w:rPr>
          <w:color w:val="auto"/>
        </w:rPr>
        <w:t>–</w:t>
      </w:r>
      <w:r>
        <w:rPr>
          <w:color w:val="auto"/>
        </w:rPr>
        <w:t xml:space="preserve"> 2</w:t>
      </w:r>
      <w:r w:rsidR="004452BA">
        <w:rPr>
          <w:color w:val="auto"/>
        </w:rPr>
        <w:t>–</w:t>
      </w:r>
      <w:r>
        <w:rPr>
          <w:color w:val="auto"/>
        </w:rPr>
        <w:t xml:space="preserve">е изд., испр. и доп. </w:t>
      </w:r>
      <w:r w:rsidR="004452BA">
        <w:rPr>
          <w:color w:val="auto"/>
        </w:rPr>
        <w:t>–</w:t>
      </w:r>
      <w:r>
        <w:rPr>
          <w:color w:val="auto"/>
        </w:rPr>
        <w:t xml:space="preserve"> Москва : </w:t>
      </w:r>
      <w:r w:rsidR="00AB3B27">
        <w:rPr>
          <w:color w:val="auto"/>
        </w:rPr>
        <w:t>Юрайт</w:t>
      </w:r>
      <w:r>
        <w:rPr>
          <w:color w:val="auto"/>
        </w:rPr>
        <w:t xml:space="preserve">, 2024. </w:t>
      </w:r>
      <w:r w:rsidR="004452BA">
        <w:rPr>
          <w:color w:val="auto"/>
        </w:rPr>
        <w:t>–</w:t>
      </w:r>
      <w:r>
        <w:rPr>
          <w:color w:val="auto"/>
        </w:rPr>
        <w:t xml:space="preserve"> 384 с. </w:t>
      </w:r>
      <w:r w:rsidR="004452BA">
        <w:rPr>
          <w:color w:val="auto"/>
        </w:rPr>
        <w:t>–</w:t>
      </w:r>
      <w:r>
        <w:rPr>
          <w:color w:val="auto"/>
        </w:rPr>
        <w:t xml:space="preserve"> (Высшее образование).</w:t>
      </w:r>
      <w:r w:rsidR="006E47DE">
        <w:rPr>
          <w:color w:val="auto"/>
        </w:rPr>
        <w:t xml:space="preserve"> </w:t>
      </w:r>
      <w:r w:rsidR="004452BA">
        <w:rPr>
          <w:color w:val="auto"/>
        </w:rPr>
        <w:t>–</w:t>
      </w:r>
      <w:r>
        <w:rPr>
          <w:color w:val="auto"/>
        </w:rPr>
        <w:t xml:space="preserve"> URL: https://urait.ru/bcode/536478 (дата обращения: 01.06.2025).</w:t>
      </w:r>
      <w:r w:rsidR="006E47DE">
        <w:rPr>
          <w:color w:val="auto"/>
        </w:rPr>
        <w:t xml:space="preserve"> – ISBN 978–5–534–15534–1.</w:t>
      </w:r>
    </w:p>
    <w:p w14:paraId="7BE65EEA" w14:textId="447E1377" w:rsidR="00583E72" w:rsidRDefault="00000000">
      <w:pPr>
        <w:pStyle w:val="ac"/>
        <w:numPr>
          <w:ilvl w:val="0"/>
          <w:numId w:val="25"/>
        </w:numPr>
        <w:spacing w:line="360" w:lineRule="auto"/>
        <w:ind w:left="0" w:firstLine="709"/>
        <w:jc w:val="both"/>
        <w:rPr>
          <w:color w:val="auto"/>
        </w:rPr>
      </w:pPr>
      <w:r>
        <w:rPr>
          <w:color w:val="auto"/>
        </w:rPr>
        <w:t xml:space="preserve">Вяткин, В. Н. Риск–менеджмент : учебник / В. Н. Вяткин, В. А. Гамза, Ф. В. Маевский. – 2–е изд., перераб. и доп. – Москва : </w:t>
      </w:r>
      <w:r w:rsidR="00AB3B27">
        <w:rPr>
          <w:color w:val="auto"/>
        </w:rPr>
        <w:t>Юрайт</w:t>
      </w:r>
      <w:r>
        <w:rPr>
          <w:color w:val="auto"/>
        </w:rPr>
        <w:t>, 2024. – 365 с. – (Высшее образование). – URL: https://urait.ru/bcode/536005 (дата обращения: 14.06.2024). – ISBN 978–5–</w:t>
      </w:r>
    </w:p>
    <w:p w14:paraId="4FD42261" w14:textId="77777777" w:rsidR="00583E72" w:rsidRDefault="00000000">
      <w:pPr>
        <w:pStyle w:val="ac"/>
        <w:spacing w:line="360" w:lineRule="auto"/>
        <w:ind w:left="0"/>
        <w:jc w:val="both"/>
        <w:rPr>
          <w:color w:val="auto"/>
        </w:rPr>
      </w:pPr>
      <w:r>
        <w:rPr>
          <w:color w:val="auto"/>
        </w:rPr>
        <w:t>9916–3502–8.</w:t>
      </w:r>
    </w:p>
    <w:p w14:paraId="1837C852" w14:textId="0A474CD2" w:rsidR="00583E72" w:rsidRDefault="00000000">
      <w:pPr>
        <w:pStyle w:val="ac"/>
        <w:numPr>
          <w:ilvl w:val="0"/>
          <w:numId w:val="25"/>
        </w:numPr>
        <w:spacing w:line="360" w:lineRule="auto"/>
        <w:ind w:left="0" w:firstLine="709"/>
        <w:jc w:val="both"/>
        <w:rPr>
          <w:color w:val="000000" w:themeColor="text1"/>
        </w:rPr>
      </w:pPr>
      <w:r>
        <w:rPr>
          <w:color w:val="auto"/>
        </w:rPr>
        <w:t>Управление рисками проекта : учебник для вузов / В. Е. Шкурко ; под научной редакцией А. В. Гребенкина. </w:t>
      </w:r>
      <w:r w:rsidR="004452BA">
        <w:rPr>
          <w:color w:val="auto"/>
        </w:rPr>
        <w:t>–</w:t>
      </w:r>
      <w:r>
        <w:rPr>
          <w:color w:val="auto"/>
        </w:rPr>
        <w:t xml:space="preserve"> 2</w:t>
      </w:r>
      <w:r w:rsidR="004452BA">
        <w:rPr>
          <w:color w:val="auto"/>
        </w:rPr>
        <w:t>–</w:t>
      </w:r>
      <w:r>
        <w:rPr>
          <w:color w:val="auto"/>
        </w:rPr>
        <w:t>е изд. </w:t>
      </w:r>
      <w:r w:rsidR="004452BA">
        <w:rPr>
          <w:color w:val="auto"/>
        </w:rPr>
        <w:t>–</w:t>
      </w:r>
      <w:r>
        <w:rPr>
          <w:color w:val="auto"/>
        </w:rPr>
        <w:t xml:space="preserve"> Москва : </w:t>
      </w:r>
      <w:r w:rsidR="00AB3B27">
        <w:rPr>
          <w:color w:val="auto"/>
        </w:rPr>
        <w:t>Юрайт</w:t>
      </w:r>
      <w:r>
        <w:rPr>
          <w:color w:val="auto"/>
        </w:rPr>
        <w:t>, 2025. </w:t>
      </w:r>
      <w:r w:rsidR="004452BA">
        <w:rPr>
          <w:color w:val="auto"/>
        </w:rPr>
        <w:t>–</w:t>
      </w:r>
      <w:r>
        <w:rPr>
          <w:color w:val="auto"/>
        </w:rPr>
        <w:t xml:space="preserve"> 163 с. </w:t>
      </w:r>
      <w:r w:rsidR="004452BA">
        <w:rPr>
          <w:color w:val="auto"/>
        </w:rPr>
        <w:t>–</w:t>
      </w:r>
      <w:r>
        <w:rPr>
          <w:color w:val="auto"/>
        </w:rPr>
        <w:t xml:space="preserve"> (Высшее образование). </w:t>
      </w:r>
      <w:r w:rsidR="006E47DE">
        <w:rPr>
          <w:color w:val="auto"/>
        </w:rPr>
        <w:t xml:space="preserve"> </w:t>
      </w:r>
      <w:r w:rsidR="004452BA">
        <w:rPr>
          <w:color w:val="auto"/>
        </w:rPr>
        <w:t>–</w:t>
      </w:r>
      <w:r>
        <w:rPr>
          <w:color w:val="auto"/>
        </w:rPr>
        <w:t xml:space="preserve"> URL: https://urait.ru/bcode/564262/p.88 (дата обращения: 01.06.2025).</w:t>
      </w:r>
      <w:r w:rsidR="006E47DE" w:rsidRPr="006E47DE">
        <w:rPr>
          <w:color w:val="auto"/>
        </w:rPr>
        <w:t xml:space="preserve"> </w:t>
      </w:r>
      <w:r w:rsidR="006E47DE">
        <w:rPr>
          <w:color w:val="auto"/>
        </w:rPr>
        <w:t>– ISBN 978–5–534–16836–5.</w:t>
      </w:r>
    </w:p>
    <w:p w14:paraId="2F0CA68A" w14:textId="77777777" w:rsidR="00583E72" w:rsidRDefault="00583E72">
      <w:pPr>
        <w:pStyle w:val="ac"/>
        <w:spacing w:line="360" w:lineRule="auto"/>
        <w:ind w:left="0" w:firstLine="709"/>
        <w:jc w:val="both"/>
      </w:pPr>
    </w:p>
    <w:sectPr w:rsidR="00583E72">
      <w:headerReference w:type="default" r:id="rId34"/>
      <w:footerReference w:type="default" r:id="rId35"/>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AE443" w14:textId="77777777" w:rsidR="0064132A" w:rsidRDefault="0064132A">
      <w:r>
        <w:separator/>
      </w:r>
    </w:p>
  </w:endnote>
  <w:endnote w:type="continuationSeparator" w:id="0">
    <w:p w14:paraId="67AEC774" w14:textId="77777777" w:rsidR="0064132A" w:rsidRDefault="0064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0961"/>
    </w:sdtPr>
    <w:sdtContent>
      <w:p w14:paraId="285E54A6" w14:textId="77777777" w:rsidR="00583E72" w:rsidRDefault="00000000">
        <w:pPr>
          <w:pStyle w:val="a8"/>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0ABD" w14:textId="6AE93919" w:rsidR="00266F83" w:rsidRDefault="00266F83" w:rsidP="00266F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412133"/>
    </w:sdtPr>
    <w:sdtContent>
      <w:p w14:paraId="065FA8CC" w14:textId="77777777" w:rsidR="00266F83" w:rsidRDefault="00266F83">
        <w:pPr>
          <w:pStyle w:val="a8"/>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165B2" w14:textId="77777777" w:rsidR="0064132A" w:rsidRDefault="0064132A">
      <w:r>
        <w:separator/>
      </w:r>
    </w:p>
  </w:footnote>
  <w:footnote w:type="continuationSeparator" w:id="0">
    <w:p w14:paraId="58D08C66" w14:textId="77777777" w:rsidR="0064132A" w:rsidRDefault="0064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ACFC" w14:textId="3BE82245" w:rsidR="00266F83" w:rsidRDefault="00266F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08B8" w14:textId="7F929C97" w:rsidR="00266F83" w:rsidRDefault="00266F8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411292"/>
      <w:docPartObj>
        <w:docPartGallery w:val="Page Numbers (Margins)"/>
        <w:docPartUnique/>
      </w:docPartObj>
    </w:sdtPr>
    <w:sdtContent>
      <w:p w14:paraId="41F6B00C" w14:textId="77777777" w:rsidR="00266F83" w:rsidRDefault="00266F83">
        <w:pPr>
          <w:pStyle w:val="a6"/>
        </w:pPr>
        <w:r>
          <w:rPr>
            <w:noProof/>
          </w:rPr>
          <mc:AlternateContent>
            <mc:Choice Requires="wps">
              <w:drawing>
                <wp:anchor distT="0" distB="0" distL="114300" distR="114300" simplePos="0" relativeHeight="251663360" behindDoc="0" locked="0" layoutInCell="0" allowOverlap="1" wp14:anchorId="2FCC838B" wp14:editId="53DF3467">
                  <wp:simplePos x="0" y="0"/>
                  <wp:positionH relativeFrom="leftMargin">
                    <wp:align>center</wp:align>
                  </wp:positionH>
                  <wp:positionV relativeFrom="page">
                    <wp:align>center</wp:align>
                  </wp:positionV>
                  <wp:extent cx="762000" cy="895350"/>
                  <wp:effectExtent l="0" t="0" r="0" b="0"/>
                  <wp:wrapNone/>
                  <wp:docPr id="124569687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93E61" w14:textId="4C612AD7" w:rsidR="00266F83" w:rsidRPr="00266F83" w:rsidRDefault="00266F83" w:rsidP="00266F83">
                              <w:pPr>
                                <w:rPr>
                                  <w:rFonts w:eastAsiaTheme="majorEastAsia"/>
                                </w:rPr>
                              </w:pPr>
                              <w:r>
                                <w:rPr>
                                  <w:rFonts w:asciiTheme="majorHAnsi" w:eastAsiaTheme="majorEastAsia" w:hAnsiTheme="majorHAnsi" w:cstheme="majorBidi"/>
                                  <w:sz w:val="48"/>
                                  <w:szCs w:val="48"/>
                                </w:rPr>
                                <w:t xml:space="preserve">        </w:t>
                              </w:r>
                              <w:sdt>
                                <w:sdtPr>
                                  <w:rPr>
                                    <w:rFonts w:asciiTheme="majorHAnsi" w:eastAsiaTheme="majorEastAsia" w:hAnsiTheme="majorHAnsi" w:cstheme="majorBidi"/>
                                    <w:sz w:val="48"/>
                                    <w:szCs w:val="48"/>
                                  </w:rPr>
                                  <w:id w:val="-685824030"/>
                                  <w:docPartObj>
                                    <w:docPartGallery w:val="Page Numbers (Margins)"/>
                                    <w:docPartUnique/>
                                  </w:docPartObj>
                                </w:sdtPr>
                                <w:sdtEndPr>
                                  <w:rPr>
                                    <w:rFonts w:ascii="Times New Roman" w:hAnsi="Times New Roman" w:cs="Times New Roman"/>
                                    <w:sz w:val="28"/>
                                    <w:szCs w:val="28"/>
                                  </w:rPr>
                                </w:sdtEndPr>
                                <w:sdtContent>
                                  <w:sdt>
                                    <w:sdtPr>
                                      <w:rPr>
                                        <w:rFonts w:eastAsiaTheme="majorEastAsia"/>
                                      </w:rPr>
                                      <w:id w:val="1536698715"/>
                                      <w:docPartObj>
                                        <w:docPartGallery w:val="Page Numbers (Margins)"/>
                                        <w:docPartUnique/>
                                      </w:docPartObj>
                                    </w:sdtPr>
                                    <w:sdtContent>
                                      <w:r w:rsidRPr="00266F83">
                                        <w:rPr>
                                          <w:rFonts w:eastAsiaTheme="minorEastAsia"/>
                                        </w:rPr>
                                        <w:fldChar w:fldCharType="begin"/>
                                      </w:r>
                                      <w:r w:rsidRPr="00266F83">
                                        <w:instrText>PAGE   \* MERGEFORMAT</w:instrText>
                                      </w:r>
                                      <w:r w:rsidRPr="00266F83">
                                        <w:rPr>
                                          <w:rFonts w:eastAsiaTheme="minorEastAsia"/>
                                        </w:rPr>
                                        <w:fldChar w:fldCharType="separate"/>
                                      </w:r>
                                      <w:r w:rsidRPr="00266F83">
                                        <w:rPr>
                                          <w:rFonts w:eastAsiaTheme="majorEastAsia"/>
                                        </w:rPr>
                                        <w:t>2</w:t>
                                      </w:r>
                                      <w:r w:rsidRPr="00266F83">
                                        <w:rPr>
                                          <w:rFonts w:eastAsiaTheme="majorEastAsia"/>
                                        </w:rPr>
                                        <w:fldChar w:fldCharType="end"/>
                                      </w:r>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838B" id="Прямоугольник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" o:allowincell="f" stroked="f">
                  <v:textbox style="layout-flow:vertical">
                    <w:txbxContent>
                      <w:p w14:paraId="66793E61" w14:textId="4C612AD7" w:rsidR="00266F83" w:rsidRPr="00266F83" w:rsidRDefault="00266F83" w:rsidP="00266F83">
                        <w:pPr>
                          <w:rPr>
                            <w:rFonts w:eastAsiaTheme="majorEastAsia"/>
                          </w:rPr>
                        </w:pPr>
                        <w:r>
                          <w:rPr>
                            <w:rFonts w:asciiTheme="majorHAnsi" w:eastAsiaTheme="majorEastAsia" w:hAnsiTheme="majorHAnsi" w:cstheme="majorBidi"/>
                            <w:sz w:val="48"/>
                            <w:szCs w:val="48"/>
                          </w:rPr>
                          <w:t xml:space="preserve">        </w:t>
                        </w:r>
                        <w:sdt>
                          <w:sdtPr>
                            <w:rPr>
                              <w:rFonts w:asciiTheme="majorHAnsi" w:eastAsiaTheme="majorEastAsia" w:hAnsiTheme="majorHAnsi" w:cstheme="majorBidi"/>
                              <w:sz w:val="48"/>
                              <w:szCs w:val="48"/>
                            </w:rPr>
                            <w:id w:val="-685824030"/>
                            <w:docPartObj>
                              <w:docPartGallery w:val="Page Numbers (Margins)"/>
                              <w:docPartUnique/>
                            </w:docPartObj>
                          </w:sdtPr>
                          <w:sdtEndPr>
                            <w:rPr>
                              <w:rFonts w:ascii="Times New Roman" w:hAnsi="Times New Roman" w:cs="Times New Roman"/>
                              <w:sz w:val="28"/>
                              <w:szCs w:val="28"/>
                            </w:rPr>
                          </w:sdtEndPr>
                          <w:sdtContent>
                            <w:sdt>
                              <w:sdtPr>
                                <w:rPr>
                                  <w:rFonts w:eastAsiaTheme="majorEastAsia"/>
                                </w:rPr>
                                <w:id w:val="1536698715"/>
                                <w:docPartObj>
                                  <w:docPartGallery w:val="Page Numbers (Margins)"/>
                                  <w:docPartUnique/>
                                </w:docPartObj>
                              </w:sdtPr>
                              <w:sdtContent>
                                <w:r w:rsidRPr="00266F83">
                                  <w:rPr>
                                    <w:rFonts w:eastAsiaTheme="minorEastAsia"/>
                                  </w:rPr>
                                  <w:fldChar w:fldCharType="begin"/>
                                </w:r>
                                <w:r w:rsidRPr="00266F83">
                                  <w:instrText>PAGE   \* MERGEFORMAT</w:instrText>
                                </w:r>
                                <w:r w:rsidRPr="00266F83">
                                  <w:rPr>
                                    <w:rFonts w:eastAsiaTheme="minorEastAsia"/>
                                  </w:rPr>
                                  <w:fldChar w:fldCharType="separate"/>
                                </w:r>
                                <w:r w:rsidRPr="00266F83">
                                  <w:rPr>
                                    <w:rFonts w:eastAsiaTheme="majorEastAsia"/>
                                  </w:rPr>
                                  <w:t>2</w:t>
                                </w:r>
                                <w:r w:rsidRPr="00266F83">
                                  <w:rPr>
                                    <w:rFonts w:eastAsiaTheme="majorEastAsia"/>
                                  </w:rPr>
                                  <w:fldChar w:fldCharType="end"/>
                                </w:r>
                              </w:sdtContent>
                            </w:sdt>
                          </w:sdtContent>
                        </w:sdt>
                      </w:p>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239512"/>
      <w:docPartObj>
        <w:docPartGallery w:val="Page Numbers (Margins)"/>
        <w:docPartUnique/>
      </w:docPartObj>
    </w:sdtPr>
    <w:sdtContent>
      <w:p w14:paraId="4C76622D" w14:textId="29C61C29" w:rsidR="00266F83" w:rsidRDefault="00000000">
        <w:pPr>
          <w:pStyle w:val="a6"/>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5D73D5"/>
    <w:multiLevelType w:val="singleLevel"/>
    <w:tmpl w:val="815D73D5"/>
    <w:lvl w:ilvl="0">
      <w:start w:val="1"/>
      <w:numFmt w:val="decimal"/>
      <w:lvlText w:val="%1."/>
      <w:lvlJc w:val="left"/>
      <w:pPr>
        <w:tabs>
          <w:tab w:val="left" w:pos="6663"/>
        </w:tabs>
        <w:ind w:left="6663" w:hanging="425"/>
      </w:pPr>
      <w:rPr>
        <w:rFonts w:hint="default"/>
      </w:rPr>
    </w:lvl>
  </w:abstractNum>
  <w:abstractNum w:abstractNumId="1" w15:restartNumberingAfterBreak="0">
    <w:nsid w:val="978AAEB6"/>
    <w:multiLevelType w:val="singleLevel"/>
    <w:tmpl w:val="978AAEB6"/>
    <w:lvl w:ilvl="0">
      <w:start w:val="1"/>
      <w:numFmt w:val="decimal"/>
      <w:suff w:val="space"/>
      <w:lvlText w:val="%1."/>
      <w:lvlJc w:val="left"/>
    </w:lvl>
  </w:abstractNum>
  <w:abstractNum w:abstractNumId="2" w15:restartNumberingAfterBreak="0">
    <w:nsid w:val="9924D95B"/>
    <w:multiLevelType w:val="singleLevel"/>
    <w:tmpl w:val="9924D95B"/>
    <w:lvl w:ilvl="0">
      <w:start w:val="1"/>
      <w:numFmt w:val="bullet"/>
      <w:lvlText w:val="–"/>
      <w:lvlJc w:val="left"/>
      <w:pPr>
        <w:ind w:left="360" w:hanging="360"/>
      </w:pPr>
      <w:rPr>
        <w:rFonts w:ascii="Times New Roman" w:hAnsi="Times New Roman" w:cs="Times New Roman" w:hint="default"/>
      </w:rPr>
    </w:lvl>
  </w:abstractNum>
  <w:abstractNum w:abstractNumId="3" w15:restartNumberingAfterBreak="0">
    <w:nsid w:val="A024C44C"/>
    <w:multiLevelType w:val="singleLevel"/>
    <w:tmpl w:val="A024C44C"/>
    <w:lvl w:ilvl="0">
      <w:start w:val="1"/>
      <w:numFmt w:val="decimal"/>
      <w:lvlText w:val="%1."/>
      <w:lvlJc w:val="left"/>
      <w:pPr>
        <w:tabs>
          <w:tab w:val="left" w:pos="425"/>
        </w:tabs>
        <w:ind w:left="425" w:hanging="425"/>
      </w:pPr>
      <w:rPr>
        <w:rFonts w:hint="default"/>
      </w:rPr>
    </w:lvl>
  </w:abstractNum>
  <w:abstractNum w:abstractNumId="4" w15:restartNumberingAfterBreak="0">
    <w:nsid w:val="B41D2322"/>
    <w:multiLevelType w:val="singleLevel"/>
    <w:tmpl w:val="B41D2322"/>
    <w:lvl w:ilvl="0">
      <w:start w:val="1"/>
      <w:numFmt w:val="decimal"/>
      <w:lvlText w:val="%1."/>
      <w:lvlJc w:val="left"/>
      <w:pPr>
        <w:tabs>
          <w:tab w:val="left" w:pos="425"/>
        </w:tabs>
        <w:ind w:left="425" w:hanging="425"/>
      </w:pPr>
      <w:rPr>
        <w:rFonts w:hint="default"/>
      </w:rPr>
    </w:lvl>
  </w:abstractNum>
  <w:abstractNum w:abstractNumId="5" w15:restartNumberingAfterBreak="0">
    <w:nsid w:val="C461F96A"/>
    <w:multiLevelType w:val="singleLevel"/>
    <w:tmpl w:val="C461F96A"/>
    <w:lvl w:ilvl="0">
      <w:start w:val="1"/>
      <w:numFmt w:val="decimal"/>
      <w:suff w:val="space"/>
      <w:lvlText w:val="%1."/>
      <w:lvlJc w:val="left"/>
    </w:lvl>
  </w:abstractNum>
  <w:abstractNum w:abstractNumId="6" w15:restartNumberingAfterBreak="0">
    <w:nsid w:val="C5F22FF8"/>
    <w:multiLevelType w:val="singleLevel"/>
    <w:tmpl w:val="0419000F"/>
    <w:lvl w:ilvl="0">
      <w:start w:val="1"/>
      <w:numFmt w:val="decimal"/>
      <w:lvlText w:val="%1."/>
      <w:lvlJc w:val="left"/>
      <w:pPr>
        <w:ind w:left="360" w:hanging="360"/>
      </w:pPr>
      <w:rPr>
        <w:rFonts w:hint="default"/>
      </w:rPr>
    </w:lvl>
  </w:abstractNum>
  <w:abstractNum w:abstractNumId="7" w15:restartNumberingAfterBreak="0">
    <w:nsid w:val="E3576D62"/>
    <w:multiLevelType w:val="singleLevel"/>
    <w:tmpl w:val="9924D95B"/>
    <w:lvl w:ilvl="0">
      <w:start w:val="1"/>
      <w:numFmt w:val="bullet"/>
      <w:lvlText w:val="–"/>
      <w:lvlJc w:val="left"/>
      <w:pPr>
        <w:ind w:left="1429" w:hanging="360"/>
      </w:pPr>
      <w:rPr>
        <w:rFonts w:ascii="Times New Roman" w:hAnsi="Times New Roman" w:cs="Times New Roman" w:hint="default"/>
      </w:rPr>
    </w:lvl>
  </w:abstractNum>
  <w:abstractNum w:abstractNumId="8" w15:restartNumberingAfterBreak="0">
    <w:nsid w:val="02423F9A"/>
    <w:multiLevelType w:val="hybridMultilevel"/>
    <w:tmpl w:val="702A81D8"/>
    <w:lvl w:ilvl="0" w:tplc="9924D95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3E534F"/>
    <w:multiLevelType w:val="hybridMultilevel"/>
    <w:tmpl w:val="6A12CDE2"/>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127E34"/>
    <w:multiLevelType w:val="multilevel"/>
    <w:tmpl w:val="07127E34"/>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D15FC3"/>
    <w:multiLevelType w:val="multilevel"/>
    <w:tmpl w:val="08D15FC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09134D3C"/>
    <w:multiLevelType w:val="hybridMultilevel"/>
    <w:tmpl w:val="7A90890A"/>
    <w:lvl w:ilvl="0" w:tplc="9924D95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D04E71"/>
    <w:multiLevelType w:val="hybridMultilevel"/>
    <w:tmpl w:val="2782EA7E"/>
    <w:lvl w:ilvl="0" w:tplc="9924D95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A75A02"/>
    <w:multiLevelType w:val="hybridMultilevel"/>
    <w:tmpl w:val="805A889A"/>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D35756"/>
    <w:multiLevelType w:val="hybridMultilevel"/>
    <w:tmpl w:val="8CF662EE"/>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4667CC"/>
    <w:multiLevelType w:val="hybridMultilevel"/>
    <w:tmpl w:val="74F0AC9C"/>
    <w:lvl w:ilvl="0" w:tplc="9924D95B">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7B73DD"/>
    <w:multiLevelType w:val="multilevel"/>
    <w:tmpl w:val="1F7B73D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E77ED6"/>
    <w:multiLevelType w:val="multilevel"/>
    <w:tmpl w:val="20E77ED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1026EF6"/>
    <w:multiLevelType w:val="hybridMultilevel"/>
    <w:tmpl w:val="3764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BE0D0B"/>
    <w:multiLevelType w:val="multilevel"/>
    <w:tmpl w:val="ADD0782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756676"/>
    <w:multiLevelType w:val="hybridMultilevel"/>
    <w:tmpl w:val="1B54B402"/>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D072BE"/>
    <w:multiLevelType w:val="hybridMultilevel"/>
    <w:tmpl w:val="5EBCCF20"/>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689FBA"/>
    <w:multiLevelType w:val="singleLevel"/>
    <w:tmpl w:val="2F689FBA"/>
    <w:lvl w:ilvl="0">
      <w:start w:val="1"/>
      <w:numFmt w:val="decimal"/>
      <w:suff w:val="space"/>
      <w:lvlText w:val="%1."/>
      <w:lvlJc w:val="left"/>
    </w:lvl>
  </w:abstractNum>
  <w:abstractNum w:abstractNumId="24" w15:restartNumberingAfterBreak="0">
    <w:nsid w:val="379044A5"/>
    <w:multiLevelType w:val="multilevel"/>
    <w:tmpl w:val="379044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356453"/>
    <w:multiLevelType w:val="multilevel"/>
    <w:tmpl w:val="3935645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3ADFD3C7"/>
    <w:multiLevelType w:val="singleLevel"/>
    <w:tmpl w:val="24867EC6"/>
    <w:lvl w:ilvl="0">
      <w:start w:val="1"/>
      <w:numFmt w:val="bullet"/>
      <w:lvlText w:val="–"/>
      <w:lvlJc w:val="left"/>
      <w:pPr>
        <w:ind w:left="360" w:hanging="360"/>
      </w:pPr>
      <w:rPr>
        <w:rFonts w:ascii="Times New Roman" w:hAnsi="Times New Roman" w:cs="Times New Roman" w:hint="default"/>
      </w:rPr>
    </w:lvl>
  </w:abstractNum>
  <w:abstractNum w:abstractNumId="27" w15:restartNumberingAfterBreak="0">
    <w:nsid w:val="3BEA3676"/>
    <w:multiLevelType w:val="multilevel"/>
    <w:tmpl w:val="3BEA367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01698A"/>
    <w:multiLevelType w:val="singleLevel"/>
    <w:tmpl w:val="3F01698A"/>
    <w:lvl w:ilvl="0">
      <w:start w:val="1"/>
      <w:numFmt w:val="decimal"/>
      <w:lvlText w:val="%1."/>
      <w:lvlJc w:val="left"/>
      <w:pPr>
        <w:tabs>
          <w:tab w:val="left" w:pos="425"/>
        </w:tabs>
        <w:ind w:left="425" w:hanging="425"/>
      </w:pPr>
      <w:rPr>
        <w:rFonts w:hint="default"/>
      </w:rPr>
    </w:lvl>
  </w:abstractNum>
  <w:abstractNum w:abstractNumId="29" w15:restartNumberingAfterBreak="0">
    <w:nsid w:val="40466C87"/>
    <w:multiLevelType w:val="multilevel"/>
    <w:tmpl w:val="40466C8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41E00040"/>
    <w:multiLevelType w:val="multilevel"/>
    <w:tmpl w:val="41E00040"/>
    <w:lvl w:ilvl="0">
      <w:start w:val="1"/>
      <w:numFmt w:val="decimal"/>
      <w:lvlText w:val="%1."/>
      <w:lvlJc w:val="left"/>
      <w:pPr>
        <w:ind w:left="1069" w:hanging="360"/>
      </w:pPr>
      <w:rPr>
        <w:rFonts w:eastAsia="Times New Roman"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427B2F62"/>
    <w:multiLevelType w:val="hybridMultilevel"/>
    <w:tmpl w:val="F402822A"/>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E75794"/>
    <w:multiLevelType w:val="hybridMultilevel"/>
    <w:tmpl w:val="0C4C2146"/>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35372E"/>
    <w:multiLevelType w:val="hybridMultilevel"/>
    <w:tmpl w:val="46AED86E"/>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FF781F"/>
    <w:multiLevelType w:val="multilevel"/>
    <w:tmpl w:val="54FF781F"/>
    <w:lvl w:ilvl="0">
      <w:start w:val="1"/>
      <w:numFmt w:val="bullet"/>
      <w:lvlText w:val="‒"/>
      <w:lvlJc w:val="left"/>
      <w:pPr>
        <w:ind w:left="1069" w:hanging="360"/>
      </w:pPr>
      <w:rPr>
        <w:rFonts w:ascii="Times New Roman"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55E86390"/>
    <w:multiLevelType w:val="hybridMultilevel"/>
    <w:tmpl w:val="8A3C841C"/>
    <w:lvl w:ilvl="0" w:tplc="9924D95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2E4765"/>
    <w:multiLevelType w:val="singleLevel"/>
    <w:tmpl w:val="9924D95B"/>
    <w:lvl w:ilvl="0">
      <w:start w:val="1"/>
      <w:numFmt w:val="bullet"/>
      <w:lvlText w:val="–"/>
      <w:lvlJc w:val="left"/>
      <w:pPr>
        <w:ind w:left="720" w:hanging="360"/>
      </w:pPr>
      <w:rPr>
        <w:rFonts w:ascii="Times New Roman" w:hAnsi="Times New Roman" w:cs="Times New Roman" w:hint="default"/>
      </w:rPr>
    </w:lvl>
  </w:abstractNum>
  <w:abstractNum w:abstractNumId="37" w15:restartNumberingAfterBreak="0">
    <w:nsid w:val="5F2DCF91"/>
    <w:multiLevelType w:val="singleLevel"/>
    <w:tmpl w:val="0419000F"/>
    <w:lvl w:ilvl="0">
      <w:start w:val="1"/>
      <w:numFmt w:val="decimal"/>
      <w:lvlText w:val="%1."/>
      <w:lvlJc w:val="left"/>
      <w:pPr>
        <w:ind w:left="720" w:hanging="360"/>
      </w:pPr>
    </w:lvl>
  </w:abstractNum>
  <w:abstractNum w:abstractNumId="38" w15:restartNumberingAfterBreak="0">
    <w:nsid w:val="630B55C5"/>
    <w:multiLevelType w:val="hybridMultilevel"/>
    <w:tmpl w:val="6248CA4E"/>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AB24A8"/>
    <w:multiLevelType w:val="multilevel"/>
    <w:tmpl w:val="0688DFA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15:restartNumberingAfterBreak="0">
    <w:nsid w:val="6F740B80"/>
    <w:multiLevelType w:val="hybridMultilevel"/>
    <w:tmpl w:val="9FF89F3E"/>
    <w:lvl w:ilvl="0" w:tplc="24867EC6">
      <w:start w:val="1"/>
      <w:numFmt w:val="bullet"/>
      <w:lvlText w:val="–"/>
      <w:lvlJc w:val="left"/>
      <w:pPr>
        <w:ind w:left="7874" w:hanging="360"/>
      </w:pPr>
      <w:rPr>
        <w:rFonts w:ascii="Times New Roman" w:hAnsi="Times New Roman" w:cs="Times New Roman" w:hint="default"/>
      </w:rPr>
    </w:lvl>
    <w:lvl w:ilvl="1" w:tplc="04190003" w:tentative="1">
      <w:start w:val="1"/>
      <w:numFmt w:val="bullet"/>
      <w:lvlText w:val="o"/>
      <w:lvlJc w:val="left"/>
      <w:pPr>
        <w:ind w:left="8594" w:hanging="360"/>
      </w:pPr>
      <w:rPr>
        <w:rFonts w:ascii="Courier New" w:hAnsi="Courier New" w:cs="Courier New" w:hint="default"/>
      </w:rPr>
    </w:lvl>
    <w:lvl w:ilvl="2" w:tplc="04190005" w:tentative="1">
      <w:start w:val="1"/>
      <w:numFmt w:val="bullet"/>
      <w:lvlText w:val=""/>
      <w:lvlJc w:val="left"/>
      <w:pPr>
        <w:ind w:left="9314" w:hanging="360"/>
      </w:pPr>
      <w:rPr>
        <w:rFonts w:ascii="Wingdings" w:hAnsi="Wingdings" w:hint="default"/>
      </w:rPr>
    </w:lvl>
    <w:lvl w:ilvl="3" w:tplc="04190001" w:tentative="1">
      <w:start w:val="1"/>
      <w:numFmt w:val="bullet"/>
      <w:lvlText w:val=""/>
      <w:lvlJc w:val="left"/>
      <w:pPr>
        <w:ind w:left="10034" w:hanging="360"/>
      </w:pPr>
      <w:rPr>
        <w:rFonts w:ascii="Symbol" w:hAnsi="Symbol" w:hint="default"/>
      </w:rPr>
    </w:lvl>
    <w:lvl w:ilvl="4" w:tplc="04190003" w:tentative="1">
      <w:start w:val="1"/>
      <w:numFmt w:val="bullet"/>
      <w:lvlText w:val="o"/>
      <w:lvlJc w:val="left"/>
      <w:pPr>
        <w:ind w:left="10754" w:hanging="360"/>
      </w:pPr>
      <w:rPr>
        <w:rFonts w:ascii="Courier New" w:hAnsi="Courier New" w:cs="Courier New" w:hint="default"/>
      </w:rPr>
    </w:lvl>
    <w:lvl w:ilvl="5" w:tplc="04190005" w:tentative="1">
      <w:start w:val="1"/>
      <w:numFmt w:val="bullet"/>
      <w:lvlText w:val=""/>
      <w:lvlJc w:val="left"/>
      <w:pPr>
        <w:ind w:left="11474" w:hanging="360"/>
      </w:pPr>
      <w:rPr>
        <w:rFonts w:ascii="Wingdings" w:hAnsi="Wingdings" w:hint="default"/>
      </w:rPr>
    </w:lvl>
    <w:lvl w:ilvl="6" w:tplc="04190001" w:tentative="1">
      <w:start w:val="1"/>
      <w:numFmt w:val="bullet"/>
      <w:lvlText w:val=""/>
      <w:lvlJc w:val="left"/>
      <w:pPr>
        <w:ind w:left="12194" w:hanging="360"/>
      </w:pPr>
      <w:rPr>
        <w:rFonts w:ascii="Symbol" w:hAnsi="Symbol" w:hint="default"/>
      </w:rPr>
    </w:lvl>
    <w:lvl w:ilvl="7" w:tplc="04190003" w:tentative="1">
      <w:start w:val="1"/>
      <w:numFmt w:val="bullet"/>
      <w:lvlText w:val="o"/>
      <w:lvlJc w:val="left"/>
      <w:pPr>
        <w:ind w:left="12914" w:hanging="360"/>
      </w:pPr>
      <w:rPr>
        <w:rFonts w:ascii="Courier New" w:hAnsi="Courier New" w:cs="Courier New" w:hint="default"/>
      </w:rPr>
    </w:lvl>
    <w:lvl w:ilvl="8" w:tplc="04190005" w:tentative="1">
      <w:start w:val="1"/>
      <w:numFmt w:val="bullet"/>
      <w:lvlText w:val=""/>
      <w:lvlJc w:val="left"/>
      <w:pPr>
        <w:ind w:left="13634" w:hanging="360"/>
      </w:pPr>
      <w:rPr>
        <w:rFonts w:ascii="Wingdings" w:hAnsi="Wingdings" w:hint="default"/>
      </w:rPr>
    </w:lvl>
  </w:abstractNum>
  <w:abstractNum w:abstractNumId="41" w15:restartNumberingAfterBreak="0">
    <w:nsid w:val="71337C0D"/>
    <w:multiLevelType w:val="hybridMultilevel"/>
    <w:tmpl w:val="8BF2415C"/>
    <w:lvl w:ilvl="0" w:tplc="9924D95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377679"/>
    <w:multiLevelType w:val="singleLevel"/>
    <w:tmpl w:val="73377679"/>
    <w:lvl w:ilvl="0">
      <w:start w:val="1"/>
      <w:numFmt w:val="bullet"/>
      <w:lvlText w:val="−"/>
      <w:lvlJc w:val="left"/>
      <w:pPr>
        <w:tabs>
          <w:tab w:val="left" w:pos="420"/>
        </w:tabs>
        <w:ind w:left="420" w:hanging="420"/>
      </w:pPr>
      <w:rPr>
        <w:rFonts w:ascii="Arial" w:hAnsi="Arial" w:cs="Arial" w:hint="default"/>
      </w:rPr>
    </w:lvl>
  </w:abstractNum>
  <w:abstractNum w:abstractNumId="43" w15:restartNumberingAfterBreak="0">
    <w:nsid w:val="7C187B09"/>
    <w:multiLevelType w:val="hybridMultilevel"/>
    <w:tmpl w:val="B5D2CA5C"/>
    <w:lvl w:ilvl="0" w:tplc="9924D95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E15E95"/>
    <w:multiLevelType w:val="multilevel"/>
    <w:tmpl w:val="7EE15E9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7FA24B76"/>
    <w:multiLevelType w:val="hybridMultilevel"/>
    <w:tmpl w:val="7D6AAB02"/>
    <w:lvl w:ilvl="0" w:tplc="9924D95B">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36966803">
    <w:abstractNumId w:val="7"/>
  </w:num>
  <w:num w:numId="2" w16cid:durableId="1290092250">
    <w:abstractNumId w:val="0"/>
  </w:num>
  <w:num w:numId="3" w16cid:durableId="758454481">
    <w:abstractNumId w:val="3"/>
  </w:num>
  <w:num w:numId="4" w16cid:durableId="1392924085">
    <w:abstractNumId w:val="4"/>
  </w:num>
  <w:num w:numId="5" w16cid:durableId="1701584865">
    <w:abstractNumId w:val="26"/>
  </w:num>
  <w:num w:numId="6" w16cid:durableId="561988521">
    <w:abstractNumId w:val="1"/>
  </w:num>
  <w:num w:numId="7" w16cid:durableId="577593873">
    <w:abstractNumId w:val="5"/>
  </w:num>
  <w:num w:numId="8" w16cid:durableId="1021932587">
    <w:abstractNumId w:val="42"/>
  </w:num>
  <w:num w:numId="9" w16cid:durableId="404307371">
    <w:abstractNumId w:val="23"/>
  </w:num>
  <w:num w:numId="10" w16cid:durableId="2050714722">
    <w:abstractNumId w:val="36"/>
  </w:num>
  <w:num w:numId="11" w16cid:durableId="943270084">
    <w:abstractNumId w:val="11"/>
  </w:num>
  <w:num w:numId="12" w16cid:durableId="398216744">
    <w:abstractNumId w:val="25"/>
  </w:num>
  <w:num w:numId="13" w16cid:durableId="2060934002">
    <w:abstractNumId w:val="30"/>
  </w:num>
  <w:num w:numId="14" w16cid:durableId="1336566242">
    <w:abstractNumId w:val="34"/>
  </w:num>
  <w:num w:numId="15" w16cid:durableId="1758475239">
    <w:abstractNumId w:val="29"/>
  </w:num>
  <w:num w:numId="16" w16cid:durableId="609315963">
    <w:abstractNumId w:val="44"/>
  </w:num>
  <w:num w:numId="17" w16cid:durableId="1345354967">
    <w:abstractNumId w:val="10"/>
  </w:num>
  <w:num w:numId="18" w16cid:durableId="1051805737">
    <w:abstractNumId w:val="2"/>
  </w:num>
  <w:num w:numId="19" w16cid:durableId="1501191565">
    <w:abstractNumId w:val="18"/>
  </w:num>
  <w:num w:numId="20" w16cid:durableId="1778940802">
    <w:abstractNumId w:val="28"/>
  </w:num>
  <w:num w:numId="21" w16cid:durableId="1773429506">
    <w:abstractNumId w:val="17"/>
  </w:num>
  <w:num w:numId="22" w16cid:durableId="484980040">
    <w:abstractNumId w:val="6"/>
  </w:num>
  <w:num w:numId="23" w16cid:durableId="1224869827">
    <w:abstractNumId w:val="37"/>
  </w:num>
  <w:num w:numId="24" w16cid:durableId="501048556">
    <w:abstractNumId w:val="27"/>
  </w:num>
  <w:num w:numId="25" w16cid:durableId="33969836">
    <w:abstractNumId w:val="24"/>
  </w:num>
  <w:num w:numId="26" w16cid:durableId="1130396937">
    <w:abstractNumId w:val="13"/>
  </w:num>
  <w:num w:numId="27" w16cid:durableId="537938303">
    <w:abstractNumId w:val="32"/>
  </w:num>
  <w:num w:numId="28" w16cid:durableId="1081758552">
    <w:abstractNumId w:val="22"/>
  </w:num>
  <w:num w:numId="29" w16cid:durableId="623510000">
    <w:abstractNumId w:val="41"/>
  </w:num>
  <w:num w:numId="30" w16cid:durableId="1053700371">
    <w:abstractNumId w:val="33"/>
  </w:num>
  <w:num w:numId="31" w16cid:durableId="718866702">
    <w:abstractNumId w:val="8"/>
  </w:num>
  <w:num w:numId="32" w16cid:durableId="1886408468">
    <w:abstractNumId w:val="39"/>
  </w:num>
  <w:num w:numId="33" w16cid:durableId="2131166957">
    <w:abstractNumId w:val="20"/>
  </w:num>
  <w:num w:numId="34" w16cid:durableId="1620450235">
    <w:abstractNumId w:val="12"/>
  </w:num>
  <w:num w:numId="35" w16cid:durableId="602346676">
    <w:abstractNumId w:val="45"/>
  </w:num>
  <w:num w:numId="36" w16cid:durableId="816801997">
    <w:abstractNumId w:val="35"/>
  </w:num>
  <w:num w:numId="37" w16cid:durableId="1029722761">
    <w:abstractNumId w:val="21"/>
  </w:num>
  <w:num w:numId="38" w16cid:durableId="856427452">
    <w:abstractNumId w:val="38"/>
  </w:num>
  <w:num w:numId="39" w16cid:durableId="2136673245">
    <w:abstractNumId w:val="31"/>
  </w:num>
  <w:num w:numId="40" w16cid:durableId="49811173">
    <w:abstractNumId w:val="19"/>
  </w:num>
  <w:num w:numId="41" w16cid:durableId="1043674940">
    <w:abstractNumId w:val="16"/>
  </w:num>
  <w:num w:numId="42" w16cid:durableId="2052071679">
    <w:abstractNumId w:val="9"/>
  </w:num>
  <w:num w:numId="43" w16cid:durableId="1220751103">
    <w:abstractNumId w:val="15"/>
  </w:num>
  <w:num w:numId="44" w16cid:durableId="2033265516">
    <w:abstractNumId w:val="14"/>
  </w:num>
  <w:num w:numId="45" w16cid:durableId="1357004329">
    <w:abstractNumId w:val="43"/>
  </w:num>
  <w:num w:numId="46" w16cid:durableId="17873557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onsecutiveHyphenLimit w:val="3"/>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40"/>
    <w:rsid w:val="000220EF"/>
    <w:rsid w:val="00022C90"/>
    <w:rsid w:val="00023BBE"/>
    <w:rsid w:val="000275F2"/>
    <w:rsid w:val="00030736"/>
    <w:rsid w:val="00030C2C"/>
    <w:rsid w:val="00033DE9"/>
    <w:rsid w:val="00036E86"/>
    <w:rsid w:val="00044049"/>
    <w:rsid w:val="00046C43"/>
    <w:rsid w:val="00046C6A"/>
    <w:rsid w:val="00055859"/>
    <w:rsid w:val="00060150"/>
    <w:rsid w:val="00066C99"/>
    <w:rsid w:val="00067A9B"/>
    <w:rsid w:val="00081D42"/>
    <w:rsid w:val="00084264"/>
    <w:rsid w:val="00084940"/>
    <w:rsid w:val="00084DCC"/>
    <w:rsid w:val="0009614E"/>
    <w:rsid w:val="000977CC"/>
    <w:rsid w:val="000A665D"/>
    <w:rsid w:val="000C1AEF"/>
    <w:rsid w:val="000D12B5"/>
    <w:rsid w:val="000D2BB1"/>
    <w:rsid w:val="000D46E3"/>
    <w:rsid w:val="000E3647"/>
    <w:rsid w:val="000E7F63"/>
    <w:rsid w:val="000F2B2F"/>
    <w:rsid w:val="001042FB"/>
    <w:rsid w:val="001121AD"/>
    <w:rsid w:val="00114475"/>
    <w:rsid w:val="00122E3F"/>
    <w:rsid w:val="0012364E"/>
    <w:rsid w:val="00125F6A"/>
    <w:rsid w:val="001368E7"/>
    <w:rsid w:val="0014350A"/>
    <w:rsid w:val="00160C4C"/>
    <w:rsid w:val="00162232"/>
    <w:rsid w:val="00164481"/>
    <w:rsid w:val="0017251D"/>
    <w:rsid w:val="001857A0"/>
    <w:rsid w:val="00185A78"/>
    <w:rsid w:val="00185DD0"/>
    <w:rsid w:val="00186765"/>
    <w:rsid w:val="00192DD9"/>
    <w:rsid w:val="0019673F"/>
    <w:rsid w:val="001A6CA4"/>
    <w:rsid w:val="001B4EC5"/>
    <w:rsid w:val="001B6598"/>
    <w:rsid w:val="001B79E1"/>
    <w:rsid w:val="001C3D0F"/>
    <w:rsid w:val="001D1DCF"/>
    <w:rsid w:val="001E35B2"/>
    <w:rsid w:val="001E4E1D"/>
    <w:rsid w:val="001E5FE1"/>
    <w:rsid w:val="001E66D3"/>
    <w:rsid w:val="002017DD"/>
    <w:rsid w:val="00206B5D"/>
    <w:rsid w:val="002074B6"/>
    <w:rsid w:val="00210449"/>
    <w:rsid w:val="00215AEF"/>
    <w:rsid w:val="0021645E"/>
    <w:rsid w:val="002279F5"/>
    <w:rsid w:val="00230447"/>
    <w:rsid w:val="00230AE8"/>
    <w:rsid w:val="00234716"/>
    <w:rsid w:val="002369C9"/>
    <w:rsid w:val="00236A5C"/>
    <w:rsid w:val="00240F9C"/>
    <w:rsid w:val="00241793"/>
    <w:rsid w:val="00245BEC"/>
    <w:rsid w:val="0025374C"/>
    <w:rsid w:val="002543BD"/>
    <w:rsid w:val="002628D0"/>
    <w:rsid w:val="0026465E"/>
    <w:rsid w:val="00264CD8"/>
    <w:rsid w:val="00266F83"/>
    <w:rsid w:val="00267AA2"/>
    <w:rsid w:val="002707AF"/>
    <w:rsid w:val="00271128"/>
    <w:rsid w:val="00285C4F"/>
    <w:rsid w:val="0029378F"/>
    <w:rsid w:val="0029789A"/>
    <w:rsid w:val="002A3A6A"/>
    <w:rsid w:val="002A4EE5"/>
    <w:rsid w:val="002B4039"/>
    <w:rsid w:val="002C0A05"/>
    <w:rsid w:val="002D17BF"/>
    <w:rsid w:val="002E74B6"/>
    <w:rsid w:val="00307023"/>
    <w:rsid w:val="003157BC"/>
    <w:rsid w:val="00315D9B"/>
    <w:rsid w:val="0031787D"/>
    <w:rsid w:val="00323071"/>
    <w:rsid w:val="003259F0"/>
    <w:rsid w:val="003276D3"/>
    <w:rsid w:val="0033007E"/>
    <w:rsid w:val="00331DCB"/>
    <w:rsid w:val="00333208"/>
    <w:rsid w:val="003350FA"/>
    <w:rsid w:val="00335330"/>
    <w:rsid w:val="00341237"/>
    <w:rsid w:val="003440C5"/>
    <w:rsid w:val="00344E7B"/>
    <w:rsid w:val="003500F1"/>
    <w:rsid w:val="003512F6"/>
    <w:rsid w:val="00352174"/>
    <w:rsid w:val="00362DF3"/>
    <w:rsid w:val="0037547A"/>
    <w:rsid w:val="0037794B"/>
    <w:rsid w:val="0038235D"/>
    <w:rsid w:val="003859A1"/>
    <w:rsid w:val="003910B5"/>
    <w:rsid w:val="00391952"/>
    <w:rsid w:val="0039340C"/>
    <w:rsid w:val="00395965"/>
    <w:rsid w:val="003B3149"/>
    <w:rsid w:val="003C02CA"/>
    <w:rsid w:val="003C0B98"/>
    <w:rsid w:val="003C1AA2"/>
    <w:rsid w:val="003C32D3"/>
    <w:rsid w:val="003C5CDF"/>
    <w:rsid w:val="003C73E3"/>
    <w:rsid w:val="003D07AB"/>
    <w:rsid w:val="003D1D56"/>
    <w:rsid w:val="003E00B2"/>
    <w:rsid w:val="003E2532"/>
    <w:rsid w:val="00411DA8"/>
    <w:rsid w:val="00416B6F"/>
    <w:rsid w:val="004216E5"/>
    <w:rsid w:val="0044471E"/>
    <w:rsid w:val="004452BA"/>
    <w:rsid w:val="00460F36"/>
    <w:rsid w:val="00470492"/>
    <w:rsid w:val="00491848"/>
    <w:rsid w:val="00491A7C"/>
    <w:rsid w:val="0049587C"/>
    <w:rsid w:val="004A475D"/>
    <w:rsid w:val="004A5178"/>
    <w:rsid w:val="004B38BD"/>
    <w:rsid w:val="004B4FDF"/>
    <w:rsid w:val="004B5D64"/>
    <w:rsid w:val="004B5E79"/>
    <w:rsid w:val="004B72C3"/>
    <w:rsid w:val="004D424A"/>
    <w:rsid w:val="004E7A19"/>
    <w:rsid w:val="004F1814"/>
    <w:rsid w:val="004F3170"/>
    <w:rsid w:val="00505D13"/>
    <w:rsid w:val="00525E19"/>
    <w:rsid w:val="00526377"/>
    <w:rsid w:val="005559C8"/>
    <w:rsid w:val="00561675"/>
    <w:rsid w:val="00572B47"/>
    <w:rsid w:val="00575C89"/>
    <w:rsid w:val="005837E6"/>
    <w:rsid w:val="00583E72"/>
    <w:rsid w:val="0058584D"/>
    <w:rsid w:val="00590D67"/>
    <w:rsid w:val="0059105B"/>
    <w:rsid w:val="005927FF"/>
    <w:rsid w:val="00596BBE"/>
    <w:rsid w:val="005A0E13"/>
    <w:rsid w:val="005B10C8"/>
    <w:rsid w:val="005B6B36"/>
    <w:rsid w:val="005C2EA5"/>
    <w:rsid w:val="005D194F"/>
    <w:rsid w:val="005D32A0"/>
    <w:rsid w:val="005D4863"/>
    <w:rsid w:val="005E7A42"/>
    <w:rsid w:val="005F1A1D"/>
    <w:rsid w:val="00602EB0"/>
    <w:rsid w:val="00607521"/>
    <w:rsid w:val="006102D5"/>
    <w:rsid w:val="006141CA"/>
    <w:rsid w:val="00620BBF"/>
    <w:rsid w:val="006262E4"/>
    <w:rsid w:val="00630E1E"/>
    <w:rsid w:val="0063604C"/>
    <w:rsid w:val="006374B8"/>
    <w:rsid w:val="0064132A"/>
    <w:rsid w:val="00643626"/>
    <w:rsid w:val="00646072"/>
    <w:rsid w:val="006478C1"/>
    <w:rsid w:val="0065012E"/>
    <w:rsid w:val="006546E0"/>
    <w:rsid w:val="00667C28"/>
    <w:rsid w:val="006707A8"/>
    <w:rsid w:val="0067480A"/>
    <w:rsid w:val="006804DE"/>
    <w:rsid w:val="00687C88"/>
    <w:rsid w:val="00693E2A"/>
    <w:rsid w:val="00697048"/>
    <w:rsid w:val="006A2011"/>
    <w:rsid w:val="006A6C0E"/>
    <w:rsid w:val="006B4DA2"/>
    <w:rsid w:val="006C2193"/>
    <w:rsid w:val="006D3781"/>
    <w:rsid w:val="006D5A1E"/>
    <w:rsid w:val="006D7213"/>
    <w:rsid w:val="006E47DE"/>
    <w:rsid w:val="006F5799"/>
    <w:rsid w:val="00704150"/>
    <w:rsid w:val="007044EC"/>
    <w:rsid w:val="0072102B"/>
    <w:rsid w:val="007269FE"/>
    <w:rsid w:val="007467ED"/>
    <w:rsid w:val="0076238B"/>
    <w:rsid w:val="00774F70"/>
    <w:rsid w:val="007812C4"/>
    <w:rsid w:val="007848E6"/>
    <w:rsid w:val="00793E73"/>
    <w:rsid w:val="007A056A"/>
    <w:rsid w:val="007C698D"/>
    <w:rsid w:val="007D135A"/>
    <w:rsid w:val="007D65B7"/>
    <w:rsid w:val="007E2F67"/>
    <w:rsid w:val="007E38FA"/>
    <w:rsid w:val="007F075E"/>
    <w:rsid w:val="007F2D66"/>
    <w:rsid w:val="007F375B"/>
    <w:rsid w:val="007F3CAF"/>
    <w:rsid w:val="008034BA"/>
    <w:rsid w:val="00804D4F"/>
    <w:rsid w:val="00817EB9"/>
    <w:rsid w:val="00821D87"/>
    <w:rsid w:val="00840495"/>
    <w:rsid w:val="0084387F"/>
    <w:rsid w:val="00844A06"/>
    <w:rsid w:val="008454FB"/>
    <w:rsid w:val="0086371E"/>
    <w:rsid w:val="00870655"/>
    <w:rsid w:val="00870836"/>
    <w:rsid w:val="008740AE"/>
    <w:rsid w:val="00881194"/>
    <w:rsid w:val="00892AD7"/>
    <w:rsid w:val="00897240"/>
    <w:rsid w:val="008A19A1"/>
    <w:rsid w:val="008B42E5"/>
    <w:rsid w:val="008C7DDC"/>
    <w:rsid w:val="008D005D"/>
    <w:rsid w:val="008D02FD"/>
    <w:rsid w:val="008D2AAC"/>
    <w:rsid w:val="008D501D"/>
    <w:rsid w:val="008D6FB6"/>
    <w:rsid w:val="008E490E"/>
    <w:rsid w:val="008E5B63"/>
    <w:rsid w:val="008F0123"/>
    <w:rsid w:val="008F0807"/>
    <w:rsid w:val="008F0A56"/>
    <w:rsid w:val="008F3019"/>
    <w:rsid w:val="008F406E"/>
    <w:rsid w:val="00901466"/>
    <w:rsid w:val="0090307D"/>
    <w:rsid w:val="00911CB9"/>
    <w:rsid w:val="0091569E"/>
    <w:rsid w:val="00922061"/>
    <w:rsid w:val="00931C27"/>
    <w:rsid w:val="00932839"/>
    <w:rsid w:val="00932C0A"/>
    <w:rsid w:val="00932FE7"/>
    <w:rsid w:val="00937047"/>
    <w:rsid w:val="009417B8"/>
    <w:rsid w:val="00945E94"/>
    <w:rsid w:val="00956351"/>
    <w:rsid w:val="00957D54"/>
    <w:rsid w:val="009631BE"/>
    <w:rsid w:val="00964915"/>
    <w:rsid w:val="009B7311"/>
    <w:rsid w:val="009C0483"/>
    <w:rsid w:val="009D1AA9"/>
    <w:rsid w:val="009F0364"/>
    <w:rsid w:val="009F170C"/>
    <w:rsid w:val="00A016C5"/>
    <w:rsid w:val="00A05952"/>
    <w:rsid w:val="00A06C98"/>
    <w:rsid w:val="00A13734"/>
    <w:rsid w:val="00A137CC"/>
    <w:rsid w:val="00A14730"/>
    <w:rsid w:val="00A1679D"/>
    <w:rsid w:val="00A21684"/>
    <w:rsid w:val="00A2177C"/>
    <w:rsid w:val="00A24156"/>
    <w:rsid w:val="00A2589A"/>
    <w:rsid w:val="00A33294"/>
    <w:rsid w:val="00A337E6"/>
    <w:rsid w:val="00A355B9"/>
    <w:rsid w:val="00A37079"/>
    <w:rsid w:val="00A377DE"/>
    <w:rsid w:val="00A41A3A"/>
    <w:rsid w:val="00A44BED"/>
    <w:rsid w:val="00A565C9"/>
    <w:rsid w:val="00A60C13"/>
    <w:rsid w:val="00A704FB"/>
    <w:rsid w:val="00A72D1C"/>
    <w:rsid w:val="00A76395"/>
    <w:rsid w:val="00A76585"/>
    <w:rsid w:val="00A874C4"/>
    <w:rsid w:val="00A960FB"/>
    <w:rsid w:val="00AA4329"/>
    <w:rsid w:val="00AA724F"/>
    <w:rsid w:val="00AA761E"/>
    <w:rsid w:val="00AB3B27"/>
    <w:rsid w:val="00AB4AC4"/>
    <w:rsid w:val="00AE0BB2"/>
    <w:rsid w:val="00AE5331"/>
    <w:rsid w:val="00AE7733"/>
    <w:rsid w:val="00B03C90"/>
    <w:rsid w:val="00B07BC1"/>
    <w:rsid w:val="00B129D7"/>
    <w:rsid w:val="00B140C9"/>
    <w:rsid w:val="00B1711A"/>
    <w:rsid w:val="00B31EF7"/>
    <w:rsid w:val="00B36F01"/>
    <w:rsid w:val="00B435B7"/>
    <w:rsid w:val="00B44E48"/>
    <w:rsid w:val="00B451BA"/>
    <w:rsid w:val="00B47768"/>
    <w:rsid w:val="00B515AE"/>
    <w:rsid w:val="00B6003A"/>
    <w:rsid w:val="00B6344B"/>
    <w:rsid w:val="00B73749"/>
    <w:rsid w:val="00B73CDA"/>
    <w:rsid w:val="00B75131"/>
    <w:rsid w:val="00B84C4D"/>
    <w:rsid w:val="00B919DC"/>
    <w:rsid w:val="00BA6226"/>
    <w:rsid w:val="00BC3456"/>
    <w:rsid w:val="00BD0A8F"/>
    <w:rsid w:val="00BD24D1"/>
    <w:rsid w:val="00BD37E0"/>
    <w:rsid w:val="00BE29B0"/>
    <w:rsid w:val="00BE5D0D"/>
    <w:rsid w:val="00BF5979"/>
    <w:rsid w:val="00BF663D"/>
    <w:rsid w:val="00BF6B23"/>
    <w:rsid w:val="00BF7975"/>
    <w:rsid w:val="00C01FD7"/>
    <w:rsid w:val="00C04AA7"/>
    <w:rsid w:val="00C068FB"/>
    <w:rsid w:val="00C11BFC"/>
    <w:rsid w:val="00C16B6C"/>
    <w:rsid w:val="00C17097"/>
    <w:rsid w:val="00C21B23"/>
    <w:rsid w:val="00C25E8A"/>
    <w:rsid w:val="00C36527"/>
    <w:rsid w:val="00C401D7"/>
    <w:rsid w:val="00C436E7"/>
    <w:rsid w:val="00C477CB"/>
    <w:rsid w:val="00C4782A"/>
    <w:rsid w:val="00C540A2"/>
    <w:rsid w:val="00C65D36"/>
    <w:rsid w:val="00C825C9"/>
    <w:rsid w:val="00C830EB"/>
    <w:rsid w:val="00C8365B"/>
    <w:rsid w:val="00C85CCA"/>
    <w:rsid w:val="00C908EE"/>
    <w:rsid w:val="00CA3AC3"/>
    <w:rsid w:val="00CB7BFF"/>
    <w:rsid w:val="00CC0CAA"/>
    <w:rsid w:val="00CC1A91"/>
    <w:rsid w:val="00CC32F0"/>
    <w:rsid w:val="00CC4600"/>
    <w:rsid w:val="00CD13BF"/>
    <w:rsid w:val="00CD20FE"/>
    <w:rsid w:val="00CD7468"/>
    <w:rsid w:val="00CE2DE1"/>
    <w:rsid w:val="00CF117F"/>
    <w:rsid w:val="00CF2980"/>
    <w:rsid w:val="00CF4067"/>
    <w:rsid w:val="00CF62A1"/>
    <w:rsid w:val="00CF7B91"/>
    <w:rsid w:val="00D05DD4"/>
    <w:rsid w:val="00D16C9C"/>
    <w:rsid w:val="00D36126"/>
    <w:rsid w:val="00D42535"/>
    <w:rsid w:val="00D42872"/>
    <w:rsid w:val="00D43CC2"/>
    <w:rsid w:val="00D51C62"/>
    <w:rsid w:val="00D533E6"/>
    <w:rsid w:val="00D60606"/>
    <w:rsid w:val="00D65600"/>
    <w:rsid w:val="00D71A44"/>
    <w:rsid w:val="00D72BBD"/>
    <w:rsid w:val="00D7323D"/>
    <w:rsid w:val="00D74CCB"/>
    <w:rsid w:val="00D76F53"/>
    <w:rsid w:val="00D8189D"/>
    <w:rsid w:val="00D81BD3"/>
    <w:rsid w:val="00D92917"/>
    <w:rsid w:val="00D93377"/>
    <w:rsid w:val="00DB1B93"/>
    <w:rsid w:val="00DB2B0C"/>
    <w:rsid w:val="00DB2C9D"/>
    <w:rsid w:val="00DB44D7"/>
    <w:rsid w:val="00DC0353"/>
    <w:rsid w:val="00DC1EAC"/>
    <w:rsid w:val="00DC3E57"/>
    <w:rsid w:val="00DD0E5A"/>
    <w:rsid w:val="00DE03B3"/>
    <w:rsid w:val="00DE048E"/>
    <w:rsid w:val="00E15094"/>
    <w:rsid w:val="00E2086D"/>
    <w:rsid w:val="00E20D9A"/>
    <w:rsid w:val="00E32140"/>
    <w:rsid w:val="00E41AB7"/>
    <w:rsid w:val="00E436B6"/>
    <w:rsid w:val="00E53752"/>
    <w:rsid w:val="00E64C55"/>
    <w:rsid w:val="00E726D0"/>
    <w:rsid w:val="00E72A27"/>
    <w:rsid w:val="00E73434"/>
    <w:rsid w:val="00E96378"/>
    <w:rsid w:val="00EA3397"/>
    <w:rsid w:val="00EA4884"/>
    <w:rsid w:val="00EA4DD8"/>
    <w:rsid w:val="00EA557E"/>
    <w:rsid w:val="00EB5378"/>
    <w:rsid w:val="00EC6F36"/>
    <w:rsid w:val="00EE2B7D"/>
    <w:rsid w:val="00EE3E77"/>
    <w:rsid w:val="00F03068"/>
    <w:rsid w:val="00F031D3"/>
    <w:rsid w:val="00F07C47"/>
    <w:rsid w:val="00F1114C"/>
    <w:rsid w:val="00F11F88"/>
    <w:rsid w:val="00F22EF4"/>
    <w:rsid w:val="00F26C6D"/>
    <w:rsid w:val="00F33B97"/>
    <w:rsid w:val="00F360A1"/>
    <w:rsid w:val="00F37420"/>
    <w:rsid w:val="00F40D6A"/>
    <w:rsid w:val="00F41627"/>
    <w:rsid w:val="00F6346C"/>
    <w:rsid w:val="00F661FB"/>
    <w:rsid w:val="00F763D5"/>
    <w:rsid w:val="00F77ED8"/>
    <w:rsid w:val="00F907CF"/>
    <w:rsid w:val="00F922CE"/>
    <w:rsid w:val="00F947E6"/>
    <w:rsid w:val="00FA026C"/>
    <w:rsid w:val="00FA1822"/>
    <w:rsid w:val="00FA2163"/>
    <w:rsid w:val="00FA7F2C"/>
    <w:rsid w:val="00FB20A3"/>
    <w:rsid w:val="00FB3767"/>
    <w:rsid w:val="00FB3C9C"/>
    <w:rsid w:val="00FB3F9B"/>
    <w:rsid w:val="00FC1574"/>
    <w:rsid w:val="00FC39EF"/>
    <w:rsid w:val="00FD19F0"/>
    <w:rsid w:val="00FD2F05"/>
    <w:rsid w:val="00FD2F07"/>
    <w:rsid w:val="00FD3B3E"/>
    <w:rsid w:val="00FD3CD3"/>
    <w:rsid w:val="00FD7859"/>
    <w:rsid w:val="00FF0F71"/>
    <w:rsid w:val="00FF3183"/>
    <w:rsid w:val="00FF6F78"/>
    <w:rsid w:val="04096315"/>
    <w:rsid w:val="050B7DAF"/>
    <w:rsid w:val="06370542"/>
    <w:rsid w:val="0919027A"/>
    <w:rsid w:val="0B3C7038"/>
    <w:rsid w:val="0DBF593B"/>
    <w:rsid w:val="0E1C70B3"/>
    <w:rsid w:val="0E6B1DDB"/>
    <w:rsid w:val="10586B8E"/>
    <w:rsid w:val="1096155F"/>
    <w:rsid w:val="10C949F3"/>
    <w:rsid w:val="10FF02C2"/>
    <w:rsid w:val="122B7E08"/>
    <w:rsid w:val="126B2BC5"/>
    <w:rsid w:val="134A0DB1"/>
    <w:rsid w:val="14C64FA3"/>
    <w:rsid w:val="15AB06BB"/>
    <w:rsid w:val="169035D7"/>
    <w:rsid w:val="19FA2D21"/>
    <w:rsid w:val="1CE81508"/>
    <w:rsid w:val="1D104B3E"/>
    <w:rsid w:val="1DB4564C"/>
    <w:rsid w:val="1F7613FE"/>
    <w:rsid w:val="21723404"/>
    <w:rsid w:val="21816606"/>
    <w:rsid w:val="22B84105"/>
    <w:rsid w:val="2413693F"/>
    <w:rsid w:val="270175B0"/>
    <w:rsid w:val="27282223"/>
    <w:rsid w:val="27F91143"/>
    <w:rsid w:val="295419DA"/>
    <w:rsid w:val="29CC039F"/>
    <w:rsid w:val="2B3653F3"/>
    <w:rsid w:val="2B4B0EAA"/>
    <w:rsid w:val="2B606D1A"/>
    <w:rsid w:val="2C006140"/>
    <w:rsid w:val="2C7200FA"/>
    <w:rsid w:val="2D4E7FE1"/>
    <w:rsid w:val="2DCD4876"/>
    <w:rsid w:val="301F5880"/>
    <w:rsid w:val="30D07C22"/>
    <w:rsid w:val="32C91062"/>
    <w:rsid w:val="360F257F"/>
    <w:rsid w:val="371236C7"/>
    <w:rsid w:val="38375C69"/>
    <w:rsid w:val="39902C7F"/>
    <w:rsid w:val="399B5D6E"/>
    <w:rsid w:val="3A974D07"/>
    <w:rsid w:val="3BB70085"/>
    <w:rsid w:val="3D4F482C"/>
    <w:rsid w:val="3E810519"/>
    <w:rsid w:val="406D6A67"/>
    <w:rsid w:val="418D051C"/>
    <w:rsid w:val="42C27EBD"/>
    <w:rsid w:val="43CE64CC"/>
    <w:rsid w:val="464D1CFC"/>
    <w:rsid w:val="46621D09"/>
    <w:rsid w:val="46CD0257"/>
    <w:rsid w:val="504812C4"/>
    <w:rsid w:val="511E38A6"/>
    <w:rsid w:val="5465395C"/>
    <w:rsid w:val="54CB1DAD"/>
    <w:rsid w:val="5584442A"/>
    <w:rsid w:val="55A84C13"/>
    <w:rsid w:val="55EB36F9"/>
    <w:rsid w:val="56284268"/>
    <w:rsid w:val="56530930"/>
    <w:rsid w:val="56FD59BC"/>
    <w:rsid w:val="591C7ABC"/>
    <w:rsid w:val="5D3F27E4"/>
    <w:rsid w:val="5E097C56"/>
    <w:rsid w:val="5E9E47C4"/>
    <w:rsid w:val="62BB7F8A"/>
    <w:rsid w:val="63C03FB5"/>
    <w:rsid w:val="644A52D4"/>
    <w:rsid w:val="65204E75"/>
    <w:rsid w:val="654C1C76"/>
    <w:rsid w:val="68762268"/>
    <w:rsid w:val="6A3A50CE"/>
    <w:rsid w:val="6A5124A6"/>
    <w:rsid w:val="6B9B4670"/>
    <w:rsid w:val="6C776701"/>
    <w:rsid w:val="6D4D456F"/>
    <w:rsid w:val="6F046D30"/>
    <w:rsid w:val="6F363ED3"/>
    <w:rsid w:val="6FF07C32"/>
    <w:rsid w:val="70165D77"/>
    <w:rsid w:val="71976CE9"/>
    <w:rsid w:val="74173EF0"/>
    <w:rsid w:val="74321AEC"/>
    <w:rsid w:val="7438763D"/>
    <w:rsid w:val="743C12A0"/>
    <w:rsid w:val="75E41B88"/>
    <w:rsid w:val="798843FA"/>
    <w:rsid w:val="7A1A04C3"/>
    <w:rsid w:val="7ABF29EE"/>
    <w:rsid w:val="7B40444A"/>
    <w:rsid w:val="7DA13DAB"/>
    <w:rsid w:val="7FEF35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1FA67F"/>
  <w15:docId w15:val="{3A4845C4-9400-4EBE-8032-85CFC3E3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HAnsi"/>
      <w:color w:val="000000"/>
      <w:sz w:val="28"/>
      <w:szCs w:val="28"/>
      <w:lang w:eastAsia="en-US"/>
    </w:rPr>
  </w:style>
  <w:style w:type="paragraph" w:styleId="1">
    <w:name w:val="heading 1"/>
    <w:basedOn w:val="a"/>
    <w:next w:val="a"/>
    <w:link w:val="10"/>
    <w:uiPriority w:val="9"/>
    <w:qFormat/>
    <w:pPr>
      <w:keepNext/>
      <w:keepLines/>
      <w:spacing w:before="240" w:line="360" w:lineRule="auto"/>
      <w:jc w:val="center"/>
      <w:outlineLvl w:val="0"/>
    </w:pPr>
    <w:rPr>
      <w:rFonts w:eastAsiaTheme="majorEastAsia" w:cstheme="majorBidi"/>
      <w:b/>
      <w:caps/>
      <w:color w:val="000000" w:themeColor="text1"/>
      <w:szCs w:val="32"/>
    </w:rPr>
  </w:style>
  <w:style w:type="paragraph" w:styleId="2">
    <w:name w:val="heading 2"/>
    <w:basedOn w:val="a"/>
    <w:next w:val="a"/>
    <w:link w:val="20"/>
    <w:uiPriority w:val="9"/>
    <w:unhideWhenUsed/>
    <w:qFormat/>
    <w:pPr>
      <w:keepNext/>
      <w:keepLines/>
      <w:spacing w:line="360" w:lineRule="auto"/>
      <w:ind w:firstLine="709"/>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pPr>
      <w:keepNext/>
      <w:keepLines/>
      <w:spacing w:line="360" w:lineRule="auto"/>
      <w:ind w:firstLine="709"/>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000FF"/>
      <w:u w:val="single"/>
    </w:rPr>
  </w:style>
  <w:style w:type="paragraph" w:styleId="a5">
    <w:name w:val="caption"/>
    <w:basedOn w:val="a"/>
    <w:next w:val="a"/>
    <w:unhideWhenUsed/>
    <w:qFormat/>
    <w:pPr>
      <w:spacing w:after="200"/>
    </w:pPr>
    <w:rPr>
      <w:i/>
      <w:iCs/>
      <w:color w:val="44546A" w:themeColor="text2"/>
      <w:sz w:val="18"/>
      <w:szCs w:val="18"/>
    </w:rPr>
  </w:style>
  <w:style w:type="paragraph" w:styleId="a6">
    <w:name w:val="header"/>
    <w:basedOn w:val="a"/>
    <w:link w:val="a7"/>
    <w:qFormat/>
    <w:pPr>
      <w:tabs>
        <w:tab w:val="center" w:pos="4153"/>
        <w:tab w:val="right" w:pos="8306"/>
      </w:tabs>
    </w:pPr>
  </w:style>
  <w:style w:type="paragraph" w:styleId="11">
    <w:name w:val="toc 1"/>
    <w:basedOn w:val="a"/>
    <w:next w:val="a"/>
    <w:autoRedefine/>
    <w:uiPriority w:val="39"/>
    <w:unhideWhenUsed/>
    <w:qFormat/>
    <w:pPr>
      <w:spacing w:after="100"/>
    </w:pPr>
  </w:style>
  <w:style w:type="paragraph" w:styleId="31">
    <w:name w:val="toc 3"/>
    <w:basedOn w:val="a"/>
    <w:next w:val="a"/>
    <w:autoRedefine/>
    <w:uiPriority w:val="39"/>
    <w:unhideWhenUsed/>
    <w:qFormat/>
    <w:rsid w:val="004D424A"/>
    <w:pPr>
      <w:tabs>
        <w:tab w:val="right" w:leader="dot" w:pos="9344"/>
      </w:tabs>
      <w:spacing w:after="100" w:line="360" w:lineRule="auto"/>
      <w:ind w:left="709" w:hanging="425"/>
    </w:pPr>
  </w:style>
  <w:style w:type="paragraph" w:styleId="21">
    <w:name w:val="toc 2"/>
    <w:basedOn w:val="a"/>
    <w:next w:val="a"/>
    <w:autoRedefine/>
    <w:uiPriority w:val="39"/>
    <w:unhideWhenUsed/>
    <w:qFormat/>
    <w:rsid w:val="008D02FD"/>
    <w:pPr>
      <w:tabs>
        <w:tab w:val="right" w:leader="dot" w:pos="9344"/>
      </w:tabs>
      <w:spacing w:after="100" w:line="360" w:lineRule="auto"/>
    </w:p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unhideWhenUsed/>
    <w:qFormat/>
    <w:pPr>
      <w:spacing w:before="100" w:beforeAutospacing="1" w:after="100" w:afterAutospacing="1"/>
    </w:pPr>
    <w:rPr>
      <w:rFonts w:eastAsia="Times New Roman"/>
      <w:sz w:val="24"/>
      <w:szCs w:val="24"/>
      <w:lang w:eastAsia="ru-RU"/>
    </w:rPr>
  </w:style>
  <w:style w:type="table" w:styleId="ab">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qFormat/>
    <w:rPr>
      <w:rFonts w:ascii="Times New Roman" w:eastAsia="Times New Roman" w:hAnsi="Times New Roman" w:cs="Times New Roman"/>
      <w:sz w:val="28"/>
      <w:szCs w:val="20"/>
      <w:lang w:eastAsia="ru-RU"/>
    </w:rPr>
  </w:style>
  <w:style w:type="paragraph" w:customStyle="1" w:styleId="Web">
    <w:name w:val="Обычный (Web)"/>
    <w:basedOn w:val="a"/>
    <w:qFormat/>
  </w:style>
  <w:style w:type="paragraph" w:styleId="ac">
    <w:name w:val="List Paragraph"/>
    <w:basedOn w:val="a"/>
    <w:link w:val="ad"/>
    <w:uiPriority w:val="34"/>
    <w:qFormat/>
    <w:pPr>
      <w:ind w:left="720"/>
      <w:contextualSpacing/>
    </w:pPr>
  </w:style>
  <w:style w:type="paragraph" w:customStyle="1" w:styleId="Standarttablefinres">
    <w:name w:val="Standart_table_fin_res"/>
    <w:qFormat/>
    <w:rPr>
      <w:rFonts w:eastAsia="Times New Roman"/>
      <w:color w:val="000000"/>
      <w:sz w:val="24"/>
    </w:rPr>
  </w:style>
  <w:style w:type="character" w:customStyle="1" w:styleId="ad">
    <w:name w:val="Абзац списка Знак"/>
    <w:link w:val="ac"/>
    <w:uiPriority w:val="34"/>
    <w:qFormat/>
    <w:locked/>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qFormat/>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qFormat/>
    <w:rPr>
      <w:rFonts w:eastAsiaTheme="majorEastAsia" w:cstheme="majorBidi"/>
      <w:b/>
      <w:caps/>
      <w:color w:val="000000" w:themeColor="text1"/>
      <w:szCs w:val="32"/>
    </w:rPr>
  </w:style>
  <w:style w:type="paragraph" w:customStyle="1" w:styleId="12">
    <w:name w:val="Заголовок оглавления1"/>
    <w:basedOn w:val="1"/>
    <w:next w:val="a"/>
    <w:uiPriority w:val="39"/>
    <w:unhideWhenUsed/>
    <w:qFormat/>
    <w:pPr>
      <w:spacing w:line="259" w:lineRule="auto"/>
      <w:outlineLvl w:val="9"/>
    </w:pPr>
    <w:rPr>
      <w:lang w:eastAsia="ru-RU"/>
    </w:rPr>
  </w:style>
  <w:style w:type="character" w:customStyle="1" w:styleId="20">
    <w:name w:val="Заголовок 2 Знак"/>
    <w:basedOn w:val="a0"/>
    <w:link w:val="2"/>
    <w:uiPriority w:val="9"/>
    <w:qFormat/>
    <w:rPr>
      <w:rFonts w:eastAsiaTheme="majorEastAsia" w:cstheme="majorBidi"/>
      <w:b/>
      <w:color w:val="000000" w:themeColor="text1"/>
      <w:szCs w:val="26"/>
    </w:rPr>
  </w:style>
  <w:style w:type="character" w:customStyle="1" w:styleId="30">
    <w:name w:val="Заголовок 3 Знак"/>
    <w:basedOn w:val="a0"/>
    <w:link w:val="3"/>
    <w:uiPriority w:val="9"/>
    <w:qFormat/>
    <w:rPr>
      <w:rFonts w:eastAsiaTheme="majorEastAsia" w:cstheme="majorBidi"/>
      <w:b/>
      <w:color w:val="000000" w:themeColor="text1"/>
      <w:szCs w:val="24"/>
    </w:rPr>
  </w:style>
  <w:style w:type="character" w:customStyle="1" w:styleId="13">
    <w:name w:val="Неразрешенное упоминание1"/>
    <w:basedOn w:val="a0"/>
    <w:uiPriority w:val="99"/>
    <w:semiHidden/>
    <w:unhideWhenUsed/>
    <w:qFormat/>
    <w:rPr>
      <w:color w:val="605E5C"/>
      <w:shd w:val="clear" w:color="auto" w:fill="E1DFDD"/>
    </w:rPr>
  </w:style>
  <w:style w:type="character" w:styleId="ae">
    <w:name w:val="Unresolved Mention"/>
    <w:basedOn w:val="a0"/>
    <w:uiPriority w:val="99"/>
    <w:semiHidden/>
    <w:unhideWhenUsed/>
    <w:rsid w:val="00AB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hyperlink" Target="https://cyberleninka.ru/article/n/rol-tehnologicheskogo-audita-v-aktivizatsii-innovatsionnoy-deyatelnosti" TargetMode="External"/><Relationship Id="rId21" Type="http://schemas.openxmlformats.org/officeDocument/2006/relationships/hyperlink" Target="https://cyberleninka.ru/article/n/transfer-tehnologiy-kak-element-innovatsionnogo-razvitiya-ekonomiki"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cyberleninka.ru/article/n/instrumenty&#8211;innovatsionnogo&#8211;razvitiya&#8211;otkrytye&#8211;innovatsii&#8211;i&#8211;kraudsorsing/viewer" TargetMode="External"/><Relationship Id="rId33" Type="http://schemas.openxmlformats.org/officeDocument/2006/relationships/hyperlink" Target="https://elibrary.ru/item.asp?id=9442739"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cyberleninka.ru/article/n/tehnologicheskiy-audit-kak-sposob-povysheniya-ekonomicheskoy-effektivnosti-proizvodstva" TargetMode="External"/><Relationship Id="rId29" Type="http://schemas.openxmlformats.org/officeDocument/2006/relationships/hyperlink" Target="https://elibrary.ru/item.asp?id=256009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yberleninka.ru/article/n/podderzhka-innovatsionnogo-razvitiya-s-pomoschyu-instrumentov-sistemy-gosudarstvennyh-zakupok" TargetMode="External"/><Relationship Id="rId32" Type="http://schemas.openxmlformats.org/officeDocument/2006/relationships/hyperlink" Target="https://cyberleninka.ru/article/n/perspektivy-ispolzovaniya-mikroorganizmov-dlya-biodegradatsii-neftyanyh-zagryazneniy-poch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elibrary.ru/item.asp?id=21328551" TargetMode="External"/><Relationship Id="rId28" Type="http://schemas.openxmlformats.org/officeDocument/2006/relationships/hyperlink" Target="https://www.elibrary.ru/item.asp?id=17766243"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6.xml"/><Relationship Id="rId31" Type="http://schemas.openxmlformats.org/officeDocument/2006/relationships/hyperlink" Target="https://elibrary.ru/item.asp?id=2329391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www.lib.uniyar.ac.ru/edocs/iuni/20170805.pdf" TargetMode="External"/><Relationship Id="rId27" Type="http://schemas.openxmlformats.org/officeDocument/2006/relationships/hyperlink" Target="https://www.elibrary.ru/item.asp?id=24308726" TargetMode="External"/><Relationship Id="rId30" Type="http://schemas.openxmlformats.org/officeDocument/2006/relationships/hyperlink" Target="https://elibrary.ru/item.asp?id=15598863" TargetMode="Externa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atx\Desktop\Stepanov_M_A_Analiz_finansovoy_otchetnosti_OOO_Grand-St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satx\Desktop\&#1045;&#1075;&#1080;&#1072;&#1079;&#1072;&#1088;&#1103;&#1085;_&#1040;_&#1040;_&#1040;&#1085;&#1072;&#1083;&#1080;&#1079;_&#1092;&#1080;&#1085;&#1072;&#1085;&#1089;&#1086;&#1074;&#1086;&#1081;_&#1086;&#1090;&#1095;&#1077;&#1090;&#1085;&#1086;&#1089;&#1090;&#1080;_&#1054;&#1054;&#1054;_&#1040;&#1055;&#1058;&#1045;&#1050;&#1040;_&#1051;&#1045;&#1053;&#1060;&#1040;&#1056;&#1052;%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satx\Desktop\&#1045;&#1075;&#1080;&#1072;&#1079;&#1072;&#1088;&#1103;&#1085;_&#1040;_&#1040;_&#1040;&#1085;&#1072;&#1083;&#1080;&#1079;_&#1092;&#1080;&#1085;&#1072;&#1085;&#1089;&#1086;&#1074;&#1086;&#1081;_&#1086;&#1090;&#1095;&#1077;&#1090;&#1085;&#1086;&#1089;&#1090;&#1080;_&#1054;&#1054;&#1054;_&#1040;&#1055;&#1058;&#1045;&#1050;&#1040;_&#1051;&#1045;&#1053;&#1060;&#1040;&#1056;&#1052;%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satx\Desktop\&#1045;&#1075;&#1080;&#1072;&#1079;&#1072;&#1088;&#1103;&#1085;_&#1040;_&#1040;_&#1040;&#1085;&#1072;&#1083;&#1080;&#1079;_&#1092;&#1080;&#1085;&#1072;&#1085;&#1089;&#1086;&#1074;&#1086;&#1081;_&#1086;&#1090;&#1095;&#1077;&#1090;&#1085;&#1086;&#1089;&#1090;&#1080;_&#1054;&#1054;&#1054;_&#1040;&#1055;&#1058;&#1045;&#1050;&#1040;_&#1051;&#1045;&#1053;&#1060;&#1040;&#1056;&#1052;%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satx\Desktop\&#1045;&#1075;&#1080;&#1072;&#1079;&#1072;&#1088;&#1103;&#1085;_&#1040;_&#1040;_&#1040;&#1085;&#1072;&#1083;&#1080;&#1079;_&#1092;&#1080;&#1085;&#1072;&#1085;&#1089;&#1086;&#1074;&#1086;&#1081;_&#1086;&#1090;&#1095;&#1077;&#1090;&#1085;&#1086;&#1089;&#1090;&#1080;_&#1054;&#1054;&#1054;_&#1040;&#1055;&#1058;&#1045;&#1050;&#1040;_&#1051;&#1045;&#1053;&#1060;&#1040;&#1056;&#1052;%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satx\Desktop\&#1045;&#1075;&#1080;&#1072;&#1079;&#1072;&#1088;&#1103;&#1085;_&#1040;_&#1040;_&#1040;&#1085;&#1072;&#1083;&#1080;&#1079;_&#1092;&#1080;&#1085;&#1072;&#1085;&#1089;&#1086;&#1074;&#1086;&#1081;_&#1086;&#1090;&#1095;&#1077;&#1090;&#1085;&#1086;&#1089;&#1090;&#1080;_&#1054;&#1054;&#1054;_&#1040;&#1055;&#1058;&#1045;&#1050;&#1040;_&#1051;&#1045;&#1053;&#1060;&#1040;&#1056;&#1052;%20(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8712530148156699E-2"/>
          <c:y val="2.5264579967982384E-2"/>
          <c:w val="0.89254622717353804"/>
          <c:h val="0.8910267368832806"/>
        </c:manualLayout>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'[Stepanov_M_A_Analiz_finansovoy_otchetnosti_OOO_Grand-Star.xlsx]Ликв. Платеж. Банкротство'!$M$25:$R$25</c:f>
              <c:strCache>
                <c:ptCount val="6"/>
                <c:pt idx="0">
                  <c:v>2024 г.</c:v>
                </c:pt>
                <c:pt idx="1">
                  <c:v>2023 г.</c:v>
                </c:pt>
                <c:pt idx="2">
                  <c:v>2022 г.</c:v>
                </c:pt>
                <c:pt idx="3">
                  <c:v>2021 г.</c:v>
                </c:pt>
                <c:pt idx="4">
                  <c:v>2020 г.</c:v>
                </c:pt>
                <c:pt idx="5">
                  <c:v>2019 г.</c:v>
                </c:pt>
              </c:strCache>
            </c:strRef>
          </c:cat>
          <c:val>
            <c:numRef>
              <c:f>'[Stepanov_M_A_Analiz_finansovoy_otchetnosti_OOO_Grand-Star.xlsx]Ликв. Платеж. Банкротство'!$M$29:$R$29</c:f>
              <c:numCache>
                <c:formatCode>#\ ##0.000_p_.;\(#\ ##0.000\)_p_/</c:formatCode>
                <c:ptCount val="6"/>
                <c:pt idx="0">
                  <c:v>0.67714853428065003</c:v>
                </c:pt>
                <c:pt idx="1">
                  <c:v>0.64845095533680497</c:v>
                </c:pt>
                <c:pt idx="2">
                  <c:v>0.63161947381207995</c:v>
                </c:pt>
                <c:pt idx="3">
                  <c:v>1.06134902075417</c:v>
                </c:pt>
                <c:pt idx="4">
                  <c:v>1.0200718528280801</c:v>
                </c:pt>
                <c:pt idx="5">
                  <c:v>0.86480454355506597</c:v>
                </c:pt>
              </c:numCache>
            </c:numRef>
          </c:val>
          <c:smooth val="0"/>
          <c:extLst>
            <c:ext xmlns:c16="http://schemas.microsoft.com/office/drawing/2014/chart" uri="{C3380CC4-5D6E-409C-BE32-E72D297353CC}">
              <c16:uniqueId val="{00000000-C773-47F8-8562-45759B24F80C}"/>
            </c:ext>
          </c:extLst>
        </c:ser>
        <c:dLbls>
          <c:showLegendKey val="0"/>
          <c:showVal val="1"/>
          <c:showCatName val="0"/>
          <c:showSerName val="0"/>
          <c:showPercent val="0"/>
          <c:showBubbleSize val="0"/>
        </c:dLbls>
        <c:marker val="1"/>
        <c:smooth val="0"/>
        <c:axId val="2058754016"/>
        <c:axId val="2058754496"/>
      </c:lineChart>
      <c:catAx>
        <c:axId val="205875401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058754496"/>
        <c:crosses val="autoZero"/>
        <c:auto val="1"/>
        <c:lblAlgn val="ctr"/>
        <c:lblOffset val="100"/>
        <c:noMultiLvlLbl val="0"/>
      </c:catAx>
      <c:valAx>
        <c:axId val="2058754496"/>
        <c:scaling>
          <c:orientation val="minMax"/>
        </c:scaling>
        <c:delete val="0"/>
        <c:axPos val="r"/>
        <c:majorGridlines>
          <c:spPr>
            <a:ln w="9525" cap="flat" cmpd="sng" algn="ctr">
              <a:solidFill>
                <a:schemeClr val="tx1">
                  <a:lumMod val="15000"/>
                  <a:lumOff val="85000"/>
                </a:schemeClr>
              </a:solidFill>
              <a:round/>
            </a:ln>
            <a:effectLst/>
          </c:spPr>
        </c:majorGridlines>
        <c:numFmt formatCode="#\ ##0.000_p_.;\(#\ ##0.000\)_p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058754016"/>
        <c:crosses val="autoZero"/>
        <c:crossBetween val="between"/>
      </c:valAx>
      <c:spPr>
        <a:noFill/>
        <a:ln>
          <a:noFill/>
        </a:ln>
        <a:effectLst/>
      </c:spPr>
    </c:plotArea>
    <c:plotVisOnly val="1"/>
    <c:dispBlanksAs val="gap"/>
    <c:showDLblsOverMax val="0"/>
    <c:extLst>
      <c:ext uri="{0b15fc19-7d7d-44ad-8c2d-2c3a37ce22c3}">
        <chartProps xmlns="https://web.wps.cn/et/2018/main" chartId="{eabc4aea-1f1b-4cbe-be4a-1be69624f839}"/>
      </c:ext>
    </c:extLst>
  </c:chart>
  <c:spPr>
    <a:noFill/>
    <a:ln w="9525" cap="flat" cmpd="sng" algn="ctr">
      <a:noFill/>
      <a:roun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'[Егиазарян_А_А_Анализ_финансовой_отчетности_ООО_АПТЕКА_ЛЕНФАРМ (1).xlsx]Ликв., платеж.,банкр.'!$K$5:$P$5</c:f>
              <c:numCache>
                <c:formatCode>#\ ##0.00_p_.;\(#\ ##0.00\)_p_/;"-"</c:formatCode>
                <c:ptCount val="6"/>
                <c:pt idx="0">
                  <c:v>0.651833332043254</c:v>
                </c:pt>
                <c:pt idx="1">
                  <c:v>0.83151674416388099</c:v>
                </c:pt>
                <c:pt idx="2">
                  <c:v>1.0166622920859001</c:v>
                </c:pt>
                <c:pt idx="3">
                  <c:v>1.2327130805014599</c:v>
                </c:pt>
                <c:pt idx="4">
                  <c:v>1.37975044383182</c:v>
                </c:pt>
                <c:pt idx="5">
                  <c:v>1.1385277603233901</c:v>
                </c:pt>
              </c:numCache>
            </c:numRef>
          </c:val>
          <c:smooth val="0"/>
          <c:extLst>
            <c:ext xmlns:c16="http://schemas.microsoft.com/office/drawing/2014/chart" uri="{C3380CC4-5D6E-409C-BE32-E72D297353CC}">
              <c16:uniqueId val="{00000001-C377-412E-A0F6-5D03D05CF264}"/>
            </c:ext>
          </c:extLst>
        </c:ser>
        <c:dLbls>
          <c:showLegendKey val="0"/>
          <c:showVal val="0"/>
          <c:showCatName val="0"/>
          <c:showSerName val="0"/>
          <c:showPercent val="0"/>
          <c:showBubbleSize val="0"/>
        </c:dLbls>
        <c:marker val="1"/>
        <c:smooth val="0"/>
        <c:axId val="1353306767"/>
        <c:axId val="1353305327"/>
      </c:lineChart>
      <c:catAx>
        <c:axId val="13533067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353305327"/>
        <c:crosses val="autoZero"/>
        <c:auto val="1"/>
        <c:lblAlgn val="ctr"/>
        <c:lblOffset val="100"/>
        <c:noMultiLvlLbl val="0"/>
      </c:catAx>
      <c:valAx>
        <c:axId val="1353305327"/>
        <c:scaling>
          <c:orientation val="minMax"/>
        </c:scaling>
        <c:delete val="0"/>
        <c:axPos val="l"/>
        <c:majorGridlines>
          <c:spPr>
            <a:ln w="9525" cap="flat" cmpd="sng" algn="ctr">
              <a:solidFill>
                <a:schemeClr val="tx1">
                  <a:lumMod val="15000"/>
                  <a:lumOff val="85000"/>
                </a:schemeClr>
              </a:solidFill>
              <a:round/>
            </a:ln>
            <a:effectLst/>
          </c:spPr>
        </c:majorGridlines>
        <c:numFmt formatCode="#\ ##0.00_p_.;\(#\ ##0.00\)_p_/;&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353306767"/>
        <c:crosses val="autoZero"/>
        <c:crossBetween val="between"/>
      </c:valAx>
      <c:spPr>
        <a:noFill/>
        <a:ln>
          <a:noFill/>
        </a:ln>
        <a:effectLst/>
      </c:spPr>
    </c:plotArea>
    <c:plotVisOnly val="1"/>
    <c:dispBlanksAs val="gap"/>
    <c:showDLblsOverMax val="0"/>
    <c:extLst>
      <c:ext uri="{0b15fc19-7d7d-44ad-8c2d-2c3a37ce22c3}">
        <chartProps xmlns="https://web.wps.cn/et/2018/main" chartId="{ded7f1fd-5798-48b6-83a3-15e8fd2a6e1a}"/>
      </c:ext>
    </c:extLst>
  </c:chart>
  <c:spPr>
    <a:noFill/>
    <a:ln w="9525" cap="flat" cmpd="sng" algn="ctr">
      <a:noFill/>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'[Егиазарян_А_А_Анализ_финансовой_отчетности_ООО_АПТЕКА_ЛЕНФАРМ (1).xlsx]Ликв., платеж.,банкр.'!$K$4:$P$4</c:f>
              <c:numCache>
                <c:formatCode>#\ ##0.00_p_.;\(#\ ##0.00\)_p_/;"-"</c:formatCode>
                <c:ptCount val="6"/>
                <c:pt idx="0">
                  <c:v>0.24124745531809499</c:v>
                </c:pt>
                <c:pt idx="1">
                  <c:v>0.220856849142538</c:v>
                </c:pt>
                <c:pt idx="2">
                  <c:v>1.1616942265255099E-3</c:v>
                </c:pt>
                <c:pt idx="3">
                  <c:v>2.1063065295502401E-3</c:v>
                </c:pt>
                <c:pt idx="4">
                  <c:v>3.9692276604650499E-5</c:v>
                </c:pt>
                <c:pt idx="5">
                  <c:v>1.6599406588015499E-3</c:v>
                </c:pt>
              </c:numCache>
            </c:numRef>
          </c:val>
          <c:smooth val="0"/>
          <c:extLst>
            <c:ext xmlns:c16="http://schemas.microsoft.com/office/drawing/2014/chart" uri="{C3380CC4-5D6E-409C-BE32-E72D297353CC}">
              <c16:uniqueId val="{00000001-64A1-489A-9CB0-21C91329B75B}"/>
            </c:ext>
          </c:extLst>
        </c:ser>
        <c:dLbls>
          <c:showLegendKey val="0"/>
          <c:showVal val="1"/>
          <c:showCatName val="0"/>
          <c:showSerName val="0"/>
          <c:showPercent val="0"/>
          <c:showBubbleSize val="0"/>
        </c:dLbls>
        <c:marker val="1"/>
        <c:smooth val="0"/>
        <c:axId val="1353301967"/>
        <c:axId val="1353302447"/>
      </c:lineChart>
      <c:catAx>
        <c:axId val="13533019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353302447"/>
        <c:crosses val="autoZero"/>
        <c:auto val="1"/>
        <c:lblAlgn val="ctr"/>
        <c:lblOffset val="100"/>
        <c:noMultiLvlLbl val="0"/>
      </c:catAx>
      <c:valAx>
        <c:axId val="1353302447"/>
        <c:scaling>
          <c:orientation val="minMax"/>
        </c:scaling>
        <c:delete val="0"/>
        <c:axPos val="l"/>
        <c:majorGridlines>
          <c:spPr>
            <a:ln w="9525" cap="flat" cmpd="sng" algn="ctr">
              <a:solidFill>
                <a:schemeClr val="tx1">
                  <a:lumMod val="15000"/>
                  <a:lumOff val="85000"/>
                </a:schemeClr>
              </a:solidFill>
              <a:round/>
            </a:ln>
            <a:effectLst/>
          </c:spPr>
        </c:majorGridlines>
        <c:numFmt formatCode="#\ ##0.00_p_.;\(#\ ##0.00\)_p_/;&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353301967"/>
        <c:crosses val="autoZero"/>
        <c:crossBetween val="between"/>
      </c:valAx>
      <c:spPr>
        <a:noFill/>
        <a:ln>
          <a:noFill/>
        </a:ln>
        <a:effectLst/>
      </c:spPr>
    </c:plotArea>
    <c:plotVisOnly val="1"/>
    <c:dispBlanksAs val="gap"/>
    <c:showDLblsOverMax val="0"/>
    <c:extLst>
      <c:ext uri="{0b15fc19-7d7d-44ad-8c2d-2c3a37ce22c3}">
        <chartProps xmlns="https://web.wps.cn/et/2018/main" chartId="{05e0dfaf-bf1a-47c7-9ba7-4da7aad73612}"/>
      </c:ext>
    </c:extLst>
  </c:chart>
  <c:spPr>
    <a:noFill/>
    <a:ln w="9525" cap="flat" cmpd="sng" algn="ctr">
      <a:noFill/>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'[Егиазарян_А_А_Анализ_финансовой_отчетности_ООО_АПТЕКА_ЛЕНФАРМ (1).xlsx]Фин. уст., рентаб., дел. акт.'!$Q$3:$U$3</c:f>
              <c:numCache>
                <c:formatCode>#\ ##0.0000_p_.;\(#\ ##0.0000\)_p_/;"-"</c:formatCode>
                <c:ptCount val="5"/>
                <c:pt idx="0">
                  <c:v>2.8187842286075702</c:v>
                </c:pt>
                <c:pt idx="1">
                  <c:v>1.9609041321463501</c:v>
                </c:pt>
                <c:pt idx="2">
                  <c:v>2.75197176228138</c:v>
                </c:pt>
                <c:pt idx="3">
                  <c:v>0.45025425384517498</c:v>
                </c:pt>
                <c:pt idx="4">
                  <c:v>0.23675832675014299</c:v>
                </c:pt>
              </c:numCache>
            </c:numRef>
          </c:val>
          <c:smooth val="0"/>
          <c:extLst>
            <c:ext xmlns:c16="http://schemas.microsoft.com/office/drawing/2014/chart" uri="{C3380CC4-5D6E-409C-BE32-E72D297353CC}">
              <c16:uniqueId val="{00000001-AA14-4D55-BD43-3F3E0DE1A194}"/>
            </c:ext>
          </c:extLst>
        </c:ser>
        <c:dLbls>
          <c:showLegendKey val="0"/>
          <c:showVal val="0"/>
          <c:showCatName val="0"/>
          <c:showSerName val="0"/>
          <c:showPercent val="0"/>
          <c:showBubbleSize val="0"/>
        </c:dLbls>
        <c:marker val="1"/>
        <c:smooth val="0"/>
        <c:axId val="1265825791"/>
        <c:axId val="1265833951"/>
      </c:lineChart>
      <c:catAx>
        <c:axId val="12658257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265833951"/>
        <c:crosses val="autoZero"/>
        <c:auto val="1"/>
        <c:lblAlgn val="ctr"/>
        <c:lblOffset val="100"/>
        <c:noMultiLvlLbl val="0"/>
      </c:catAx>
      <c:valAx>
        <c:axId val="1265833951"/>
        <c:scaling>
          <c:orientation val="minMax"/>
        </c:scaling>
        <c:delete val="0"/>
        <c:axPos val="l"/>
        <c:majorGridlines>
          <c:spPr>
            <a:ln w="9525" cap="flat" cmpd="sng" algn="ctr">
              <a:solidFill>
                <a:schemeClr val="tx1">
                  <a:lumMod val="15000"/>
                  <a:lumOff val="85000"/>
                </a:schemeClr>
              </a:solidFill>
              <a:round/>
            </a:ln>
            <a:effectLst/>
          </c:spPr>
        </c:majorGridlines>
        <c:numFmt formatCode="#\ ##0.0000_p_.;\(#\ ##0.0000\)_p_/;&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265825791"/>
        <c:crosses val="autoZero"/>
        <c:crossBetween val="between"/>
      </c:valAx>
      <c:spPr>
        <a:noFill/>
        <a:ln>
          <a:noFill/>
        </a:ln>
        <a:effectLst/>
      </c:spPr>
    </c:plotArea>
    <c:plotVisOnly val="1"/>
    <c:dispBlanksAs val="gap"/>
    <c:showDLblsOverMax val="0"/>
    <c:extLst>
      <c:ext uri="{0b15fc19-7d7d-44ad-8c2d-2c3a37ce22c3}">
        <chartProps xmlns="https://web.wps.cn/et/2018/main" chartId="{b98f44fd-1d81-4ae8-b411-1447919336ab}"/>
      </c:ext>
    </c:extLst>
  </c:chart>
  <c:spPr>
    <a:noFill/>
    <a:ln w="9525" cap="flat" cmpd="sng" algn="ctr">
      <a:noFill/>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val>
            <c:numRef>
              <c:f>'[Егиазарян_А_А_Анализ_финансовой_отчетности_ООО_АПТЕКА_ЛЕНФАРМ (1).xlsx]Фин. уст., рентаб., дел. акт.'!$Q$6:$U$6</c:f>
              <c:numCache>
                <c:formatCode>#\ ##0.0000_p_.;\(#\ ##0.0000\)_p_/;"-"</c:formatCode>
                <c:ptCount val="5"/>
                <c:pt idx="0">
                  <c:v>13.130406835043001</c:v>
                </c:pt>
                <c:pt idx="1">
                  <c:v>21.4577321038924</c:v>
                </c:pt>
                <c:pt idx="2">
                  <c:v>63.3604643826109</c:v>
                </c:pt>
                <c:pt idx="3">
                  <c:v>1.29561337906491</c:v>
                </c:pt>
                <c:pt idx="4">
                  <c:v>0.72572518143129505</c:v>
                </c:pt>
              </c:numCache>
            </c:numRef>
          </c:val>
          <c:smooth val="0"/>
          <c:extLst>
            <c:ext xmlns:c16="http://schemas.microsoft.com/office/drawing/2014/chart" uri="{C3380CC4-5D6E-409C-BE32-E72D297353CC}">
              <c16:uniqueId val="{00000001-D255-46B2-8846-0F9B55364767}"/>
            </c:ext>
          </c:extLst>
        </c:ser>
        <c:dLbls>
          <c:showLegendKey val="0"/>
          <c:showVal val="1"/>
          <c:showCatName val="0"/>
          <c:showSerName val="0"/>
          <c:showPercent val="0"/>
          <c:showBubbleSize val="0"/>
        </c:dLbls>
        <c:marker val="1"/>
        <c:smooth val="0"/>
        <c:axId val="1353303887"/>
        <c:axId val="1353301007"/>
      </c:lineChart>
      <c:catAx>
        <c:axId val="135330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353301007"/>
        <c:crosses val="autoZero"/>
        <c:auto val="1"/>
        <c:lblAlgn val="ctr"/>
        <c:lblOffset val="100"/>
        <c:noMultiLvlLbl val="0"/>
      </c:catAx>
      <c:valAx>
        <c:axId val="1353301007"/>
        <c:scaling>
          <c:orientation val="minMax"/>
        </c:scaling>
        <c:delete val="0"/>
        <c:axPos val="l"/>
        <c:majorGridlines>
          <c:spPr>
            <a:ln w="9525" cap="flat" cmpd="sng" algn="ctr">
              <a:solidFill>
                <a:schemeClr val="tx1">
                  <a:lumMod val="15000"/>
                  <a:lumOff val="85000"/>
                </a:schemeClr>
              </a:solidFill>
              <a:round/>
            </a:ln>
            <a:effectLst/>
          </c:spPr>
        </c:majorGridlines>
        <c:numFmt formatCode="#\ ##0.0000_p_.;\(#\ ##0.0000\)_p_/;&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353303887"/>
        <c:crosses val="autoZero"/>
        <c:crossBetween val="between"/>
      </c:valAx>
      <c:spPr>
        <a:noFill/>
        <a:ln>
          <a:noFill/>
        </a:ln>
        <a:effectLst/>
      </c:spPr>
    </c:plotArea>
    <c:plotVisOnly val="1"/>
    <c:dispBlanksAs val="gap"/>
    <c:showDLblsOverMax val="0"/>
    <c:extLst>
      <c:ext uri="{0b15fc19-7d7d-44ad-8c2d-2c3a37ce22c3}">
        <chartProps xmlns="https://web.wps.cn/et/2018/main" chartId="{669bb111-48cc-47d2-8916-ed2bf7ce4837}"/>
      </c:ext>
    </c:extLst>
  </c:chart>
  <c:spPr>
    <a:noFill/>
    <a:ln w="9525" cap="flat" cmpd="sng" algn="ctr">
      <a:noFill/>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1173665791776001E-2"/>
                  <c:y val="-1.851851851851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43-4FB5-BBC3-9DCF5B42C835}"/>
                </c:ext>
              </c:extLst>
            </c:dLbl>
            <c:dLbl>
              <c:idx val="1"/>
              <c:layout>
                <c:manualLayout>
                  <c:x val="-6.22222222222222E-2"/>
                  <c:y val="5.5555555555555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43-4FB5-BBC3-9DCF5B42C835}"/>
                </c:ext>
              </c:extLst>
            </c:dLbl>
            <c:dLbl>
              <c:idx val="2"/>
              <c:layout>
                <c:manualLayout>
                  <c:x val="-6.2222222222222297E-2"/>
                  <c:y val="3.7037037037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43-4FB5-BBC3-9DCF5B42C835}"/>
                </c:ext>
              </c:extLst>
            </c:dLbl>
            <c:dLbl>
              <c:idx val="3"/>
              <c:layout>
                <c:manualLayout>
                  <c:x val="-5.9444444444444397E-2"/>
                  <c:y val="6.4814814814814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43-4FB5-BBC3-9DCF5B42C835}"/>
                </c:ext>
              </c:extLst>
            </c:dLbl>
            <c:dLbl>
              <c:idx val="4"/>
              <c:layout>
                <c:manualLayout>
                  <c:x val="-6.2222222222222297E-2"/>
                  <c:y val="4.6296296296296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43-4FB5-BBC3-9DCF5B42C835}"/>
                </c:ext>
              </c:extLst>
            </c:dLbl>
            <c:dLbl>
              <c:idx val="5"/>
              <c:layout>
                <c:manualLayout>
                  <c:x val="-5.4525590551181197E-2"/>
                  <c:y val="-4.1666666666666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43-4FB5-BBC3-9DCF5B42C83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'[Егиазарян_А_А_Анализ_финансовой_отчетности_ООО_АПТЕКА_ЛЕНФАРМ (1).xlsx]Фин. уст., рентаб., дел. акт.'!$C$22:$H$22</c:f>
              <c:numCache>
                <c:formatCode>#\ ##0.00_p_.;\(#\ ##0.00\)_p_/;"-"</c:formatCode>
                <c:ptCount val="6"/>
                <c:pt idx="0">
                  <c:v>0.52706912519996596</c:v>
                </c:pt>
                <c:pt idx="1">
                  <c:v>0.48007178405318002</c:v>
                </c:pt>
                <c:pt idx="2">
                  <c:v>0.409766929459152</c:v>
                </c:pt>
                <c:pt idx="3">
                  <c:v>0.44919983497274901</c:v>
                </c:pt>
                <c:pt idx="4">
                  <c:v>0.46036549152476403</c:v>
                </c:pt>
                <c:pt idx="5">
                  <c:v>0.45827000125602302</c:v>
                </c:pt>
              </c:numCache>
            </c:numRef>
          </c:val>
          <c:smooth val="0"/>
          <c:extLst>
            <c:ext xmlns:c16="http://schemas.microsoft.com/office/drawing/2014/chart" uri="{C3380CC4-5D6E-409C-BE32-E72D297353CC}">
              <c16:uniqueId val="{00000006-4043-4FB5-BBC3-9DCF5B42C835}"/>
            </c:ext>
          </c:extLst>
        </c:ser>
        <c:dLbls>
          <c:showLegendKey val="0"/>
          <c:showVal val="1"/>
          <c:showCatName val="0"/>
          <c:showSerName val="0"/>
          <c:showPercent val="0"/>
          <c:showBubbleSize val="0"/>
        </c:dLbls>
        <c:marker val="1"/>
        <c:smooth val="0"/>
        <c:axId val="1561724368"/>
        <c:axId val="1561725328"/>
      </c:lineChart>
      <c:catAx>
        <c:axId val="15617243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561725328"/>
        <c:crosses val="autoZero"/>
        <c:auto val="1"/>
        <c:lblAlgn val="ctr"/>
        <c:lblOffset val="100"/>
        <c:noMultiLvlLbl val="0"/>
      </c:catAx>
      <c:valAx>
        <c:axId val="1561725328"/>
        <c:scaling>
          <c:orientation val="minMax"/>
        </c:scaling>
        <c:delete val="0"/>
        <c:axPos val="l"/>
        <c:majorGridlines>
          <c:spPr>
            <a:ln w="9525" cap="flat" cmpd="sng" algn="ctr">
              <a:solidFill>
                <a:schemeClr val="tx1">
                  <a:lumMod val="15000"/>
                  <a:lumOff val="85000"/>
                </a:schemeClr>
              </a:solidFill>
              <a:round/>
            </a:ln>
            <a:effectLst/>
          </c:spPr>
        </c:majorGridlines>
        <c:numFmt formatCode="#\ ##0.00_p_.;\(#\ ##0.00\)_p_/;&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1561724368"/>
        <c:crosses val="autoZero"/>
        <c:crossBetween val="between"/>
      </c:valAx>
      <c:spPr>
        <a:noFill/>
        <a:ln>
          <a:noFill/>
        </a:ln>
        <a:effectLst/>
      </c:spPr>
    </c:plotArea>
    <c:plotVisOnly val="1"/>
    <c:dispBlanksAs val="gap"/>
    <c:showDLblsOverMax val="0"/>
    <c:extLst>
      <c:ext uri="{0b15fc19-7d7d-44ad-8c2d-2c3a37ce22c3}">
        <chartProps xmlns="https://web.wps.cn/et/2018/main" chartId="{2c0a3592-e4f3-4cf5-a86e-13231ca4adc6}"/>
      </c:ext>
    </c:extLst>
  </c:chart>
  <c:spPr>
    <a:noFill/>
    <a:ln w="9525" cap="flat" cmpd="sng" algn="ctr">
      <a:noFill/>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18288</Words>
  <Characters>104248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Степанов</dc:creator>
  <cp:lastModifiedBy>Артём Степанов</cp:lastModifiedBy>
  <cp:revision>4</cp:revision>
  <cp:lastPrinted>2025-06-23T11:47:00Z</cp:lastPrinted>
  <dcterms:created xsi:type="dcterms:W3CDTF">2025-06-23T11:46:00Z</dcterms:created>
  <dcterms:modified xsi:type="dcterms:W3CDTF">2025-06-23T11:47:00Z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B83AA97F9D5D46DEA3FF0B904F4AC43C_12</vt:lpwstr>
  </property>
</Properties>
</file>