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8901" w14:textId="4299FD24" w:rsidR="00EF1D80" w:rsidRPr="00966448" w:rsidRDefault="00EF1D80" w:rsidP="00EF1D80">
      <w:pPr>
        <w:tabs>
          <w:tab w:val="left" w:pos="0"/>
          <w:tab w:val="left" w:pos="709"/>
          <w:tab w:val="left" w:pos="4678"/>
        </w:tabs>
        <w:spacing w:after="0" w:line="240" w:lineRule="auto"/>
        <w:jc w:val="center"/>
        <w:rPr>
          <w:rFonts w:eastAsia="Times New Roman" w:cs="Times New Roman"/>
          <w:color w:val="000000"/>
          <w:spacing w:val="-14"/>
          <w:sz w:val="24"/>
          <w:szCs w:val="24"/>
          <w:lang w:eastAsia="ru-RU"/>
        </w:rPr>
      </w:pPr>
      <w:bookmarkStart w:id="0" w:name="_Hlk105060903"/>
      <w:r w:rsidRPr="00966448">
        <w:rPr>
          <w:rFonts w:eastAsia="Times New Roman" w:cs="Times New Roman"/>
          <w:color w:val="000000"/>
          <w:spacing w:val="-14"/>
          <w:sz w:val="24"/>
          <w:szCs w:val="24"/>
          <w:lang w:eastAsia="ru-RU"/>
        </w:rPr>
        <w:t>МИНИСТЕРСТВО НАУКИ И ВЫСШЕГО ОБРАЗОВАНИЯ РОССИЙСКОЙ ФЕДЕРАЦИИ</w:t>
      </w:r>
    </w:p>
    <w:p w14:paraId="4D79CE1E" w14:textId="77777777" w:rsidR="00EF1D80" w:rsidRPr="00966448" w:rsidRDefault="00EF1D80" w:rsidP="00EF1D80">
      <w:pPr>
        <w:shd w:val="clear" w:color="auto" w:fill="FFFFFF"/>
        <w:autoSpaceDE w:val="0"/>
        <w:autoSpaceDN w:val="0"/>
        <w:adjustRightInd w:val="0"/>
        <w:spacing w:after="0" w:line="240" w:lineRule="auto"/>
        <w:jc w:val="center"/>
        <w:rPr>
          <w:rFonts w:eastAsia="Times New Roman" w:cs="Times New Roman"/>
          <w:color w:val="000000"/>
          <w:sz w:val="24"/>
          <w:szCs w:val="24"/>
          <w:lang w:eastAsia="ru-RU"/>
        </w:rPr>
      </w:pPr>
      <w:r w:rsidRPr="00966448">
        <w:rPr>
          <w:rFonts w:eastAsia="Times New Roman" w:cs="Times New Roman"/>
          <w:color w:val="000000"/>
          <w:sz w:val="24"/>
          <w:szCs w:val="24"/>
          <w:lang w:eastAsia="ru-RU"/>
        </w:rPr>
        <w:t>Федеральное государственное бюджетное образовательное учреждение</w:t>
      </w:r>
    </w:p>
    <w:p w14:paraId="54E53E2C" w14:textId="77777777" w:rsidR="00EF1D80" w:rsidRPr="00966448" w:rsidRDefault="00EF1D80" w:rsidP="00EF1D80">
      <w:pPr>
        <w:shd w:val="clear" w:color="auto" w:fill="FFFFFF"/>
        <w:autoSpaceDE w:val="0"/>
        <w:autoSpaceDN w:val="0"/>
        <w:adjustRightInd w:val="0"/>
        <w:spacing w:after="0" w:line="240" w:lineRule="auto"/>
        <w:jc w:val="center"/>
        <w:rPr>
          <w:rFonts w:eastAsia="Times New Roman" w:cs="Times New Roman"/>
          <w:color w:val="000000"/>
          <w:sz w:val="24"/>
          <w:szCs w:val="24"/>
          <w:lang w:eastAsia="ru-RU"/>
        </w:rPr>
      </w:pPr>
      <w:r w:rsidRPr="00966448">
        <w:rPr>
          <w:rFonts w:eastAsia="Times New Roman" w:cs="Times New Roman"/>
          <w:color w:val="000000"/>
          <w:sz w:val="24"/>
          <w:szCs w:val="24"/>
          <w:lang w:eastAsia="ru-RU"/>
        </w:rPr>
        <w:t>высшего образования</w:t>
      </w:r>
    </w:p>
    <w:p w14:paraId="798EFFB0" w14:textId="55649126" w:rsidR="00EF1D80" w:rsidRPr="00966448" w:rsidRDefault="00EF1D80" w:rsidP="00EF1D80">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966448">
        <w:rPr>
          <w:rFonts w:eastAsia="Times New Roman" w:cs="Times New Roman"/>
          <w:b/>
          <w:color w:val="000000"/>
          <w:szCs w:val="28"/>
          <w:lang w:eastAsia="ru-RU"/>
        </w:rPr>
        <w:t xml:space="preserve"> «КУБАНСКИЙ ГОСУДАРСТВЕННЫЙ УНИВЕРСИТЕТ»</w:t>
      </w:r>
    </w:p>
    <w:p w14:paraId="7DF3FDBE" w14:textId="77777777" w:rsidR="00EF1D80" w:rsidRPr="00966448" w:rsidRDefault="00EF1D80" w:rsidP="00EF1D80">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966448">
        <w:rPr>
          <w:rFonts w:eastAsia="Times New Roman" w:cs="Times New Roman"/>
          <w:b/>
          <w:color w:val="000000"/>
          <w:szCs w:val="28"/>
          <w:lang w:eastAsia="ru-RU"/>
        </w:rPr>
        <w:t>(ФГБОУ ВО «КубГУ»)</w:t>
      </w:r>
    </w:p>
    <w:p w14:paraId="145A5724" w14:textId="77777777" w:rsidR="00EF1D80" w:rsidRPr="00966448" w:rsidRDefault="00EF1D80" w:rsidP="00EF1D80">
      <w:pPr>
        <w:overflowPunct w:val="0"/>
        <w:adjustRightInd w:val="0"/>
        <w:spacing w:after="0" w:line="240" w:lineRule="auto"/>
        <w:jc w:val="center"/>
        <w:textAlignment w:val="baseline"/>
        <w:rPr>
          <w:rFonts w:eastAsia="Times New Roman" w:cs="Times New Roman"/>
          <w:b/>
          <w:color w:val="000000"/>
          <w:szCs w:val="28"/>
          <w:lang w:eastAsia="ru-RU"/>
        </w:rPr>
      </w:pPr>
    </w:p>
    <w:p w14:paraId="32ED547E" w14:textId="7EB24838" w:rsidR="00111F87" w:rsidRPr="00966448" w:rsidRDefault="00111F87" w:rsidP="00111F87">
      <w:pPr>
        <w:overflowPunct w:val="0"/>
        <w:adjustRightInd w:val="0"/>
        <w:spacing w:after="0" w:line="240" w:lineRule="auto"/>
        <w:jc w:val="center"/>
        <w:textAlignment w:val="baseline"/>
        <w:rPr>
          <w:rFonts w:eastAsia="Times New Roman" w:cs="Times New Roman"/>
          <w:b/>
          <w:color w:val="000000"/>
          <w:sz w:val="24"/>
          <w:szCs w:val="28"/>
          <w:u w:val="single"/>
          <w:lang w:eastAsia="ru-RU"/>
        </w:rPr>
      </w:pPr>
      <w:r w:rsidRPr="00966448">
        <w:rPr>
          <w:rFonts w:eastAsia="Times New Roman" w:cs="Times New Roman"/>
          <w:b/>
          <w:color w:val="000000"/>
          <w:sz w:val="24"/>
          <w:szCs w:val="28"/>
          <w:lang w:eastAsia="ru-RU"/>
        </w:rPr>
        <w:t xml:space="preserve">Факультет </w:t>
      </w:r>
      <w:r w:rsidRPr="00966448">
        <w:rPr>
          <w:rFonts w:eastAsia="Times New Roman" w:cs="Times New Roman"/>
          <w:b/>
          <w:color w:val="000000"/>
          <w:sz w:val="24"/>
          <w:szCs w:val="28"/>
          <w:u w:val="single"/>
          <w:lang w:eastAsia="ru-RU"/>
        </w:rPr>
        <w:t>экономический</w:t>
      </w:r>
    </w:p>
    <w:p w14:paraId="35E42677" w14:textId="77777777" w:rsidR="00EF1D80" w:rsidRPr="00966448" w:rsidRDefault="00EF1D80" w:rsidP="00EF1D80">
      <w:pPr>
        <w:overflowPunct w:val="0"/>
        <w:adjustRightInd w:val="0"/>
        <w:spacing w:after="0" w:line="240" w:lineRule="auto"/>
        <w:jc w:val="center"/>
        <w:textAlignment w:val="baseline"/>
        <w:rPr>
          <w:rFonts w:eastAsia="Times New Roman" w:cs="Times New Roman"/>
          <w:b/>
          <w:color w:val="000000"/>
          <w:sz w:val="24"/>
          <w:szCs w:val="28"/>
          <w:lang w:eastAsia="ru-RU"/>
        </w:rPr>
      </w:pPr>
    </w:p>
    <w:p w14:paraId="0CA4829E" w14:textId="1C74967D" w:rsidR="00EF1D80" w:rsidRPr="00966448" w:rsidRDefault="00EF1D80" w:rsidP="00EF1D80">
      <w:pPr>
        <w:overflowPunct w:val="0"/>
        <w:adjustRightInd w:val="0"/>
        <w:spacing w:after="0" w:line="240" w:lineRule="auto"/>
        <w:jc w:val="center"/>
        <w:textAlignment w:val="baseline"/>
        <w:rPr>
          <w:rFonts w:eastAsia="Times New Roman" w:cs="Times New Roman"/>
          <w:b/>
          <w:color w:val="000000"/>
          <w:sz w:val="24"/>
          <w:szCs w:val="28"/>
          <w:lang w:eastAsia="ru-RU"/>
        </w:rPr>
      </w:pPr>
      <w:r w:rsidRPr="00966448">
        <w:rPr>
          <w:rFonts w:eastAsia="Times New Roman" w:cs="Times New Roman"/>
          <w:b/>
          <w:color w:val="000000"/>
          <w:sz w:val="24"/>
          <w:szCs w:val="28"/>
          <w:lang w:eastAsia="ru-RU"/>
        </w:rPr>
        <w:t xml:space="preserve">Кафедра </w:t>
      </w:r>
      <w:r w:rsidR="00111F87" w:rsidRPr="00966448">
        <w:rPr>
          <w:rFonts w:eastAsia="Times New Roman" w:cs="Times New Roman"/>
          <w:b/>
          <w:color w:val="000000"/>
          <w:sz w:val="24"/>
          <w:szCs w:val="28"/>
          <w:u w:val="single"/>
          <w:lang w:eastAsia="ru-RU"/>
        </w:rPr>
        <w:t>управление инновационными проектами и трансфер технологий</w:t>
      </w:r>
    </w:p>
    <w:p w14:paraId="1E33A3A5" w14:textId="65DF8797" w:rsidR="00EF1D80" w:rsidRPr="00966448" w:rsidRDefault="00EF1D80" w:rsidP="00EF1D80">
      <w:pPr>
        <w:overflowPunct w:val="0"/>
        <w:adjustRightInd w:val="0"/>
        <w:spacing w:after="0" w:line="240" w:lineRule="auto"/>
        <w:textAlignment w:val="baseline"/>
        <w:rPr>
          <w:rFonts w:eastAsia="Times New Roman" w:cs="Times New Roman"/>
          <w:color w:val="000000"/>
          <w:sz w:val="18"/>
          <w:szCs w:val="20"/>
          <w:lang w:eastAsia="ru-RU"/>
        </w:rPr>
      </w:pPr>
      <w:r w:rsidRPr="00966448">
        <w:rPr>
          <w:rFonts w:eastAsia="Times New Roman" w:cs="Times New Roman"/>
          <w:color w:val="000000"/>
          <w:sz w:val="18"/>
          <w:szCs w:val="20"/>
          <w:lang w:eastAsia="ru-RU"/>
        </w:rPr>
        <w:t xml:space="preserve">                                                                           </w:t>
      </w:r>
    </w:p>
    <w:p w14:paraId="3E19A5EB" w14:textId="22BFC39D" w:rsidR="00EF1D80" w:rsidRPr="00966448" w:rsidRDefault="00EF1D80" w:rsidP="00EF1D80">
      <w:pPr>
        <w:overflowPunct w:val="0"/>
        <w:adjustRightInd w:val="0"/>
        <w:spacing w:after="0" w:line="240" w:lineRule="auto"/>
        <w:textAlignment w:val="baseline"/>
        <w:rPr>
          <w:rFonts w:eastAsia="Times New Roman" w:cs="Times New Roman"/>
          <w:color w:val="000000"/>
          <w:sz w:val="18"/>
          <w:szCs w:val="20"/>
          <w:lang w:eastAsia="ru-RU"/>
        </w:rPr>
      </w:pPr>
    </w:p>
    <w:p w14:paraId="78FEEBF4" w14:textId="40CB4E8E" w:rsidR="00EF1D80" w:rsidRPr="00966448" w:rsidRDefault="00EF1D80" w:rsidP="00EF1D80">
      <w:pPr>
        <w:overflowPunct w:val="0"/>
        <w:adjustRightInd w:val="0"/>
        <w:spacing w:after="0" w:line="240" w:lineRule="auto"/>
        <w:textAlignment w:val="baseline"/>
        <w:rPr>
          <w:rFonts w:eastAsia="Times New Roman" w:cs="Times New Roman"/>
          <w:color w:val="000000"/>
          <w:sz w:val="20"/>
          <w:szCs w:val="20"/>
          <w:lang w:eastAsia="ru-RU"/>
        </w:rPr>
      </w:pPr>
      <w:r w:rsidRPr="00966448">
        <w:rPr>
          <w:rFonts w:eastAsia="Times New Roman" w:cs="Times New Roman"/>
          <w:color w:val="000000"/>
          <w:sz w:val="20"/>
          <w:szCs w:val="20"/>
          <w:lang w:eastAsia="ru-RU"/>
        </w:rPr>
        <w:t xml:space="preserve">                                                                            </w:t>
      </w:r>
    </w:p>
    <w:p w14:paraId="66AEE9B2" w14:textId="423936AE" w:rsidR="00EF1D80" w:rsidRPr="00966448" w:rsidRDefault="00EF1D80" w:rsidP="00EF1D80">
      <w:pPr>
        <w:overflowPunct w:val="0"/>
        <w:adjustRightInd w:val="0"/>
        <w:spacing w:after="0" w:line="240" w:lineRule="auto"/>
        <w:textAlignment w:val="baseline"/>
        <w:rPr>
          <w:rFonts w:eastAsia="Times New Roman" w:cs="Times New Roman"/>
          <w:color w:val="000000"/>
          <w:szCs w:val="28"/>
          <w:lang w:eastAsia="ru-RU"/>
        </w:rPr>
      </w:pPr>
    </w:p>
    <w:p w14:paraId="5F484DD2" w14:textId="77777777" w:rsidR="00EF1D80" w:rsidRPr="00966448" w:rsidRDefault="00EF1D80" w:rsidP="00EF1D80">
      <w:pPr>
        <w:overflowPunct w:val="0"/>
        <w:adjustRightInd w:val="0"/>
        <w:spacing w:after="0" w:line="240" w:lineRule="auto"/>
        <w:textAlignment w:val="baseline"/>
        <w:rPr>
          <w:rFonts w:eastAsia="Times New Roman" w:cs="Times New Roman"/>
          <w:b/>
          <w:color w:val="000000"/>
          <w:szCs w:val="28"/>
          <w:lang w:eastAsia="ru-RU"/>
        </w:rPr>
      </w:pPr>
    </w:p>
    <w:p w14:paraId="73DE4A4D" w14:textId="4FCBACE5" w:rsidR="00EF1D80" w:rsidRPr="00966448" w:rsidRDefault="00EF1D80" w:rsidP="00EF1D80">
      <w:pPr>
        <w:overflowPunct w:val="0"/>
        <w:adjustRightInd w:val="0"/>
        <w:spacing w:after="0" w:line="240" w:lineRule="auto"/>
        <w:textAlignment w:val="baseline"/>
        <w:rPr>
          <w:rFonts w:eastAsia="Times New Roman" w:cs="Times New Roman"/>
          <w:b/>
          <w:color w:val="000000"/>
          <w:szCs w:val="28"/>
          <w:lang w:eastAsia="ru-RU"/>
        </w:rPr>
      </w:pPr>
    </w:p>
    <w:p w14:paraId="31D56415" w14:textId="019FAB62" w:rsidR="00EF1D80" w:rsidRPr="00966448" w:rsidRDefault="00EF1D80" w:rsidP="00EF1D80">
      <w:pPr>
        <w:overflowPunct w:val="0"/>
        <w:adjustRightInd w:val="0"/>
        <w:spacing w:after="0" w:line="240" w:lineRule="auto"/>
        <w:jc w:val="center"/>
        <w:textAlignment w:val="baseline"/>
        <w:rPr>
          <w:rFonts w:eastAsia="Times New Roman" w:cs="Times New Roman"/>
          <w:b/>
          <w:color w:val="000000"/>
          <w:szCs w:val="28"/>
          <w:lang w:eastAsia="ru-RU"/>
        </w:rPr>
      </w:pPr>
      <w:r w:rsidRPr="00966448">
        <w:rPr>
          <w:rFonts w:eastAsia="Times New Roman" w:cs="Times New Roman"/>
          <w:b/>
          <w:color w:val="000000"/>
          <w:szCs w:val="28"/>
          <w:lang w:eastAsia="ru-RU"/>
        </w:rPr>
        <w:t>КУРСОВАЯ РАБОТА</w:t>
      </w:r>
    </w:p>
    <w:p w14:paraId="626D5A0F" w14:textId="3CD1F84F" w:rsidR="00EF1D80" w:rsidRPr="00966448" w:rsidRDefault="00EF1D80" w:rsidP="00EF1D80">
      <w:pPr>
        <w:overflowPunct w:val="0"/>
        <w:adjustRightInd w:val="0"/>
        <w:spacing w:after="0" w:line="240" w:lineRule="auto"/>
        <w:jc w:val="center"/>
        <w:textAlignment w:val="baseline"/>
        <w:rPr>
          <w:rFonts w:eastAsia="Times New Roman" w:cs="Times New Roman"/>
          <w:b/>
          <w:color w:val="000000"/>
          <w:szCs w:val="28"/>
          <w:lang w:eastAsia="ru-RU"/>
        </w:rPr>
      </w:pPr>
    </w:p>
    <w:p w14:paraId="1824E8E3" w14:textId="671FBD91" w:rsidR="00EF1D80" w:rsidRPr="00966448" w:rsidRDefault="00EB590C" w:rsidP="00EF1D80">
      <w:pPr>
        <w:overflowPunct w:val="0"/>
        <w:adjustRightInd w:val="0"/>
        <w:spacing w:after="0" w:line="240" w:lineRule="auto"/>
        <w:jc w:val="center"/>
        <w:textAlignment w:val="baseline"/>
        <w:rPr>
          <w:rFonts w:eastAsia="Times New Roman" w:cs="Times New Roman"/>
          <w:b/>
          <w:color w:val="000000"/>
          <w:szCs w:val="28"/>
          <w:lang w:eastAsia="ru-RU"/>
        </w:rPr>
      </w:pPr>
      <w:r>
        <w:rPr>
          <w:rFonts w:eastAsia="Times New Roman" w:cs="Times New Roman"/>
          <w:noProof/>
          <w:color w:val="000000"/>
          <w:spacing w:val="-14"/>
          <w:sz w:val="24"/>
          <w:szCs w:val="24"/>
          <w:lang w:eastAsia="ru-RU"/>
        </w:rPr>
        <w:drawing>
          <wp:anchor distT="0" distB="0" distL="114300" distR="114300" simplePos="0" relativeHeight="251658240" behindDoc="0" locked="0" layoutInCell="1" allowOverlap="1" wp14:anchorId="06DFABD3" wp14:editId="382D8012">
            <wp:simplePos x="0" y="0"/>
            <wp:positionH relativeFrom="margin">
              <wp:posOffset>2554808</wp:posOffset>
            </wp:positionH>
            <wp:positionV relativeFrom="paragraph">
              <wp:posOffset>191439</wp:posOffset>
            </wp:positionV>
            <wp:extent cx="1638605" cy="1264285"/>
            <wp:effectExtent l="0" t="0" r="0" b="0"/>
            <wp:wrapNone/>
            <wp:docPr id="249030988" name="Рисунок 1" descr="Изображение выглядит как зарисовка, рисунок, черный, темно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30988" name="Рисунок 1" descr="Изображение выглядит как зарисовка, рисунок, черный, темнота&#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605" cy="1264285"/>
                    </a:xfrm>
                    <a:prstGeom prst="rect">
                      <a:avLst/>
                    </a:prstGeom>
                  </pic:spPr>
                </pic:pic>
              </a:graphicData>
            </a:graphic>
            <wp14:sizeRelH relativeFrom="page">
              <wp14:pctWidth>0</wp14:pctWidth>
            </wp14:sizeRelH>
            <wp14:sizeRelV relativeFrom="page">
              <wp14:pctHeight>0</wp14:pctHeight>
            </wp14:sizeRelV>
          </wp:anchor>
        </w:drawing>
      </w:r>
    </w:p>
    <w:p w14:paraId="5B071478" w14:textId="4AA2EB0A" w:rsidR="00EF1D80" w:rsidRPr="00966448" w:rsidRDefault="00EF1D80" w:rsidP="00EF1D80">
      <w:pPr>
        <w:overflowPunct w:val="0"/>
        <w:adjustRightInd w:val="0"/>
        <w:spacing w:after="0" w:line="240" w:lineRule="auto"/>
        <w:jc w:val="center"/>
        <w:textAlignment w:val="baseline"/>
        <w:rPr>
          <w:rFonts w:eastAsia="Times New Roman" w:cs="Times New Roman"/>
          <w:color w:val="000000"/>
          <w:szCs w:val="28"/>
          <w:lang w:eastAsia="ru-RU"/>
        </w:rPr>
      </w:pPr>
      <w:r w:rsidRPr="00966448">
        <w:rPr>
          <w:rFonts w:eastAsia="Times New Roman" w:cs="Times New Roman"/>
          <w:b/>
          <w:caps/>
          <w:color w:val="000000"/>
          <w:szCs w:val="28"/>
          <w:lang w:eastAsia="ru-RU"/>
        </w:rPr>
        <w:t xml:space="preserve">АНАЛИЗ ФИНАНСОВО-ХОЗЯЙСТВЕННОЙ ДЕЯТЕЛЬНОСТИ </w:t>
      </w:r>
      <w:r w:rsidR="00E7726E" w:rsidRPr="00966448">
        <w:rPr>
          <w:rFonts w:eastAsia="Times New Roman" w:cs="Times New Roman"/>
          <w:b/>
          <w:caps/>
          <w:color w:val="000000"/>
          <w:szCs w:val="28"/>
          <w:lang w:eastAsia="ru-RU"/>
        </w:rPr>
        <w:t>оо</w:t>
      </w:r>
      <w:r w:rsidRPr="00966448">
        <w:rPr>
          <w:rFonts w:eastAsia="Times New Roman" w:cs="Times New Roman"/>
          <w:b/>
          <w:caps/>
          <w:color w:val="000000"/>
          <w:szCs w:val="28"/>
          <w:lang w:eastAsia="ru-RU"/>
        </w:rPr>
        <w:t>О «</w:t>
      </w:r>
      <w:r w:rsidR="00E7726E" w:rsidRPr="00966448">
        <w:rPr>
          <w:rFonts w:eastAsia="Times New Roman" w:cs="Times New Roman"/>
          <w:b/>
          <w:caps/>
          <w:color w:val="000000"/>
          <w:szCs w:val="28"/>
          <w:lang w:eastAsia="ru-RU"/>
        </w:rPr>
        <w:t>КРИМИАН ФРАНЦ КИЛЬ</w:t>
      </w:r>
      <w:r w:rsidRPr="00966448">
        <w:rPr>
          <w:rFonts w:eastAsia="Times New Roman" w:cs="Times New Roman"/>
          <w:b/>
          <w:caps/>
          <w:color w:val="000000"/>
          <w:szCs w:val="28"/>
          <w:lang w:eastAsia="ru-RU"/>
        </w:rPr>
        <w:t>»</w:t>
      </w:r>
      <w:r w:rsidR="00292AD6" w:rsidRPr="00966448">
        <w:rPr>
          <w:rFonts w:eastAsia="Times New Roman" w:cs="Times New Roman"/>
          <w:b/>
          <w:caps/>
          <w:color w:val="000000"/>
          <w:szCs w:val="28"/>
          <w:lang w:eastAsia="ru-RU"/>
        </w:rPr>
        <w:tab/>
      </w:r>
    </w:p>
    <w:p w14:paraId="39A92ECA" w14:textId="77777777" w:rsidR="00EF1D80" w:rsidRPr="00966448" w:rsidRDefault="00EF1D80" w:rsidP="00EF1D80">
      <w:pPr>
        <w:spacing w:after="0" w:line="240" w:lineRule="auto"/>
        <w:rPr>
          <w:rFonts w:eastAsia="Times New Roman" w:cs="Times New Roman"/>
          <w:color w:val="000000"/>
          <w:szCs w:val="28"/>
          <w:lang w:eastAsia="ru-RU"/>
        </w:rPr>
      </w:pPr>
    </w:p>
    <w:p w14:paraId="2A74C424" w14:textId="1515CE55" w:rsidR="00EF1D80" w:rsidRPr="00966448" w:rsidRDefault="00EF1D80" w:rsidP="00EF1D80">
      <w:pPr>
        <w:spacing w:after="0" w:line="240" w:lineRule="auto"/>
        <w:jc w:val="both"/>
        <w:rPr>
          <w:rFonts w:eastAsia="Times New Roman" w:cs="Times New Roman"/>
          <w:color w:val="000000"/>
          <w:szCs w:val="28"/>
          <w:lang w:eastAsia="ru-RU"/>
        </w:rPr>
      </w:pPr>
      <w:r w:rsidRPr="00966448">
        <w:rPr>
          <w:rFonts w:eastAsia="Times New Roman" w:cs="Times New Roman"/>
          <w:color w:val="000000"/>
          <w:szCs w:val="28"/>
          <w:lang w:eastAsia="ru-RU"/>
        </w:rPr>
        <w:t xml:space="preserve">Работу выполнил </w:t>
      </w:r>
      <w:r w:rsidRPr="00966448">
        <w:rPr>
          <w:rFonts w:eastAsia="Times New Roman" w:cs="Times New Roman"/>
          <w:color w:val="000000"/>
          <w:szCs w:val="28"/>
          <w:u w:val="single"/>
          <w:lang w:eastAsia="ru-RU"/>
        </w:rPr>
        <w:t xml:space="preserve">                                                                            </w:t>
      </w:r>
      <w:r w:rsidR="00111F87" w:rsidRPr="00966448">
        <w:rPr>
          <w:rFonts w:eastAsia="Times New Roman" w:cs="Times New Roman"/>
          <w:color w:val="000000"/>
          <w:szCs w:val="28"/>
          <w:u w:val="single"/>
          <w:lang w:eastAsia="ru-RU"/>
        </w:rPr>
        <w:t xml:space="preserve"> </w:t>
      </w:r>
      <w:r w:rsidRPr="00966448">
        <w:rPr>
          <w:rFonts w:eastAsia="Times New Roman" w:cs="Times New Roman"/>
          <w:color w:val="000000"/>
          <w:szCs w:val="28"/>
          <w:lang w:eastAsia="ru-RU"/>
        </w:rPr>
        <w:t xml:space="preserve">Д. </w:t>
      </w:r>
      <w:r w:rsidR="00C21C0D" w:rsidRPr="00966448">
        <w:rPr>
          <w:rFonts w:eastAsia="Times New Roman" w:cs="Times New Roman"/>
          <w:color w:val="000000"/>
          <w:szCs w:val="28"/>
          <w:lang w:eastAsia="ru-RU"/>
        </w:rPr>
        <w:t>Е. Давыденко</w:t>
      </w:r>
      <w:r w:rsidRPr="00966448">
        <w:rPr>
          <w:rFonts w:eastAsia="Times New Roman" w:cs="Times New Roman"/>
          <w:color w:val="000000"/>
          <w:szCs w:val="28"/>
          <w:lang w:eastAsia="ru-RU"/>
        </w:rPr>
        <w:t xml:space="preserve"> </w:t>
      </w:r>
    </w:p>
    <w:p w14:paraId="5C955ADD" w14:textId="77777777" w:rsidR="00EF1D80" w:rsidRPr="00966448" w:rsidRDefault="00EF1D80" w:rsidP="00EF1D80">
      <w:pPr>
        <w:spacing w:after="0" w:line="240" w:lineRule="auto"/>
        <w:ind w:left="3540"/>
        <w:jc w:val="both"/>
        <w:rPr>
          <w:rFonts w:eastAsia="Times New Roman" w:cs="Times New Roman"/>
          <w:color w:val="000000"/>
          <w:sz w:val="24"/>
          <w:szCs w:val="24"/>
          <w:lang w:eastAsia="ru-RU"/>
        </w:rPr>
      </w:pPr>
      <w:r w:rsidRPr="00966448">
        <w:rPr>
          <w:rFonts w:eastAsia="Times New Roman" w:cs="Times New Roman"/>
          <w:color w:val="000000"/>
          <w:sz w:val="24"/>
          <w:szCs w:val="24"/>
          <w:lang w:eastAsia="ru-RU"/>
        </w:rPr>
        <w:t xml:space="preserve">(подпись, дата)      </w:t>
      </w:r>
    </w:p>
    <w:p w14:paraId="6B0D7F7B" w14:textId="76C1C007" w:rsidR="00EF1D80" w:rsidRPr="00966448" w:rsidRDefault="00EF1D80" w:rsidP="00EF1D80">
      <w:pPr>
        <w:tabs>
          <w:tab w:val="left" w:pos="1418"/>
          <w:tab w:val="left" w:pos="2836"/>
          <w:tab w:val="left" w:pos="4254"/>
          <w:tab w:val="left" w:pos="5672"/>
          <w:tab w:val="left" w:pos="7090"/>
          <w:tab w:val="left" w:pos="8508"/>
          <w:tab w:val="right" w:pos="9214"/>
        </w:tabs>
        <w:spacing w:after="0" w:line="360" w:lineRule="auto"/>
        <w:jc w:val="both"/>
        <w:rPr>
          <w:rFonts w:eastAsia="Times New Roman" w:cs="Times New Roman"/>
          <w:color w:val="000000"/>
          <w:szCs w:val="28"/>
          <w:lang w:eastAsia="ru-RU"/>
        </w:rPr>
      </w:pPr>
      <w:r w:rsidRPr="00966448">
        <w:rPr>
          <w:rFonts w:eastAsia="Times New Roman" w:cs="Times New Roman"/>
          <w:color w:val="000000"/>
          <w:szCs w:val="28"/>
          <w:lang w:eastAsia="ru-RU"/>
        </w:rPr>
        <w:t xml:space="preserve">Направление </w:t>
      </w:r>
      <w:r w:rsidR="00111F87" w:rsidRPr="00966448">
        <w:rPr>
          <w:rFonts w:eastAsia="Times New Roman" w:cs="Times New Roman"/>
          <w:color w:val="000000"/>
          <w:szCs w:val="28"/>
          <w:lang w:eastAsia="ru-RU"/>
        </w:rPr>
        <w:t>подготовки</w:t>
      </w:r>
      <w:r w:rsidRPr="00966448">
        <w:rPr>
          <w:rFonts w:eastAsia="Times New Roman" w:cs="Times New Roman"/>
          <w:color w:val="000000"/>
          <w:szCs w:val="28"/>
          <w:u w:val="single"/>
          <w:lang w:eastAsia="ru-RU"/>
        </w:rPr>
        <w:tab/>
        <w:t>27.03.05 Инноватика</w:t>
      </w:r>
      <w:r w:rsidR="00111F87" w:rsidRPr="00966448">
        <w:rPr>
          <w:rFonts w:eastAsia="Times New Roman" w:cs="Times New Roman"/>
          <w:color w:val="000000"/>
          <w:szCs w:val="28"/>
          <w:u w:val="single"/>
          <w:lang w:eastAsia="ru-RU"/>
        </w:rPr>
        <w:t xml:space="preserve">   </w:t>
      </w:r>
      <w:r w:rsidRPr="00966448">
        <w:rPr>
          <w:rFonts w:eastAsia="Times New Roman" w:cs="Times New Roman"/>
          <w:color w:val="000000"/>
          <w:szCs w:val="28"/>
          <w:u w:val="single"/>
          <w:lang w:eastAsia="ru-RU"/>
        </w:rPr>
        <w:tab/>
      </w:r>
      <w:r w:rsidR="00111F87" w:rsidRPr="00966448">
        <w:rPr>
          <w:rFonts w:eastAsia="Times New Roman" w:cs="Times New Roman"/>
          <w:color w:val="000000"/>
          <w:szCs w:val="28"/>
          <w:u w:val="single"/>
          <w:lang w:eastAsia="ru-RU"/>
        </w:rPr>
        <w:t xml:space="preserve">     </w:t>
      </w:r>
      <w:r w:rsidR="00111F87" w:rsidRPr="00966448">
        <w:rPr>
          <w:rFonts w:eastAsia="Times New Roman" w:cs="Times New Roman"/>
          <w:color w:val="000000"/>
          <w:szCs w:val="28"/>
          <w:lang w:eastAsia="ru-RU"/>
        </w:rPr>
        <w:t>курс</w:t>
      </w:r>
      <w:r w:rsidR="00111F87" w:rsidRPr="00966448">
        <w:rPr>
          <w:rFonts w:eastAsia="Times New Roman" w:cs="Times New Roman"/>
          <w:color w:val="000000"/>
          <w:szCs w:val="28"/>
          <w:u w:val="single"/>
          <w:lang w:eastAsia="ru-RU"/>
        </w:rPr>
        <w:t xml:space="preserve">    2           </w:t>
      </w:r>
      <w:r w:rsidRPr="00966448">
        <w:rPr>
          <w:rFonts w:eastAsia="Times New Roman" w:cs="Times New Roman"/>
          <w:color w:val="000000"/>
          <w:szCs w:val="28"/>
          <w:lang w:eastAsia="ru-RU"/>
        </w:rPr>
        <w:tab/>
      </w:r>
    </w:p>
    <w:p w14:paraId="62C5A02E" w14:textId="01F0BD77" w:rsidR="00EF1D80" w:rsidRPr="00966448" w:rsidRDefault="00EF1D80" w:rsidP="00111F87">
      <w:pPr>
        <w:spacing w:after="0" w:line="360" w:lineRule="auto"/>
        <w:jc w:val="both"/>
        <w:rPr>
          <w:rFonts w:eastAsia="Times New Roman" w:cs="Times New Roman"/>
          <w:color w:val="000000"/>
          <w:szCs w:val="28"/>
          <w:lang w:eastAsia="ru-RU"/>
        </w:rPr>
      </w:pPr>
      <w:r w:rsidRPr="00966448">
        <w:rPr>
          <w:rFonts w:eastAsia="Times New Roman" w:cs="Times New Roman"/>
          <w:noProof/>
          <w:szCs w:val="28"/>
          <w:lang w:eastAsia="ru-RU"/>
        </w:rPr>
        <w:t xml:space="preserve">Направленность (профиль) </w:t>
      </w:r>
      <w:r w:rsidRPr="00966448">
        <w:rPr>
          <w:rFonts w:eastAsia="Calibri" w:cs="Times New Roman"/>
          <w:szCs w:val="28"/>
          <w:u w:val="single"/>
        </w:rPr>
        <w:t>Управление инновационными проектами и трансфер технологий</w:t>
      </w:r>
    </w:p>
    <w:p w14:paraId="529EE78A" w14:textId="77777777" w:rsidR="00EF1D80" w:rsidRPr="00966448" w:rsidRDefault="00EF1D80" w:rsidP="00EF1D80">
      <w:pPr>
        <w:spacing w:after="0" w:line="240" w:lineRule="auto"/>
        <w:jc w:val="both"/>
        <w:rPr>
          <w:rFonts w:eastAsia="Times New Roman" w:cs="Times New Roman"/>
          <w:color w:val="000000"/>
          <w:szCs w:val="28"/>
          <w:lang w:eastAsia="ru-RU"/>
        </w:rPr>
      </w:pPr>
      <w:r w:rsidRPr="00966448">
        <w:rPr>
          <w:rFonts w:eastAsia="Times New Roman" w:cs="Times New Roman"/>
          <w:color w:val="000000"/>
          <w:szCs w:val="28"/>
          <w:lang w:eastAsia="ru-RU"/>
        </w:rPr>
        <w:t>Научный руководитель:</w:t>
      </w:r>
    </w:p>
    <w:p w14:paraId="35258960" w14:textId="77777777" w:rsidR="00EF1D80" w:rsidRPr="00966448" w:rsidRDefault="00EF1D80" w:rsidP="00EF1D80">
      <w:pPr>
        <w:spacing w:after="0" w:line="240" w:lineRule="auto"/>
        <w:jc w:val="both"/>
        <w:rPr>
          <w:rFonts w:eastAsia="Times New Roman" w:cs="Times New Roman"/>
          <w:color w:val="000000"/>
          <w:szCs w:val="28"/>
          <w:lang w:eastAsia="ru-RU"/>
        </w:rPr>
      </w:pPr>
      <w:r w:rsidRPr="00966448">
        <w:rPr>
          <w:rFonts w:eastAsia="Times New Roman" w:cs="Times New Roman"/>
          <w:color w:val="000000"/>
          <w:szCs w:val="28"/>
          <w:lang w:eastAsia="ru-RU"/>
        </w:rPr>
        <w:t xml:space="preserve">канд. экон. наук, </w:t>
      </w:r>
      <w:proofErr w:type="spellStart"/>
      <w:r w:rsidRPr="00966448">
        <w:rPr>
          <w:rFonts w:eastAsia="Times New Roman" w:cs="Times New Roman"/>
          <w:color w:val="000000"/>
          <w:szCs w:val="28"/>
          <w:lang w:eastAsia="ru-RU"/>
        </w:rPr>
        <w:t>доц</w:t>
      </w:r>
      <w:proofErr w:type="spellEnd"/>
      <w:r w:rsidRPr="00966448">
        <w:rPr>
          <w:rFonts w:eastAsia="Times New Roman" w:cs="Times New Roman"/>
          <w:color w:val="000000"/>
          <w:szCs w:val="28"/>
          <w:lang w:eastAsia="ru-RU"/>
        </w:rPr>
        <w:t xml:space="preserve"> </w:t>
      </w:r>
      <w:r w:rsidRPr="00966448">
        <w:rPr>
          <w:rFonts w:eastAsia="Calibri" w:cs="Times New Roman"/>
          <w:szCs w:val="28"/>
          <w:lang w:eastAsia="ru-RU"/>
        </w:rPr>
        <w:t>___________________________________</w:t>
      </w:r>
      <w:r w:rsidRPr="00966448">
        <w:rPr>
          <w:rFonts w:eastAsia="Times New Roman" w:cs="Times New Roman"/>
          <w:color w:val="000000"/>
          <w:szCs w:val="28"/>
          <w:lang w:eastAsia="ru-RU"/>
        </w:rPr>
        <w:t xml:space="preserve">А. С. Алеников </w:t>
      </w:r>
    </w:p>
    <w:p w14:paraId="272254B0" w14:textId="164C7ACF" w:rsidR="00EF1D80" w:rsidRPr="00966448" w:rsidRDefault="00EF1D80" w:rsidP="00F8265A">
      <w:pPr>
        <w:spacing w:after="0" w:line="240" w:lineRule="auto"/>
        <w:ind w:left="2832" w:firstLine="708"/>
        <w:jc w:val="both"/>
        <w:rPr>
          <w:rFonts w:eastAsia="Times New Roman" w:cs="Times New Roman"/>
          <w:color w:val="000000"/>
          <w:sz w:val="24"/>
          <w:szCs w:val="24"/>
          <w:lang w:eastAsia="ru-RU"/>
        </w:rPr>
      </w:pPr>
      <w:r w:rsidRPr="00966448">
        <w:rPr>
          <w:rFonts w:eastAsia="Times New Roman" w:cs="Times New Roman"/>
          <w:color w:val="000000"/>
          <w:sz w:val="24"/>
          <w:szCs w:val="24"/>
          <w:lang w:eastAsia="ru-RU"/>
        </w:rPr>
        <w:t xml:space="preserve">(подпись, дата)                        </w:t>
      </w:r>
    </w:p>
    <w:p w14:paraId="6B17AF17" w14:textId="77777777" w:rsidR="00EF1D80" w:rsidRPr="00966448" w:rsidRDefault="00EF1D80" w:rsidP="00EF1D80">
      <w:pPr>
        <w:tabs>
          <w:tab w:val="left" w:pos="2552"/>
          <w:tab w:val="left" w:pos="6804"/>
        </w:tabs>
        <w:spacing w:after="0" w:line="240" w:lineRule="auto"/>
        <w:jc w:val="both"/>
        <w:rPr>
          <w:rFonts w:eastAsia="Times New Roman" w:cs="Times New Roman"/>
          <w:color w:val="000000"/>
          <w:szCs w:val="28"/>
          <w:lang w:eastAsia="ru-RU"/>
        </w:rPr>
      </w:pPr>
      <w:proofErr w:type="spellStart"/>
      <w:r w:rsidRPr="00966448">
        <w:rPr>
          <w:rFonts w:eastAsia="Times New Roman" w:cs="Times New Roman"/>
          <w:color w:val="000000"/>
          <w:szCs w:val="28"/>
          <w:lang w:eastAsia="ru-RU"/>
        </w:rPr>
        <w:t>Нормоконтролер</w:t>
      </w:r>
      <w:proofErr w:type="spellEnd"/>
      <w:r w:rsidRPr="00966448">
        <w:rPr>
          <w:rFonts w:eastAsia="Times New Roman" w:cs="Times New Roman"/>
          <w:color w:val="000000"/>
          <w:szCs w:val="28"/>
          <w:lang w:eastAsia="ru-RU"/>
        </w:rPr>
        <w:t>:</w:t>
      </w:r>
    </w:p>
    <w:p w14:paraId="06A4E651" w14:textId="77777777" w:rsidR="00EF1D80" w:rsidRPr="00966448" w:rsidRDefault="00EF1D80" w:rsidP="00EF1D80">
      <w:pPr>
        <w:tabs>
          <w:tab w:val="left" w:pos="2552"/>
          <w:tab w:val="left" w:pos="6804"/>
        </w:tabs>
        <w:spacing w:after="0" w:line="240" w:lineRule="auto"/>
        <w:jc w:val="both"/>
        <w:rPr>
          <w:rFonts w:eastAsia="Times New Roman" w:cs="Times New Roman"/>
          <w:color w:val="000000"/>
          <w:szCs w:val="28"/>
          <w:lang w:eastAsia="ru-RU"/>
        </w:rPr>
      </w:pPr>
      <w:r w:rsidRPr="00966448">
        <w:rPr>
          <w:rFonts w:eastAsia="Times New Roman" w:cs="Times New Roman"/>
          <w:color w:val="000000"/>
          <w:szCs w:val="28"/>
          <w:lang w:eastAsia="ru-RU"/>
        </w:rPr>
        <w:t xml:space="preserve">канд. экон. наук, </w:t>
      </w:r>
      <w:proofErr w:type="spellStart"/>
      <w:r w:rsidRPr="00966448">
        <w:rPr>
          <w:rFonts w:eastAsia="Times New Roman" w:cs="Times New Roman"/>
          <w:color w:val="000000"/>
          <w:szCs w:val="28"/>
          <w:lang w:eastAsia="ru-RU"/>
        </w:rPr>
        <w:t>доц</w:t>
      </w:r>
      <w:proofErr w:type="spellEnd"/>
      <w:r w:rsidRPr="00966448">
        <w:rPr>
          <w:rFonts w:eastAsia="Times New Roman" w:cs="Times New Roman"/>
          <w:color w:val="000000"/>
          <w:szCs w:val="28"/>
          <w:lang w:eastAsia="ru-RU"/>
        </w:rPr>
        <w:t xml:space="preserve"> </w:t>
      </w:r>
      <w:r w:rsidRPr="00966448">
        <w:rPr>
          <w:rFonts w:eastAsia="Times New Roman" w:cs="Times New Roman"/>
          <w:color w:val="000000"/>
          <w:szCs w:val="28"/>
          <w:u w:val="single"/>
          <w:lang w:eastAsia="ru-RU"/>
        </w:rPr>
        <w:t xml:space="preserve">                                                                            </w:t>
      </w:r>
      <w:r w:rsidRPr="00966448">
        <w:rPr>
          <w:rFonts w:eastAsia="Times New Roman" w:cs="Times New Roman"/>
          <w:color w:val="000000"/>
          <w:szCs w:val="28"/>
          <w:lang w:eastAsia="ru-RU"/>
        </w:rPr>
        <w:t>А. С. Алеников</w:t>
      </w:r>
    </w:p>
    <w:p w14:paraId="7F2466B2" w14:textId="77777777" w:rsidR="00EF1D80" w:rsidRPr="00966448" w:rsidRDefault="00EF1D80" w:rsidP="00EF1D80">
      <w:pPr>
        <w:tabs>
          <w:tab w:val="left" w:pos="5540"/>
        </w:tabs>
        <w:spacing w:after="0" w:line="360" w:lineRule="auto"/>
        <w:ind w:left="3119" w:firstLine="567"/>
        <w:rPr>
          <w:rFonts w:eastAsia="Times New Roman" w:cs="Times New Roman"/>
          <w:color w:val="000000"/>
          <w:lang w:eastAsia="ru-RU"/>
        </w:rPr>
      </w:pPr>
      <w:r w:rsidRPr="00966448">
        <w:rPr>
          <w:rFonts w:eastAsia="Times New Roman" w:cs="Times New Roman"/>
          <w:color w:val="000000"/>
          <w:lang w:eastAsia="ru-RU"/>
        </w:rPr>
        <w:t>(подпись, дата)</w:t>
      </w:r>
    </w:p>
    <w:p w14:paraId="3284C07D" w14:textId="77777777" w:rsidR="00EF1D80" w:rsidRPr="00966448" w:rsidRDefault="00EF1D80" w:rsidP="00EF1D80">
      <w:pPr>
        <w:spacing w:after="0" w:line="240" w:lineRule="auto"/>
        <w:jc w:val="both"/>
        <w:rPr>
          <w:rFonts w:eastAsia="Times New Roman" w:cs="Times New Roman"/>
          <w:color w:val="000000"/>
          <w:szCs w:val="28"/>
          <w:lang w:eastAsia="ru-RU"/>
        </w:rPr>
      </w:pPr>
    </w:p>
    <w:p w14:paraId="29D93EC6" w14:textId="77777777" w:rsidR="00EF1D80" w:rsidRPr="00966448" w:rsidRDefault="00EF1D80" w:rsidP="00EF1D80">
      <w:pPr>
        <w:spacing w:after="0" w:line="240" w:lineRule="auto"/>
        <w:jc w:val="both"/>
        <w:rPr>
          <w:rFonts w:eastAsia="Times New Roman" w:cs="Times New Roman"/>
          <w:color w:val="000000"/>
          <w:szCs w:val="28"/>
          <w:lang w:eastAsia="ru-RU"/>
        </w:rPr>
      </w:pPr>
    </w:p>
    <w:p w14:paraId="0E49F0B9" w14:textId="77777777" w:rsidR="00EF1D80" w:rsidRPr="00966448" w:rsidRDefault="00EF1D80" w:rsidP="00EF1D80">
      <w:pPr>
        <w:spacing w:after="0" w:line="240" w:lineRule="auto"/>
        <w:jc w:val="center"/>
        <w:rPr>
          <w:rFonts w:eastAsia="Times New Roman" w:cs="Times New Roman"/>
          <w:color w:val="000000"/>
          <w:szCs w:val="28"/>
          <w:lang w:eastAsia="ru-RU"/>
        </w:rPr>
      </w:pPr>
    </w:p>
    <w:p w14:paraId="45A4A4ED" w14:textId="77777777" w:rsidR="00EF1D80" w:rsidRPr="00966448" w:rsidRDefault="00EF1D80" w:rsidP="00EF1D80">
      <w:pPr>
        <w:spacing w:after="0" w:line="240" w:lineRule="auto"/>
        <w:rPr>
          <w:rFonts w:eastAsia="Times New Roman" w:cs="Times New Roman"/>
          <w:color w:val="000000"/>
          <w:szCs w:val="28"/>
          <w:lang w:eastAsia="ru-RU"/>
        </w:rPr>
      </w:pPr>
    </w:p>
    <w:p w14:paraId="5857E905" w14:textId="77777777" w:rsidR="00EF1D80" w:rsidRPr="00966448" w:rsidRDefault="00EF1D80" w:rsidP="00EF1D80">
      <w:pPr>
        <w:spacing w:after="0" w:line="240" w:lineRule="auto"/>
        <w:jc w:val="center"/>
        <w:rPr>
          <w:rFonts w:eastAsia="Times New Roman" w:cs="Times New Roman"/>
          <w:color w:val="000000"/>
          <w:szCs w:val="28"/>
          <w:lang w:eastAsia="ru-RU"/>
        </w:rPr>
      </w:pPr>
    </w:p>
    <w:p w14:paraId="3F934540" w14:textId="77777777" w:rsidR="00EF1D80" w:rsidRPr="00966448" w:rsidRDefault="00EF1D80" w:rsidP="00EF1D80">
      <w:pPr>
        <w:spacing w:after="0" w:line="240" w:lineRule="auto"/>
        <w:jc w:val="center"/>
        <w:rPr>
          <w:rFonts w:eastAsia="Times New Roman" w:cs="Times New Roman"/>
          <w:color w:val="000000"/>
          <w:szCs w:val="28"/>
          <w:lang w:eastAsia="ru-RU"/>
        </w:rPr>
      </w:pPr>
    </w:p>
    <w:p w14:paraId="4075D004" w14:textId="77777777" w:rsidR="00111F87" w:rsidRPr="00966448" w:rsidRDefault="00111F87" w:rsidP="00EF1D80">
      <w:pPr>
        <w:spacing w:after="0" w:line="240" w:lineRule="auto"/>
        <w:jc w:val="center"/>
        <w:rPr>
          <w:rFonts w:eastAsia="Times New Roman" w:cs="Times New Roman"/>
          <w:color w:val="000000"/>
          <w:szCs w:val="28"/>
          <w:lang w:eastAsia="ru-RU"/>
        </w:rPr>
      </w:pPr>
    </w:p>
    <w:p w14:paraId="448AADD0" w14:textId="77777777" w:rsidR="00111F87" w:rsidRPr="00966448" w:rsidRDefault="00111F87" w:rsidP="00EF1D80">
      <w:pPr>
        <w:spacing w:after="0" w:line="240" w:lineRule="auto"/>
        <w:jc w:val="center"/>
        <w:rPr>
          <w:rFonts w:eastAsia="Times New Roman" w:cs="Times New Roman"/>
          <w:color w:val="000000"/>
          <w:szCs w:val="28"/>
          <w:lang w:eastAsia="ru-RU"/>
        </w:rPr>
      </w:pPr>
    </w:p>
    <w:p w14:paraId="0FD47953" w14:textId="77777777" w:rsidR="00EF1D80" w:rsidRPr="00966448" w:rsidRDefault="00EF1D80" w:rsidP="00EF1D80">
      <w:pPr>
        <w:spacing w:after="0" w:line="240" w:lineRule="auto"/>
        <w:jc w:val="center"/>
        <w:rPr>
          <w:rFonts w:eastAsia="Times New Roman" w:cs="Times New Roman"/>
          <w:color w:val="000000"/>
          <w:szCs w:val="28"/>
          <w:lang w:eastAsia="ru-RU"/>
        </w:rPr>
      </w:pPr>
    </w:p>
    <w:p w14:paraId="653F2D28" w14:textId="77777777" w:rsidR="00EF1D80" w:rsidRPr="00966448" w:rsidRDefault="00EF1D80" w:rsidP="00EF1D80">
      <w:pPr>
        <w:spacing w:after="0" w:line="240" w:lineRule="auto"/>
        <w:jc w:val="center"/>
        <w:rPr>
          <w:rFonts w:eastAsia="Times New Roman" w:cs="Times New Roman"/>
          <w:color w:val="000000"/>
          <w:szCs w:val="28"/>
          <w:lang w:eastAsia="ru-RU"/>
        </w:rPr>
      </w:pPr>
      <w:r w:rsidRPr="00966448">
        <w:rPr>
          <w:rFonts w:eastAsia="Times New Roman" w:cs="Times New Roman"/>
          <w:color w:val="000000"/>
          <w:szCs w:val="28"/>
          <w:lang w:eastAsia="ru-RU"/>
        </w:rPr>
        <w:t>Краснодар</w:t>
      </w:r>
    </w:p>
    <w:p w14:paraId="43B446BA" w14:textId="77777777" w:rsidR="00EF1D80" w:rsidRPr="00966448" w:rsidRDefault="00EF1D80" w:rsidP="00EF1D80">
      <w:pPr>
        <w:spacing w:after="0" w:line="240" w:lineRule="auto"/>
        <w:jc w:val="center"/>
        <w:rPr>
          <w:rFonts w:eastAsia="Times New Roman" w:cs="Times New Roman"/>
          <w:color w:val="000000"/>
          <w:szCs w:val="28"/>
          <w:lang w:eastAsia="ru-RU"/>
        </w:rPr>
      </w:pPr>
      <w:r w:rsidRPr="00966448">
        <w:rPr>
          <w:rFonts w:eastAsia="Times New Roman" w:cs="Times New Roman"/>
          <w:color w:val="000000"/>
          <w:szCs w:val="28"/>
          <w:lang w:eastAsia="ru-RU"/>
        </w:rPr>
        <w:t>202</w:t>
      </w:r>
      <w:bookmarkEnd w:id="0"/>
      <w:r w:rsidRPr="00966448">
        <w:rPr>
          <w:rFonts w:eastAsia="Times New Roman" w:cs="Times New Roman"/>
          <w:color w:val="000000"/>
          <w:szCs w:val="28"/>
          <w:lang w:eastAsia="ru-RU"/>
        </w:rPr>
        <w:t>3</w:t>
      </w:r>
    </w:p>
    <w:p w14:paraId="0906C0CE" w14:textId="1BEF7A0A" w:rsidR="00DB1FC5" w:rsidRPr="00966448" w:rsidRDefault="00DB1FC5" w:rsidP="00FB3966">
      <w:pPr>
        <w:pStyle w:val="a5"/>
        <w:jc w:val="center"/>
        <w:rPr>
          <w:rFonts w:cs="Times New Roman"/>
          <w:szCs w:val="28"/>
        </w:rPr>
      </w:pPr>
      <w:r w:rsidRPr="00966448">
        <w:rPr>
          <w:rFonts w:cs="Times New Roman"/>
          <w:sz w:val="24"/>
          <w:szCs w:val="24"/>
        </w:rPr>
        <w:br w:type="page"/>
      </w:r>
    </w:p>
    <w:p w14:paraId="4467CB5F" w14:textId="2DED9E4D" w:rsidR="00EE489F" w:rsidRPr="00966448" w:rsidRDefault="00EE489F" w:rsidP="00EE489F">
      <w:pPr>
        <w:pStyle w:val="a7"/>
        <w:keepNext w:val="0"/>
        <w:keepLines w:val="0"/>
        <w:spacing w:line="360" w:lineRule="auto"/>
        <w:jc w:val="center"/>
        <w:rPr>
          <w:rFonts w:eastAsiaTheme="minorHAnsi" w:cs="Times New Roman"/>
          <w:b w:val="0"/>
          <w:noProof/>
          <w:sz w:val="22"/>
          <w:szCs w:val="22"/>
          <w:lang w:eastAsia="en-US"/>
        </w:rPr>
      </w:pPr>
      <w:r w:rsidRPr="00966448">
        <w:rPr>
          <w:rFonts w:cs="Times New Roman"/>
          <w:bCs/>
          <w:szCs w:val="28"/>
        </w:rPr>
        <w:lastRenderedPageBreak/>
        <w:t>СОДЕРЖАНИЕ</w:t>
      </w:r>
    </w:p>
    <w:sdt>
      <w:sdtPr>
        <w:rPr>
          <w:rFonts w:eastAsiaTheme="minorHAnsi" w:cs="Times New Roman"/>
          <w:b w:val="0"/>
          <w:noProof/>
          <w:sz w:val="22"/>
          <w:szCs w:val="22"/>
          <w:lang w:eastAsia="en-US"/>
        </w:rPr>
        <w:id w:val="-1872764283"/>
        <w:docPartObj>
          <w:docPartGallery w:val="Table of Contents"/>
          <w:docPartUnique/>
        </w:docPartObj>
      </w:sdtPr>
      <w:sdtEndPr>
        <w:rPr>
          <w:sz w:val="28"/>
          <w:szCs w:val="28"/>
        </w:rPr>
      </w:sdtEndPr>
      <w:sdtContent>
        <w:p w14:paraId="16A8CA83" w14:textId="4E6644BC" w:rsidR="00C048E4" w:rsidRPr="00966448" w:rsidRDefault="00C048E4" w:rsidP="00FD71C6">
          <w:pPr>
            <w:pStyle w:val="a7"/>
            <w:keepNext w:val="0"/>
            <w:keepLines w:val="0"/>
            <w:spacing w:line="360" w:lineRule="auto"/>
            <w:rPr>
              <w:rFonts w:cs="Times New Roman"/>
            </w:rPr>
          </w:pPr>
        </w:p>
        <w:p w14:paraId="489DD8B1" w14:textId="5227763A" w:rsidR="00C65496" w:rsidRDefault="00C048E4" w:rsidP="00C65496">
          <w:pPr>
            <w:pStyle w:val="11"/>
            <w:rPr>
              <w:rFonts w:asciiTheme="minorHAnsi" w:eastAsiaTheme="minorEastAsia" w:hAnsiTheme="minorHAnsi" w:cstheme="minorBidi"/>
              <w:kern w:val="2"/>
              <w:sz w:val="22"/>
              <w:szCs w:val="22"/>
              <w:lang w:eastAsia="ru-RU"/>
              <w14:ligatures w14:val="standardContextual"/>
            </w:rPr>
          </w:pPr>
          <w:r w:rsidRPr="00966448">
            <w:rPr>
              <w:rStyle w:val="a8"/>
            </w:rPr>
            <w:fldChar w:fldCharType="begin"/>
          </w:r>
          <w:r w:rsidRPr="00966448">
            <w:rPr>
              <w:rStyle w:val="a8"/>
            </w:rPr>
            <w:instrText xml:space="preserve"> TOC \o "1-3" \h \z \u </w:instrText>
          </w:r>
          <w:r w:rsidRPr="00966448">
            <w:rPr>
              <w:rStyle w:val="a8"/>
            </w:rPr>
            <w:fldChar w:fldCharType="separate"/>
          </w:r>
          <w:hyperlink w:anchor="_Toc137431745" w:history="1">
            <w:r w:rsidR="00C65496" w:rsidRPr="00BF41E9">
              <w:rPr>
                <w:rStyle w:val="a8"/>
              </w:rPr>
              <w:t>ВВЕДЕНИЕ</w:t>
            </w:r>
            <w:r w:rsidR="00C65496">
              <w:rPr>
                <w:webHidden/>
              </w:rPr>
              <w:tab/>
            </w:r>
            <w:r w:rsidR="00C65496">
              <w:rPr>
                <w:webHidden/>
              </w:rPr>
              <w:fldChar w:fldCharType="begin"/>
            </w:r>
            <w:r w:rsidR="00C65496">
              <w:rPr>
                <w:webHidden/>
              </w:rPr>
              <w:instrText xml:space="preserve"> PAGEREF _Toc137431745 \h </w:instrText>
            </w:r>
            <w:r w:rsidR="00C65496">
              <w:rPr>
                <w:webHidden/>
              </w:rPr>
            </w:r>
            <w:r w:rsidR="00C65496">
              <w:rPr>
                <w:webHidden/>
              </w:rPr>
              <w:fldChar w:fldCharType="separate"/>
            </w:r>
            <w:r w:rsidR="002A4011">
              <w:rPr>
                <w:webHidden/>
              </w:rPr>
              <w:t>3</w:t>
            </w:r>
            <w:r w:rsidR="00C65496">
              <w:rPr>
                <w:webHidden/>
              </w:rPr>
              <w:fldChar w:fldCharType="end"/>
            </w:r>
          </w:hyperlink>
        </w:p>
        <w:p w14:paraId="6A8ED54A" w14:textId="6FAB3983"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46" w:history="1">
            <w:r w:rsidR="00C65496" w:rsidRPr="00BF41E9">
              <w:rPr>
                <w:rStyle w:val="a8"/>
              </w:rPr>
              <w:t>1</w:t>
            </w:r>
            <w:r w:rsidR="00C65496">
              <w:rPr>
                <w:rFonts w:asciiTheme="minorHAnsi" w:eastAsiaTheme="minorEastAsia" w:hAnsiTheme="minorHAnsi" w:cstheme="minorBidi"/>
                <w:kern w:val="2"/>
                <w:sz w:val="22"/>
                <w:szCs w:val="22"/>
                <w:lang w:eastAsia="ru-RU"/>
                <w14:ligatures w14:val="standardContextual"/>
              </w:rPr>
              <w:tab/>
            </w:r>
            <w:r w:rsidR="00C65496" w:rsidRPr="00BF41E9">
              <w:rPr>
                <w:rStyle w:val="a8"/>
              </w:rPr>
              <w:t xml:space="preserve">Характеристика </w:t>
            </w:r>
            <w:r w:rsidR="00C65496" w:rsidRPr="00BF41E9">
              <w:rPr>
                <w:rStyle w:val="a8"/>
                <w:rFonts w:eastAsia="Times New Roman"/>
              </w:rPr>
              <w:t>ООО «КРИМИАН ФРАНЦ КИЛЬ»</w:t>
            </w:r>
            <w:r w:rsidR="00C65496">
              <w:rPr>
                <w:webHidden/>
              </w:rPr>
              <w:tab/>
            </w:r>
            <w:r w:rsidR="00C65496">
              <w:rPr>
                <w:webHidden/>
              </w:rPr>
              <w:fldChar w:fldCharType="begin"/>
            </w:r>
            <w:r w:rsidR="00C65496">
              <w:rPr>
                <w:webHidden/>
              </w:rPr>
              <w:instrText xml:space="preserve"> PAGEREF _Toc137431746 \h </w:instrText>
            </w:r>
            <w:r w:rsidR="00C65496">
              <w:rPr>
                <w:webHidden/>
              </w:rPr>
            </w:r>
            <w:r w:rsidR="00C65496">
              <w:rPr>
                <w:webHidden/>
              </w:rPr>
              <w:fldChar w:fldCharType="separate"/>
            </w:r>
            <w:r w:rsidR="002A4011">
              <w:rPr>
                <w:webHidden/>
              </w:rPr>
              <w:t>5</w:t>
            </w:r>
            <w:r w:rsidR="00C65496">
              <w:rPr>
                <w:webHidden/>
              </w:rPr>
              <w:fldChar w:fldCharType="end"/>
            </w:r>
          </w:hyperlink>
        </w:p>
        <w:p w14:paraId="049973AB" w14:textId="6AE681B3"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47" w:history="1">
            <w:r w:rsidR="00C65496" w:rsidRPr="00BF41E9">
              <w:rPr>
                <w:rStyle w:val="a8"/>
                <w:rFonts w:cs="Times New Roman"/>
                <w:noProof/>
              </w:rPr>
              <w:t xml:space="preserve">1.1 Общая информация о компании </w:t>
            </w:r>
            <w:r w:rsidR="00C65496" w:rsidRPr="00BF41E9">
              <w:rPr>
                <w:rStyle w:val="a8"/>
                <w:rFonts w:eastAsia="Times New Roman"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_Toc137431747 \h </w:instrText>
            </w:r>
            <w:r w:rsidR="00C65496">
              <w:rPr>
                <w:noProof/>
                <w:webHidden/>
              </w:rPr>
            </w:r>
            <w:r w:rsidR="00C65496">
              <w:rPr>
                <w:noProof/>
                <w:webHidden/>
              </w:rPr>
              <w:fldChar w:fldCharType="separate"/>
            </w:r>
            <w:r w:rsidR="002A4011">
              <w:rPr>
                <w:noProof/>
                <w:webHidden/>
              </w:rPr>
              <w:t>5</w:t>
            </w:r>
            <w:r w:rsidR="00C65496">
              <w:rPr>
                <w:noProof/>
                <w:webHidden/>
              </w:rPr>
              <w:fldChar w:fldCharType="end"/>
            </w:r>
          </w:hyperlink>
        </w:p>
        <w:p w14:paraId="0DF71D4C" w14:textId="3937E5E0"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48" w:history="1">
            <w:r w:rsidR="00C65496" w:rsidRPr="00BF41E9">
              <w:rPr>
                <w:rStyle w:val="a8"/>
                <w:rFonts w:cs="Times New Roman"/>
                <w:noProof/>
              </w:rPr>
              <w:t>1.2 Макроэкономическая характеристика деятельности</w:t>
            </w:r>
            <w:r w:rsidR="006F7EEE">
              <w:rPr>
                <w:rStyle w:val="a8"/>
                <w:rFonts w:cs="Times New Roman"/>
                <w:noProof/>
              </w:rPr>
              <w:t xml:space="preserve"> </w:t>
            </w:r>
            <w:r w:rsidR="00C65496" w:rsidRPr="00BF41E9">
              <w:rPr>
                <w:rStyle w:val="a8"/>
                <w:rFonts w:eastAsia="Times New Roman"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_Toc137431748 \h </w:instrText>
            </w:r>
            <w:r w:rsidR="00C65496">
              <w:rPr>
                <w:noProof/>
                <w:webHidden/>
              </w:rPr>
            </w:r>
            <w:r w:rsidR="00C65496">
              <w:rPr>
                <w:noProof/>
                <w:webHidden/>
              </w:rPr>
              <w:fldChar w:fldCharType="separate"/>
            </w:r>
            <w:r w:rsidR="002A4011">
              <w:rPr>
                <w:noProof/>
                <w:webHidden/>
              </w:rPr>
              <w:t>7</w:t>
            </w:r>
            <w:r w:rsidR="00C65496">
              <w:rPr>
                <w:noProof/>
                <w:webHidden/>
              </w:rPr>
              <w:fldChar w:fldCharType="end"/>
            </w:r>
          </w:hyperlink>
        </w:p>
        <w:p w14:paraId="5C2BAC99" w14:textId="67668294"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49" w:history="1">
            <w:r w:rsidR="00C65496" w:rsidRPr="00BF41E9">
              <w:rPr>
                <w:rStyle w:val="a8"/>
                <w:rFonts w:cs="Times New Roman"/>
                <w:noProof/>
              </w:rPr>
              <w:t>1.3 Горизонтальный и вертикальный анализ финансовой отчетности</w:t>
            </w:r>
            <w:r w:rsidR="006F7EEE">
              <w:rPr>
                <w:rStyle w:val="a8"/>
                <w:rFonts w:cs="Times New Roman"/>
                <w:noProof/>
              </w:rPr>
              <w:t xml:space="preserve"> </w:t>
            </w:r>
            <w:r w:rsidR="006F7EEE">
              <w:rPr>
                <w:rStyle w:val="a8"/>
                <w:rFonts w:cs="Times New Roman"/>
                <w:noProof/>
              </w:rPr>
              <w:br/>
            </w:r>
            <w:r w:rsidR="00C65496" w:rsidRPr="00BF41E9">
              <w:rPr>
                <w:rStyle w:val="a8"/>
                <w:rFonts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_Toc137431749 \h </w:instrText>
            </w:r>
            <w:r w:rsidR="00C65496">
              <w:rPr>
                <w:noProof/>
                <w:webHidden/>
              </w:rPr>
            </w:r>
            <w:r w:rsidR="00C65496">
              <w:rPr>
                <w:noProof/>
                <w:webHidden/>
              </w:rPr>
              <w:fldChar w:fldCharType="separate"/>
            </w:r>
            <w:r w:rsidR="002A4011">
              <w:rPr>
                <w:noProof/>
                <w:webHidden/>
              </w:rPr>
              <w:t>9</w:t>
            </w:r>
            <w:r w:rsidR="00C65496">
              <w:rPr>
                <w:noProof/>
                <w:webHidden/>
              </w:rPr>
              <w:fldChar w:fldCharType="end"/>
            </w:r>
          </w:hyperlink>
        </w:p>
        <w:p w14:paraId="12894812" w14:textId="0737F3A5"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50" w:history="1">
            <w:r w:rsidR="00C65496" w:rsidRPr="00BF41E9">
              <w:rPr>
                <w:rStyle w:val="a8"/>
              </w:rPr>
              <w:t>2</w:t>
            </w:r>
            <w:r w:rsidR="00C65496">
              <w:rPr>
                <w:rFonts w:asciiTheme="minorHAnsi" w:eastAsiaTheme="minorEastAsia" w:hAnsiTheme="minorHAnsi" w:cstheme="minorBidi"/>
                <w:kern w:val="2"/>
                <w:sz w:val="22"/>
                <w:szCs w:val="22"/>
                <w:lang w:eastAsia="ru-RU"/>
                <w14:ligatures w14:val="standardContextual"/>
              </w:rPr>
              <w:tab/>
            </w:r>
            <w:r w:rsidR="00C65496" w:rsidRPr="00BF41E9">
              <w:rPr>
                <w:rStyle w:val="a8"/>
              </w:rPr>
              <w:t>Анализ финансово–хозяйственной деятельности</w:t>
            </w:r>
            <w:r w:rsidR="006F7EEE">
              <w:rPr>
                <w:rStyle w:val="a8"/>
              </w:rPr>
              <w:t xml:space="preserve"> </w:t>
            </w:r>
            <w:r w:rsidR="00C65496" w:rsidRPr="00BF41E9">
              <w:rPr>
                <w:rStyle w:val="a8"/>
              </w:rPr>
              <w:t>ООО «КРИМИАН ФРАНЦ КИЛЬ»</w:t>
            </w:r>
            <w:r w:rsidR="00C65496">
              <w:rPr>
                <w:webHidden/>
              </w:rPr>
              <w:tab/>
            </w:r>
            <w:r w:rsidR="00C65496">
              <w:rPr>
                <w:webHidden/>
              </w:rPr>
              <w:fldChar w:fldCharType="begin"/>
            </w:r>
            <w:r w:rsidR="00C65496">
              <w:rPr>
                <w:webHidden/>
              </w:rPr>
              <w:instrText xml:space="preserve"> PAGEREF _Toc137431750 \h </w:instrText>
            </w:r>
            <w:r w:rsidR="00C65496">
              <w:rPr>
                <w:webHidden/>
              </w:rPr>
            </w:r>
            <w:r w:rsidR="00C65496">
              <w:rPr>
                <w:webHidden/>
              </w:rPr>
              <w:fldChar w:fldCharType="separate"/>
            </w:r>
            <w:r w:rsidR="002A4011">
              <w:rPr>
                <w:webHidden/>
              </w:rPr>
              <w:t>16</w:t>
            </w:r>
            <w:r w:rsidR="00C65496">
              <w:rPr>
                <w:webHidden/>
              </w:rPr>
              <w:fldChar w:fldCharType="end"/>
            </w:r>
          </w:hyperlink>
        </w:p>
        <w:p w14:paraId="379E8FE4" w14:textId="4DBC4D15"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1" w:history="1">
            <w:r w:rsidR="00C65496" w:rsidRPr="00BF41E9">
              <w:rPr>
                <w:rStyle w:val="a8"/>
                <w:rFonts w:cs="Times New Roman"/>
                <w:noProof/>
              </w:rPr>
              <w:t>2.1 Анализ ликвидности и платежеспособности</w:t>
            </w:r>
            <w:r w:rsidR="006F7EEE">
              <w:rPr>
                <w:rStyle w:val="a8"/>
                <w:rFonts w:cs="Times New Roman"/>
                <w:noProof/>
              </w:rPr>
              <w:t xml:space="preserve"> </w:t>
            </w:r>
            <w:r w:rsidR="00C65496" w:rsidRPr="00BF41E9">
              <w:rPr>
                <w:rStyle w:val="a8"/>
                <w:rFonts w:cs="Times New Roman"/>
                <w:noProof/>
              </w:rPr>
              <w:t>ООО «КРИМИАН</w:t>
            </w:r>
            <w:r w:rsidR="006F7EEE">
              <w:rPr>
                <w:rStyle w:val="a8"/>
                <w:rFonts w:cs="Times New Roman"/>
                <w:noProof/>
              </w:rPr>
              <w:br/>
            </w:r>
            <w:r w:rsidR="00C65496" w:rsidRPr="00BF41E9">
              <w:rPr>
                <w:rStyle w:val="a8"/>
                <w:rFonts w:cs="Times New Roman"/>
                <w:noProof/>
              </w:rPr>
              <w:t>ФРАНЦ КИЛЬ»</w:t>
            </w:r>
            <w:r w:rsidR="00C65496">
              <w:rPr>
                <w:noProof/>
                <w:webHidden/>
              </w:rPr>
              <w:tab/>
            </w:r>
            <w:r w:rsidR="00C65496">
              <w:rPr>
                <w:noProof/>
                <w:webHidden/>
              </w:rPr>
              <w:fldChar w:fldCharType="begin"/>
            </w:r>
            <w:r w:rsidR="00C65496">
              <w:rPr>
                <w:noProof/>
                <w:webHidden/>
              </w:rPr>
              <w:instrText xml:space="preserve"> PAGEREF _Toc137431751 \h </w:instrText>
            </w:r>
            <w:r w:rsidR="00C65496">
              <w:rPr>
                <w:noProof/>
                <w:webHidden/>
              </w:rPr>
            </w:r>
            <w:r w:rsidR="00C65496">
              <w:rPr>
                <w:noProof/>
                <w:webHidden/>
              </w:rPr>
              <w:fldChar w:fldCharType="separate"/>
            </w:r>
            <w:r w:rsidR="002A4011">
              <w:rPr>
                <w:noProof/>
                <w:webHidden/>
              </w:rPr>
              <w:t>16</w:t>
            </w:r>
            <w:r w:rsidR="00C65496">
              <w:rPr>
                <w:noProof/>
                <w:webHidden/>
              </w:rPr>
              <w:fldChar w:fldCharType="end"/>
            </w:r>
          </w:hyperlink>
        </w:p>
        <w:p w14:paraId="5902DDE4" w14:textId="5345A510"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2" w:history="1">
            <w:r w:rsidR="00C65496" w:rsidRPr="00BF41E9">
              <w:rPr>
                <w:rStyle w:val="a8"/>
                <w:rFonts w:cs="Times New Roman"/>
                <w:noProof/>
              </w:rPr>
              <w:t>2.2 Анализ рентабельности и деловой активности</w:t>
            </w:r>
            <w:r w:rsidR="006F7EEE">
              <w:rPr>
                <w:rStyle w:val="a8"/>
                <w:rFonts w:cs="Times New Roman"/>
                <w:noProof/>
              </w:rPr>
              <w:t xml:space="preserve"> </w:t>
            </w:r>
            <w:r w:rsidR="00C65496" w:rsidRPr="00BF41E9">
              <w:rPr>
                <w:rStyle w:val="a8"/>
                <w:rFonts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_Toc137431752 \h </w:instrText>
            </w:r>
            <w:r w:rsidR="00C65496">
              <w:rPr>
                <w:noProof/>
                <w:webHidden/>
              </w:rPr>
            </w:r>
            <w:r w:rsidR="00C65496">
              <w:rPr>
                <w:noProof/>
                <w:webHidden/>
              </w:rPr>
              <w:fldChar w:fldCharType="separate"/>
            </w:r>
            <w:r w:rsidR="002A4011">
              <w:rPr>
                <w:noProof/>
                <w:webHidden/>
              </w:rPr>
              <w:t>24</w:t>
            </w:r>
            <w:r w:rsidR="00C65496">
              <w:rPr>
                <w:noProof/>
                <w:webHidden/>
              </w:rPr>
              <w:fldChar w:fldCharType="end"/>
            </w:r>
          </w:hyperlink>
        </w:p>
        <w:p w14:paraId="5E075948" w14:textId="1BEAD86F"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3" w:history="1">
            <w:r w:rsidR="00C65496" w:rsidRPr="00BF41E9">
              <w:rPr>
                <w:rStyle w:val="a8"/>
                <w:rFonts w:cs="Times New Roman"/>
                <w:noProof/>
              </w:rPr>
              <w:t>2.3 Анализ финансовой устойчивости и вероятности банкротства</w:t>
            </w:r>
            <w:r w:rsidR="006F7EEE">
              <w:rPr>
                <w:rStyle w:val="a8"/>
                <w:rFonts w:cs="Times New Roman"/>
                <w:noProof/>
              </w:rPr>
              <w:br/>
            </w:r>
            <w:r w:rsidR="00C65496" w:rsidRPr="00BF41E9">
              <w:rPr>
                <w:rStyle w:val="a8"/>
                <w:rFonts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_Toc137431753 \h </w:instrText>
            </w:r>
            <w:r w:rsidR="00C65496">
              <w:rPr>
                <w:noProof/>
                <w:webHidden/>
              </w:rPr>
            </w:r>
            <w:r w:rsidR="00C65496">
              <w:rPr>
                <w:noProof/>
                <w:webHidden/>
              </w:rPr>
              <w:fldChar w:fldCharType="separate"/>
            </w:r>
            <w:r w:rsidR="002A4011">
              <w:rPr>
                <w:noProof/>
                <w:webHidden/>
              </w:rPr>
              <w:t>31</w:t>
            </w:r>
            <w:r w:rsidR="00C65496">
              <w:rPr>
                <w:noProof/>
                <w:webHidden/>
              </w:rPr>
              <w:fldChar w:fldCharType="end"/>
            </w:r>
          </w:hyperlink>
        </w:p>
        <w:p w14:paraId="5AF8F6BF" w14:textId="48C22FCD"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54" w:history="1">
            <w:r w:rsidR="00C65496" w:rsidRPr="00BF41E9">
              <w:rPr>
                <w:rStyle w:val="a8"/>
              </w:rPr>
              <w:t>3 Общая аналитическая характеристика</w:t>
            </w:r>
            <w:r w:rsidR="006F7EEE">
              <w:rPr>
                <w:rStyle w:val="a8"/>
              </w:rPr>
              <w:t xml:space="preserve"> </w:t>
            </w:r>
            <w:r w:rsidR="00C65496" w:rsidRPr="00BF41E9">
              <w:rPr>
                <w:rStyle w:val="a8"/>
              </w:rPr>
              <w:t>ООО «КРИМИАН ФРАНЦ КИЛЬ»</w:t>
            </w:r>
            <w:r w:rsidR="00C65496">
              <w:rPr>
                <w:webHidden/>
              </w:rPr>
              <w:tab/>
            </w:r>
            <w:r w:rsidR="00C65496">
              <w:rPr>
                <w:webHidden/>
              </w:rPr>
              <w:fldChar w:fldCharType="begin"/>
            </w:r>
            <w:r w:rsidR="00C65496">
              <w:rPr>
                <w:webHidden/>
              </w:rPr>
              <w:instrText xml:space="preserve"> PAGEREF _Toc137431754 \h </w:instrText>
            </w:r>
            <w:r w:rsidR="00C65496">
              <w:rPr>
                <w:webHidden/>
              </w:rPr>
            </w:r>
            <w:r w:rsidR="00C65496">
              <w:rPr>
                <w:webHidden/>
              </w:rPr>
              <w:fldChar w:fldCharType="separate"/>
            </w:r>
            <w:r w:rsidR="002A4011">
              <w:rPr>
                <w:webHidden/>
              </w:rPr>
              <w:t>38</w:t>
            </w:r>
            <w:r w:rsidR="00C65496">
              <w:rPr>
                <w:webHidden/>
              </w:rPr>
              <w:fldChar w:fldCharType="end"/>
            </w:r>
          </w:hyperlink>
        </w:p>
        <w:p w14:paraId="1C1EE431" w14:textId="01B9C91B"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5" w:history="1">
            <w:r w:rsidR="00C65496" w:rsidRPr="00BF41E9">
              <w:rPr>
                <w:rStyle w:val="a8"/>
                <w:rFonts w:cs="Times New Roman"/>
                <w:noProof/>
              </w:rPr>
              <w:t>3.1 Факторный анализ рентабельности</w:t>
            </w:r>
            <w:r w:rsidR="006F7EEE">
              <w:rPr>
                <w:rStyle w:val="a8"/>
                <w:rFonts w:cs="Times New Roman"/>
                <w:noProof/>
              </w:rPr>
              <w:t xml:space="preserve"> </w:t>
            </w:r>
            <w:r w:rsidR="00C65496" w:rsidRPr="00BF41E9">
              <w:rPr>
                <w:rStyle w:val="a8"/>
                <w:rFonts w:cs="Times New Roman"/>
                <w:noProof/>
              </w:rPr>
              <w:t xml:space="preserve">ООО «КРИМИАН </w:t>
            </w:r>
            <w:r w:rsidR="006F7EEE">
              <w:rPr>
                <w:rStyle w:val="a8"/>
                <w:rFonts w:cs="Times New Roman"/>
                <w:noProof/>
              </w:rPr>
              <w:br/>
            </w:r>
            <w:r w:rsidR="00C65496" w:rsidRPr="00BF41E9">
              <w:rPr>
                <w:rStyle w:val="a8"/>
                <w:rFonts w:cs="Times New Roman"/>
                <w:noProof/>
              </w:rPr>
              <w:t>ФРАНЦ КИЛЬ»</w:t>
            </w:r>
            <w:r w:rsidR="00C65496">
              <w:rPr>
                <w:noProof/>
                <w:webHidden/>
              </w:rPr>
              <w:tab/>
            </w:r>
            <w:r w:rsidR="00C65496">
              <w:rPr>
                <w:noProof/>
                <w:webHidden/>
              </w:rPr>
              <w:fldChar w:fldCharType="begin"/>
            </w:r>
            <w:r w:rsidR="00C65496">
              <w:rPr>
                <w:noProof/>
                <w:webHidden/>
              </w:rPr>
              <w:instrText xml:space="preserve"> PAGEREF _Toc137431755 \h </w:instrText>
            </w:r>
            <w:r w:rsidR="00C65496">
              <w:rPr>
                <w:noProof/>
                <w:webHidden/>
              </w:rPr>
            </w:r>
            <w:r w:rsidR="00C65496">
              <w:rPr>
                <w:noProof/>
                <w:webHidden/>
              </w:rPr>
              <w:fldChar w:fldCharType="separate"/>
            </w:r>
            <w:r w:rsidR="002A4011">
              <w:rPr>
                <w:noProof/>
                <w:webHidden/>
              </w:rPr>
              <w:t>38</w:t>
            </w:r>
            <w:r w:rsidR="00C65496">
              <w:rPr>
                <w:noProof/>
                <w:webHidden/>
              </w:rPr>
              <w:fldChar w:fldCharType="end"/>
            </w:r>
          </w:hyperlink>
        </w:p>
        <w:p w14:paraId="6824E75E" w14:textId="68E1C9A6"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6" w:history="1">
            <w:r w:rsidR="00C65496" w:rsidRPr="00BF41E9">
              <w:rPr>
                <w:rStyle w:val="a8"/>
                <w:rFonts w:cs="Times New Roman"/>
                <w:noProof/>
              </w:rPr>
              <w:t>3.2 Финансово-экономическое состояние</w:t>
            </w:r>
            <w:r w:rsidR="006F7EEE">
              <w:rPr>
                <w:rStyle w:val="a8"/>
                <w:rFonts w:cs="Times New Roman"/>
                <w:noProof/>
              </w:rPr>
              <w:t xml:space="preserve"> </w:t>
            </w:r>
            <w:r w:rsidR="00C65496" w:rsidRPr="00BF41E9">
              <w:rPr>
                <w:rStyle w:val="a8"/>
                <w:rFonts w:cs="Times New Roman"/>
                <w:noProof/>
              </w:rPr>
              <w:t>ООО «КРИМИАН ФРАНЦ КИЛЬ»</w:t>
            </w:r>
            <w:r w:rsidR="00C65496">
              <w:rPr>
                <w:noProof/>
                <w:webHidden/>
              </w:rPr>
              <w:tab/>
            </w:r>
            <w:r w:rsidR="00C65496">
              <w:rPr>
                <w:noProof/>
                <w:webHidden/>
              </w:rPr>
              <w:fldChar w:fldCharType="begin"/>
            </w:r>
            <w:r w:rsidR="00C65496">
              <w:rPr>
                <w:noProof/>
                <w:webHidden/>
              </w:rPr>
              <w:instrText xml:space="preserve"> PAGEREF _Toc137431756 \h </w:instrText>
            </w:r>
            <w:r w:rsidR="00C65496">
              <w:rPr>
                <w:noProof/>
                <w:webHidden/>
              </w:rPr>
            </w:r>
            <w:r w:rsidR="00C65496">
              <w:rPr>
                <w:noProof/>
                <w:webHidden/>
              </w:rPr>
              <w:fldChar w:fldCharType="separate"/>
            </w:r>
            <w:r w:rsidR="002A4011">
              <w:rPr>
                <w:noProof/>
                <w:webHidden/>
              </w:rPr>
              <w:t>41</w:t>
            </w:r>
            <w:r w:rsidR="00C65496">
              <w:rPr>
                <w:noProof/>
                <w:webHidden/>
              </w:rPr>
              <w:fldChar w:fldCharType="end"/>
            </w:r>
          </w:hyperlink>
        </w:p>
        <w:p w14:paraId="6ACCEA7F" w14:textId="1405F4FF"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57" w:history="1">
            <w:r w:rsidR="00C65496" w:rsidRPr="00BF41E9">
              <w:rPr>
                <w:rStyle w:val="a8"/>
                <w:rFonts w:cs="Times New Roman"/>
                <w:noProof/>
              </w:rPr>
              <w:t>3.3 Выводы и предложения</w:t>
            </w:r>
            <w:r w:rsidR="00C65496">
              <w:rPr>
                <w:noProof/>
                <w:webHidden/>
              </w:rPr>
              <w:tab/>
            </w:r>
            <w:r w:rsidR="00C65496">
              <w:rPr>
                <w:noProof/>
                <w:webHidden/>
              </w:rPr>
              <w:fldChar w:fldCharType="begin"/>
            </w:r>
            <w:r w:rsidR="00C65496">
              <w:rPr>
                <w:noProof/>
                <w:webHidden/>
              </w:rPr>
              <w:instrText xml:space="preserve"> PAGEREF _Toc137431757 \h </w:instrText>
            </w:r>
            <w:r w:rsidR="00C65496">
              <w:rPr>
                <w:noProof/>
                <w:webHidden/>
              </w:rPr>
            </w:r>
            <w:r w:rsidR="00C65496">
              <w:rPr>
                <w:noProof/>
                <w:webHidden/>
              </w:rPr>
              <w:fldChar w:fldCharType="separate"/>
            </w:r>
            <w:r w:rsidR="002A4011">
              <w:rPr>
                <w:noProof/>
                <w:webHidden/>
              </w:rPr>
              <w:t>42</w:t>
            </w:r>
            <w:r w:rsidR="00C65496">
              <w:rPr>
                <w:noProof/>
                <w:webHidden/>
              </w:rPr>
              <w:fldChar w:fldCharType="end"/>
            </w:r>
          </w:hyperlink>
        </w:p>
        <w:p w14:paraId="524CF2D0" w14:textId="33ACD0C3"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58" w:history="1">
            <w:r w:rsidR="00C65496" w:rsidRPr="00BF41E9">
              <w:rPr>
                <w:rStyle w:val="a8"/>
              </w:rPr>
              <w:t>ЗАКЛЮЧЕНИЕ</w:t>
            </w:r>
            <w:r w:rsidR="00C65496">
              <w:rPr>
                <w:webHidden/>
              </w:rPr>
              <w:tab/>
            </w:r>
            <w:r w:rsidR="00C65496">
              <w:rPr>
                <w:webHidden/>
              </w:rPr>
              <w:fldChar w:fldCharType="begin"/>
            </w:r>
            <w:r w:rsidR="00C65496">
              <w:rPr>
                <w:webHidden/>
              </w:rPr>
              <w:instrText xml:space="preserve"> PAGEREF _Toc137431758 \h </w:instrText>
            </w:r>
            <w:r w:rsidR="00C65496">
              <w:rPr>
                <w:webHidden/>
              </w:rPr>
            </w:r>
            <w:r w:rsidR="00C65496">
              <w:rPr>
                <w:webHidden/>
              </w:rPr>
              <w:fldChar w:fldCharType="separate"/>
            </w:r>
            <w:r w:rsidR="002A4011">
              <w:rPr>
                <w:webHidden/>
              </w:rPr>
              <w:t>44</w:t>
            </w:r>
            <w:r w:rsidR="00C65496">
              <w:rPr>
                <w:webHidden/>
              </w:rPr>
              <w:fldChar w:fldCharType="end"/>
            </w:r>
          </w:hyperlink>
        </w:p>
        <w:p w14:paraId="6D0BE5F5" w14:textId="0ED99037"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59" w:history="1">
            <w:r w:rsidR="00C65496" w:rsidRPr="00BF41E9">
              <w:rPr>
                <w:rStyle w:val="a8"/>
              </w:rPr>
              <w:t>СПИСОК ИСПОЛЬЗОВАННЫХ ИСТОЧНИКОВ</w:t>
            </w:r>
            <w:r w:rsidR="00C65496">
              <w:rPr>
                <w:webHidden/>
              </w:rPr>
              <w:tab/>
            </w:r>
            <w:r w:rsidR="00C65496">
              <w:rPr>
                <w:webHidden/>
              </w:rPr>
              <w:fldChar w:fldCharType="begin"/>
            </w:r>
            <w:r w:rsidR="00C65496">
              <w:rPr>
                <w:webHidden/>
              </w:rPr>
              <w:instrText xml:space="preserve"> PAGEREF _Toc137431759 \h </w:instrText>
            </w:r>
            <w:r w:rsidR="00C65496">
              <w:rPr>
                <w:webHidden/>
              </w:rPr>
            </w:r>
            <w:r w:rsidR="00C65496">
              <w:rPr>
                <w:webHidden/>
              </w:rPr>
              <w:fldChar w:fldCharType="separate"/>
            </w:r>
            <w:r w:rsidR="002A4011">
              <w:rPr>
                <w:webHidden/>
              </w:rPr>
              <w:t>46</w:t>
            </w:r>
            <w:r w:rsidR="00C65496">
              <w:rPr>
                <w:webHidden/>
              </w:rPr>
              <w:fldChar w:fldCharType="end"/>
            </w:r>
          </w:hyperlink>
        </w:p>
        <w:p w14:paraId="7C81E462" w14:textId="47D55DD4" w:rsidR="00C65496" w:rsidRDefault="00000000" w:rsidP="00C65496">
          <w:pPr>
            <w:pStyle w:val="11"/>
            <w:rPr>
              <w:rFonts w:asciiTheme="minorHAnsi" w:eastAsiaTheme="minorEastAsia" w:hAnsiTheme="minorHAnsi" w:cstheme="minorBidi"/>
              <w:kern w:val="2"/>
              <w:sz w:val="22"/>
              <w:szCs w:val="22"/>
              <w:lang w:eastAsia="ru-RU"/>
              <w14:ligatures w14:val="standardContextual"/>
            </w:rPr>
          </w:pPr>
          <w:hyperlink w:anchor="_Toc137431760" w:history="1">
            <w:r w:rsidR="00C65496" w:rsidRPr="00BF41E9">
              <w:rPr>
                <w:rStyle w:val="a8"/>
              </w:rPr>
              <w:t>ПРИЛОЖЕНИЯ</w:t>
            </w:r>
            <w:r w:rsidR="00C65496">
              <w:rPr>
                <w:webHidden/>
              </w:rPr>
              <w:tab/>
            </w:r>
            <w:r w:rsidR="00C65496">
              <w:rPr>
                <w:webHidden/>
              </w:rPr>
              <w:fldChar w:fldCharType="begin"/>
            </w:r>
            <w:r w:rsidR="00C65496">
              <w:rPr>
                <w:webHidden/>
              </w:rPr>
              <w:instrText xml:space="preserve"> PAGEREF _Toc137431760 \h </w:instrText>
            </w:r>
            <w:r w:rsidR="00C65496">
              <w:rPr>
                <w:webHidden/>
              </w:rPr>
            </w:r>
            <w:r w:rsidR="00C65496">
              <w:rPr>
                <w:webHidden/>
              </w:rPr>
              <w:fldChar w:fldCharType="separate"/>
            </w:r>
            <w:r w:rsidR="002A4011">
              <w:rPr>
                <w:webHidden/>
              </w:rPr>
              <w:t>47</w:t>
            </w:r>
            <w:r w:rsidR="00C65496">
              <w:rPr>
                <w:webHidden/>
              </w:rPr>
              <w:fldChar w:fldCharType="end"/>
            </w:r>
          </w:hyperlink>
        </w:p>
        <w:p w14:paraId="1E237186" w14:textId="68A452A0" w:rsidR="00C65496" w:rsidRDefault="00000000">
          <w:pPr>
            <w:pStyle w:val="23"/>
            <w:tabs>
              <w:tab w:val="right" w:leader="dot" w:pos="9345"/>
            </w:tabs>
            <w:rPr>
              <w:rFonts w:asciiTheme="minorHAnsi" w:eastAsiaTheme="minorEastAsia" w:hAnsiTheme="minorHAnsi"/>
              <w:noProof/>
              <w:kern w:val="2"/>
              <w:sz w:val="22"/>
              <w:lang w:eastAsia="ru-RU"/>
              <w14:ligatures w14:val="standardContextual"/>
            </w:rPr>
          </w:pPr>
          <w:hyperlink w:anchor="_Toc137431761" w:history="1">
            <w:r w:rsidR="00C65496" w:rsidRPr="00BF41E9">
              <w:rPr>
                <w:rStyle w:val="a8"/>
                <w:rFonts w:cs="Times New Roman"/>
                <w:noProof/>
              </w:rPr>
              <w:t>ПРИЛОЖЕНИЕ А</w:t>
            </w:r>
            <w:r w:rsidR="00C65496">
              <w:rPr>
                <w:noProof/>
                <w:webHidden/>
              </w:rPr>
              <w:tab/>
            </w:r>
            <w:r w:rsidR="00C65496">
              <w:rPr>
                <w:noProof/>
                <w:webHidden/>
              </w:rPr>
              <w:fldChar w:fldCharType="begin"/>
            </w:r>
            <w:r w:rsidR="00C65496">
              <w:rPr>
                <w:noProof/>
                <w:webHidden/>
              </w:rPr>
              <w:instrText xml:space="preserve"> PAGEREF _Toc137431761 \h </w:instrText>
            </w:r>
            <w:r w:rsidR="00C65496">
              <w:rPr>
                <w:noProof/>
                <w:webHidden/>
              </w:rPr>
            </w:r>
            <w:r w:rsidR="00C65496">
              <w:rPr>
                <w:noProof/>
                <w:webHidden/>
              </w:rPr>
              <w:fldChar w:fldCharType="separate"/>
            </w:r>
            <w:r w:rsidR="002A4011">
              <w:rPr>
                <w:noProof/>
                <w:webHidden/>
              </w:rPr>
              <w:t>47</w:t>
            </w:r>
            <w:r w:rsidR="00C65496">
              <w:rPr>
                <w:noProof/>
                <w:webHidden/>
              </w:rPr>
              <w:fldChar w:fldCharType="end"/>
            </w:r>
          </w:hyperlink>
        </w:p>
        <w:p w14:paraId="50C6E723" w14:textId="1A21B3FC" w:rsidR="00C65496" w:rsidRDefault="00000000" w:rsidP="00C65496">
          <w:pPr>
            <w:pStyle w:val="11"/>
            <w:tabs>
              <w:tab w:val="left" w:pos="426"/>
            </w:tabs>
            <w:ind w:firstLine="220"/>
            <w:rPr>
              <w:rFonts w:asciiTheme="minorHAnsi" w:eastAsiaTheme="minorEastAsia" w:hAnsiTheme="minorHAnsi" w:cstheme="minorBidi"/>
              <w:kern w:val="2"/>
              <w:sz w:val="22"/>
              <w:szCs w:val="22"/>
              <w:lang w:eastAsia="ru-RU"/>
              <w14:ligatures w14:val="standardContextual"/>
            </w:rPr>
          </w:pPr>
          <w:hyperlink w:anchor="_Toc137431762" w:history="1">
            <w:r w:rsidR="00C65496" w:rsidRPr="00BF41E9">
              <w:rPr>
                <w:rStyle w:val="a8"/>
              </w:rPr>
              <w:t>ПРИЛОЖЕНИЕ Б</w:t>
            </w:r>
            <w:r w:rsidR="00C65496">
              <w:rPr>
                <w:webHidden/>
              </w:rPr>
              <w:tab/>
            </w:r>
            <w:r w:rsidR="00C65496">
              <w:rPr>
                <w:webHidden/>
              </w:rPr>
              <w:fldChar w:fldCharType="begin"/>
            </w:r>
            <w:r w:rsidR="00C65496">
              <w:rPr>
                <w:webHidden/>
              </w:rPr>
              <w:instrText xml:space="preserve"> PAGEREF _Toc137431762 \h </w:instrText>
            </w:r>
            <w:r w:rsidR="00C65496">
              <w:rPr>
                <w:webHidden/>
              </w:rPr>
            </w:r>
            <w:r w:rsidR="00C65496">
              <w:rPr>
                <w:webHidden/>
              </w:rPr>
              <w:fldChar w:fldCharType="separate"/>
            </w:r>
            <w:r w:rsidR="002A4011">
              <w:rPr>
                <w:webHidden/>
              </w:rPr>
              <w:t>49</w:t>
            </w:r>
            <w:r w:rsidR="00C65496">
              <w:rPr>
                <w:webHidden/>
              </w:rPr>
              <w:fldChar w:fldCharType="end"/>
            </w:r>
          </w:hyperlink>
        </w:p>
        <w:p w14:paraId="646DB51E" w14:textId="799E1229" w:rsidR="00C048E4" w:rsidRPr="00966448" w:rsidRDefault="00C048E4" w:rsidP="00C65496">
          <w:pPr>
            <w:pStyle w:val="11"/>
          </w:pPr>
          <w:r w:rsidRPr="00966448">
            <w:fldChar w:fldCharType="end"/>
          </w:r>
        </w:p>
      </w:sdtContent>
    </w:sdt>
    <w:p w14:paraId="0821E3CD" w14:textId="0E45DFFE" w:rsidR="00115C56" w:rsidRPr="00966448" w:rsidRDefault="00115C56" w:rsidP="007F561B">
      <w:pPr>
        <w:tabs>
          <w:tab w:val="left" w:pos="709"/>
        </w:tabs>
        <w:spacing w:after="160" w:line="259" w:lineRule="auto"/>
        <w:rPr>
          <w:rFonts w:cs="Times New Roman"/>
          <w:b/>
          <w:bCs/>
          <w:szCs w:val="28"/>
        </w:rPr>
      </w:pPr>
      <w:r w:rsidRPr="00966448">
        <w:rPr>
          <w:rFonts w:cs="Times New Roman"/>
          <w:b/>
          <w:bCs/>
          <w:szCs w:val="28"/>
        </w:rPr>
        <w:br w:type="page"/>
      </w:r>
    </w:p>
    <w:p w14:paraId="09BBB30D" w14:textId="2DE56E40" w:rsidR="0025340B" w:rsidRPr="00966448" w:rsidRDefault="00115C56" w:rsidP="00B43014">
      <w:pPr>
        <w:pStyle w:val="1"/>
        <w:jc w:val="center"/>
        <w:rPr>
          <w:rFonts w:cs="Times New Roman"/>
        </w:rPr>
      </w:pPr>
      <w:bookmarkStart w:id="1" w:name="_Toc137431745"/>
      <w:r w:rsidRPr="00966448">
        <w:rPr>
          <w:rFonts w:cs="Times New Roman"/>
        </w:rPr>
        <w:lastRenderedPageBreak/>
        <w:t>ВВЕДЕНИЕ</w:t>
      </w:r>
      <w:bookmarkEnd w:id="1"/>
    </w:p>
    <w:p w14:paraId="23216E24" w14:textId="77777777" w:rsidR="0025340B" w:rsidRPr="00966448" w:rsidRDefault="0025340B" w:rsidP="00A6114B">
      <w:pPr>
        <w:keepLines/>
        <w:spacing w:after="0" w:line="360" w:lineRule="auto"/>
        <w:jc w:val="both"/>
        <w:rPr>
          <w:rFonts w:cs="Times New Roman"/>
          <w:szCs w:val="28"/>
        </w:rPr>
      </w:pPr>
    </w:p>
    <w:p w14:paraId="76F4CF62"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bookmarkStart w:id="2" w:name="_Hlk137304474"/>
      <w:r w:rsidRPr="004A7496">
        <w:rPr>
          <w:rFonts w:eastAsia="Calibri" w:cs="Times New Roman"/>
          <w:szCs w:val="28"/>
        </w:rPr>
        <w:t>Выбранная тема является актуальной, так как анализ финансово-хозяйственной деятельности играет важную роль в управлении предприятием. Этот анализ служит основой для разработки экономической стратегии, поэтому является неотъемлемым элементом в системе управления.</w:t>
      </w:r>
    </w:p>
    <w:p w14:paraId="28C4CA61"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Данный анализ позволит нам объективно оценить рентабельность организации в условиях нынешней экономической обстановки. Для анализа используются разнообразные методы и показатели, которые служат для оценки финансового состояния предприятия, его доходности и рентабельности. Кроме того, анализ финансово-хозяйственной деятельности организации помогает определить уровень конкурентоспособности предприятия и его потенциал для будущего развития.</w:t>
      </w:r>
    </w:p>
    <w:p w14:paraId="2094B4BF"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Целью данного исследования является проведение анализа финансовой отчетности ООО «КРИМИАН ФРАНЦ КИЛЬ».</w:t>
      </w:r>
    </w:p>
    <w:p w14:paraId="03E6BE22"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Для достижения поставленной цели требуется решить следующие задачи:</w:t>
      </w:r>
    </w:p>
    <w:p w14:paraId="4618E16A"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 xml:space="preserve">рассмотреть характеристику предприятия; </w:t>
      </w:r>
    </w:p>
    <w:p w14:paraId="438C68CA"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оценить макроэкономическую среду компании;</w:t>
      </w:r>
    </w:p>
    <w:p w14:paraId="7C9CD995"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на основе горизонтального и вертикального анализов изучить бухгалтерскую отчетность предприятия;</w:t>
      </w:r>
    </w:p>
    <w:p w14:paraId="28541EEB"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проанализировать финансовую устойчивость компании;</w:t>
      </w:r>
    </w:p>
    <w:p w14:paraId="3E32E587"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исследовать показатели платежеспособности компании и ликвидности активов его баланса;</w:t>
      </w:r>
    </w:p>
    <w:p w14:paraId="419C42CF"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провести анализ рентабельности ООО «КРИМИАН ФРАНЦ КИЛЬ»;</w:t>
      </w:r>
    </w:p>
    <w:p w14:paraId="22BBE614"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рассмотреть вероятность банкротства предприятия;</w:t>
      </w:r>
    </w:p>
    <w:p w14:paraId="1D764FCE"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выполнить факторный анализ рентабельности собственного капитала предприятия;</w:t>
      </w:r>
    </w:p>
    <w:p w14:paraId="5EE050B3"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w:t>
      </w:r>
      <w:r w:rsidRPr="004A7496">
        <w:rPr>
          <w:rFonts w:eastAsia="Calibri" w:cs="Times New Roman"/>
          <w:szCs w:val="28"/>
        </w:rPr>
        <w:tab/>
        <w:t>оценить деловую активность предприятия;</w:t>
      </w:r>
    </w:p>
    <w:p w14:paraId="15B439BB" w14:textId="390FA9A8" w:rsidR="004F0AEA" w:rsidRPr="004A7496" w:rsidRDefault="004F0AEA" w:rsidP="004F0AEA">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lastRenderedPageBreak/>
        <w:t xml:space="preserve">Объект исследования – </w:t>
      </w:r>
      <w:r>
        <w:rPr>
          <w:rFonts w:eastAsia="Calibri" w:cs="Times New Roman"/>
          <w:szCs w:val="28"/>
        </w:rPr>
        <w:t xml:space="preserve">финансово-хозяйственная деятельность </w:t>
      </w:r>
      <w:r w:rsidRPr="004A7496">
        <w:rPr>
          <w:rFonts w:eastAsia="Calibri" w:cs="Times New Roman"/>
          <w:szCs w:val="28"/>
        </w:rPr>
        <w:t>общества с ограниченной ответственностью «КФК».</w:t>
      </w:r>
    </w:p>
    <w:p w14:paraId="6C7BE988" w14:textId="610BCC9C" w:rsidR="00A97172" w:rsidRDefault="004A7496" w:rsidP="00A97172">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 xml:space="preserve">Предметом исследования является </w:t>
      </w:r>
      <w:r w:rsidR="004F0AEA">
        <w:rPr>
          <w:rFonts w:eastAsia="Calibri" w:cs="Times New Roman"/>
          <w:szCs w:val="28"/>
        </w:rPr>
        <w:t>финансовое состояние</w:t>
      </w:r>
      <w:r w:rsidRPr="004A7496">
        <w:rPr>
          <w:rFonts w:eastAsia="Calibri" w:cs="Times New Roman"/>
          <w:szCs w:val="28"/>
        </w:rPr>
        <w:t xml:space="preserve"> предприятия ООО «КРИМИАН ФРАНЦ КИЛЬ» (далее «ООО «КФК»»)</w:t>
      </w:r>
      <w:r w:rsidR="004F0AEA">
        <w:rPr>
          <w:rFonts w:eastAsia="Calibri" w:cs="Times New Roman"/>
          <w:szCs w:val="28"/>
        </w:rPr>
        <w:t xml:space="preserve"> за 2018–2022 гг.</w:t>
      </w:r>
      <w:r w:rsidRPr="004A7496">
        <w:rPr>
          <w:rFonts w:eastAsia="Calibri" w:cs="Times New Roman"/>
          <w:szCs w:val="28"/>
        </w:rPr>
        <w:t>, специализирующееся на разработке и производстве сидений для пассажирского транспорта.</w:t>
      </w:r>
    </w:p>
    <w:p w14:paraId="75402030" w14:textId="23112BDC" w:rsidR="008C5101" w:rsidRDefault="008C5101" w:rsidP="00A97172">
      <w:pPr>
        <w:keepLines/>
        <w:tabs>
          <w:tab w:val="left" w:pos="993"/>
        </w:tabs>
        <w:spacing w:after="0" w:line="360" w:lineRule="auto"/>
        <w:ind w:firstLine="709"/>
        <w:jc w:val="both"/>
        <w:rPr>
          <w:rFonts w:eastAsia="Calibri" w:cs="Times New Roman"/>
          <w:szCs w:val="28"/>
        </w:rPr>
      </w:pPr>
      <w:r w:rsidRPr="008C5101">
        <w:rPr>
          <w:rFonts w:eastAsia="Calibri" w:cs="Times New Roman"/>
          <w:szCs w:val="28"/>
        </w:rPr>
        <w:t>Методологическую базу исследования составляют общетеоретически</w:t>
      </w:r>
      <w:r>
        <w:rPr>
          <w:rFonts w:eastAsia="Calibri" w:cs="Times New Roman"/>
          <w:szCs w:val="28"/>
        </w:rPr>
        <w:t>е</w:t>
      </w:r>
      <w:r w:rsidRPr="008C5101">
        <w:rPr>
          <w:rFonts w:eastAsia="Calibri" w:cs="Times New Roman"/>
          <w:szCs w:val="28"/>
        </w:rPr>
        <w:t xml:space="preserve"> методы, такие как анализ, синтез, моделирование, классификация, а также </w:t>
      </w:r>
      <w:proofErr w:type="gramStart"/>
      <w:r w:rsidRPr="008C5101">
        <w:rPr>
          <w:rFonts w:eastAsia="Calibri" w:cs="Times New Roman"/>
          <w:szCs w:val="28"/>
        </w:rPr>
        <w:t>та-кие</w:t>
      </w:r>
      <w:proofErr w:type="gramEnd"/>
      <w:r w:rsidRPr="008C5101">
        <w:rPr>
          <w:rFonts w:eastAsia="Calibri" w:cs="Times New Roman"/>
          <w:szCs w:val="28"/>
        </w:rPr>
        <w:t xml:space="preserve"> специфические методы, как статистические, экономико-математические, методы горизонтального и вертикального анализа, банкротства, а также финансового положения.</w:t>
      </w:r>
    </w:p>
    <w:p w14:paraId="12CFF51A" w14:textId="3092076A" w:rsidR="004A7496" w:rsidRPr="004A7496" w:rsidRDefault="004A7496" w:rsidP="00A97172">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Информационный базис исследования –</w:t>
      </w:r>
      <w:r w:rsidR="008C5101">
        <w:rPr>
          <w:rFonts w:eastAsia="Calibri" w:cs="Times New Roman"/>
          <w:szCs w:val="28"/>
        </w:rPr>
        <w:t xml:space="preserve"> </w:t>
      </w:r>
      <w:r w:rsidRPr="004A7496">
        <w:rPr>
          <w:rFonts w:eastAsia="Calibri" w:cs="Times New Roman"/>
          <w:szCs w:val="28"/>
        </w:rPr>
        <w:t>бухгалтерская отчетность ООО «КФК».</w:t>
      </w:r>
    </w:p>
    <w:p w14:paraId="4EFA99D8" w14:textId="33731D8F"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 xml:space="preserve">Структура работы: курсовая работа включает введение, 3 раздела, заключение, список литературы из </w:t>
      </w:r>
      <w:r w:rsidR="003A02EE" w:rsidRPr="00966448">
        <w:rPr>
          <w:rFonts w:eastAsia="Calibri" w:cs="Times New Roman"/>
          <w:szCs w:val="28"/>
        </w:rPr>
        <w:t>10</w:t>
      </w:r>
      <w:r w:rsidRPr="004A7496">
        <w:rPr>
          <w:rFonts w:eastAsia="Calibri" w:cs="Times New Roman"/>
          <w:szCs w:val="28"/>
        </w:rPr>
        <w:t xml:space="preserve"> источников, </w:t>
      </w:r>
      <w:r w:rsidR="00966448" w:rsidRPr="00966448">
        <w:rPr>
          <w:rFonts w:eastAsia="Calibri" w:cs="Times New Roman"/>
          <w:szCs w:val="28"/>
        </w:rPr>
        <w:t>2</w:t>
      </w:r>
      <w:r w:rsidRPr="004A7496">
        <w:rPr>
          <w:rFonts w:eastAsia="Calibri" w:cs="Times New Roman"/>
          <w:szCs w:val="28"/>
        </w:rPr>
        <w:t xml:space="preserve"> приложени</w:t>
      </w:r>
      <w:r w:rsidR="00966448">
        <w:rPr>
          <w:rFonts w:eastAsia="Calibri" w:cs="Times New Roman"/>
          <w:szCs w:val="28"/>
        </w:rPr>
        <w:t>я</w:t>
      </w:r>
      <w:r w:rsidRPr="004A7496">
        <w:rPr>
          <w:rFonts w:eastAsia="Calibri" w:cs="Times New Roman"/>
          <w:szCs w:val="28"/>
        </w:rPr>
        <w:t xml:space="preserve">. Текст работы проиллюстрирован </w:t>
      </w:r>
      <w:r w:rsidR="003A02EE" w:rsidRPr="00966448">
        <w:rPr>
          <w:rFonts w:eastAsia="Calibri" w:cs="Times New Roman"/>
          <w:szCs w:val="28"/>
        </w:rPr>
        <w:t>25</w:t>
      </w:r>
      <w:r w:rsidRPr="004A7496">
        <w:rPr>
          <w:rFonts w:eastAsia="Calibri" w:cs="Times New Roman"/>
          <w:szCs w:val="28"/>
        </w:rPr>
        <w:t xml:space="preserve"> рисунками, </w:t>
      </w:r>
      <w:r w:rsidR="003A02EE" w:rsidRPr="00966448">
        <w:rPr>
          <w:rFonts w:eastAsia="Calibri" w:cs="Times New Roman"/>
          <w:szCs w:val="28"/>
        </w:rPr>
        <w:t>15</w:t>
      </w:r>
      <w:r w:rsidRPr="004A7496">
        <w:rPr>
          <w:rFonts w:eastAsia="Calibri" w:cs="Times New Roman"/>
          <w:szCs w:val="28"/>
        </w:rPr>
        <w:t xml:space="preserve"> таблицами. </w:t>
      </w:r>
    </w:p>
    <w:p w14:paraId="7EECE488" w14:textId="77777777" w:rsidR="004A7496" w:rsidRPr="004A7496" w:rsidRDefault="004A7496" w:rsidP="004A7496">
      <w:pPr>
        <w:keepLines/>
        <w:tabs>
          <w:tab w:val="left" w:pos="993"/>
        </w:tabs>
        <w:spacing w:after="0" w:line="360" w:lineRule="auto"/>
        <w:ind w:firstLine="709"/>
        <w:jc w:val="both"/>
        <w:rPr>
          <w:rFonts w:eastAsia="Calibri" w:cs="Times New Roman"/>
          <w:szCs w:val="28"/>
        </w:rPr>
      </w:pPr>
      <w:r w:rsidRPr="004A7496">
        <w:rPr>
          <w:rFonts w:eastAsia="Calibri" w:cs="Times New Roman"/>
          <w:szCs w:val="28"/>
        </w:rPr>
        <w:t xml:space="preserve">Во введении дано обоснование актуальности выбранной темы и проведена оценка уровня ее изученности в научных исследованиях. Также определены проблема, цель, задачи, объект и предмет исследования. В первом разделе представлена характеристика макроэкономических факторов, которые оказывают влияние на финансовое состояние компании. </w:t>
      </w:r>
    </w:p>
    <w:p w14:paraId="76EAFFD2" w14:textId="61083947" w:rsidR="00B43014" w:rsidRPr="00966448" w:rsidRDefault="004A7496" w:rsidP="004A7496">
      <w:pPr>
        <w:keepLines/>
        <w:tabs>
          <w:tab w:val="left" w:pos="993"/>
        </w:tabs>
        <w:spacing w:after="0" w:line="360" w:lineRule="auto"/>
        <w:ind w:firstLine="709"/>
        <w:jc w:val="both"/>
        <w:rPr>
          <w:rFonts w:cs="Times New Roman"/>
          <w:szCs w:val="28"/>
        </w:rPr>
        <w:sectPr w:rsidR="00B43014" w:rsidRPr="00966448" w:rsidSect="00DB1FC5">
          <w:footerReference w:type="default" r:id="rId9"/>
          <w:pgSz w:w="11906" w:h="16838"/>
          <w:pgMar w:top="1134" w:right="850" w:bottom="1134" w:left="1701" w:header="708" w:footer="708" w:gutter="0"/>
          <w:cols w:space="708"/>
          <w:titlePg/>
          <w:docGrid w:linePitch="360"/>
        </w:sectPr>
      </w:pPr>
      <w:r w:rsidRPr="00966448">
        <w:rPr>
          <w:rFonts w:eastAsia="Calibri" w:cs="Times New Roman"/>
          <w:szCs w:val="28"/>
        </w:rPr>
        <w:t>Во втором разделе произведен анализ, в ходе которого были рассчитаны финансовые показатели компании и выполнена оценка ее финансовой деятельности. В третьем разделе, с использованием инструментов экономического анализа, рассмотрено финансовое положение ООО "КРИМИАН ФРАНЦ КИЛЬ". В заключении приведены основные выводы и результаты исследования.</w:t>
      </w:r>
      <w:bookmarkEnd w:id="2"/>
      <w:r w:rsidR="002739A4" w:rsidRPr="00966448">
        <w:rPr>
          <w:rFonts w:cs="Times New Roman"/>
          <w:szCs w:val="28"/>
        </w:rPr>
        <w:t> </w:t>
      </w:r>
    </w:p>
    <w:p w14:paraId="0E988FA1" w14:textId="54349E9F" w:rsidR="00266D27" w:rsidRPr="00966448" w:rsidRDefault="00BE48C0" w:rsidP="003F6DD8">
      <w:pPr>
        <w:pStyle w:val="1"/>
        <w:numPr>
          <w:ilvl w:val="0"/>
          <w:numId w:val="8"/>
        </w:numPr>
        <w:tabs>
          <w:tab w:val="left" w:pos="993"/>
        </w:tabs>
        <w:ind w:left="0" w:firstLine="709"/>
        <w:rPr>
          <w:rFonts w:cs="Times New Roman"/>
        </w:rPr>
      </w:pPr>
      <w:bookmarkStart w:id="3" w:name="_Toc137431746"/>
      <w:bookmarkStart w:id="4" w:name="_Hlk137235527"/>
      <w:r w:rsidRPr="00966448">
        <w:rPr>
          <w:rFonts w:cs="Times New Roman"/>
        </w:rPr>
        <w:lastRenderedPageBreak/>
        <w:t>Характеристика</w:t>
      </w:r>
      <w:r w:rsidR="00E608D0" w:rsidRPr="00966448">
        <w:rPr>
          <w:rFonts w:cs="Times New Roman"/>
        </w:rPr>
        <w:t xml:space="preserve"> </w:t>
      </w:r>
      <w:r w:rsidR="0009070E" w:rsidRPr="00966448">
        <w:rPr>
          <w:rFonts w:eastAsia="Times New Roman" w:cs="Times New Roman"/>
          <w:szCs w:val="26"/>
        </w:rPr>
        <w:t>ООО «КРИМИАН ФРАНЦ КИЛЬ»</w:t>
      </w:r>
      <w:bookmarkEnd w:id="3"/>
    </w:p>
    <w:p w14:paraId="7C1D58E2" w14:textId="77777777" w:rsidR="00266D27" w:rsidRPr="00966448" w:rsidRDefault="00266D27" w:rsidP="00E608D0">
      <w:pPr>
        <w:spacing w:after="0" w:line="360" w:lineRule="auto"/>
        <w:ind w:left="709"/>
        <w:jc w:val="both"/>
        <w:rPr>
          <w:rFonts w:cs="Times New Roman"/>
          <w:szCs w:val="28"/>
        </w:rPr>
      </w:pPr>
    </w:p>
    <w:p w14:paraId="6119C16E" w14:textId="142524C8" w:rsidR="00266D27" w:rsidRPr="00966448" w:rsidRDefault="00A6114B" w:rsidP="00A6114B">
      <w:pPr>
        <w:pStyle w:val="2"/>
        <w:rPr>
          <w:rFonts w:cs="Times New Roman"/>
        </w:rPr>
      </w:pPr>
      <w:bookmarkStart w:id="5" w:name="_Toc137431747"/>
      <w:r w:rsidRPr="00966448">
        <w:rPr>
          <w:rFonts w:cs="Times New Roman"/>
        </w:rPr>
        <w:t xml:space="preserve">1.1 </w:t>
      </w:r>
      <w:r w:rsidR="00C010F1" w:rsidRPr="00966448">
        <w:rPr>
          <w:rFonts w:cs="Times New Roman"/>
        </w:rPr>
        <w:t>Общая информация о компании</w:t>
      </w:r>
      <w:r w:rsidR="00F96B67" w:rsidRPr="00966448">
        <w:rPr>
          <w:rFonts w:cs="Times New Roman"/>
        </w:rPr>
        <w:t xml:space="preserve"> </w:t>
      </w:r>
      <w:r w:rsidR="0009070E" w:rsidRPr="00966448">
        <w:rPr>
          <w:rFonts w:eastAsia="Times New Roman" w:cs="Times New Roman"/>
        </w:rPr>
        <w:t>ООО «КРИМИАН ФРАНЦ КИЛЬ»</w:t>
      </w:r>
      <w:bookmarkEnd w:id="5"/>
    </w:p>
    <w:p w14:paraId="2FE88F47" w14:textId="77777777" w:rsidR="00266D27" w:rsidRPr="00966448" w:rsidRDefault="00266D27" w:rsidP="00C010F1">
      <w:pPr>
        <w:spacing w:after="0" w:line="360" w:lineRule="auto"/>
        <w:ind w:firstLine="709"/>
        <w:jc w:val="both"/>
        <w:rPr>
          <w:rFonts w:cs="Times New Roman"/>
          <w:szCs w:val="28"/>
        </w:rPr>
      </w:pPr>
    </w:p>
    <w:p w14:paraId="54E211E4"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bookmarkStart w:id="6" w:name="_Hlk137243357"/>
      <w:bookmarkEnd w:id="4"/>
      <w:r w:rsidRPr="004A7496">
        <w:rPr>
          <w:rFonts w:eastAsia="Times New Roman" w:cs="Times New Roman"/>
          <w:color w:val="000000"/>
          <w:szCs w:val="28"/>
          <w:lang w:eastAsia="ru-RU"/>
        </w:rPr>
        <w:t>Полное юридическое наименование: ОБЩЕСТВО С ОГРАНИЧЕННОЙ ОТВЕТСТВЕННОСТЬЮ "КРИМИАН ФРАНЦ КИЛЬ"</w:t>
      </w:r>
    </w:p>
    <w:p w14:paraId="7FD5400D"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 xml:space="preserve">Общество с ограниченной ответственностью «КРИМИАН ФРАНЦ КИЛЬ» (далее – «общество» или «компания KF-KIEL») основано в 2011 году двумя иностранными компаниями: </w:t>
      </w:r>
      <w:proofErr w:type="spellStart"/>
      <w:r w:rsidRPr="004A7496">
        <w:rPr>
          <w:rFonts w:eastAsia="Times New Roman" w:cs="Times New Roman"/>
          <w:color w:val="000000"/>
          <w:szCs w:val="28"/>
          <w:lang w:eastAsia="ru-RU"/>
        </w:rPr>
        <w:t>Kiel</w:t>
      </w:r>
      <w:proofErr w:type="spellEnd"/>
      <w:r w:rsidRPr="004A7496">
        <w:rPr>
          <w:rFonts w:eastAsia="Times New Roman" w:cs="Times New Roman"/>
          <w:color w:val="000000"/>
          <w:szCs w:val="28"/>
          <w:lang w:eastAsia="ru-RU"/>
        </w:rPr>
        <w:t xml:space="preserve"> International GmbH &amp; Co.KG (Германия) и KF Development LLC (США). </w:t>
      </w:r>
    </w:p>
    <w:p w14:paraId="330725F7"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 xml:space="preserve">При разработке и производстве сидений применяются конструкторские решения и технологии компании </w:t>
      </w:r>
      <w:proofErr w:type="spellStart"/>
      <w:r w:rsidRPr="004A7496">
        <w:rPr>
          <w:rFonts w:eastAsia="Times New Roman" w:cs="Times New Roman"/>
          <w:color w:val="000000"/>
          <w:szCs w:val="28"/>
          <w:lang w:eastAsia="ru-RU"/>
        </w:rPr>
        <w:t>Kiel</w:t>
      </w:r>
      <w:proofErr w:type="spellEnd"/>
      <w:r w:rsidRPr="004A7496">
        <w:rPr>
          <w:rFonts w:eastAsia="Times New Roman" w:cs="Times New Roman"/>
          <w:color w:val="000000"/>
          <w:szCs w:val="28"/>
          <w:lang w:eastAsia="ru-RU"/>
        </w:rPr>
        <w:t xml:space="preserve"> (Германия), одного из ведущих производителей пассажирских сидений в Европе. Более 60 лет эта компания занимается разработкой и производством сидений и является поставщиком таких крупнейших производителей транспортных средств, как: Bombardier, Siemens, Alstom, MAN, Volvo, Scania, Neoplan, Solaris и другие. </w:t>
      </w:r>
    </w:p>
    <w:p w14:paraId="3448364B" w14:textId="77777777" w:rsidR="004A7496" w:rsidRPr="004A7496" w:rsidRDefault="004A7496" w:rsidP="004A7496">
      <w:pPr>
        <w:spacing w:after="0" w:line="360" w:lineRule="auto"/>
        <w:ind w:firstLine="709"/>
        <w:jc w:val="both"/>
        <w:rPr>
          <w:rFonts w:eastAsia="Times New Roman" w:cs="Times New Roman"/>
          <w:noProof/>
          <w:color w:val="000000"/>
          <w:szCs w:val="28"/>
          <w:lang w:eastAsia="ru-RU"/>
        </w:rPr>
      </w:pPr>
      <w:r w:rsidRPr="004A7496">
        <w:rPr>
          <w:rFonts w:eastAsia="Times New Roman" w:cs="Times New Roman"/>
          <w:color w:val="000000"/>
          <w:szCs w:val="28"/>
          <w:lang w:eastAsia="ru-RU"/>
        </w:rPr>
        <w:t>Компания «KF-KIEL» является поставщиком сидений для электропоездов «Ласточка» (ООО «Уральские локомотивы»)</w:t>
      </w:r>
      <w:r w:rsidRPr="004A7496">
        <w:rPr>
          <w:rFonts w:eastAsia="Times New Roman" w:cs="Times New Roman"/>
          <w:noProof/>
          <w:color w:val="000000"/>
          <w:szCs w:val="28"/>
          <w:lang w:eastAsia="ru-RU"/>
        </w:rPr>
        <w:t>.</w:t>
      </w:r>
    </w:p>
    <w:p w14:paraId="5157B29D" w14:textId="77777777" w:rsidR="004A7496" w:rsidRPr="004A7496" w:rsidRDefault="004A7496" w:rsidP="004A7496">
      <w:pPr>
        <w:spacing w:after="0" w:line="360" w:lineRule="auto"/>
        <w:ind w:firstLine="709"/>
        <w:jc w:val="both"/>
        <w:rPr>
          <w:rFonts w:eastAsia="Times New Roman" w:cs="Times New Roman"/>
          <w:noProof/>
          <w:color w:val="000000"/>
          <w:szCs w:val="28"/>
          <w:lang w:eastAsia="ru-RU"/>
        </w:rPr>
      </w:pPr>
    </w:p>
    <w:p w14:paraId="2C6C02EF" w14:textId="77777777" w:rsidR="004A7496" w:rsidRPr="004A7496" w:rsidRDefault="004A7496" w:rsidP="004A7496">
      <w:pPr>
        <w:spacing w:after="0" w:line="360" w:lineRule="auto"/>
        <w:ind w:firstLine="709"/>
        <w:jc w:val="center"/>
        <w:rPr>
          <w:rFonts w:eastAsia="Times New Roman" w:cs="Times New Roman"/>
          <w:color w:val="000000"/>
          <w:szCs w:val="28"/>
          <w:lang w:eastAsia="ru-RU"/>
        </w:rPr>
      </w:pPr>
      <w:r w:rsidRPr="004A7496">
        <w:rPr>
          <w:rFonts w:eastAsia="Times New Roman" w:cs="Times New Roman"/>
          <w:noProof/>
          <w:color w:val="000000"/>
          <w:szCs w:val="28"/>
          <w:lang w:eastAsia="ru-RU"/>
        </w:rPr>
        <w:drawing>
          <wp:inline distT="0" distB="0" distL="0" distR="0" wp14:anchorId="1E8E5CF1" wp14:editId="56904D5C">
            <wp:extent cx="3935730" cy="939800"/>
            <wp:effectExtent l="0" t="0" r="7620" b="0"/>
            <wp:docPr id="683988670" name="Рисунок 1" descr="Изображение выглядит как Шрифт, Графика, логотип,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88670" name="Рисунок 1" descr="Изображение выглядит как Шрифт, Графика, логотип, дизайн&#10;&#10;Автоматически созданное описание"/>
                    <pic:cNvPicPr/>
                  </pic:nvPicPr>
                  <pic:blipFill>
                    <a:blip r:embed="rId10">
                      <a:extLst>
                        <a:ext uri="{28A0092B-C50C-407E-A947-70E740481C1C}">
                          <a14:useLocalDpi xmlns:a14="http://schemas.microsoft.com/office/drawing/2010/main" val="0"/>
                        </a:ext>
                      </a:extLst>
                    </a:blip>
                    <a:stretch>
                      <a:fillRect/>
                    </a:stretch>
                  </pic:blipFill>
                  <pic:spPr>
                    <a:xfrm>
                      <a:off x="0" y="0"/>
                      <a:ext cx="3950203" cy="943256"/>
                    </a:xfrm>
                    <a:prstGeom prst="rect">
                      <a:avLst/>
                    </a:prstGeom>
                  </pic:spPr>
                </pic:pic>
              </a:graphicData>
            </a:graphic>
          </wp:inline>
        </w:drawing>
      </w:r>
    </w:p>
    <w:p w14:paraId="46B952C1" w14:textId="77777777" w:rsidR="004A7496" w:rsidRPr="004A7496" w:rsidRDefault="004A7496" w:rsidP="004A7496">
      <w:pPr>
        <w:spacing w:after="0" w:line="360" w:lineRule="auto"/>
        <w:ind w:firstLine="709"/>
        <w:jc w:val="center"/>
        <w:rPr>
          <w:rFonts w:eastAsia="Calibri" w:cs="Times New Roman"/>
          <w:szCs w:val="28"/>
        </w:rPr>
      </w:pPr>
      <w:r w:rsidRPr="004A7496">
        <w:rPr>
          <w:rFonts w:eastAsia="Calibri" w:cs="Times New Roman"/>
          <w:szCs w:val="28"/>
        </w:rPr>
        <w:t>Рисунок 1 – логотип ООО «КРИМИАН ФРАНЦ КИЛЬ»</w:t>
      </w:r>
    </w:p>
    <w:p w14:paraId="4EA89E57" w14:textId="77777777" w:rsidR="004A7496" w:rsidRPr="004A7496" w:rsidRDefault="004A7496" w:rsidP="004A7496">
      <w:pPr>
        <w:spacing w:after="0" w:line="360" w:lineRule="auto"/>
        <w:ind w:firstLine="709"/>
        <w:jc w:val="center"/>
        <w:rPr>
          <w:rFonts w:eastAsia="Times New Roman" w:cs="Times New Roman"/>
          <w:color w:val="000000"/>
          <w:szCs w:val="28"/>
          <w:lang w:eastAsia="ru-RU"/>
        </w:rPr>
      </w:pPr>
    </w:p>
    <w:p w14:paraId="35CF3C7C" w14:textId="77777777" w:rsidR="004A7496" w:rsidRPr="004A7496" w:rsidRDefault="004A7496" w:rsidP="004A7496">
      <w:pPr>
        <w:spacing w:after="0" w:line="360" w:lineRule="auto"/>
        <w:ind w:firstLine="709"/>
        <w:jc w:val="both"/>
        <w:rPr>
          <w:rFonts w:eastAsia="Times New Roman" w:cs="Times New Roman"/>
          <w:szCs w:val="28"/>
          <w:lang w:eastAsia="ru-RU"/>
        </w:rPr>
      </w:pPr>
      <w:r w:rsidRPr="004A7496">
        <w:rPr>
          <w:rFonts w:eastAsia="Times New Roman" w:cs="Times New Roman"/>
          <w:szCs w:val="28"/>
          <w:lang w:eastAsia="ru-RU"/>
        </w:rPr>
        <w:t xml:space="preserve">Зарегистрировано 12 декабря 2011 года по адресу 353960, Краснодарский край, г. Новороссийск, промзона Кирилловская, ул. Саровская, д. 3. Основной вид деятельности ОКВЭД: 31.01 - Производство мебели для офисов и предприятий торговли. Также имеется дополнительный вид деятельности по </w:t>
      </w:r>
      <w:r w:rsidRPr="004A7496">
        <w:rPr>
          <w:rFonts w:eastAsia="Times New Roman" w:cs="Times New Roman"/>
          <w:szCs w:val="28"/>
          <w:lang w:eastAsia="ru-RU"/>
        </w:rPr>
        <w:lastRenderedPageBreak/>
        <w:t>ОКВЭД: 30.9 - Производство транспортных средств и оборудования, не включенных в другие группировки.</w:t>
      </w:r>
    </w:p>
    <w:p w14:paraId="6A502275"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Статус организации: коммерческая, действующая</w:t>
      </w:r>
    </w:p>
    <w:p w14:paraId="1F46D24D"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Организационно-правовая форма: Общества с ограниченной ответственностью (код 12300 по ОКОПФ)</w:t>
      </w:r>
    </w:p>
    <w:p w14:paraId="7AFE87BF"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 xml:space="preserve">Место нахождения: </w:t>
      </w:r>
      <w:r w:rsidRPr="004A7496">
        <w:rPr>
          <w:rFonts w:eastAsia="Times New Roman" w:cs="Times New Roman"/>
          <w:szCs w:val="28"/>
          <w:lang w:eastAsia="ru-RU"/>
        </w:rPr>
        <w:t>353960, Краснодарский край, г. Новороссийск, промзона Кирилловская, ул. Саровская, д. 3</w:t>
      </w:r>
      <w:r w:rsidRPr="004A7496">
        <w:rPr>
          <w:rFonts w:eastAsia="Times New Roman" w:cs="Times New Roman"/>
          <w:color w:val="000000"/>
          <w:szCs w:val="28"/>
          <w:lang w:eastAsia="ru-RU"/>
        </w:rPr>
        <w:t>.</w:t>
      </w:r>
    </w:p>
    <w:p w14:paraId="589374E1"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Дата регистрации 12.12.2011. На 5 июня 2023 года юридическое лицо является действующим.</w:t>
      </w:r>
    </w:p>
    <w:p w14:paraId="2BF7B966"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ИНН: 2315171109</w:t>
      </w:r>
    </w:p>
    <w:p w14:paraId="599059D7"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ОГРН: 1112315018760</w:t>
      </w:r>
    </w:p>
    <w:p w14:paraId="11D37A81"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КПП: 231501001</w:t>
      </w:r>
    </w:p>
    <w:p w14:paraId="790F61D4"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Код по ОКПО: 37102391</w:t>
      </w:r>
    </w:p>
    <w:p w14:paraId="5E290058"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 xml:space="preserve">Форма собственности (по ОКФС): 34 - Совместная частная и иностранная собственность </w:t>
      </w:r>
    </w:p>
    <w:p w14:paraId="65FF1366"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Компанией руководит генеральный директор: Попков Андрей Эдуардович.</w:t>
      </w:r>
    </w:p>
    <w:p w14:paraId="05980B52" w14:textId="51839814" w:rsidR="004A7496" w:rsidRPr="004A7496" w:rsidRDefault="00E7726E" w:rsidP="004A7496">
      <w:pPr>
        <w:spacing w:after="0" w:line="360" w:lineRule="auto"/>
        <w:ind w:firstLine="709"/>
        <w:jc w:val="both"/>
        <w:rPr>
          <w:rFonts w:eastAsia="Times New Roman" w:cs="Times New Roman"/>
          <w:color w:val="000000"/>
          <w:szCs w:val="28"/>
          <w:lang w:eastAsia="ru-RU"/>
        </w:rPr>
      </w:pPr>
      <w:r w:rsidRPr="00966448">
        <w:rPr>
          <w:rFonts w:eastAsia="Times New Roman" w:cs="Times New Roman"/>
          <w:color w:val="000000"/>
          <w:szCs w:val="28"/>
          <w:lang w:eastAsia="ru-RU"/>
        </w:rPr>
        <w:t>Согласно данным,</w:t>
      </w:r>
      <w:r w:rsidR="004A7496" w:rsidRPr="004A7496">
        <w:rPr>
          <w:rFonts w:eastAsia="Times New Roman" w:cs="Times New Roman"/>
          <w:color w:val="000000"/>
          <w:szCs w:val="28"/>
          <w:lang w:eastAsia="ru-RU"/>
        </w:rPr>
        <w:t xml:space="preserve"> ФАС, ООО «КФК» не входит в реестр недобросовестных поставщиков. По данным ФНС, среднесписочная численность работников за 2022 год составляет 29 человек.</w:t>
      </w:r>
    </w:p>
    <w:p w14:paraId="03973E9A"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szCs w:val="28"/>
          <w:lang w:eastAsia="ru-RU"/>
        </w:rPr>
        <w:t>В картотеке арбитражных дел н</w:t>
      </w:r>
      <w:r w:rsidRPr="004A7496">
        <w:rPr>
          <w:rFonts w:eastAsia="Times New Roman" w:cs="Times New Roman"/>
          <w:color w:val="000000"/>
          <w:szCs w:val="28"/>
          <w:lang w:eastAsia="ru-RU"/>
        </w:rPr>
        <w:t>е было обнаружено судебных дел с участием ООО «КРИМИАН ФРАНЦ КИЛЬ».</w:t>
      </w:r>
    </w:p>
    <w:p w14:paraId="5C4948ED"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Организация насчитывает двух учредителей: ООО "ЮГСЕРВИС ГРУПП" (ОКПО:85404443) (50%), "КФ ДЕВЕЛОПМЕНТ ЛЛС" (НЬЮ-ЙОРК) (50%).</w:t>
      </w:r>
    </w:p>
    <w:p w14:paraId="027F81AB"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p>
    <w:p w14:paraId="709E413A"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szCs w:val="28"/>
        </w:rPr>
        <w:t>Таблица 1 – Учредители ООО «КРИМИАН ФРАНЦ КИЛЬ»</w:t>
      </w:r>
    </w:p>
    <w:tbl>
      <w:tblPr>
        <w:tblStyle w:val="15"/>
        <w:tblW w:w="9351" w:type="dxa"/>
        <w:tblLook w:val="04A0" w:firstRow="1" w:lastRow="0" w:firstColumn="1" w:lastColumn="0" w:noHBand="0" w:noVBand="1"/>
      </w:tblPr>
      <w:tblGrid>
        <w:gridCol w:w="3597"/>
        <w:gridCol w:w="1616"/>
        <w:gridCol w:w="1303"/>
        <w:gridCol w:w="2835"/>
      </w:tblGrid>
      <w:tr w:rsidR="004A7496" w:rsidRPr="004A7496" w14:paraId="70712A7F" w14:textId="77777777" w:rsidTr="004A7496">
        <w:trPr>
          <w:trHeight w:val="331"/>
        </w:trPr>
        <w:tc>
          <w:tcPr>
            <w:tcW w:w="3597" w:type="dxa"/>
            <w:shd w:val="clear" w:color="auto" w:fill="DEEAF6"/>
            <w:vAlign w:val="center"/>
          </w:tcPr>
          <w:p w14:paraId="0239528D" w14:textId="77777777" w:rsidR="004A7496" w:rsidRPr="004A7496" w:rsidRDefault="004A7496" w:rsidP="004A7496">
            <w:pPr>
              <w:spacing w:after="0" w:line="240" w:lineRule="auto"/>
              <w:jc w:val="center"/>
              <w:rPr>
                <w:rFonts w:eastAsia="Times New Roman"/>
                <w:b/>
                <w:bCs/>
                <w:sz w:val="22"/>
                <w:lang w:eastAsia="ru-RU"/>
              </w:rPr>
            </w:pPr>
            <w:r w:rsidRPr="004A7496">
              <w:rPr>
                <w:rFonts w:eastAsia="Times New Roman"/>
                <w:b/>
                <w:bCs/>
                <w:color w:val="000000"/>
                <w:sz w:val="22"/>
                <w:lang w:eastAsia="ru-RU"/>
              </w:rPr>
              <w:t>Учредители</w:t>
            </w:r>
          </w:p>
        </w:tc>
        <w:tc>
          <w:tcPr>
            <w:tcW w:w="1616" w:type="dxa"/>
            <w:shd w:val="clear" w:color="auto" w:fill="DEEAF6"/>
            <w:vAlign w:val="center"/>
          </w:tcPr>
          <w:p w14:paraId="6C2094CE" w14:textId="77777777" w:rsidR="004A7496" w:rsidRPr="004A7496" w:rsidRDefault="004A7496" w:rsidP="004A7496">
            <w:pPr>
              <w:spacing w:after="0" w:line="240" w:lineRule="auto"/>
              <w:jc w:val="center"/>
              <w:rPr>
                <w:rFonts w:eastAsia="Times New Roman"/>
                <w:b/>
                <w:bCs/>
                <w:sz w:val="22"/>
                <w:lang w:eastAsia="ru-RU"/>
              </w:rPr>
            </w:pPr>
            <w:r w:rsidRPr="004A7496">
              <w:rPr>
                <w:rFonts w:eastAsia="Times New Roman"/>
                <w:b/>
                <w:bCs/>
                <w:color w:val="000000"/>
                <w:sz w:val="22"/>
                <w:lang w:eastAsia="ru-RU"/>
              </w:rPr>
              <w:t>ИНН</w:t>
            </w:r>
          </w:p>
        </w:tc>
        <w:tc>
          <w:tcPr>
            <w:tcW w:w="1303" w:type="dxa"/>
            <w:shd w:val="clear" w:color="auto" w:fill="DEEAF6"/>
            <w:vAlign w:val="center"/>
          </w:tcPr>
          <w:p w14:paraId="38F99BC6" w14:textId="77777777" w:rsidR="004A7496" w:rsidRPr="004A7496" w:rsidRDefault="004A7496" w:rsidP="004A7496">
            <w:pPr>
              <w:spacing w:after="0" w:line="240" w:lineRule="auto"/>
              <w:jc w:val="center"/>
              <w:rPr>
                <w:rFonts w:eastAsia="Times New Roman"/>
                <w:b/>
                <w:bCs/>
                <w:sz w:val="22"/>
                <w:lang w:eastAsia="ru-RU"/>
              </w:rPr>
            </w:pPr>
            <w:r w:rsidRPr="004A7496">
              <w:rPr>
                <w:rFonts w:eastAsia="Times New Roman"/>
                <w:b/>
                <w:bCs/>
                <w:color w:val="000000"/>
                <w:sz w:val="22"/>
                <w:lang w:eastAsia="ru-RU"/>
              </w:rPr>
              <w:t>Доля, %</w:t>
            </w:r>
          </w:p>
        </w:tc>
        <w:tc>
          <w:tcPr>
            <w:tcW w:w="2835" w:type="dxa"/>
            <w:shd w:val="clear" w:color="auto" w:fill="DEEAF6"/>
            <w:vAlign w:val="center"/>
          </w:tcPr>
          <w:p w14:paraId="5AD9CBED" w14:textId="77777777" w:rsidR="004A7496" w:rsidRPr="004A7496" w:rsidRDefault="004A7496" w:rsidP="004A7496">
            <w:pPr>
              <w:spacing w:after="0" w:line="240" w:lineRule="auto"/>
              <w:jc w:val="center"/>
              <w:rPr>
                <w:rFonts w:eastAsia="Times New Roman"/>
                <w:b/>
                <w:bCs/>
                <w:sz w:val="22"/>
                <w:lang w:eastAsia="ru-RU"/>
              </w:rPr>
            </w:pPr>
            <w:r w:rsidRPr="004A7496">
              <w:rPr>
                <w:rFonts w:eastAsia="Times New Roman"/>
                <w:b/>
                <w:bCs/>
                <w:color w:val="000000"/>
                <w:sz w:val="22"/>
                <w:lang w:eastAsia="ru-RU"/>
              </w:rPr>
              <w:t>Сумма, млн. руб.</w:t>
            </w:r>
          </w:p>
        </w:tc>
      </w:tr>
      <w:tr w:rsidR="004A7496" w:rsidRPr="004A7496" w14:paraId="560D9D76" w14:textId="77777777" w:rsidTr="00A2559D">
        <w:tc>
          <w:tcPr>
            <w:tcW w:w="3597" w:type="dxa"/>
          </w:tcPr>
          <w:p w14:paraId="40783D74" w14:textId="77777777" w:rsidR="004A7496" w:rsidRPr="004A7496" w:rsidRDefault="004A7496" w:rsidP="004A7496">
            <w:pPr>
              <w:spacing w:after="0" w:line="240" w:lineRule="auto"/>
              <w:rPr>
                <w:rFonts w:eastAsia="Times New Roman"/>
                <w:color w:val="000000"/>
                <w:sz w:val="24"/>
                <w:szCs w:val="24"/>
                <w:lang w:eastAsia="ru-RU"/>
              </w:rPr>
            </w:pPr>
            <w:r w:rsidRPr="004A7496">
              <w:rPr>
                <w:rFonts w:eastAsia="Times New Roman"/>
                <w:color w:val="000000"/>
                <w:sz w:val="24"/>
                <w:szCs w:val="24"/>
                <w:lang w:eastAsia="ru-RU"/>
              </w:rPr>
              <w:t>ООО "ЮГСЕРВИС ГРУПП"</w:t>
            </w:r>
          </w:p>
        </w:tc>
        <w:tc>
          <w:tcPr>
            <w:tcW w:w="1616" w:type="dxa"/>
          </w:tcPr>
          <w:p w14:paraId="5FDA5398" w14:textId="77777777" w:rsidR="004A7496" w:rsidRPr="004A7496" w:rsidRDefault="004A7496" w:rsidP="004A7496">
            <w:pPr>
              <w:spacing w:after="0" w:line="240" w:lineRule="auto"/>
              <w:rPr>
                <w:rFonts w:eastAsia="Times New Roman"/>
                <w:color w:val="000000"/>
                <w:sz w:val="24"/>
                <w:szCs w:val="24"/>
                <w:lang w:eastAsia="ru-RU"/>
              </w:rPr>
            </w:pPr>
            <w:r w:rsidRPr="004A7496">
              <w:rPr>
                <w:rFonts w:eastAsia="Times New Roman"/>
                <w:color w:val="000000"/>
                <w:sz w:val="24"/>
                <w:szCs w:val="24"/>
                <w:lang w:eastAsia="ru-RU"/>
              </w:rPr>
              <w:t>2315142179</w:t>
            </w:r>
          </w:p>
        </w:tc>
        <w:tc>
          <w:tcPr>
            <w:tcW w:w="1303" w:type="dxa"/>
          </w:tcPr>
          <w:p w14:paraId="55C5E0DC" w14:textId="77777777" w:rsidR="004A7496" w:rsidRPr="004A7496" w:rsidRDefault="004A7496" w:rsidP="004A7496">
            <w:pPr>
              <w:spacing w:after="0" w:line="240" w:lineRule="auto"/>
              <w:jc w:val="center"/>
              <w:rPr>
                <w:rFonts w:eastAsia="Times New Roman"/>
                <w:color w:val="000000"/>
                <w:sz w:val="24"/>
                <w:szCs w:val="24"/>
                <w:lang w:eastAsia="ru-RU"/>
              </w:rPr>
            </w:pPr>
            <w:r w:rsidRPr="004A7496">
              <w:rPr>
                <w:rFonts w:eastAsia="Times New Roman"/>
                <w:color w:val="000000"/>
                <w:sz w:val="24"/>
                <w:szCs w:val="24"/>
                <w:lang w:eastAsia="ru-RU"/>
              </w:rPr>
              <w:t>50</w:t>
            </w:r>
          </w:p>
        </w:tc>
        <w:tc>
          <w:tcPr>
            <w:tcW w:w="2835" w:type="dxa"/>
          </w:tcPr>
          <w:p w14:paraId="23502E51" w14:textId="77777777" w:rsidR="004A7496" w:rsidRPr="004A7496" w:rsidRDefault="004A7496" w:rsidP="004A7496">
            <w:pPr>
              <w:spacing w:after="0" w:line="240" w:lineRule="auto"/>
              <w:jc w:val="center"/>
              <w:rPr>
                <w:rFonts w:eastAsia="Times New Roman"/>
                <w:color w:val="000000"/>
                <w:sz w:val="24"/>
                <w:szCs w:val="24"/>
                <w:lang w:eastAsia="ru-RU"/>
              </w:rPr>
            </w:pPr>
            <w:r w:rsidRPr="004A7496">
              <w:rPr>
                <w:rFonts w:eastAsia="Times New Roman"/>
                <w:color w:val="000000"/>
                <w:sz w:val="24"/>
                <w:szCs w:val="24"/>
                <w:lang w:eastAsia="ru-RU"/>
              </w:rPr>
              <w:t>3.3328</w:t>
            </w:r>
          </w:p>
        </w:tc>
      </w:tr>
      <w:tr w:rsidR="004A7496" w:rsidRPr="004A7496" w14:paraId="67AACD2E" w14:textId="77777777" w:rsidTr="00A2559D">
        <w:tc>
          <w:tcPr>
            <w:tcW w:w="3597" w:type="dxa"/>
          </w:tcPr>
          <w:p w14:paraId="635E8F02" w14:textId="77777777" w:rsidR="004A7496" w:rsidRPr="004A7496" w:rsidRDefault="004A7496" w:rsidP="004A7496">
            <w:pPr>
              <w:spacing w:after="0" w:line="240" w:lineRule="auto"/>
              <w:jc w:val="both"/>
              <w:rPr>
                <w:rFonts w:eastAsia="Times New Roman"/>
                <w:color w:val="000000"/>
                <w:sz w:val="24"/>
                <w:szCs w:val="24"/>
                <w:lang w:eastAsia="ru-RU"/>
              </w:rPr>
            </w:pPr>
            <w:r w:rsidRPr="004A7496">
              <w:rPr>
                <w:rFonts w:eastAsia="Times New Roman"/>
                <w:color w:val="000000"/>
                <w:sz w:val="24"/>
                <w:szCs w:val="24"/>
                <w:lang w:eastAsia="ru-RU"/>
              </w:rPr>
              <w:t>"КФ ДЕВЕЛОПМЕНТ ЛЛС"</w:t>
            </w:r>
          </w:p>
        </w:tc>
        <w:tc>
          <w:tcPr>
            <w:tcW w:w="1616" w:type="dxa"/>
          </w:tcPr>
          <w:p w14:paraId="3DA12315" w14:textId="77777777" w:rsidR="004A7496" w:rsidRPr="004A7496" w:rsidRDefault="004A7496" w:rsidP="004A7496">
            <w:pPr>
              <w:spacing w:after="0" w:line="240" w:lineRule="auto"/>
              <w:jc w:val="both"/>
              <w:rPr>
                <w:rFonts w:eastAsia="Times New Roman"/>
                <w:color w:val="000000"/>
                <w:sz w:val="24"/>
                <w:szCs w:val="24"/>
                <w:lang w:eastAsia="ru-RU"/>
              </w:rPr>
            </w:pPr>
          </w:p>
        </w:tc>
        <w:tc>
          <w:tcPr>
            <w:tcW w:w="1303" w:type="dxa"/>
          </w:tcPr>
          <w:p w14:paraId="69CBB0EC" w14:textId="77777777" w:rsidR="004A7496" w:rsidRPr="004A7496" w:rsidRDefault="004A7496" w:rsidP="004A7496">
            <w:pPr>
              <w:spacing w:after="0" w:line="240" w:lineRule="auto"/>
              <w:jc w:val="center"/>
              <w:rPr>
                <w:rFonts w:eastAsia="Times New Roman"/>
                <w:color w:val="000000"/>
                <w:sz w:val="24"/>
                <w:szCs w:val="24"/>
                <w:lang w:eastAsia="ru-RU"/>
              </w:rPr>
            </w:pPr>
            <w:r w:rsidRPr="004A7496">
              <w:rPr>
                <w:rFonts w:eastAsia="Times New Roman"/>
                <w:color w:val="000000"/>
                <w:sz w:val="24"/>
                <w:szCs w:val="24"/>
                <w:lang w:eastAsia="ru-RU"/>
              </w:rPr>
              <w:t>50</w:t>
            </w:r>
          </w:p>
        </w:tc>
        <w:tc>
          <w:tcPr>
            <w:tcW w:w="2835" w:type="dxa"/>
          </w:tcPr>
          <w:p w14:paraId="464F34D6" w14:textId="77777777" w:rsidR="004A7496" w:rsidRPr="004A7496" w:rsidRDefault="004A7496" w:rsidP="004A7496">
            <w:pPr>
              <w:spacing w:after="0" w:line="240" w:lineRule="auto"/>
              <w:jc w:val="center"/>
              <w:rPr>
                <w:rFonts w:eastAsia="Times New Roman"/>
                <w:color w:val="000000"/>
                <w:sz w:val="24"/>
                <w:szCs w:val="24"/>
                <w:lang w:eastAsia="ru-RU"/>
              </w:rPr>
            </w:pPr>
            <w:r w:rsidRPr="004A7496">
              <w:rPr>
                <w:rFonts w:eastAsia="Times New Roman"/>
                <w:color w:val="000000"/>
                <w:sz w:val="24"/>
                <w:szCs w:val="24"/>
                <w:lang w:eastAsia="ru-RU"/>
              </w:rPr>
              <w:t>3.3328</w:t>
            </w:r>
          </w:p>
        </w:tc>
      </w:tr>
    </w:tbl>
    <w:p w14:paraId="311FE2DC" w14:textId="77777777" w:rsidR="00110A99" w:rsidRPr="00966448" w:rsidRDefault="00110A99" w:rsidP="00110A99">
      <w:pPr>
        <w:spacing w:after="0" w:line="360" w:lineRule="auto"/>
        <w:ind w:firstLine="709"/>
        <w:jc w:val="both"/>
        <w:rPr>
          <w:rFonts w:eastAsia="Calibri" w:cs="Times New Roman"/>
          <w:szCs w:val="28"/>
        </w:rPr>
      </w:pPr>
    </w:p>
    <w:p w14:paraId="5F89931D" w14:textId="10D1E302" w:rsidR="00266D27" w:rsidRPr="00966448" w:rsidRDefault="00A6114B" w:rsidP="000A316E">
      <w:pPr>
        <w:pStyle w:val="2"/>
        <w:rPr>
          <w:rFonts w:cs="Times New Roman"/>
        </w:rPr>
      </w:pPr>
      <w:bookmarkStart w:id="7" w:name="_Toc137431748"/>
      <w:r w:rsidRPr="00966448">
        <w:rPr>
          <w:rFonts w:cs="Times New Roman"/>
        </w:rPr>
        <w:lastRenderedPageBreak/>
        <w:t xml:space="preserve">1.2 </w:t>
      </w:r>
      <w:r w:rsidR="00BA59EA" w:rsidRPr="00966448">
        <w:rPr>
          <w:rFonts w:cs="Times New Roman"/>
        </w:rPr>
        <w:t xml:space="preserve">Макроэкономическая характеристика деятельности </w:t>
      </w:r>
      <w:r w:rsidR="0009070E" w:rsidRPr="00966448">
        <w:rPr>
          <w:rFonts w:eastAsia="Times New Roman" w:cs="Times New Roman"/>
        </w:rPr>
        <w:t>ООО «КРИМИАН ФРАНЦ КИЛЬ»</w:t>
      </w:r>
      <w:bookmarkEnd w:id="7"/>
    </w:p>
    <w:bookmarkEnd w:id="6"/>
    <w:p w14:paraId="06217E13" w14:textId="7AE17E0D" w:rsidR="00266D27" w:rsidRPr="00966448" w:rsidRDefault="00266D27" w:rsidP="00C010F1">
      <w:pPr>
        <w:spacing w:after="0" w:line="360" w:lineRule="auto"/>
        <w:ind w:firstLine="709"/>
        <w:jc w:val="both"/>
        <w:rPr>
          <w:rFonts w:cs="Times New Roman"/>
          <w:szCs w:val="28"/>
        </w:rPr>
      </w:pPr>
    </w:p>
    <w:p w14:paraId="7A989173" w14:textId="5649D7FA" w:rsidR="004A7496" w:rsidRPr="004A7496" w:rsidRDefault="004A7496" w:rsidP="004A7496">
      <w:pPr>
        <w:spacing w:after="0" w:line="360" w:lineRule="auto"/>
        <w:ind w:firstLine="709"/>
        <w:jc w:val="both"/>
        <w:rPr>
          <w:rFonts w:eastAsia="Times New Roman" w:cs="Times New Roman"/>
          <w:color w:val="000000"/>
          <w:szCs w:val="28"/>
          <w:lang w:eastAsia="ru-RU"/>
        </w:rPr>
      </w:pPr>
      <w:bookmarkStart w:id="8" w:name="_Hlk137258624"/>
      <w:bookmarkStart w:id="9" w:name="_Hlk137258607"/>
      <w:r w:rsidRPr="004A7496">
        <w:rPr>
          <w:rFonts w:eastAsia="Times New Roman" w:cs="Times New Roman"/>
          <w:color w:val="000000"/>
          <w:szCs w:val="28"/>
          <w:lang w:eastAsia="ru-RU"/>
        </w:rPr>
        <w:t>ООО «КРИМИАН ФРАНЦ КИЛЬ» считается одной из самых инновационных компаний, разрабатывающих и производящих сидения для пассажирского транспорта.</w:t>
      </w:r>
      <w:r w:rsidR="004F0AEA">
        <w:rPr>
          <w:rFonts w:eastAsia="Times New Roman" w:cs="Times New Roman"/>
          <w:color w:val="000000"/>
          <w:szCs w:val="28"/>
          <w:lang w:eastAsia="ru-RU"/>
        </w:rPr>
        <w:t xml:space="preserve"> </w:t>
      </w:r>
      <w:r w:rsidRPr="004A7496">
        <w:rPr>
          <w:rFonts w:eastAsia="Times New Roman" w:cs="Times New Roman"/>
          <w:color w:val="000000"/>
          <w:szCs w:val="28"/>
          <w:lang w:eastAsia="ru-RU"/>
        </w:rPr>
        <w:t>Значительная экономическая эффективность продукции, её разнообразие, современный высокотехнологичный дизайн и эргономичность, комфортность при путешествии в автобусах и поездах, а также большой опыт в поставках комплексных систем для транспорта открывают широкие возможности в сфере пассажирских перевозок и являются неоспоримыми преимуществами компании. Также наличие двух учредителей позитивно влияет на репутацию, позволяя оставаться конкурентоспособными на рынке. В частности, поэтому ООО «Уральские локомотивы» пользуются услугами ООО «КФК» для оборудования электропоездов «Ласточка».</w:t>
      </w:r>
    </w:p>
    <w:p w14:paraId="4A10E349" w14:textId="77777777" w:rsidR="004A7496" w:rsidRPr="004A7496" w:rsidRDefault="004A7496" w:rsidP="004A7496">
      <w:pPr>
        <w:spacing w:after="0" w:line="360" w:lineRule="auto"/>
        <w:ind w:firstLine="709"/>
        <w:jc w:val="both"/>
        <w:rPr>
          <w:rFonts w:eastAsia="Times New Roman" w:cs="Times New Roman"/>
          <w:color w:val="000000"/>
          <w:szCs w:val="28"/>
          <w:lang w:eastAsia="ru-RU"/>
        </w:rPr>
      </w:pPr>
      <w:r w:rsidRPr="004A7496">
        <w:rPr>
          <w:rFonts w:eastAsia="Times New Roman" w:cs="Times New Roman"/>
          <w:color w:val="000000"/>
          <w:szCs w:val="28"/>
          <w:lang w:eastAsia="ru-RU"/>
        </w:rPr>
        <w:t>Качество систем управления подтверждено сертификатами соответствия требованиям международных стандартов IRIS, ISO 9001, ISO 14001, EN 15085–2. Это позволяет не только закрепить в долгосрочной перспективе сегодняшние успехи компании во всех областях её деятельности, но и упростить взаимопонимание в цепочке поставок от поставщиков до заказчиков.</w:t>
      </w:r>
    </w:p>
    <w:p w14:paraId="767D3920" w14:textId="641612FD" w:rsidR="004A7496" w:rsidRPr="004A7496" w:rsidRDefault="004A7496" w:rsidP="004F0AEA">
      <w:pPr>
        <w:spacing w:after="0" w:line="360" w:lineRule="auto"/>
        <w:ind w:firstLine="709"/>
        <w:jc w:val="both"/>
        <w:rPr>
          <w:rFonts w:eastAsia="Calibri" w:cs="Times New Roman"/>
          <w:szCs w:val="28"/>
        </w:rPr>
      </w:pPr>
      <w:r w:rsidRPr="004A7496">
        <w:rPr>
          <w:rFonts w:eastAsia="Calibri" w:cs="Times New Roman"/>
          <w:szCs w:val="28"/>
        </w:rPr>
        <w:t xml:space="preserve">Поэтому, в нынешнее время макроэкономическая среда для компании вполне комфортная, однако существуют нюансы, которые </w:t>
      </w:r>
      <w:r w:rsidRPr="004A7496">
        <w:rPr>
          <w:rFonts w:eastAsia="Calibri" w:cs="Times New Roman"/>
          <w:szCs w:val="28"/>
        </w:rPr>
        <w:tab/>
        <w:t>создают некоторые сложности в развитии компании.</w:t>
      </w:r>
      <w:r w:rsidR="004F0AEA">
        <w:rPr>
          <w:rFonts w:eastAsia="Calibri" w:cs="Times New Roman"/>
          <w:szCs w:val="28"/>
        </w:rPr>
        <w:t xml:space="preserve"> </w:t>
      </w:r>
      <w:r w:rsidRPr="004A7496">
        <w:rPr>
          <w:rFonts w:eastAsia="Calibri" w:cs="Times New Roman"/>
          <w:szCs w:val="28"/>
        </w:rPr>
        <w:t xml:space="preserve">Благодаря широкому </w:t>
      </w:r>
      <w:proofErr w:type="gramStart"/>
      <w:r w:rsidRPr="004A7496">
        <w:rPr>
          <w:rFonts w:eastAsia="Calibri" w:cs="Times New Roman"/>
          <w:szCs w:val="28"/>
        </w:rPr>
        <w:t>спектру услуг</w:t>
      </w:r>
      <w:proofErr w:type="gramEnd"/>
      <w:r w:rsidRPr="004A7496">
        <w:rPr>
          <w:rFonts w:eastAsia="Calibri" w:cs="Times New Roman"/>
          <w:szCs w:val="28"/>
        </w:rPr>
        <w:t xml:space="preserve"> в сфере пассажирских перевозок и сертифицированным системам управления ООО «КФК» занимает довольно высокое место по стоимости в своей отрасли.</w:t>
      </w:r>
    </w:p>
    <w:p w14:paraId="3D057AFC" w14:textId="77777777" w:rsidR="004A7496" w:rsidRDefault="004A7496" w:rsidP="004A7496">
      <w:pPr>
        <w:spacing w:after="0" w:line="360" w:lineRule="auto"/>
        <w:jc w:val="both"/>
        <w:rPr>
          <w:rFonts w:eastAsia="Calibri" w:cs="Times New Roman"/>
          <w:szCs w:val="28"/>
        </w:rPr>
      </w:pPr>
    </w:p>
    <w:p w14:paraId="164BE0DA"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szCs w:val="28"/>
        </w:rPr>
        <w:t xml:space="preserve">Таблица 2 – Список организаций по величине активов в отрасли </w:t>
      </w:r>
    </w:p>
    <w:tbl>
      <w:tblPr>
        <w:tblStyle w:val="24"/>
        <w:tblW w:w="9351" w:type="dxa"/>
        <w:tblLook w:val="04A0" w:firstRow="1" w:lastRow="0" w:firstColumn="1" w:lastColumn="0" w:noHBand="0" w:noVBand="1"/>
      </w:tblPr>
      <w:tblGrid>
        <w:gridCol w:w="842"/>
        <w:gridCol w:w="3818"/>
        <w:gridCol w:w="1183"/>
        <w:gridCol w:w="1240"/>
        <w:gridCol w:w="2268"/>
      </w:tblGrid>
      <w:tr w:rsidR="004A7496" w:rsidRPr="00966448" w14:paraId="0BBF8B28" w14:textId="77777777" w:rsidTr="004A7496">
        <w:tc>
          <w:tcPr>
            <w:tcW w:w="842" w:type="dxa"/>
            <w:shd w:val="clear" w:color="auto" w:fill="DEEAF6"/>
            <w:vAlign w:val="center"/>
          </w:tcPr>
          <w:p w14:paraId="77FDD3B9"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Место</w:t>
            </w:r>
          </w:p>
        </w:tc>
        <w:tc>
          <w:tcPr>
            <w:tcW w:w="3818" w:type="dxa"/>
            <w:shd w:val="clear" w:color="auto" w:fill="DEEAF6"/>
            <w:vAlign w:val="center"/>
          </w:tcPr>
          <w:p w14:paraId="5FB059D0"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Компании</w:t>
            </w:r>
          </w:p>
        </w:tc>
        <w:tc>
          <w:tcPr>
            <w:tcW w:w="1183" w:type="dxa"/>
            <w:shd w:val="clear" w:color="auto" w:fill="DEEAF6"/>
            <w:vAlign w:val="center"/>
          </w:tcPr>
          <w:p w14:paraId="0B727947"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Выручка, млн. руб.</w:t>
            </w:r>
          </w:p>
        </w:tc>
        <w:tc>
          <w:tcPr>
            <w:tcW w:w="1240" w:type="dxa"/>
            <w:shd w:val="clear" w:color="auto" w:fill="DEEAF6"/>
            <w:vAlign w:val="center"/>
          </w:tcPr>
          <w:p w14:paraId="41A33DCF"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Активы, млн. руб.</w:t>
            </w:r>
          </w:p>
        </w:tc>
        <w:tc>
          <w:tcPr>
            <w:tcW w:w="2268" w:type="dxa"/>
            <w:shd w:val="clear" w:color="auto" w:fill="DEEAF6"/>
            <w:vAlign w:val="center"/>
          </w:tcPr>
          <w:p w14:paraId="2E86FDB3"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Регион</w:t>
            </w:r>
          </w:p>
        </w:tc>
      </w:tr>
      <w:tr w:rsidR="004A7496" w:rsidRPr="004A7496" w14:paraId="7F0BB4D6" w14:textId="77777777" w:rsidTr="002C3899">
        <w:trPr>
          <w:trHeight w:val="162"/>
        </w:trPr>
        <w:tc>
          <w:tcPr>
            <w:tcW w:w="842" w:type="dxa"/>
          </w:tcPr>
          <w:p w14:paraId="4E4A29D0" w14:textId="77777777" w:rsidR="004A7496" w:rsidRPr="004A7496" w:rsidRDefault="004A7496" w:rsidP="006F7EEE">
            <w:pPr>
              <w:spacing w:after="0" w:line="240" w:lineRule="auto"/>
              <w:jc w:val="center"/>
              <w:rPr>
                <w:rFonts w:eastAsia="Calibri"/>
                <w:sz w:val="22"/>
              </w:rPr>
            </w:pPr>
            <w:r w:rsidRPr="004A7496">
              <w:rPr>
                <w:rFonts w:eastAsia="Calibri"/>
                <w:sz w:val="22"/>
              </w:rPr>
              <w:t>116</w:t>
            </w:r>
          </w:p>
        </w:tc>
        <w:tc>
          <w:tcPr>
            <w:tcW w:w="3818" w:type="dxa"/>
          </w:tcPr>
          <w:p w14:paraId="0E32F7D1" w14:textId="77777777" w:rsidR="004A7496" w:rsidRPr="004A7496" w:rsidRDefault="004A7496" w:rsidP="002C3899">
            <w:pPr>
              <w:spacing w:after="0" w:line="240" w:lineRule="auto"/>
              <w:jc w:val="both"/>
              <w:rPr>
                <w:rFonts w:eastAsia="Calibri"/>
                <w:sz w:val="22"/>
              </w:rPr>
            </w:pPr>
            <w:r w:rsidRPr="004A7496">
              <w:rPr>
                <w:rFonts w:eastAsia="Calibri"/>
                <w:sz w:val="22"/>
              </w:rPr>
              <w:t xml:space="preserve">ООО "Мебельная студия </w:t>
            </w:r>
            <w:proofErr w:type="spellStart"/>
            <w:r w:rsidRPr="004A7496">
              <w:rPr>
                <w:rFonts w:eastAsia="Calibri"/>
                <w:sz w:val="22"/>
              </w:rPr>
              <w:t>Код.ру</w:t>
            </w:r>
            <w:proofErr w:type="spellEnd"/>
            <w:r w:rsidRPr="004A7496">
              <w:rPr>
                <w:rFonts w:eastAsia="Calibri"/>
                <w:sz w:val="22"/>
              </w:rPr>
              <w:t>"</w:t>
            </w:r>
          </w:p>
        </w:tc>
        <w:tc>
          <w:tcPr>
            <w:tcW w:w="1183" w:type="dxa"/>
          </w:tcPr>
          <w:p w14:paraId="5459CBF1" w14:textId="77777777" w:rsidR="004A7496" w:rsidRPr="004A7496" w:rsidRDefault="004A7496" w:rsidP="002C3899">
            <w:pPr>
              <w:spacing w:after="0" w:line="240" w:lineRule="auto"/>
              <w:jc w:val="center"/>
              <w:rPr>
                <w:rFonts w:eastAsia="Calibri"/>
                <w:sz w:val="22"/>
              </w:rPr>
            </w:pPr>
            <w:r w:rsidRPr="004A7496">
              <w:rPr>
                <w:rFonts w:eastAsia="Calibri"/>
                <w:sz w:val="22"/>
              </w:rPr>
              <w:t>555</w:t>
            </w:r>
          </w:p>
        </w:tc>
        <w:tc>
          <w:tcPr>
            <w:tcW w:w="1240" w:type="dxa"/>
          </w:tcPr>
          <w:p w14:paraId="13F1AD2D" w14:textId="77777777" w:rsidR="004A7496" w:rsidRPr="004A7496" w:rsidRDefault="004A7496" w:rsidP="002C3899">
            <w:pPr>
              <w:spacing w:after="0" w:line="240" w:lineRule="auto"/>
              <w:jc w:val="center"/>
              <w:rPr>
                <w:rFonts w:eastAsia="Calibri"/>
                <w:sz w:val="22"/>
              </w:rPr>
            </w:pPr>
            <w:r w:rsidRPr="004A7496">
              <w:rPr>
                <w:rFonts w:eastAsia="Calibri"/>
                <w:sz w:val="22"/>
              </w:rPr>
              <w:t>173</w:t>
            </w:r>
          </w:p>
        </w:tc>
        <w:tc>
          <w:tcPr>
            <w:tcW w:w="2268" w:type="dxa"/>
          </w:tcPr>
          <w:p w14:paraId="398D5BE8" w14:textId="77777777" w:rsidR="004A7496" w:rsidRPr="004A7496" w:rsidRDefault="004A7496" w:rsidP="002C3899">
            <w:pPr>
              <w:spacing w:after="0" w:line="240" w:lineRule="auto"/>
              <w:jc w:val="both"/>
              <w:rPr>
                <w:rFonts w:eastAsia="Calibri"/>
                <w:sz w:val="22"/>
              </w:rPr>
            </w:pPr>
            <w:r w:rsidRPr="004A7496">
              <w:rPr>
                <w:rFonts w:eastAsia="Calibri"/>
                <w:sz w:val="22"/>
              </w:rPr>
              <w:t>Московская обл.</w:t>
            </w:r>
          </w:p>
        </w:tc>
      </w:tr>
      <w:tr w:rsidR="004A7496" w:rsidRPr="004A7496" w14:paraId="450197C1" w14:textId="77777777" w:rsidTr="00A2559D">
        <w:tc>
          <w:tcPr>
            <w:tcW w:w="842" w:type="dxa"/>
          </w:tcPr>
          <w:p w14:paraId="7F25629C" w14:textId="77777777" w:rsidR="004A7496" w:rsidRPr="004A7496" w:rsidRDefault="004A7496" w:rsidP="006F7EEE">
            <w:pPr>
              <w:spacing w:after="0" w:line="240" w:lineRule="auto"/>
              <w:jc w:val="center"/>
              <w:rPr>
                <w:rFonts w:eastAsia="Calibri"/>
                <w:sz w:val="22"/>
              </w:rPr>
            </w:pPr>
            <w:r w:rsidRPr="004A7496">
              <w:rPr>
                <w:rFonts w:eastAsia="Calibri"/>
                <w:sz w:val="22"/>
              </w:rPr>
              <w:t>117</w:t>
            </w:r>
          </w:p>
        </w:tc>
        <w:tc>
          <w:tcPr>
            <w:tcW w:w="3818" w:type="dxa"/>
          </w:tcPr>
          <w:p w14:paraId="5844F807" w14:textId="77777777" w:rsidR="004A7496" w:rsidRPr="004A7496" w:rsidRDefault="004A7496" w:rsidP="002C3899">
            <w:pPr>
              <w:spacing w:after="0" w:line="240" w:lineRule="auto"/>
              <w:jc w:val="both"/>
              <w:rPr>
                <w:rFonts w:eastAsia="Calibri"/>
                <w:sz w:val="22"/>
              </w:rPr>
            </w:pPr>
            <w:r w:rsidRPr="004A7496">
              <w:rPr>
                <w:rFonts w:eastAsia="Calibri"/>
                <w:sz w:val="22"/>
              </w:rPr>
              <w:t>ООО "ХСР"</w:t>
            </w:r>
          </w:p>
        </w:tc>
        <w:tc>
          <w:tcPr>
            <w:tcW w:w="1183" w:type="dxa"/>
          </w:tcPr>
          <w:p w14:paraId="68EBFA09" w14:textId="77777777" w:rsidR="004A7496" w:rsidRPr="004A7496" w:rsidRDefault="004A7496" w:rsidP="002C3899">
            <w:pPr>
              <w:spacing w:after="0" w:line="240" w:lineRule="auto"/>
              <w:jc w:val="center"/>
              <w:rPr>
                <w:rFonts w:eastAsia="Calibri"/>
                <w:sz w:val="22"/>
              </w:rPr>
            </w:pPr>
            <w:r w:rsidRPr="004A7496">
              <w:rPr>
                <w:rFonts w:eastAsia="Calibri"/>
                <w:sz w:val="22"/>
              </w:rPr>
              <w:t>150</w:t>
            </w:r>
          </w:p>
        </w:tc>
        <w:tc>
          <w:tcPr>
            <w:tcW w:w="1240" w:type="dxa"/>
          </w:tcPr>
          <w:p w14:paraId="3FE40EC6" w14:textId="77777777" w:rsidR="004A7496" w:rsidRPr="004A7496" w:rsidRDefault="004A7496" w:rsidP="002C3899">
            <w:pPr>
              <w:spacing w:after="0" w:line="240" w:lineRule="auto"/>
              <w:jc w:val="center"/>
              <w:rPr>
                <w:rFonts w:eastAsia="Calibri"/>
                <w:sz w:val="22"/>
              </w:rPr>
            </w:pPr>
            <w:r w:rsidRPr="004A7496">
              <w:rPr>
                <w:rFonts w:eastAsia="Calibri"/>
                <w:sz w:val="22"/>
              </w:rPr>
              <w:t>172</w:t>
            </w:r>
          </w:p>
        </w:tc>
        <w:tc>
          <w:tcPr>
            <w:tcW w:w="2268" w:type="dxa"/>
          </w:tcPr>
          <w:p w14:paraId="2B17A42A" w14:textId="77777777" w:rsidR="004A7496" w:rsidRPr="004A7496" w:rsidRDefault="004A7496" w:rsidP="002C3899">
            <w:pPr>
              <w:spacing w:after="0" w:line="240" w:lineRule="auto"/>
              <w:jc w:val="both"/>
              <w:rPr>
                <w:rFonts w:eastAsia="Calibri"/>
                <w:sz w:val="22"/>
              </w:rPr>
            </w:pPr>
            <w:r w:rsidRPr="004A7496">
              <w:rPr>
                <w:rFonts w:eastAsia="Calibri"/>
                <w:sz w:val="22"/>
              </w:rPr>
              <w:t>Московская обл.</w:t>
            </w:r>
          </w:p>
        </w:tc>
      </w:tr>
      <w:tr w:rsidR="004A7496" w:rsidRPr="004A7496" w14:paraId="724D66F3" w14:textId="77777777" w:rsidTr="00A2559D">
        <w:tc>
          <w:tcPr>
            <w:tcW w:w="842" w:type="dxa"/>
          </w:tcPr>
          <w:p w14:paraId="69279F4D" w14:textId="77777777" w:rsidR="004A7496" w:rsidRPr="004A7496" w:rsidRDefault="004A7496" w:rsidP="006F7EEE">
            <w:pPr>
              <w:spacing w:after="0" w:line="240" w:lineRule="auto"/>
              <w:jc w:val="center"/>
              <w:rPr>
                <w:rFonts w:eastAsia="Calibri"/>
                <w:b/>
                <w:bCs/>
                <w:sz w:val="22"/>
              </w:rPr>
            </w:pPr>
            <w:r w:rsidRPr="004A7496">
              <w:rPr>
                <w:rFonts w:eastAsia="Calibri"/>
                <w:b/>
                <w:bCs/>
                <w:sz w:val="22"/>
              </w:rPr>
              <w:t>118</w:t>
            </w:r>
          </w:p>
        </w:tc>
        <w:tc>
          <w:tcPr>
            <w:tcW w:w="3818" w:type="dxa"/>
          </w:tcPr>
          <w:p w14:paraId="30174529" w14:textId="77777777" w:rsidR="004A7496" w:rsidRPr="004A7496" w:rsidRDefault="004A7496" w:rsidP="002C3899">
            <w:pPr>
              <w:spacing w:after="0" w:line="240" w:lineRule="auto"/>
              <w:jc w:val="both"/>
              <w:rPr>
                <w:rFonts w:eastAsia="Calibri"/>
                <w:b/>
                <w:bCs/>
                <w:sz w:val="22"/>
              </w:rPr>
            </w:pPr>
            <w:r w:rsidRPr="004A7496">
              <w:rPr>
                <w:rFonts w:eastAsia="Calibri"/>
                <w:b/>
                <w:bCs/>
                <w:sz w:val="22"/>
              </w:rPr>
              <w:t>ООО "КРИМИАН ФРАНЦ КИЛЬ"</w:t>
            </w:r>
          </w:p>
        </w:tc>
        <w:tc>
          <w:tcPr>
            <w:tcW w:w="1183" w:type="dxa"/>
          </w:tcPr>
          <w:p w14:paraId="07C4F6DC"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414</w:t>
            </w:r>
          </w:p>
        </w:tc>
        <w:tc>
          <w:tcPr>
            <w:tcW w:w="1240" w:type="dxa"/>
          </w:tcPr>
          <w:p w14:paraId="2A3F1BE8"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172</w:t>
            </w:r>
          </w:p>
        </w:tc>
        <w:tc>
          <w:tcPr>
            <w:tcW w:w="2268" w:type="dxa"/>
          </w:tcPr>
          <w:p w14:paraId="521E5FC8" w14:textId="77777777" w:rsidR="004A7496" w:rsidRPr="004A7496" w:rsidRDefault="004A7496" w:rsidP="002C3899">
            <w:pPr>
              <w:spacing w:after="0" w:line="240" w:lineRule="auto"/>
              <w:jc w:val="both"/>
              <w:rPr>
                <w:rFonts w:eastAsia="Calibri"/>
                <w:b/>
                <w:bCs/>
                <w:sz w:val="22"/>
              </w:rPr>
            </w:pPr>
            <w:r w:rsidRPr="004A7496">
              <w:rPr>
                <w:rFonts w:eastAsia="Calibri"/>
                <w:b/>
                <w:bCs/>
                <w:sz w:val="22"/>
              </w:rPr>
              <w:t xml:space="preserve">Краснодарский </w:t>
            </w:r>
            <w:proofErr w:type="spellStart"/>
            <w:r w:rsidRPr="004A7496">
              <w:rPr>
                <w:rFonts w:eastAsia="Calibri"/>
                <w:b/>
                <w:bCs/>
                <w:sz w:val="22"/>
              </w:rPr>
              <w:t>кр</w:t>
            </w:r>
            <w:proofErr w:type="spellEnd"/>
            <w:r w:rsidRPr="004A7496">
              <w:rPr>
                <w:rFonts w:eastAsia="Calibri"/>
                <w:b/>
                <w:bCs/>
                <w:sz w:val="22"/>
              </w:rPr>
              <w:t>.</w:t>
            </w:r>
          </w:p>
        </w:tc>
      </w:tr>
      <w:tr w:rsidR="004A7496" w:rsidRPr="004A7496" w14:paraId="56564D01" w14:textId="77777777" w:rsidTr="00A2559D">
        <w:tc>
          <w:tcPr>
            <w:tcW w:w="842" w:type="dxa"/>
          </w:tcPr>
          <w:p w14:paraId="1E737CAE" w14:textId="77777777" w:rsidR="004A7496" w:rsidRPr="004A7496" w:rsidRDefault="004A7496" w:rsidP="006F7EEE">
            <w:pPr>
              <w:spacing w:after="0" w:line="240" w:lineRule="auto"/>
              <w:jc w:val="center"/>
              <w:rPr>
                <w:rFonts w:eastAsia="Calibri"/>
                <w:sz w:val="22"/>
              </w:rPr>
            </w:pPr>
            <w:r w:rsidRPr="004A7496">
              <w:rPr>
                <w:rFonts w:eastAsia="Calibri"/>
                <w:sz w:val="22"/>
              </w:rPr>
              <w:t>119</w:t>
            </w:r>
          </w:p>
        </w:tc>
        <w:tc>
          <w:tcPr>
            <w:tcW w:w="3818" w:type="dxa"/>
          </w:tcPr>
          <w:p w14:paraId="4F82D130" w14:textId="77777777" w:rsidR="004A7496" w:rsidRPr="004A7496" w:rsidRDefault="004A7496" w:rsidP="002C3899">
            <w:pPr>
              <w:spacing w:after="0" w:line="240" w:lineRule="auto"/>
              <w:jc w:val="both"/>
              <w:rPr>
                <w:rFonts w:eastAsia="Calibri"/>
                <w:sz w:val="22"/>
              </w:rPr>
            </w:pPr>
            <w:r w:rsidRPr="004A7496">
              <w:rPr>
                <w:rFonts w:eastAsia="Calibri"/>
                <w:sz w:val="22"/>
              </w:rPr>
              <w:t>ООО "Мебель-Комплекс"</w:t>
            </w:r>
          </w:p>
        </w:tc>
        <w:tc>
          <w:tcPr>
            <w:tcW w:w="1183" w:type="dxa"/>
          </w:tcPr>
          <w:p w14:paraId="689FFE32" w14:textId="77777777" w:rsidR="004A7496" w:rsidRPr="004A7496" w:rsidRDefault="004A7496" w:rsidP="002C3899">
            <w:pPr>
              <w:spacing w:after="0" w:line="240" w:lineRule="auto"/>
              <w:jc w:val="center"/>
              <w:rPr>
                <w:rFonts w:eastAsia="Calibri"/>
                <w:sz w:val="22"/>
              </w:rPr>
            </w:pPr>
            <w:r w:rsidRPr="004A7496">
              <w:rPr>
                <w:rFonts w:eastAsia="Calibri"/>
                <w:sz w:val="22"/>
              </w:rPr>
              <w:t>393</w:t>
            </w:r>
          </w:p>
        </w:tc>
        <w:tc>
          <w:tcPr>
            <w:tcW w:w="1240" w:type="dxa"/>
          </w:tcPr>
          <w:p w14:paraId="5CE7A33F" w14:textId="77777777" w:rsidR="004A7496" w:rsidRPr="004A7496" w:rsidRDefault="004A7496" w:rsidP="002C3899">
            <w:pPr>
              <w:spacing w:after="0" w:line="240" w:lineRule="auto"/>
              <w:jc w:val="center"/>
              <w:rPr>
                <w:rFonts w:eastAsia="Calibri"/>
                <w:sz w:val="22"/>
              </w:rPr>
            </w:pPr>
            <w:r w:rsidRPr="004A7496">
              <w:rPr>
                <w:rFonts w:eastAsia="Calibri"/>
                <w:sz w:val="22"/>
              </w:rPr>
              <w:t>172</w:t>
            </w:r>
          </w:p>
        </w:tc>
        <w:tc>
          <w:tcPr>
            <w:tcW w:w="2268" w:type="dxa"/>
          </w:tcPr>
          <w:p w14:paraId="3D6E94FC" w14:textId="77777777" w:rsidR="004A7496" w:rsidRPr="004A7496" w:rsidRDefault="004A7496" w:rsidP="002C3899">
            <w:pPr>
              <w:spacing w:after="0" w:line="240" w:lineRule="auto"/>
              <w:jc w:val="both"/>
              <w:rPr>
                <w:rFonts w:eastAsia="Calibri"/>
                <w:sz w:val="22"/>
              </w:rPr>
            </w:pPr>
            <w:r w:rsidRPr="004A7496">
              <w:rPr>
                <w:rFonts w:eastAsia="Calibri"/>
                <w:sz w:val="22"/>
              </w:rPr>
              <w:t>Нижегородская обл.</w:t>
            </w:r>
          </w:p>
        </w:tc>
      </w:tr>
      <w:tr w:rsidR="004A7496" w:rsidRPr="004A7496" w14:paraId="7FC5D10C" w14:textId="77777777" w:rsidTr="00A2559D">
        <w:tc>
          <w:tcPr>
            <w:tcW w:w="842" w:type="dxa"/>
          </w:tcPr>
          <w:p w14:paraId="47D507D0" w14:textId="77777777" w:rsidR="004A7496" w:rsidRPr="004A7496" w:rsidRDefault="004A7496" w:rsidP="006F7EEE">
            <w:pPr>
              <w:spacing w:after="0" w:line="240" w:lineRule="auto"/>
              <w:jc w:val="center"/>
              <w:rPr>
                <w:rFonts w:eastAsia="Calibri"/>
                <w:sz w:val="22"/>
              </w:rPr>
            </w:pPr>
            <w:r w:rsidRPr="004A7496">
              <w:rPr>
                <w:rFonts w:eastAsia="Calibri"/>
                <w:sz w:val="22"/>
              </w:rPr>
              <w:t>120</w:t>
            </w:r>
          </w:p>
        </w:tc>
        <w:tc>
          <w:tcPr>
            <w:tcW w:w="3818" w:type="dxa"/>
          </w:tcPr>
          <w:p w14:paraId="52999858" w14:textId="77777777" w:rsidR="004A7496" w:rsidRPr="004A7496" w:rsidRDefault="004A7496" w:rsidP="002C3899">
            <w:pPr>
              <w:spacing w:after="0" w:line="240" w:lineRule="auto"/>
              <w:jc w:val="both"/>
              <w:rPr>
                <w:rFonts w:eastAsia="Calibri"/>
                <w:sz w:val="22"/>
              </w:rPr>
            </w:pPr>
            <w:r w:rsidRPr="004A7496">
              <w:rPr>
                <w:rFonts w:eastAsia="Calibri"/>
                <w:sz w:val="22"/>
              </w:rPr>
              <w:t>ООО ДИНЭРО</w:t>
            </w:r>
          </w:p>
        </w:tc>
        <w:tc>
          <w:tcPr>
            <w:tcW w:w="1183" w:type="dxa"/>
          </w:tcPr>
          <w:p w14:paraId="69764361" w14:textId="77777777" w:rsidR="004A7496" w:rsidRPr="004A7496" w:rsidRDefault="004A7496" w:rsidP="002C3899">
            <w:pPr>
              <w:spacing w:after="0" w:line="240" w:lineRule="auto"/>
              <w:jc w:val="center"/>
              <w:rPr>
                <w:rFonts w:eastAsia="Calibri"/>
                <w:sz w:val="22"/>
              </w:rPr>
            </w:pPr>
            <w:r w:rsidRPr="004A7496">
              <w:rPr>
                <w:rFonts w:eastAsia="Calibri"/>
                <w:sz w:val="22"/>
              </w:rPr>
              <w:t>168</w:t>
            </w:r>
          </w:p>
        </w:tc>
        <w:tc>
          <w:tcPr>
            <w:tcW w:w="1240" w:type="dxa"/>
          </w:tcPr>
          <w:p w14:paraId="7903D127" w14:textId="77777777" w:rsidR="004A7496" w:rsidRPr="004A7496" w:rsidRDefault="004A7496" w:rsidP="002C3899">
            <w:pPr>
              <w:spacing w:after="0" w:line="240" w:lineRule="auto"/>
              <w:jc w:val="center"/>
              <w:rPr>
                <w:rFonts w:eastAsia="Calibri"/>
                <w:sz w:val="22"/>
              </w:rPr>
            </w:pPr>
            <w:r w:rsidRPr="004A7496">
              <w:rPr>
                <w:rFonts w:eastAsia="Calibri"/>
                <w:sz w:val="22"/>
              </w:rPr>
              <w:t>171</w:t>
            </w:r>
          </w:p>
        </w:tc>
        <w:tc>
          <w:tcPr>
            <w:tcW w:w="2268" w:type="dxa"/>
          </w:tcPr>
          <w:p w14:paraId="227BBB1B" w14:textId="77777777" w:rsidR="004A7496" w:rsidRPr="004A7496" w:rsidRDefault="004A7496" w:rsidP="002C3899">
            <w:pPr>
              <w:spacing w:after="0" w:line="240" w:lineRule="auto"/>
              <w:jc w:val="both"/>
              <w:rPr>
                <w:rFonts w:eastAsia="Calibri"/>
                <w:sz w:val="22"/>
              </w:rPr>
            </w:pPr>
            <w:r w:rsidRPr="004A7496">
              <w:rPr>
                <w:rFonts w:eastAsia="Calibri"/>
                <w:sz w:val="22"/>
              </w:rPr>
              <w:t>Свердловская обл.</w:t>
            </w:r>
          </w:p>
        </w:tc>
      </w:tr>
    </w:tbl>
    <w:p w14:paraId="6ECD369B"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lastRenderedPageBreak/>
        <w:t xml:space="preserve">По сравнению с 2018 годом, выручка компании за 2022 год больше на 20%. В период с 2018 по 2020 год наблюдался постепенный рост выручки, однако после выручка начала спускаться на уровень 2018 года, а 2022 год стал и вовсе не самым удачным для компании – чистая прибыль по итогам года вдвое меньше показателей за 2018 год. Несмотря на неудачи, компания старается выдерживать планку, постепенно набирая обороты. </w:t>
      </w:r>
    </w:p>
    <w:p w14:paraId="51B4C8DA" w14:textId="77777777" w:rsidR="004A7496" w:rsidRPr="004A7496" w:rsidRDefault="004A7496" w:rsidP="004A7496">
      <w:pPr>
        <w:spacing w:after="0" w:line="360" w:lineRule="auto"/>
        <w:jc w:val="both"/>
        <w:rPr>
          <w:rFonts w:eastAsia="Calibri" w:cs="Times New Roman"/>
          <w:szCs w:val="28"/>
        </w:rPr>
      </w:pPr>
    </w:p>
    <w:p w14:paraId="1F8A2671"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szCs w:val="28"/>
        </w:rPr>
        <w:t>Таблица 3 – Список организаций по величине выручки в отрасли</w:t>
      </w:r>
    </w:p>
    <w:tbl>
      <w:tblPr>
        <w:tblStyle w:val="24"/>
        <w:tblW w:w="9351" w:type="dxa"/>
        <w:tblLook w:val="04A0" w:firstRow="1" w:lastRow="0" w:firstColumn="1" w:lastColumn="0" w:noHBand="0" w:noVBand="1"/>
      </w:tblPr>
      <w:tblGrid>
        <w:gridCol w:w="842"/>
        <w:gridCol w:w="3818"/>
        <w:gridCol w:w="1183"/>
        <w:gridCol w:w="1240"/>
        <w:gridCol w:w="2268"/>
      </w:tblGrid>
      <w:tr w:rsidR="004A7496" w:rsidRPr="00966448" w14:paraId="4773B088" w14:textId="77777777" w:rsidTr="004A7496">
        <w:tc>
          <w:tcPr>
            <w:tcW w:w="842" w:type="dxa"/>
            <w:shd w:val="clear" w:color="auto" w:fill="DEEAF6"/>
            <w:vAlign w:val="center"/>
          </w:tcPr>
          <w:p w14:paraId="11F18F53"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Место</w:t>
            </w:r>
          </w:p>
        </w:tc>
        <w:tc>
          <w:tcPr>
            <w:tcW w:w="3818" w:type="dxa"/>
            <w:shd w:val="clear" w:color="auto" w:fill="DEEAF6"/>
            <w:vAlign w:val="center"/>
          </w:tcPr>
          <w:p w14:paraId="7B14278F"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Компании</w:t>
            </w:r>
          </w:p>
        </w:tc>
        <w:tc>
          <w:tcPr>
            <w:tcW w:w="1183" w:type="dxa"/>
            <w:shd w:val="clear" w:color="auto" w:fill="DEEAF6"/>
            <w:vAlign w:val="center"/>
          </w:tcPr>
          <w:p w14:paraId="4F3E92EF"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Выручка, млн. руб.</w:t>
            </w:r>
          </w:p>
        </w:tc>
        <w:tc>
          <w:tcPr>
            <w:tcW w:w="1240" w:type="dxa"/>
            <w:shd w:val="clear" w:color="auto" w:fill="DEEAF6"/>
            <w:vAlign w:val="center"/>
          </w:tcPr>
          <w:p w14:paraId="2E97A993"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Активы, млн. руб.</w:t>
            </w:r>
          </w:p>
        </w:tc>
        <w:tc>
          <w:tcPr>
            <w:tcW w:w="2268" w:type="dxa"/>
            <w:shd w:val="clear" w:color="auto" w:fill="DEEAF6"/>
            <w:vAlign w:val="center"/>
          </w:tcPr>
          <w:p w14:paraId="0B514293" w14:textId="77777777" w:rsidR="004A7496" w:rsidRPr="004A7496" w:rsidRDefault="004A7496" w:rsidP="002C3899">
            <w:pPr>
              <w:spacing w:after="0" w:line="240" w:lineRule="auto"/>
              <w:jc w:val="center"/>
              <w:rPr>
                <w:rFonts w:eastAsia="Calibri"/>
                <w:b/>
                <w:bCs/>
                <w:sz w:val="22"/>
              </w:rPr>
            </w:pPr>
            <w:r w:rsidRPr="004A7496">
              <w:rPr>
                <w:rFonts w:eastAsia="Times New Roman"/>
                <w:b/>
                <w:bCs/>
                <w:color w:val="000000"/>
                <w:sz w:val="22"/>
                <w:lang w:eastAsia="ru-RU"/>
              </w:rPr>
              <w:t>Регион</w:t>
            </w:r>
          </w:p>
        </w:tc>
      </w:tr>
      <w:tr w:rsidR="004A7496" w:rsidRPr="004A7496" w14:paraId="0B481044" w14:textId="77777777" w:rsidTr="00A2559D">
        <w:tc>
          <w:tcPr>
            <w:tcW w:w="842" w:type="dxa"/>
          </w:tcPr>
          <w:p w14:paraId="3C4834E9" w14:textId="77777777" w:rsidR="004A7496" w:rsidRPr="004A7496" w:rsidRDefault="004A7496" w:rsidP="006F7EEE">
            <w:pPr>
              <w:spacing w:after="0" w:line="240" w:lineRule="auto"/>
              <w:jc w:val="center"/>
              <w:rPr>
                <w:rFonts w:eastAsia="Calibri"/>
                <w:sz w:val="22"/>
              </w:rPr>
            </w:pPr>
            <w:r w:rsidRPr="004A7496">
              <w:rPr>
                <w:rFonts w:eastAsia="Calibri"/>
                <w:sz w:val="22"/>
              </w:rPr>
              <w:t>61</w:t>
            </w:r>
          </w:p>
        </w:tc>
        <w:tc>
          <w:tcPr>
            <w:tcW w:w="3818" w:type="dxa"/>
          </w:tcPr>
          <w:p w14:paraId="3922B0E0" w14:textId="77777777" w:rsidR="004A7496" w:rsidRPr="004A7496" w:rsidRDefault="004A7496" w:rsidP="002C3899">
            <w:pPr>
              <w:spacing w:after="0" w:line="240" w:lineRule="auto"/>
              <w:jc w:val="both"/>
              <w:rPr>
                <w:rFonts w:eastAsia="Calibri"/>
                <w:sz w:val="22"/>
              </w:rPr>
            </w:pPr>
            <w:r w:rsidRPr="004A7496">
              <w:rPr>
                <w:rFonts w:eastAsia="Calibri"/>
                <w:sz w:val="22"/>
              </w:rPr>
              <w:t>ООО "ОМПК"</w:t>
            </w:r>
          </w:p>
        </w:tc>
        <w:tc>
          <w:tcPr>
            <w:tcW w:w="1183" w:type="dxa"/>
          </w:tcPr>
          <w:p w14:paraId="02E8603D" w14:textId="77777777" w:rsidR="004A7496" w:rsidRPr="004A7496" w:rsidRDefault="004A7496" w:rsidP="002C3899">
            <w:pPr>
              <w:spacing w:after="0" w:line="240" w:lineRule="auto"/>
              <w:jc w:val="center"/>
              <w:rPr>
                <w:rFonts w:eastAsia="Calibri"/>
                <w:sz w:val="22"/>
              </w:rPr>
            </w:pPr>
            <w:r w:rsidRPr="004A7496">
              <w:rPr>
                <w:rFonts w:eastAsia="Calibri"/>
                <w:sz w:val="22"/>
              </w:rPr>
              <w:t>426</w:t>
            </w:r>
          </w:p>
        </w:tc>
        <w:tc>
          <w:tcPr>
            <w:tcW w:w="1240" w:type="dxa"/>
          </w:tcPr>
          <w:p w14:paraId="27C0B5FD" w14:textId="77777777" w:rsidR="004A7496" w:rsidRPr="004A7496" w:rsidRDefault="004A7496" w:rsidP="002C3899">
            <w:pPr>
              <w:spacing w:after="0" w:line="240" w:lineRule="auto"/>
              <w:jc w:val="center"/>
              <w:rPr>
                <w:rFonts w:eastAsia="Calibri"/>
                <w:sz w:val="22"/>
              </w:rPr>
            </w:pPr>
            <w:r w:rsidRPr="004A7496">
              <w:rPr>
                <w:rFonts w:eastAsia="Calibri"/>
                <w:sz w:val="22"/>
              </w:rPr>
              <w:t>331</w:t>
            </w:r>
          </w:p>
        </w:tc>
        <w:tc>
          <w:tcPr>
            <w:tcW w:w="2268" w:type="dxa"/>
          </w:tcPr>
          <w:p w14:paraId="27127CBC" w14:textId="77777777" w:rsidR="004A7496" w:rsidRPr="004A7496" w:rsidRDefault="004A7496" w:rsidP="002C3899">
            <w:pPr>
              <w:spacing w:after="0" w:line="240" w:lineRule="auto"/>
              <w:jc w:val="both"/>
              <w:rPr>
                <w:rFonts w:eastAsia="Calibri"/>
                <w:sz w:val="22"/>
              </w:rPr>
            </w:pPr>
            <w:r w:rsidRPr="004A7496">
              <w:rPr>
                <w:rFonts w:eastAsia="Calibri"/>
                <w:sz w:val="22"/>
              </w:rPr>
              <w:t>Липецкая обл.</w:t>
            </w:r>
          </w:p>
        </w:tc>
      </w:tr>
      <w:tr w:rsidR="004A7496" w:rsidRPr="004A7496" w14:paraId="1FC179CE" w14:textId="77777777" w:rsidTr="00A2559D">
        <w:tc>
          <w:tcPr>
            <w:tcW w:w="842" w:type="dxa"/>
          </w:tcPr>
          <w:p w14:paraId="66A4BD9E" w14:textId="77777777" w:rsidR="004A7496" w:rsidRPr="004A7496" w:rsidRDefault="004A7496" w:rsidP="006F7EEE">
            <w:pPr>
              <w:spacing w:after="0" w:line="240" w:lineRule="auto"/>
              <w:jc w:val="center"/>
              <w:rPr>
                <w:rFonts w:eastAsia="Calibri"/>
                <w:sz w:val="22"/>
              </w:rPr>
            </w:pPr>
            <w:r w:rsidRPr="004A7496">
              <w:rPr>
                <w:rFonts w:eastAsia="Calibri"/>
                <w:sz w:val="22"/>
              </w:rPr>
              <w:t>62</w:t>
            </w:r>
          </w:p>
        </w:tc>
        <w:tc>
          <w:tcPr>
            <w:tcW w:w="3818" w:type="dxa"/>
          </w:tcPr>
          <w:p w14:paraId="590B4A16" w14:textId="77777777" w:rsidR="004A7496" w:rsidRPr="004A7496" w:rsidRDefault="004A7496" w:rsidP="002C3899">
            <w:pPr>
              <w:spacing w:after="0" w:line="240" w:lineRule="auto"/>
              <w:jc w:val="both"/>
              <w:rPr>
                <w:rFonts w:eastAsia="Calibri"/>
                <w:sz w:val="22"/>
              </w:rPr>
            </w:pPr>
            <w:r w:rsidRPr="004A7496">
              <w:rPr>
                <w:rFonts w:eastAsia="Calibri"/>
                <w:sz w:val="22"/>
              </w:rPr>
              <w:t>ООО "КОМФУР"</w:t>
            </w:r>
          </w:p>
        </w:tc>
        <w:tc>
          <w:tcPr>
            <w:tcW w:w="1183" w:type="dxa"/>
          </w:tcPr>
          <w:p w14:paraId="21261937" w14:textId="77777777" w:rsidR="004A7496" w:rsidRPr="004A7496" w:rsidRDefault="004A7496" w:rsidP="002C3899">
            <w:pPr>
              <w:spacing w:after="0" w:line="240" w:lineRule="auto"/>
              <w:jc w:val="center"/>
              <w:rPr>
                <w:rFonts w:eastAsia="Calibri"/>
                <w:sz w:val="22"/>
              </w:rPr>
            </w:pPr>
            <w:r w:rsidRPr="004A7496">
              <w:rPr>
                <w:rFonts w:eastAsia="Calibri"/>
                <w:sz w:val="22"/>
              </w:rPr>
              <w:t>426</w:t>
            </w:r>
          </w:p>
        </w:tc>
        <w:tc>
          <w:tcPr>
            <w:tcW w:w="1240" w:type="dxa"/>
          </w:tcPr>
          <w:p w14:paraId="4DA22A0C" w14:textId="77777777" w:rsidR="004A7496" w:rsidRPr="004A7496" w:rsidRDefault="004A7496" w:rsidP="002C3899">
            <w:pPr>
              <w:spacing w:after="0" w:line="240" w:lineRule="auto"/>
              <w:jc w:val="center"/>
              <w:rPr>
                <w:rFonts w:eastAsia="Calibri"/>
                <w:sz w:val="22"/>
              </w:rPr>
            </w:pPr>
            <w:r w:rsidRPr="004A7496">
              <w:rPr>
                <w:rFonts w:eastAsia="Calibri"/>
                <w:sz w:val="22"/>
              </w:rPr>
              <w:t>126</w:t>
            </w:r>
          </w:p>
        </w:tc>
        <w:tc>
          <w:tcPr>
            <w:tcW w:w="2268" w:type="dxa"/>
          </w:tcPr>
          <w:p w14:paraId="6133EABF" w14:textId="77777777" w:rsidR="004A7496" w:rsidRPr="004A7496" w:rsidRDefault="004A7496" w:rsidP="002C3899">
            <w:pPr>
              <w:spacing w:after="0" w:line="240" w:lineRule="auto"/>
              <w:jc w:val="both"/>
              <w:rPr>
                <w:rFonts w:eastAsia="Calibri"/>
                <w:sz w:val="22"/>
              </w:rPr>
            </w:pPr>
            <w:r w:rsidRPr="004A7496">
              <w:rPr>
                <w:rFonts w:eastAsia="Calibri"/>
                <w:sz w:val="22"/>
              </w:rPr>
              <w:t>Рязанская обл.</w:t>
            </w:r>
          </w:p>
        </w:tc>
      </w:tr>
      <w:tr w:rsidR="004A7496" w:rsidRPr="004A7496" w14:paraId="02B557DF" w14:textId="77777777" w:rsidTr="00A2559D">
        <w:tc>
          <w:tcPr>
            <w:tcW w:w="842" w:type="dxa"/>
          </w:tcPr>
          <w:p w14:paraId="5C6A9433" w14:textId="77777777" w:rsidR="004A7496" w:rsidRPr="004A7496" w:rsidRDefault="004A7496" w:rsidP="006F7EEE">
            <w:pPr>
              <w:spacing w:after="0" w:line="240" w:lineRule="auto"/>
              <w:jc w:val="center"/>
              <w:rPr>
                <w:rFonts w:eastAsia="Calibri"/>
                <w:b/>
                <w:bCs/>
                <w:sz w:val="22"/>
              </w:rPr>
            </w:pPr>
            <w:r w:rsidRPr="004A7496">
              <w:rPr>
                <w:rFonts w:eastAsia="Calibri"/>
                <w:b/>
                <w:bCs/>
                <w:sz w:val="22"/>
              </w:rPr>
              <w:t>63</w:t>
            </w:r>
          </w:p>
        </w:tc>
        <w:tc>
          <w:tcPr>
            <w:tcW w:w="3818" w:type="dxa"/>
          </w:tcPr>
          <w:p w14:paraId="7FC4437D" w14:textId="77777777" w:rsidR="004A7496" w:rsidRPr="004A7496" w:rsidRDefault="004A7496" w:rsidP="002C3899">
            <w:pPr>
              <w:spacing w:after="0" w:line="240" w:lineRule="auto"/>
              <w:jc w:val="both"/>
              <w:rPr>
                <w:rFonts w:eastAsia="Calibri"/>
                <w:b/>
                <w:bCs/>
                <w:sz w:val="22"/>
              </w:rPr>
            </w:pPr>
            <w:r w:rsidRPr="004A7496">
              <w:rPr>
                <w:rFonts w:eastAsia="Calibri"/>
                <w:b/>
                <w:bCs/>
                <w:sz w:val="22"/>
              </w:rPr>
              <w:t>ООО "КРИМИАН ФРАНЦ КИЛЬ"</w:t>
            </w:r>
          </w:p>
        </w:tc>
        <w:tc>
          <w:tcPr>
            <w:tcW w:w="1183" w:type="dxa"/>
          </w:tcPr>
          <w:p w14:paraId="275DFFE2"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414</w:t>
            </w:r>
          </w:p>
        </w:tc>
        <w:tc>
          <w:tcPr>
            <w:tcW w:w="1240" w:type="dxa"/>
          </w:tcPr>
          <w:p w14:paraId="5C2E431D"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172</w:t>
            </w:r>
          </w:p>
        </w:tc>
        <w:tc>
          <w:tcPr>
            <w:tcW w:w="2268" w:type="dxa"/>
          </w:tcPr>
          <w:p w14:paraId="75D18A58" w14:textId="77777777" w:rsidR="004A7496" w:rsidRPr="004A7496" w:rsidRDefault="004A7496" w:rsidP="002C3899">
            <w:pPr>
              <w:spacing w:after="0" w:line="240" w:lineRule="auto"/>
              <w:jc w:val="both"/>
              <w:rPr>
                <w:rFonts w:eastAsia="Calibri"/>
                <w:b/>
                <w:bCs/>
                <w:sz w:val="22"/>
              </w:rPr>
            </w:pPr>
            <w:r w:rsidRPr="004A7496">
              <w:rPr>
                <w:rFonts w:eastAsia="Calibri"/>
                <w:b/>
                <w:bCs/>
                <w:sz w:val="22"/>
              </w:rPr>
              <w:t xml:space="preserve">Краснодарский </w:t>
            </w:r>
            <w:proofErr w:type="spellStart"/>
            <w:r w:rsidRPr="004A7496">
              <w:rPr>
                <w:rFonts w:eastAsia="Calibri"/>
                <w:b/>
                <w:bCs/>
                <w:sz w:val="22"/>
              </w:rPr>
              <w:t>кр</w:t>
            </w:r>
            <w:proofErr w:type="spellEnd"/>
            <w:r w:rsidRPr="004A7496">
              <w:rPr>
                <w:rFonts w:eastAsia="Calibri"/>
                <w:b/>
                <w:bCs/>
                <w:sz w:val="22"/>
              </w:rPr>
              <w:t>.</w:t>
            </w:r>
          </w:p>
        </w:tc>
      </w:tr>
      <w:tr w:rsidR="004A7496" w:rsidRPr="004A7496" w14:paraId="4D595292" w14:textId="77777777" w:rsidTr="00A2559D">
        <w:tc>
          <w:tcPr>
            <w:tcW w:w="842" w:type="dxa"/>
          </w:tcPr>
          <w:p w14:paraId="01F8A9E8" w14:textId="77777777" w:rsidR="004A7496" w:rsidRPr="004A7496" w:rsidRDefault="004A7496" w:rsidP="006F7EEE">
            <w:pPr>
              <w:spacing w:after="0" w:line="240" w:lineRule="auto"/>
              <w:jc w:val="center"/>
              <w:rPr>
                <w:rFonts w:eastAsia="Calibri"/>
                <w:sz w:val="22"/>
              </w:rPr>
            </w:pPr>
            <w:r w:rsidRPr="004A7496">
              <w:rPr>
                <w:rFonts w:eastAsia="Calibri"/>
                <w:sz w:val="22"/>
              </w:rPr>
              <w:t>64</w:t>
            </w:r>
          </w:p>
        </w:tc>
        <w:tc>
          <w:tcPr>
            <w:tcW w:w="3818" w:type="dxa"/>
          </w:tcPr>
          <w:p w14:paraId="3B9ADCFC" w14:textId="77777777" w:rsidR="004A7496" w:rsidRPr="004A7496" w:rsidRDefault="004A7496" w:rsidP="002C3899">
            <w:pPr>
              <w:spacing w:after="0" w:line="240" w:lineRule="auto"/>
              <w:jc w:val="both"/>
              <w:rPr>
                <w:rFonts w:eastAsia="Calibri"/>
                <w:sz w:val="22"/>
              </w:rPr>
            </w:pPr>
            <w:r w:rsidRPr="004A7496">
              <w:rPr>
                <w:rFonts w:eastAsia="Calibri"/>
                <w:sz w:val="22"/>
              </w:rPr>
              <w:t>ООО "</w:t>
            </w:r>
            <w:proofErr w:type="spellStart"/>
            <w:r w:rsidRPr="004A7496">
              <w:rPr>
                <w:rFonts w:eastAsia="Calibri"/>
                <w:sz w:val="22"/>
              </w:rPr>
              <w:t>Фортресс</w:t>
            </w:r>
            <w:proofErr w:type="spellEnd"/>
            <w:r w:rsidRPr="004A7496">
              <w:rPr>
                <w:rFonts w:eastAsia="Calibri"/>
                <w:sz w:val="22"/>
              </w:rPr>
              <w:t>"</w:t>
            </w:r>
          </w:p>
        </w:tc>
        <w:tc>
          <w:tcPr>
            <w:tcW w:w="1183" w:type="dxa"/>
          </w:tcPr>
          <w:p w14:paraId="3F1C86C2" w14:textId="77777777" w:rsidR="004A7496" w:rsidRPr="004A7496" w:rsidRDefault="004A7496" w:rsidP="002C3899">
            <w:pPr>
              <w:spacing w:after="0" w:line="240" w:lineRule="auto"/>
              <w:jc w:val="center"/>
              <w:rPr>
                <w:rFonts w:eastAsia="Calibri"/>
                <w:sz w:val="22"/>
              </w:rPr>
            </w:pPr>
            <w:r w:rsidRPr="004A7496">
              <w:rPr>
                <w:rFonts w:eastAsia="Calibri"/>
                <w:sz w:val="22"/>
              </w:rPr>
              <w:t>396</w:t>
            </w:r>
          </w:p>
        </w:tc>
        <w:tc>
          <w:tcPr>
            <w:tcW w:w="1240" w:type="dxa"/>
          </w:tcPr>
          <w:p w14:paraId="446AA328" w14:textId="77777777" w:rsidR="004A7496" w:rsidRPr="004A7496" w:rsidRDefault="004A7496" w:rsidP="002C3899">
            <w:pPr>
              <w:spacing w:after="0" w:line="240" w:lineRule="auto"/>
              <w:jc w:val="center"/>
              <w:rPr>
                <w:rFonts w:eastAsia="Calibri"/>
                <w:sz w:val="22"/>
              </w:rPr>
            </w:pPr>
            <w:r w:rsidRPr="004A7496">
              <w:rPr>
                <w:rFonts w:eastAsia="Calibri"/>
                <w:sz w:val="22"/>
              </w:rPr>
              <w:t>233</w:t>
            </w:r>
          </w:p>
        </w:tc>
        <w:tc>
          <w:tcPr>
            <w:tcW w:w="2268" w:type="dxa"/>
          </w:tcPr>
          <w:p w14:paraId="4A0217D6" w14:textId="77777777" w:rsidR="004A7496" w:rsidRPr="004A7496" w:rsidRDefault="004A7496" w:rsidP="002C3899">
            <w:pPr>
              <w:spacing w:after="0" w:line="240" w:lineRule="auto"/>
              <w:jc w:val="both"/>
              <w:rPr>
                <w:rFonts w:eastAsia="Calibri"/>
                <w:sz w:val="22"/>
              </w:rPr>
            </w:pPr>
            <w:r w:rsidRPr="004A7496">
              <w:rPr>
                <w:rFonts w:eastAsia="Calibri"/>
                <w:sz w:val="22"/>
              </w:rPr>
              <w:t>Томская обл.</w:t>
            </w:r>
          </w:p>
        </w:tc>
      </w:tr>
      <w:tr w:rsidR="004A7496" w:rsidRPr="004A7496" w14:paraId="08D7CF9B" w14:textId="77777777" w:rsidTr="00A2559D">
        <w:tc>
          <w:tcPr>
            <w:tcW w:w="842" w:type="dxa"/>
          </w:tcPr>
          <w:p w14:paraId="76C17F1B" w14:textId="77777777" w:rsidR="004A7496" w:rsidRPr="004A7496" w:rsidRDefault="004A7496" w:rsidP="006F7EEE">
            <w:pPr>
              <w:spacing w:after="0" w:line="240" w:lineRule="auto"/>
              <w:jc w:val="center"/>
              <w:rPr>
                <w:rFonts w:eastAsia="Calibri"/>
                <w:sz w:val="22"/>
              </w:rPr>
            </w:pPr>
            <w:r w:rsidRPr="004A7496">
              <w:rPr>
                <w:rFonts w:eastAsia="Calibri"/>
                <w:sz w:val="22"/>
              </w:rPr>
              <w:t>65</w:t>
            </w:r>
          </w:p>
        </w:tc>
        <w:tc>
          <w:tcPr>
            <w:tcW w:w="3818" w:type="dxa"/>
          </w:tcPr>
          <w:p w14:paraId="7836275D" w14:textId="77777777" w:rsidR="004A7496" w:rsidRPr="004A7496" w:rsidRDefault="004A7496" w:rsidP="002C3899">
            <w:pPr>
              <w:spacing w:after="0" w:line="240" w:lineRule="auto"/>
              <w:jc w:val="both"/>
              <w:rPr>
                <w:rFonts w:eastAsia="Calibri"/>
                <w:sz w:val="22"/>
              </w:rPr>
            </w:pPr>
            <w:r w:rsidRPr="004A7496">
              <w:rPr>
                <w:rFonts w:eastAsia="Calibri"/>
                <w:sz w:val="22"/>
              </w:rPr>
              <w:t>ООО "Мебель-Комплекс"</w:t>
            </w:r>
          </w:p>
        </w:tc>
        <w:tc>
          <w:tcPr>
            <w:tcW w:w="1183" w:type="dxa"/>
          </w:tcPr>
          <w:p w14:paraId="50912507" w14:textId="77777777" w:rsidR="004A7496" w:rsidRPr="004A7496" w:rsidRDefault="004A7496" w:rsidP="002C3899">
            <w:pPr>
              <w:spacing w:after="0" w:line="240" w:lineRule="auto"/>
              <w:jc w:val="center"/>
              <w:rPr>
                <w:rFonts w:eastAsia="Calibri"/>
                <w:sz w:val="22"/>
              </w:rPr>
            </w:pPr>
            <w:r w:rsidRPr="004A7496">
              <w:rPr>
                <w:rFonts w:eastAsia="Calibri"/>
                <w:sz w:val="22"/>
              </w:rPr>
              <w:t>393</w:t>
            </w:r>
          </w:p>
        </w:tc>
        <w:tc>
          <w:tcPr>
            <w:tcW w:w="1240" w:type="dxa"/>
          </w:tcPr>
          <w:p w14:paraId="6B465C53" w14:textId="77777777" w:rsidR="004A7496" w:rsidRPr="004A7496" w:rsidRDefault="004A7496" w:rsidP="002C3899">
            <w:pPr>
              <w:spacing w:after="0" w:line="240" w:lineRule="auto"/>
              <w:jc w:val="center"/>
              <w:rPr>
                <w:rFonts w:eastAsia="Calibri"/>
                <w:sz w:val="22"/>
              </w:rPr>
            </w:pPr>
            <w:r w:rsidRPr="004A7496">
              <w:rPr>
                <w:rFonts w:eastAsia="Calibri"/>
                <w:sz w:val="22"/>
              </w:rPr>
              <w:t>172</w:t>
            </w:r>
          </w:p>
        </w:tc>
        <w:tc>
          <w:tcPr>
            <w:tcW w:w="2268" w:type="dxa"/>
          </w:tcPr>
          <w:p w14:paraId="0550D3BE" w14:textId="77777777" w:rsidR="004A7496" w:rsidRPr="004A7496" w:rsidRDefault="004A7496" w:rsidP="002C3899">
            <w:pPr>
              <w:spacing w:after="0" w:line="240" w:lineRule="auto"/>
              <w:jc w:val="both"/>
              <w:rPr>
                <w:rFonts w:eastAsia="Calibri"/>
                <w:sz w:val="22"/>
              </w:rPr>
            </w:pPr>
            <w:r w:rsidRPr="004A7496">
              <w:rPr>
                <w:rFonts w:eastAsia="Calibri"/>
                <w:sz w:val="22"/>
              </w:rPr>
              <w:t>Нижегородская обл.</w:t>
            </w:r>
          </w:p>
        </w:tc>
      </w:tr>
    </w:tbl>
    <w:p w14:paraId="5A442DE5" w14:textId="77777777" w:rsidR="004A7496" w:rsidRPr="004A7496" w:rsidRDefault="004A7496" w:rsidP="004A7496">
      <w:pPr>
        <w:spacing w:after="0" w:line="360" w:lineRule="auto"/>
        <w:ind w:firstLine="709"/>
        <w:jc w:val="both"/>
        <w:rPr>
          <w:rFonts w:eastAsia="Calibri" w:cs="Times New Roman"/>
          <w:szCs w:val="28"/>
        </w:rPr>
      </w:pPr>
    </w:p>
    <w:p w14:paraId="04A19A10"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 xml:space="preserve">Для более глубокого анализа макроокружения компании необходимо использовать </w:t>
      </w:r>
      <w:r w:rsidRPr="004A7496">
        <w:rPr>
          <w:rFonts w:eastAsia="Calibri" w:cs="Times New Roman"/>
          <w:szCs w:val="28"/>
          <w:lang w:val="en-US"/>
        </w:rPr>
        <w:t>STEP</w:t>
      </w:r>
      <w:r w:rsidRPr="004A7496">
        <w:rPr>
          <w:rFonts w:eastAsia="Calibri" w:cs="Times New Roman"/>
          <w:szCs w:val="28"/>
        </w:rPr>
        <w:t xml:space="preserve">-анализ. </w:t>
      </w:r>
    </w:p>
    <w:p w14:paraId="46A0128E"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Используя данный метод анализа макроэкономической среды, возможно изучить внешнюю среду, а также внутреннюю структуру предприятия, выявить его преимущества и недостатки.</w:t>
      </w:r>
    </w:p>
    <w:p w14:paraId="05F4BB04"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 xml:space="preserve">Обратимся к четвертому и шестому этапу </w:t>
      </w:r>
      <w:r w:rsidRPr="004A7496">
        <w:rPr>
          <w:rFonts w:eastAsia="Calibri" w:cs="Times New Roman"/>
          <w:szCs w:val="28"/>
          <w:lang w:val="en-US"/>
        </w:rPr>
        <w:t>STEP</w:t>
      </w:r>
      <w:r w:rsidRPr="004A7496">
        <w:rPr>
          <w:rFonts w:eastAsia="Calibri" w:cs="Times New Roman"/>
          <w:szCs w:val="28"/>
        </w:rPr>
        <w:t>-анализа: разделение фактора на группы в зависимости от их взаимодействия – социальные, технологические, экономические и политические. Результаты анализа отображены в таблице 2.</w:t>
      </w:r>
    </w:p>
    <w:p w14:paraId="18B72B5F" w14:textId="77777777" w:rsidR="004A7496" w:rsidRPr="004A7496" w:rsidRDefault="004A7496" w:rsidP="004A7496">
      <w:pPr>
        <w:spacing w:after="0" w:line="360" w:lineRule="auto"/>
        <w:ind w:firstLine="709"/>
        <w:jc w:val="both"/>
        <w:rPr>
          <w:rFonts w:eastAsia="Calibri" w:cs="Times New Roman"/>
          <w:szCs w:val="28"/>
        </w:rPr>
      </w:pPr>
    </w:p>
    <w:p w14:paraId="4607A7B7"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szCs w:val="28"/>
        </w:rPr>
        <w:t xml:space="preserve">Таблица </w:t>
      </w:r>
      <w:proofErr w:type="gramStart"/>
      <w:r w:rsidRPr="004A7496">
        <w:rPr>
          <w:rFonts w:eastAsia="Calibri" w:cs="Times New Roman"/>
          <w:szCs w:val="28"/>
        </w:rPr>
        <w:t>4 – 4</w:t>
      </w:r>
      <w:proofErr w:type="gramEnd"/>
      <w:r w:rsidRPr="004A7496">
        <w:rPr>
          <w:rFonts w:eastAsia="Calibri" w:cs="Times New Roman"/>
          <w:szCs w:val="28"/>
        </w:rPr>
        <w:t xml:space="preserve"> и 6 этапы </w:t>
      </w:r>
      <w:r w:rsidRPr="004A7496">
        <w:rPr>
          <w:rFonts w:eastAsia="Calibri" w:cs="Times New Roman"/>
          <w:szCs w:val="28"/>
          <w:lang w:val="en-US"/>
        </w:rPr>
        <w:t>STEP</w:t>
      </w:r>
      <w:r w:rsidRPr="004A7496">
        <w:rPr>
          <w:rFonts w:eastAsia="Calibri" w:cs="Times New Roman"/>
          <w:szCs w:val="28"/>
        </w:rPr>
        <w:t>-анализа макроокружения ООО «КРИМИАН ФРАНЦ КИЛЬ»</w:t>
      </w:r>
    </w:p>
    <w:tbl>
      <w:tblPr>
        <w:tblStyle w:val="24"/>
        <w:tblW w:w="9352" w:type="dxa"/>
        <w:tblLook w:val="04A0" w:firstRow="1" w:lastRow="0" w:firstColumn="1" w:lastColumn="0" w:noHBand="0" w:noVBand="1"/>
      </w:tblPr>
      <w:tblGrid>
        <w:gridCol w:w="1980"/>
        <w:gridCol w:w="4678"/>
        <w:gridCol w:w="2694"/>
      </w:tblGrid>
      <w:tr w:rsidR="004A7496" w:rsidRPr="004A7496" w14:paraId="787D7604" w14:textId="77777777" w:rsidTr="004A7496">
        <w:tc>
          <w:tcPr>
            <w:tcW w:w="1980" w:type="dxa"/>
            <w:shd w:val="clear" w:color="auto" w:fill="DEEAF6"/>
            <w:vAlign w:val="center"/>
          </w:tcPr>
          <w:p w14:paraId="2EB9E6E8"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Факторы</w:t>
            </w:r>
          </w:p>
        </w:tc>
        <w:tc>
          <w:tcPr>
            <w:tcW w:w="4678" w:type="dxa"/>
            <w:shd w:val="clear" w:color="auto" w:fill="DEEAF6"/>
          </w:tcPr>
          <w:p w14:paraId="2CDC1A70"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Возможности</w:t>
            </w:r>
          </w:p>
        </w:tc>
        <w:tc>
          <w:tcPr>
            <w:tcW w:w="2694" w:type="dxa"/>
            <w:shd w:val="clear" w:color="auto" w:fill="DEEAF6"/>
          </w:tcPr>
          <w:p w14:paraId="12EF1175" w14:textId="77777777" w:rsidR="004A7496" w:rsidRPr="004A7496" w:rsidRDefault="004A7496" w:rsidP="002C3899">
            <w:pPr>
              <w:spacing w:after="0" w:line="240" w:lineRule="auto"/>
              <w:jc w:val="center"/>
              <w:rPr>
                <w:rFonts w:eastAsia="Calibri"/>
                <w:b/>
                <w:bCs/>
                <w:sz w:val="22"/>
              </w:rPr>
            </w:pPr>
            <w:r w:rsidRPr="004A7496">
              <w:rPr>
                <w:rFonts w:eastAsia="Calibri"/>
                <w:b/>
                <w:bCs/>
                <w:sz w:val="22"/>
              </w:rPr>
              <w:t>Угрозы</w:t>
            </w:r>
          </w:p>
        </w:tc>
      </w:tr>
      <w:tr w:rsidR="004A7496" w:rsidRPr="004A7496" w14:paraId="40AF3EA4" w14:textId="77777777" w:rsidTr="00C20ECF">
        <w:trPr>
          <w:trHeight w:val="437"/>
        </w:trPr>
        <w:tc>
          <w:tcPr>
            <w:tcW w:w="1980" w:type="dxa"/>
          </w:tcPr>
          <w:p w14:paraId="0025605B" w14:textId="77777777" w:rsidR="004A7496" w:rsidRPr="004A7496" w:rsidRDefault="004A7496" w:rsidP="002C3899">
            <w:pPr>
              <w:spacing w:after="0" w:line="240" w:lineRule="auto"/>
              <w:jc w:val="both"/>
              <w:rPr>
                <w:rFonts w:eastAsia="Calibri"/>
                <w:sz w:val="22"/>
              </w:rPr>
            </w:pPr>
            <w:r w:rsidRPr="004A7496">
              <w:rPr>
                <w:rFonts w:eastAsia="Calibri"/>
                <w:sz w:val="22"/>
              </w:rPr>
              <w:t>Социальные</w:t>
            </w:r>
          </w:p>
        </w:tc>
        <w:tc>
          <w:tcPr>
            <w:tcW w:w="4678" w:type="dxa"/>
          </w:tcPr>
          <w:p w14:paraId="34EE41ED" w14:textId="77777777" w:rsidR="004A7496" w:rsidRPr="004A7496" w:rsidRDefault="004A7496" w:rsidP="002C3899">
            <w:pPr>
              <w:numPr>
                <w:ilvl w:val="0"/>
                <w:numId w:val="34"/>
              </w:numPr>
              <w:tabs>
                <w:tab w:val="left" w:pos="174"/>
                <w:tab w:val="left" w:pos="606"/>
              </w:tabs>
              <w:spacing w:after="0" w:line="240" w:lineRule="auto"/>
              <w:ind w:left="0" w:firstLine="0"/>
              <w:contextualSpacing/>
              <w:jc w:val="both"/>
              <w:rPr>
                <w:rFonts w:eastAsia="Calibri"/>
                <w:sz w:val="22"/>
              </w:rPr>
            </w:pPr>
            <w:r w:rsidRPr="004A7496">
              <w:rPr>
                <w:rFonts w:eastAsia="Calibri"/>
                <w:sz w:val="22"/>
              </w:rPr>
              <w:t xml:space="preserve"> Миграционный прирост населения края, способствующий увеличению притока клиентов. </w:t>
            </w:r>
          </w:p>
          <w:p w14:paraId="3363E3C9" w14:textId="77777777" w:rsidR="004A7496" w:rsidRPr="004A7496" w:rsidRDefault="004A7496" w:rsidP="002C3899">
            <w:pPr>
              <w:numPr>
                <w:ilvl w:val="0"/>
                <w:numId w:val="34"/>
              </w:numPr>
              <w:tabs>
                <w:tab w:val="left" w:pos="174"/>
                <w:tab w:val="left" w:pos="606"/>
              </w:tabs>
              <w:spacing w:after="0" w:line="240" w:lineRule="auto"/>
              <w:ind w:left="0" w:firstLine="0"/>
              <w:contextualSpacing/>
              <w:jc w:val="both"/>
              <w:rPr>
                <w:rFonts w:eastAsia="Calibri"/>
                <w:sz w:val="22"/>
              </w:rPr>
            </w:pPr>
            <w:r w:rsidRPr="004A7496">
              <w:rPr>
                <w:rFonts w:eastAsia="Calibri"/>
                <w:sz w:val="22"/>
              </w:rPr>
              <w:t xml:space="preserve"> Высокий туристический потенциал региона с развитой транспортной инфраструктурой</w:t>
            </w:r>
          </w:p>
        </w:tc>
        <w:tc>
          <w:tcPr>
            <w:tcW w:w="2694" w:type="dxa"/>
          </w:tcPr>
          <w:p w14:paraId="1A267136" w14:textId="77777777" w:rsidR="004A7496" w:rsidRPr="004A7496" w:rsidRDefault="004A7496" w:rsidP="002C3899">
            <w:pPr>
              <w:numPr>
                <w:ilvl w:val="0"/>
                <w:numId w:val="28"/>
              </w:numPr>
              <w:tabs>
                <w:tab w:val="left" w:pos="182"/>
                <w:tab w:val="left" w:pos="607"/>
              </w:tabs>
              <w:spacing w:after="0" w:line="240" w:lineRule="auto"/>
              <w:ind w:left="0" w:firstLine="0"/>
              <w:contextualSpacing/>
              <w:jc w:val="both"/>
              <w:rPr>
                <w:rFonts w:eastAsia="Calibri"/>
                <w:sz w:val="22"/>
              </w:rPr>
            </w:pPr>
            <w:r w:rsidRPr="004A7496">
              <w:rPr>
                <w:rFonts w:eastAsia="Calibri"/>
                <w:sz w:val="22"/>
              </w:rPr>
              <w:t>Отток работников.</w:t>
            </w:r>
          </w:p>
          <w:p w14:paraId="4FD1DA44" w14:textId="77777777" w:rsidR="004A7496" w:rsidRPr="004A7496" w:rsidRDefault="004A7496" w:rsidP="002C3899">
            <w:pPr>
              <w:numPr>
                <w:ilvl w:val="0"/>
                <w:numId w:val="28"/>
              </w:numPr>
              <w:tabs>
                <w:tab w:val="left" w:pos="182"/>
                <w:tab w:val="left" w:pos="607"/>
              </w:tabs>
              <w:spacing w:after="0" w:line="240" w:lineRule="auto"/>
              <w:ind w:left="0" w:firstLine="0"/>
              <w:contextualSpacing/>
              <w:jc w:val="both"/>
              <w:rPr>
                <w:rFonts w:eastAsia="Calibri"/>
                <w:sz w:val="22"/>
              </w:rPr>
            </w:pPr>
            <w:r w:rsidRPr="004A7496">
              <w:rPr>
                <w:rFonts w:eastAsia="Calibri"/>
                <w:sz w:val="22"/>
              </w:rPr>
              <w:t>Увеличение негативных отзывов от клиентов.</w:t>
            </w:r>
          </w:p>
        </w:tc>
      </w:tr>
      <w:tr w:rsidR="004A7496" w:rsidRPr="004A7496" w14:paraId="09383784" w14:textId="77777777" w:rsidTr="00707843">
        <w:trPr>
          <w:trHeight w:val="333"/>
        </w:trPr>
        <w:tc>
          <w:tcPr>
            <w:tcW w:w="1980" w:type="dxa"/>
          </w:tcPr>
          <w:p w14:paraId="1E02EE8D" w14:textId="77777777" w:rsidR="004A7496" w:rsidRPr="004A7496" w:rsidRDefault="004A7496" w:rsidP="002C3899">
            <w:pPr>
              <w:spacing w:after="0" w:line="240" w:lineRule="auto"/>
              <w:jc w:val="both"/>
              <w:rPr>
                <w:rFonts w:eastAsia="Calibri"/>
                <w:sz w:val="22"/>
              </w:rPr>
            </w:pPr>
            <w:r w:rsidRPr="004A7496">
              <w:rPr>
                <w:rFonts w:eastAsia="Calibri"/>
                <w:sz w:val="22"/>
              </w:rPr>
              <w:t>Технологические</w:t>
            </w:r>
          </w:p>
        </w:tc>
        <w:tc>
          <w:tcPr>
            <w:tcW w:w="4678" w:type="dxa"/>
          </w:tcPr>
          <w:p w14:paraId="718649F2" w14:textId="77777777" w:rsidR="004A7496" w:rsidRPr="004A7496" w:rsidRDefault="004A7496" w:rsidP="002C3899">
            <w:pPr>
              <w:numPr>
                <w:ilvl w:val="0"/>
                <w:numId w:val="43"/>
              </w:numPr>
              <w:tabs>
                <w:tab w:val="left" w:pos="174"/>
              </w:tabs>
              <w:spacing w:after="0" w:line="240" w:lineRule="auto"/>
              <w:ind w:left="0" w:firstLine="0"/>
              <w:contextualSpacing/>
              <w:jc w:val="both"/>
              <w:rPr>
                <w:rFonts w:eastAsia="Calibri"/>
                <w:sz w:val="22"/>
              </w:rPr>
            </w:pPr>
            <w:r w:rsidRPr="004A7496">
              <w:rPr>
                <w:rFonts w:eastAsia="Calibri"/>
                <w:sz w:val="22"/>
              </w:rPr>
              <w:t xml:space="preserve"> Появление новых технологий, материалов и оборудования.</w:t>
            </w:r>
          </w:p>
        </w:tc>
        <w:tc>
          <w:tcPr>
            <w:tcW w:w="2694" w:type="dxa"/>
          </w:tcPr>
          <w:p w14:paraId="47CFC7FE" w14:textId="77777777" w:rsidR="004A7496" w:rsidRPr="004A7496" w:rsidRDefault="004A7496" w:rsidP="002C3899">
            <w:pPr>
              <w:spacing w:after="0" w:line="240" w:lineRule="auto"/>
              <w:jc w:val="both"/>
              <w:rPr>
                <w:rFonts w:eastAsia="Calibri"/>
                <w:sz w:val="22"/>
              </w:rPr>
            </w:pPr>
            <w:r w:rsidRPr="004A7496">
              <w:rPr>
                <w:rFonts w:eastAsia="Calibri"/>
                <w:sz w:val="22"/>
              </w:rPr>
              <w:t>1. Отсутствие условий для инновационного развития</w:t>
            </w:r>
          </w:p>
        </w:tc>
      </w:tr>
    </w:tbl>
    <w:p w14:paraId="363154CD" w14:textId="77777777" w:rsidR="004F0AEA" w:rsidRDefault="004F0AEA"/>
    <w:tbl>
      <w:tblPr>
        <w:tblStyle w:val="24"/>
        <w:tblW w:w="9352" w:type="dxa"/>
        <w:tblLook w:val="04A0" w:firstRow="1" w:lastRow="0" w:firstColumn="1" w:lastColumn="0" w:noHBand="0" w:noVBand="1"/>
      </w:tblPr>
      <w:tblGrid>
        <w:gridCol w:w="1980"/>
        <w:gridCol w:w="3685"/>
        <w:gridCol w:w="3687"/>
      </w:tblGrid>
      <w:tr w:rsidR="004F0AEA" w:rsidRPr="004A7496" w14:paraId="775D512F" w14:textId="77777777" w:rsidTr="00707843">
        <w:tc>
          <w:tcPr>
            <w:tcW w:w="1980" w:type="dxa"/>
            <w:shd w:val="clear" w:color="auto" w:fill="DEEAF6"/>
            <w:vAlign w:val="center"/>
          </w:tcPr>
          <w:p w14:paraId="766B03A3" w14:textId="77777777" w:rsidR="004F0AEA" w:rsidRPr="004A7496" w:rsidRDefault="004F0AEA" w:rsidP="008E1340">
            <w:pPr>
              <w:spacing w:after="0" w:line="240" w:lineRule="auto"/>
              <w:jc w:val="center"/>
              <w:rPr>
                <w:rFonts w:eastAsia="Calibri"/>
                <w:b/>
                <w:bCs/>
                <w:sz w:val="22"/>
              </w:rPr>
            </w:pPr>
            <w:r w:rsidRPr="004A7496">
              <w:rPr>
                <w:rFonts w:eastAsia="Calibri"/>
                <w:b/>
                <w:bCs/>
                <w:sz w:val="22"/>
              </w:rPr>
              <w:lastRenderedPageBreak/>
              <w:t>Факторы</w:t>
            </w:r>
          </w:p>
        </w:tc>
        <w:tc>
          <w:tcPr>
            <w:tcW w:w="3685" w:type="dxa"/>
            <w:shd w:val="clear" w:color="auto" w:fill="DEEAF6"/>
          </w:tcPr>
          <w:p w14:paraId="027775BC" w14:textId="77777777" w:rsidR="004F0AEA" w:rsidRPr="004A7496" w:rsidRDefault="004F0AEA" w:rsidP="008E1340">
            <w:pPr>
              <w:spacing w:after="0" w:line="240" w:lineRule="auto"/>
              <w:jc w:val="center"/>
              <w:rPr>
                <w:rFonts w:eastAsia="Calibri"/>
                <w:b/>
                <w:bCs/>
                <w:sz w:val="22"/>
              </w:rPr>
            </w:pPr>
            <w:r w:rsidRPr="004A7496">
              <w:rPr>
                <w:rFonts w:eastAsia="Calibri"/>
                <w:b/>
                <w:bCs/>
                <w:sz w:val="22"/>
              </w:rPr>
              <w:t>Возможности</w:t>
            </w:r>
          </w:p>
        </w:tc>
        <w:tc>
          <w:tcPr>
            <w:tcW w:w="3687" w:type="dxa"/>
            <w:shd w:val="clear" w:color="auto" w:fill="DEEAF6"/>
          </w:tcPr>
          <w:p w14:paraId="3BEC67F7" w14:textId="77777777" w:rsidR="004F0AEA" w:rsidRPr="004A7496" w:rsidRDefault="004F0AEA" w:rsidP="008E1340">
            <w:pPr>
              <w:spacing w:after="0" w:line="240" w:lineRule="auto"/>
              <w:jc w:val="center"/>
              <w:rPr>
                <w:rFonts w:eastAsia="Calibri"/>
                <w:b/>
                <w:bCs/>
                <w:sz w:val="22"/>
              </w:rPr>
            </w:pPr>
            <w:r w:rsidRPr="004A7496">
              <w:rPr>
                <w:rFonts w:eastAsia="Calibri"/>
                <w:b/>
                <w:bCs/>
                <w:sz w:val="22"/>
              </w:rPr>
              <w:t>Угрозы</w:t>
            </w:r>
          </w:p>
        </w:tc>
      </w:tr>
      <w:tr w:rsidR="004A7496" w:rsidRPr="004A7496" w14:paraId="5423ACE4" w14:textId="77777777" w:rsidTr="00707843">
        <w:trPr>
          <w:trHeight w:val="653"/>
        </w:trPr>
        <w:tc>
          <w:tcPr>
            <w:tcW w:w="1980" w:type="dxa"/>
          </w:tcPr>
          <w:p w14:paraId="4CB66711" w14:textId="77777777" w:rsidR="004A7496" w:rsidRPr="004A7496" w:rsidRDefault="004A7496" w:rsidP="002C3899">
            <w:pPr>
              <w:spacing w:after="0" w:line="240" w:lineRule="auto"/>
              <w:jc w:val="both"/>
              <w:rPr>
                <w:rFonts w:eastAsia="Calibri"/>
                <w:sz w:val="22"/>
              </w:rPr>
            </w:pPr>
            <w:r w:rsidRPr="004A7496">
              <w:rPr>
                <w:rFonts w:eastAsia="Calibri"/>
                <w:sz w:val="22"/>
              </w:rPr>
              <w:t>Экономические</w:t>
            </w:r>
          </w:p>
        </w:tc>
        <w:tc>
          <w:tcPr>
            <w:tcW w:w="3685" w:type="dxa"/>
          </w:tcPr>
          <w:p w14:paraId="0C9CE626" w14:textId="77777777" w:rsidR="004A7496" w:rsidRPr="004A7496" w:rsidRDefault="004A7496" w:rsidP="002C3899">
            <w:pPr>
              <w:spacing w:after="0" w:line="240" w:lineRule="auto"/>
              <w:jc w:val="both"/>
              <w:rPr>
                <w:rFonts w:eastAsia="Calibri"/>
                <w:sz w:val="22"/>
              </w:rPr>
            </w:pPr>
            <w:r w:rsidRPr="004A7496">
              <w:rPr>
                <w:rFonts w:eastAsia="Calibri"/>
                <w:sz w:val="22"/>
              </w:rPr>
              <w:t xml:space="preserve">1. Развитие сферы производства сидений в пассажирском транспорте </w:t>
            </w:r>
          </w:p>
        </w:tc>
        <w:tc>
          <w:tcPr>
            <w:tcW w:w="3687" w:type="dxa"/>
          </w:tcPr>
          <w:p w14:paraId="7A35F3A7" w14:textId="77777777" w:rsidR="004A7496" w:rsidRPr="004A7496" w:rsidRDefault="004A7496" w:rsidP="002C3899">
            <w:pPr>
              <w:numPr>
                <w:ilvl w:val="0"/>
                <w:numId w:val="36"/>
              </w:numPr>
              <w:tabs>
                <w:tab w:val="left" w:pos="174"/>
                <w:tab w:val="left" w:pos="606"/>
              </w:tabs>
              <w:spacing w:after="0" w:line="240" w:lineRule="auto"/>
              <w:ind w:left="0" w:firstLine="0"/>
              <w:contextualSpacing/>
              <w:jc w:val="both"/>
              <w:rPr>
                <w:rFonts w:eastAsia="Calibri"/>
                <w:sz w:val="22"/>
              </w:rPr>
            </w:pPr>
            <w:r w:rsidRPr="004A7496">
              <w:rPr>
                <w:rFonts w:eastAsia="Calibri"/>
                <w:sz w:val="22"/>
              </w:rPr>
              <w:t>Инфляция.</w:t>
            </w:r>
          </w:p>
          <w:p w14:paraId="02D1422F" w14:textId="77777777" w:rsidR="004A7496" w:rsidRPr="004A7496" w:rsidRDefault="004A7496" w:rsidP="002C3899">
            <w:pPr>
              <w:numPr>
                <w:ilvl w:val="0"/>
                <w:numId w:val="36"/>
              </w:numPr>
              <w:tabs>
                <w:tab w:val="left" w:pos="174"/>
                <w:tab w:val="left" w:pos="606"/>
              </w:tabs>
              <w:spacing w:after="0" w:line="240" w:lineRule="auto"/>
              <w:ind w:left="0" w:firstLine="0"/>
              <w:contextualSpacing/>
              <w:jc w:val="both"/>
              <w:rPr>
                <w:rFonts w:eastAsia="Calibri"/>
                <w:sz w:val="22"/>
              </w:rPr>
            </w:pPr>
            <w:r w:rsidRPr="004A7496">
              <w:rPr>
                <w:rFonts w:eastAsia="Calibri"/>
                <w:sz w:val="22"/>
              </w:rPr>
              <w:t>Рост цен на сырьё.</w:t>
            </w:r>
          </w:p>
          <w:p w14:paraId="30E4C9EF" w14:textId="77777777" w:rsidR="004A7496" w:rsidRPr="004A7496" w:rsidRDefault="004A7496" w:rsidP="002C3899">
            <w:pPr>
              <w:numPr>
                <w:ilvl w:val="0"/>
                <w:numId w:val="36"/>
              </w:numPr>
              <w:tabs>
                <w:tab w:val="left" w:pos="174"/>
                <w:tab w:val="left" w:pos="606"/>
              </w:tabs>
              <w:spacing w:after="0" w:line="240" w:lineRule="auto"/>
              <w:ind w:left="0" w:firstLine="0"/>
              <w:contextualSpacing/>
              <w:jc w:val="both"/>
              <w:rPr>
                <w:rFonts w:eastAsia="Calibri"/>
                <w:sz w:val="22"/>
              </w:rPr>
            </w:pPr>
            <w:r w:rsidRPr="004A7496">
              <w:rPr>
                <w:rFonts w:eastAsia="Calibri"/>
                <w:sz w:val="22"/>
              </w:rPr>
              <w:t>Уменьшение количества поездок в связи с повышением цен на билеты</w:t>
            </w:r>
          </w:p>
        </w:tc>
      </w:tr>
      <w:tr w:rsidR="004A7496" w:rsidRPr="004A7496" w14:paraId="71537205" w14:textId="77777777" w:rsidTr="00707843">
        <w:trPr>
          <w:trHeight w:val="365"/>
        </w:trPr>
        <w:tc>
          <w:tcPr>
            <w:tcW w:w="1980" w:type="dxa"/>
          </w:tcPr>
          <w:p w14:paraId="77AC9A37" w14:textId="77777777" w:rsidR="004A7496" w:rsidRPr="004A7496" w:rsidRDefault="004A7496" w:rsidP="002C3899">
            <w:pPr>
              <w:spacing w:after="0" w:line="240" w:lineRule="auto"/>
              <w:jc w:val="both"/>
              <w:rPr>
                <w:rFonts w:eastAsia="Calibri"/>
                <w:sz w:val="22"/>
              </w:rPr>
            </w:pPr>
            <w:r w:rsidRPr="004A7496">
              <w:rPr>
                <w:rFonts w:eastAsia="Calibri"/>
                <w:sz w:val="22"/>
              </w:rPr>
              <w:t>Политические</w:t>
            </w:r>
          </w:p>
        </w:tc>
        <w:tc>
          <w:tcPr>
            <w:tcW w:w="3685" w:type="dxa"/>
          </w:tcPr>
          <w:p w14:paraId="33A525B2" w14:textId="77777777" w:rsidR="004A7496" w:rsidRPr="004A7496" w:rsidRDefault="004A7496" w:rsidP="002C3899">
            <w:pPr>
              <w:tabs>
                <w:tab w:val="left" w:pos="180"/>
              </w:tabs>
              <w:spacing w:after="0" w:line="240" w:lineRule="auto"/>
              <w:jc w:val="both"/>
              <w:rPr>
                <w:rFonts w:eastAsia="Calibri"/>
                <w:sz w:val="22"/>
              </w:rPr>
            </w:pPr>
            <w:r w:rsidRPr="004A7496">
              <w:rPr>
                <w:rFonts w:eastAsia="Calibri"/>
                <w:sz w:val="22"/>
              </w:rPr>
              <w:t>1. Свобода информации и</w:t>
            </w:r>
          </w:p>
          <w:p w14:paraId="61A3DEED" w14:textId="77777777" w:rsidR="004A7496" w:rsidRPr="004A7496" w:rsidRDefault="004A7496" w:rsidP="002C3899">
            <w:pPr>
              <w:tabs>
                <w:tab w:val="left" w:pos="180"/>
              </w:tabs>
              <w:spacing w:after="0" w:line="240" w:lineRule="auto"/>
              <w:jc w:val="both"/>
              <w:rPr>
                <w:rFonts w:eastAsia="Calibri"/>
                <w:sz w:val="22"/>
              </w:rPr>
            </w:pPr>
            <w:r w:rsidRPr="004A7496">
              <w:rPr>
                <w:rFonts w:eastAsia="Calibri"/>
                <w:sz w:val="22"/>
              </w:rPr>
              <w:t>независимость СМИ.</w:t>
            </w:r>
          </w:p>
        </w:tc>
        <w:tc>
          <w:tcPr>
            <w:tcW w:w="3687" w:type="dxa"/>
          </w:tcPr>
          <w:p w14:paraId="66AC0BF4" w14:textId="77777777" w:rsidR="004A7496" w:rsidRPr="004A7496" w:rsidRDefault="004A7496" w:rsidP="002C3899">
            <w:pPr>
              <w:numPr>
                <w:ilvl w:val="0"/>
                <w:numId w:val="40"/>
              </w:numPr>
              <w:tabs>
                <w:tab w:val="left" w:pos="182"/>
              </w:tabs>
              <w:spacing w:after="0" w:line="240" w:lineRule="auto"/>
              <w:ind w:left="0" w:firstLine="0"/>
              <w:contextualSpacing/>
              <w:jc w:val="both"/>
              <w:rPr>
                <w:rFonts w:eastAsia="Calibri"/>
                <w:sz w:val="22"/>
              </w:rPr>
            </w:pPr>
            <w:r w:rsidRPr="004A7496">
              <w:rPr>
                <w:rFonts w:eastAsia="Calibri"/>
                <w:sz w:val="22"/>
              </w:rPr>
              <w:t>Недостаточное внимание поддержке предприятий со стороны государства.</w:t>
            </w:r>
          </w:p>
        </w:tc>
      </w:tr>
    </w:tbl>
    <w:p w14:paraId="294A169D" w14:textId="77777777" w:rsidR="004A7496" w:rsidRPr="004A7496" w:rsidRDefault="004A7496" w:rsidP="004A7496">
      <w:pPr>
        <w:spacing w:after="0" w:line="360" w:lineRule="auto"/>
        <w:ind w:firstLine="709"/>
        <w:jc w:val="both"/>
        <w:rPr>
          <w:rFonts w:eastAsia="Calibri" w:cs="Times New Roman"/>
          <w:szCs w:val="28"/>
        </w:rPr>
      </w:pPr>
    </w:p>
    <w:p w14:paraId="1A5254FC"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Беря в учёт данные из таблицы 2, можно сделать вывод о том, что ООО «КРИМИАН ФРАНЦ КИЛЬ» находится в довольно шаткой макроэкономической обстановке, которая содержит как позитивные стороны для развития бизнеса, так и различные угрозы.</w:t>
      </w:r>
    </w:p>
    <w:p w14:paraId="072B8D99" w14:textId="63931A1E" w:rsidR="00110A99" w:rsidRPr="00966448" w:rsidRDefault="004A7496" w:rsidP="004A7496">
      <w:pPr>
        <w:spacing w:after="0" w:line="360" w:lineRule="auto"/>
        <w:ind w:firstLine="709"/>
        <w:jc w:val="both"/>
        <w:rPr>
          <w:rFonts w:eastAsia="Calibri" w:cs="Times New Roman"/>
          <w:szCs w:val="28"/>
        </w:rPr>
      </w:pPr>
      <w:r w:rsidRPr="00966448">
        <w:rPr>
          <w:rFonts w:eastAsia="Calibri" w:cs="Times New Roman"/>
          <w:szCs w:val="28"/>
        </w:rPr>
        <w:t xml:space="preserve">После проведения </w:t>
      </w:r>
      <w:r w:rsidRPr="00966448">
        <w:rPr>
          <w:rFonts w:eastAsia="Calibri" w:cs="Times New Roman"/>
          <w:szCs w:val="28"/>
          <w:lang w:val="en-US"/>
        </w:rPr>
        <w:t>STEP</w:t>
      </w:r>
      <w:r w:rsidRPr="00966448">
        <w:rPr>
          <w:rFonts w:eastAsia="Calibri" w:cs="Times New Roman"/>
          <w:szCs w:val="28"/>
        </w:rPr>
        <w:t>-анализа, в случае если компания обретёт большую финансовую независимость, главной задачей должно стать расширение услуг или выход на другие рынки, а также охватывание больших территорий, во избежание финансовых потерь в будущих периодах.</w:t>
      </w:r>
    </w:p>
    <w:p w14:paraId="7CA72985" w14:textId="77777777" w:rsidR="00C20ECF" w:rsidRDefault="00C20ECF" w:rsidP="000A316E">
      <w:pPr>
        <w:pStyle w:val="2"/>
        <w:rPr>
          <w:rFonts w:cs="Times New Roman"/>
        </w:rPr>
      </w:pPr>
      <w:bookmarkStart w:id="10" w:name="_Toc137431749"/>
    </w:p>
    <w:p w14:paraId="7A625FD1" w14:textId="0E235601" w:rsidR="00BA59EA" w:rsidRPr="00966448" w:rsidRDefault="00A6114B" w:rsidP="000A316E">
      <w:pPr>
        <w:pStyle w:val="2"/>
        <w:rPr>
          <w:rFonts w:cs="Times New Roman"/>
        </w:rPr>
      </w:pPr>
      <w:r w:rsidRPr="00966448">
        <w:rPr>
          <w:rFonts w:cs="Times New Roman"/>
        </w:rPr>
        <w:t xml:space="preserve">1.3 </w:t>
      </w:r>
      <w:r w:rsidR="0041379F" w:rsidRPr="00966448">
        <w:rPr>
          <w:rFonts w:cs="Times New Roman"/>
        </w:rPr>
        <w:t>Горизонтальный и вертикальный анализ финансовой отчетности</w:t>
      </w:r>
      <w:r w:rsidR="007B36FD" w:rsidRPr="00966448">
        <w:rPr>
          <w:rFonts w:cs="Times New Roman"/>
        </w:rPr>
        <w:t xml:space="preserve"> ООО «КРИМИАН ФРАНЦ КИЛЬ»</w:t>
      </w:r>
      <w:bookmarkEnd w:id="10"/>
    </w:p>
    <w:bookmarkEnd w:id="8"/>
    <w:p w14:paraId="0A5AB652" w14:textId="29E0894E" w:rsidR="000B1785" w:rsidRPr="00966448" w:rsidRDefault="000B1785" w:rsidP="00C010F1">
      <w:pPr>
        <w:spacing w:after="0" w:line="360" w:lineRule="auto"/>
        <w:ind w:firstLine="709"/>
        <w:jc w:val="both"/>
        <w:rPr>
          <w:rFonts w:cs="Times New Roman"/>
          <w:szCs w:val="28"/>
        </w:rPr>
      </w:pPr>
    </w:p>
    <w:bookmarkEnd w:id="9"/>
    <w:p w14:paraId="1FD1FB57" w14:textId="5C75B258"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 xml:space="preserve">Горизонтальный анализ представляет возможность сопоставить показатели состояния компании за несколько периодов. При оценке будут рассчитаны изменения показателей ООО "КРИМИАН ФРАНЦ КИЛЬ" и определены темпы их прироста. Для выявления этих изменений используется анализ данных по годам. Финансовая отчетность предприятия, представленная в приложении </w:t>
      </w:r>
      <w:r w:rsidR="009F2D0E">
        <w:rPr>
          <w:rFonts w:eastAsia="Calibri" w:cs="Times New Roman"/>
          <w:szCs w:val="28"/>
        </w:rPr>
        <w:t>Б</w:t>
      </w:r>
      <w:r w:rsidRPr="004A7496">
        <w:rPr>
          <w:rFonts w:eastAsia="Calibri" w:cs="Times New Roman"/>
          <w:szCs w:val="28"/>
        </w:rPr>
        <w:t>, служит основой для проведения горизонтального анализа.</w:t>
      </w:r>
    </w:p>
    <w:p w14:paraId="55A3FF43"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Вертикальный анализ – это метод, при котором каждая строка финансовой отчетности анализируется в процентах относительно базовой строки. Этот метод позволяет увидеть долю каждой статьи расходов и доходов в общей структуре финансовой отчетности. Вертикальный анализ позволяет выявить изменения в структуре расходов и доходов компании, что может указывать на возможные проблемы в управлении компанией.</w:t>
      </w:r>
    </w:p>
    <w:p w14:paraId="0F849232"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lastRenderedPageBreak/>
        <w:t>Горизонтальный анализ – это метод, при котором производится анализ изменения финансовых показателей компании в течение определенного периода времени. Для этого используются два подхода: анализ относительных изменений и анализ абсолютных изменений. Анализ относительных изменений позволяет определить процентное изменение финансовых показателей компании за указанный период времени, в то время как анализ абсолютных изменений показывает конкретные значения изменений показателей за тот же период. Горизонтальный анализ позволяет оценить динамику изменения финансовых показателей компании, что в свою очередь может быть полезным при прогнозировании ее будущих результатов.</w:t>
      </w:r>
    </w:p>
    <w:p w14:paraId="6BE94E5F" w14:textId="77777777" w:rsidR="004A7496" w:rsidRPr="004A7496" w:rsidRDefault="004A7496" w:rsidP="004A7496">
      <w:pPr>
        <w:spacing w:after="0" w:line="360" w:lineRule="auto"/>
        <w:ind w:firstLine="709"/>
        <w:jc w:val="both"/>
        <w:rPr>
          <w:rFonts w:eastAsia="Calibri" w:cs="Times New Roman"/>
          <w:szCs w:val="28"/>
        </w:rPr>
      </w:pPr>
    </w:p>
    <w:p w14:paraId="707073EA"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noProof/>
        </w:rPr>
        <w:drawing>
          <wp:inline distT="0" distB="0" distL="0" distR="0" wp14:anchorId="3B675AA6" wp14:editId="7ADD4C61">
            <wp:extent cx="5934075" cy="3105807"/>
            <wp:effectExtent l="0" t="0" r="0" b="0"/>
            <wp:docPr id="505659257" name="Диаграмма 1">
              <a:extLst xmlns:a="http://schemas.openxmlformats.org/drawingml/2006/main">
                <a:ext uri="{FF2B5EF4-FFF2-40B4-BE49-F238E27FC236}">
                  <a16:creationId xmlns:a16="http://schemas.microsoft.com/office/drawing/2014/main" id="{51A73797-C9C2-408C-7836-125F187BD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1BDD4F" w14:textId="77777777" w:rsidR="004A7496" w:rsidRDefault="004A7496" w:rsidP="004A7496">
      <w:pPr>
        <w:spacing w:after="0" w:line="360" w:lineRule="auto"/>
        <w:jc w:val="center"/>
        <w:rPr>
          <w:rFonts w:eastAsia="Calibri" w:cs="Times New Roman"/>
          <w:szCs w:val="28"/>
        </w:rPr>
      </w:pPr>
      <w:r w:rsidRPr="004A7496">
        <w:rPr>
          <w:rFonts w:eastAsia="Calibri" w:cs="Times New Roman"/>
          <w:szCs w:val="28"/>
        </w:rPr>
        <w:t xml:space="preserve">Рисунок 2 – оборотные и внеоборотные активы </w:t>
      </w:r>
      <w:r w:rsidRPr="004A7496">
        <w:rPr>
          <w:rFonts w:eastAsia="Calibri" w:cs="Times New Roman"/>
          <w:szCs w:val="28"/>
        </w:rPr>
        <w:br/>
        <w:t>ООО «КРИМИАН ФРАНЦ КИЛЬ»</w:t>
      </w:r>
    </w:p>
    <w:p w14:paraId="110A03A4" w14:textId="77777777" w:rsidR="002C3899" w:rsidRPr="004A7496" w:rsidRDefault="002C3899" w:rsidP="004A7496">
      <w:pPr>
        <w:spacing w:after="0" w:line="360" w:lineRule="auto"/>
        <w:jc w:val="center"/>
        <w:rPr>
          <w:rFonts w:eastAsia="Calibri" w:cs="Times New Roman"/>
          <w:szCs w:val="28"/>
        </w:rPr>
      </w:pPr>
    </w:p>
    <w:p w14:paraId="30522DB6" w14:textId="4122497A"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По данным проведенного горизонтального и вертикального анализа бухгалтерского баланса, представленном в приложении</w:t>
      </w:r>
      <w:r w:rsidR="00966448" w:rsidRPr="00966448">
        <w:rPr>
          <w:rFonts w:eastAsia="Calibri" w:cs="Times New Roman"/>
          <w:szCs w:val="28"/>
        </w:rPr>
        <w:t xml:space="preserve"> А</w:t>
      </w:r>
      <w:r w:rsidR="00966448" w:rsidRPr="004A7496">
        <w:rPr>
          <w:rFonts w:eastAsia="Calibri" w:cs="Times New Roman"/>
          <w:szCs w:val="28"/>
        </w:rPr>
        <w:t>,</w:t>
      </w:r>
      <w:r w:rsidRPr="004A7496">
        <w:rPr>
          <w:rFonts w:eastAsia="Calibri" w:cs="Times New Roman"/>
          <w:szCs w:val="28"/>
        </w:rPr>
        <w:t xml:space="preserve"> были сделаны следующие выводы. Основную долю в имуществе ООО «КРИМИАН ФРАНЦ КИЛЬ» составляют оборотные активы. Данное соотношение повествует нам о ликвидности имущества организации. Наглядная разница отношения оборотных и внеоборотных активов в имуществе организации представлена на рисунке 2.</w:t>
      </w:r>
    </w:p>
    <w:p w14:paraId="5BB05C55"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lastRenderedPageBreak/>
        <w:t>В период с 2017 по 2020 год запасы все время увеличивались, и после с 2020 по 2022 год немного пошли на убыль. Это и дает преимущество в соотношении оборотных и внеоборотных активов. По мере увеличения запасов растет и чистая прибыль компании. Следовательно, увеличение запасов положительно сказывается на финансовой составляющей организации.</w:t>
      </w:r>
    </w:p>
    <w:p w14:paraId="17D31215"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За рассматриваемый период с 2017 года по 2022 год наблюдается значительное увеличение доли собственного капитала у ООО "КРИМИАН ФРАНЦ КИЛЬ". Конкретно, собственный капитал возрос на 93 752 тыс. руб. или на 218,5%. Этот высокий темп роста свидетельствует о повышении финансовой устойчивости предприятия.</w:t>
      </w:r>
    </w:p>
    <w:p w14:paraId="17696402"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Также наблюдается уменьшение заёмного капитала. Собственный капитал в период с 2017–2022 год вырос. Величина заемного капитала за этот же период понизилась на 16 302 тыс. руб.</w:t>
      </w:r>
    </w:p>
    <w:p w14:paraId="412E52EE"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Если рассчитывать коэффициент, показывающий отношение собственных средств к заемному капиталу, то он будет меньше 0,5, говоря о том, что доля заемных средств в структуре капитала компании превышает долю собственных средств. Значение коэффициента хуже среднеотраслевого, не менее половины аналогичных предприятий имеют большую долю собственных средств в капитале. Дисбаланс в пользу заемных средств снижает финансовую устойчивость. Такое соотношение может указывать на то, что компания сильно зависит от заемных средств и имеет высокую степень финансовой задолженности. В такой ситуации возможны повышенные риски, связанные с обслуживанием долга и платежеспособностью компании.</w:t>
      </w:r>
    </w:p>
    <w:p w14:paraId="293042C3" w14:textId="34278BEF" w:rsidR="004A7496" w:rsidRPr="004A7496" w:rsidRDefault="004A7496" w:rsidP="00DD00BB">
      <w:pPr>
        <w:spacing w:after="0" w:line="360" w:lineRule="auto"/>
        <w:ind w:firstLine="709"/>
        <w:jc w:val="both"/>
        <w:rPr>
          <w:rFonts w:eastAsia="Calibri" w:cs="Times New Roman"/>
          <w:szCs w:val="28"/>
        </w:rPr>
      </w:pPr>
      <w:r w:rsidRPr="004A7496">
        <w:rPr>
          <w:rFonts w:eastAsia="Calibri" w:cs="Times New Roman"/>
          <w:szCs w:val="28"/>
        </w:rPr>
        <w:t xml:space="preserve">Перейдем к результатам анализа ОФР, представленного в приложении </w:t>
      </w:r>
      <w:r w:rsidR="009F2D0E">
        <w:rPr>
          <w:rFonts w:eastAsia="Calibri" w:cs="Times New Roman"/>
          <w:szCs w:val="28"/>
        </w:rPr>
        <w:t>Б</w:t>
      </w:r>
      <w:r w:rsidRPr="004A7496">
        <w:rPr>
          <w:rFonts w:eastAsia="Calibri" w:cs="Times New Roman"/>
          <w:szCs w:val="28"/>
        </w:rPr>
        <w:t>. В период с 2018 по 2019 год мы можем наблюдать стремительный прирост прибыли, однако после 2019 года выручка начала проседать, а прибыль и вовсе уменьшилась в два раза по сравнению с 2018 годом. Таким образом, общая тенденция пошла на понижение.</w:t>
      </w:r>
    </w:p>
    <w:p w14:paraId="6CA82D2B" w14:textId="42083ECB" w:rsidR="004A7496" w:rsidRPr="004A7496" w:rsidRDefault="004A7496" w:rsidP="00707843">
      <w:pPr>
        <w:spacing w:after="0" w:line="360" w:lineRule="auto"/>
        <w:ind w:firstLine="709"/>
        <w:jc w:val="both"/>
        <w:rPr>
          <w:rFonts w:eastAsia="Calibri" w:cs="Times New Roman"/>
          <w:szCs w:val="28"/>
        </w:rPr>
      </w:pPr>
      <w:r w:rsidRPr="004A7496">
        <w:rPr>
          <w:rFonts w:eastAsia="Calibri" w:cs="Times New Roman"/>
          <w:szCs w:val="28"/>
        </w:rPr>
        <w:t xml:space="preserve">Прибыль от продаж за весь период до 2022 года повышалась – это положительный фактор развития. </w:t>
      </w:r>
    </w:p>
    <w:p w14:paraId="0AD9ABE2"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noProof/>
        </w:rPr>
        <w:lastRenderedPageBreak/>
        <w:drawing>
          <wp:inline distT="0" distB="0" distL="0" distR="0" wp14:anchorId="27906969" wp14:editId="3110A2BF">
            <wp:extent cx="5867400" cy="3153103"/>
            <wp:effectExtent l="0" t="0" r="0" b="0"/>
            <wp:docPr id="1525576504" name="Диаграмма 1">
              <a:extLst xmlns:a="http://schemas.openxmlformats.org/drawingml/2006/main">
                <a:ext uri="{FF2B5EF4-FFF2-40B4-BE49-F238E27FC236}">
                  <a16:creationId xmlns:a16="http://schemas.microsoft.com/office/drawing/2014/main" id="{6DBDE2BC-AF3B-B34B-61DC-0304FECDF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3A7E2" w14:textId="77777777" w:rsidR="004A7496" w:rsidRPr="004A7496" w:rsidRDefault="004A7496" w:rsidP="004A7496">
      <w:pPr>
        <w:spacing w:after="0" w:line="360" w:lineRule="auto"/>
        <w:jc w:val="center"/>
        <w:rPr>
          <w:rFonts w:eastAsia="Calibri" w:cs="Times New Roman"/>
          <w:szCs w:val="28"/>
        </w:rPr>
      </w:pPr>
      <w:r w:rsidRPr="004A7496">
        <w:rPr>
          <w:rFonts w:eastAsia="Calibri" w:cs="Times New Roman"/>
          <w:szCs w:val="28"/>
        </w:rPr>
        <w:t xml:space="preserve">Рисунок 3 – Финансовый результат по прибыли </w:t>
      </w:r>
      <w:r w:rsidRPr="004A7496">
        <w:rPr>
          <w:rFonts w:eastAsia="Calibri" w:cs="Times New Roman"/>
          <w:szCs w:val="28"/>
        </w:rPr>
        <w:br/>
        <w:t>ООО «КРИМИАН ФРАНЦ КИЛЬ» за 2018–2022 гг. (тыс. руб.)</w:t>
      </w:r>
    </w:p>
    <w:p w14:paraId="306C7E71" w14:textId="77777777" w:rsidR="004A7496" w:rsidRPr="004A7496" w:rsidRDefault="004A7496" w:rsidP="004A7496">
      <w:pPr>
        <w:spacing w:after="0" w:line="360" w:lineRule="auto"/>
        <w:jc w:val="both"/>
        <w:rPr>
          <w:rFonts w:eastAsia="Calibri" w:cs="Times New Roman"/>
          <w:szCs w:val="28"/>
        </w:rPr>
      </w:pPr>
    </w:p>
    <w:p w14:paraId="4D3B79C2"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Итак, можно сказать о том, что наиболее успешным оказался 2019 г. по сравнению с другими годами. Это может быть связано с увеличением продаж, расширением бизнеса.</w:t>
      </w:r>
    </w:p>
    <w:p w14:paraId="7DBAF6F7"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Также необходимо рассмотреть горизонтальный анализ Отчёта о финансовых результатах для того, чтобы как можно точнее оценить изменение прибыли ООО «КРИМИАН ФРАНЦ КИЛЬ». Горизонтальный анализ ОФР представлен в таблице 5.</w:t>
      </w:r>
    </w:p>
    <w:p w14:paraId="03817F1F" w14:textId="77777777" w:rsidR="00C20ECF" w:rsidRPr="004A7496" w:rsidRDefault="00C20ECF" w:rsidP="004A7496">
      <w:pPr>
        <w:spacing w:after="0" w:line="360" w:lineRule="auto"/>
        <w:ind w:firstLine="709"/>
        <w:jc w:val="both"/>
        <w:rPr>
          <w:rFonts w:eastAsia="Calibri" w:cs="Times New Roman"/>
          <w:szCs w:val="28"/>
        </w:rPr>
      </w:pPr>
    </w:p>
    <w:p w14:paraId="33D4CCF3" w14:textId="77777777" w:rsidR="004A7496" w:rsidRPr="004A7496" w:rsidRDefault="004A7496" w:rsidP="004A7496">
      <w:pPr>
        <w:spacing w:after="0" w:line="360" w:lineRule="auto"/>
        <w:jc w:val="both"/>
        <w:rPr>
          <w:rFonts w:eastAsia="Calibri" w:cs="Times New Roman"/>
          <w:szCs w:val="28"/>
        </w:rPr>
      </w:pPr>
      <w:r w:rsidRPr="004A7496">
        <w:rPr>
          <w:rFonts w:eastAsia="Calibri" w:cs="Times New Roman"/>
          <w:szCs w:val="28"/>
        </w:rPr>
        <w:t>Таблица 5 – Горизонтальный анализ ОФР с 2018 по 2022 гг. в абсолютных и относительных изменениях</w:t>
      </w:r>
    </w:p>
    <w:tbl>
      <w:tblPr>
        <w:tblW w:w="9366" w:type="dxa"/>
        <w:tblInd w:w="-10" w:type="dxa"/>
        <w:tblLook w:val="04A0" w:firstRow="1" w:lastRow="0" w:firstColumn="1" w:lastColumn="0" w:noHBand="0" w:noVBand="1"/>
      </w:tblPr>
      <w:tblGrid>
        <w:gridCol w:w="1843"/>
        <w:gridCol w:w="1065"/>
        <w:gridCol w:w="987"/>
        <w:gridCol w:w="925"/>
        <w:gridCol w:w="1060"/>
        <w:gridCol w:w="924"/>
        <w:gridCol w:w="851"/>
        <w:gridCol w:w="847"/>
        <w:gridCol w:w="854"/>
        <w:gridCol w:w="10"/>
      </w:tblGrid>
      <w:tr w:rsidR="004A7496" w:rsidRPr="004A7496" w14:paraId="5E479D29" w14:textId="77777777" w:rsidTr="00C20ECF">
        <w:trPr>
          <w:gridAfter w:val="1"/>
          <w:wAfter w:w="10" w:type="dxa"/>
          <w:trHeight w:val="120"/>
        </w:trPr>
        <w:tc>
          <w:tcPr>
            <w:tcW w:w="1843" w:type="dxa"/>
            <w:tcBorders>
              <w:top w:val="single" w:sz="8" w:space="0" w:color="auto"/>
              <w:left w:val="single" w:sz="8" w:space="0" w:color="auto"/>
              <w:bottom w:val="single" w:sz="4" w:space="0" w:color="auto"/>
              <w:right w:val="nil"/>
            </w:tcBorders>
            <w:shd w:val="clear" w:color="000000" w:fill="DDEBF7"/>
            <w:vAlign w:val="center"/>
            <w:hideMark/>
          </w:tcPr>
          <w:p w14:paraId="05C754A8" w14:textId="2CDBC53A" w:rsidR="004A7496" w:rsidRPr="00C20ECF" w:rsidRDefault="00C20ECF" w:rsidP="002C3899">
            <w:pPr>
              <w:spacing w:after="0" w:line="240" w:lineRule="auto"/>
              <w:jc w:val="center"/>
              <w:rPr>
                <w:rFonts w:eastAsia="Times New Roman" w:cs="Times New Roman"/>
                <w:b/>
                <w:bCs/>
                <w:i/>
                <w:iCs/>
                <w:color w:val="000000"/>
                <w:sz w:val="22"/>
                <w:lang w:eastAsia="ru-RU"/>
              </w:rPr>
            </w:pPr>
            <w:r>
              <w:rPr>
                <w:rFonts w:eastAsia="Times New Roman" w:cs="Times New Roman"/>
                <w:b/>
                <w:bCs/>
                <w:i/>
                <w:iCs/>
                <w:color w:val="000000"/>
                <w:sz w:val="22"/>
                <w:lang w:eastAsia="ru-RU"/>
              </w:rPr>
              <w:t>Показатель</w:t>
            </w:r>
          </w:p>
        </w:tc>
        <w:tc>
          <w:tcPr>
            <w:tcW w:w="4037"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4B07645B" w14:textId="77777777"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Абсолютные изменения (тыс. руб.)</w:t>
            </w:r>
          </w:p>
        </w:tc>
        <w:tc>
          <w:tcPr>
            <w:tcW w:w="3476" w:type="dxa"/>
            <w:gridSpan w:val="4"/>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75A1E127" w14:textId="77777777"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Относительные изменения (%)</w:t>
            </w:r>
          </w:p>
        </w:tc>
      </w:tr>
      <w:tr w:rsidR="004A7496" w:rsidRPr="004A7496" w14:paraId="4BD49093" w14:textId="77777777" w:rsidTr="00C20ECF">
        <w:trPr>
          <w:trHeight w:val="120"/>
        </w:trPr>
        <w:tc>
          <w:tcPr>
            <w:tcW w:w="1843" w:type="dxa"/>
            <w:tcBorders>
              <w:top w:val="nil"/>
              <w:left w:val="single" w:sz="8" w:space="0" w:color="auto"/>
              <w:bottom w:val="single" w:sz="8" w:space="0" w:color="auto"/>
              <w:right w:val="nil"/>
            </w:tcBorders>
            <w:shd w:val="clear" w:color="000000" w:fill="DDEBF7"/>
            <w:vAlign w:val="center"/>
            <w:hideMark/>
          </w:tcPr>
          <w:p w14:paraId="7C6521CE" w14:textId="77777777" w:rsidR="004A7496" w:rsidRPr="00A97172" w:rsidRDefault="004A7496" w:rsidP="002C3899">
            <w:pPr>
              <w:spacing w:after="0" w:line="240" w:lineRule="auto"/>
              <w:jc w:val="center"/>
              <w:rPr>
                <w:rFonts w:eastAsia="Times New Roman" w:cs="Times New Roman"/>
                <w:b/>
                <w:bCs/>
                <w:i/>
                <w:iCs/>
                <w:color w:val="000000"/>
                <w:sz w:val="20"/>
                <w:szCs w:val="20"/>
                <w:lang w:eastAsia="ru-RU"/>
              </w:rPr>
            </w:pPr>
            <w:r w:rsidRPr="00A97172">
              <w:rPr>
                <w:rFonts w:eastAsia="Times New Roman" w:cs="Times New Roman"/>
                <w:b/>
                <w:bCs/>
                <w:i/>
                <w:iCs/>
                <w:color w:val="000000"/>
                <w:sz w:val="20"/>
                <w:szCs w:val="20"/>
                <w:lang w:eastAsia="ru-RU"/>
              </w:rPr>
              <w:t>1</w:t>
            </w:r>
          </w:p>
        </w:tc>
        <w:tc>
          <w:tcPr>
            <w:tcW w:w="1065" w:type="dxa"/>
            <w:tcBorders>
              <w:top w:val="nil"/>
              <w:left w:val="single" w:sz="8" w:space="0" w:color="auto"/>
              <w:bottom w:val="single" w:sz="8" w:space="0" w:color="auto"/>
              <w:right w:val="single" w:sz="8" w:space="0" w:color="auto"/>
            </w:tcBorders>
            <w:shd w:val="clear" w:color="000000" w:fill="DDEBF7"/>
            <w:noWrap/>
            <w:vAlign w:val="center"/>
            <w:hideMark/>
          </w:tcPr>
          <w:p w14:paraId="4ECEDBF6" w14:textId="73431438" w:rsidR="004A7496" w:rsidRPr="00A97172" w:rsidRDefault="004A7496" w:rsidP="002C3899">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2019–2018</w:t>
            </w:r>
            <w:r w:rsidR="00A97172" w:rsidRPr="00A97172">
              <w:rPr>
                <w:rFonts w:eastAsia="Times New Roman" w:cs="Times New Roman"/>
                <w:b/>
                <w:bCs/>
                <w:color w:val="000000"/>
                <w:sz w:val="20"/>
                <w:szCs w:val="20"/>
                <w:lang w:eastAsia="ru-RU"/>
              </w:rPr>
              <w:t xml:space="preserve"> гг.</w:t>
            </w:r>
          </w:p>
        </w:tc>
        <w:tc>
          <w:tcPr>
            <w:tcW w:w="987" w:type="dxa"/>
            <w:tcBorders>
              <w:top w:val="nil"/>
              <w:left w:val="nil"/>
              <w:bottom w:val="single" w:sz="8" w:space="0" w:color="auto"/>
              <w:right w:val="single" w:sz="8" w:space="0" w:color="auto"/>
            </w:tcBorders>
            <w:shd w:val="clear" w:color="000000" w:fill="DDEBF7"/>
            <w:noWrap/>
            <w:vAlign w:val="center"/>
            <w:hideMark/>
          </w:tcPr>
          <w:p w14:paraId="70D95D95" w14:textId="0C81DED3" w:rsidR="004A7496" w:rsidRPr="00A97172" w:rsidRDefault="004A7496" w:rsidP="002C3899">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2020–2019</w:t>
            </w:r>
            <w:r w:rsidR="00A97172" w:rsidRPr="00A97172">
              <w:rPr>
                <w:rFonts w:eastAsia="Times New Roman" w:cs="Times New Roman"/>
                <w:b/>
                <w:bCs/>
                <w:color w:val="000000"/>
                <w:sz w:val="20"/>
                <w:szCs w:val="20"/>
                <w:lang w:eastAsia="ru-RU"/>
              </w:rPr>
              <w:t xml:space="preserve"> гг.</w:t>
            </w:r>
          </w:p>
        </w:tc>
        <w:tc>
          <w:tcPr>
            <w:tcW w:w="925" w:type="dxa"/>
            <w:tcBorders>
              <w:top w:val="nil"/>
              <w:left w:val="nil"/>
              <w:bottom w:val="single" w:sz="8" w:space="0" w:color="auto"/>
              <w:right w:val="single" w:sz="8" w:space="0" w:color="auto"/>
            </w:tcBorders>
            <w:shd w:val="clear" w:color="000000" w:fill="DDEBF7"/>
            <w:noWrap/>
            <w:vAlign w:val="center"/>
            <w:hideMark/>
          </w:tcPr>
          <w:p w14:paraId="5DE80893" w14:textId="63E153E6" w:rsidR="004A7496" w:rsidRPr="00A97172" w:rsidRDefault="004A7496" w:rsidP="002C3899">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2021–2020</w:t>
            </w:r>
            <w:r w:rsidR="00A97172" w:rsidRPr="00A97172">
              <w:rPr>
                <w:rFonts w:eastAsia="Times New Roman" w:cs="Times New Roman"/>
                <w:b/>
                <w:bCs/>
                <w:color w:val="000000"/>
                <w:sz w:val="20"/>
                <w:szCs w:val="20"/>
                <w:lang w:eastAsia="ru-RU"/>
              </w:rPr>
              <w:t xml:space="preserve"> гг.</w:t>
            </w:r>
          </w:p>
        </w:tc>
        <w:tc>
          <w:tcPr>
            <w:tcW w:w="1060" w:type="dxa"/>
            <w:tcBorders>
              <w:top w:val="nil"/>
              <w:left w:val="nil"/>
              <w:bottom w:val="single" w:sz="8" w:space="0" w:color="auto"/>
              <w:right w:val="nil"/>
            </w:tcBorders>
            <w:shd w:val="clear" w:color="000000" w:fill="DDEBF7"/>
            <w:noWrap/>
            <w:vAlign w:val="center"/>
            <w:hideMark/>
          </w:tcPr>
          <w:p w14:paraId="299DDB87" w14:textId="1A67D953" w:rsidR="004A7496" w:rsidRPr="00A97172" w:rsidRDefault="004A7496" w:rsidP="002C3899">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2022–2021</w:t>
            </w:r>
            <w:r w:rsidR="00A97172" w:rsidRPr="00A97172">
              <w:rPr>
                <w:rFonts w:eastAsia="Times New Roman" w:cs="Times New Roman"/>
                <w:b/>
                <w:bCs/>
                <w:color w:val="000000"/>
                <w:sz w:val="20"/>
                <w:szCs w:val="20"/>
                <w:lang w:eastAsia="ru-RU"/>
              </w:rPr>
              <w:t xml:space="preserve"> гг.</w:t>
            </w:r>
          </w:p>
        </w:tc>
        <w:tc>
          <w:tcPr>
            <w:tcW w:w="924" w:type="dxa"/>
            <w:tcBorders>
              <w:top w:val="nil"/>
              <w:left w:val="single" w:sz="8" w:space="0" w:color="auto"/>
              <w:bottom w:val="single" w:sz="8" w:space="0" w:color="auto"/>
              <w:right w:val="single" w:sz="8" w:space="0" w:color="auto"/>
            </w:tcBorders>
            <w:shd w:val="clear" w:color="000000" w:fill="DDEBF7"/>
            <w:noWrap/>
            <w:vAlign w:val="center"/>
            <w:hideMark/>
          </w:tcPr>
          <w:p w14:paraId="27FB81A4" w14:textId="7BFD8CBE" w:rsidR="004A7496" w:rsidRPr="00A97172" w:rsidRDefault="004A7496" w:rsidP="002C3899">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2019–2018</w:t>
            </w:r>
            <w:r w:rsidR="00A97172" w:rsidRPr="00A97172">
              <w:rPr>
                <w:rFonts w:eastAsia="Times New Roman" w:cs="Times New Roman"/>
                <w:b/>
                <w:bCs/>
                <w:color w:val="000000"/>
                <w:sz w:val="18"/>
                <w:szCs w:val="18"/>
                <w:lang w:eastAsia="ru-RU"/>
              </w:rPr>
              <w:t xml:space="preserve"> гг.</w:t>
            </w:r>
          </w:p>
        </w:tc>
        <w:tc>
          <w:tcPr>
            <w:tcW w:w="851" w:type="dxa"/>
            <w:tcBorders>
              <w:top w:val="nil"/>
              <w:left w:val="nil"/>
              <w:bottom w:val="single" w:sz="8" w:space="0" w:color="auto"/>
              <w:right w:val="single" w:sz="8" w:space="0" w:color="auto"/>
            </w:tcBorders>
            <w:shd w:val="clear" w:color="000000" w:fill="DDEBF7"/>
            <w:noWrap/>
            <w:vAlign w:val="center"/>
            <w:hideMark/>
          </w:tcPr>
          <w:p w14:paraId="76A941DF" w14:textId="20549AC4" w:rsidR="004A7496" w:rsidRPr="00A97172" w:rsidRDefault="004A7496" w:rsidP="002C3899">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2020–2019</w:t>
            </w:r>
            <w:r w:rsidR="00A97172" w:rsidRPr="00A97172">
              <w:rPr>
                <w:rFonts w:eastAsia="Times New Roman" w:cs="Times New Roman"/>
                <w:b/>
                <w:bCs/>
                <w:color w:val="000000"/>
                <w:sz w:val="18"/>
                <w:szCs w:val="18"/>
                <w:lang w:eastAsia="ru-RU"/>
              </w:rPr>
              <w:t xml:space="preserve"> гг.</w:t>
            </w:r>
          </w:p>
        </w:tc>
        <w:tc>
          <w:tcPr>
            <w:tcW w:w="847" w:type="dxa"/>
            <w:tcBorders>
              <w:top w:val="nil"/>
              <w:left w:val="nil"/>
              <w:bottom w:val="single" w:sz="8" w:space="0" w:color="auto"/>
              <w:right w:val="single" w:sz="8" w:space="0" w:color="auto"/>
            </w:tcBorders>
            <w:shd w:val="clear" w:color="000000" w:fill="DDEBF7"/>
            <w:noWrap/>
            <w:vAlign w:val="center"/>
            <w:hideMark/>
          </w:tcPr>
          <w:p w14:paraId="56510B49" w14:textId="5384257B" w:rsidR="004A7496" w:rsidRPr="00A97172" w:rsidRDefault="004A7496" w:rsidP="002C3899">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2021–2020</w:t>
            </w:r>
            <w:r w:rsidR="00A97172">
              <w:rPr>
                <w:rFonts w:eastAsia="Times New Roman" w:cs="Times New Roman"/>
                <w:b/>
                <w:bCs/>
                <w:color w:val="000000"/>
                <w:sz w:val="18"/>
                <w:szCs w:val="18"/>
                <w:lang w:eastAsia="ru-RU"/>
              </w:rPr>
              <w:t xml:space="preserve"> гг.</w:t>
            </w:r>
          </w:p>
        </w:tc>
        <w:tc>
          <w:tcPr>
            <w:tcW w:w="864" w:type="dxa"/>
            <w:gridSpan w:val="2"/>
            <w:tcBorders>
              <w:top w:val="nil"/>
              <w:left w:val="nil"/>
              <w:bottom w:val="single" w:sz="8" w:space="0" w:color="auto"/>
              <w:right w:val="single" w:sz="8" w:space="0" w:color="auto"/>
            </w:tcBorders>
            <w:shd w:val="clear" w:color="000000" w:fill="DDEBF7"/>
            <w:noWrap/>
            <w:vAlign w:val="center"/>
            <w:hideMark/>
          </w:tcPr>
          <w:p w14:paraId="7E2AD259" w14:textId="040A7D7D" w:rsidR="004A7496" w:rsidRPr="00A97172" w:rsidRDefault="004A7496" w:rsidP="002C3899">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2022–2021</w:t>
            </w:r>
            <w:r w:rsidR="00A97172">
              <w:rPr>
                <w:rFonts w:eastAsia="Times New Roman" w:cs="Times New Roman"/>
                <w:b/>
                <w:bCs/>
                <w:color w:val="000000"/>
                <w:sz w:val="18"/>
                <w:szCs w:val="18"/>
                <w:lang w:eastAsia="ru-RU"/>
              </w:rPr>
              <w:t xml:space="preserve"> гг.</w:t>
            </w:r>
          </w:p>
        </w:tc>
      </w:tr>
      <w:tr w:rsidR="004A7496" w:rsidRPr="004A7496" w14:paraId="3C2A5914" w14:textId="77777777" w:rsidTr="00C20ECF">
        <w:trPr>
          <w:trHeight w:val="157"/>
        </w:trPr>
        <w:tc>
          <w:tcPr>
            <w:tcW w:w="1843" w:type="dxa"/>
            <w:tcBorders>
              <w:top w:val="nil"/>
              <w:left w:val="single" w:sz="8" w:space="0" w:color="auto"/>
              <w:bottom w:val="single" w:sz="4" w:space="0" w:color="auto"/>
              <w:right w:val="nil"/>
            </w:tcBorders>
            <w:shd w:val="clear" w:color="auto" w:fill="auto"/>
            <w:vAlign w:val="center"/>
            <w:hideMark/>
          </w:tcPr>
          <w:p w14:paraId="34BB3523"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Выручка</w:t>
            </w:r>
            <w:r w:rsidRPr="004A7496">
              <w:rPr>
                <w:rFonts w:eastAsia="Times New Roman" w:cs="Times New Roman"/>
                <w:color w:val="000000"/>
                <w:sz w:val="22"/>
                <w:vertAlign w:val="superscript"/>
                <w:lang w:eastAsia="ru-RU"/>
              </w:rPr>
              <w:t>4</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0CF26279"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225253</w:t>
            </w:r>
          </w:p>
        </w:tc>
        <w:tc>
          <w:tcPr>
            <w:tcW w:w="987" w:type="dxa"/>
            <w:tcBorders>
              <w:top w:val="nil"/>
              <w:left w:val="nil"/>
              <w:bottom w:val="single" w:sz="4" w:space="0" w:color="auto"/>
              <w:right w:val="single" w:sz="4" w:space="0" w:color="auto"/>
            </w:tcBorders>
            <w:shd w:val="clear" w:color="auto" w:fill="auto"/>
            <w:noWrap/>
            <w:vAlign w:val="bottom"/>
            <w:hideMark/>
          </w:tcPr>
          <w:p w14:paraId="49B87EDE"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-43703</w:t>
            </w:r>
          </w:p>
        </w:tc>
        <w:tc>
          <w:tcPr>
            <w:tcW w:w="925" w:type="dxa"/>
            <w:tcBorders>
              <w:top w:val="nil"/>
              <w:left w:val="nil"/>
              <w:bottom w:val="single" w:sz="4" w:space="0" w:color="auto"/>
              <w:right w:val="single" w:sz="4" w:space="0" w:color="auto"/>
            </w:tcBorders>
            <w:shd w:val="clear" w:color="auto" w:fill="auto"/>
            <w:noWrap/>
            <w:vAlign w:val="bottom"/>
            <w:hideMark/>
          </w:tcPr>
          <w:p w14:paraId="45E7EC5B"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-61100</w:t>
            </w:r>
          </w:p>
        </w:tc>
        <w:tc>
          <w:tcPr>
            <w:tcW w:w="1060" w:type="dxa"/>
            <w:tcBorders>
              <w:top w:val="nil"/>
              <w:left w:val="nil"/>
              <w:bottom w:val="single" w:sz="4" w:space="0" w:color="auto"/>
              <w:right w:val="nil"/>
            </w:tcBorders>
            <w:shd w:val="clear" w:color="auto" w:fill="auto"/>
            <w:noWrap/>
            <w:vAlign w:val="bottom"/>
            <w:hideMark/>
          </w:tcPr>
          <w:p w14:paraId="6D633380"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-61127</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11BBAA8B"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0,39</w:t>
            </w:r>
          </w:p>
        </w:tc>
        <w:tc>
          <w:tcPr>
            <w:tcW w:w="851" w:type="dxa"/>
            <w:tcBorders>
              <w:top w:val="nil"/>
              <w:left w:val="nil"/>
              <w:bottom w:val="single" w:sz="4" w:space="0" w:color="auto"/>
              <w:right w:val="single" w:sz="4" w:space="0" w:color="auto"/>
            </w:tcBorders>
            <w:shd w:val="clear" w:color="auto" w:fill="auto"/>
            <w:noWrap/>
            <w:vAlign w:val="bottom"/>
            <w:hideMark/>
          </w:tcPr>
          <w:p w14:paraId="678A3F7B"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-0,08</w:t>
            </w:r>
          </w:p>
        </w:tc>
        <w:tc>
          <w:tcPr>
            <w:tcW w:w="847" w:type="dxa"/>
            <w:tcBorders>
              <w:top w:val="nil"/>
              <w:left w:val="nil"/>
              <w:bottom w:val="single" w:sz="4" w:space="0" w:color="auto"/>
              <w:right w:val="single" w:sz="4" w:space="0" w:color="auto"/>
            </w:tcBorders>
            <w:shd w:val="clear" w:color="auto" w:fill="auto"/>
            <w:noWrap/>
            <w:vAlign w:val="bottom"/>
            <w:hideMark/>
          </w:tcPr>
          <w:p w14:paraId="3DB2393C"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-0,13</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794A8DAF"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-0,15</w:t>
            </w:r>
          </w:p>
        </w:tc>
      </w:tr>
      <w:tr w:rsidR="004A7496" w:rsidRPr="004A7496" w14:paraId="365B026D" w14:textId="77777777" w:rsidTr="00C20ECF">
        <w:trPr>
          <w:trHeight w:val="230"/>
        </w:trPr>
        <w:tc>
          <w:tcPr>
            <w:tcW w:w="1843" w:type="dxa"/>
            <w:tcBorders>
              <w:top w:val="nil"/>
              <w:left w:val="single" w:sz="8" w:space="0" w:color="auto"/>
              <w:bottom w:val="single" w:sz="4" w:space="0" w:color="auto"/>
              <w:right w:val="nil"/>
            </w:tcBorders>
            <w:shd w:val="clear" w:color="auto" w:fill="auto"/>
            <w:vAlign w:val="center"/>
            <w:hideMark/>
          </w:tcPr>
          <w:p w14:paraId="3FA81A53"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Себестоимость продаж</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F06B5A0"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-195832</w:t>
            </w:r>
          </w:p>
        </w:tc>
        <w:tc>
          <w:tcPr>
            <w:tcW w:w="987" w:type="dxa"/>
            <w:tcBorders>
              <w:top w:val="nil"/>
              <w:left w:val="nil"/>
              <w:bottom w:val="single" w:sz="4" w:space="0" w:color="auto"/>
              <w:right w:val="single" w:sz="4" w:space="0" w:color="auto"/>
            </w:tcBorders>
            <w:shd w:val="clear" w:color="auto" w:fill="auto"/>
            <w:noWrap/>
            <w:vAlign w:val="bottom"/>
            <w:hideMark/>
          </w:tcPr>
          <w:p w14:paraId="2F727BF0"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34250</w:t>
            </w:r>
          </w:p>
        </w:tc>
        <w:tc>
          <w:tcPr>
            <w:tcW w:w="925" w:type="dxa"/>
            <w:tcBorders>
              <w:top w:val="nil"/>
              <w:left w:val="nil"/>
              <w:bottom w:val="single" w:sz="4" w:space="0" w:color="auto"/>
              <w:right w:val="single" w:sz="4" w:space="0" w:color="auto"/>
            </w:tcBorders>
            <w:shd w:val="clear" w:color="auto" w:fill="auto"/>
            <w:noWrap/>
            <w:vAlign w:val="bottom"/>
            <w:hideMark/>
          </w:tcPr>
          <w:p w14:paraId="56098499"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55077</w:t>
            </w:r>
          </w:p>
        </w:tc>
        <w:tc>
          <w:tcPr>
            <w:tcW w:w="1060" w:type="dxa"/>
            <w:tcBorders>
              <w:top w:val="nil"/>
              <w:left w:val="nil"/>
              <w:bottom w:val="single" w:sz="4" w:space="0" w:color="auto"/>
              <w:right w:val="nil"/>
            </w:tcBorders>
            <w:shd w:val="clear" w:color="auto" w:fill="auto"/>
            <w:noWrap/>
            <w:vAlign w:val="bottom"/>
            <w:hideMark/>
          </w:tcPr>
          <w:p w14:paraId="4630B653"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39539</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55CF78B3"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0,40</w:t>
            </w:r>
          </w:p>
        </w:tc>
        <w:tc>
          <w:tcPr>
            <w:tcW w:w="851" w:type="dxa"/>
            <w:tcBorders>
              <w:top w:val="nil"/>
              <w:left w:val="nil"/>
              <w:bottom w:val="single" w:sz="4" w:space="0" w:color="auto"/>
              <w:right w:val="single" w:sz="4" w:space="0" w:color="auto"/>
            </w:tcBorders>
            <w:shd w:val="clear" w:color="auto" w:fill="auto"/>
            <w:noWrap/>
            <w:vAlign w:val="bottom"/>
            <w:hideMark/>
          </w:tcPr>
          <w:p w14:paraId="1356501C"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-0,07</w:t>
            </w:r>
          </w:p>
        </w:tc>
        <w:tc>
          <w:tcPr>
            <w:tcW w:w="847" w:type="dxa"/>
            <w:tcBorders>
              <w:top w:val="nil"/>
              <w:left w:val="nil"/>
              <w:bottom w:val="single" w:sz="4" w:space="0" w:color="auto"/>
              <w:right w:val="single" w:sz="4" w:space="0" w:color="auto"/>
            </w:tcBorders>
            <w:shd w:val="clear" w:color="auto" w:fill="auto"/>
            <w:noWrap/>
            <w:vAlign w:val="bottom"/>
            <w:hideMark/>
          </w:tcPr>
          <w:p w14:paraId="714BF6EB"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-0,14</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0A4C90C8"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-0,11</w:t>
            </w:r>
          </w:p>
        </w:tc>
      </w:tr>
      <w:tr w:rsidR="004A7496" w:rsidRPr="00966448" w14:paraId="2CB87235" w14:textId="77777777" w:rsidTr="00C20ECF">
        <w:trPr>
          <w:trHeight w:val="279"/>
        </w:trPr>
        <w:tc>
          <w:tcPr>
            <w:tcW w:w="1843" w:type="dxa"/>
            <w:tcBorders>
              <w:top w:val="nil"/>
              <w:left w:val="single" w:sz="8" w:space="0" w:color="auto"/>
              <w:bottom w:val="single" w:sz="4" w:space="0" w:color="auto"/>
              <w:right w:val="nil"/>
            </w:tcBorders>
            <w:shd w:val="clear" w:color="auto" w:fill="E2EFD9"/>
            <w:vAlign w:val="center"/>
            <w:hideMark/>
          </w:tcPr>
          <w:p w14:paraId="5C78EB29" w14:textId="77777777" w:rsidR="004A7496" w:rsidRPr="004A7496" w:rsidRDefault="004A7496" w:rsidP="002C3899">
            <w:pPr>
              <w:spacing w:after="0" w:line="240" w:lineRule="auto"/>
              <w:rPr>
                <w:rFonts w:eastAsia="Times New Roman" w:cs="Times New Roman"/>
                <w:b/>
                <w:bCs/>
                <w:color w:val="000000"/>
                <w:sz w:val="22"/>
                <w:lang w:eastAsia="ru-RU"/>
              </w:rPr>
            </w:pPr>
            <w:r w:rsidRPr="004A7496">
              <w:rPr>
                <w:rFonts w:eastAsia="Times New Roman" w:cs="Times New Roman"/>
                <w:b/>
                <w:bCs/>
                <w:color w:val="000000"/>
                <w:sz w:val="22"/>
                <w:lang w:eastAsia="ru-RU"/>
              </w:rPr>
              <w:t>Валовая прибыль (убыток)</w:t>
            </w:r>
          </w:p>
        </w:tc>
        <w:tc>
          <w:tcPr>
            <w:tcW w:w="1065" w:type="dxa"/>
            <w:tcBorders>
              <w:top w:val="nil"/>
              <w:left w:val="single" w:sz="8" w:space="0" w:color="auto"/>
              <w:bottom w:val="single" w:sz="4" w:space="0" w:color="auto"/>
              <w:right w:val="single" w:sz="4" w:space="0" w:color="auto"/>
            </w:tcBorders>
            <w:shd w:val="clear" w:color="auto" w:fill="E2EFD9"/>
            <w:noWrap/>
            <w:vAlign w:val="bottom"/>
            <w:hideMark/>
          </w:tcPr>
          <w:p w14:paraId="25E25C63"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29421</w:t>
            </w:r>
          </w:p>
        </w:tc>
        <w:tc>
          <w:tcPr>
            <w:tcW w:w="987" w:type="dxa"/>
            <w:tcBorders>
              <w:top w:val="nil"/>
              <w:left w:val="nil"/>
              <w:bottom w:val="single" w:sz="4" w:space="0" w:color="auto"/>
              <w:right w:val="single" w:sz="4" w:space="0" w:color="auto"/>
            </w:tcBorders>
            <w:shd w:val="clear" w:color="auto" w:fill="E2EFD9"/>
            <w:noWrap/>
            <w:vAlign w:val="bottom"/>
            <w:hideMark/>
          </w:tcPr>
          <w:p w14:paraId="77FF094B"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-9453</w:t>
            </w:r>
          </w:p>
        </w:tc>
        <w:tc>
          <w:tcPr>
            <w:tcW w:w="925" w:type="dxa"/>
            <w:tcBorders>
              <w:top w:val="nil"/>
              <w:left w:val="nil"/>
              <w:bottom w:val="single" w:sz="4" w:space="0" w:color="auto"/>
              <w:right w:val="single" w:sz="4" w:space="0" w:color="auto"/>
            </w:tcBorders>
            <w:shd w:val="clear" w:color="auto" w:fill="E2EFD9"/>
            <w:noWrap/>
            <w:vAlign w:val="bottom"/>
            <w:hideMark/>
          </w:tcPr>
          <w:p w14:paraId="0E147F74"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-6023</w:t>
            </w:r>
          </w:p>
        </w:tc>
        <w:tc>
          <w:tcPr>
            <w:tcW w:w="1060" w:type="dxa"/>
            <w:tcBorders>
              <w:top w:val="nil"/>
              <w:left w:val="nil"/>
              <w:bottom w:val="single" w:sz="4" w:space="0" w:color="auto"/>
              <w:right w:val="nil"/>
            </w:tcBorders>
            <w:shd w:val="clear" w:color="auto" w:fill="E2EFD9"/>
            <w:noWrap/>
            <w:vAlign w:val="bottom"/>
            <w:hideMark/>
          </w:tcPr>
          <w:p w14:paraId="436A4CB2"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-21588</w:t>
            </w:r>
          </w:p>
        </w:tc>
        <w:tc>
          <w:tcPr>
            <w:tcW w:w="924" w:type="dxa"/>
            <w:tcBorders>
              <w:top w:val="nil"/>
              <w:left w:val="single" w:sz="8" w:space="0" w:color="auto"/>
              <w:bottom w:val="single" w:sz="4" w:space="0" w:color="auto"/>
              <w:right w:val="single" w:sz="4" w:space="0" w:color="auto"/>
            </w:tcBorders>
            <w:shd w:val="clear" w:color="auto" w:fill="E2EFD9"/>
            <w:noWrap/>
            <w:vAlign w:val="bottom"/>
            <w:hideMark/>
          </w:tcPr>
          <w:p w14:paraId="600D3469"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0,33</w:t>
            </w:r>
          </w:p>
        </w:tc>
        <w:tc>
          <w:tcPr>
            <w:tcW w:w="851" w:type="dxa"/>
            <w:tcBorders>
              <w:top w:val="nil"/>
              <w:left w:val="nil"/>
              <w:bottom w:val="single" w:sz="4" w:space="0" w:color="auto"/>
              <w:right w:val="single" w:sz="4" w:space="0" w:color="auto"/>
            </w:tcBorders>
            <w:shd w:val="clear" w:color="auto" w:fill="E2EFD9"/>
            <w:noWrap/>
            <w:vAlign w:val="bottom"/>
            <w:hideMark/>
          </w:tcPr>
          <w:p w14:paraId="75A081A0"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-0,12</w:t>
            </w:r>
          </w:p>
        </w:tc>
        <w:tc>
          <w:tcPr>
            <w:tcW w:w="847" w:type="dxa"/>
            <w:tcBorders>
              <w:top w:val="nil"/>
              <w:left w:val="nil"/>
              <w:bottom w:val="single" w:sz="4" w:space="0" w:color="auto"/>
              <w:right w:val="single" w:sz="4" w:space="0" w:color="auto"/>
            </w:tcBorders>
            <w:shd w:val="clear" w:color="auto" w:fill="E2EFD9"/>
            <w:noWrap/>
            <w:vAlign w:val="bottom"/>
            <w:hideMark/>
          </w:tcPr>
          <w:p w14:paraId="2999BD07"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-0,08</w:t>
            </w:r>
          </w:p>
        </w:tc>
        <w:tc>
          <w:tcPr>
            <w:tcW w:w="864" w:type="dxa"/>
            <w:gridSpan w:val="2"/>
            <w:tcBorders>
              <w:top w:val="nil"/>
              <w:left w:val="nil"/>
              <w:bottom w:val="single" w:sz="4" w:space="0" w:color="auto"/>
              <w:right w:val="single" w:sz="8" w:space="0" w:color="auto"/>
            </w:tcBorders>
            <w:shd w:val="clear" w:color="auto" w:fill="E2EFD9"/>
            <w:noWrap/>
            <w:vAlign w:val="bottom"/>
            <w:hideMark/>
          </w:tcPr>
          <w:p w14:paraId="09F59096"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-0,41</w:t>
            </w:r>
          </w:p>
        </w:tc>
      </w:tr>
      <w:tr w:rsidR="004A7496" w:rsidRPr="004A7496" w14:paraId="5CA3C797" w14:textId="77777777" w:rsidTr="00C20ECF">
        <w:trPr>
          <w:trHeight w:val="329"/>
        </w:trPr>
        <w:tc>
          <w:tcPr>
            <w:tcW w:w="1843" w:type="dxa"/>
            <w:tcBorders>
              <w:top w:val="nil"/>
              <w:left w:val="single" w:sz="8" w:space="0" w:color="auto"/>
              <w:bottom w:val="single" w:sz="4" w:space="0" w:color="auto"/>
              <w:right w:val="nil"/>
            </w:tcBorders>
            <w:shd w:val="clear" w:color="auto" w:fill="auto"/>
            <w:vAlign w:val="center"/>
            <w:hideMark/>
          </w:tcPr>
          <w:p w14:paraId="3B021912"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Управленческие расходы</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5A889BC2"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-15671</w:t>
            </w:r>
          </w:p>
        </w:tc>
        <w:tc>
          <w:tcPr>
            <w:tcW w:w="987" w:type="dxa"/>
            <w:tcBorders>
              <w:top w:val="nil"/>
              <w:left w:val="nil"/>
              <w:bottom w:val="single" w:sz="4" w:space="0" w:color="auto"/>
              <w:right w:val="single" w:sz="4" w:space="0" w:color="auto"/>
            </w:tcBorders>
            <w:shd w:val="clear" w:color="auto" w:fill="auto"/>
            <w:noWrap/>
            <w:vAlign w:val="bottom"/>
            <w:hideMark/>
          </w:tcPr>
          <w:p w14:paraId="45CC419C"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-5858</w:t>
            </w:r>
          </w:p>
        </w:tc>
        <w:tc>
          <w:tcPr>
            <w:tcW w:w="925" w:type="dxa"/>
            <w:tcBorders>
              <w:top w:val="nil"/>
              <w:left w:val="nil"/>
              <w:bottom w:val="single" w:sz="4" w:space="0" w:color="auto"/>
              <w:right w:val="single" w:sz="4" w:space="0" w:color="auto"/>
            </w:tcBorders>
            <w:shd w:val="clear" w:color="auto" w:fill="auto"/>
            <w:noWrap/>
            <w:vAlign w:val="bottom"/>
            <w:hideMark/>
          </w:tcPr>
          <w:p w14:paraId="47FDD93C"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1249</w:t>
            </w:r>
          </w:p>
        </w:tc>
        <w:tc>
          <w:tcPr>
            <w:tcW w:w="1060" w:type="dxa"/>
            <w:tcBorders>
              <w:top w:val="nil"/>
              <w:left w:val="nil"/>
              <w:bottom w:val="single" w:sz="4" w:space="0" w:color="auto"/>
              <w:right w:val="nil"/>
            </w:tcBorders>
            <w:shd w:val="clear" w:color="auto" w:fill="auto"/>
            <w:noWrap/>
            <w:vAlign w:val="bottom"/>
            <w:hideMark/>
          </w:tcPr>
          <w:p w14:paraId="7083AB49"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24261</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064EFD38"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0,33</w:t>
            </w:r>
          </w:p>
        </w:tc>
        <w:tc>
          <w:tcPr>
            <w:tcW w:w="851" w:type="dxa"/>
            <w:tcBorders>
              <w:top w:val="nil"/>
              <w:left w:val="nil"/>
              <w:bottom w:val="single" w:sz="4" w:space="0" w:color="auto"/>
              <w:right w:val="single" w:sz="4" w:space="0" w:color="auto"/>
            </w:tcBorders>
            <w:shd w:val="clear" w:color="auto" w:fill="auto"/>
            <w:noWrap/>
            <w:vAlign w:val="bottom"/>
            <w:hideMark/>
          </w:tcPr>
          <w:p w14:paraId="1F54FDD3"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0,11</w:t>
            </w:r>
          </w:p>
        </w:tc>
        <w:tc>
          <w:tcPr>
            <w:tcW w:w="847" w:type="dxa"/>
            <w:tcBorders>
              <w:top w:val="nil"/>
              <w:left w:val="nil"/>
              <w:bottom w:val="single" w:sz="4" w:space="0" w:color="auto"/>
              <w:right w:val="single" w:sz="4" w:space="0" w:color="auto"/>
            </w:tcBorders>
            <w:shd w:val="clear" w:color="auto" w:fill="auto"/>
            <w:noWrap/>
            <w:vAlign w:val="bottom"/>
            <w:hideMark/>
          </w:tcPr>
          <w:p w14:paraId="1A9A4F23"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-0,02</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2CDAB022" w14:textId="77777777" w:rsidR="004A7496" w:rsidRPr="004A7496" w:rsidRDefault="004A7496" w:rsidP="002C3899">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-0,87</w:t>
            </w:r>
          </w:p>
        </w:tc>
      </w:tr>
      <w:tr w:rsidR="004A7496" w:rsidRPr="00966448" w14:paraId="6A13FE1F" w14:textId="77777777" w:rsidTr="00C20ECF">
        <w:trPr>
          <w:trHeight w:val="132"/>
        </w:trPr>
        <w:tc>
          <w:tcPr>
            <w:tcW w:w="1843" w:type="dxa"/>
            <w:tcBorders>
              <w:top w:val="nil"/>
              <w:left w:val="single" w:sz="8" w:space="0" w:color="auto"/>
              <w:bottom w:val="single" w:sz="4" w:space="0" w:color="auto"/>
              <w:right w:val="nil"/>
            </w:tcBorders>
            <w:shd w:val="clear" w:color="auto" w:fill="E2EFD9"/>
            <w:vAlign w:val="center"/>
            <w:hideMark/>
          </w:tcPr>
          <w:p w14:paraId="122CD163" w14:textId="77777777" w:rsidR="004A7496" w:rsidRPr="004A7496" w:rsidRDefault="004A7496" w:rsidP="002C3899">
            <w:pPr>
              <w:spacing w:after="0" w:line="240" w:lineRule="auto"/>
              <w:rPr>
                <w:rFonts w:eastAsia="Times New Roman" w:cs="Times New Roman"/>
                <w:b/>
                <w:bCs/>
                <w:color w:val="000000"/>
                <w:sz w:val="22"/>
                <w:lang w:eastAsia="ru-RU"/>
              </w:rPr>
            </w:pPr>
            <w:r w:rsidRPr="004A7496">
              <w:rPr>
                <w:rFonts w:eastAsia="Times New Roman" w:cs="Times New Roman"/>
                <w:b/>
                <w:bCs/>
                <w:color w:val="000000"/>
                <w:sz w:val="22"/>
                <w:lang w:eastAsia="ru-RU"/>
              </w:rPr>
              <w:t>Прибыль (убыток) от продаж</w:t>
            </w:r>
          </w:p>
        </w:tc>
        <w:tc>
          <w:tcPr>
            <w:tcW w:w="1065" w:type="dxa"/>
            <w:tcBorders>
              <w:top w:val="nil"/>
              <w:left w:val="single" w:sz="8" w:space="0" w:color="auto"/>
              <w:bottom w:val="single" w:sz="4" w:space="0" w:color="auto"/>
              <w:right w:val="single" w:sz="4" w:space="0" w:color="auto"/>
            </w:tcBorders>
            <w:shd w:val="clear" w:color="auto" w:fill="E2EFD9"/>
            <w:noWrap/>
            <w:vAlign w:val="bottom"/>
            <w:hideMark/>
          </w:tcPr>
          <w:p w14:paraId="5C697B29"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13750</w:t>
            </w:r>
          </w:p>
        </w:tc>
        <w:tc>
          <w:tcPr>
            <w:tcW w:w="987" w:type="dxa"/>
            <w:tcBorders>
              <w:top w:val="nil"/>
              <w:left w:val="nil"/>
              <w:bottom w:val="single" w:sz="4" w:space="0" w:color="auto"/>
              <w:right w:val="single" w:sz="4" w:space="0" w:color="auto"/>
            </w:tcBorders>
            <w:shd w:val="clear" w:color="auto" w:fill="E2EFD9"/>
            <w:noWrap/>
            <w:vAlign w:val="bottom"/>
            <w:hideMark/>
          </w:tcPr>
          <w:p w14:paraId="55A6B693"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-15311</w:t>
            </w:r>
          </w:p>
        </w:tc>
        <w:tc>
          <w:tcPr>
            <w:tcW w:w="925" w:type="dxa"/>
            <w:tcBorders>
              <w:top w:val="nil"/>
              <w:left w:val="nil"/>
              <w:bottom w:val="single" w:sz="4" w:space="0" w:color="auto"/>
              <w:right w:val="single" w:sz="4" w:space="0" w:color="auto"/>
            </w:tcBorders>
            <w:shd w:val="clear" w:color="auto" w:fill="E2EFD9"/>
            <w:noWrap/>
            <w:vAlign w:val="bottom"/>
            <w:hideMark/>
          </w:tcPr>
          <w:p w14:paraId="77B707B5"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-4774</w:t>
            </w:r>
          </w:p>
        </w:tc>
        <w:tc>
          <w:tcPr>
            <w:tcW w:w="1060" w:type="dxa"/>
            <w:tcBorders>
              <w:top w:val="nil"/>
              <w:left w:val="nil"/>
              <w:bottom w:val="single" w:sz="4" w:space="0" w:color="auto"/>
              <w:right w:val="nil"/>
            </w:tcBorders>
            <w:shd w:val="clear" w:color="auto" w:fill="E2EFD9"/>
            <w:noWrap/>
            <w:vAlign w:val="bottom"/>
            <w:hideMark/>
          </w:tcPr>
          <w:p w14:paraId="43AF9095"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2673</w:t>
            </w:r>
          </w:p>
        </w:tc>
        <w:tc>
          <w:tcPr>
            <w:tcW w:w="924" w:type="dxa"/>
            <w:tcBorders>
              <w:top w:val="nil"/>
              <w:left w:val="single" w:sz="8" w:space="0" w:color="auto"/>
              <w:bottom w:val="single" w:sz="4" w:space="0" w:color="auto"/>
              <w:right w:val="single" w:sz="4" w:space="0" w:color="auto"/>
            </w:tcBorders>
            <w:shd w:val="clear" w:color="auto" w:fill="E2EFD9"/>
            <w:noWrap/>
            <w:vAlign w:val="bottom"/>
            <w:hideMark/>
          </w:tcPr>
          <w:p w14:paraId="414A7846"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0,33</w:t>
            </w:r>
          </w:p>
        </w:tc>
        <w:tc>
          <w:tcPr>
            <w:tcW w:w="851" w:type="dxa"/>
            <w:tcBorders>
              <w:top w:val="nil"/>
              <w:left w:val="nil"/>
              <w:bottom w:val="single" w:sz="4" w:space="0" w:color="auto"/>
              <w:right w:val="single" w:sz="4" w:space="0" w:color="auto"/>
            </w:tcBorders>
            <w:shd w:val="clear" w:color="auto" w:fill="E2EFD9"/>
            <w:noWrap/>
            <w:vAlign w:val="bottom"/>
            <w:hideMark/>
          </w:tcPr>
          <w:p w14:paraId="60F4EE98"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-0,58</w:t>
            </w:r>
          </w:p>
        </w:tc>
        <w:tc>
          <w:tcPr>
            <w:tcW w:w="847" w:type="dxa"/>
            <w:tcBorders>
              <w:top w:val="nil"/>
              <w:left w:val="nil"/>
              <w:bottom w:val="single" w:sz="4" w:space="0" w:color="auto"/>
              <w:right w:val="single" w:sz="4" w:space="0" w:color="auto"/>
            </w:tcBorders>
            <w:shd w:val="clear" w:color="auto" w:fill="E2EFD9"/>
            <w:noWrap/>
            <w:vAlign w:val="bottom"/>
            <w:hideMark/>
          </w:tcPr>
          <w:p w14:paraId="2F721CE7"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-0,22</w:t>
            </w:r>
          </w:p>
        </w:tc>
        <w:tc>
          <w:tcPr>
            <w:tcW w:w="864" w:type="dxa"/>
            <w:gridSpan w:val="2"/>
            <w:tcBorders>
              <w:top w:val="nil"/>
              <w:left w:val="nil"/>
              <w:bottom w:val="single" w:sz="4" w:space="0" w:color="auto"/>
              <w:right w:val="single" w:sz="8" w:space="0" w:color="auto"/>
            </w:tcBorders>
            <w:shd w:val="clear" w:color="auto" w:fill="E2EFD9"/>
            <w:noWrap/>
            <w:vAlign w:val="bottom"/>
            <w:hideMark/>
          </w:tcPr>
          <w:p w14:paraId="47CBA209" w14:textId="77777777" w:rsidR="004A7496" w:rsidRPr="004A7496" w:rsidRDefault="004A7496" w:rsidP="002C3899">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0,11</w:t>
            </w:r>
          </w:p>
        </w:tc>
      </w:tr>
      <w:tr w:rsidR="00A97172" w:rsidRPr="004A7496" w14:paraId="7A5C7EE8" w14:textId="77777777" w:rsidTr="008E1340">
        <w:trPr>
          <w:gridAfter w:val="1"/>
          <w:wAfter w:w="10" w:type="dxa"/>
          <w:trHeight w:val="120"/>
        </w:trPr>
        <w:tc>
          <w:tcPr>
            <w:tcW w:w="1843" w:type="dxa"/>
            <w:tcBorders>
              <w:top w:val="single" w:sz="8" w:space="0" w:color="auto"/>
              <w:left w:val="single" w:sz="8" w:space="0" w:color="auto"/>
              <w:bottom w:val="single" w:sz="4" w:space="0" w:color="auto"/>
              <w:right w:val="nil"/>
            </w:tcBorders>
            <w:shd w:val="clear" w:color="000000" w:fill="DDEBF7"/>
            <w:vAlign w:val="center"/>
            <w:hideMark/>
          </w:tcPr>
          <w:p w14:paraId="0CCE8F3E" w14:textId="77777777" w:rsidR="00A97172" w:rsidRPr="00C20ECF" w:rsidRDefault="00A97172" w:rsidP="008E1340">
            <w:pPr>
              <w:spacing w:after="0" w:line="240" w:lineRule="auto"/>
              <w:jc w:val="center"/>
              <w:rPr>
                <w:rFonts w:eastAsia="Times New Roman" w:cs="Times New Roman"/>
                <w:b/>
                <w:bCs/>
                <w:i/>
                <w:iCs/>
                <w:color w:val="000000"/>
                <w:sz w:val="22"/>
                <w:lang w:eastAsia="ru-RU"/>
              </w:rPr>
            </w:pPr>
            <w:r>
              <w:rPr>
                <w:rFonts w:eastAsia="Times New Roman" w:cs="Times New Roman"/>
                <w:b/>
                <w:bCs/>
                <w:i/>
                <w:iCs/>
                <w:color w:val="000000"/>
                <w:sz w:val="22"/>
                <w:lang w:eastAsia="ru-RU"/>
              </w:rPr>
              <w:lastRenderedPageBreak/>
              <w:t>Показатель</w:t>
            </w:r>
          </w:p>
        </w:tc>
        <w:tc>
          <w:tcPr>
            <w:tcW w:w="4037"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6B5A0228" w14:textId="77777777" w:rsidR="00A97172" w:rsidRPr="004A7496" w:rsidRDefault="00A97172" w:rsidP="008E1340">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Абсолютные изменения (тыс. руб.)</w:t>
            </w:r>
          </w:p>
        </w:tc>
        <w:tc>
          <w:tcPr>
            <w:tcW w:w="3476" w:type="dxa"/>
            <w:gridSpan w:val="4"/>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7711A10E" w14:textId="77777777" w:rsidR="00A97172" w:rsidRPr="004A7496" w:rsidRDefault="00A97172" w:rsidP="008E1340">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Относительные изменения (%)</w:t>
            </w:r>
          </w:p>
        </w:tc>
      </w:tr>
      <w:tr w:rsidR="00A97172" w:rsidRPr="00A97172" w14:paraId="7187141A" w14:textId="77777777" w:rsidTr="008E1340">
        <w:trPr>
          <w:trHeight w:val="120"/>
        </w:trPr>
        <w:tc>
          <w:tcPr>
            <w:tcW w:w="1843" w:type="dxa"/>
            <w:tcBorders>
              <w:top w:val="nil"/>
              <w:left w:val="single" w:sz="8" w:space="0" w:color="auto"/>
              <w:bottom w:val="single" w:sz="8" w:space="0" w:color="auto"/>
              <w:right w:val="nil"/>
            </w:tcBorders>
            <w:shd w:val="clear" w:color="000000" w:fill="DDEBF7"/>
            <w:vAlign w:val="center"/>
            <w:hideMark/>
          </w:tcPr>
          <w:p w14:paraId="497D8EFB" w14:textId="77777777" w:rsidR="00A97172" w:rsidRPr="00A97172" w:rsidRDefault="00A97172" w:rsidP="008E1340">
            <w:pPr>
              <w:spacing w:after="0" w:line="240" w:lineRule="auto"/>
              <w:jc w:val="center"/>
              <w:rPr>
                <w:rFonts w:eastAsia="Times New Roman" w:cs="Times New Roman"/>
                <w:b/>
                <w:bCs/>
                <w:i/>
                <w:iCs/>
                <w:color w:val="000000"/>
                <w:sz w:val="20"/>
                <w:szCs w:val="20"/>
                <w:lang w:eastAsia="ru-RU"/>
              </w:rPr>
            </w:pPr>
            <w:r w:rsidRPr="00A97172">
              <w:rPr>
                <w:rFonts w:eastAsia="Times New Roman" w:cs="Times New Roman"/>
                <w:b/>
                <w:bCs/>
                <w:i/>
                <w:iCs/>
                <w:color w:val="000000"/>
                <w:sz w:val="20"/>
                <w:szCs w:val="20"/>
                <w:lang w:eastAsia="ru-RU"/>
              </w:rPr>
              <w:t>1</w:t>
            </w:r>
          </w:p>
        </w:tc>
        <w:tc>
          <w:tcPr>
            <w:tcW w:w="1065" w:type="dxa"/>
            <w:tcBorders>
              <w:top w:val="nil"/>
              <w:left w:val="single" w:sz="8" w:space="0" w:color="auto"/>
              <w:bottom w:val="single" w:sz="8" w:space="0" w:color="auto"/>
              <w:right w:val="single" w:sz="8" w:space="0" w:color="auto"/>
            </w:tcBorders>
            <w:shd w:val="clear" w:color="000000" w:fill="DDEBF7"/>
            <w:noWrap/>
            <w:vAlign w:val="center"/>
            <w:hideMark/>
          </w:tcPr>
          <w:p w14:paraId="70E30108" w14:textId="77777777" w:rsidR="00A97172" w:rsidRPr="00A97172" w:rsidRDefault="00A97172" w:rsidP="008E1340">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2019–2018 гг.</w:t>
            </w:r>
          </w:p>
        </w:tc>
        <w:tc>
          <w:tcPr>
            <w:tcW w:w="987" w:type="dxa"/>
            <w:tcBorders>
              <w:top w:val="nil"/>
              <w:left w:val="nil"/>
              <w:bottom w:val="single" w:sz="8" w:space="0" w:color="auto"/>
              <w:right w:val="single" w:sz="8" w:space="0" w:color="auto"/>
            </w:tcBorders>
            <w:shd w:val="clear" w:color="000000" w:fill="DDEBF7"/>
            <w:noWrap/>
            <w:vAlign w:val="center"/>
            <w:hideMark/>
          </w:tcPr>
          <w:p w14:paraId="4FAB858B" w14:textId="77777777" w:rsidR="00A97172" w:rsidRPr="00A97172" w:rsidRDefault="00A97172" w:rsidP="008E1340">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2020–2019 гг.</w:t>
            </w:r>
          </w:p>
        </w:tc>
        <w:tc>
          <w:tcPr>
            <w:tcW w:w="925" w:type="dxa"/>
            <w:tcBorders>
              <w:top w:val="nil"/>
              <w:left w:val="nil"/>
              <w:bottom w:val="single" w:sz="8" w:space="0" w:color="auto"/>
              <w:right w:val="single" w:sz="8" w:space="0" w:color="auto"/>
            </w:tcBorders>
            <w:shd w:val="clear" w:color="000000" w:fill="DDEBF7"/>
            <w:noWrap/>
            <w:vAlign w:val="center"/>
            <w:hideMark/>
          </w:tcPr>
          <w:p w14:paraId="022F063C" w14:textId="77777777" w:rsidR="00A97172" w:rsidRPr="00A97172" w:rsidRDefault="00A97172" w:rsidP="008E1340">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2021–2020 гг.</w:t>
            </w:r>
          </w:p>
        </w:tc>
        <w:tc>
          <w:tcPr>
            <w:tcW w:w="1060" w:type="dxa"/>
            <w:tcBorders>
              <w:top w:val="nil"/>
              <w:left w:val="nil"/>
              <w:bottom w:val="single" w:sz="8" w:space="0" w:color="auto"/>
              <w:right w:val="nil"/>
            </w:tcBorders>
            <w:shd w:val="clear" w:color="000000" w:fill="DDEBF7"/>
            <w:noWrap/>
            <w:vAlign w:val="center"/>
            <w:hideMark/>
          </w:tcPr>
          <w:p w14:paraId="610ECC04" w14:textId="77777777" w:rsidR="00A97172" w:rsidRPr="00A97172" w:rsidRDefault="00A97172" w:rsidP="008E1340">
            <w:pPr>
              <w:spacing w:after="0" w:line="240" w:lineRule="auto"/>
              <w:jc w:val="center"/>
              <w:rPr>
                <w:rFonts w:eastAsia="Times New Roman" w:cs="Times New Roman"/>
                <w:b/>
                <w:bCs/>
                <w:color w:val="000000"/>
                <w:sz w:val="20"/>
                <w:szCs w:val="20"/>
                <w:lang w:eastAsia="ru-RU"/>
              </w:rPr>
            </w:pPr>
            <w:r w:rsidRPr="00A97172">
              <w:rPr>
                <w:rFonts w:eastAsia="Times New Roman" w:cs="Times New Roman"/>
                <w:b/>
                <w:bCs/>
                <w:color w:val="000000"/>
                <w:sz w:val="20"/>
                <w:szCs w:val="20"/>
                <w:lang w:eastAsia="ru-RU"/>
              </w:rPr>
              <w:t>2022–2021 гг.</w:t>
            </w:r>
          </w:p>
        </w:tc>
        <w:tc>
          <w:tcPr>
            <w:tcW w:w="924" w:type="dxa"/>
            <w:tcBorders>
              <w:top w:val="nil"/>
              <w:left w:val="single" w:sz="8" w:space="0" w:color="auto"/>
              <w:bottom w:val="single" w:sz="8" w:space="0" w:color="auto"/>
              <w:right w:val="single" w:sz="8" w:space="0" w:color="auto"/>
            </w:tcBorders>
            <w:shd w:val="clear" w:color="000000" w:fill="DDEBF7"/>
            <w:noWrap/>
            <w:vAlign w:val="center"/>
            <w:hideMark/>
          </w:tcPr>
          <w:p w14:paraId="0FB59358" w14:textId="77777777" w:rsidR="00A97172" w:rsidRPr="00A97172" w:rsidRDefault="00A97172" w:rsidP="008E1340">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2019–2018 гг.</w:t>
            </w:r>
          </w:p>
        </w:tc>
        <w:tc>
          <w:tcPr>
            <w:tcW w:w="851" w:type="dxa"/>
            <w:tcBorders>
              <w:top w:val="nil"/>
              <w:left w:val="nil"/>
              <w:bottom w:val="single" w:sz="8" w:space="0" w:color="auto"/>
              <w:right w:val="single" w:sz="8" w:space="0" w:color="auto"/>
            </w:tcBorders>
            <w:shd w:val="clear" w:color="000000" w:fill="DDEBF7"/>
            <w:noWrap/>
            <w:vAlign w:val="center"/>
            <w:hideMark/>
          </w:tcPr>
          <w:p w14:paraId="43E251F0" w14:textId="77777777" w:rsidR="00A97172" w:rsidRPr="00A97172" w:rsidRDefault="00A97172" w:rsidP="008E1340">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2020–2019 гг.</w:t>
            </w:r>
          </w:p>
        </w:tc>
        <w:tc>
          <w:tcPr>
            <w:tcW w:w="847" w:type="dxa"/>
            <w:tcBorders>
              <w:top w:val="nil"/>
              <w:left w:val="nil"/>
              <w:bottom w:val="single" w:sz="8" w:space="0" w:color="auto"/>
              <w:right w:val="single" w:sz="8" w:space="0" w:color="auto"/>
            </w:tcBorders>
            <w:shd w:val="clear" w:color="000000" w:fill="DDEBF7"/>
            <w:noWrap/>
            <w:vAlign w:val="center"/>
            <w:hideMark/>
          </w:tcPr>
          <w:p w14:paraId="5C6E3C27" w14:textId="77777777" w:rsidR="00A97172" w:rsidRPr="00A97172" w:rsidRDefault="00A97172" w:rsidP="008E1340">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2021–2020 гг.</w:t>
            </w:r>
          </w:p>
        </w:tc>
        <w:tc>
          <w:tcPr>
            <w:tcW w:w="864" w:type="dxa"/>
            <w:gridSpan w:val="2"/>
            <w:tcBorders>
              <w:top w:val="nil"/>
              <w:left w:val="nil"/>
              <w:bottom w:val="single" w:sz="8" w:space="0" w:color="auto"/>
              <w:right w:val="single" w:sz="8" w:space="0" w:color="auto"/>
            </w:tcBorders>
            <w:shd w:val="clear" w:color="000000" w:fill="DDEBF7"/>
            <w:noWrap/>
            <w:vAlign w:val="center"/>
            <w:hideMark/>
          </w:tcPr>
          <w:p w14:paraId="0C068774" w14:textId="77777777" w:rsidR="00A97172" w:rsidRPr="00A97172" w:rsidRDefault="00A97172" w:rsidP="008E1340">
            <w:pPr>
              <w:spacing w:after="0" w:line="240" w:lineRule="auto"/>
              <w:jc w:val="center"/>
              <w:rPr>
                <w:rFonts w:eastAsia="Times New Roman" w:cs="Times New Roman"/>
                <w:b/>
                <w:bCs/>
                <w:color w:val="000000"/>
                <w:sz w:val="18"/>
                <w:szCs w:val="18"/>
                <w:lang w:eastAsia="ru-RU"/>
              </w:rPr>
            </w:pPr>
            <w:r w:rsidRPr="00A97172">
              <w:rPr>
                <w:rFonts w:eastAsia="Times New Roman" w:cs="Times New Roman"/>
                <w:b/>
                <w:bCs/>
                <w:color w:val="000000"/>
                <w:sz w:val="18"/>
                <w:szCs w:val="18"/>
                <w:lang w:eastAsia="ru-RU"/>
              </w:rPr>
              <w:t>2022–2021 гг.</w:t>
            </w:r>
          </w:p>
        </w:tc>
      </w:tr>
      <w:tr w:rsidR="00A97172" w:rsidRPr="004A7496" w14:paraId="50CBBC35" w14:textId="77777777" w:rsidTr="00C20ECF">
        <w:trPr>
          <w:trHeight w:val="196"/>
        </w:trPr>
        <w:tc>
          <w:tcPr>
            <w:tcW w:w="1843" w:type="dxa"/>
            <w:tcBorders>
              <w:top w:val="nil"/>
              <w:left w:val="single" w:sz="8" w:space="0" w:color="auto"/>
              <w:bottom w:val="single" w:sz="4" w:space="0" w:color="auto"/>
              <w:right w:val="nil"/>
            </w:tcBorders>
            <w:shd w:val="clear" w:color="auto" w:fill="auto"/>
            <w:vAlign w:val="center"/>
            <w:hideMark/>
          </w:tcPr>
          <w:p w14:paraId="59B30AC1"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Проценты к уплате</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44B083FA"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-1362</w:t>
            </w:r>
          </w:p>
        </w:tc>
        <w:tc>
          <w:tcPr>
            <w:tcW w:w="987" w:type="dxa"/>
            <w:tcBorders>
              <w:top w:val="nil"/>
              <w:left w:val="nil"/>
              <w:bottom w:val="single" w:sz="4" w:space="0" w:color="auto"/>
              <w:right w:val="single" w:sz="4" w:space="0" w:color="auto"/>
            </w:tcBorders>
            <w:shd w:val="clear" w:color="auto" w:fill="auto"/>
            <w:noWrap/>
            <w:vAlign w:val="bottom"/>
            <w:hideMark/>
          </w:tcPr>
          <w:p w14:paraId="42C3DCF2"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1512</w:t>
            </w:r>
          </w:p>
        </w:tc>
        <w:tc>
          <w:tcPr>
            <w:tcW w:w="925" w:type="dxa"/>
            <w:tcBorders>
              <w:top w:val="nil"/>
              <w:left w:val="nil"/>
              <w:bottom w:val="single" w:sz="4" w:space="0" w:color="auto"/>
              <w:right w:val="single" w:sz="4" w:space="0" w:color="auto"/>
            </w:tcBorders>
            <w:shd w:val="clear" w:color="auto" w:fill="auto"/>
            <w:noWrap/>
            <w:vAlign w:val="bottom"/>
            <w:hideMark/>
          </w:tcPr>
          <w:p w14:paraId="6F00028F"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-1907</w:t>
            </w:r>
          </w:p>
        </w:tc>
        <w:tc>
          <w:tcPr>
            <w:tcW w:w="1060" w:type="dxa"/>
            <w:tcBorders>
              <w:top w:val="nil"/>
              <w:left w:val="nil"/>
              <w:bottom w:val="single" w:sz="4" w:space="0" w:color="auto"/>
              <w:right w:val="nil"/>
            </w:tcBorders>
            <w:shd w:val="clear" w:color="auto" w:fill="auto"/>
            <w:noWrap/>
            <w:vAlign w:val="bottom"/>
            <w:hideMark/>
          </w:tcPr>
          <w:p w14:paraId="6E6F0F33"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-219</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35A6FD0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0,90</w:t>
            </w:r>
          </w:p>
        </w:tc>
        <w:tc>
          <w:tcPr>
            <w:tcW w:w="851" w:type="dxa"/>
            <w:tcBorders>
              <w:top w:val="nil"/>
              <w:left w:val="nil"/>
              <w:bottom w:val="single" w:sz="4" w:space="0" w:color="auto"/>
              <w:right w:val="single" w:sz="4" w:space="0" w:color="auto"/>
            </w:tcBorders>
            <w:shd w:val="clear" w:color="auto" w:fill="auto"/>
            <w:noWrap/>
            <w:vAlign w:val="bottom"/>
            <w:hideMark/>
          </w:tcPr>
          <w:p w14:paraId="6246E0B8"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5427DC7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1,00</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1842ABF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0,10</w:t>
            </w:r>
          </w:p>
        </w:tc>
      </w:tr>
      <w:tr w:rsidR="00A97172" w:rsidRPr="004A7496" w14:paraId="7311A7CF" w14:textId="77777777" w:rsidTr="00C20ECF">
        <w:trPr>
          <w:trHeight w:val="77"/>
        </w:trPr>
        <w:tc>
          <w:tcPr>
            <w:tcW w:w="1843" w:type="dxa"/>
            <w:tcBorders>
              <w:top w:val="nil"/>
              <w:left w:val="single" w:sz="8" w:space="0" w:color="auto"/>
              <w:bottom w:val="single" w:sz="4" w:space="0" w:color="auto"/>
              <w:right w:val="nil"/>
            </w:tcBorders>
            <w:shd w:val="clear" w:color="auto" w:fill="auto"/>
            <w:vAlign w:val="center"/>
            <w:hideMark/>
          </w:tcPr>
          <w:p w14:paraId="33000DCE"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Прочие доходы</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41E556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96999</w:t>
            </w:r>
          </w:p>
        </w:tc>
        <w:tc>
          <w:tcPr>
            <w:tcW w:w="987" w:type="dxa"/>
            <w:tcBorders>
              <w:top w:val="nil"/>
              <w:left w:val="nil"/>
              <w:bottom w:val="single" w:sz="4" w:space="0" w:color="auto"/>
              <w:right w:val="single" w:sz="4" w:space="0" w:color="auto"/>
            </w:tcBorders>
            <w:shd w:val="clear" w:color="auto" w:fill="auto"/>
            <w:noWrap/>
            <w:vAlign w:val="bottom"/>
            <w:hideMark/>
          </w:tcPr>
          <w:p w14:paraId="3AC01C47"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-114833</w:t>
            </w:r>
          </w:p>
        </w:tc>
        <w:tc>
          <w:tcPr>
            <w:tcW w:w="925" w:type="dxa"/>
            <w:tcBorders>
              <w:top w:val="nil"/>
              <w:left w:val="nil"/>
              <w:bottom w:val="single" w:sz="4" w:space="0" w:color="auto"/>
              <w:right w:val="single" w:sz="4" w:space="0" w:color="auto"/>
            </w:tcBorders>
            <w:shd w:val="clear" w:color="auto" w:fill="auto"/>
            <w:noWrap/>
            <w:vAlign w:val="bottom"/>
            <w:hideMark/>
          </w:tcPr>
          <w:p w14:paraId="770995EC"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500</w:t>
            </w:r>
          </w:p>
        </w:tc>
        <w:tc>
          <w:tcPr>
            <w:tcW w:w="1060" w:type="dxa"/>
            <w:tcBorders>
              <w:top w:val="nil"/>
              <w:left w:val="nil"/>
              <w:bottom w:val="single" w:sz="4" w:space="0" w:color="auto"/>
              <w:right w:val="nil"/>
            </w:tcBorders>
            <w:shd w:val="clear" w:color="auto" w:fill="auto"/>
            <w:noWrap/>
            <w:vAlign w:val="bottom"/>
            <w:hideMark/>
          </w:tcPr>
          <w:p w14:paraId="45C97F89"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5825</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5E2E8DE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0,76</w:t>
            </w:r>
          </w:p>
        </w:tc>
        <w:tc>
          <w:tcPr>
            <w:tcW w:w="851" w:type="dxa"/>
            <w:tcBorders>
              <w:top w:val="nil"/>
              <w:left w:val="nil"/>
              <w:bottom w:val="single" w:sz="4" w:space="0" w:color="auto"/>
              <w:right w:val="single" w:sz="4" w:space="0" w:color="auto"/>
            </w:tcBorders>
            <w:shd w:val="clear" w:color="auto" w:fill="auto"/>
            <w:noWrap/>
            <w:vAlign w:val="bottom"/>
            <w:hideMark/>
          </w:tcPr>
          <w:p w14:paraId="3B06964F"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-9,11</w:t>
            </w:r>
          </w:p>
        </w:tc>
        <w:tc>
          <w:tcPr>
            <w:tcW w:w="847" w:type="dxa"/>
            <w:tcBorders>
              <w:top w:val="nil"/>
              <w:left w:val="nil"/>
              <w:bottom w:val="single" w:sz="4" w:space="0" w:color="auto"/>
              <w:right w:val="single" w:sz="4" w:space="0" w:color="auto"/>
            </w:tcBorders>
            <w:shd w:val="clear" w:color="auto" w:fill="auto"/>
            <w:noWrap/>
            <w:vAlign w:val="bottom"/>
            <w:hideMark/>
          </w:tcPr>
          <w:p w14:paraId="06C121C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0,04</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3A3A8BCA"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0,31</w:t>
            </w:r>
          </w:p>
        </w:tc>
      </w:tr>
      <w:tr w:rsidR="00A97172" w:rsidRPr="004A7496" w14:paraId="397517E8" w14:textId="77777777" w:rsidTr="00C20ECF">
        <w:trPr>
          <w:trHeight w:val="132"/>
        </w:trPr>
        <w:tc>
          <w:tcPr>
            <w:tcW w:w="1843" w:type="dxa"/>
            <w:tcBorders>
              <w:top w:val="nil"/>
              <w:left w:val="single" w:sz="8" w:space="0" w:color="auto"/>
              <w:bottom w:val="single" w:sz="4" w:space="0" w:color="auto"/>
              <w:right w:val="nil"/>
            </w:tcBorders>
            <w:shd w:val="clear" w:color="auto" w:fill="auto"/>
            <w:vAlign w:val="center"/>
            <w:hideMark/>
          </w:tcPr>
          <w:p w14:paraId="075FB1D4"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Прочие расходы</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7D35CEC7"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-78249</w:t>
            </w:r>
          </w:p>
        </w:tc>
        <w:tc>
          <w:tcPr>
            <w:tcW w:w="987" w:type="dxa"/>
            <w:tcBorders>
              <w:top w:val="nil"/>
              <w:left w:val="nil"/>
              <w:bottom w:val="single" w:sz="4" w:space="0" w:color="auto"/>
              <w:right w:val="single" w:sz="4" w:space="0" w:color="auto"/>
            </w:tcBorders>
            <w:shd w:val="clear" w:color="auto" w:fill="auto"/>
            <w:noWrap/>
            <w:vAlign w:val="bottom"/>
            <w:hideMark/>
          </w:tcPr>
          <w:p w14:paraId="144AB469"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97822</w:t>
            </w:r>
          </w:p>
        </w:tc>
        <w:tc>
          <w:tcPr>
            <w:tcW w:w="925" w:type="dxa"/>
            <w:tcBorders>
              <w:top w:val="nil"/>
              <w:left w:val="nil"/>
              <w:bottom w:val="single" w:sz="4" w:space="0" w:color="auto"/>
              <w:right w:val="single" w:sz="4" w:space="0" w:color="auto"/>
            </w:tcBorders>
            <w:shd w:val="clear" w:color="auto" w:fill="auto"/>
            <w:noWrap/>
            <w:vAlign w:val="bottom"/>
            <w:hideMark/>
          </w:tcPr>
          <w:p w14:paraId="10F7ED6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15991</w:t>
            </w:r>
          </w:p>
        </w:tc>
        <w:tc>
          <w:tcPr>
            <w:tcW w:w="1060" w:type="dxa"/>
            <w:tcBorders>
              <w:top w:val="nil"/>
              <w:left w:val="nil"/>
              <w:bottom w:val="single" w:sz="4" w:space="0" w:color="auto"/>
              <w:right w:val="nil"/>
            </w:tcBorders>
            <w:shd w:val="clear" w:color="auto" w:fill="auto"/>
            <w:noWrap/>
            <w:vAlign w:val="bottom"/>
            <w:hideMark/>
          </w:tcPr>
          <w:p w14:paraId="125B1FF3"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-27017</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4CE5621A"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0,66</w:t>
            </w:r>
          </w:p>
        </w:tc>
        <w:tc>
          <w:tcPr>
            <w:tcW w:w="851" w:type="dxa"/>
            <w:tcBorders>
              <w:top w:val="nil"/>
              <w:left w:val="nil"/>
              <w:bottom w:val="single" w:sz="4" w:space="0" w:color="auto"/>
              <w:right w:val="single" w:sz="4" w:space="0" w:color="auto"/>
            </w:tcBorders>
            <w:shd w:val="clear" w:color="auto" w:fill="auto"/>
            <w:noWrap/>
            <w:vAlign w:val="bottom"/>
            <w:hideMark/>
          </w:tcPr>
          <w:p w14:paraId="16F15B7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-4,57</w:t>
            </w:r>
          </w:p>
        </w:tc>
        <w:tc>
          <w:tcPr>
            <w:tcW w:w="847" w:type="dxa"/>
            <w:tcBorders>
              <w:top w:val="nil"/>
              <w:left w:val="nil"/>
              <w:bottom w:val="single" w:sz="4" w:space="0" w:color="auto"/>
              <w:right w:val="single" w:sz="4" w:space="0" w:color="auto"/>
            </w:tcBorders>
            <w:shd w:val="clear" w:color="auto" w:fill="auto"/>
            <w:noWrap/>
            <w:vAlign w:val="bottom"/>
            <w:hideMark/>
          </w:tcPr>
          <w:p w14:paraId="444E7371"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-2,95</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10AF8B0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0,83</w:t>
            </w:r>
          </w:p>
        </w:tc>
      </w:tr>
      <w:tr w:rsidR="00A97172" w:rsidRPr="00966448" w14:paraId="7324E61E" w14:textId="77777777" w:rsidTr="00C20ECF">
        <w:trPr>
          <w:trHeight w:val="132"/>
        </w:trPr>
        <w:tc>
          <w:tcPr>
            <w:tcW w:w="1843" w:type="dxa"/>
            <w:tcBorders>
              <w:top w:val="nil"/>
              <w:left w:val="single" w:sz="8" w:space="0" w:color="auto"/>
              <w:bottom w:val="single" w:sz="4" w:space="0" w:color="auto"/>
              <w:right w:val="nil"/>
            </w:tcBorders>
            <w:shd w:val="clear" w:color="auto" w:fill="E2EFD9"/>
            <w:vAlign w:val="center"/>
            <w:hideMark/>
          </w:tcPr>
          <w:p w14:paraId="5C22F7FF" w14:textId="77777777" w:rsidR="00A97172" w:rsidRPr="004A7496" w:rsidRDefault="00A97172" w:rsidP="00A97172">
            <w:pPr>
              <w:spacing w:after="0" w:line="240" w:lineRule="auto"/>
              <w:rPr>
                <w:rFonts w:eastAsia="Times New Roman" w:cs="Times New Roman"/>
                <w:b/>
                <w:bCs/>
                <w:color w:val="000000"/>
                <w:sz w:val="22"/>
                <w:lang w:eastAsia="ru-RU"/>
              </w:rPr>
            </w:pPr>
            <w:r w:rsidRPr="004A7496">
              <w:rPr>
                <w:rFonts w:eastAsia="Times New Roman" w:cs="Times New Roman"/>
                <w:b/>
                <w:bCs/>
                <w:color w:val="000000"/>
                <w:sz w:val="22"/>
                <w:lang w:eastAsia="ru-RU"/>
              </w:rPr>
              <w:t>Прибыль (убыток) до налогообложения</w:t>
            </w:r>
          </w:p>
        </w:tc>
        <w:tc>
          <w:tcPr>
            <w:tcW w:w="1065" w:type="dxa"/>
            <w:tcBorders>
              <w:top w:val="nil"/>
              <w:left w:val="single" w:sz="8" w:space="0" w:color="auto"/>
              <w:bottom w:val="single" w:sz="4" w:space="0" w:color="auto"/>
              <w:right w:val="single" w:sz="4" w:space="0" w:color="auto"/>
            </w:tcBorders>
            <w:shd w:val="clear" w:color="auto" w:fill="E2EFD9"/>
            <w:noWrap/>
            <w:vAlign w:val="bottom"/>
            <w:hideMark/>
          </w:tcPr>
          <w:p w14:paraId="4490CDE0"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31278</w:t>
            </w:r>
          </w:p>
        </w:tc>
        <w:tc>
          <w:tcPr>
            <w:tcW w:w="987" w:type="dxa"/>
            <w:tcBorders>
              <w:top w:val="nil"/>
              <w:left w:val="nil"/>
              <w:bottom w:val="single" w:sz="4" w:space="0" w:color="auto"/>
              <w:right w:val="single" w:sz="4" w:space="0" w:color="auto"/>
            </w:tcBorders>
            <w:shd w:val="clear" w:color="auto" w:fill="E2EFD9"/>
            <w:noWrap/>
            <w:vAlign w:val="bottom"/>
            <w:hideMark/>
          </w:tcPr>
          <w:p w14:paraId="0236D4DC"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-31066</w:t>
            </w:r>
          </w:p>
        </w:tc>
        <w:tc>
          <w:tcPr>
            <w:tcW w:w="925" w:type="dxa"/>
            <w:tcBorders>
              <w:top w:val="nil"/>
              <w:left w:val="nil"/>
              <w:bottom w:val="single" w:sz="4" w:space="0" w:color="auto"/>
              <w:right w:val="single" w:sz="4" w:space="0" w:color="auto"/>
            </w:tcBorders>
            <w:shd w:val="clear" w:color="auto" w:fill="E2EFD9"/>
            <w:noWrap/>
            <w:vAlign w:val="bottom"/>
            <w:hideMark/>
          </w:tcPr>
          <w:p w14:paraId="0C909E2B"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9878</w:t>
            </w:r>
          </w:p>
        </w:tc>
        <w:tc>
          <w:tcPr>
            <w:tcW w:w="1060" w:type="dxa"/>
            <w:tcBorders>
              <w:top w:val="nil"/>
              <w:left w:val="nil"/>
              <w:bottom w:val="single" w:sz="4" w:space="0" w:color="auto"/>
              <w:right w:val="nil"/>
            </w:tcBorders>
            <w:shd w:val="clear" w:color="auto" w:fill="E2EFD9"/>
            <w:noWrap/>
            <w:vAlign w:val="bottom"/>
            <w:hideMark/>
          </w:tcPr>
          <w:p w14:paraId="23108B7A"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-18895</w:t>
            </w:r>
          </w:p>
        </w:tc>
        <w:tc>
          <w:tcPr>
            <w:tcW w:w="924" w:type="dxa"/>
            <w:tcBorders>
              <w:top w:val="nil"/>
              <w:left w:val="single" w:sz="8" w:space="0" w:color="auto"/>
              <w:bottom w:val="single" w:sz="4" w:space="0" w:color="auto"/>
              <w:right w:val="single" w:sz="4" w:space="0" w:color="auto"/>
            </w:tcBorders>
            <w:shd w:val="clear" w:color="auto" w:fill="E2EFD9"/>
            <w:noWrap/>
            <w:vAlign w:val="bottom"/>
            <w:hideMark/>
          </w:tcPr>
          <w:p w14:paraId="4CC3861A"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0,64</w:t>
            </w:r>
          </w:p>
        </w:tc>
        <w:tc>
          <w:tcPr>
            <w:tcW w:w="851" w:type="dxa"/>
            <w:tcBorders>
              <w:top w:val="nil"/>
              <w:left w:val="nil"/>
              <w:bottom w:val="single" w:sz="4" w:space="0" w:color="auto"/>
              <w:right w:val="single" w:sz="4" w:space="0" w:color="auto"/>
            </w:tcBorders>
            <w:shd w:val="clear" w:color="auto" w:fill="E2EFD9"/>
            <w:noWrap/>
            <w:vAlign w:val="bottom"/>
            <w:hideMark/>
          </w:tcPr>
          <w:p w14:paraId="03FC6648"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-1,74</w:t>
            </w:r>
          </w:p>
        </w:tc>
        <w:tc>
          <w:tcPr>
            <w:tcW w:w="847" w:type="dxa"/>
            <w:tcBorders>
              <w:top w:val="nil"/>
              <w:left w:val="nil"/>
              <w:bottom w:val="single" w:sz="4" w:space="0" w:color="auto"/>
              <w:right w:val="single" w:sz="4" w:space="0" w:color="auto"/>
            </w:tcBorders>
            <w:shd w:val="clear" w:color="auto" w:fill="E2EFD9"/>
            <w:noWrap/>
            <w:vAlign w:val="bottom"/>
            <w:hideMark/>
          </w:tcPr>
          <w:p w14:paraId="04EC9740"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0,36</w:t>
            </w:r>
          </w:p>
        </w:tc>
        <w:tc>
          <w:tcPr>
            <w:tcW w:w="864" w:type="dxa"/>
            <w:gridSpan w:val="2"/>
            <w:tcBorders>
              <w:top w:val="nil"/>
              <w:left w:val="nil"/>
              <w:bottom w:val="single" w:sz="4" w:space="0" w:color="auto"/>
              <w:right w:val="single" w:sz="8" w:space="0" w:color="auto"/>
            </w:tcBorders>
            <w:shd w:val="clear" w:color="auto" w:fill="E2EFD9"/>
            <w:noWrap/>
            <w:vAlign w:val="bottom"/>
            <w:hideMark/>
          </w:tcPr>
          <w:p w14:paraId="0373237B"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-2,15</w:t>
            </w:r>
          </w:p>
        </w:tc>
      </w:tr>
      <w:tr w:rsidR="00A97172" w:rsidRPr="004A7496" w14:paraId="6319C15D" w14:textId="77777777" w:rsidTr="00C20ECF">
        <w:trPr>
          <w:trHeight w:val="157"/>
        </w:trPr>
        <w:tc>
          <w:tcPr>
            <w:tcW w:w="1843" w:type="dxa"/>
            <w:tcBorders>
              <w:top w:val="nil"/>
              <w:left w:val="single" w:sz="8" w:space="0" w:color="auto"/>
              <w:bottom w:val="single" w:sz="4" w:space="0" w:color="auto"/>
              <w:right w:val="nil"/>
            </w:tcBorders>
            <w:shd w:val="clear" w:color="auto" w:fill="auto"/>
            <w:vAlign w:val="center"/>
            <w:hideMark/>
          </w:tcPr>
          <w:p w14:paraId="699D1531"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Налог на прибыль</w:t>
            </w:r>
            <w:r w:rsidRPr="004A7496">
              <w:rPr>
                <w:rFonts w:eastAsia="Times New Roman" w:cs="Times New Roman"/>
                <w:color w:val="000000"/>
                <w:sz w:val="22"/>
                <w:vertAlign w:val="superscript"/>
                <w:lang w:eastAsia="ru-RU"/>
              </w:rPr>
              <w:t>5</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4A42E239"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-5278</w:t>
            </w:r>
          </w:p>
        </w:tc>
        <w:tc>
          <w:tcPr>
            <w:tcW w:w="987" w:type="dxa"/>
            <w:tcBorders>
              <w:top w:val="nil"/>
              <w:left w:val="nil"/>
              <w:bottom w:val="single" w:sz="4" w:space="0" w:color="auto"/>
              <w:right w:val="single" w:sz="4" w:space="0" w:color="auto"/>
            </w:tcBorders>
            <w:shd w:val="clear" w:color="auto" w:fill="auto"/>
            <w:noWrap/>
            <w:vAlign w:val="bottom"/>
            <w:hideMark/>
          </w:tcPr>
          <w:p w14:paraId="02ED945B"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7764</w:t>
            </w:r>
          </w:p>
        </w:tc>
        <w:tc>
          <w:tcPr>
            <w:tcW w:w="925" w:type="dxa"/>
            <w:tcBorders>
              <w:top w:val="nil"/>
              <w:left w:val="nil"/>
              <w:bottom w:val="single" w:sz="4" w:space="0" w:color="auto"/>
              <w:right w:val="single" w:sz="4" w:space="0" w:color="auto"/>
            </w:tcBorders>
            <w:shd w:val="clear" w:color="auto" w:fill="auto"/>
            <w:noWrap/>
            <w:vAlign w:val="bottom"/>
            <w:hideMark/>
          </w:tcPr>
          <w:p w14:paraId="6F610CE5"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-2422</w:t>
            </w:r>
          </w:p>
        </w:tc>
        <w:tc>
          <w:tcPr>
            <w:tcW w:w="1060" w:type="dxa"/>
            <w:tcBorders>
              <w:top w:val="nil"/>
              <w:left w:val="nil"/>
              <w:bottom w:val="single" w:sz="4" w:space="0" w:color="auto"/>
              <w:right w:val="nil"/>
            </w:tcBorders>
            <w:shd w:val="clear" w:color="auto" w:fill="auto"/>
            <w:noWrap/>
            <w:vAlign w:val="bottom"/>
            <w:hideMark/>
          </w:tcPr>
          <w:p w14:paraId="7938A2FA"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2929</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0CD1566C"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0,52</w:t>
            </w:r>
          </w:p>
        </w:tc>
        <w:tc>
          <w:tcPr>
            <w:tcW w:w="851" w:type="dxa"/>
            <w:tcBorders>
              <w:top w:val="nil"/>
              <w:left w:val="nil"/>
              <w:bottom w:val="single" w:sz="4" w:space="0" w:color="auto"/>
              <w:right w:val="single" w:sz="4" w:space="0" w:color="auto"/>
            </w:tcBorders>
            <w:shd w:val="clear" w:color="auto" w:fill="auto"/>
            <w:noWrap/>
            <w:vAlign w:val="bottom"/>
            <w:hideMark/>
          </w:tcPr>
          <w:p w14:paraId="55ED1B9D"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-3,20</w:t>
            </w:r>
          </w:p>
        </w:tc>
        <w:tc>
          <w:tcPr>
            <w:tcW w:w="847" w:type="dxa"/>
            <w:tcBorders>
              <w:top w:val="nil"/>
              <w:left w:val="nil"/>
              <w:bottom w:val="single" w:sz="4" w:space="0" w:color="auto"/>
              <w:right w:val="single" w:sz="4" w:space="0" w:color="auto"/>
            </w:tcBorders>
            <w:shd w:val="clear" w:color="auto" w:fill="auto"/>
            <w:noWrap/>
            <w:vAlign w:val="bottom"/>
            <w:hideMark/>
          </w:tcPr>
          <w:p w14:paraId="0449409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0,50</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093F793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-1,53</w:t>
            </w:r>
          </w:p>
        </w:tc>
      </w:tr>
      <w:tr w:rsidR="00A97172" w:rsidRPr="004A7496" w14:paraId="5A521FA1" w14:textId="77777777" w:rsidTr="00C20ECF">
        <w:trPr>
          <w:trHeight w:val="132"/>
        </w:trPr>
        <w:tc>
          <w:tcPr>
            <w:tcW w:w="1843" w:type="dxa"/>
            <w:tcBorders>
              <w:top w:val="nil"/>
              <w:left w:val="single" w:sz="8" w:space="0" w:color="auto"/>
              <w:bottom w:val="single" w:sz="4" w:space="0" w:color="auto"/>
              <w:right w:val="nil"/>
            </w:tcBorders>
            <w:shd w:val="clear" w:color="auto" w:fill="auto"/>
            <w:vAlign w:val="center"/>
            <w:hideMark/>
          </w:tcPr>
          <w:p w14:paraId="6E1C0831"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 xml:space="preserve">в </w:t>
            </w:r>
            <w:proofErr w:type="gramStart"/>
            <w:r w:rsidRPr="004A7496">
              <w:rPr>
                <w:rFonts w:eastAsia="Times New Roman" w:cs="Times New Roman"/>
                <w:color w:val="000000"/>
                <w:sz w:val="22"/>
                <w:lang w:eastAsia="ru-RU"/>
              </w:rPr>
              <w:t>т.ч.</w:t>
            </w:r>
            <w:proofErr w:type="gramEnd"/>
            <w:r w:rsidRPr="004A7496">
              <w:rPr>
                <w:rFonts w:eastAsia="Times New Roman" w:cs="Times New Roman"/>
                <w:color w:val="000000"/>
                <w:sz w:val="22"/>
                <w:lang w:eastAsia="ru-RU"/>
              </w:rPr>
              <w:t>: текущий налог на прибыль</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44731FDC"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-5631</w:t>
            </w:r>
          </w:p>
        </w:tc>
        <w:tc>
          <w:tcPr>
            <w:tcW w:w="987" w:type="dxa"/>
            <w:tcBorders>
              <w:top w:val="nil"/>
              <w:left w:val="nil"/>
              <w:bottom w:val="single" w:sz="4" w:space="0" w:color="auto"/>
              <w:right w:val="single" w:sz="4" w:space="0" w:color="auto"/>
            </w:tcBorders>
            <w:shd w:val="clear" w:color="auto" w:fill="auto"/>
            <w:noWrap/>
            <w:vAlign w:val="bottom"/>
            <w:hideMark/>
          </w:tcPr>
          <w:p w14:paraId="0F9A0FAB"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4313</w:t>
            </w:r>
          </w:p>
        </w:tc>
        <w:tc>
          <w:tcPr>
            <w:tcW w:w="925" w:type="dxa"/>
            <w:tcBorders>
              <w:top w:val="nil"/>
              <w:left w:val="nil"/>
              <w:bottom w:val="single" w:sz="4" w:space="0" w:color="auto"/>
              <w:right w:val="single" w:sz="4" w:space="0" w:color="auto"/>
            </w:tcBorders>
            <w:shd w:val="clear" w:color="auto" w:fill="auto"/>
            <w:noWrap/>
            <w:vAlign w:val="bottom"/>
            <w:hideMark/>
          </w:tcPr>
          <w:p w14:paraId="2457D74F"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1300</w:t>
            </w:r>
          </w:p>
        </w:tc>
        <w:tc>
          <w:tcPr>
            <w:tcW w:w="1060" w:type="dxa"/>
            <w:tcBorders>
              <w:top w:val="nil"/>
              <w:left w:val="nil"/>
              <w:bottom w:val="single" w:sz="4" w:space="0" w:color="auto"/>
              <w:right w:val="nil"/>
            </w:tcBorders>
            <w:shd w:val="clear" w:color="auto" w:fill="auto"/>
            <w:noWrap/>
            <w:vAlign w:val="bottom"/>
            <w:hideMark/>
          </w:tcPr>
          <w:p w14:paraId="58EBB06A"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353</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64DBAD9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0,76</w:t>
            </w:r>
          </w:p>
        </w:tc>
        <w:tc>
          <w:tcPr>
            <w:tcW w:w="851" w:type="dxa"/>
            <w:tcBorders>
              <w:top w:val="nil"/>
              <w:left w:val="nil"/>
              <w:bottom w:val="single" w:sz="4" w:space="0" w:color="auto"/>
              <w:right w:val="single" w:sz="4" w:space="0" w:color="auto"/>
            </w:tcBorders>
            <w:shd w:val="clear" w:color="auto" w:fill="auto"/>
            <w:noWrap/>
            <w:vAlign w:val="bottom"/>
            <w:hideMark/>
          </w:tcPr>
          <w:p w14:paraId="5AA081C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-1,40</w:t>
            </w:r>
          </w:p>
        </w:tc>
        <w:tc>
          <w:tcPr>
            <w:tcW w:w="847" w:type="dxa"/>
            <w:tcBorders>
              <w:top w:val="nil"/>
              <w:left w:val="nil"/>
              <w:bottom w:val="single" w:sz="4" w:space="0" w:color="auto"/>
              <w:right w:val="single" w:sz="4" w:space="0" w:color="auto"/>
            </w:tcBorders>
            <w:shd w:val="clear" w:color="auto" w:fill="auto"/>
            <w:noWrap/>
            <w:vAlign w:val="bottom"/>
            <w:hideMark/>
          </w:tcPr>
          <w:p w14:paraId="5AA09BE5"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-0,73</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5E8974C9"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-0,25</w:t>
            </w:r>
          </w:p>
        </w:tc>
      </w:tr>
      <w:tr w:rsidR="00A97172" w:rsidRPr="004A7496" w14:paraId="6AC1D24C" w14:textId="77777777" w:rsidTr="004F0AEA">
        <w:trPr>
          <w:trHeight w:val="353"/>
        </w:trPr>
        <w:tc>
          <w:tcPr>
            <w:tcW w:w="1843" w:type="dxa"/>
            <w:tcBorders>
              <w:top w:val="nil"/>
              <w:left w:val="single" w:sz="8" w:space="0" w:color="auto"/>
              <w:bottom w:val="single" w:sz="4" w:space="0" w:color="auto"/>
              <w:right w:val="nil"/>
            </w:tcBorders>
            <w:shd w:val="clear" w:color="auto" w:fill="auto"/>
            <w:vAlign w:val="center"/>
            <w:hideMark/>
          </w:tcPr>
          <w:p w14:paraId="1B9450D0"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отложенный налог на прибыль</w:t>
            </w:r>
            <w:r w:rsidRPr="004A7496">
              <w:rPr>
                <w:rFonts w:eastAsia="Times New Roman" w:cs="Times New Roman"/>
                <w:color w:val="000000"/>
                <w:sz w:val="22"/>
                <w:vertAlign w:val="superscript"/>
                <w:lang w:eastAsia="ru-RU"/>
              </w:rPr>
              <w:t>6</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3ECEF91"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-2789</w:t>
            </w:r>
          </w:p>
        </w:tc>
        <w:tc>
          <w:tcPr>
            <w:tcW w:w="987" w:type="dxa"/>
            <w:tcBorders>
              <w:top w:val="nil"/>
              <w:left w:val="nil"/>
              <w:bottom w:val="single" w:sz="4" w:space="0" w:color="auto"/>
              <w:right w:val="single" w:sz="4" w:space="0" w:color="auto"/>
            </w:tcBorders>
            <w:shd w:val="clear" w:color="auto" w:fill="auto"/>
            <w:noWrap/>
            <w:vAlign w:val="bottom"/>
            <w:hideMark/>
          </w:tcPr>
          <w:p w14:paraId="53AF436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4521</w:t>
            </w:r>
          </w:p>
        </w:tc>
        <w:tc>
          <w:tcPr>
            <w:tcW w:w="925" w:type="dxa"/>
            <w:tcBorders>
              <w:top w:val="nil"/>
              <w:left w:val="nil"/>
              <w:bottom w:val="single" w:sz="4" w:space="0" w:color="auto"/>
              <w:right w:val="single" w:sz="4" w:space="0" w:color="auto"/>
            </w:tcBorders>
            <w:shd w:val="clear" w:color="auto" w:fill="auto"/>
            <w:noWrap/>
            <w:vAlign w:val="bottom"/>
            <w:hideMark/>
          </w:tcPr>
          <w:p w14:paraId="05B982F7"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-4792</w:t>
            </w:r>
          </w:p>
        </w:tc>
        <w:tc>
          <w:tcPr>
            <w:tcW w:w="1060" w:type="dxa"/>
            <w:tcBorders>
              <w:top w:val="nil"/>
              <w:left w:val="nil"/>
              <w:bottom w:val="single" w:sz="4" w:space="0" w:color="auto"/>
              <w:right w:val="nil"/>
            </w:tcBorders>
            <w:shd w:val="clear" w:color="auto" w:fill="auto"/>
            <w:noWrap/>
            <w:vAlign w:val="bottom"/>
            <w:hideMark/>
          </w:tcPr>
          <w:p w14:paraId="38E1E837"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2440</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4D965F72"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CD86D9C"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2,61</w:t>
            </w:r>
          </w:p>
        </w:tc>
        <w:tc>
          <w:tcPr>
            <w:tcW w:w="847" w:type="dxa"/>
            <w:tcBorders>
              <w:top w:val="nil"/>
              <w:left w:val="nil"/>
              <w:bottom w:val="single" w:sz="4" w:space="0" w:color="auto"/>
              <w:right w:val="single" w:sz="4" w:space="0" w:color="auto"/>
            </w:tcBorders>
            <w:shd w:val="clear" w:color="auto" w:fill="auto"/>
            <w:noWrap/>
            <w:vAlign w:val="bottom"/>
            <w:hideMark/>
          </w:tcPr>
          <w:p w14:paraId="35F1C14E"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1,57</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169199B1"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-3,94</w:t>
            </w:r>
          </w:p>
        </w:tc>
      </w:tr>
      <w:tr w:rsidR="00A97172" w:rsidRPr="004A7496" w14:paraId="5703167D" w14:textId="77777777" w:rsidTr="00C20ECF">
        <w:trPr>
          <w:trHeight w:val="132"/>
        </w:trPr>
        <w:tc>
          <w:tcPr>
            <w:tcW w:w="1843" w:type="dxa"/>
            <w:tcBorders>
              <w:top w:val="nil"/>
              <w:left w:val="single" w:sz="8" w:space="0" w:color="auto"/>
              <w:bottom w:val="single" w:sz="4" w:space="0" w:color="auto"/>
              <w:right w:val="nil"/>
            </w:tcBorders>
            <w:shd w:val="clear" w:color="auto" w:fill="auto"/>
            <w:vAlign w:val="center"/>
            <w:hideMark/>
          </w:tcPr>
          <w:p w14:paraId="28AD93E3" w14:textId="77777777" w:rsidR="00A97172" w:rsidRPr="004A7496" w:rsidRDefault="00A97172" w:rsidP="00A97172">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Прочее</w:t>
            </w:r>
          </w:p>
        </w:tc>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60F42FC"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176</w:t>
            </w:r>
          </w:p>
        </w:tc>
        <w:tc>
          <w:tcPr>
            <w:tcW w:w="987" w:type="dxa"/>
            <w:tcBorders>
              <w:top w:val="nil"/>
              <w:left w:val="nil"/>
              <w:bottom w:val="single" w:sz="4" w:space="0" w:color="auto"/>
              <w:right w:val="single" w:sz="4" w:space="0" w:color="auto"/>
            </w:tcBorders>
            <w:shd w:val="clear" w:color="auto" w:fill="auto"/>
            <w:noWrap/>
            <w:vAlign w:val="bottom"/>
            <w:hideMark/>
          </w:tcPr>
          <w:p w14:paraId="32897705"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-948</w:t>
            </w:r>
          </w:p>
        </w:tc>
        <w:tc>
          <w:tcPr>
            <w:tcW w:w="925" w:type="dxa"/>
            <w:tcBorders>
              <w:top w:val="nil"/>
              <w:left w:val="nil"/>
              <w:bottom w:val="single" w:sz="4" w:space="0" w:color="auto"/>
              <w:right w:val="single" w:sz="4" w:space="0" w:color="auto"/>
            </w:tcBorders>
            <w:shd w:val="clear" w:color="auto" w:fill="auto"/>
            <w:noWrap/>
            <w:vAlign w:val="bottom"/>
            <w:hideMark/>
          </w:tcPr>
          <w:p w14:paraId="5EA7BA81"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-74</w:t>
            </w:r>
          </w:p>
        </w:tc>
        <w:tc>
          <w:tcPr>
            <w:tcW w:w="1060" w:type="dxa"/>
            <w:tcBorders>
              <w:top w:val="nil"/>
              <w:left w:val="nil"/>
              <w:bottom w:val="single" w:sz="4" w:space="0" w:color="auto"/>
              <w:right w:val="nil"/>
            </w:tcBorders>
            <w:shd w:val="clear" w:color="auto" w:fill="auto"/>
            <w:noWrap/>
            <w:vAlign w:val="bottom"/>
            <w:hideMark/>
          </w:tcPr>
          <w:p w14:paraId="63AACFD6"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1010</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2AF430F1"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-1,42</w:t>
            </w:r>
          </w:p>
        </w:tc>
        <w:tc>
          <w:tcPr>
            <w:tcW w:w="851" w:type="dxa"/>
            <w:tcBorders>
              <w:top w:val="nil"/>
              <w:left w:val="nil"/>
              <w:bottom w:val="single" w:sz="4" w:space="0" w:color="auto"/>
              <w:right w:val="single" w:sz="4" w:space="0" w:color="auto"/>
            </w:tcBorders>
            <w:shd w:val="clear" w:color="auto" w:fill="auto"/>
            <w:noWrap/>
            <w:vAlign w:val="bottom"/>
            <w:hideMark/>
          </w:tcPr>
          <w:p w14:paraId="75064C1D"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0,88</w:t>
            </w:r>
          </w:p>
        </w:tc>
        <w:tc>
          <w:tcPr>
            <w:tcW w:w="847" w:type="dxa"/>
            <w:tcBorders>
              <w:top w:val="nil"/>
              <w:left w:val="nil"/>
              <w:bottom w:val="single" w:sz="4" w:space="0" w:color="auto"/>
              <w:right w:val="single" w:sz="4" w:space="0" w:color="auto"/>
            </w:tcBorders>
            <w:shd w:val="clear" w:color="auto" w:fill="auto"/>
            <w:noWrap/>
            <w:vAlign w:val="bottom"/>
            <w:hideMark/>
          </w:tcPr>
          <w:p w14:paraId="0DA2E814"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0,06</w:t>
            </w:r>
          </w:p>
        </w:tc>
        <w:tc>
          <w:tcPr>
            <w:tcW w:w="864" w:type="dxa"/>
            <w:gridSpan w:val="2"/>
            <w:tcBorders>
              <w:top w:val="nil"/>
              <w:left w:val="nil"/>
              <w:bottom w:val="single" w:sz="4" w:space="0" w:color="auto"/>
              <w:right w:val="single" w:sz="8" w:space="0" w:color="auto"/>
            </w:tcBorders>
            <w:shd w:val="clear" w:color="auto" w:fill="auto"/>
            <w:noWrap/>
            <w:vAlign w:val="bottom"/>
            <w:hideMark/>
          </w:tcPr>
          <w:p w14:paraId="3DADFE57" w14:textId="77777777" w:rsidR="00A97172" w:rsidRPr="004A7496" w:rsidRDefault="00A97172" w:rsidP="00A97172">
            <w:pPr>
              <w:spacing w:after="0" w:line="240" w:lineRule="auto"/>
              <w:jc w:val="right"/>
              <w:rPr>
                <w:rFonts w:eastAsia="Times New Roman" w:cs="Times New Roman"/>
                <w:color w:val="000000"/>
                <w:sz w:val="22"/>
                <w:lang w:eastAsia="ru-RU"/>
              </w:rPr>
            </w:pPr>
            <w:r w:rsidRPr="004A7496">
              <w:rPr>
                <w:rFonts w:eastAsia="Times New Roman" w:cs="Times New Roman"/>
                <w:color w:val="000000"/>
                <w:sz w:val="22"/>
                <w:lang w:eastAsia="ru-RU"/>
              </w:rPr>
              <w:t>-7,43</w:t>
            </w:r>
          </w:p>
        </w:tc>
      </w:tr>
      <w:tr w:rsidR="00A97172" w:rsidRPr="00966448" w14:paraId="6FD86168" w14:textId="77777777" w:rsidTr="00C20ECF">
        <w:trPr>
          <w:trHeight w:val="132"/>
        </w:trPr>
        <w:tc>
          <w:tcPr>
            <w:tcW w:w="1843" w:type="dxa"/>
            <w:tcBorders>
              <w:top w:val="nil"/>
              <w:left w:val="single" w:sz="8" w:space="0" w:color="auto"/>
              <w:bottom w:val="single" w:sz="4" w:space="0" w:color="auto"/>
              <w:right w:val="nil"/>
            </w:tcBorders>
            <w:shd w:val="clear" w:color="auto" w:fill="E2EFD9"/>
            <w:vAlign w:val="center"/>
            <w:hideMark/>
          </w:tcPr>
          <w:p w14:paraId="2C828CCF" w14:textId="77777777" w:rsidR="00A97172" w:rsidRPr="004A7496" w:rsidRDefault="00A97172" w:rsidP="00A97172">
            <w:pPr>
              <w:spacing w:after="0" w:line="240" w:lineRule="auto"/>
              <w:rPr>
                <w:rFonts w:eastAsia="Times New Roman" w:cs="Times New Roman"/>
                <w:b/>
                <w:bCs/>
                <w:color w:val="000000"/>
                <w:sz w:val="22"/>
                <w:lang w:eastAsia="ru-RU"/>
              </w:rPr>
            </w:pPr>
            <w:r w:rsidRPr="004A7496">
              <w:rPr>
                <w:rFonts w:eastAsia="Times New Roman" w:cs="Times New Roman"/>
                <w:b/>
                <w:bCs/>
                <w:color w:val="000000"/>
                <w:sz w:val="22"/>
                <w:lang w:eastAsia="ru-RU"/>
              </w:rPr>
              <w:t>Чистая прибыль (убыток)</w:t>
            </w:r>
          </w:p>
        </w:tc>
        <w:tc>
          <w:tcPr>
            <w:tcW w:w="1065" w:type="dxa"/>
            <w:tcBorders>
              <w:top w:val="nil"/>
              <w:left w:val="single" w:sz="8" w:space="0" w:color="auto"/>
              <w:bottom w:val="single" w:sz="4" w:space="0" w:color="auto"/>
              <w:right w:val="single" w:sz="4" w:space="0" w:color="auto"/>
            </w:tcBorders>
            <w:shd w:val="clear" w:color="auto" w:fill="E2EFD9"/>
            <w:noWrap/>
            <w:vAlign w:val="bottom"/>
            <w:hideMark/>
          </w:tcPr>
          <w:p w14:paraId="27609B0C"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26176</w:t>
            </w:r>
          </w:p>
        </w:tc>
        <w:tc>
          <w:tcPr>
            <w:tcW w:w="987" w:type="dxa"/>
            <w:tcBorders>
              <w:top w:val="nil"/>
              <w:left w:val="nil"/>
              <w:bottom w:val="single" w:sz="4" w:space="0" w:color="auto"/>
              <w:right w:val="single" w:sz="4" w:space="0" w:color="auto"/>
            </w:tcBorders>
            <w:shd w:val="clear" w:color="auto" w:fill="E2EFD9"/>
            <w:noWrap/>
            <w:vAlign w:val="bottom"/>
            <w:hideMark/>
          </w:tcPr>
          <w:p w14:paraId="4028D787"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-24250</w:t>
            </w:r>
          </w:p>
        </w:tc>
        <w:tc>
          <w:tcPr>
            <w:tcW w:w="925" w:type="dxa"/>
            <w:tcBorders>
              <w:top w:val="nil"/>
              <w:left w:val="nil"/>
              <w:bottom w:val="single" w:sz="4" w:space="0" w:color="auto"/>
              <w:right w:val="single" w:sz="4" w:space="0" w:color="auto"/>
            </w:tcBorders>
            <w:shd w:val="clear" w:color="auto" w:fill="E2EFD9"/>
            <w:noWrap/>
            <w:vAlign w:val="bottom"/>
            <w:hideMark/>
          </w:tcPr>
          <w:p w14:paraId="79E12A69"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7382</w:t>
            </w:r>
          </w:p>
        </w:tc>
        <w:tc>
          <w:tcPr>
            <w:tcW w:w="1060" w:type="dxa"/>
            <w:tcBorders>
              <w:top w:val="nil"/>
              <w:left w:val="nil"/>
              <w:bottom w:val="single" w:sz="4" w:space="0" w:color="auto"/>
              <w:right w:val="nil"/>
            </w:tcBorders>
            <w:shd w:val="clear" w:color="auto" w:fill="E2EFD9"/>
            <w:noWrap/>
            <w:vAlign w:val="bottom"/>
            <w:hideMark/>
          </w:tcPr>
          <w:p w14:paraId="4E24EC37"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-14956</w:t>
            </w:r>
          </w:p>
        </w:tc>
        <w:tc>
          <w:tcPr>
            <w:tcW w:w="924" w:type="dxa"/>
            <w:tcBorders>
              <w:top w:val="nil"/>
              <w:left w:val="single" w:sz="8" w:space="0" w:color="auto"/>
              <w:bottom w:val="single" w:sz="4" w:space="0" w:color="auto"/>
              <w:right w:val="single" w:sz="4" w:space="0" w:color="auto"/>
            </w:tcBorders>
            <w:shd w:val="clear" w:color="auto" w:fill="E2EFD9"/>
            <w:noWrap/>
            <w:vAlign w:val="bottom"/>
            <w:hideMark/>
          </w:tcPr>
          <w:p w14:paraId="7986CD5F"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0,68</w:t>
            </w:r>
          </w:p>
        </w:tc>
        <w:tc>
          <w:tcPr>
            <w:tcW w:w="851" w:type="dxa"/>
            <w:tcBorders>
              <w:top w:val="nil"/>
              <w:left w:val="nil"/>
              <w:bottom w:val="single" w:sz="4" w:space="0" w:color="auto"/>
              <w:right w:val="single" w:sz="4" w:space="0" w:color="auto"/>
            </w:tcBorders>
            <w:shd w:val="clear" w:color="auto" w:fill="E2EFD9"/>
            <w:noWrap/>
            <w:vAlign w:val="bottom"/>
            <w:hideMark/>
          </w:tcPr>
          <w:p w14:paraId="4381BC15"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-1,69</w:t>
            </w:r>
          </w:p>
        </w:tc>
        <w:tc>
          <w:tcPr>
            <w:tcW w:w="847" w:type="dxa"/>
            <w:tcBorders>
              <w:top w:val="nil"/>
              <w:left w:val="nil"/>
              <w:bottom w:val="single" w:sz="4" w:space="0" w:color="auto"/>
              <w:right w:val="single" w:sz="4" w:space="0" w:color="auto"/>
            </w:tcBorders>
            <w:shd w:val="clear" w:color="auto" w:fill="E2EFD9"/>
            <w:noWrap/>
            <w:vAlign w:val="bottom"/>
            <w:hideMark/>
          </w:tcPr>
          <w:p w14:paraId="63195428"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0,34</w:t>
            </w:r>
          </w:p>
        </w:tc>
        <w:tc>
          <w:tcPr>
            <w:tcW w:w="864" w:type="dxa"/>
            <w:gridSpan w:val="2"/>
            <w:tcBorders>
              <w:top w:val="nil"/>
              <w:left w:val="nil"/>
              <w:bottom w:val="single" w:sz="4" w:space="0" w:color="auto"/>
              <w:right w:val="single" w:sz="8" w:space="0" w:color="auto"/>
            </w:tcBorders>
            <w:shd w:val="clear" w:color="auto" w:fill="E2EFD9"/>
            <w:noWrap/>
            <w:vAlign w:val="bottom"/>
            <w:hideMark/>
          </w:tcPr>
          <w:p w14:paraId="5DBE7D43" w14:textId="77777777" w:rsidR="00A97172" w:rsidRPr="004A7496" w:rsidRDefault="00A97172" w:rsidP="00A97172">
            <w:pPr>
              <w:spacing w:after="0" w:line="240" w:lineRule="auto"/>
              <w:jc w:val="right"/>
              <w:rPr>
                <w:rFonts w:eastAsia="Times New Roman" w:cs="Times New Roman"/>
                <w:b/>
                <w:bCs/>
                <w:color w:val="000000"/>
                <w:sz w:val="22"/>
                <w:lang w:eastAsia="ru-RU"/>
              </w:rPr>
            </w:pPr>
            <w:r w:rsidRPr="004A7496">
              <w:rPr>
                <w:rFonts w:eastAsia="Times New Roman" w:cs="Times New Roman"/>
                <w:b/>
                <w:bCs/>
                <w:color w:val="000000"/>
                <w:sz w:val="22"/>
                <w:lang w:eastAsia="ru-RU"/>
              </w:rPr>
              <w:t>-2,22</w:t>
            </w:r>
          </w:p>
        </w:tc>
      </w:tr>
    </w:tbl>
    <w:p w14:paraId="2139CA79" w14:textId="77777777" w:rsidR="004A7496" w:rsidRPr="004A7496" w:rsidRDefault="004A7496" w:rsidP="004A7496">
      <w:pPr>
        <w:spacing w:after="0" w:line="360" w:lineRule="auto"/>
        <w:jc w:val="both"/>
        <w:rPr>
          <w:rFonts w:eastAsia="Calibri" w:cs="Times New Roman"/>
          <w:szCs w:val="28"/>
        </w:rPr>
      </w:pPr>
    </w:p>
    <w:p w14:paraId="4119443F" w14:textId="18A05586"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 xml:space="preserve">Рассматривая ОФР, обратим внимание на структуру прибыли до налогообложения. Актуальные данные представлены в приложении </w:t>
      </w:r>
      <w:r w:rsidR="009F2D0E">
        <w:rPr>
          <w:rFonts w:eastAsia="Calibri" w:cs="Times New Roman"/>
          <w:szCs w:val="28"/>
        </w:rPr>
        <w:t>Б</w:t>
      </w:r>
      <w:r w:rsidRPr="004A7496">
        <w:rPr>
          <w:rFonts w:eastAsia="Calibri" w:cs="Times New Roman"/>
          <w:szCs w:val="28"/>
        </w:rPr>
        <w:t>. При анализе структуры прибыли вывели динамику доходов и расходов предприятия.</w:t>
      </w:r>
    </w:p>
    <w:p w14:paraId="015BF8E3" w14:textId="77777777" w:rsidR="004A7496" w:rsidRPr="004A7496" w:rsidRDefault="004A7496" w:rsidP="004A7496">
      <w:pPr>
        <w:spacing w:after="0" w:line="360" w:lineRule="auto"/>
        <w:ind w:firstLine="709"/>
        <w:jc w:val="both"/>
        <w:rPr>
          <w:rFonts w:eastAsia="Calibri" w:cs="Times New Roman"/>
          <w:szCs w:val="28"/>
        </w:rPr>
      </w:pPr>
    </w:p>
    <w:p w14:paraId="4067C154" w14:textId="77777777" w:rsidR="004A7496" w:rsidRPr="004A7496" w:rsidRDefault="004A7496" w:rsidP="004A7496">
      <w:pPr>
        <w:spacing w:after="0" w:line="360" w:lineRule="auto"/>
        <w:ind w:left="-709" w:firstLine="709"/>
        <w:jc w:val="both"/>
        <w:rPr>
          <w:rFonts w:eastAsia="Calibri" w:cs="Times New Roman"/>
          <w:szCs w:val="28"/>
        </w:rPr>
      </w:pPr>
      <w:r w:rsidRPr="004A7496">
        <w:rPr>
          <w:rFonts w:eastAsia="Calibri" w:cs="Times New Roman"/>
          <w:noProof/>
        </w:rPr>
        <w:drawing>
          <wp:inline distT="0" distB="0" distL="0" distR="0" wp14:anchorId="34DCC6C6" wp14:editId="15324E3F">
            <wp:extent cx="5973445" cy="3531476"/>
            <wp:effectExtent l="0" t="0" r="8255" b="0"/>
            <wp:docPr id="1406297947" name="Диаграмма 1">
              <a:extLst xmlns:a="http://schemas.openxmlformats.org/drawingml/2006/main">
                <a:ext uri="{FF2B5EF4-FFF2-40B4-BE49-F238E27FC236}">
                  <a16:creationId xmlns:a16="http://schemas.microsoft.com/office/drawing/2014/main" id="{D136E2EB-356C-10CB-18ED-3061CCE91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709B71" w14:textId="77777777" w:rsidR="004A7496" w:rsidRPr="004A7496" w:rsidRDefault="004A7496" w:rsidP="004A7496">
      <w:pPr>
        <w:spacing w:after="0" w:line="360" w:lineRule="auto"/>
        <w:jc w:val="center"/>
        <w:rPr>
          <w:rFonts w:eastAsia="Calibri" w:cs="Times New Roman"/>
          <w:szCs w:val="28"/>
        </w:rPr>
      </w:pPr>
      <w:r w:rsidRPr="004A7496">
        <w:rPr>
          <w:rFonts w:eastAsia="Calibri" w:cs="Times New Roman"/>
          <w:szCs w:val="28"/>
        </w:rPr>
        <w:t>Рисунок 4 – Доходы предприятия до налогообложения за 2018–2022 гг.</w:t>
      </w:r>
    </w:p>
    <w:p w14:paraId="660820E1" w14:textId="77777777" w:rsidR="004A7496" w:rsidRPr="004A7496" w:rsidRDefault="004A7496" w:rsidP="004A7496">
      <w:pPr>
        <w:spacing w:after="0" w:line="360" w:lineRule="auto"/>
        <w:jc w:val="center"/>
        <w:rPr>
          <w:rFonts w:eastAsia="Calibri" w:cs="Times New Roman"/>
        </w:rPr>
      </w:pPr>
    </w:p>
    <w:p w14:paraId="60E247FB" w14:textId="77777777" w:rsidR="004A7496" w:rsidRPr="004A7496" w:rsidRDefault="004A7496" w:rsidP="004A7496">
      <w:pPr>
        <w:spacing w:after="0" w:line="360" w:lineRule="auto"/>
        <w:jc w:val="both"/>
        <w:rPr>
          <w:rFonts w:eastAsia="Calibri" w:cs="Times New Roman"/>
          <w:szCs w:val="28"/>
          <w:lang w:val="en-US"/>
        </w:rPr>
      </w:pPr>
      <w:r w:rsidRPr="004A7496">
        <w:rPr>
          <w:rFonts w:eastAsia="Calibri" w:cs="Times New Roman"/>
          <w:noProof/>
        </w:rPr>
        <w:lastRenderedPageBreak/>
        <w:drawing>
          <wp:inline distT="0" distB="0" distL="0" distR="0" wp14:anchorId="0405510D" wp14:editId="167F701C">
            <wp:extent cx="6010910" cy="2806262"/>
            <wp:effectExtent l="0" t="0" r="8890" b="0"/>
            <wp:docPr id="1221394244" name="Диаграмма 1">
              <a:extLst xmlns:a="http://schemas.openxmlformats.org/drawingml/2006/main">
                <a:ext uri="{FF2B5EF4-FFF2-40B4-BE49-F238E27FC236}">
                  <a16:creationId xmlns:a16="http://schemas.microsoft.com/office/drawing/2014/main" id="{DCF8F840-38DA-BD9B-3689-F096DCD6B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F045C4" w14:textId="77777777" w:rsidR="004A7496" w:rsidRPr="004A7496" w:rsidRDefault="004A7496" w:rsidP="004A7496">
      <w:pPr>
        <w:spacing w:after="0" w:line="360" w:lineRule="auto"/>
        <w:jc w:val="center"/>
        <w:rPr>
          <w:rFonts w:eastAsia="Calibri" w:cs="Times New Roman"/>
          <w:szCs w:val="28"/>
        </w:rPr>
      </w:pPr>
      <w:r w:rsidRPr="004A7496">
        <w:rPr>
          <w:rFonts w:eastAsia="Calibri" w:cs="Times New Roman"/>
          <w:szCs w:val="28"/>
        </w:rPr>
        <w:t>Рисунок 5 – Расходы предприятия до налогообложения за 2018–2022 гг.</w:t>
      </w:r>
    </w:p>
    <w:p w14:paraId="13B16B63" w14:textId="77777777" w:rsidR="004A7496" w:rsidRPr="004A7496" w:rsidRDefault="004A7496" w:rsidP="004A7496">
      <w:pPr>
        <w:spacing w:after="0" w:line="360" w:lineRule="auto"/>
        <w:jc w:val="center"/>
        <w:rPr>
          <w:rFonts w:eastAsia="Calibri" w:cs="Times New Roman"/>
          <w:szCs w:val="28"/>
        </w:rPr>
      </w:pPr>
    </w:p>
    <w:p w14:paraId="1871801F"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При анализе представленных выше диаграмм можно заметить, что показатели доходов и расходов находятся на одном уровне. Также можно отметить, что в 2019 году доходы и расходы сопоставимо увеличились по сравнению с 2018 годом, однако впоследствии они снизились и продолжали сокращаться до 2022 года. Это указывает на то, что компания находится в затруднительном положении, стараясь справиться с трудностями.</w:t>
      </w:r>
    </w:p>
    <w:p w14:paraId="554CDFDB" w14:textId="77777777" w:rsidR="004A7496" w:rsidRPr="004A7496" w:rsidRDefault="004A7496" w:rsidP="004A7496">
      <w:pPr>
        <w:spacing w:after="0" w:line="360" w:lineRule="auto"/>
        <w:ind w:firstLine="709"/>
        <w:jc w:val="both"/>
        <w:rPr>
          <w:rFonts w:eastAsia="Calibri" w:cs="Times New Roman"/>
          <w:szCs w:val="28"/>
        </w:rPr>
      </w:pPr>
      <w:r w:rsidRPr="004A7496">
        <w:rPr>
          <w:rFonts w:eastAsia="Calibri" w:cs="Times New Roman"/>
          <w:szCs w:val="28"/>
        </w:rPr>
        <w:t>Чистую прибыль (убыток) от продаж можем наблюдать на рисунке 6.</w:t>
      </w:r>
    </w:p>
    <w:p w14:paraId="0134B00D" w14:textId="77777777" w:rsidR="004A7496" w:rsidRPr="004A7496" w:rsidRDefault="004A7496" w:rsidP="004A7496">
      <w:pPr>
        <w:spacing w:after="0" w:line="360" w:lineRule="auto"/>
        <w:ind w:firstLine="709"/>
        <w:jc w:val="both"/>
        <w:rPr>
          <w:rFonts w:eastAsia="Calibri" w:cs="Times New Roman"/>
          <w:szCs w:val="28"/>
        </w:rPr>
      </w:pPr>
    </w:p>
    <w:p w14:paraId="5D528DE1" w14:textId="12B8311A" w:rsidR="004A7496" w:rsidRPr="004A7496" w:rsidRDefault="00A85809" w:rsidP="004A7496">
      <w:pPr>
        <w:spacing w:after="0" w:line="360" w:lineRule="auto"/>
        <w:ind w:left="-142"/>
        <w:jc w:val="both"/>
        <w:rPr>
          <w:rFonts w:eastAsia="Calibri" w:cs="Times New Roman"/>
          <w:szCs w:val="28"/>
        </w:rPr>
      </w:pPr>
      <w:r>
        <w:rPr>
          <w:noProof/>
        </w:rPr>
        <w:drawing>
          <wp:inline distT="0" distB="0" distL="0" distR="0" wp14:anchorId="3F407F79" wp14:editId="2DD8B084">
            <wp:extent cx="6008370" cy="2916621"/>
            <wp:effectExtent l="0" t="0" r="0" b="7620"/>
            <wp:docPr id="951293355" name="Диаграмма 1">
              <a:extLst xmlns:a="http://schemas.openxmlformats.org/drawingml/2006/main">
                <a:ext uri="{FF2B5EF4-FFF2-40B4-BE49-F238E27FC236}">
                  <a16:creationId xmlns:a16="http://schemas.microsoft.com/office/drawing/2014/main" id="{DD03AF8C-05C3-090B-C78D-B34FCC453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19E28E" w14:textId="153C03C4" w:rsidR="004A7496" w:rsidRPr="004A7496" w:rsidRDefault="004A7496" w:rsidP="004A7496">
      <w:pPr>
        <w:spacing w:after="0" w:line="360" w:lineRule="auto"/>
        <w:jc w:val="center"/>
        <w:rPr>
          <w:rFonts w:eastAsia="Calibri" w:cs="Times New Roman"/>
          <w:szCs w:val="28"/>
        </w:rPr>
      </w:pPr>
      <w:r w:rsidRPr="004A7496">
        <w:rPr>
          <w:rFonts w:eastAsia="Calibri" w:cs="Times New Roman"/>
          <w:szCs w:val="28"/>
        </w:rPr>
        <w:t>Рисунок 6 – Прибыль (убыток) от продаж ООО «КРИМИАН ФРАНЦ КИЛЬ»</w:t>
      </w:r>
    </w:p>
    <w:p w14:paraId="1F492166" w14:textId="77777777" w:rsidR="00604E1C" w:rsidRPr="00966448" w:rsidRDefault="004A7496" w:rsidP="004A7496">
      <w:pPr>
        <w:spacing w:after="0" w:line="360" w:lineRule="auto"/>
        <w:ind w:firstLine="709"/>
        <w:jc w:val="both"/>
        <w:rPr>
          <w:rFonts w:eastAsia="Calibri" w:cs="Times New Roman"/>
          <w:szCs w:val="28"/>
        </w:rPr>
        <w:sectPr w:rsidR="00604E1C" w:rsidRPr="00966448" w:rsidSect="00DB1FC5">
          <w:footerReference w:type="first" r:id="rId16"/>
          <w:pgSz w:w="11906" w:h="16838"/>
          <w:pgMar w:top="1134" w:right="850" w:bottom="1134" w:left="1701" w:header="708" w:footer="708" w:gutter="0"/>
          <w:cols w:space="708"/>
          <w:titlePg/>
          <w:docGrid w:linePitch="360"/>
        </w:sectPr>
      </w:pPr>
      <w:r w:rsidRPr="004A7496">
        <w:rPr>
          <w:rFonts w:eastAsia="Calibri" w:cs="Times New Roman"/>
          <w:szCs w:val="28"/>
        </w:rPr>
        <w:lastRenderedPageBreak/>
        <w:t>Итак, можно сделать вывод, что компания старается удержаться на плаву, что видно по соотношению доходов и расходов, а также по уровню чистой прибыли. Несмотря на довольно комфортные условия макроэкономической среды, стратегия, которую применяет ООО «КРИМИАН ФРАНЦ КИЛЬ», считается не очень эффективной.</w:t>
      </w:r>
      <w:r w:rsidRPr="004A7496">
        <w:rPr>
          <w:rFonts w:eastAsia="Calibri" w:cs="Times New Roman"/>
          <w:szCs w:val="28"/>
        </w:rPr>
        <w:br w:type="page"/>
      </w:r>
    </w:p>
    <w:p w14:paraId="6456C8E3" w14:textId="102A6DB7" w:rsidR="00B43014" w:rsidRPr="00966448" w:rsidRDefault="00352F5F" w:rsidP="003F6DD8">
      <w:pPr>
        <w:pStyle w:val="1"/>
        <w:numPr>
          <w:ilvl w:val="0"/>
          <w:numId w:val="8"/>
        </w:numPr>
        <w:tabs>
          <w:tab w:val="clear" w:pos="709"/>
          <w:tab w:val="left" w:pos="993"/>
        </w:tabs>
        <w:ind w:left="0" w:firstLine="709"/>
        <w:jc w:val="both"/>
        <w:rPr>
          <w:rFonts w:cs="Times New Roman"/>
        </w:rPr>
      </w:pPr>
      <w:bookmarkStart w:id="11" w:name="_Toc137431750"/>
      <w:r w:rsidRPr="00966448">
        <w:rPr>
          <w:rFonts w:cs="Times New Roman"/>
        </w:rPr>
        <w:lastRenderedPageBreak/>
        <w:t>Анализ финансово</w:t>
      </w:r>
      <w:r w:rsidR="007E2EA8" w:rsidRPr="00966448">
        <w:rPr>
          <w:rFonts w:cs="Times New Roman"/>
        </w:rPr>
        <w:t>–</w:t>
      </w:r>
      <w:r w:rsidRPr="00966448">
        <w:rPr>
          <w:rFonts w:cs="Times New Roman"/>
        </w:rPr>
        <w:t>хозяйственной деятельности</w:t>
      </w:r>
      <w:r w:rsidR="003B6860" w:rsidRPr="00966448">
        <w:rPr>
          <w:rFonts w:cs="Times New Roman"/>
        </w:rPr>
        <w:t xml:space="preserve"> </w:t>
      </w:r>
      <w:r w:rsidRPr="00966448">
        <w:rPr>
          <w:rFonts w:cs="Times New Roman"/>
        </w:rPr>
        <w:t>ООО</w:t>
      </w:r>
      <w:r w:rsidR="003B6860" w:rsidRPr="00966448">
        <w:rPr>
          <w:rFonts w:cs="Times New Roman"/>
        </w:rPr>
        <w:br/>
      </w:r>
      <w:r w:rsidR="000E5FA1" w:rsidRPr="00966448">
        <w:rPr>
          <w:rFonts w:cs="Times New Roman"/>
        </w:rPr>
        <w:t>«</w:t>
      </w:r>
      <w:r w:rsidR="003F6DD8" w:rsidRPr="00966448">
        <w:rPr>
          <w:rFonts w:cs="Times New Roman"/>
        </w:rPr>
        <w:t>КРИМИАН ФРАНЦ КИЛЬ</w:t>
      </w:r>
      <w:r w:rsidR="000E5FA1" w:rsidRPr="00966448">
        <w:rPr>
          <w:rFonts w:cs="Times New Roman"/>
        </w:rPr>
        <w:t>»</w:t>
      </w:r>
      <w:bookmarkEnd w:id="11"/>
    </w:p>
    <w:p w14:paraId="68812B5C" w14:textId="77777777" w:rsidR="00EF1D80" w:rsidRPr="00966448" w:rsidRDefault="00EF1D80" w:rsidP="00EF1D80">
      <w:pPr>
        <w:rPr>
          <w:rFonts w:cs="Times New Roman"/>
        </w:rPr>
      </w:pPr>
    </w:p>
    <w:p w14:paraId="43045096" w14:textId="44863904" w:rsidR="001222D0" w:rsidRPr="00966448" w:rsidRDefault="00B43014" w:rsidP="003F6DD8">
      <w:pPr>
        <w:pStyle w:val="2"/>
        <w:jc w:val="both"/>
        <w:rPr>
          <w:rFonts w:cs="Times New Roman"/>
        </w:rPr>
      </w:pPr>
      <w:bookmarkStart w:id="12" w:name="_Toc137431751"/>
      <w:r w:rsidRPr="00966448">
        <w:rPr>
          <w:rFonts w:cs="Times New Roman"/>
        </w:rPr>
        <w:t xml:space="preserve">2.1 Анализ ликвидности и платежеспособности ООО </w:t>
      </w:r>
      <w:r w:rsidR="000E5FA1" w:rsidRPr="00966448">
        <w:rPr>
          <w:rFonts w:cs="Times New Roman"/>
        </w:rPr>
        <w:t>«</w:t>
      </w:r>
      <w:r w:rsidR="003F6DD8" w:rsidRPr="00966448">
        <w:rPr>
          <w:rFonts w:cs="Times New Roman"/>
        </w:rPr>
        <w:t>КРИМИАН ФРАНЦ КИЛЬ</w:t>
      </w:r>
      <w:r w:rsidR="000E5FA1" w:rsidRPr="00966448">
        <w:rPr>
          <w:rFonts w:cs="Times New Roman"/>
        </w:rPr>
        <w:t>»</w:t>
      </w:r>
      <w:bookmarkEnd w:id="12"/>
    </w:p>
    <w:p w14:paraId="5B538D9B" w14:textId="77777777" w:rsidR="003F6DD8" w:rsidRPr="00966448" w:rsidRDefault="003F6DD8" w:rsidP="003F6DD8">
      <w:pPr>
        <w:rPr>
          <w:rFonts w:cs="Times New Roman"/>
        </w:rPr>
      </w:pPr>
    </w:p>
    <w:p w14:paraId="3E8742FB"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Для улучшения финансового положения и укрепления позиций организации крайне важно систематически анализировать ее экономическую деятельность. Проведение такого анализа позволяет внутренним заинтересованным лицам более эффективно контролировать и принимать управленческие решения внутри организации, что способствует ее конкурентоспособности и доходности. Анализ финансово-хозяйственной деятельности включает в себя следующие компоненты:</w:t>
      </w:r>
    </w:p>
    <w:p w14:paraId="662179F0" w14:textId="77777777" w:rsidR="004A7496" w:rsidRPr="004A7496" w:rsidRDefault="004A7496" w:rsidP="004A7496">
      <w:pPr>
        <w:keepLines/>
        <w:numPr>
          <w:ilvl w:val="0"/>
          <w:numId w:val="12"/>
        </w:numPr>
        <w:tabs>
          <w:tab w:val="left" w:pos="993"/>
          <w:tab w:val="left" w:pos="1843"/>
        </w:tabs>
        <w:spacing w:after="0" w:line="360" w:lineRule="auto"/>
        <w:ind w:left="0" w:firstLine="709"/>
        <w:contextualSpacing/>
        <w:jc w:val="both"/>
        <w:rPr>
          <w:rFonts w:eastAsia="Calibri" w:cs="Times New Roman"/>
          <w:szCs w:val="28"/>
        </w:rPr>
      </w:pPr>
      <w:r w:rsidRPr="004A7496">
        <w:rPr>
          <w:rFonts w:eastAsia="Calibri" w:cs="Times New Roman"/>
          <w:szCs w:val="28"/>
        </w:rPr>
        <w:t>анализ ликвидности и платежеспособности;</w:t>
      </w:r>
    </w:p>
    <w:p w14:paraId="2D4FD577" w14:textId="77777777" w:rsidR="004A7496" w:rsidRPr="004A7496" w:rsidRDefault="004A7496" w:rsidP="004A7496">
      <w:pPr>
        <w:keepLines/>
        <w:numPr>
          <w:ilvl w:val="0"/>
          <w:numId w:val="12"/>
        </w:numPr>
        <w:tabs>
          <w:tab w:val="left" w:pos="993"/>
          <w:tab w:val="left" w:pos="1843"/>
        </w:tabs>
        <w:spacing w:after="0" w:line="360" w:lineRule="auto"/>
        <w:ind w:left="0" w:firstLine="709"/>
        <w:contextualSpacing/>
        <w:jc w:val="both"/>
        <w:rPr>
          <w:rFonts w:eastAsia="Calibri" w:cs="Times New Roman"/>
          <w:szCs w:val="28"/>
        </w:rPr>
      </w:pPr>
      <w:r w:rsidRPr="004A7496">
        <w:rPr>
          <w:rFonts w:eastAsia="Calibri" w:cs="Times New Roman"/>
          <w:szCs w:val="28"/>
        </w:rPr>
        <w:t>анализ рентабельности и деловой активности;</w:t>
      </w:r>
    </w:p>
    <w:p w14:paraId="6ABCF192" w14:textId="77777777" w:rsidR="004A7496" w:rsidRPr="004A7496" w:rsidRDefault="004A7496" w:rsidP="004A7496">
      <w:pPr>
        <w:keepLines/>
        <w:numPr>
          <w:ilvl w:val="0"/>
          <w:numId w:val="12"/>
        </w:numPr>
        <w:tabs>
          <w:tab w:val="left" w:pos="993"/>
          <w:tab w:val="left" w:pos="1843"/>
        </w:tabs>
        <w:spacing w:after="0" w:line="360" w:lineRule="auto"/>
        <w:ind w:left="0" w:firstLine="709"/>
        <w:contextualSpacing/>
        <w:jc w:val="both"/>
        <w:rPr>
          <w:rFonts w:eastAsia="Calibri" w:cs="Times New Roman"/>
          <w:szCs w:val="28"/>
        </w:rPr>
      </w:pPr>
      <w:r w:rsidRPr="004A7496">
        <w:rPr>
          <w:rFonts w:eastAsia="Calibri" w:cs="Times New Roman"/>
          <w:szCs w:val="28"/>
        </w:rPr>
        <w:t>анализ финансовой устойчивости и банкротства.</w:t>
      </w:r>
    </w:p>
    <w:p w14:paraId="6D8C68D8"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Анализ ликвидности выполняется с целью оценки способности организации удовлетворить свои обязательства вовремя и полностью. В процессе этого анализа осуществляется сравнение ликвидных активов компании, классифицированных по степени их быстроты преобразования в денежные средства, с обязательствами компании, классифицированными по срокам их погашения.</w:t>
      </w:r>
    </w:p>
    <w:p w14:paraId="3E9F1B82"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В зависимости от скорости преобразования в денежные средства активы разделяют на группы:</w:t>
      </w:r>
    </w:p>
    <w:p w14:paraId="78EF1993"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А1 – наиболее ликвидные активы. Рассчитывается, как сумма денежных средств и краткосрочных финансовых вложений.</w:t>
      </w:r>
    </w:p>
    <w:p w14:paraId="07B503F5"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А2 – быстро реализуемые активы. К ним относится краткосрочная дебиторская задолженность со сроком платежа не более 12 месяцев после отчетной даты.</w:t>
      </w:r>
    </w:p>
    <w:p w14:paraId="466582AE"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lastRenderedPageBreak/>
        <w:t>А3 – медленно реализуемые активы. К ним относятся: запасы, долгосрочные дебиторские задолженности со сроком платежа более 12 месяцев после отчетной даты, НДС и прочие оборотные активы.</w:t>
      </w:r>
    </w:p>
    <w:p w14:paraId="3F531B49"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 xml:space="preserve">А4 – Трудно реализуемые активы – внеоборотные активы. </w:t>
      </w:r>
    </w:p>
    <w:p w14:paraId="724AA3B2"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Пассивы баланса группируют по степени срочности их оплаты. Выделяют четыре группы пассивов:</w:t>
      </w:r>
    </w:p>
    <w:p w14:paraId="3476DE3F"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П1 – Наиболее срочные обязательства – кредиторская задолженность.</w:t>
      </w:r>
    </w:p>
    <w:p w14:paraId="4F38F705"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П2 – краткосрочные пассивы. Они равны сумме краткосрочных займов и кредитов, задолженности участникам по выплате доходов и прочих краткосрочных обязательств.</w:t>
      </w:r>
    </w:p>
    <w:p w14:paraId="57695661" w14:textId="77777777" w:rsidR="004A7496" w:rsidRPr="004A7496" w:rsidRDefault="004A7496" w:rsidP="004A7496">
      <w:pPr>
        <w:keepLines/>
        <w:spacing w:after="0" w:line="360" w:lineRule="auto"/>
        <w:ind w:firstLine="709"/>
        <w:jc w:val="both"/>
        <w:rPr>
          <w:rFonts w:eastAsia="Calibri" w:cs="Times New Roman"/>
          <w:szCs w:val="28"/>
        </w:rPr>
      </w:pPr>
      <w:r w:rsidRPr="004A7496">
        <w:rPr>
          <w:rFonts w:eastAsia="Calibri" w:cs="Times New Roman"/>
          <w:szCs w:val="28"/>
        </w:rPr>
        <w:t>П3 – долгосрочные пассивы. К ним относят: долгосрочные обязательства, доходы будущих периодов, резервы предстоящих расходов и платежей.</w:t>
      </w:r>
    </w:p>
    <w:p w14:paraId="7F239FBA"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П4. Постоянные пассивы – это капитал и резервы.</w:t>
      </w:r>
    </w:p>
    <w:p w14:paraId="56B9FBA4" w14:textId="5D11433C" w:rsidR="004A7496" w:rsidRPr="00966448" w:rsidRDefault="004A7496" w:rsidP="00A85809">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 xml:space="preserve">Составив аналитическую таблицу </w:t>
      </w:r>
      <w:r w:rsidR="00A85809">
        <w:rPr>
          <w:rFonts w:eastAsia="Calibri" w:cs="Times New Roman"/>
          <w:szCs w:val="28"/>
        </w:rPr>
        <w:t>7</w:t>
      </w:r>
      <w:r w:rsidRPr="004A7496">
        <w:rPr>
          <w:rFonts w:eastAsia="Calibri" w:cs="Times New Roman"/>
          <w:szCs w:val="28"/>
        </w:rPr>
        <w:t xml:space="preserve">, проведем анализ ликвидности и платежеспособности по данным отчетностей организации за представленный период. </w:t>
      </w:r>
    </w:p>
    <w:p w14:paraId="50680468" w14:textId="77777777" w:rsidR="003A02EE" w:rsidRPr="004A7496" w:rsidRDefault="003A02EE" w:rsidP="004A7496">
      <w:pPr>
        <w:keepLines/>
        <w:tabs>
          <w:tab w:val="left" w:pos="709"/>
          <w:tab w:val="left" w:pos="993"/>
          <w:tab w:val="left" w:pos="1843"/>
        </w:tabs>
        <w:spacing w:after="0" w:line="360" w:lineRule="auto"/>
        <w:jc w:val="both"/>
        <w:rPr>
          <w:rFonts w:eastAsia="Calibri" w:cs="Times New Roman"/>
          <w:szCs w:val="28"/>
        </w:rPr>
      </w:pPr>
    </w:p>
    <w:p w14:paraId="37F7A303" w14:textId="195F5003"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r w:rsidRPr="004A7496">
        <w:rPr>
          <w:rFonts w:eastAsia="Calibri" w:cs="Times New Roman"/>
          <w:szCs w:val="28"/>
        </w:rPr>
        <w:t xml:space="preserve">Таблица </w:t>
      </w:r>
      <w:r w:rsidR="00A85809">
        <w:rPr>
          <w:rFonts w:eastAsia="Calibri" w:cs="Times New Roman"/>
          <w:szCs w:val="28"/>
        </w:rPr>
        <w:t>6</w:t>
      </w:r>
      <w:r w:rsidRPr="004A7496">
        <w:rPr>
          <w:rFonts w:eastAsia="Calibri" w:cs="Times New Roman"/>
          <w:szCs w:val="28"/>
        </w:rPr>
        <w:t xml:space="preserve"> – Оценка ликвидности баланса и платежеспособности организации</w:t>
      </w:r>
    </w:p>
    <w:tbl>
      <w:tblPr>
        <w:tblW w:w="9346" w:type="dxa"/>
        <w:tblLook w:val="04A0" w:firstRow="1" w:lastRow="0" w:firstColumn="1" w:lastColumn="0" w:noHBand="0" w:noVBand="1"/>
      </w:tblPr>
      <w:tblGrid>
        <w:gridCol w:w="3577"/>
        <w:gridCol w:w="1233"/>
        <w:gridCol w:w="1134"/>
        <w:gridCol w:w="1134"/>
        <w:gridCol w:w="1134"/>
        <w:gridCol w:w="1134"/>
      </w:tblGrid>
      <w:tr w:rsidR="004A7496" w:rsidRPr="004A7496" w14:paraId="72A37388" w14:textId="77777777" w:rsidTr="00A85809">
        <w:trPr>
          <w:trHeight w:val="230"/>
        </w:trPr>
        <w:tc>
          <w:tcPr>
            <w:tcW w:w="3577" w:type="dxa"/>
            <w:vMerge w:val="restart"/>
            <w:tcBorders>
              <w:top w:val="single" w:sz="8" w:space="0" w:color="auto"/>
              <w:left w:val="single" w:sz="8" w:space="0" w:color="auto"/>
              <w:bottom w:val="single" w:sz="8" w:space="0" w:color="000000"/>
              <w:right w:val="single" w:sz="8" w:space="0" w:color="auto"/>
            </w:tcBorders>
            <w:shd w:val="clear" w:color="auto" w:fill="DEEAF6"/>
            <w:vAlign w:val="center"/>
            <w:hideMark/>
          </w:tcPr>
          <w:p w14:paraId="32357B2A" w14:textId="77777777"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Наименование показателя</w:t>
            </w:r>
          </w:p>
        </w:tc>
        <w:tc>
          <w:tcPr>
            <w:tcW w:w="5769" w:type="dxa"/>
            <w:gridSpan w:val="5"/>
            <w:tcBorders>
              <w:top w:val="single" w:sz="8" w:space="0" w:color="auto"/>
              <w:left w:val="nil"/>
              <w:bottom w:val="single" w:sz="8" w:space="0" w:color="auto"/>
              <w:right w:val="single" w:sz="8" w:space="0" w:color="000000"/>
            </w:tcBorders>
            <w:shd w:val="clear" w:color="auto" w:fill="DEEAF6"/>
            <w:noWrap/>
            <w:vAlign w:val="center"/>
            <w:hideMark/>
          </w:tcPr>
          <w:p w14:paraId="48C2C244" w14:textId="77777777"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Оценка ликвидности и платежеспособности</w:t>
            </w:r>
          </w:p>
        </w:tc>
      </w:tr>
      <w:tr w:rsidR="004A7496" w:rsidRPr="00966448" w14:paraId="7940DF2B" w14:textId="77777777" w:rsidTr="00A85809">
        <w:trPr>
          <w:trHeight w:val="122"/>
        </w:trPr>
        <w:tc>
          <w:tcPr>
            <w:tcW w:w="3577" w:type="dxa"/>
            <w:vMerge/>
            <w:tcBorders>
              <w:top w:val="single" w:sz="8" w:space="0" w:color="auto"/>
              <w:left w:val="single" w:sz="8" w:space="0" w:color="auto"/>
              <w:bottom w:val="single" w:sz="8" w:space="0" w:color="000000"/>
              <w:right w:val="single" w:sz="8" w:space="0" w:color="auto"/>
            </w:tcBorders>
            <w:shd w:val="clear" w:color="auto" w:fill="DEEAF6"/>
            <w:vAlign w:val="center"/>
            <w:hideMark/>
          </w:tcPr>
          <w:p w14:paraId="03941787" w14:textId="77777777" w:rsidR="004A7496" w:rsidRPr="004A7496" w:rsidRDefault="004A7496" w:rsidP="002C3899">
            <w:pPr>
              <w:spacing w:after="0" w:line="240" w:lineRule="auto"/>
              <w:rPr>
                <w:rFonts w:eastAsia="Times New Roman" w:cs="Times New Roman"/>
                <w:b/>
                <w:bCs/>
                <w:color w:val="000000"/>
                <w:sz w:val="22"/>
                <w:lang w:eastAsia="ru-RU"/>
              </w:rPr>
            </w:pPr>
          </w:p>
        </w:tc>
        <w:tc>
          <w:tcPr>
            <w:tcW w:w="1233" w:type="dxa"/>
            <w:tcBorders>
              <w:top w:val="nil"/>
              <w:left w:val="nil"/>
              <w:bottom w:val="single" w:sz="8" w:space="0" w:color="auto"/>
              <w:right w:val="single" w:sz="4" w:space="0" w:color="auto"/>
            </w:tcBorders>
            <w:shd w:val="clear" w:color="auto" w:fill="DEEAF6"/>
            <w:noWrap/>
            <w:vAlign w:val="center"/>
            <w:hideMark/>
          </w:tcPr>
          <w:p w14:paraId="635757E7" w14:textId="0FAAD966"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sidR="00A85809">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sidR="00A85809">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hideMark/>
          </w:tcPr>
          <w:p w14:paraId="28D42C29" w14:textId="7077D24F"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sidR="00A85809">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sidR="00A85809">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hideMark/>
          </w:tcPr>
          <w:p w14:paraId="6EAEE24E" w14:textId="64D4F61A"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sidR="00A85809">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sidR="00A85809">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hideMark/>
          </w:tcPr>
          <w:p w14:paraId="462CBA21" w14:textId="5D121767"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sidR="00A85809">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sidR="00A85809">
              <w:rPr>
                <w:rFonts w:eastAsia="Times New Roman" w:cs="Times New Roman"/>
                <w:b/>
                <w:bCs/>
                <w:color w:val="000000"/>
                <w:sz w:val="22"/>
                <w:lang w:eastAsia="ru-RU"/>
              </w:rPr>
              <w:t>.</w:t>
            </w:r>
          </w:p>
        </w:tc>
        <w:tc>
          <w:tcPr>
            <w:tcW w:w="1134" w:type="dxa"/>
            <w:tcBorders>
              <w:top w:val="nil"/>
              <w:left w:val="nil"/>
              <w:bottom w:val="single" w:sz="8" w:space="0" w:color="auto"/>
              <w:right w:val="single" w:sz="8" w:space="0" w:color="auto"/>
            </w:tcBorders>
            <w:shd w:val="clear" w:color="auto" w:fill="DEEAF6"/>
            <w:noWrap/>
            <w:vAlign w:val="center"/>
            <w:hideMark/>
          </w:tcPr>
          <w:p w14:paraId="3CED5E21" w14:textId="418FC50D" w:rsidR="004A7496" w:rsidRPr="004A7496" w:rsidRDefault="004A7496" w:rsidP="002C3899">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sidR="00A85809">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sidR="00A85809">
              <w:rPr>
                <w:rFonts w:eastAsia="Times New Roman" w:cs="Times New Roman"/>
                <w:b/>
                <w:bCs/>
                <w:color w:val="000000"/>
                <w:sz w:val="22"/>
                <w:lang w:eastAsia="ru-RU"/>
              </w:rPr>
              <w:t>.</w:t>
            </w:r>
          </w:p>
        </w:tc>
      </w:tr>
      <w:tr w:rsidR="004A7496" w:rsidRPr="004A7496" w14:paraId="6951EABD" w14:textId="77777777" w:rsidTr="00A85809">
        <w:trPr>
          <w:trHeight w:val="535"/>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48BE63E4"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Величина собственных оборотных средств (функционирующий капитал)</w:t>
            </w:r>
          </w:p>
        </w:tc>
        <w:tc>
          <w:tcPr>
            <w:tcW w:w="1233" w:type="dxa"/>
            <w:tcBorders>
              <w:top w:val="nil"/>
              <w:left w:val="nil"/>
              <w:bottom w:val="single" w:sz="4" w:space="0" w:color="auto"/>
              <w:right w:val="single" w:sz="4" w:space="0" w:color="auto"/>
            </w:tcBorders>
            <w:shd w:val="clear" w:color="auto" w:fill="auto"/>
            <w:noWrap/>
            <w:vAlign w:val="center"/>
            <w:hideMark/>
          </w:tcPr>
          <w:p w14:paraId="4B0AF1A0"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-43 227,00</w:t>
            </w:r>
          </w:p>
        </w:tc>
        <w:tc>
          <w:tcPr>
            <w:tcW w:w="1134" w:type="dxa"/>
            <w:tcBorders>
              <w:top w:val="nil"/>
              <w:left w:val="nil"/>
              <w:bottom w:val="single" w:sz="4" w:space="0" w:color="auto"/>
              <w:right w:val="single" w:sz="4" w:space="0" w:color="auto"/>
            </w:tcBorders>
            <w:shd w:val="clear" w:color="auto" w:fill="auto"/>
            <w:noWrap/>
            <w:vAlign w:val="center"/>
            <w:hideMark/>
          </w:tcPr>
          <w:p w14:paraId="7DE4721F"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-6 186,00</w:t>
            </w:r>
          </w:p>
        </w:tc>
        <w:tc>
          <w:tcPr>
            <w:tcW w:w="1134" w:type="dxa"/>
            <w:tcBorders>
              <w:top w:val="nil"/>
              <w:left w:val="nil"/>
              <w:bottom w:val="single" w:sz="4" w:space="0" w:color="auto"/>
              <w:right w:val="single" w:sz="4" w:space="0" w:color="auto"/>
            </w:tcBorders>
            <w:shd w:val="clear" w:color="auto" w:fill="auto"/>
            <w:noWrap/>
            <w:vAlign w:val="center"/>
            <w:hideMark/>
          </w:tcPr>
          <w:p w14:paraId="3FFAF7C9"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11 020,00</w:t>
            </w:r>
          </w:p>
        </w:tc>
        <w:tc>
          <w:tcPr>
            <w:tcW w:w="1134" w:type="dxa"/>
            <w:tcBorders>
              <w:top w:val="nil"/>
              <w:left w:val="nil"/>
              <w:bottom w:val="single" w:sz="4" w:space="0" w:color="auto"/>
              <w:right w:val="single" w:sz="4" w:space="0" w:color="auto"/>
            </w:tcBorders>
            <w:shd w:val="clear" w:color="auto" w:fill="auto"/>
            <w:noWrap/>
            <w:vAlign w:val="center"/>
            <w:hideMark/>
          </w:tcPr>
          <w:p w14:paraId="1A00C2D9"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48 623,00</w:t>
            </w:r>
          </w:p>
        </w:tc>
        <w:tc>
          <w:tcPr>
            <w:tcW w:w="1134" w:type="dxa"/>
            <w:tcBorders>
              <w:top w:val="nil"/>
              <w:left w:val="nil"/>
              <w:bottom w:val="single" w:sz="4" w:space="0" w:color="auto"/>
              <w:right w:val="single" w:sz="8" w:space="0" w:color="auto"/>
            </w:tcBorders>
            <w:shd w:val="clear" w:color="auto" w:fill="auto"/>
            <w:noWrap/>
            <w:vAlign w:val="center"/>
            <w:hideMark/>
          </w:tcPr>
          <w:p w14:paraId="2A3FB6B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46 193,00</w:t>
            </w:r>
          </w:p>
        </w:tc>
      </w:tr>
      <w:tr w:rsidR="004A7496" w:rsidRPr="004A7496" w14:paraId="6A6C862E" w14:textId="77777777" w:rsidTr="00A85809">
        <w:trPr>
          <w:trHeight w:val="471"/>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06A74774"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текущей ликвидности</w:t>
            </w:r>
          </w:p>
        </w:tc>
        <w:tc>
          <w:tcPr>
            <w:tcW w:w="1233" w:type="dxa"/>
            <w:tcBorders>
              <w:top w:val="nil"/>
              <w:left w:val="nil"/>
              <w:bottom w:val="single" w:sz="4" w:space="0" w:color="auto"/>
              <w:right w:val="single" w:sz="4" w:space="0" w:color="auto"/>
            </w:tcBorders>
            <w:shd w:val="clear" w:color="auto" w:fill="auto"/>
            <w:noWrap/>
            <w:vAlign w:val="center"/>
            <w:hideMark/>
          </w:tcPr>
          <w:p w14:paraId="5A6CEB1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F844CF8"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0,96</w:t>
            </w:r>
          </w:p>
        </w:tc>
        <w:tc>
          <w:tcPr>
            <w:tcW w:w="1134" w:type="dxa"/>
            <w:tcBorders>
              <w:top w:val="nil"/>
              <w:left w:val="nil"/>
              <w:bottom w:val="single" w:sz="4" w:space="0" w:color="auto"/>
              <w:right w:val="single" w:sz="4" w:space="0" w:color="auto"/>
            </w:tcBorders>
            <w:shd w:val="clear" w:color="auto" w:fill="auto"/>
            <w:noWrap/>
            <w:vAlign w:val="center"/>
            <w:hideMark/>
          </w:tcPr>
          <w:p w14:paraId="3189779F"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01BEEB14"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1,43</w:t>
            </w:r>
          </w:p>
        </w:tc>
        <w:tc>
          <w:tcPr>
            <w:tcW w:w="1134" w:type="dxa"/>
            <w:tcBorders>
              <w:top w:val="nil"/>
              <w:left w:val="nil"/>
              <w:bottom w:val="single" w:sz="4" w:space="0" w:color="auto"/>
              <w:right w:val="single" w:sz="8" w:space="0" w:color="auto"/>
            </w:tcBorders>
            <w:shd w:val="clear" w:color="auto" w:fill="auto"/>
            <w:noWrap/>
            <w:vAlign w:val="center"/>
            <w:hideMark/>
          </w:tcPr>
          <w:p w14:paraId="144D095A"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1,41</w:t>
            </w:r>
          </w:p>
        </w:tc>
      </w:tr>
      <w:tr w:rsidR="004A7496" w:rsidRPr="004A7496" w14:paraId="460D8CDE" w14:textId="77777777" w:rsidTr="00A85809">
        <w:trPr>
          <w:trHeight w:val="393"/>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6064844D"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быстрой ликвидности</w:t>
            </w:r>
          </w:p>
        </w:tc>
        <w:tc>
          <w:tcPr>
            <w:tcW w:w="1233" w:type="dxa"/>
            <w:tcBorders>
              <w:top w:val="nil"/>
              <w:left w:val="nil"/>
              <w:bottom w:val="single" w:sz="4" w:space="0" w:color="auto"/>
              <w:right w:val="single" w:sz="4" w:space="0" w:color="auto"/>
            </w:tcBorders>
            <w:shd w:val="clear" w:color="auto" w:fill="auto"/>
            <w:noWrap/>
            <w:vAlign w:val="center"/>
            <w:hideMark/>
          </w:tcPr>
          <w:p w14:paraId="0B3465E7"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435FFE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0,6680</w:t>
            </w:r>
          </w:p>
        </w:tc>
        <w:tc>
          <w:tcPr>
            <w:tcW w:w="1134" w:type="dxa"/>
            <w:tcBorders>
              <w:top w:val="nil"/>
              <w:left w:val="nil"/>
              <w:bottom w:val="single" w:sz="4" w:space="0" w:color="auto"/>
              <w:right w:val="single" w:sz="4" w:space="0" w:color="auto"/>
            </w:tcBorders>
            <w:shd w:val="clear" w:color="auto" w:fill="auto"/>
            <w:noWrap/>
            <w:vAlign w:val="center"/>
            <w:hideMark/>
          </w:tcPr>
          <w:p w14:paraId="56A7D2A1"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0,5685</w:t>
            </w:r>
          </w:p>
        </w:tc>
        <w:tc>
          <w:tcPr>
            <w:tcW w:w="1134" w:type="dxa"/>
            <w:tcBorders>
              <w:top w:val="nil"/>
              <w:left w:val="nil"/>
              <w:bottom w:val="single" w:sz="4" w:space="0" w:color="auto"/>
              <w:right w:val="single" w:sz="4" w:space="0" w:color="auto"/>
            </w:tcBorders>
            <w:shd w:val="clear" w:color="auto" w:fill="auto"/>
            <w:noWrap/>
            <w:vAlign w:val="center"/>
            <w:hideMark/>
          </w:tcPr>
          <w:p w14:paraId="7F4858D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0,2994</w:t>
            </w:r>
          </w:p>
        </w:tc>
        <w:tc>
          <w:tcPr>
            <w:tcW w:w="1134" w:type="dxa"/>
            <w:tcBorders>
              <w:top w:val="nil"/>
              <w:left w:val="nil"/>
              <w:bottom w:val="single" w:sz="4" w:space="0" w:color="auto"/>
              <w:right w:val="single" w:sz="8" w:space="0" w:color="auto"/>
            </w:tcBorders>
            <w:shd w:val="clear" w:color="auto" w:fill="auto"/>
            <w:noWrap/>
            <w:vAlign w:val="center"/>
            <w:hideMark/>
          </w:tcPr>
          <w:p w14:paraId="1585B8C1"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0,5955</w:t>
            </w:r>
          </w:p>
        </w:tc>
      </w:tr>
      <w:tr w:rsidR="004A7496" w:rsidRPr="004A7496" w14:paraId="00DC2BB3" w14:textId="77777777" w:rsidTr="00A85809">
        <w:trPr>
          <w:trHeight w:val="191"/>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10E208CD"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абсолютной ликвидности</w:t>
            </w:r>
          </w:p>
        </w:tc>
        <w:tc>
          <w:tcPr>
            <w:tcW w:w="1233" w:type="dxa"/>
            <w:tcBorders>
              <w:top w:val="nil"/>
              <w:left w:val="nil"/>
              <w:bottom w:val="single" w:sz="4" w:space="0" w:color="auto"/>
              <w:right w:val="single" w:sz="4" w:space="0" w:color="auto"/>
            </w:tcBorders>
            <w:shd w:val="clear" w:color="auto" w:fill="auto"/>
            <w:noWrap/>
            <w:vAlign w:val="center"/>
            <w:hideMark/>
          </w:tcPr>
          <w:p w14:paraId="4A786661"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07FC8324"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0,1522</w:t>
            </w:r>
          </w:p>
        </w:tc>
        <w:tc>
          <w:tcPr>
            <w:tcW w:w="1134" w:type="dxa"/>
            <w:tcBorders>
              <w:top w:val="nil"/>
              <w:left w:val="nil"/>
              <w:bottom w:val="single" w:sz="4" w:space="0" w:color="auto"/>
              <w:right w:val="single" w:sz="4" w:space="0" w:color="auto"/>
            </w:tcBorders>
            <w:shd w:val="clear" w:color="auto" w:fill="auto"/>
            <w:noWrap/>
            <w:vAlign w:val="center"/>
            <w:hideMark/>
          </w:tcPr>
          <w:p w14:paraId="7D3F9EC4"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0,1101</w:t>
            </w:r>
          </w:p>
        </w:tc>
        <w:tc>
          <w:tcPr>
            <w:tcW w:w="1134" w:type="dxa"/>
            <w:tcBorders>
              <w:top w:val="nil"/>
              <w:left w:val="nil"/>
              <w:bottom w:val="single" w:sz="4" w:space="0" w:color="auto"/>
              <w:right w:val="single" w:sz="4" w:space="0" w:color="auto"/>
            </w:tcBorders>
            <w:shd w:val="clear" w:color="auto" w:fill="auto"/>
            <w:noWrap/>
            <w:vAlign w:val="center"/>
            <w:hideMark/>
          </w:tcPr>
          <w:p w14:paraId="0CBAC93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0,0084</w:t>
            </w:r>
          </w:p>
        </w:tc>
        <w:tc>
          <w:tcPr>
            <w:tcW w:w="1134" w:type="dxa"/>
            <w:tcBorders>
              <w:top w:val="nil"/>
              <w:left w:val="nil"/>
              <w:bottom w:val="single" w:sz="4" w:space="0" w:color="auto"/>
              <w:right w:val="single" w:sz="8" w:space="0" w:color="auto"/>
            </w:tcBorders>
            <w:shd w:val="clear" w:color="auto" w:fill="auto"/>
            <w:noWrap/>
            <w:vAlign w:val="center"/>
            <w:hideMark/>
          </w:tcPr>
          <w:p w14:paraId="74C69201"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0,0757</w:t>
            </w:r>
          </w:p>
        </w:tc>
      </w:tr>
      <w:tr w:rsidR="004A7496" w:rsidRPr="004A7496" w14:paraId="09F96EE2" w14:textId="77777777" w:rsidTr="00A85809">
        <w:trPr>
          <w:trHeight w:val="227"/>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198524E8"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маневренности собственного капитала</w:t>
            </w:r>
          </w:p>
        </w:tc>
        <w:tc>
          <w:tcPr>
            <w:tcW w:w="1233" w:type="dxa"/>
            <w:tcBorders>
              <w:top w:val="nil"/>
              <w:left w:val="nil"/>
              <w:bottom w:val="single" w:sz="4" w:space="0" w:color="auto"/>
              <w:right w:val="single" w:sz="4" w:space="0" w:color="auto"/>
            </w:tcBorders>
            <w:shd w:val="clear" w:color="auto" w:fill="auto"/>
            <w:noWrap/>
            <w:vAlign w:val="center"/>
            <w:hideMark/>
          </w:tcPr>
          <w:p w14:paraId="23E59893"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1,42</w:t>
            </w:r>
          </w:p>
        </w:tc>
        <w:tc>
          <w:tcPr>
            <w:tcW w:w="1134" w:type="dxa"/>
            <w:tcBorders>
              <w:top w:val="nil"/>
              <w:left w:val="nil"/>
              <w:bottom w:val="single" w:sz="4" w:space="0" w:color="auto"/>
              <w:right w:val="single" w:sz="4" w:space="0" w:color="auto"/>
            </w:tcBorders>
            <w:shd w:val="clear" w:color="auto" w:fill="auto"/>
            <w:noWrap/>
            <w:vAlign w:val="center"/>
            <w:hideMark/>
          </w:tcPr>
          <w:p w14:paraId="3A1AF889"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-0,77</w:t>
            </w:r>
          </w:p>
        </w:tc>
        <w:tc>
          <w:tcPr>
            <w:tcW w:w="1134" w:type="dxa"/>
            <w:tcBorders>
              <w:top w:val="nil"/>
              <w:left w:val="nil"/>
              <w:bottom w:val="single" w:sz="4" w:space="0" w:color="auto"/>
              <w:right w:val="single" w:sz="4" w:space="0" w:color="auto"/>
            </w:tcBorders>
            <w:shd w:val="clear" w:color="auto" w:fill="auto"/>
            <w:noWrap/>
            <w:vAlign w:val="center"/>
            <w:hideMark/>
          </w:tcPr>
          <w:p w14:paraId="37BD79A6"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0,49</w:t>
            </w:r>
          </w:p>
        </w:tc>
        <w:tc>
          <w:tcPr>
            <w:tcW w:w="1134" w:type="dxa"/>
            <w:tcBorders>
              <w:top w:val="nil"/>
              <w:left w:val="nil"/>
              <w:bottom w:val="single" w:sz="4" w:space="0" w:color="auto"/>
              <w:right w:val="single" w:sz="4" w:space="0" w:color="auto"/>
            </w:tcBorders>
            <w:shd w:val="clear" w:color="auto" w:fill="auto"/>
            <w:noWrap/>
            <w:vAlign w:val="center"/>
            <w:hideMark/>
          </w:tcPr>
          <w:p w14:paraId="7AF0973D"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1,10</w:t>
            </w:r>
          </w:p>
        </w:tc>
        <w:tc>
          <w:tcPr>
            <w:tcW w:w="1134" w:type="dxa"/>
            <w:tcBorders>
              <w:top w:val="nil"/>
              <w:left w:val="nil"/>
              <w:bottom w:val="single" w:sz="4" w:space="0" w:color="auto"/>
              <w:right w:val="single" w:sz="8" w:space="0" w:color="auto"/>
            </w:tcBorders>
            <w:shd w:val="clear" w:color="auto" w:fill="auto"/>
            <w:noWrap/>
            <w:vAlign w:val="center"/>
            <w:hideMark/>
          </w:tcPr>
          <w:p w14:paraId="7AE6F95D"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0,91</w:t>
            </w:r>
          </w:p>
        </w:tc>
      </w:tr>
      <w:tr w:rsidR="004A7496" w:rsidRPr="004A7496" w14:paraId="5785C371" w14:textId="77777777" w:rsidTr="00A85809">
        <w:trPr>
          <w:trHeight w:val="401"/>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411F7E96"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маневренности оборотных активов</w:t>
            </w:r>
          </w:p>
        </w:tc>
        <w:tc>
          <w:tcPr>
            <w:tcW w:w="1233" w:type="dxa"/>
            <w:tcBorders>
              <w:top w:val="nil"/>
              <w:left w:val="nil"/>
              <w:bottom w:val="single" w:sz="4" w:space="0" w:color="auto"/>
              <w:right w:val="single" w:sz="4" w:space="0" w:color="auto"/>
            </w:tcBorders>
            <w:shd w:val="clear" w:color="auto" w:fill="auto"/>
            <w:noWrap/>
            <w:vAlign w:val="center"/>
            <w:hideMark/>
          </w:tcPr>
          <w:p w14:paraId="704819F4"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14:paraId="1918A133"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0,16</w:t>
            </w:r>
          </w:p>
        </w:tc>
        <w:tc>
          <w:tcPr>
            <w:tcW w:w="1134" w:type="dxa"/>
            <w:tcBorders>
              <w:top w:val="nil"/>
              <w:left w:val="nil"/>
              <w:bottom w:val="single" w:sz="4" w:space="0" w:color="auto"/>
              <w:right w:val="single" w:sz="4" w:space="0" w:color="auto"/>
            </w:tcBorders>
            <w:shd w:val="clear" w:color="auto" w:fill="auto"/>
            <w:noWrap/>
            <w:vAlign w:val="center"/>
            <w:hideMark/>
          </w:tcPr>
          <w:p w14:paraId="60ECE93B"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BBC761D"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0,01</w:t>
            </w:r>
          </w:p>
        </w:tc>
        <w:tc>
          <w:tcPr>
            <w:tcW w:w="1134" w:type="dxa"/>
            <w:tcBorders>
              <w:top w:val="nil"/>
              <w:left w:val="nil"/>
              <w:bottom w:val="single" w:sz="4" w:space="0" w:color="auto"/>
              <w:right w:val="single" w:sz="8" w:space="0" w:color="auto"/>
            </w:tcBorders>
            <w:shd w:val="clear" w:color="auto" w:fill="auto"/>
            <w:noWrap/>
            <w:vAlign w:val="center"/>
            <w:hideMark/>
          </w:tcPr>
          <w:p w14:paraId="080C3624"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0,05</w:t>
            </w:r>
          </w:p>
        </w:tc>
      </w:tr>
      <w:tr w:rsidR="004A7496" w:rsidRPr="004A7496" w14:paraId="3EC627D4" w14:textId="77777777" w:rsidTr="00A85809">
        <w:trPr>
          <w:trHeight w:val="296"/>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41A7A104" w14:textId="77777777" w:rsidR="004A7496" w:rsidRPr="004A7496" w:rsidRDefault="004A7496" w:rsidP="002C389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маневренности собственных оборотных средств</w:t>
            </w:r>
          </w:p>
        </w:tc>
        <w:tc>
          <w:tcPr>
            <w:tcW w:w="1233" w:type="dxa"/>
            <w:tcBorders>
              <w:top w:val="nil"/>
              <w:left w:val="nil"/>
              <w:bottom w:val="single" w:sz="4" w:space="0" w:color="auto"/>
              <w:right w:val="single" w:sz="4" w:space="0" w:color="auto"/>
            </w:tcBorders>
            <w:shd w:val="clear" w:color="auto" w:fill="auto"/>
            <w:noWrap/>
            <w:vAlign w:val="center"/>
            <w:hideMark/>
          </w:tcPr>
          <w:p w14:paraId="56D8DD8F"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-0,14</w:t>
            </w:r>
          </w:p>
        </w:tc>
        <w:tc>
          <w:tcPr>
            <w:tcW w:w="1134" w:type="dxa"/>
            <w:tcBorders>
              <w:top w:val="nil"/>
              <w:left w:val="nil"/>
              <w:bottom w:val="single" w:sz="4" w:space="0" w:color="auto"/>
              <w:right w:val="single" w:sz="4" w:space="0" w:color="auto"/>
            </w:tcBorders>
            <w:shd w:val="clear" w:color="auto" w:fill="auto"/>
            <w:noWrap/>
            <w:vAlign w:val="center"/>
            <w:hideMark/>
          </w:tcPr>
          <w:p w14:paraId="58B89F40"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-3,86</w:t>
            </w:r>
          </w:p>
        </w:tc>
        <w:tc>
          <w:tcPr>
            <w:tcW w:w="1134" w:type="dxa"/>
            <w:tcBorders>
              <w:top w:val="nil"/>
              <w:left w:val="nil"/>
              <w:bottom w:val="single" w:sz="4" w:space="0" w:color="auto"/>
              <w:right w:val="single" w:sz="4" w:space="0" w:color="auto"/>
            </w:tcBorders>
            <w:shd w:val="clear" w:color="auto" w:fill="auto"/>
            <w:noWrap/>
            <w:vAlign w:val="center"/>
            <w:hideMark/>
          </w:tcPr>
          <w:p w14:paraId="3DC22E18"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1,87</w:t>
            </w:r>
          </w:p>
        </w:tc>
        <w:tc>
          <w:tcPr>
            <w:tcW w:w="1134" w:type="dxa"/>
            <w:tcBorders>
              <w:top w:val="nil"/>
              <w:left w:val="nil"/>
              <w:bottom w:val="single" w:sz="4" w:space="0" w:color="auto"/>
              <w:right w:val="single" w:sz="4" w:space="0" w:color="auto"/>
            </w:tcBorders>
            <w:shd w:val="clear" w:color="auto" w:fill="auto"/>
            <w:noWrap/>
            <w:vAlign w:val="center"/>
            <w:hideMark/>
          </w:tcPr>
          <w:p w14:paraId="5D6F325F"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0,02</w:t>
            </w:r>
          </w:p>
        </w:tc>
        <w:tc>
          <w:tcPr>
            <w:tcW w:w="1134" w:type="dxa"/>
            <w:tcBorders>
              <w:top w:val="nil"/>
              <w:left w:val="nil"/>
              <w:bottom w:val="single" w:sz="4" w:space="0" w:color="auto"/>
              <w:right w:val="single" w:sz="8" w:space="0" w:color="auto"/>
            </w:tcBorders>
            <w:shd w:val="clear" w:color="auto" w:fill="auto"/>
            <w:noWrap/>
            <w:vAlign w:val="center"/>
            <w:hideMark/>
          </w:tcPr>
          <w:p w14:paraId="0DEC56AF" w14:textId="77777777" w:rsidR="004A7496" w:rsidRPr="004A7496" w:rsidRDefault="004A7496" w:rsidP="002C389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0,18</w:t>
            </w:r>
          </w:p>
        </w:tc>
      </w:tr>
      <w:tr w:rsidR="00A85809" w:rsidRPr="004A7496" w14:paraId="2758ACC8" w14:textId="77777777" w:rsidTr="00A2559D">
        <w:trPr>
          <w:trHeight w:val="549"/>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52F2C8F4"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покрытия оборотных активов собственным капиталом</w:t>
            </w:r>
          </w:p>
        </w:tc>
        <w:tc>
          <w:tcPr>
            <w:tcW w:w="1233" w:type="dxa"/>
            <w:tcBorders>
              <w:top w:val="nil"/>
              <w:left w:val="nil"/>
              <w:bottom w:val="single" w:sz="4" w:space="0" w:color="auto"/>
              <w:right w:val="single" w:sz="4" w:space="0" w:color="auto"/>
            </w:tcBorders>
            <w:shd w:val="clear" w:color="auto" w:fill="auto"/>
            <w:noWrap/>
            <w:vAlign w:val="center"/>
            <w:hideMark/>
          </w:tcPr>
          <w:p w14:paraId="471429C8"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-0,42</w:t>
            </w:r>
          </w:p>
        </w:tc>
        <w:tc>
          <w:tcPr>
            <w:tcW w:w="1134" w:type="dxa"/>
            <w:tcBorders>
              <w:top w:val="nil"/>
              <w:left w:val="nil"/>
              <w:bottom w:val="single" w:sz="4" w:space="0" w:color="auto"/>
              <w:right w:val="single" w:sz="4" w:space="0" w:color="auto"/>
            </w:tcBorders>
            <w:shd w:val="clear" w:color="auto" w:fill="auto"/>
            <w:noWrap/>
            <w:vAlign w:val="center"/>
            <w:hideMark/>
          </w:tcPr>
          <w:p w14:paraId="6B93C222"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14:paraId="1E8B8272"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14:paraId="69181F10"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0,30</w:t>
            </w:r>
          </w:p>
        </w:tc>
        <w:tc>
          <w:tcPr>
            <w:tcW w:w="1134" w:type="dxa"/>
            <w:tcBorders>
              <w:top w:val="nil"/>
              <w:left w:val="nil"/>
              <w:bottom w:val="single" w:sz="4" w:space="0" w:color="auto"/>
              <w:right w:val="single" w:sz="8" w:space="0" w:color="auto"/>
            </w:tcBorders>
            <w:shd w:val="clear" w:color="auto" w:fill="auto"/>
            <w:noWrap/>
            <w:vAlign w:val="center"/>
            <w:hideMark/>
          </w:tcPr>
          <w:p w14:paraId="5D6C85DF"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0,29</w:t>
            </w:r>
          </w:p>
        </w:tc>
      </w:tr>
    </w:tbl>
    <w:p w14:paraId="35846FC9" w14:textId="77777777" w:rsidR="00A85809" w:rsidRDefault="00A85809" w:rsidP="00A85809">
      <w:pPr>
        <w:spacing w:after="0" w:line="240" w:lineRule="auto"/>
      </w:pPr>
    </w:p>
    <w:p w14:paraId="01704102" w14:textId="77777777" w:rsidR="00A85809" w:rsidRDefault="00A85809" w:rsidP="00A85809">
      <w:pPr>
        <w:spacing w:after="0" w:line="240" w:lineRule="auto"/>
      </w:pPr>
    </w:p>
    <w:tbl>
      <w:tblPr>
        <w:tblW w:w="9346" w:type="dxa"/>
        <w:tblLook w:val="04A0" w:firstRow="1" w:lastRow="0" w:firstColumn="1" w:lastColumn="0" w:noHBand="0" w:noVBand="1"/>
      </w:tblPr>
      <w:tblGrid>
        <w:gridCol w:w="3577"/>
        <w:gridCol w:w="1233"/>
        <w:gridCol w:w="1134"/>
        <w:gridCol w:w="1134"/>
        <w:gridCol w:w="1134"/>
        <w:gridCol w:w="1134"/>
      </w:tblGrid>
      <w:tr w:rsidR="00A85809" w:rsidRPr="004A7496" w14:paraId="3B575DDB" w14:textId="77777777" w:rsidTr="00A85809">
        <w:trPr>
          <w:trHeight w:val="263"/>
        </w:trPr>
        <w:tc>
          <w:tcPr>
            <w:tcW w:w="3577" w:type="dxa"/>
            <w:vMerge w:val="restart"/>
            <w:tcBorders>
              <w:top w:val="single" w:sz="8" w:space="0" w:color="auto"/>
              <w:left w:val="single" w:sz="8" w:space="0" w:color="auto"/>
              <w:right w:val="single" w:sz="8" w:space="0" w:color="auto"/>
            </w:tcBorders>
            <w:shd w:val="clear" w:color="auto" w:fill="DEEAF6"/>
            <w:vAlign w:val="center"/>
          </w:tcPr>
          <w:p w14:paraId="2EAB6AE5" w14:textId="00C7CBC9" w:rsidR="00A85809" w:rsidRPr="004A7496" w:rsidRDefault="00A85809" w:rsidP="006F7EEE">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lastRenderedPageBreak/>
              <w:t>Наименование показателя</w:t>
            </w:r>
          </w:p>
        </w:tc>
        <w:tc>
          <w:tcPr>
            <w:tcW w:w="5769" w:type="dxa"/>
            <w:gridSpan w:val="5"/>
            <w:tcBorders>
              <w:top w:val="single" w:sz="8" w:space="0" w:color="auto"/>
              <w:left w:val="nil"/>
              <w:bottom w:val="single" w:sz="8" w:space="0" w:color="auto"/>
              <w:right w:val="single" w:sz="8" w:space="0" w:color="auto"/>
            </w:tcBorders>
            <w:shd w:val="clear" w:color="auto" w:fill="DEEAF6"/>
            <w:noWrap/>
            <w:vAlign w:val="center"/>
          </w:tcPr>
          <w:p w14:paraId="728033FD" w14:textId="709B13C1"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Оценка ликвидности и платежеспособности</w:t>
            </w:r>
          </w:p>
        </w:tc>
      </w:tr>
      <w:tr w:rsidR="00A85809" w:rsidRPr="004A7496" w14:paraId="6353A513" w14:textId="77777777" w:rsidTr="00A85809">
        <w:trPr>
          <w:trHeight w:val="75"/>
        </w:trPr>
        <w:tc>
          <w:tcPr>
            <w:tcW w:w="3577" w:type="dxa"/>
            <w:vMerge/>
            <w:tcBorders>
              <w:left w:val="single" w:sz="8" w:space="0" w:color="auto"/>
              <w:bottom w:val="single" w:sz="8" w:space="0" w:color="000000"/>
              <w:right w:val="single" w:sz="8" w:space="0" w:color="auto"/>
            </w:tcBorders>
            <w:shd w:val="clear" w:color="auto" w:fill="DEEAF6"/>
            <w:vAlign w:val="center"/>
          </w:tcPr>
          <w:p w14:paraId="3BBE639A" w14:textId="77777777" w:rsidR="00A85809" w:rsidRPr="004A7496" w:rsidRDefault="00A85809" w:rsidP="00A85809">
            <w:pPr>
              <w:spacing w:after="0" w:line="240" w:lineRule="auto"/>
              <w:rPr>
                <w:rFonts w:eastAsia="Times New Roman" w:cs="Times New Roman"/>
                <w:color w:val="000000"/>
                <w:sz w:val="22"/>
                <w:lang w:eastAsia="ru-RU"/>
              </w:rPr>
            </w:pPr>
          </w:p>
        </w:tc>
        <w:tc>
          <w:tcPr>
            <w:tcW w:w="1233" w:type="dxa"/>
            <w:tcBorders>
              <w:top w:val="nil"/>
              <w:left w:val="nil"/>
              <w:bottom w:val="single" w:sz="8" w:space="0" w:color="auto"/>
              <w:right w:val="single" w:sz="4" w:space="0" w:color="auto"/>
            </w:tcBorders>
            <w:shd w:val="clear" w:color="auto" w:fill="DEEAF6"/>
            <w:noWrap/>
            <w:vAlign w:val="center"/>
          </w:tcPr>
          <w:p w14:paraId="11FFDFFE" w14:textId="66ABD16A"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tcPr>
          <w:p w14:paraId="2040CCF8" w14:textId="688DAD0E"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tcPr>
          <w:p w14:paraId="71041AAF" w14:textId="1E34D6A4"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noWrap/>
            <w:vAlign w:val="center"/>
          </w:tcPr>
          <w:p w14:paraId="4580AE8D" w14:textId="6C1B2246"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8" w:space="0" w:color="auto"/>
            </w:tcBorders>
            <w:shd w:val="clear" w:color="auto" w:fill="DEEAF6"/>
            <w:noWrap/>
            <w:vAlign w:val="center"/>
          </w:tcPr>
          <w:p w14:paraId="74B51E2D" w14:textId="67FEC952"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A85809" w:rsidRPr="004A7496" w14:paraId="3ED18DD0" w14:textId="77777777" w:rsidTr="00A85809">
        <w:trPr>
          <w:trHeight w:val="257"/>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0FE9364C"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покрытия запасов собственными оборотными средствами</w:t>
            </w:r>
          </w:p>
        </w:tc>
        <w:tc>
          <w:tcPr>
            <w:tcW w:w="1233" w:type="dxa"/>
            <w:tcBorders>
              <w:top w:val="nil"/>
              <w:left w:val="nil"/>
              <w:bottom w:val="single" w:sz="4" w:space="0" w:color="auto"/>
              <w:right w:val="single" w:sz="4" w:space="0" w:color="auto"/>
            </w:tcBorders>
            <w:shd w:val="clear" w:color="auto" w:fill="auto"/>
            <w:noWrap/>
            <w:vAlign w:val="center"/>
            <w:hideMark/>
          </w:tcPr>
          <w:p w14:paraId="00D4B996"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BE056E7"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-0,1350</w:t>
            </w:r>
          </w:p>
        </w:tc>
        <w:tc>
          <w:tcPr>
            <w:tcW w:w="1134" w:type="dxa"/>
            <w:tcBorders>
              <w:top w:val="nil"/>
              <w:left w:val="nil"/>
              <w:bottom w:val="single" w:sz="4" w:space="0" w:color="auto"/>
              <w:right w:val="single" w:sz="4" w:space="0" w:color="auto"/>
            </w:tcBorders>
            <w:shd w:val="clear" w:color="auto" w:fill="auto"/>
            <w:noWrap/>
            <w:vAlign w:val="center"/>
            <w:hideMark/>
          </w:tcPr>
          <w:p w14:paraId="6872CA96"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0,1201</w:t>
            </w:r>
          </w:p>
        </w:tc>
        <w:tc>
          <w:tcPr>
            <w:tcW w:w="1134" w:type="dxa"/>
            <w:tcBorders>
              <w:top w:val="nil"/>
              <w:left w:val="nil"/>
              <w:bottom w:val="single" w:sz="4" w:space="0" w:color="auto"/>
              <w:right w:val="single" w:sz="4" w:space="0" w:color="auto"/>
            </w:tcBorders>
            <w:shd w:val="clear" w:color="auto" w:fill="auto"/>
            <w:noWrap/>
            <w:vAlign w:val="center"/>
            <w:hideMark/>
          </w:tcPr>
          <w:p w14:paraId="16D2CCD0"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0,3796</w:t>
            </w:r>
          </w:p>
        </w:tc>
        <w:tc>
          <w:tcPr>
            <w:tcW w:w="1134" w:type="dxa"/>
            <w:tcBorders>
              <w:top w:val="nil"/>
              <w:left w:val="nil"/>
              <w:bottom w:val="single" w:sz="4" w:space="0" w:color="auto"/>
              <w:right w:val="single" w:sz="8" w:space="0" w:color="auto"/>
            </w:tcBorders>
            <w:shd w:val="clear" w:color="auto" w:fill="auto"/>
            <w:noWrap/>
            <w:vAlign w:val="center"/>
            <w:hideMark/>
          </w:tcPr>
          <w:p w14:paraId="300805C1"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0,5061</w:t>
            </w:r>
          </w:p>
        </w:tc>
      </w:tr>
      <w:tr w:rsidR="00A85809" w:rsidRPr="004A7496" w14:paraId="773E72E0" w14:textId="77777777" w:rsidTr="00A85809">
        <w:trPr>
          <w:trHeight w:val="85"/>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083A3018"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Доля оборотных средств в активах фирмы</w:t>
            </w:r>
          </w:p>
        </w:tc>
        <w:tc>
          <w:tcPr>
            <w:tcW w:w="1233" w:type="dxa"/>
            <w:tcBorders>
              <w:top w:val="nil"/>
              <w:left w:val="nil"/>
              <w:bottom w:val="single" w:sz="4" w:space="0" w:color="auto"/>
              <w:right w:val="single" w:sz="4" w:space="0" w:color="auto"/>
            </w:tcBorders>
            <w:shd w:val="clear" w:color="auto" w:fill="auto"/>
            <w:noWrap/>
            <w:vAlign w:val="center"/>
            <w:hideMark/>
          </w:tcPr>
          <w:p w14:paraId="3B53BFC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0,83</w:t>
            </w:r>
          </w:p>
        </w:tc>
        <w:tc>
          <w:tcPr>
            <w:tcW w:w="1134" w:type="dxa"/>
            <w:tcBorders>
              <w:top w:val="nil"/>
              <w:left w:val="nil"/>
              <w:bottom w:val="single" w:sz="4" w:space="0" w:color="auto"/>
              <w:right w:val="single" w:sz="4" w:space="0" w:color="auto"/>
            </w:tcBorders>
            <w:shd w:val="clear" w:color="auto" w:fill="auto"/>
            <w:noWrap/>
            <w:vAlign w:val="center"/>
            <w:hideMark/>
          </w:tcPr>
          <w:p w14:paraId="16F195A2" w14:textId="77777777" w:rsidR="00A85809" w:rsidRPr="004A7496" w:rsidRDefault="00A85809" w:rsidP="006E282B">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0,89</w:t>
            </w:r>
          </w:p>
        </w:tc>
        <w:tc>
          <w:tcPr>
            <w:tcW w:w="1134" w:type="dxa"/>
            <w:tcBorders>
              <w:top w:val="nil"/>
              <w:left w:val="nil"/>
              <w:bottom w:val="single" w:sz="4" w:space="0" w:color="auto"/>
              <w:right w:val="single" w:sz="4" w:space="0" w:color="auto"/>
            </w:tcBorders>
            <w:shd w:val="clear" w:color="auto" w:fill="auto"/>
            <w:noWrap/>
            <w:vAlign w:val="center"/>
            <w:hideMark/>
          </w:tcPr>
          <w:p w14:paraId="4D0614E2"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0,85</w:t>
            </w:r>
          </w:p>
        </w:tc>
        <w:tc>
          <w:tcPr>
            <w:tcW w:w="1134" w:type="dxa"/>
            <w:tcBorders>
              <w:top w:val="nil"/>
              <w:left w:val="nil"/>
              <w:bottom w:val="single" w:sz="4" w:space="0" w:color="auto"/>
              <w:right w:val="single" w:sz="4" w:space="0" w:color="auto"/>
            </w:tcBorders>
            <w:shd w:val="clear" w:color="auto" w:fill="auto"/>
            <w:noWrap/>
            <w:vAlign w:val="center"/>
            <w:hideMark/>
          </w:tcPr>
          <w:p w14:paraId="7D5C024E"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0,87</w:t>
            </w:r>
          </w:p>
        </w:tc>
        <w:tc>
          <w:tcPr>
            <w:tcW w:w="1134" w:type="dxa"/>
            <w:tcBorders>
              <w:top w:val="nil"/>
              <w:left w:val="nil"/>
              <w:bottom w:val="single" w:sz="4" w:space="0" w:color="auto"/>
              <w:right w:val="single" w:sz="8" w:space="0" w:color="auto"/>
            </w:tcBorders>
            <w:shd w:val="clear" w:color="auto" w:fill="auto"/>
            <w:noWrap/>
            <w:vAlign w:val="center"/>
            <w:hideMark/>
          </w:tcPr>
          <w:p w14:paraId="4DD1733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0,91</w:t>
            </w:r>
          </w:p>
        </w:tc>
      </w:tr>
      <w:tr w:rsidR="00A85809" w:rsidRPr="004A7496" w14:paraId="24D7F264" w14:textId="77777777" w:rsidTr="00A85809">
        <w:trPr>
          <w:trHeight w:val="256"/>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31C9F06A"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Доля (производственных) запасов в оборотных активах</w:t>
            </w:r>
          </w:p>
        </w:tc>
        <w:tc>
          <w:tcPr>
            <w:tcW w:w="1233" w:type="dxa"/>
            <w:tcBorders>
              <w:top w:val="nil"/>
              <w:left w:val="nil"/>
              <w:bottom w:val="single" w:sz="4" w:space="0" w:color="auto"/>
              <w:right w:val="single" w:sz="4" w:space="0" w:color="auto"/>
            </w:tcBorders>
            <w:shd w:val="clear" w:color="auto" w:fill="auto"/>
            <w:noWrap/>
            <w:vAlign w:val="center"/>
            <w:hideMark/>
          </w:tcPr>
          <w:p w14:paraId="2B18E1DC"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0,3919</w:t>
            </w:r>
          </w:p>
        </w:tc>
        <w:tc>
          <w:tcPr>
            <w:tcW w:w="1134" w:type="dxa"/>
            <w:tcBorders>
              <w:top w:val="nil"/>
              <w:left w:val="nil"/>
              <w:bottom w:val="single" w:sz="4" w:space="0" w:color="auto"/>
              <w:right w:val="single" w:sz="4" w:space="0" w:color="auto"/>
            </w:tcBorders>
            <w:shd w:val="clear" w:color="auto" w:fill="auto"/>
            <w:noWrap/>
            <w:vAlign w:val="center"/>
            <w:hideMark/>
          </w:tcPr>
          <w:p w14:paraId="749D761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0,3045</w:t>
            </w:r>
          </w:p>
        </w:tc>
        <w:tc>
          <w:tcPr>
            <w:tcW w:w="1134" w:type="dxa"/>
            <w:tcBorders>
              <w:top w:val="nil"/>
              <w:left w:val="nil"/>
              <w:bottom w:val="single" w:sz="4" w:space="0" w:color="auto"/>
              <w:right w:val="single" w:sz="4" w:space="0" w:color="auto"/>
            </w:tcBorders>
            <w:shd w:val="clear" w:color="auto" w:fill="auto"/>
            <w:noWrap/>
            <w:vAlign w:val="center"/>
            <w:hideMark/>
          </w:tcPr>
          <w:p w14:paraId="57C8EB0F"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0,4632</w:t>
            </w:r>
          </w:p>
        </w:tc>
        <w:tc>
          <w:tcPr>
            <w:tcW w:w="1134" w:type="dxa"/>
            <w:tcBorders>
              <w:top w:val="nil"/>
              <w:left w:val="nil"/>
              <w:bottom w:val="single" w:sz="4" w:space="0" w:color="auto"/>
              <w:right w:val="single" w:sz="4" w:space="0" w:color="auto"/>
            </w:tcBorders>
            <w:shd w:val="clear" w:color="auto" w:fill="auto"/>
            <w:noWrap/>
            <w:vAlign w:val="center"/>
            <w:hideMark/>
          </w:tcPr>
          <w:p w14:paraId="51EE8506"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0,7904</w:t>
            </w:r>
          </w:p>
        </w:tc>
        <w:tc>
          <w:tcPr>
            <w:tcW w:w="1134" w:type="dxa"/>
            <w:tcBorders>
              <w:top w:val="nil"/>
              <w:left w:val="nil"/>
              <w:bottom w:val="single" w:sz="4" w:space="0" w:color="auto"/>
              <w:right w:val="single" w:sz="8" w:space="0" w:color="auto"/>
            </w:tcBorders>
            <w:shd w:val="clear" w:color="auto" w:fill="auto"/>
            <w:noWrap/>
            <w:vAlign w:val="center"/>
            <w:hideMark/>
          </w:tcPr>
          <w:p w14:paraId="46722A92"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0,5790</w:t>
            </w:r>
          </w:p>
        </w:tc>
      </w:tr>
      <w:tr w:rsidR="00A85809" w:rsidRPr="004A7496" w14:paraId="61E53385" w14:textId="77777777" w:rsidTr="00A85809">
        <w:trPr>
          <w:trHeight w:val="306"/>
        </w:trPr>
        <w:tc>
          <w:tcPr>
            <w:tcW w:w="3577" w:type="dxa"/>
            <w:tcBorders>
              <w:top w:val="nil"/>
              <w:left w:val="single" w:sz="8" w:space="0" w:color="auto"/>
              <w:bottom w:val="single" w:sz="4" w:space="0" w:color="auto"/>
              <w:right w:val="single" w:sz="8" w:space="0" w:color="auto"/>
            </w:tcBorders>
            <w:shd w:val="clear" w:color="D9D9D9" w:fill="FFFFFF"/>
            <w:vAlign w:val="center"/>
            <w:hideMark/>
          </w:tcPr>
          <w:p w14:paraId="0B7AA785"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Доля дебиторской задолженности в оборотных активах</w:t>
            </w:r>
          </w:p>
        </w:tc>
        <w:tc>
          <w:tcPr>
            <w:tcW w:w="1233" w:type="dxa"/>
            <w:tcBorders>
              <w:top w:val="nil"/>
              <w:left w:val="nil"/>
              <w:bottom w:val="single" w:sz="4" w:space="0" w:color="auto"/>
              <w:right w:val="single" w:sz="4" w:space="0" w:color="auto"/>
            </w:tcBorders>
            <w:shd w:val="clear" w:color="auto" w:fill="auto"/>
            <w:noWrap/>
            <w:vAlign w:val="center"/>
            <w:hideMark/>
          </w:tcPr>
          <w:p w14:paraId="7B794DD6"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0,4603</w:t>
            </w:r>
          </w:p>
        </w:tc>
        <w:tc>
          <w:tcPr>
            <w:tcW w:w="1134" w:type="dxa"/>
            <w:tcBorders>
              <w:top w:val="nil"/>
              <w:left w:val="nil"/>
              <w:bottom w:val="single" w:sz="4" w:space="0" w:color="auto"/>
              <w:right w:val="single" w:sz="4" w:space="0" w:color="auto"/>
            </w:tcBorders>
            <w:shd w:val="clear" w:color="auto" w:fill="auto"/>
            <w:noWrap/>
            <w:vAlign w:val="center"/>
            <w:hideMark/>
          </w:tcPr>
          <w:p w14:paraId="77AC179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0,4756</w:t>
            </w:r>
          </w:p>
        </w:tc>
        <w:tc>
          <w:tcPr>
            <w:tcW w:w="1134" w:type="dxa"/>
            <w:tcBorders>
              <w:top w:val="nil"/>
              <w:left w:val="nil"/>
              <w:bottom w:val="single" w:sz="4" w:space="0" w:color="auto"/>
              <w:right w:val="single" w:sz="4" w:space="0" w:color="auto"/>
            </w:tcBorders>
            <w:shd w:val="clear" w:color="auto" w:fill="auto"/>
            <w:noWrap/>
            <w:vAlign w:val="center"/>
            <w:hideMark/>
          </w:tcPr>
          <w:p w14:paraId="201281B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0,4175</w:t>
            </w:r>
          </w:p>
        </w:tc>
        <w:tc>
          <w:tcPr>
            <w:tcW w:w="1134" w:type="dxa"/>
            <w:tcBorders>
              <w:top w:val="nil"/>
              <w:left w:val="nil"/>
              <w:bottom w:val="single" w:sz="4" w:space="0" w:color="auto"/>
              <w:right w:val="single" w:sz="4" w:space="0" w:color="auto"/>
            </w:tcBorders>
            <w:shd w:val="clear" w:color="auto" w:fill="auto"/>
            <w:noWrap/>
            <w:vAlign w:val="center"/>
            <w:hideMark/>
          </w:tcPr>
          <w:p w14:paraId="0107B67C"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0,1919</w:t>
            </w:r>
          </w:p>
        </w:tc>
        <w:tc>
          <w:tcPr>
            <w:tcW w:w="1134" w:type="dxa"/>
            <w:tcBorders>
              <w:top w:val="nil"/>
              <w:left w:val="nil"/>
              <w:bottom w:val="single" w:sz="4" w:space="0" w:color="auto"/>
              <w:right w:val="single" w:sz="8" w:space="0" w:color="auto"/>
            </w:tcBorders>
            <w:shd w:val="clear" w:color="auto" w:fill="auto"/>
            <w:noWrap/>
            <w:vAlign w:val="center"/>
            <w:hideMark/>
          </w:tcPr>
          <w:p w14:paraId="1FF05478"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0,3637</w:t>
            </w:r>
          </w:p>
        </w:tc>
      </w:tr>
      <w:tr w:rsidR="00A85809" w:rsidRPr="004A7496" w14:paraId="642EC9C5" w14:textId="77777777" w:rsidTr="00A2559D">
        <w:trPr>
          <w:trHeight w:val="360"/>
        </w:trPr>
        <w:tc>
          <w:tcPr>
            <w:tcW w:w="3577" w:type="dxa"/>
            <w:tcBorders>
              <w:top w:val="nil"/>
              <w:left w:val="single" w:sz="8" w:space="0" w:color="auto"/>
              <w:bottom w:val="single" w:sz="4" w:space="0" w:color="auto"/>
              <w:right w:val="single" w:sz="8" w:space="0" w:color="auto"/>
            </w:tcBorders>
            <w:shd w:val="clear" w:color="auto" w:fill="auto"/>
            <w:vAlign w:val="center"/>
            <w:hideMark/>
          </w:tcPr>
          <w:p w14:paraId="30F655F0"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Коэффициент покрытия запасов</w:t>
            </w:r>
          </w:p>
        </w:tc>
        <w:tc>
          <w:tcPr>
            <w:tcW w:w="1233" w:type="dxa"/>
            <w:tcBorders>
              <w:top w:val="nil"/>
              <w:left w:val="nil"/>
              <w:bottom w:val="single" w:sz="4" w:space="0" w:color="auto"/>
              <w:right w:val="single" w:sz="4" w:space="0" w:color="auto"/>
            </w:tcBorders>
            <w:shd w:val="clear" w:color="auto" w:fill="auto"/>
            <w:noWrap/>
            <w:vAlign w:val="center"/>
            <w:hideMark/>
          </w:tcPr>
          <w:p w14:paraId="754BA775"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2643A72"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3,1220</w:t>
            </w:r>
          </w:p>
        </w:tc>
        <w:tc>
          <w:tcPr>
            <w:tcW w:w="1134" w:type="dxa"/>
            <w:tcBorders>
              <w:top w:val="nil"/>
              <w:left w:val="nil"/>
              <w:bottom w:val="single" w:sz="4" w:space="0" w:color="auto"/>
              <w:right w:val="single" w:sz="4" w:space="0" w:color="auto"/>
            </w:tcBorders>
            <w:shd w:val="clear" w:color="auto" w:fill="auto"/>
            <w:noWrap/>
            <w:vAlign w:val="center"/>
            <w:hideMark/>
          </w:tcPr>
          <w:p w14:paraId="0A232CDD"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2,1117</w:t>
            </w:r>
          </w:p>
        </w:tc>
        <w:tc>
          <w:tcPr>
            <w:tcW w:w="1134" w:type="dxa"/>
            <w:tcBorders>
              <w:top w:val="nil"/>
              <w:left w:val="nil"/>
              <w:bottom w:val="single" w:sz="4" w:space="0" w:color="auto"/>
              <w:right w:val="single" w:sz="4" w:space="0" w:color="auto"/>
            </w:tcBorders>
            <w:shd w:val="clear" w:color="auto" w:fill="auto"/>
            <w:noWrap/>
            <w:vAlign w:val="center"/>
            <w:hideMark/>
          </w:tcPr>
          <w:p w14:paraId="027CE119"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1,2373</w:t>
            </w:r>
          </w:p>
        </w:tc>
        <w:tc>
          <w:tcPr>
            <w:tcW w:w="1134" w:type="dxa"/>
            <w:tcBorders>
              <w:top w:val="nil"/>
              <w:left w:val="nil"/>
              <w:bottom w:val="single" w:sz="4" w:space="0" w:color="auto"/>
              <w:right w:val="single" w:sz="8" w:space="0" w:color="auto"/>
            </w:tcBorders>
            <w:shd w:val="clear" w:color="auto" w:fill="auto"/>
            <w:noWrap/>
            <w:vAlign w:val="center"/>
            <w:hideMark/>
          </w:tcPr>
          <w:p w14:paraId="0BD42226"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1,7086</w:t>
            </w:r>
          </w:p>
        </w:tc>
      </w:tr>
      <w:tr w:rsidR="00A85809" w:rsidRPr="004A7496" w14:paraId="0A057623" w14:textId="77777777" w:rsidTr="00A85809">
        <w:trPr>
          <w:trHeight w:val="85"/>
        </w:trPr>
        <w:tc>
          <w:tcPr>
            <w:tcW w:w="3577" w:type="dxa"/>
            <w:tcBorders>
              <w:top w:val="nil"/>
              <w:left w:val="single" w:sz="8" w:space="0" w:color="auto"/>
              <w:bottom w:val="single" w:sz="8" w:space="0" w:color="auto"/>
              <w:right w:val="single" w:sz="8" w:space="0" w:color="auto"/>
            </w:tcBorders>
            <w:shd w:val="clear" w:color="auto" w:fill="auto"/>
            <w:vAlign w:val="center"/>
            <w:hideMark/>
          </w:tcPr>
          <w:p w14:paraId="71FF83B7" w14:textId="77777777" w:rsidR="00A85809" w:rsidRPr="004A7496" w:rsidRDefault="00A85809" w:rsidP="00A85809">
            <w:pPr>
              <w:spacing w:after="0" w:line="240" w:lineRule="auto"/>
              <w:rPr>
                <w:rFonts w:eastAsia="Times New Roman" w:cs="Times New Roman"/>
                <w:color w:val="000000"/>
                <w:sz w:val="22"/>
                <w:lang w:eastAsia="ru-RU"/>
              </w:rPr>
            </w:pPr>
            <w:r w:rsidRPr="004A7496">
              <w:rPr>
                <w:rFonts w:eastAsia="Times New Roman" w:cs="Times New Roman"/>
                <w:color w:val="000000"/>
                <w:sz w:val="22"/>
                <w:lang w:eastAsia="ru-RU"/>
              </w:rPr>
              <w:t>Общий показатель платежеспособности</w:t>
            </w:r>
          </w:p>
        </w:tc>
        <w:tc>
          <w:tcPr>
            <w:tcW w:w="1233" w:type="dxa"/>
            <w:tcBorders>
              <w:top w:val="nil"/>
              <w:left w:val="nil"/>
              <w:bottom w:val="single" w:sz="8" w:space="0" w:color="auto"/>
              <w:right w:val="single" w:sz="4" w:space="0" w:color="auto"/>
            </w:tcBorders>
            <w:shd w:val="clear" w:color="auto" w:fill="auto"/>
            <w:noWrap/>
            <w:vAlign w:val="center"/>
            <w:hideMark/>
          </w:tcPr>
          <w:p w14:paraId="726CE961"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w:t>
            </w:r>
          </w:p>
        </w:tc>
        <w:tc>
          <w:tcPr>
            <w:tcW w:w="1134" w:type="dxa"/>
            <w:tcBorders>
              <w:top w:val="nil"/>
              <w:left w:val="nil"/>
              <w:bottom w:val="single" w:sz="8" w:space="0" w:color="auto"/>
              <w:right w:val="single" w:sz="4" w:space="0" w:color="auto"/>
            </w:tcBorders>
            <w:shd w:val="clear" w:color="auto" w:fill="auto"/>
            <w:noWrap/>
            <w:vAlign w:val="center"/>
            <w:hideMark/>
          </w:tcPr>
          <w:p w14:paraId="57422FA3"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0,5696</w:t>
            </w:r>
          </w:p>
        </w:tc>
        <w:tc>
          <w:tcPr>
            <w:tcW w:w="1134" w:type="dxa"/>
            <w:tcBorders>
              <w:top w:val="nil"/>
              <w:left w:val="nil"/>
              <w:bottom w:val="single" w:sz="8" w:space="0" w:color="auto"/>
              <w:right w:val="single" w:sz="4" w:space="0" w:color="auto"/>
            </w:tcBorders>
            <w:shd w:val="clear" w:color="auto" w:fill="auto"/>
            <w:noWrap/>
            <w:vAlign w:val="center"/>
            <w:hideMark/>
          </w:tcPr>
          <w:p w14:paraId="212A74BB"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0,5865</w:t>
            </w:r>
          </w:p>
        </w:tc>
        <w:tc>
          <w:tcPr>
            <w:tcW w:w="1134" w:type="dxa"/>
            <w:tcBorders>
              <w:top w:val="nil"/>
              <w:left w:val="nil"/>
              <w:bottom w:val="single" w:sz="8" w:space="0" w:color="auto"/>
              <w:right w:val="single" w:sz="4" w:space="0" w:color="auto"/>
            </w:tcBorders>
            <w:shd w:val="clear" w:color="auto" w:fill="auto"/>
            <w:noWrap/>
            <w:vAlign w:val="center"/>
            <w:hideMark/>
          </w:tcPr>
          <w:p w14:paraId="74CCEEB7"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0,2902</w:t>
            </w:r>
          </w:p>
        </w:tc>
        <w:tc>
          <w:tcPr>
            <w:tcW w:w="1134" w:type="dxa"/>
            <w:tcBorders>
              <w:top w:val="nil"/>
              <w:left w:val="nil"/>
              <w:bottom w:val="single" w:sz="8" w:space="0" w:color="auto"/>
              <w:right w:val="single" w:sz="8" w:space="0" w:color="auto"/>
            </w:tcBorders>
            <w:shd w:val="clear" w:color="auto" w:fill="auto"/>
            <w:noWrap/>
            <w:vAlign w:val="center"/>
            <w:hideMark/>
          </w:tcPr>
          <w:p w14:paraId="74EED8F0" w14:textId="77777777" w:rsidR="00A85809" w:rsidRPr="004A7496" w:rsidRDefault="00A85809" w:rsidP="00A85809">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0,5406</w:t>
            </w:r>
          </w:p>
        </w:tc>
      </w:tr>
    </w:tbl>
    <w:p w14:paraId="0E91D570" w14:textId="77777777" w:rsid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2B941618" w14:textId="7E7BAF74" w:rsidR="00A85809" w:rsidRPr="004A7496" w:rsidRDefault="00A85809" w:rsidP="00A85809">
      <w:pPr>
        <w:keepLines/>
        <w:tabs>
          <w:tab w:val="left" w:pos="709"/>
          <w:tab w:val="left" w:pos="993"/>
          <w:tab w:val="left" w:pos="1843"/>
        </w:tabs>
        <w:spacing w:after="0" w:line="360" w:lineRule="auto"/>
        <w:jc w:val="both"/>
        <w:rPr>
          <w:rFonts w:eastAsia="Calibri" w:cs="Times New Roman"/>
          <w:szCs w:val="28"/>
        </w:rPr>
      </w:pPr>
      <w:r w:rsidRPr="004A7496">
        <w:rPr>
          <w:rFonts w:eastAsia="Calibri" w:cs="Times New Roman"/>
          <w:szCs w:val="28"/>
        </w:rPr>
        <w:t xml:space="preserve">Таблица </w:t>
      </w:r>
      <w:r>
        <w:rPr>
          <w:rFonts w:eastAsia="Calibri" w:cs="Times New Roman"/>
          <w:szCs w:val="28"/>
        </w:rPr>
        <w:t>7</w:t>
      </w:r>
      <w:r w:rsidRPr="004A7496">
        <w:rPr>
          <w:rFonts w:eastAsia="Calibri" w:cs="Times New Roman"/>
          <w:szCs w:val="28"/>
        </w:rPr>
        <w:t xml:space="preserve"> – Анализ ликвидности баланса ООО «КФК» (тыс. руб.)</w:t>
      </w:r>
    </w:p>
    <w:tbl>
      <w:tblPr>
        <w:tblW w:w="9346" w:type="dxa"/>
        <w:tblLook w:val="04A0" w:firstRow="1" w:lastRow="0" w:firstColumn="1" w:lastColumn="0" w:noHBand="0" w:noVBand="1"/>
      </w:tblPr>
      <w:tblGrid>
        <w:gridCol w:w="4385"/>
        <w:gridCol w:w="992"/>
        <w:gridCol w:w="992"/>
        <w:gridCol w:w="992"/>
        <w:gridCol w:w="993"/>
        <w:gridCol w:w="983"/>
        <w:gridCol w:w="9"/>
      </w:tblGrid>
      <w:tr w:rsidR="009E2FF1" w:rsidRPr="00966448" w14:paraId="4F841E78" w14:textId="77777777" w:rsidTr="009E2FF1">
        <w:trPr>
          <w:trHeight w:val="75"/>
        </w:trPr>
        <w:tc>
          <w:tcPr>
            <w:tcW w:w="4385" w:type="dxa"/>
            <w:tcBorders>
              <w:top w:val="single" w:sz="8" w:space="0" w:color="auto"/>
              <w:left w:val="single" w:sz="8" w:space="0" w:color="auto"/>
              <w:bottom w:val="single" w:sz="8" w:space="0" w:color="auto"/>
              <w:right w:val="single" w:sz="8" w:space="0" w:color="auto"/>
            </w:tcBorders>
            <w:shd w:val="clear" w:color="auto" w:fill="DEEAF6"/>
            <w:noWrap/>
            <w:vAlign w:val="center"/>
            <w:hideMark/>
          </w:tcPr>
          <w:p w14:paraId="6B20694A" w14:textId="77777777" w:rsidR="009E2FF1" w:rsidRPr="009E2FF1" w:rsidRDefault="009E2FF1" w:rsidP="009E2FF1">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Актив</w:t>
            </w:r>
          </w:p>
        </w:tc>
        <w:tc>
          <w:tcPr>
            <w:tcW w:w="992" w:type="dxa"/>
            <w:tcBorders>
              <w:top w:val="single" w:sz="8" w:space="0" w:color="auto"/>
              <w:left w:val="nil"/>
              <w:bottom w:val="single" w:sz="8" w:space="0" w:color="auto"/>
              <w:right w:val="single" w:sz="4" w:space="0" w:color="auto"/>
            </w:tcBorders>
            <w:shd w:val="clear" w:color="auto" w:fill="DEEAF6"/>
            <w:noWrap/>
            <w:vAlign w:val="center"/>
            <w:hideMark/>
          </w:tcPr>
          <w:p w14:paraId="55741C2A" w14:textId="7CA2BCD0"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single" w:sz="8" w:space="0" w:color="auto"/>
              <w:left w:val="nil"/>
              <w:bottom w:val="single" w:sz="8" w:space="0" w:color="auto"/>
              <w:right w:val="single" w:sz="4" w:space="0" w:color="auto"/>
            </w:tcBorders>
            <w:shd w:val="clear" w:color="auto" w:fill="DEEAF6"/>
            <w:noWrap/>
            <w:vAlign w:val="center"/>
            <w:hideMark/>
          </w:tcPr>
          <w:p w14:paraId="626960D4" w14:textId="4F2914EE"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single" w:sz="8" w:space="0" w:color="auto"/>
              <w:left w:val="nil"/>
              <w:bottom w:val="single" w:sz="8" w:space="0" w:color="auto"/>
              <w:right w:val="single" w:sz="4" w:space="0" w:color="auto"/>
            </w:tcBorders>
            <w:shd w:val="clear" w:color="auto" w:fill="DEEAF6"/>
            <w:noWrap/>
            <w:vAlign w:val="center"/>
            <w:hideMark/>
          </w:tcPr>
          <w:p w14:paraId="7FB4A298" w14:textId="169CE06A"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3" w:type="dxa"/>
            <w:tcBorders>
              <w:top w:val="single" w:sz="8" w:space="0" w:color="auto"/>
              <w:left w:val="nil"/>
              <w:bottom w:val="single" w:sz="8" w:space="0" w:color="auto"/>
              <w:right w:val="single" w:sz="4" w:space="0" w:color="auto"/>
            </w:tcBorders>
            <w:shd w:val="clear" w:color="auto" w:fill="DEEAF6"/>
            <w:noWrap/>
            <w:vAlign w:val="center"/>
            <w:hideMark/>
          </w:tcPr>
          <w:p w14:paraId="4FCE8B8B" w14:textId="66FF020B"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gridSpan w:val="2"/>
            <w:tcBorders>
              <w:top w:val="single" w:sz="8" w:space="0" w:color="auto"/>
              <w:left w:val="nil"/>
              <w:bottom w:val="single" w:sz="8" w:space="0" w:color="auto"/>
              <w:right w:val="single" w:sz="8" w:space="0" w:color="auto"/>
            </w:tcBorders>
            <w:shd w:val="clear" w:color="auto" w:fill="DEEAF6"/>
            <w:noWrap/>
            <w:vAlign w:val="center"/>
            <w:hideMark/>
          </w:tcPr>
          <w:p w14:paraId="41CC23BF" w14:textId="3850C928"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A85809" w:rsidRPr="004A7496" w14:paraId="1426F164" w14:textId="77777777" w:rsidTr="008E1340">
        <w:trPr>
          <w:trHeight w:val="7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A91B165"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Наиболее ликвидные активы (A1)</w:t>
            </w:r>
          </w:p>
        </w:tc>
        <w:tc>
          <w:tcPr>
            <w:tcW w:w="992" w:type="dxa"/>
            <w:tcBorders>
              <w:top w:val="nil"/>
              <w:left w:val="nil"/>
              <w:bottom w:val="single" w:sz="4" w:space="0" w:color="auto"/>
              <w:right w:val="single" w:sz="4" w:space="0" w:color="auto"/>
            </w:tcBorders>
            <w:shd w:val="clear" w:color="auto" w:fill="auto"/>
            <w:noWrap/>
            <w:vAlign w:val="center"/>
            <w:hideMark/>
          </w:tcPr>
          <w:p w14:paraId="624F3453"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13 250</w:t>
            </w:r>
          </w:p>
        </w:tc>
        <w:tc>
          <w:tcPr>
            <w:tcW w:w="992" w:type="dxa"/>
            <w:tcBorders>
              <w:top w:val="nil"/>
              <w:left w:val="nil"/>
              <w:bottom w:val="single" w:sz="4" w:space="0" w:color="auto"/>
              <w:right w:val="single" w:sz="4" w:space="0" w:color="auto"/>
            </w:tcBorders>
            <w:shd w:val="clear" w:color="auto" w:fill="auto"/>
            <w:noWrap/>
            <w:vAlign w:val="center"/>
            <w:hideMark/>
          </w:tcPr>
          <w:p w14:paraId="13973CA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31 690</w:t>
            </w:r>
          </w:p>
        </w:tc>
        <w:tc>
          <w:tcPr>
            <w:tcW w:w="992" w:type="dxa"/>
            <w:tcBorders>
              <w:top w:val="nil"/>
              <w:left w:val="nil"/>
              <w:bottom w:val="single" w:sz="4" w:space="0" w:color="auto"/>
              <w:right w:val="single" w:sz="4" w:space="0" w:color="auto"/>
            </w:tcBorders>
            <w:shd w:val="clear" w:color="auto" w:fill="auto"/>
            <w:noWrap/>
            <w:vAlign w:val="center"/>
            <w:hideMark/>
          </w:tcPr>
          <w:p w14:paraId="2BFFA199"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20 889</w:t>
            </w:r>
          </w:p>
        </w:tc>
        <w:tc>
          <w:tcPr>
            <w:tcW w:w="993" w:type="dxa"/>
            <w:tcBorders>
              <w:top w:val="nil"/>
              <w:left w:val="nil"/>
              <w:bottom w:val="single" w:sz="4" w:space="0" w:color="auto"/>
              <w:right w:val="single" w:sz="4" w:space="0" w:color="auto"/>
            </w:tcBorders>
            <w:shd w:val="clear" w:color="auto" w:fill="auto"/>
            <w:noWrap/>
            <w:vAlign w:val="center"/>
            <w:hideMark/>
          </w:tcPr>
          <w:p w14:paraId="08E741E1"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1 256</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2AD6F94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8 735</w:t>
            </w:r>
          </w:p>
        </w:tc>
      </w:tr>
      <w:tr w:rsidR="00A85809" w:rsidRPr="004A7496" w14:paraId="621DB552" w14:textId="77777777" w:rsidTr="008E1340">
        <w:trPr>
          <w:trHeight w:val="124"/>
        </w:trPr>
        <w:tc>
          <w:tcPr>
            <w:tcW w:w="4385" w:type="dxa"/>
            <w:tcBorders>
              <w:top w:val="nil"/>
              <w:left w:val="single" w:sz="8" w:space="0" w:color="auto"/>
              <w:bottom w:val="single" w:sz="4" w:space="0" w:color="auto"/>
              <w:right w:val="single" w:sz="8" w:space="0" w:color="auto"/>
            </w:tcBorders>
            <w:shd w:val="clear" w:color="D9D9D9" w:fill="FFFFFF"/>
            <w:vAlign w:val="center"/>
            <w:hideMark/>
          </w:tcPr>
          <w:p w14:paraId="35074AD1"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Быстрореализуемые активы (A2)</w:t>
            </w:r>
          </w:p>
        </w:tc>
        <w:tc>
          <w:tcPr>
            <w:tcW w:w="992" w:type="dxa"/>
            <w:tcBorders>
              <w:top w:val="nil"/>
              <w:left w:val="nil"/>
              <w:bottom w:val="single" w:sz="4" w:space="0" w:color="auto"/>
              <w:right w:val="single" w:sz="4" w:space="0" w:color="auto"/>
            </w:tcBorders>
            <w:shd w:val="clear" w:color="auto" w:fill="auto"/>
            <w:noWrap/>
            <w:vAlign w:val="center"/>
            <w:hideMark/>
          </w:tcPr>
          <w:p w14:paraId="73CE0452"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43 921</w:t>
            </w:r>
          </w:p>
        </w:tc>
        <w:tc>
          <w:tcPr>
            <w:tcW w:w="992" w:type="dxa"/>
            <w:tcBorders>
              <w:top w:val="nil"/>
              <w:left w:val="nil"/>
              <w:bottom w:val="single" w:sz="4" w:space="0" w:color="auto"/>
              <w:right w:val="single" w:sz="4" w:space="0" w:color="auto"/>
            </w:tcBorders>
            <w:shd w:val="clear" w:color="auto" w:fill="auto"/>
            <w:noWrap/>
            <w:vAlign w:val="center"/>
            <w:hideMark/>
          </w:tcPr>
          <w:p w14:paraId="4188BA2C"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71 258</w:t>
            </w:r>
          </w:p>
        </w:tc>
        <w:tc>
          <w:tcPr>
            <w:tcW w:w="992" w:type="dxa"/>
            <w:tcBorders>
              <w:top w:val="nil"/>
              <w:left w:val="nil"/>
              <w:bottom w:val="single" w:sz="4" w:space="0" w:color="auto"/>
              <w:right w:val="single" w:sz="4" w:space="0" w:color="auto"/>
            </w:tcBorders>
            <w:shd w:val="clear" w:color="auto" w:fill="auto"/>
            <w:noWrap/>
            <w:vAlign w:val="center"/>
            <w:hideMark/>
          </w:tcPr>
          <w:p w14:paraId="355AF18B"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82 677</w:t>
            </w:r>
          </w:p>
        </w:tc>
        <w:tc>
          <w:tcPr>
            <w:tcW w:w="993" w:type="dxa"/>
            <w:tcBorders>
              <w:top w:val="nil"/>
              <w:left w:val="nil"/>
              <w:bottom w:val="single" w:sz="4" w:space="0" w:color="auto"/>
              <w:right w:val="single" w:sz="4" w:space="0" w:color="auto"/>
            </w:tcBorders>
            <w:shd w:val="clear" w:color="auto" w:fill="auto"/>
            <w:noWrap/>
            <w:vAlign w:val="center"/>
            <w:hideMark/>
          </w:tcPr>
          <w:p w14:paraId="7CF126E0"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31 022</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4A6D6738"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57 329</w:t>
            </w:r>
          </w:p>
        </w:tc>
      </w:tr>
      <w:tr w:rsidR="00A85809" w:rsidRPr="004A7496" w14:paraId="2C000845" w14:textId="77777777" w:rsidTr="008E1340">
        <w:trPr>
          <w:trHeight w:val="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8C1ECCC"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Медленно реализуемые активы (A3)</w:t>
            </w:r>
          </w:p>
        </w:tc>
        <w:tc>
          <w:tcPr>
            <w:tcW w:w="992" w:type="dxa"/>
            <w:tcBorders>
              <w:top w:val="nil"/>
              <w:left w:val="nil"/>
              <w:bottom w:val="single" w:sz="4" w:space="0" w:color="auto"/>
              <w:right w:val="single" w:sz="4" w:space="0" w:color="auto"/>
            </w:tcBorders>
            <w:shd w:val="clear" w:color="auto" w:fill="auto"/>
            <w:noWrap/>
            <w:vAlign w:val="center"/>
            <w:hideMark/>
          </w:tcPr>
          <w:p w14:paraId="32A61811"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45 110</w:t>
            </w:r>
          </w:p>
        </w:tc>
        <w:tc>
          <w:tcPr>
            <w:tcW w:w="992" w:type="dxa"/>
            <w:tcBorders>
              <w:top w:val="nil"/>
              <w:left w:val="nil"/>
              <w:bottom w:val="single" w:sz="4" w:space="0" w:color="auto"/>
              <w:right w:val="single" w:sz="4" w:space="0" w:color="auto"/>
            </w:tcBorders>
            <w:shd w:val="clear" w:color="auto" w:fill="auto"/>
            <w:noWrap/>
            <w:vAlign w:val="center"/>
            <w:hideMark/>
          </w:tcPr>
          <w:p w14:paraId="28F6025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47 539</w:t>
            </w:r>
          </w:p>
        </w:tc>
        <w:tc>
          <w:tcPr>
            <w:tcW w:w="992" w:type="dxa"/>
            <w:tcBorders>
              <w:top w:val="nil"/>
              <w:left w:val="nil"/>
              <w:bottom w:val="single" w:sz="4" w:space="0" w:color="auto"/>
              <w:right w:val="single" w:sz="4" w:space="0" w:color="auto"/>
            </w:tcBorders>
            <w:shd w:val="clear" w:color="auto" w:fill="auto"/>
            <w:noWrap/>
            <w:vAlign w:val="center"/>
            <w:hideMark/>
          </w:tcPr>
          <w:p w14:paraId="00C5A0DA"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94 465</w:t>
            </w:r>
          </w:p>
        </w:tc>
        <w:tc>
          <w:tcPr>
            <w:tcW w:w="993" w:type="dxa"/>
            <w:tcBorders>
              <w:top w:val="nil"/>
              <w:left w:val="nil"/>
              <w:bottom w:val="single" w:sz="4" w:space="0" w:color="auto"/>
              <w:right w:val="single" w:sz="4" w:space="0" w:color="auto"/>
            </w:tcBorders>
            <w:shd w:val="clear" w:color="auto" w:fill="auto"/>
            <w:noWrap/>
            <w:vAlign w:val="center"/>
            <w:hideMark/>
          </w:tcPr>
          <w:p w14:paraId="38B8705C"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129 760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16BB56DD"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91 557</w:t>
            </w:r>
          </w:p>
        </w:tc>
      </w:tr>
      <w:tr w:rsidR="00A85809" w:rsidRPr="004A7496" w14:paraId="452F1917" w14:textId="77777777" w:rsidTr="008E1340">
        <w:trPr>
          <w:trHeight w:val="85"/>
        </w:trPr>
        <w:tc>
          <w:tcPr>
            <w:tcW w:w="4385" w:type="dxa"/>
            <w:tcBorders>
              <w:top w:val="nil"/>
              <w:left w:val="single" w:sz="8" w:space="0" w:color="auto"/>
              <w:bottom w:val="single" w:sz="8" w:space="0" w:color="auto"/>
              <w:right w:val="single" w:sz="8" w:space="0" w:color="auto"/>
            </w:tcBorders>
            <w:shd w:val="clear" w:color="D9D9D9" w:fill="FFFFFF"/>
            <w:vAlign w:val="center"/>
            <w:hideMark/>
          </w:tcPr>
          <w:p w14:paraId="184A0A72"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Трудно реализуемые активы (A4)</w:t>
            </w:r>
          </w:p>
        </w:tc>
        <w:tc>
          <w:tcPr>
            <w:tcW w:w="992" w:type="dxa"/>
            <w:tcBorders>
              <w:top w:val="nil"/>
              <w:left w:val="nil"/>
              <w:bottom w:val="single" w:sz="8" w:space="0" w:color="auto"/>
              <w:right w:val="single" w:sz="4" w:space="0" w:color="auto"/>
            </w:tcBorders>
            <w:shd w:val="clear" w:color="auto" w:fill="auto"/>
            <w:noWrap/>
            <w:vAlign w:val="center"/>
            <w:hideMark/>
          </w:tcPr>
          <w:p w14:paraId="6B7F86E9"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20 973</w:t>
            </w:r>
          </w:p>
        </w:tc>
        <w:tc>
          <w:tcPr>
            <w:tcW w:w="992" w:type="dxa"/>
            <w:tcBorders>
              <w:top w:val="nil"/>
              <w:left w:val="nil"/>
              <w:bottom w:val="single" w:sz="8" w:space="0" w:color="auto"/>
              <w:right w:val="single" w:sz="4" w:space="0" w:color="auto"/>
            </w:tcBorders>
            <w:shd w:val="clear" w:color="auto" w:fill="auto"/>
            <w:noWrap/>
            <w:vAlign w:val="center"/>
            <w:hideMark/>
          </w:tcPr>
          <w:p w14:paraId="16678E23"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19 087</w:t>
            </w:r>
          </w:p>
        </w:tc>
        <w:tc>
          <w:tcPr>
            <w:tcW w:w="992" w:type="dxa"/>
            <w:tcBorders>
              <w:top w:val="nil"/>
              <w:left w:val="nil"/>
              <w:bottom w:val="single" w:sz="8" w:space="0" w:color="auto"/>
              <w:right w:val="single" w:sz="4" w:space="0" w:color="auto"/>
            </w:tcBorders>
            <w:shd w:val="clear" w:color="auto" w:fill="auto"/>
            <w:noWrap/>
            <w:vAlign w:val="center"/>
            <w:hideMark/>
          </w:tcPr>
          <w:p w14:paraId="1DC48100"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35 021</w:t>
            </w:r>
          </w:p>
        </w:tc>
        <w:tc>
          <w:tcPr>
            <w:tcW w:w="993" w:type="dxa"/>
            <w:tcBorders>
              <w:top w:val="nil"/>
              <w:left w:val="nil"/>
              <w:bottom w:val="single" w:sz="8" w:space="0" w:color="auto"/>
              <w:right w:val="single" w:sz="4" w:space="0" w:color="auto"/>
            </w:tcBorders>
            <w:shd w:val="clear" w:color="auto" w:fill="auto"/>
            <w:noWrap/>
            <w:vAlign w:val="center"/>
            <w:hideMark/>
          </w:tcPr>
          <w:p w14:paraId="16959DE4"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23 344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D6F2D9"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14 820</w:t>
            </w:r>
          </w:p>
        </w:tc>
      </w:tr>
      <w:tr w:rsidR="00A85809" w:rsidRPr="004A7496" w14:paraId="505C4958" w14:textId="77777777" w:rsidTr="008E1340">
        <w:trPr>
          <w:trHeight w:val="7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AE27247" w14:textId="77777777" w:rsidR="00A85809" w:rsidRPr="009E2FF1" w:rsidRDefault="00A85809" w:rsidP="008E1340">
            <w:pPr>
              <w:spacing w:after="0" w:line="240" w:lineRule="auto"/>
              <w:rPr>
                <w:rFonts w:eastAsia="Times New Roman" w:cs="Times New Roman"/>
                <w:b/>
                <w:bCs/>
                <w:color w:val="000000"/>
                <w:sz w:val="22"/>
                <w:lang w:eastAsia="ru-RU"/>
              </w:rPr>
            </w:pPr>
            <w:r w:rsidRPr="009E2FF1">
              <w:rPr>
                <w:rFonts w:eastAsia="Times New Roman" w:cs="Times New Roman"/>
                <w:b/>
                <w:bCs/>
                <w:color w:val="000000"/>
                <w:sz w:val="22"/>
                <w:lang w:eastAsia="ru-RU"/>
              </w:rPr>
              <w:t>Баланс</w:t>
            </w:r>
          </w:p>
        </w:tc>
        <w:tc>
          <w:tcPr>
            <w:tcW w:w="992" w:type="dxa"/>
            <w:tcBorders>
              <w:top w:val="nil"/>
              <w:left w:val="nil"/>
              <w:bottom w:val="single" w:sz="8" w:space="0" w:color="auto"/>
              <w:right w:val="single" w:sz="4" w:space="0" w:color="auto"/>
            </w:tcBorders>
            <w:shd w:val="clear" w:color="auto" w:fill="auto"/>
            <w:noWrap/>
            <w:vAlign w:val="center"/>
            <w:hideMark/>
          </w:tcPr>
          <w:p w14:paraId="1C46EF5A"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123 254</w:t>
            </w:r>
          </w:p>
        </w:tc>
        <w:tc>
          <w:tcPr>
            <w:tcW w:w="992" w:type="dxa"/>
            <w:tcBorders>
              <w:top w:val="nil"/>
              <w:left w:val="nil"/>
              <w:bottom w:val="single" w:sz="8" w:space="0" w:color="auto"/>
              <w:right w:val="single" w:sz="4" w:space="0" w:color="auto"/>
            </w:tcBorders>
            <w:shd w:val="clear" w:color="auto" w:fill="auto"/>
            <w:noWrap/>
            <w:vAlign w:val="center"/>
            <w:hideMark/>
          </w:tcPr>
          <w:p w14:paraId="68591633"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169 574</w:t>
            </w:r>
          </w:p>
        </w:tc>
        <w:tc>
          <w:tcPr>
            <w:tcW w:w="992" w:type="dxa"/>
            <w:tcBorders>
              <w:top w:val="nil"/>
              <w:left w:val="nil"/>
              <w:bottom w:val="single" w:sz="8" w:space="0" w:color="auto"/>
              <w:right w:val="single" w:sz="4" w:space="0" w:color="auto"/>
            </w:tcBorders>
            <w:shd w:val="clear" w:color="auto" w:fill="auto"/>
            <w:noWrap/>
            <w:vAlign w:val="center"/>
            <w:hideMark/>
          </w:tcPr>
          <w:p w14:paraId="3CB59FCF"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233 052</w:t>
            </w:r>
          </w:p>
        </w:tc>
        <w:tc>
          <w:tcPr>
            <w:tcW w:w="993" w:type="dxa"/>
            <w:tcBorders>
              <w:top w:val="nil"/>
              <w:left w:val="nil"/>
              <w:bottom w:val="single" w:sz="8" w:space="0" w:color="auto"/>
              <w:right w:val="single" w:sz="4" w:space="0" w:color="auto"/>
            </w:tcBorders>
            <w:shd w:val="clear" w:color="auto" w:fill="auto"/>
            <w:noWrap/>
            <w:vAlign w:val="center"/>
            <w:hideMark/>
          </w:tcPr>
          <w:p w14:paraId="1EC096A7"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185 382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603EF6"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172 441</w:t>
            </w:r>
          </w:p>
        </w:tc>
      </w:tr>
      <w:tr w:rsidR="009E2FF1" w:rsidRPr="00966448" w14:paraId="62FDA672" w14:textId="77777777" w:rsidTr="009E2FF1">
        <w:trPr>
          <w:gridAfter w:val="1"/>
          <w:wAfter w:w="9" w:type="dxa"/>
          <w:trHeight w:val="75"/>
        </w:trPr>
        <w:tc>
          <w:tcPr>
            <w:tcW w:w="4385" w:type="dxa"/>
            <w:tcBorders>
              <w:top w:val="single" w:sz="8" w:space="0" w:color="auto"/>
              <w:left w:val="single" w:sz="8" w:space="0" w:color="auto"/>
              <w:bottom w:val="nil"/>
              <w:right w:val="single" w:sz="8" w:space="0" w:color="auto"/>
            </w:tcBorders>
            <w:shd w:val="clear" w:color="auto" w:fill="DEEAF6"/>
            <w:vAlign w:val="center"/>
            <w:hideMark/>
          </w:tcPr>
          <w:p w14:paraId="7F7696F9" w14:textId="77777777" w:rsidR="009E2FF1" w:rsidRPr="009E2FF1" w:rsidRDefault="009E2FF1" w:rsidP="009E2FF1">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Пассив</w:t>
            </w:r>
          </w:p>
        </w:tc>
        <w:tc>
          <w:tcPr>
            <w:tcW w:w="992" w:type="dxa"/>
            <w:tcBorders>
              <w:top w:val="nil"/>
              <w:left w:val="nil"/>
              <w:bottom w:val="nil"/>
              <w:right w:val="single" w:sz="4" w:space="0" w:color="auto"/>
            </w:tcBorders>
            <w:shd w:val="clear" w:color="auto" w:fill="DEEAF6"/>
            <w:noWrap/>
            <w:vAlign w:val="center"/>
            <w:hideMark/>
          </w:tcPr>
          <w:p w14:paraId="038ABEC7" w14:textId="36659457"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nil"/>
              <w:left w:val="nil"/>
              <w:bottom w:val="nil"/>
              <w:right w:val="single" w:sz="4" w:space="0" w:color="auto"/>
            </w:tcBorders>
            <w:shd w:val="clear" w:color="auto" w:fill="DEEAF6"/>
            <w:noWrap/>
            <w:vAlign w:val="center"/>
            <w:hideMark/>
          </w:tcPr>
          <w:p w14:paraId="7CC5968E" w14:textId="67BBBA6F"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nil"/>
              <w:left w:val="nil"/>
              <w:bottom w:val="nil"/>
              <w:right w:val="single" w:sz="4" w:space="0" w:color="auto"/>
            </w:tcBorders>
            <w:shd w:val="clear" w:color="auto" w:fill="DEEAF6"/>
            <w:noWrap/>
            <w:vAlign w:val="center"/>
            <w:hideMark/>
          </w:tcPr>
          <w:p w14:paraId="432DC39E" w14:textId="28D3914F"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3" w:type="dxa"/>
            <w:tcBorders>
              <w:top w:val="nil"/>
              <w:left w:val="nil"/>
              <w:bottom w:val="nil"/>
              <w:right w:val="single" w:sz="4" w:space="0" w:color="auto"/>
            </w:tcBorders>
            <w:shd w:val="clear" w:color="auto" w:fill="DEEAF6"/>
            <w:noWrap/>
            <w:vAlign w:val="center"/>
            <w:hideMark/>
          </w:tcPr>
          <w:p w14:paraId="4DB64BF4" w14:textId="06F9C725"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83" w:type="dxa"/>
            <w:tcBorders>
              <w:top w:val="nil"/>
              <w:left w:val="nil"/>
              <w:bottom w:val="nil"/>
              <w:right w:val="single" w:sz="8" w:space="0" w:color="auto"/>
            </w:tcBorders>
            <w:shd w:val="clear" w:color="auto" w:fill="DEEAF6"/>
            <w:noWrap/>
            <w:vAlign w:val="center"/>
            <w:hideMark/>
          </w:tcPr>
          <w:p w14:paraId="658CBB63" w14:textId="7FB3DD8F" w:rsidR="009E2FF1" w:rsidRPr="009E2FF1"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A85809" w:rsidRPr="004A7496" w14:paraId="09FEAC77" w14:textId="77777777" w:rsidTr="008E1340">
        <w:trPr>
          <w:gridAfter w:val="1"/>
          <w:wAfter w:w="9" w:type="dxa"/>
          <w:trHeight w:val="75"/>
        </w:trPr>
        <w:tc>
          <w:tcPr>
            <w:tcW w:w="43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E74951"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Наиболее срочные обязательства (П1)</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3EF48377"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136 008</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5643A4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149 241</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311DA684"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182 671</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14:paraId="5989EA2C"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109 847</w:t>
            </w:r>
          </w:p>
        </w:tc>
        <w:tc>
          <w:tcPr>
            <w:tcW w:w="983" w:type="dxa"/>
            <w:tcBorders>
              <w:top w:val="single" w:sz="8" w:space="0" w:color="auto"/>
              <w:left w:val="nil"/>
              <w:bottom w:val="single" w:sz="4" w:space="0" w:color="auto"/>
              <w:right w:val="single" w:sz="8" w:space="0" w:color="auto"/>
            </w:tcBorders>
            <w:shd w:val="clear" w:color="auto" w:fill="auto"/>
            <w:noWrap/>
            <w:vAlign w:val="center"/>
            <w:hideMark/>
          </w:tcPr>
          <w:p w14:paraId="1AE97A1F"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109 754</w:t>
            </w:r>
          </w:p>
        </w:tc>
      </w:tr>
      <w:tr w:rsidR="00A85809" w:rsidRPr="004A7496" w14:paraId="246D0B25" w14:textId="77777777" w:rsidTr="008E1340">
        <w:trPr>
          <w:gridAfter w:val="1"/>
          <w:wAfter w:w="9" w:type="dxa"/>
          <w:trHeight w:val="85"/>
        </w:trPr>
        <w:tc>
          <w:tcPr>
            <w:tcW w:w="4385" w:type="dxa"/>
            <w:tcBorders>
              <w:top w:val="nil"/>
              <w:left w:val="single" w:sz="8" w:space="0" w:color="auto"/>
              <w:bottom w:val="single" w:sz="4" w:space="0" w:color="auto"/>
              <w:right w:val="single" w:sz="8" w:space="0" w:color="auto"/>
            </w:tcBorders>
            <w:shd w:val="clear" w:color="D9D9D9" w:fill="FFFFFF"/>
            <w:vAlign w:val="center"/>
            <w:hideMark/>
          </w:tcPr>
          <w:p w14:paraId="0A2B035C"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Краткосрочные пассивы (П2)</w:t>
            </w:r>
          </w:p>
        </w:tc>
        <w:tc>
          <w:tcPr>
            <w:tcW w:w="992" w:type="dxa"/>
            <w:tcBorders>
              <w:top w:val="nil"/>
              <w:left w:val="nil"/>
              <w:bottom w:val="single" w:sz="4" w:space="0" w:color="auto"/>
              <w:right w:val="single" w:sz="4" w:space="0" w:color="auto"/>
            </w:tcBorders>
            <w:shd w:val="clear" w:color="auto" w:fill="auto"/>
            <w:noWrap/>
            <w:vAlign w:val="center"/>
            <w:hideMark/>
          </w:tcPr>
          <w:p w14:paraId="2F2CA7C1"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9 500</w:t>
            </w:r>
          </w:p>
        </w:tc>
        <w:tc>
          <w:tcPr>
            <w:tcW w:w="992" w:type="dxa"/>
            <w:tcBorders>
              <w:top w:val="nil"/>
              <w:left w:val="nil"/>
              <w:bottom w:val="single" w:sz="4" w:space="0" w:color="auto"/>
              <w:right w:val="single" w:sz="4" w:space="0" w:color="auto"/>
            </w:tcBorders>
            <w:shd w:val="clear" w:color="auto" w:fill="auto"/>
            <w:noWrap/>
            <w:vAlign w:val="center"/>
            <w:hideMark/>
          </w:tcPr>
          <w:p w14:paraId="5F2C6DF4"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7 432</w:t>
            </w:r>
          </w:p>
        </w:tc>
        <w:tc>
          <w:tcPr>
            <w:tcW w:w="992" w:type="dxa"/>
            <w:tcBorders>
              <w:top w:val="nil"/>
              <w:left w:val="nil"/>
              <w:bottom w:val="single" w:sz="4" w:space="0" w:color="auto"/>
              <w:right w:val="single" w:sz="4" w:space="0" w:color="auto"/>
            </w:tcBorders>
            <w:shd w:val="clear" w:color="auto" w:fill="auto"/>
            <w:noWrap/>
            <w:vAlign w:val="center"/>
            <w:hideMark/>
          </w:tcPr>
          <w:p w14:paraId="4683177C"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4 340</w:t>
            </w:r>
          </w:p>
        </w:tc>
        <w:tc>
          <w:tcPr>
            <w:tcW w:w="993" w:type="dxa"/>
            <w:tcBorders>
              <w:top w:val="nil"/>
              <w:left w:val="nil"/>
              <w:bottom w:val="single" w:sz="4" w:space="0" w:color="auto"/>
              <w:right w:val="single" w:sz="4" w:space="0" w:color="auto"/>
            </w:tcBorders>
            <w:shd w:val="clear" w:color="auto" w:fill="auto"/>
            <w:noWrap/>
            <w:vAlign w:val="center"/>
            <w:hideMark/>
          </w:tcPr>
          <w:p w14:paraId="2E28D4D4"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3 568</w:t>
            </w:r>
          </w:p>
        </w:tc>
        <w:tc>
          <w:tcPr>
            <w:tcW w:w="983" w:type="dxa"/>
            <w:tcBorders>
              <w:top w:val="nil"/>
              <w:left w:val="nil"/>
              <w:bottom w:val="single" w:sz="4" w:space="0" w:color="auto"/>
              <w:right w:val="single" w:sz="8" w:space="0" w:color="auto"/>
            </w:tcBorders>
            <w:shd w:val="clear" w:color="auto" w:fill="auto"/>
            <w:noWrap/>
            <w:vAlign w:val="center"/>
            <w:hideMark/>
          </w:tcPr>
          <w:p w14:paraId="6F798841"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1 674</w:t>
            </w:r>
          </w:p>
        </w:tc>
      </w:tr>
      <w:tr w:rsidR="00A85809" w:rsidRPr="004A7496" w14:paraId="03A45E49" w14:textId="77777777" w:rsidTr="008E1340">
        <w:trPr>
          <w:gridAfter w:val="1"/>
          <w:wAfter w:w="9" w:type="dxa"/>
          <w:trHeight w:val="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5142B7"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Долгосрочные пассивы (П3)</w:t>
            </w:r>
          </w:p>
        </w:tc>
        <w:tc>
          <w:tcPr>
            <w:tcW w:w="992" w:type="dxa"/>
            <w:tcBorders>
              <w:top w:val="nil"/>
              <w:left w:val="nil"/>
              <w:bottom w:val="single" w:sz="4" w:space="0" w:color="auto"/>
              <w:right w:val="single" w:sz="4" w:space="0" w:color="auto"/>
            </w:tcBorders>
            <w:shd w:val="clear" w:color="auto" w:fill="auto"/>
            <w:noWrap/>
            <w:vAlign w:val="center"/>
            <w:hideMark/>
          </w:tcPr>
          <w:p w14:paraId="767929C3"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8 255</w:t>
            </w:r>
          </w:p>
        </w:tc>
        <w:tc>
          <w:tcPr>
            <w:tcW w:w="992" w:type="dxa"/>
            <w:tcBorders>
              <w:top w:val="nil"/>
              <w:left w:val="nil"/>
              <w:bottom w:val="single" w:sz="4" w:space="0" w:color="auto"/>
              <w:right w:val="single" w:sz="4" w:space="0" w:color="auto"/>
            </w:tcBorders>
            <w:shd w:val="clear" w:color="auto" w:fill="auto"/>
            <w:noWrap/>
            <w:vAlign w:val="center"/>
            <w:hideMark/>
          </w:tcPr>
          <w:p w14:paraId="21442264"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4 836</w:t>
            </w:r>
          </w:p>
        </w:tc>
        <w:tc>
          <w:tcPr>
            <w:tcW w:w="992" w:type="dxa"/>
            <w:tcBorders>
              <w:top w:val="nil"/>
              <w:left w:val="nil"/>
              <w:bottom w:val="single" w:sz="4" w:space="0" w:color="auto"/>
              <w:right w:val="single" w:sz="4" w:space="0" w:color="auto"/>
            </w:tcBorders>
            <w:shd w:val="clear" w:color="auto" w:fill="auto"/>
            <w:noWrap/>
            <w:vAlign w:val="center"/>
            <w:hideMark/>
          </w:tcPr>
          <w:p w14:paraId="4DE8163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23 652</w:t>
            </w:r>
          </w:p>
        </w:tc>
        <w:tc>
          <w:tcPr>
            <w:tcW w:w="993" w:type="dxa"/>
            <w:tcBorders>
              <w:top w:val="nil"/>
              <w:left w:val="nil"/>
              <w:bottom w:val="single" w:sz="4" w:space="0" w:color="auto"/>
              <w:right w:val="single" w:sz="4" w:space="0" w:color="auto"/>
            </w:tcBorders>
            <w:shd w:val="clear" w:color="auto" w:fill="auto"/>
            <w:noWrap/>
            <w:vAlign w:val="center"/>
            <w:hideMark/>
          </w:tcPr>
          <w:p w14:paraId="5BAA200A"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27 872</w:t>
            </w:r>
          </w:p>
        </w:tc>
        <w:tc>
          <w:tcPr>
            <w:tcW w:w="983" w:type="dxa"/>
            <w:tcBorders>
              <w:top w:val="nil"/>
              <w:left w:val="nil"/>
              <w:bottom w:val="single" w:sz="4" w:space="0" w:color="auto"/>
              <w:right w:val="single" w:sz="8" w:space="0" w:color="auto"/>
            </w:tcBorders>
            <w:shd w:val="clear" w:color="auto" w:fill="auto"/>
            <w:noWrap/>
            <w:vAlign w:val="center"/>
            <w:hideMark/>
          </w:tcPr>
          <w:p w14:paraId="289BFF78"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10 168</w:t>
            </w:r>
          </w:p>
        </w:tc>
      </w:tr>
      <w:tr w:rsidR="00A85809" w:rsidRPr="004A7496" w14:paraId="11B9915A" w14:textId="77777777" w:rsidTr="008E1340">
        <w:trPr>
          <w:gridAfter w:val="1"/>
          <w:wAfter w:w="9" w:type="dxa"/>
          <w:trHeight w:val="85"/>
        </w:trPr>
        <w:tc>
          <w:tcPr>
            <w:tcW w:w="4385" w:type="dxa"/>
            <w:tcBorders>
              <w:top w:val="nil"/>
              <w:left w:val="single" w:sz="8" w:space="0" w:color="auto"/>
              <w:bottom w:val="single" w:sz="8" w:space="0" w:color="auto"/>
              <w:right w:val="single" w:sz="8" w:space="0" w:color="auto"/>
            </w:tcBorders>
            <w:shd w:val="clear" w:color="D9D9D9" w:fill="FFFFFF"/>
            <w:vAlign w:val="center"/>
            <w:hideMark/>
          </w:tcPr>
          <w:p w14:paraId="53C1D921" w14:textId="77777777" w:rsidR="00A85809" w:rsidRPr="009E2FF1" w:rsidRDefault="00A85809" w:rsidP="008E1340">
            <w:pPr>
              <w:spacing w:after="0" w:line="240" w:lineRule="auto"/>
              <w:rPr>
                <w:rFonts w:eastAsia="Times New Roman" w:cs="Times New Roman"/>
                <w:color w:val="000000"/>
                <w:sz w:val="22"/>
                <w:lang w:eastAsia="ru-RU"/>
              </w:rPr>
            </w:pPr>
            <w:r w:rsidRPr="009E2FF1">
              <w:rPr>
                <w:rFonts w:eastAsia="Times New Roman" w:cs="Times New Roman"/>
                <w:color w:val="000000"/>
                <w:sz w:val="22"/>
                <w:lang w:eastAsia="ru-RU"/>
              </w:rPr>
              <w:t>Собственный капитал предприятия (П4)</w:t>
            </w:r>
          </w:p>
        </w:tc>
        <w:tc>
          <w:tcPr>
            <w:tcW w:w="992" w:type="dxa"/>
            <w:tcBorders>
              <w:top w:val="nil"/>
              <w:left w:val="nil"/>
              <w:bottom w:val="single" w:sz="8" w:space="0" w:color="auto"/>
              <w:right w:val="single" w:sz="4" w:space="0" w:color="auto"/>
            </w:tcBorders>
            <w:shd w:val="clear" w:color="auto" w:fill="auto"/>
            <w:noWrap/>
            <w:vAlign w:val="center"/>
            <w:hideMark/>
          </w:tcPr>
          <w:p w14:paraId="4EB3B32F"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-30 509</w:t>
            </w:r>
          </w:p>
        </w:tc>
        <w:tc>
          <w:tcPr>
            <w:tcW w:w="992" w:type="dxa"/>
            <w:tcBorders>
              <w:top w:val="nil"/>
              <w:left w:val="nil"/>
              <w:bottom w:val="single" w:sz="8" w:space="0" w:color="auto"/>
              <w:right w:val="single" w:sz="4" w:space="0" w:color="auto"/>
            </w:tcBorders>
            <w:shd w:val="clear" w:color="auto" w:fill="auto"/>
            <w:noWrap/>
            <w:vAlign w:val="center"/>
            <w:hideMark/>
          </w:tcPr>
          <w:p w14:paraId="5EEDF700"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8 065</w:t>
            </w:r>
          </w:p>
        </w:tc>
        <w:tc>
          <w:tcPr>
            <w:tcW w:w="992" w:type="dxa"/>
            <w:tcBorders>
              <w:top w:val="nil"/>
              <w:left w:val="nil"/>
              <w:bottom w:val="single" w:sz="8" w:space="0" w:color="auto"/>
              <w:right w:val="single" w:sz="4" w:space="0" w:color="auto"/>
            </w:tcBorders>
            <w:shd w:val="clear" w:color="auto" w:fill="auto"/>
            <w:noWrap/>
            <w:vAlign w:val="center"/>
            <w:hideMark/>
          </w:tcPr>
          <w:p w14:paraId="6A29AE8A"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22 389</w:t>
            </w:r>
          </w:p>
        </w:tc>
        <w:tc>
          <w:tcPr>
            <w:tcW w:w="993" w:type="dxa"/>
            <w:tcBorders>
              <w:top w:val="nil"/>
              <w:left w:val="nil"/>
              <w:bottom w:val="single" w:sz="8" w:space="0" w:color="auto"/>
              <w:right w:val="single" w:sz="4" w:space="0" w:color="auto"/>
            </w:tcBorders>
            <w:shd w:val="clear" w:color="auto" w:fill="auto"/>
            <w:noWrap/>
            <w:vAlign w:val="center"/>
            <w:hideMark/>
          </w:tcPr>
          <w:p w14:paraId="5C19C16B"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44 095</w:t>
            </w:r>
          </w:p>
        </w:tc>
        <w:tc>
          <w:tcPr>
            <w:tcW w:w="983" w:type="dxa"/>
            <w:tcBorders>
              <w:top w:val="nil"/>
              <w:left w:val="nil"/>
              <w:bottom w:val="single" w:sz="8" w:space="0" w:color="auto"/>
              <w:right w:val="single" w:sz="8" w:space="0" w:color="auto"/>
            </w:tcBorders>
            <w:shd w:val="clear" w:color="auto" w:fill="auto"/>
            <w:noWrap/>
            <w:vAlign w:val="center"/>
            <w:hideMark/>
          </w:tcPr>
          <w:p w14:paraId="631E052E" w14:textId="77777777" w:rsidR="00A85809" w:rsidRPr="009E2FF1" w:rsidRDefault="00A85809" w:rsidP="008E1340">
            <w:pPr>
              <w:spacing w:after="0" w:line="240" w:lineRule="auto"/>
              <w:jc w:val="center"/>
              <w:rPr>
                <w:rFonts w:eastAsia="Times New Roman" w:cs="Times New Roman"/>
                <w:color w:val="000000"/>
                <w:sz w:val="22"/>
                <w:lang w:eastAsia="ru-RU"/>
              </w:rPr>
            </w:pPr>
            <w:r w:rsidRPr="009E2FF1">
              <w:rPr>
                <w:rFonts w:eastAsia="Times New Roman" w:cs="Times New Roman"/>
                <w:color w:val="000000"/>
                <w:sz w:val="22"/>
                <w:lang w:eastAsia="ru-RU"/>
              </w:rPr>
              <w:t>50 845</w:t>
            </w:r>
          </w:p>
        </w:tc>
      </w:tr>
      <w:tr w:rsidR="00A85809" w:rsidRPr="004A7496" w14:paraId="766DAD20" w14:textId="77777777" w:rsidTr="008E1340">
        <w:trPr>
          <w:gridAfter w:val="1"/>
          <w:wAfter w:w="9" w:type="dxa"/>
          <w:trHeight w:val="7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1709E2CB" w14:textId="77777777" w:rsidR="00A85809" w:rsidRPr="009E2FF1" w:rsidRDefault="00A85809" w:rsidP="008E1340">
            <w:pPr>
              <w:spacing w:after="0" w:line="240" w:lineRule="auto"/>
              <w:rPr>
                <w:rFonts w:eastAsia="Times New Roman" w:cs="Times New Roman"/>
                <w:b/>
                <w:bCs/>
                <w:color w:val="000000"/>
                <w:sz w:val="22"/>
                <w:lang w:eastAsia="ru-RU"/>
              </w:rPr>
            </w:pPr>
            <w:r w:rsidRPr="009E2FF1">
              <w:rPr>
                <w:rFonts w:eastAsia="Times New Roman" w:cs="Times New Roman"/>
                <w:b/>
                <w:bCs/>
                <w:color w:val="000000"/>
                <w:sz w:val="22"/>
                <w:lang w:eastAsia="ru-RU"/>
              </w:rPr>
              <w:t>Баланс</w:t>
            </w:r>
          </w:p>
        </w:tc>
        <w:tc>
          <w:tcPr>
            <w:tcW w:w="992" w:type="dxa"/>
            <w:tcBorders>
              <w:top w:val="nil"/>
              <w:left w:val="nil"/>
              <w:bottom w:val="single" w:sz="8" w:space="0" w:color="auto"/>
              <w:right w:val="single" w:sz="4" w:space="0" w:color="auto"/>
            </w:tcBorders>
            <w:shd w:val="clear" w:color="auto" w:fill="auto"/>
            <w:noWrap/>
            <w:vAlign w:val="center"/>
            <w:hideMark/>
          </w:tcPr>
          <w:p w14:paraId="714E48F4"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123 254</w:t>
            </w:r>
          </w:p>
        </w:tc>
        <w:tc>
          <w:tcPr>
            <w:tcW w:w="992" w:type="dxa"/>
            <w:tcBorders>
              <w:top w:val="nil"/>
              <w:left w:val="nil"/>
              <w:bottom w:val="single" w:sz="8" w:space="0" w:color="auto"/>
              <w:right w:val="single" w:sz="4" w:space="0" w:color="auto"/>
            </w:tcBorders>
            <w:shd w:val="clear" w:color="auto" w:fill="auto"/>
            <w:noWrap/>
            <w:vAlign w:val="center"/>
            <w:hideMark/>
          </w:tcPr>
          <w:p w14:paraId="6351B638"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169 574</w:t>
            </w:r>
          </w:p>
        </w:tc>
        <w:tc>
          <w:tcPr>
            <w:tcW w:w="992" w:type="dxa"/>
            <w:tcBorders>
              <w:top w:val="nil"/>
              <w:left w:val="nil"/>
              <w:bottom w:val="single" w:sz="8" w:space="0" w:color="auto"/>
              <w:right w:val="single" w:sz="4" w:space="0" w:color="auto"/>
            </w:tcBorders>
            <w:shd w:val="clear" w:color="auto" w:fill="auto"/>
            <w:noWrap/>
            <w:vAlign w:val="center"/>
            <w:hideMark/>
          </w:tcPr>
          <w:p w14:paraId="50C86CAB"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233 052</w:t>
            </w:r>
          </w:p>
        </w:tc>
        <w:tc>
          <w:tcPr>
            <w:tcW w:w="993" w:type="dxa"/>
            <w:tcBorders>
              <w:top w:val="nil"/>
              <w:left w:val="nil"/>
              <w:bottom w:val="single" w:sz="8" w:space="0" w:color="auto"/>
              <w:right w:val="single" w:sz="4" w:space="0" w:color="auto"/>
            </w:tcBorders>
            <w:shd w:val="clear" w:color="auto" w:fill="auto"/>
            <w:noWrap/>
            <w:vAlign w:val="center"/>
            <w:hideMark/>
          </w:tcPr>
          <w:p w14:paraId="33FDAC4C"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185 382</w:t>
            </w:r>
          </w:p>
        </w:tc>
        <w:tc>
          <w:tcPr>
            <w:tcW w:w="983" w:type="dxa"/>
            <w:tcBorders>
              <w:top w:val="nil"/>
              <w:left w:val="nil"/>
              <w:bottom w:val="single" w:sz="8" w:space="0" w:color="auto"/>
              <w:right w:val="single" w:sz="8" w:space="0" w:color="auto"/>
            </w:tcBorders>
            <w:shd w:val="clear" w:color="auto" w:fill="auto"/>
            <w:noWrap/>
            <w:vAlign w:val="center"/>
            <w:hideMark/>
          </w:tcPr>
          <w:p w14:paraId="25C7A0B9" w14:textId="77777777" w:rsidR="00A85809" w:rsidRPr="009E2FF1" w:rsidRDefault="00A85809" w:rsidP="008E1340">
            <w:pPr>
              <w:spacing w:after="0" w:line="240" w:lineRule="auto"/>
              <w:jc w:val="center"/>
              <w:rPr>
                <w:rFonts w:eastAsia="Times New Roman" w:cs="Times New Roman"/>
                <w:b/>
                <w:bCs/>
                <w:color w:val="000000"/>
                <w:sz w:val="22"/>
                <w:lang w:eastAsia="ru-RU"/>
              </w:rPr>
            </w:pPr>
            <w:r w:rsidRPr="009E2FF1">
              <w:rPr>
                <w:rFonts w:eastAsia="Times New Roman" w:cs="Times New Roman"/>
                <w:b/>
                <w:bCs/>
                <w:color w:val="000000"/>
                <w:sz w:val="22"/>
                <w:lang w:eastAsia="ru-RU"/>
              </w:rPr>
              <w:t>172 441</w:t>
            </w:r>
          </w:p>
        </w:tc>
      </w:tr>
    </w:tbl>
    <w:p w14:paraId="3E891269" w14:textId="77777777" w:rsidR="00A85809" w:rsidRPr="004A7496" w:rsidRDefault="00A85809" w:rsidP="004A7496">
      <w:pPr>
        <w:keepLines/>
        <w:tabs>
          <w:tab w:val="left" w:pos="709"/>
          <w:tab w:val="left" w:pos="993"/>
          <w:tab w:val="left" w:pos="1843"/>
        </w:tabs>
        <w:spacing w:after="0" w:line="360" w:lineRule="auto"/>
        <w:jc w:val="both"/>
        <w:rPr>
          <w:rFonts w:eastAsia="Calibri" w:cs="Times New Roman"/>
          <w:szCs w:val="28"/>
        </w:rPr>
      </w:pPr>
    </w:p>
    <w:p w14:paraId="0BB5F06C" w14:textId="5D584C95" w:rsidR="004A7496" w:rsidRPr="004A7496" w:rsidRDefault="004A7496" w:rsidP="00DD00BB">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Ликвидность — это способность актива быстро и с минимальными потерями превратиться в наличные средства. Баланс считается абсолютно ликвидным, если имеются соотношения, представленные в первом столбце таблицы 8.</w:t>
      </w:r>
    </w:p>
    <w:p w14:paraId="24F67157" w14:textId="77777777" w:rsidR="00A85809"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 xml:space="preserve">За рассматриваемый период неравенство А1 =&gt; П1 выполнилось только в 2018 году. Это говорит о том, что в организации наблюдается недостаток наиболее ликвидных активов. </w:t>
      </w:r>
    </w:p>
    <w:p w14:paraId="5DD524B1" w14:textId="43B57FD9" w:rsid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У ООО «</w:t>
      </w:r>
      <w:r w:rsidR="003B6860" w:rsidRPr="00966448">
        <w:rPr>
          <w:rFonts w:eastAsia="Calibri" w:cs="Times New Roman"/>
          <w:szCs w:val="28"/>
        </w:rPr>
        <w:t>КРИМИАН ФРАНЦ КИЛЬ</w:t>
      </w:r>
      <w:r w:rsidRPr="004A7496">
        <w:rPr>
          <w:rFonts w:eastAsia="Calibri" w:cs="Times New Roman"/>
          <w:szCs w:val="28"/>
        </w:rPr>
        <w:t>» не хватает средств, чтобы покрыть срочные обязательства на момент составления баланса. Значит, организация не является абсолютно ликвидной.</w:t>
      </w:r>
    </w:p>
    <w:p w14:paraId="24FCA560" w14:textId="77777777" w:rsidR="00A85809" w:rsidRDefault="00A85809" w:rsidP="004A7496">
      <w:pPr>
        <w:keepLines/>
        <w:tabs>
          <w:tab w:val="left" w:pos="709"/>
          <w:tab w:val="left" w:pos="993"/>
          <w:tab w:val="left" w:pos="1843"/>
        </w:tabs>
        <w:spacing w:after="0" w:line="360" w:lineRule="auto"/>
        <w:ind w:firstLine="709"/>
        <w:jc w:val="both"/>
        <w:rPr>
          <w:rFonts w:eastAsia="Calibri" w:cs="Times New Roman"/>
          <w:szCs w:val="28"/>
        </w:rPr>
      </w:pPr>
    </w:p>
    <w:p w14:paraId="07BF214C" w14:textId="77777777" w:rsidR="009E2FF1" w:rsidRPr="004A7496" w:rsidRDefault="009E2FF1" w:rsidP="004A7496">
      <w:pPr>
        <w:keepLines/>
        <w:tabs>
          <w:tab w:val="left" w:pos="709"/>
          <w:tab w:val="left" w:pos="993"/>
          <w:tab w:val="left" w:pos="1843"/>
        </w:tabs>
        <w:spacing w:after="0" w:line="360" w:lineRule="auto"/>
        <w:ind w:firstLine="709"/>
        <w:jc w:val="both"/>
        <w:rPr>
          <w:rFonts w:eastAsia="Calibri" w:cs="Times New Roman"/>
          <w:szCs w:val="28"/>
        </w:rPr>
      </w:pPr>
    </w:p>
    <w:p w14:paraId="54ED82C0"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r w:rsidRPr="004A7496">
        <w:rPr>
          <w:rFonts w:eastAsia="Calibri" w:cs="Times New Roman"/>
          <w:szCs w:val="28"/>
        </w:rPr>
        <w:lastRenderedPageBreak/>
        <w:t>Таблица 8 – Соотношение активов и пассивов баланса</w:t>
      </w:r>
    </w:p>
    <w:tbl>
      <w:tblPr>
        <w:tblW w:w="9433" w:type="dxa"/>
        <w:tblLook w:val="04A0" w:firstRow="1" w:lastRow="0" w:firstColumn="1" w:lastColumn="0" w:noHBand="0" w:noVBand="1"/>
      </w:tblPr>
      <w:tblGrid>
        <w:gridCol w:w="3109"/>
        <w:gridCol w:w="1276"/>
        <w:gridCol w:w="1275"/>
        <w:gridCol w:w="1276"/>
        <w:gridCol w:w="1276"/>
        <w:gridCol w:w="1221"/>
      </w:tblGrid>
      <w:tr w:rsidR="009E2FF1" w:rsidRPr="004A7496" w14:paraId="6E59B7D7" w14:textId="77777777" w:rsidTr="00C57DF2">
        <w:trPr>
          <w:trHeight w:val="75"/>
        </w:trPr>
        <w:tc>
          <w:tcPr>
            <w:tcW w:w="3109" w:type="dxa"/>
            <w:vMerge w:val="restart"/>
            <w:tcBorders>
              <w:top w:val="single" w:sz="8" w:space="0" w:color="auto"/>
              <w:left w:val="single" w:sz="8" w:space="0" w:color="auto"/>
              <w:right w:val="single" w:sz="8" w:space="0" w:color="auto"/>
            </w:tcBorders>
            <w:shd w:val="clear" w:color="auto" w:fill="DEEAF6"/>
            <w:vAlign w:val="center"/>
            <w:hideMark/>
          </w:tcPr>
          <w:p w14:paraId="36BDE188" w14:textId="58FD5497" w:rsidR="009E2FF1" w:rsidRPr="004A7496" w:rsidRDefault="009E2FF1" w:rsidP="009E2FF1">
            <w:pPr>
              <w:spacing w:after="0" w:line="240" w:lineRule="auto"/>
              <w:jc w:val="center"/>
              <w:rPr>
                <w:rFonts w:eastAsia="Times New Roman" w:cs="Times New Roman"/>
                <w:b/>
                <w:bCs/>
                <w:color w:val="000000"/>
                <w:sz w:val="22"/>
                <w:lang w:eastAsia="ru-RU"/>
              </w:rPr>
            </w:pPr>
            <w:r>
              <w:rPr>
                <w:rFonts w:eastAsia="Times New Roman" w:cs="Times New Roman"/>
                <w:b/>
                <w:bCs/>
                <w:color w:val="000000"/>
                <w:sz w:val="22"/>
                <w:lang w:eastAsia="ru-RU"/>
              </w:rPr>
              <w:t>Нормативные показатели</w:t>
            </w:r>
          </w:p>
        </w:tc>
        <w:tc>
          <w:tcPr>
            <w:tcW w:w="6324" w:type="dxa"/>
            <w:gridSpan w:val="5"/>
            <w:tcBorders>
              <w:top w:val="single" w:sz="8" w:space="0" w:color="auto"/>
              <w:left w:val="nil"/>
              <w:bottom w:val="single" w:sz="4" w:space="0" w:color="auto"/>
              <w:right w:val="single" w:sz="4" w:space="0" w:color="auto"/>
            </w:tcBorders>
            <w:shd w:val="clear" w:color="auto" w:fill="DEEAF6"/>
            <w:vAlign w:val="center"/>
            <w:hideMark/>
          </w:tcPr>
          <w:p w14:paraId="2D81F9D2" w14:textId="77777777"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Соотношение активов и пассивов баланса</w:t>
            </w:r>
          </w:p>
        </w:tc>
      </w:tr>
      <w:tr w:rsidR="009E2FF1" w:rsidRPr="00E81ECF" w14:paraId="2A1679BC" w14:textId="77777777" w:rsidTr="00C57DF2">
        <w:trPr>
          <w:trHeight w:val="85"/>
        </w:trPr>
        <w:tc>
          <w:tcPr>
            <w:tcW w:w="3109" w:type="dxa"/>
            <w:vMerge/>
            <w:tcBorders>
              <w:left w:val="single" w:sz="8" w:space="0" w:color="auto"/>
              <w:bottom w:val="single" w:sz="4" w:space="0" w:color="auto"/>
              <w:right w:val="single" w:sz="8" w:space="0" w:color="auto"/>
            </w:tcBorders>
            <w:shd w:val="clear" w:color="auto" w:fill="DEEAF6"/>
            <w:vAlign w:val="center"/>
            <w:hideMark/>
          </w:tcPr>
          <w:p w14:paraId="02EEA90C" w14:textId="08F31F32" w:rsidR="009E2FF1" w:rsidRPr="004A7496" w:rsidRDefault="009E2FF1" w:rsidP="009E2FF1">
            <w:pPr>
              <w:spacing w:after="0" w:line="240" w:lineRule="auto"/>
              <w:jc w:val="center"/>
              <w:rPr>
                <w:rFonts w:eastAsia="Times New Roman" w:cs="Times New Roman"/>
                <w:b/>
                <w:bCs/>
                <w:color w:val="000000"/>
                <w:sz w:val="22"/>
                <w:lang w:eastAsia="ru-RU"/>
              </w:rPr>
            </w:pPr>
          </w:p>
        </w:tc>
        <w:tc>
          <w:tcPr>
            <w:tcW w:w="1276" w:type="dxa"/>
            <w:tcBorders>
              <w:top w:val="nil"/>
              <w:left w:val="nil"/>
              <w:bottom w:val="single" w:sz="8" w:space="0" w:color="auto"/>
              <w:right w:val="single" w:sz="4" w:space="0" w:color="auto"/>
            </w:tcBorders>
            <w:shd w:val="clear" w:color="auto" w:fill="DEEAF6"/>
            <w:vAlign w:val="center"/>
            <w:hideMark/>
          </w:tcPr>
          <w:p w14:paraId="18D7E13E" w14:textId="32730E2F"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275" w:type="dxa"/>
            <w:tcBorders>
              <w:top w:val="nil"/>
              <w:left w:val="nil"/>
              <w:bottom w:val="single" w:sz="8" w:space="0" w:color="auto"/>
              <w:right w:val="single" w:sz="4" w:space="0" w:color="auto"/>
            </w:tcBorders>
            <w:shd w:val="clear" w:color="auto" w:fill="DEEAF6"/>
            <w:vAlign w:val="center"/>
            <w:hideMark/>
          </w:tcPr>
          <w:p w14:paraId="2CE8BDA0" w14:textId="6515F2DE"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276" w:type="dxa"/>
            <w:tcBorders>
              <w:top w:val="nil"/>
              <w:left w:val="nil"/>
              <w:bottom w:val="single" w:sz="8" w:space="0" w:color="auto"/>
              <w:right w:val="single" w:sz="4" w:space="0" w:color="auto"/>
            </w:tcBorders>
            <w:shd w:val="clear" w:color="auto" w:fill="DEEAF6"/>
            <w:vAlign w:val="center"/>
            <w:hideMark/>
          </w:tcPr>
          <w:p w14:paraId="77BF7325" w14:textId="76026C02"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276" w:type="dxa"/>
            <w:tcBorders>
              <w:top w:val="nil"/>
              <w:left w:val="nil"/>
              <w:bottom w:val="single" w:sz="8" w:space="0" w:color="auto"/>
              <w:right w:val="single" w:sz="4" w:space="0" w:color="auto"/>
            </w:tcBorders>
            <w:shd w:val="clear" w:color="auto" w:fill="DEEAF6"/>
            <w:vAlign w:val="center"/>
            <w:hideMark/>
          </w:tcPr>
          <w:p w14:paraId="06B15259" w14:textId="6E93BCC2"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221" w:type="dxa"/>
            <w:tcBorders>
              <w:top w:val="nil"/>
              <w:left w:val="nil"/>
              <w:bottom w:val="single" w:sz="8" w:space="0" w:color="auto"/>
              <w:right w:val="single" w:sz="8" w:space="0" w:color="auto"/>
            </w:tcBorders>
            <w:shd w:val="clear" w:color="auto" w:fill="DEEAF6"/>
            <w:vAlign w:val="center"/>
            <w:hideMark/>
          </w:tcPr>
          <w:p w14:paraId="5BB0D634" w14:textId="5F1FB3F4" w:rsidR="009E2FF1" w:rsidRPr="004A7496"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4A7496" w:rsidRPr="004A7496" w14:paraId="0DD6AB58" w14:textId="77777777" w:rsidTr="009E2FF1">
        <w:trPr>
          <w:trHeight w:val="75"/>
        </w:trPr>
        <w:tc>
          <w:tcPr>
            <w:tcW w:w="3109" w:type="dxa"/>
            <w:tcBorders>
              <w:top w:val="nil"/>
              <w:left w:val="single" w:sz="8" w:space="0" w:color="auto"/>
              <w:bottom w:val="single" w:sz="4" w:space="0" w:color="auto"/>
              <w:right w:val="single" w:sz="8" w:space="0" w:color="auto"/>
            </w:tcBorders>
            <w:shd w:val="clear" w:color="auto" w:fill="auto"/>
            <w:vAlign w:val="center"/>
            <w:hideMark/>
          </w:tcPr>
          <w:p w14:paraId="3B48E9E7"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А1 =&gt; П1</w:t>
            </w:r>
          </w:p>
        </w:tc>
        <w:tc>
          <w:tcPr>
            <w:tcW w:w="1276" w:type="dxa"/>
            <w:tcBorders>
              <w:top w:val="nil"/>
              <w:left w:val="nil"/>
              <w:bottom w:val="single" w:sz="4" w:space="0" w:color="auto"/>
              <w:right w:val="single" w:sz="4" w:space="0" w:color="auto"/>
            </w:tcBorders>
            <w:shd w:val="clear" w:color="auto" w:fill="auto"/>
            <w:vAlign w:val="bottom"/>
            <w:hideMark/>
          </w:tcPr>
          <w:p w14:paraId="77421D21"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А1&lt;П1</w:t>
            </w:r>
          </w:p>
        </w:tc>
        <w:tc>
          <w:tcPr>
            <w:tcW w:w="1275" w:type="dxa"/>
            <w:tcBorders>
              <w:top w:val="nil"/>
              <w:left w:val="nil"/>
              <w:bottom w:val="single" w:sz="4" w:space="0" w:color="auto"/>
              <w:right w:val="single" w:sz="4" w:space="0" w:color="auto"/>
            </w:tcBorders>
            <w:shd w:val="clear" w:color="auto" w:fill="auto"/>
            <w:vAlign w:val="bottom"/>
            <w:hideMark/>
          </w:tcPr>
          <w:p w14:paraId="3E646F81"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А1&lt;П1</w:t>
            </w:r>
          </w:p>
        </w:tc>
        <w:tc>
          <w:tcPr>
            <w:tcW w:w="1276" w:type="dxa"/>
            <w:tcBorders>
              <w:top w:val="nil"/>
              <w:left w:val="nil"/>
              <w:bottom w:val="single" w:sz="4" w:space="0" w:color="auto"/>
              <w:right w:val="single" w:sz="4" w:space="0" w:color="auto"/>
            </w:tcBorders>
            <w:shd w:val="clear" w:color="auto" w:fill="auto"/>
            <w:vAlign w:val="bottom"/>
            <w:hideMark/>
          </w:tcPr>
          <w:p w14:paraId="2E166CB9"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А1&lt;П1</w:t>
            </w:r>
          </w:p>
        </w:tc>
        <w:tc>
          <w:tcPr>
            <w:tcW w:w="1276" w:type="dxa"/>
            <w:tcBorders>
              <w:top w:val="nil"/>
              <w:left w:val="nil"/>
              <w:bottom w:val="single" w:sz="4" w:space="0" w:color="auto"/>
              <w:right w:val="single" w:sz="4" w:space="0" w:color="auto"/>
            </w:tcBorders>
            <w:shd w:val="clear" w:color="auto" w:fill="auto"/>
            <w:vAlign w:val="bottom"/>
            <w:hideMark/>
          </w:tcPr>
          <w:p w14:paraId="2D55CC46"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А1&lt;П1</w:t>
            </w:r>
          </w:p>
        </w:tc>
        <w:tc>
          <w:tcPr>
            <w:tcW w:w="1221" w:type="dxa"/>
            <w:tcBorders>
              <w:top w:val="nil"/>
              <w:left w:val="nil"/>
              <w:bottom w:val="single" w:sz="4" w:space="0" w:color="auto"/>
              <w:right w:val="single" w:sz="8" w:space="0" w:color="auto"/>
            </w:tcBorders>
            <w:shd w:val="clear" w:color="auto" w:fill="auto"/>
            <w:vAlign w:val="bottom"/>
            <w:hideMark/>
          </w:tcPr>
          <w:p w14:paraId="4F8A75D1"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А1&lt;П1</w:t>
            </w:r>
          </w:p>
        </w:tc>
      </w:tr>
      <w:tr w:rsidR="004A7496" w:rsidRPr="004A7496" w14:paraId="7CF4AEAF" w14:textId="77777777" w:rsidTr="009E2FF1">
        <w:trPr>
          <w:trHeight w:val="85"/>
        </w:trPr>
        <w:tc>
          <w:tcPr>
            <w:tcW w:w="3109" w:type="dxa"/>
            <w:tcBorders>
              <w:top w:val="nil"/>
              <w:left w:val="single" w:sz="8" w:space="0" w:color="auto"/>
              <w:bottom w:val="single" w:sz="4" w:space="0" w:color="auto"/>
              <w:right w:val="single" w:sz="8" w:space="0" w:color="auto"/>
            </w:tcBorders>
            <w:shd w:val="clear" w:color="auto" w:fill="auto"/>
            <w:vAlign w:val="center"/>
            <w:hideMark/>
          </w:tcPr>
          <w:p w14:paraId="7F780F54"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А2 =&gt; П2</w:t>
            </w:r>
          </w:p>
        </w:tc>
        <w:tc>
          <w:tcPr>
            <w:tcW w:w="1276" w:type="dxa"/>
            <w:tcBorders>
              <w:top w:val="nil"/>
              <w:left w:val="nil"/>
              <w:bottom w:val="single" w:sz="4" w:space="0" w:color="auto"/>
              <w:right w:val="single" w:sz="4" w:space="0" w:color="auto"/>
            </w:tcBorders>
            <w:shd w:val="clear" w:color="auto" w:fill="auto"/>
            <w:vAlign w:val="bottom"/>
            <w:hideMark/>
          </w:tcPr>
          <w:p w14:paraId="3BF10AD8"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2&gt;П</w:t>
            </w:r>
            <w:proofErr w:type="gramEnd"/>
            <w:r w:rsidRPr="004A7496">
              <w:rPr>
                <w:rFonts w:eastAsia="Calibri" w:cs="Times New Roman"/>
                <w:color w:val="000000"/>
                <w:sz w:val="22"/>
              </w:rPr>
              <w:t>2</w:t>
            </w:r>
          </w:p>
        </w:tc>
        <w:tc>
          <w:tcPr>
            <w:tcW w:w="1275" w:type="dxa"/>
            <w:tcBorders>
              <w:top w:val="nil"/>
              <w:left w:val="nil"/>
              <w:bottom w:val="single" w:sz="4" w:space="0" w:color="auto"/>
              <w:right w:val="single" w:sz="4" w:space="0" w:color="auto"/>
            </w:tcBorders>
            <w:shd w:val="clear" w:color="auto" w:fill="auto"/>
            <w:vAlign w:val="bottom"/>
            <w:hideMark/>
          </w:tcPr>
          <w:p w14:paraId="2939C7BA"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2&gt;П</w:t>
            </w:r>
            <w:proofErr w:type="gramEnd"/>
            <w:r w:rsidRPr="004A7496">
              <w:rPr>
                <w:rFonts w:eastAsia="Calibri" w:cs="Times New Roman"/>
                <w:color w:val="000000"/>
                <w:sz w:val="22"/>
              </w:rPr>
              <w:t>2</w:t>
            </w:r>
          </w:p>
        </w:tc>
        <w:tc>
          <w:tcPr>
            <w:tcW w:w="1276" w:type="dxa"/>
            <w:tcBorders>
              <w:top w:val="nil"/>
              <w:left w:val="nil"/>
              <w:bottom w:val="single" w:sz="4" w:space="0" w:color="auto"/>
              <w:right w:val="single" w:sz="4" w:space="0" w:color="auto"/>
            </w:tcBorders>
            <w:shd w:val="clear" w:color="auto" w:fill="auto"/>
            <w:vAlign w:val="bottom"/>
            <w:hideMark/>
          </w:tcPr>
          <w:p w14:paraId="28AFFA72"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2&gt;П</w:t>
            </w:r>
            <w:proofErr w:type="gramEnd"/>
            <w:r w:rsidRPr="004A7496">
              <w:rPr>
                <w:rFonts w:eastAsia="Calibri" w:cs="Times New Roman"/>
                <w:color w:val="000000"/>
                <w:sz w:val="22"/>
              </w:rPr>
              <w:t>2</w:t>
            </w:r>
          </w:p>
        </w:tc>
        <w:tc>
          <w:tcPr>
            <w:tcW w:w="1276" w:type="dxa"/>
            <w:tcBorders>
              <w:top w:val="nil"/>
              <w:left w:val="nil"/>
              <w:bottom w:val="single" w:sz="4" w:space="0" w:color="auto"/>
              <w:right w:val="single" w:sz="4" w:space="0" w:color="auto"/>
            </w:tcBorders>
            <w:shd w:val="clear" w:color="auto" w:fill="auto"/>
            <w:vAlign w:val="bottom"/>
            <w:hideMark/>
          </w:tcPr>
          <w:p w14:paraId="0227B305"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2&gt;П</w:t>
            </w:r>
            <w:proofErr w:type="gramEnd"/>
            <w:r w:rsidRPr="004A7496">
              <w:rPr>
                <w:rFonts w:eastAsia="Calibri" w:cs="Times New Roman"/>
                <w:color w:val="000000"/>
                <w:sz w:val="22"/>
              </w:rPr>
              <w:t>2</w:t>
            </w:r>
          </w:p>
        </w:tc>
        <w:tc>
          <w:tcPr>
            <w:tcW w:w="1221" w:type="dxa"/>
            <w:tcBorders>
              <w:top w:val="nil"/>
              <w:left w:val="nil"/>
              <w:bottom w:val="single" w:sz="4" w:space="0" w:color="auto"/>
              <w:right w:val="single" w:sz="8" w:space="0" w:color="auto"/>
            </w:tcBorders>
            <w:shd w:val="clear" w:color="auto" w:fill="auto"/>
            <w:vAlign w:val="bottom"/>
            <w:hideMark/>
          </w:tcPr>
          <w:p w14:paraId="480B84DB"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2&gt;П</w:t>
            </w:r>
            <w:proofErr w:type="gramEnd"/>
            <w:r w:rsidRPr="004A7496">
              <w:rPr>
                <w:rFonts w:eastAsia="Calibri" w:cs="Times New Roman"/>
                <w:color w:val="000000"/>
                <w:sz w:val="22"/>
              </w:rPr>
              <w:t>2</w:t>
            </w:r>
          </w:p>
        </w:tc>
      </w:tr>
      <w:tr w:rsidR="004A7496" w:rsidRPr="004A7496" w14:paraId="4141832C" w14:textId="77777777" w:rsidTr="009E2FF1">
        <w:trPr>
          <w:trHeight w:val="85"/>
        </w:trPr>
        <w:tc>
          <w:tcPr>
            <w:tcW w:w="3109" w:type="dxa"/>
            <w:tcBorders>
              <w:top w:val="nil"/>
              <w:left w:val="single" w:sz="8" w:space="0" w:color="auto"/>
              <w:bottom w:val="single" w:sz="4" w:space="0" w:color="auto"/>
              <w:right w:val="single" w:sz="8" w:space="0" w:color="auto"/>
            </w:tcBorders>
            <w:shd w:val="clear" w:color="auto" w:fill="auto"/>
            <w:vAlign w:val="center"/>
            <w:hideMark/>
          </w:tcPr>
          <w:p w14:paraId="51DE5A59"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А3 =&gt; П3</w:t>
            </w:r>
          </w:p>
        </w:tc>
        <w:tc>
          <w:tcPr>
            <w:tcW w:w="1276" w:type="dxa"/>
            <w:tcBorders>
              <w:top w:val="nil"/>
              <w:left w:val="nil"/>
              <w:bottom w:val="single" w:sz="4" w:space="0" w:color="auto"/>
              <w:right w:val="single" w:sz="4" w:space="0" w:color="auto"/>
            </w:tcBorders>
            <w:shd w:val="clear" w:color="auto" w:fill="auto"/>
            <w:vAlign w:val="bottom"/>
            <w:hideMark/>
          </w:tcPr>
          <w:p w14:paraId="5A3CDC07"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3&gt;П</w:t>
            </w:r>
            <w:proofErr w:type="gramEnd"/>
            <w:r w:rsidRPr="004A7496">
              <w:rPr>
                <w:rFonts w:eastAsia="Calibri" w:cs="Times New Roman"/>
                <w:color w:val="000000"/>
                <w:sz w:val="22"/>
              </w:rPr>
              <w:t>3</w:t>
            </w:r>
          </w:p>
        </w:tc>
        <w:tc>
          <w:tcPr>
            <w:tcW w:w="1275" w:type="dxa"/>
            <w:tcBorders>
              <w:top w:val="nil"/>
              <w:left w:val="nil"/>
              <w:bottom w:val="single" w:sz="4" w:space="0" w:color="auto"/>
              <w:right w:val="single" w:sz="4" w:space="0" w:color="auto"/>
            </w:tcBorders>
            <w:shd w:val="clear" w:color="auto" w:fill="auto"/>
            <w:vAlign w:val="bottom"/>
            <w:hideMark/>
          </w:tcPr>
          <w:p w14:paraId="6BD1CE42"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3&gt;П</w:t>
            </w:r>
            <w:proofErr w:type="gramEnd"/>
            <w:r w:rsidRPr="004A7496">
              <w:rPr>
                <w:rFonts w:eastAsia="Calibri" w:cs="Times New Roman"/>
                <w:color w:val="000000"/>
                <w:sz w:val="22"/>
              </w:rPr>
              <w:t>3</w:t>
            </w:r>
          </w:p>
        </w:tc>
        <w:tc>
          <w:tcPr>
            <w:tcW w:w="1276" w:type="dxa"/>
            <w:tcBorders>
              <w:top w:val="nil"/>
              <w:left w:val="nil"/>
              <w:bottom w:val="single" w:sz="4" w:space="0" w:color="auto"/>
              <w:right w:val="single" w:sz="4" w:space="0" w:color="auto"/>
            </w:tcBorders>
            <w:shd w:val="clear" w:color="auto" w:fill="auto"/>
            <w:vAlign w:val="bottom"/>
            <w:hideMark/>
          </w:tcPr>
          <w:p w14:paraId="6AE2B262"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3&gt;П</w:t>
            </w:r>
            <w:proofErr w:type="gramEnd"/>
            <w:r w:rsidRPr="004A7496">
              <w:rPr>
                <w:rFonts w:eastAsia="Calibri" w:cs="Times New Roman"/>
                <w:color w:val="000000"/>
                <w:sz w:val="22"/>
              </w:rPr>
              <w:t>3</w:t>
            </w:r>
          </w:p>
        </w:tc>
        <w:tc>
          <w:tcPr>
            <w:tcW w:w="1276" w:type="dxa"/>
            <w:tcBorders>
              <w:top w:val="nil"/>
              <w:left w:val="nil"/>
              <w:bottom w:val="single" w:sz="4" w:space="0" w:color="auto"/>
              <w:right w:val="single" w:sz="4" w:space="0" w:color="auto"/>
            </w:tcBorders>
            <w:shd w:val="clear" w:color="auto" w:fill="auto"/>
            <w:vAlign w:val="bottom"/>
            <w:hideMark/>
          </w:tcPr>
          <w:p w14:paraId="15E255E9"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3&gt;П</w:t>
            </w:r>
            <w:proofErr w:type="gramEnd"/>
            <w:r w:rsidRPr="004A7496">
              <w:rPr>
                <w:rFonts w:eastAsia="Calibri" w:cs="Times New Roman"/>
                <w:color w:val="000000"/>
                <w:sz w:val="22"/>
              </w:rPr>
              <w:t>3</w:t>
            </w:r>
          </w:p>
        </w:tc>
        <w:tc>
          <w:tcPr>
            <w:tcW w:w="1221" w:type="dxa"/>
            <w:tcBorders>
              <w:top w:val="nil"/>
              <w:left w:val="nil"/>
              <w:bottom w:val="single" w:sz="4" w:space="0" w:color="auto"/>
              <w:right w:val="single" w:sz="8" w:space="0" w:color="auto"/>
            </w:tcBorders>
            <w:shd w:val="clear" w:color="auto" w:fill="auto"/>
            <w:vAlign w:val="bottom"/>
            <w:hideMark/>
          </w:tcPr>
          <w:p w14:paraId="27068C4F"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3&gt;П</w:t>
            </w:r>
            <w:proofErr w:type="gramEnd"/>
            <w:r w:rsidRPr="004A7496">
              <w:rPr>
                <w:rFonts w:eastAsia="Calibri" w:cs="Times New Roman"/>
                <w:color w:val="000000"/>
                <w:sz w:val="22"/>
              </w:rPr>
              <w:t>3</w:t>
            </w:r>
          </w:p>
        </w:tc>
      </w:tr>
      <w:tr w:rsidR="004A7496" w:rsidRPr="004A7496" w14:paraId="2707DB57" w14:textId="77777777" w:rsidTr="009E2FF1">
        <w:trPr>
          <w:trHeight w:val="85"/>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9520BF9"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Times New Roman" w:cs="Times New Roman"/>
                <w:color w:val="000000"/>
                <w:sz w:val="22"/>
                <w:lang w:eastAsia="ru-RU"/>
              </w:rPr>
              <w:t xml:space="preserve">А4 </w:t>
            </w:r>
            <w:proofErr w:type="gramStart"/>
            <w:r w:rsidRPr="004A7496">
              <w:rPr>
                <w:rFonts w:eastAsia="Times New Roman" w:cs="Times New Roman"/>
                <w:color w:val="000000"/>
                <w:sz w:val="22"/>
                <w:lang w:eastAsia="ru-RU"/>
              </w:rPr>
              <w:t>&lt; П</w:t>
            </w:r>
            <w:proofErr w:type="gramEnd"/>
            <w:r w:rsidRPr="004A7496">
              <w:rPr>
                <w:rFonts w:eastAsia="Times New Roman" w:cs="Times New Roman"/>
                <w:color w:val="000000"/>
                <w:sz w:val="22"/>
                <w:lang w:eastAsia="ru-RU"/>
              </w:rPr>
              <w:t>4</w:t>
            </w:r>
          </w:p>
        </w:tc>
        <w:tc>
          <w:tcPr>
            <w:tcW w:w="1276" w:type="dxa"/>
            <w:tcBorders>
              <w:top w:val="nil"/>
              <w:left w:val="nil"/>
              <w:bottom w:val="single" w:sz="8" w:space="0" w:color="auto"/>
              <w:right w:val="single" w:sz="4" w:space="0" w:color="auto"/>
            </w:tcBorders>
            <w:shd w:val="clear" w:color="auto" w:fill="auto"/>
            <w:vAlign w:val="bottom"/>
            <w:hideMark/>
          </w:tcPr>
          <w:p w14:paraId="2BA212E5"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4&gt;П</w:t>
            </w:r>
            <w:proofErr w:type="gramEnd"/>
            <w:r w:rsidRPr="004A7496">
              <w:rPr>
                <w:rFonts w:eastAsia="Calibri" w:cs="Times New Roman"/>
                <w:color w:val="000000"/>
                <w:sz w:val="22"/>
              </w:rPr>
              <w:t>4</w:t>
            </w:r>
          </w:p>
        </w:tc>
        <w:tc>
          <w:tcPr>
            <w:tcW w:w="1275" w:type="dxa"/>
            <w:tcBorders>
              <w:top w:val="nil"/>
              <w:left w:val="nil"/>
              <w:bottom w:val="single" w:sz="8" w:space="0" w:color="auto"/>
              <w:right w:val="single" w:sz="4" w:space="0" w:color="auto"/>
            </w:tcBorders>
            <w:shd w:val="clear" w:color="auto" w:fill="auto"/>
            <w:vAlign w:val="bottom"/>
            <w:hideMark/>
          </w:tcPr>
          <w:p w14:paraId="03BBA0F4"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4&gt;П</w:t>
            </w:r>
            <w:proofErr w:type="gramEnd"/>
            <w:r w:rsidRPr="004A7496">
              <w:rPr>
                <w:rFonts w:eastAsia="Calibri" w:cs="Times New Roman"/>
                <w:color w:val="000000"/>
                <w:sz w:val="22"/>
              </w:rPr>
              <w:t>4</w:t>
            </w:r>
          </w:p>
        </w:tc>
        <w:tc>
          <w:tcPr>
            <w:tcW w:w="1276" w:type="dxa"/>
            <w:tcBorders>
              <w:top w:val="nil"/>
              <w:left w:val="nil"/>
              <w:bottom w:val="single" w:sz="8" w:space="0" w:color="auto"/>
              <w:right w:val="single" w:sz="4" w:space="0" w:color="auto"/>
            </w:tcBorders>
            <w:shd w:val="clear" w:color="auto" w:fill="auto"/>
            <w:vAlign w:val="bottom"/>
            <w:hideMark/>
          </w:tcPr>
          <w:p w14:paraId="501A683D"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w:t>
            </w:r>
            <w:proofErr w:type="gramStart"/>
            <w:r w:rsidRPr="004A7496">
              <w:rPr>
                <w:rFonts w:eastAsia="Calibri" w:cs="Times New Roman"/>
                <w:color w:val="000000"/>
                <w:sz w:val="22"/>
              </w:rPr>
              <w:t>4&gt;П</w:t>
            </w:r>
            <w:proofErr w:type="gramEnd"/>
            <w:r w:rsidRPr="004A7496">
              <w:rPr>
                <w:rFonts w:eastAsia="Calibri" w:cs="Times New Roman"/>
                <w:color w:val="000000"/>
                <w:sz w:val="22"/>
              </w:rPr>
              <w:t>4</w:t>
            </w:r>
          </w:p>
        </w:tc>
        <w:tc>
          <w:tcPr>
            <w:tcW w:w="1276" w:type="dxa"/>
            <w:tcBorders>
              <w:top w:val="nil"/>
              <w:left w:val="nil"/>
              <w:bottom w:val="single" w:sz="8" w:space="0" w:color="auto"/>
              <w:right w:val="single" w:sz="4" w:space="0" w:color="auto"/>
            </w:tcBorders>
            <w:shd w:val="clear" w:color="auto" w:fill="auto"/>
            <w:vAlign w:val="bottom"/>
            <w:hideMark/>
          </w:tcPr>
          <w:p w14:paraId="201DBD76"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А4&lt;П4</w:t>
            </w:r>
          </w:p>
        </w:tc>
        <w:tc>
          <w:tcPr>
            <w:tcW w:w="1221" w:type="dxa"/>
            <w:tcBorders>
              <w:top w:val="nil"/>
              <w:left w:val="nil"/>
              <w:bottom w:val="single" w:sz="8" w:space="0" w:color="auto"/>
              <w:right w:val="single" w:sz="8" w:space="0" w:color="auto"/>
            </w:tcBorders>
            <w:shd w:val="clear" w:color="auto" w:fill="auto"/>
            <w:vAlign w:val="bottom"/>
            <w:hideMark/>
          </w:tcPr>
          <w:p w14:paraId="2FFA0E6B" w14:textId="77777777" w:rsidR="004A7496" w:rsidRPr="004A7496" w:rsidRDefault="004A7496" w:rsidP="004A7496">
            <w:pPr>
              <w:spacing w:after="0" w:line="240" w:lineRule="auto"/>
              <w:jc w:val="center"/>
              <w:rPr>
                <w:rFonts w:eastAsia="Times New Roman" w:cs="Times New Roman"/>
                <w:color w:val="000000"/>
                <w:sz w:val="22"/>
                <w:lang w:eastAsia="ru-RU"/>
              </w:rPr>
            </w:pPr>
            <w:r w:rsidRPr="004A7496">
              <w:rPr>
                <w:rFonts w:eastAsia="Calibri" w:cs="Times New Roman"/>
                <w:color w:val="000000"/>
                <w:sz w:val="22"/>
              </w:rPr>
              <w:t>А4&lt;П4</w:t>
            </w:r>
          </w:p>
        </w:tc>
      </w:tr>
    </w:tbl>
    <w:p w14:paraId="7376627B"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1FAD0CA2"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За рассматриваемый период неравенство А1 =&gt; П1 не выполнилось ни разу. Это говорит о том, что в организации наблюдается недостаток наиболее ликвидных активов. У ООО «КРИМИАН ФРАНЦ КИЛЬ» не хватает средств, чтобы покрывать срочные обязательства на момент составления баланса. Значит, организация не является абсолютно ликвидной.</w:t>
      </w:r>
    </w:p>
    <w:p w14:paraId="4CCA77BF"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Учитывая выполнение неравенства А2 =&gt; П2 в течение последних 5 лет, можно сделать вывод о платежеспособности организации в ближайшей перспективе. Это свидетельствует о том, что быстро реализуемые активы компании превышают ее краткосрочные обязательства, что позволяет организации погасить среднесрочные обязательства с использованием легко реализуемых активов, при условии своевременной оплаты дебиторской задолженности.</w:t>
      </w:r>
    </w:p>
    <w:p w14:paraId="0E60AC83"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Неравенство А3 =&gt; П3 также выполнилось во всех годах. Это отражает возможность погашения организацией долгосрочных обязательств медленно реализуемыми активами, что говорит о ее платежеспособности.</w:t>
      </w:r>
    </w:p>
    <w:p w14:paraId="2DC6D410"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 xml:space="preserve">Неравенство А4 </w:t>
      </w:r>
      <w:proofErr w:type="gramStart"/>
      <w:r w:rsidRPr="004A7496">
        <w:rPr>
          <w:rFonts w:eastAsia="Calibri" w:cs="Times New Roman"/>
          <w:szCs w:val="28"/>
        </w:rPr>
        <w:t>&lt; П</w:t>
      </w:r>
      <w:proofErr w:type="gramEnd"/>
      <w:r w:rsidRPr="004A7496">
        <w:rPr>
          <w:rFonts w:eastAsia="Calibri" w:cs="Times New Roman"/>
          <w:szCs w:val="28"/>
        </w:rPr>
        <w:t>4 выполняется лишь в 2021 и 2022 годах, что свидетельствует о нормальной степени платежеспособности предприятия лишь в последние годы. Организация может погасить обязательства соответствующими активами.</w:t>
      </w:r>
    </w:p>
    <w:p w14:paraId="3FC245AD" w14:textId="31DD5DD6"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 xml:space="preserve">Перейдём к более детальному анализу. Анализ платежеспособности организации с использованием финансовых коэффициентов. Данные можно наблюдать в таблице </w:t>
      </w:r>
      <w:r w:rsidR="009E2FF1">
        <w:rPr>
          <w:rFonts w:eastAsia="Calibri" w:cs="Times New Roman"/>
          <w:szCs w:val="28"/>
        </w:rPr>
        <w:t>6</w:t>
      </w:r>
      <w:r w:rsidRPr="004A7496">
        <w:rPr>
          <w:rFonts w:eastAsia="Calibri" w:cs="Times New Roman"/>
          <w:szCs w:val="28"/>
        </w:rPr>
        <w:t>.</w:t>
      </w:r>
    </w:p>
    <w:p w14:paraId="1AF7CBDA"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lastRenderedPageBreak/>
        <w:t>Общий показатель платежеспособности — это финансовый показатель, который помогает оценить способность предприятия или организации выполнять свои финансовые обязательства в срок. Он рассчитывается путем деления текущих активов на текущие обязательства. Чем выше показатель, тем лучше платежеспособность компании.</w:t>
      </w:r>
    </w:p>
    <w:p w14:paraId="2F54210B"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49847B56" w14:textId="77777777" w:rsidR="004A7496" w:rsidRPr="004A7496" w:rsidRDefault="004A7496" w:rsidP="004A7496">
      <w:pPr>
        <w:keepLines/>
        <w:tabs>
          <w:tab w:val="left" w:pos="709"/>
          <w:tab w:val="left" w:pos="993"/>
          <w:tab w:val="left" w:pos="1843"/>
        </w:tabs>
        <w:spacing w:after="0" w:line="360" w:lineRule="auto"/>
        <w:ind w:right="-1"/>
        <w:jc w:val="both"/>
        <w:rPr>
          <w:rFonts w:eastAsia="Calibri" w:cs="Times New Roman"/>
          <w:szCs w:val="28"/>
        </w:rPr>
      </w:pPr>
      <w:r w:rsidRPr="004A7496">
        <w:rPr>
          <w:rFonts w:eastAsia="Calibri" w:cs="Times New Roman"/>
          <w:noProof/>
        </w:rPr>
        <w:drawing>
          <wp:inline distT="0" distB="0" distL="0" distR="0" wp14:anchorId="6F1B9196" wp14:editId="5650D0DB">
            <wp:extent cx="5932170" cy="2327564"/>
            <wp:effectExtent l="0" t="0" r="0" b="0"/>
            <wp:docPr id="1844662086" name="Диаграмма 1">
              <a:extLst xmlns:a="http://schemas.openxmlformats.org/drawingml/2006/main">
                <a:ext uri="{FF2B5EF4-FFF2-40B4-BE49-F238E27FC236}">
                  <a16:creationId xmlns:a16="http://schemas.microsoft.com/office/drawing/2014/main" id="{9A2C5CA5-13EE-E163-DC2C-6AFF8857E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7C71FF" w14:textId="77777777" w:rsidR="004A7496" w:rsidRPr="004A7496" w:rsidRDefault="004A7496" w:rsidP="004A7496">
      <w:pPr>
        <w:keepLines/>
        <w:tabs>
          <w:tab w:val="left" w:pos="709"/>
          <w:tab w:val="left" w:pos="993"/>
          <w:tab w:val="left" w:pos="1843"/>
        </w:tabs>
        <w:spacing w:after="0" w:line="360" w:lineRule="auto"/>
        <w:jc w:val="center"/>
        <w:rPr>
          <w:rFonts w:eastAsia="Calibri" w:cs="Times New Roman"/>
          <w:szCs w:val="28"/>
        </w:rPr>
      </w:pPr>
      <w:r w:rsidRPr="004A7496">
        <w:rPr>
          <w:rFonts w:eastAsia="Calibri" w:cs="Times New Roman"/>
          <w:szCs w:val="28"/>
        </w:rPr>
        <w:t>Рисунок 7 – Коэффициент платежеспособности компании</w:t>
      </w:r>
    </w:p>
    <w:p w14:paraId="132E4916"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71B697CC"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На рисунке 7 мы видим, что показатель платежеспособности не превышает норму не на одном из периодов. Компания постепенно идёт к преодолению нормативного показателя данного коэффициента.</w:t>
      </w:r>
    </w:p>
    <w:p w14:paraId="04EA5FE7"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Далее проанализируем коэффициент абсолютной ликвидности. Данные можно наблюдать на рисунке 8.</w:t>
      </w:r>
    </w:p>
    <w:p w14:paraId="2E6DDEE3"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480C6642"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r w:rsidRPr="004A7496">
        <w:rPr>
          <w:rFonts w:eastAsia="Calibri" w:cs="Times New Roman"/>
          <w:noProof/>
        </w:rPr>
        <w:drawing>
          <wp:inline distT="0" distB="0" distL="0" distR="0" wp14:anchorId="014BA43E" wp14:editId="6BDD5930">
            <wp:extent cx="5932170" cy="2125683"/>
            <wp:effectExtent l="0" t="0" r="0" b="8255"/>
            <wp:docPr id="1309486211" name="Диаграмма 1">
              <a:extLst xmlns:a="http://schemas.openxmlformats.org/drawingml/2006/main">
                <a:ext uri="{FF2B5EF4-FFF2-40B4-BE49-F238E27FC236}">
                  <a16:creationId xmlns:a16="http://schemas.microsoft.com/office/drawing/2014/main" id="{62DD158C-4483-7AF3-62A0-13B9B35AF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31FD39" w14:textId="44BE7D51" w:rsidR="002C3899" w:rsidRPr="004A7496" w:rsidRDefault="004A7496" w:rsidP="002C3899">
      <w:pPr>
        <w:keepLines/>
        <w:tabs>
          <w:tab w:val="left" w:pos="709"/>
          <w:tab w:val="left" w:pos="993"/>
          <w:tab w:val="left" w:pos="1843"/>
        </w:tabs>
        <w:spacing w:after="0" w:line="360" w:lineRule="auto"/>
        <w:jc w:val="center"/>
        <w:rPr>
          <w:rFonts w:eastAsia="Calibri" w:cs="Times New Roman"/>
          <w:szCs w:val="28"/>
        </w:rPr>
      </w:pPr>
      <w:r w:rsidRPr="004A7496">
        <w:rPr>
          <w:rFonts w:eastAsia="Calibri" w:cs="Times New Roman"/>
          <w:szCs w:val="28"/>
        </w:rPr>
        <w:t>Рисунок 8 – Коэффициент абсолютной ликвидности организации</w:t>
      </w:r>
    </w:p>
    <w:p w14:paraId="253C25F6"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lastRenderedPageBreak/>
        <w:t>Коэффициент быстрой (срочной) ликвидности характеризует способность компании погашать текущие (краткосрочные) обязательства за счет оборотных активов. Данный показатель находится ниже нормы, что свидетельствует о нехватке ликвидных средств у организации, которые могли бы немедленно покрыть ее краткосрочные задолженности.</w:t>
      </w:r>
    </w:p>
    <w:p w14:paraId="0F891FD1"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Коэффициент текущей ликвидности дает общую оценку ликвидности активов, показывая, какую часть текущих обязательств можно погасить, мобилизовав все оборотные средства. Этот показатель стал выше нормы начиная с 2020 года. Сейчас показатель превышает норму с запасом, в свою очередь это значит, что резервных запасов достаточно для покрытия убытков. Общую динамику роста приведённых выше коэффициентов мы можем наблюдать на рисунке 9.</w:t>
      </w:r>
    </w:p>
    <w:p w14:paraId="1A96596A"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14F0EBBC"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r w:rsidRPr="004A7496">
        <w:rPr>
          <w:rFonts w:eastAsia="Calibri" w:cs="Times New Roman"/>
          <w:noProof/>
        </w:rPr>
        <w:drawing>
          <wp:inline distT="0" distB="0" distL="0" distR="0" wp14:anchorId="6D7B0414" wp14:editId="6E08192B">
            <wp:extent cx="5932170" cy="3277235"/>
            <wp:effectExtent l="0" t="0" r="0" b="0"/>
            <wp:docPr id="1454411927" name="Диаграмма 1">
              <a:extLst xmlns:a="http://schemas.openxmlformats.org/drawingml/2006/main">
                <a:ext uri="{FF2B5EF4-FFF2-40B4-BE49-F238E27FC236}">
                  <a16:creationId xmlns:a16="http://schemas.microsoft.com/office/drawing/2014/main" id="{CDB00632-9701-1FA0-70C4-B527D17BD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9055EC" w14:textId="77777777" w:rsidR="004A7496" w:rsidRPr="004A7496" w:rsidRDefault="004A7496" w:rsidP="004A7496">
      <w:pPr>
        <w:keepLines/>
        <w:tabs>
          <w:tab w:val="left" w:pos="709"/>
          <w:tab w:val="left" w:pos="993"/>
          <w:tab w:val="left" w:pos="1843"/>
        </w:tabs>
        <w:spacing w:after="0" w:line="360" w:lineRule="auto"/>
        <w:jc w:val="center"/>
        <w:rPr>
          <w:rFonts w:eastAsia="Times New Roman" w:cs="Times New Roman"/>
          <w:szCs w:val="28"/>
        </w:rPr>
      </w:pPr>
      <w:r w:rsidRPr="004A7496">
        <w:rPr>
          <w:rFonts w:eastAsia="Calibri" w:cs="Times New Roman"/>
          <w:szCs w:val="28"/>
        </w:rPr>
        <w:t xml:space="preserve">Рисунок 9 </w:t>
      </w:r>
      <w:r w:rsidRPr="004A7496">
        <w:rPr>
          <w:rFonts w:eastAsia="Times New Roman" w:cs="Times New Roman"/>
          <w:szCs w:val="28"/>
        </w:rPr>
        <w:t>– Коэффициенты текущей и быстрой ликвидности</w:t>
      </w:r>
    </w:p>
    <w:p w14:paraId="313D3BA4" w14:textId="77777777" w:rsidR="004A7496" w:rsidRPr="004A7496" w:rsidRDefault="004A7496" w:rsidP="004A7496">
      <w:pPr>
        <w:keepLines/>
        <w:tabs>
          <w:tab w:val="left" w:pos="709"/>
          <w:tab w:val="left" w:pos="993"/>
          <w:tab w:val="left" w:pos="1843"/>
        </w:tabs>
        <w:spacing w:after="0" w:line="360" w:lineRule="auto"/>
        <w:jc w:val="both"/>
        <w:rPr>
          <w:rFonts w:eastAsia="Times New Roman" w:cs="Times New Roman"/>
          <w:szCs w:val="28"/>
        </w:rPr>
      </w:pPr>
    </w:p>
    <w:p w14:paraId="1525D4A1" w14:textId="77777777" w:rsidR="004A7496" w:rsidRDefault="004A7496" w:rsidP="004A7496">
      <w:pPr>
        <w:keepLines/>
        <w:tabs>
          <w:tab w:val="left" w:pos="709"/>
          <w:tab w:val="left" w:pos="993"/>
          <w:tab w:val="left" w:pos="1843"/>
        </w:tabs>
        <w:spacing w:after="0" w:line="360" w:lineRule="auto"/>
        <w:ind w:firstLine="709"/>
        <w:jc w:val="both"/>
        <w:rPr>
          <w:rFonts w:eastAsia="Times New Roman" w:cs="Times New Roman"/>
          <w:szCs w:val="28"/>
        </w:rPr>
      </w:pPr>
      <w:r w:rsidRPr="004A7496">
        <w:rPr>
          <w:rFonts w:eastAsia="Times New Roman" w:cs="Times New Roman"/>
          <w:szCs w:val="28"/>
        </w:rPr>
        <w:lastRenderedPageBreak/>
        <w:t>Коэффициент обеспеченности собственными средствами (КОСС) является мерой, отражающей достаточность собственных средств организации для финансирования ее текущей деятельности. Чем выше КОСС, тем выше финансовая устойчивость компании, так как она имеет большую долю собственных средств в структуре финансирования. Динамику «КОСС» можем наблюдать на рисунке 10.</w:t>
      </w:r>
    </w:p>
    <w:p w14:paraId="483866F0" w14:textId="77777777" w:rsidR="002C3899" w:rsidRPr="004A7496" w:rsidRDefault="002C3899" w:rsidP="004A7496">
      <w:pPr>
        <w:keepLines/>
        <w:tabs>
          <w:tab w:val="left" w:pos="709"/>
          <w:tab w:val="left" w:pos="993"/>
          <w:tab w:val="left" w:pos="1843"/>
        </w:tabs>
        <w:spacing w:after="0" w:line="360" w:lineRule="auto"/>
        <w:ind w:firstLine="709"/>
        <w:jc w:val="both"/>
        <w:rPr>
          <w:rFonts w:eastAsia="Times New Roman" w:cs="Times New Roman"/>
          <w:szCs w:val="28"/>
        </w:rPr>
      </w:pPr>
    </w:p>
    <w:p w14:paraId="675AD3FE" w14:textId="77777777" w:rsidR="004A7496" w:rsidRPr="004A7496" w:rsidRDefault="004A7496" w:rsidP="004A7496">
      <w:pPr>
        <w:keepLines/>
        <w:tabs>
          <w:tab w:val="left" w:pos="709"/>
          <w:tab w:val="left" w:pos="993"/>
          <w:tab w:val="left" w:pos="1843"/>
        </w:tabs>
        <w:spacing w:after="0" w:line="360" w:lineRule="auto"/>
        <w:ind w:right="-1"/>
        <w:jc w:val="center"/>
        <w:rPr>
          <w:rFonts w:eastAsia="Calibri" w:cs="Times New Roman"/>
          <w:szCs w:val="28"/>
        </w:rPr>
      </w:pPr>
      <w:r w:rsidRPr="004A7496">
        <w:rPr>
          <w:rFonts w:eastAsia="Calibri" w:cs="Times New Roman"/>
          <w:noProof/>
        </w:rPr>
        <w:drawing>
          <wp:inline distT="0" distB="0" distL="0" distR="0" wp14:anchorId="0F1F84B6" wp14:editId="7C77A188">
            <wp:extent cx="5899785" cy="2968831"/>
            <wp:effectExtent l="0" t="0" r="5715" b="3175"/>
            <wp:docPr id="227018643" name="Диаграмма 1">
              <a:extLst xmlns:a="http://schemas.openxmlformats.org/drawingml/2006/main">
                <a:ext uri="{FF2B5EF4-FFF2-40B4-BE49-F238E27FC236}">
                  <a16:creationId xmlns:a16="http://schemas.microsoft.com/office/drawing/2014/main" id="{CDE29DD6-8675-BD1E-E75E-ADD1A37D2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4A7496">
        <w:rPr>
          <w:rFonts w:eastAsia="Calibri" w:cs="Times New Roman"/>
          <w:szCs w:val="28"/>
        </w:rPr>
        <w:t xml:space="preserve"> Рисунок 10 – </w:t>
      </w:r>
      <w:r w:rsidRPr="004A7496">
        <w:rPr>
          <w:rFonts w:eastAsia="Times New Roman" w:cs="Times New Roman"/>
          <w:szCs w:val="28"/>
        </w:rPr>
        <w:t>Коэффициент обеспеченности собственными средствами</w:t>
      </w:r>
    </w:p>
    <w:p w14:paraId="22839742"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szCs w:val="28"/>
        </w:rPr>
      </w:pPr>
    </w:p>
    <w:p w14:paraId="2D4E8C9B"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КОСС начал расти только к 2020 году. Далее и в настоящее время показатель превышает норму, что говорит о финансовой устойчивости организации.</w:t>
      </w:r>
    </w:p>
    <w:p w14:paraId="3974D0AE"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noProof/>
        </w:rPr>
      </w:pPr>
      <w:r w:rsidRPr="004A7496">
        <w:rPr>
          <w:rFonts w:eastAsia="Calibri" w:cs="Times New Roman"/>
          <w:szCs w:val="28"/>
        </w:rPr>
        <w:t>Коэффициент маневренности функционирующего капитала является более информативным показателем, дополняющим коэффициенты платежеспособности и ликвидности.</w:t>
      </w:r>
      <w:r w:rsidRPr="004A7496">
        <w:rPr>
          <w:rFonts w:eastAsia="Calibri" w:cs="Times New Roman"/>
          <w:noProof/>
        </w:rPr>
        <w:t xml:space="preserve"> </w:t>
      </w:r>
    </w:p>
    <w:p w14:paraId="517669CB"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noProof/>
          <w:szCs w:val="28"/>
        </w:rPr>
      </w:pPr>
    </w:p>
    <w:p w14:paraId="46C56EA2" w14:textId="77777777" w:rsidR="004A7496" w:rsidRPr="004A7496" w:rsidRDefault="004A7496" w:rsidP="004A7496">
      <w:pPr>
        <w:keepLines/>
        <w:tabs>
          <w:tab w:val="left" w:pos="709"/>
          <w:tab w:val="left" w:pos="993"/>
          <w:tab w:val="left" w:pos="1843"/>
        </w:tabs>
        <w:spacing w:after="0" w:line="360" w:lineRule="auto"/>
        <w:jc w:val="both"/>
        <w:rPr>
          <w:rFonts w:eastAsia="Calibri" w:cs="Times New Roman"/>
          <w:noProof/>
        </w:rPr>
      </w:pPr>
      <w:r w:rsidRPr="004A7496">
        <w:rPr>
          <w:rFonts w:eastAsia="Calibri" w:cs="Times New Roman"/>
          <w:noProof/>
        </w:rPr>
        <w:lastRenderedPageBreak/>
        <w:drawing>
          <wp:inline distT="0" distB="0" distL="0" distR="0" wp14:anchorId="09CE7B01" wp14:editId="3E386E7D">
            <wp:extent cx="5915660" cy="2286000"/>
            <wp:effectExtent l="0" t="0" r="8890" b="0"/>
            <wp:docPr id="443304081" name="Диаграмма 1">
              <a:extLst xmlns:a="http://schemas.openxmlformats.org/drawingml/2006/main">
                <a:ext uri="{FF2B5EF4-FFF2-40B4-BE49-F238E27FC236}">
                  <a16:creationId xmlns:a16="http://schemas.microsoft.com/office/drawing/2014/main" id="{55A2E560-FD72-C00D-E675-AC25BD35D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32072F" w14:textId="77777777" w:rsidR="004A7496" w:rsidRDefault="004A7496" w:rsidP="004A7496">
      <w:pPr>
        <w:keepLines/>
        <w:tabs>
          <w:tab w:val="left" w:pos="709"/>
          <w:tab w:val="left" w:pos="993"/>
          <w:tab w:val="left" w:pos="1843"/>
        </w:tabs>
        <w:spacing w:after="0" w:line="360" w:lineRule="auto"/>
        <w:jc w:val="center"/>
        <w:rPr>
          <w:rFonts w:eastAsia="Calibri" w:cs="Times New Roman"/>
          <w:szCs w:val="28"/>
        </w:rPr>
      </w:pPr>
      <w:r w:rsidRPr="004A7496">
        <w:rPr>
          <w:rFonts w:eastAsia="Calibri" w:cs="Times New Roman"/>
          <w:szCs w:val="28"/>
        </w:rPr>
        <w:t>Рисунок 11 – Коэффициент маневренности функционирующего капитала</w:t>
      </w:r>
    </w:p>
    <w:p w14:paraId="700CFF09" w14:textId="77777777" w:rsidR="00C20ECF" w:rsidRPr="004A7496" w:rsidRDefault="00C20ECF" w:rsidP="004A7496">
      <w:pPr>
        <w:keepLines/>
        <w:tabs>
          <w:tab w:val="left" w:pos="709"/>
          <w:tab w:val="left" w:pos="993"/>
          <w:tab w:val="left" w:pos="1843"/>
        </w:tabs>
        <w:spacing w:after="0" w:line="360" w:lineRule="auto"/>
        <w:jc w:val="center"/>
        <w:rPr>
          <w:rFonts w:eastAsia="Calibri" w:cs="Times New Roman"/>
          <w:szCs w:val="28"/>
        </w:rPr>
      </w:pPr>
    </w:p>
    <w:p w14:paraId="5D4A50BE"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Значение этого коэффициента в рассматриваемом периоде резко упало к 2019 году, а после так же резко поднялось к 2020 году, далее наблюдалось снижение в 2021–2022 гг., что обозначает сокращение части функционирующего капитала, обездвиженного в производственных запасах и долгосрочной дебиторской задолженности. Это положительный фактор, показывающий, что компания имеет возможности оплачивать текущие расходы.</w:t>
      </w:r>
    </w:p>
    <w:p w14:paraId="07086B7C"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4A7496">
        <w:rPr>
          <w:rFonts w:eastAsia="Calibri" w:cs="Times New Roman"/>
          <w:szCs w:val="28"/>
        </w:rPr>
        <w:t>Доля оборотных средств в активах представляет собой отношение оборотных средств к общему объему активов. Этот показатель позволяет судить о ликвидности баланса в целом: чем он выше, тем при прочих равных условиях ликвиднее баланс. Динамика отображена на рисунке 12.</w:t>
      </w:r>
    </w:p>
    <w:p w14:paraId="69101B15" w14:textId="77777777" w:rsidR="004A7496" w:rsidRPr="004A7496"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29EBE6D2" w14:textId="77777777" w:rsidR="004A7496" w:rsidRPr="004A7496" w:rsidRDefault="004A7496" w:rsidP="004A7496">
      <w:pPr>
        <w:keepLines/>
        <w:tabs>
          <w:tab w:val="left" w:pos="709"/>
          <w:tab w:val="left" w:pos="993"/>
          <w:tab w:val="left" w:pos="1843"/>
        </w:tabs>
        <w:spacing w:after="0" w:line="360" w:lineRule="auto"/>
        <w:rPr>
          <w:rFonts w:eastAsia="Calibri" w:cs="Times New Roman"/>
          <w:szCs w:val="28"/>
        </w:rPr>
      </w:pPr>
      <w:r w:rsidRPr="004A7496">
        <w:rPr>
          <w:rFonts w:eastAsia="Calibri" w:cs="Times New Roman"/>
          <w:noProof/>
        </w:rPr>
        <w:drawing>
          <wp:inline distT="0" distB="0" distL="0" distR="0" wp14:anchorId="3FD61375" wp14:editId="28673659">
            <wp:extent cx="5921375" cy="2381250"/>
            <wp:effectExtent l="0" t="0" r="3175" b="0"/>
            <wp:docPr id="1702713067" name="Диаграмма 1">
              <a:extLst xmlns:a="http://schemas.openxmlformats.org/drawingml/2006/main">
                <a:ext uri="{FF2B5EF4-FFF2-40B4-BE49-F238E27FC236}">
                  <a16:creationId xmlns:a16="http://schemas.microsoft.com/office/drawing/2014/main" id="{B819641B-E334-522E-A37B-57335B374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02D93C" w14:textId="77777777" w:rsidR="004A7496" w:rsidRPr="004A7496" w:rsidRDefault="004A7496" w:rsidP="004A7496">
      <w:pPr>
        <w:keepLines/>
        <w:tabs>
          <w:tab w:val="left" w:pos="709"/>
          <w:tab w:val="left" w:pos="993"/>
          <w:tab w:val="left" w:pos="1843"/>
        </w:tabs>
        <w:spacing w:after="0" w:line="360" w:lineRule="auto"/>
        <w:jc w:val="center"/>
        <w:rPr>
          <w:rFonts w:eastAsia="Calibri" w:cs="Times New Roman"/>
          <w:szCs w:val="28"/>
        </w:rPr>
      </w:pPr>
      <w:r w:rsidRPr="004A7496">
        <w:rPr>
          <w:rFonts w:eastAsia="Calibri" w:cs="Times New Roman"/>
          <w:szCs w:val="28"/>
        </w:rPr>
        <w:t>Рисунок 12 – Доля оборотных средств в активах компании</w:t>
      </w:r>
    </w:p>
    <w:p w14:paraId="09B06CBC" w14:textId="5DDFD5D7" w:rsidR="006930BC" w:rsidRPr="00966448" w:rsidRDefault="004A7496" w:rsidP="00DD00BB">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lastRenderedPageBreak/>
        <w:t>На всем исследуемом периоде данный коэффициент существенно превышал норму (0,5). Это говорит о высоком уровне ликвидности баланса предприятия. Судя по такому уровню оборотных средств в активах, можно сделать вывод о том, что платежеспособность компании находится на хорошем уровне.</w:t>
      </w:r>
    </w:p>
    <w:p w14:paraId="035F2C03"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p>
    <w:p w14:paraId="27EE724D" w14:textId="76059482" w:rsidR="006930BC" w:rsidRPr="00966448" w:rsidRDefault="006930BC" w:rsidP="006930BC">
      <w:pPr>
        <w:pStyle w:val="2"/>
        <w:rPr>
          <w:rFonts w:cs="Times New Roman"/>
        </w:rPr>
      </w:pPr>
      <w:bookmarkStart w:id="13" w:name="_Toc137431752"/>
      <w:r w:rsidRPr="00966448">
        <w:rPr>
          <w:rFonts w:cs="Times New Roman"/>
        </w:rPr>
        <w:t>2.2 Анализ рентабельности и деловой активности ООО</w:t>
      </w:r>
      <w:r w:rsidR="00601FB2" w:rsidRPr="00966448">
        <w:rPr>
          <w:rFonts w:cs="Times New Roman"/>
        </w:rPr>
        <w:br/>
      </w:r>
      <w:r w:rsidRPr="00966448">
        <w:rPr>
          <w:rFonts w:cs="Times New Roman"/>
        </w:rPr>
        <w:t>«</w:t>
      </w:r>
      <w:r w:rsidR="00601FB2" w:rsidRPr="00966448">
        <w:rPr>
          <w:rFonts w:cs="Times New Roman"/>
        </w:rPr>
        <w:t>КРИМИАН ФРАНЦ КИЛЬ</w:t>
      </w:r>
      <w:r w:rsidRPr="00966448">
        <w:rPr>
          <w:rFonts w:cs="Times New Roman"/>
        </w:rPr>
        <w:t>»</w:t>
      </w:r>
      <w:bookmarkEnd w:id="13"/>
    </w:p>
    <w:p w14:paraId="38A19A9D" w14:textId="6B7422CD" w:rsidR="006930BC" w:rsidRPr="00966448" w:rsidRDefault="006930BC" w:rsidP="006930BC">
      <w:pPr>
        <w:keepLines/>
        <w:tabs>
          <w:tab w:val="left" w:pos="709"/>
          <w:tab w:val="left" w:pos="993"/>
          <w:tab w:val="left" w:pos="1843"/>
        </w:tabs>
        <w:spacing w:after="0" w:line="360" w:lineRule="auto"/>
        <w:ind w:firstLine="993"/>
        <w:jc w:val="both"/>
        <w:rPr>
          <w:rFonts w:cs="Times New Roman"/>
          <w:szCs w:val="28"/>
        </w:rPr>
      </w:pPr>
    </w:p>
    <w:p w14:paraId="2FECC085"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 xml:space="preserve">Анализ рентабельности имеет целью определить долю прибыли в каждом затраченном рубле на производство продукции, что позволяет оценить эффективность производственной деятельности предприятия. </w:t>
      </w:r>
    </w:p>
    <w:p w14:paraId="28A268C3"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 xml:space="preserve">Рентабельность отражает, сколько прибыли организация получает с каждого вложенного рубля в бизнес и затраченного в процессе деятельности. Для измерения рентабельности используется целый набор относительных показателей, которые характеризуют эффективность работы предприятия в целом, доходность различных направлений деятельности и выгодность производства отдельных видов продукции и услуг. </w:t>
      </w:r>
    </w:p>
    <w:p w14:paraId="7999CE63"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Для определения эффективности деятельности организации будет проведен анализ рентабельности за период с 2018 года по 2022 год.</w:t>
      </w:r>
    </w:p>
    <w:p w14:paraId="1C8FAC18" w14:textId="77777777" w:rsidR="004A7496" w:rsidRPr="00966448" w:rsidRDefault="004A7496" w:rsidP="004A7496">
      <w:pPr>
        <w:keepLines/>
        <w:tabs>
          <w:tab w:val="left" w:pos="709"/>
          <w:tab w:val="left" w:pos="993"/>
          <w:tab w:val="left" w:pos="1843"/>
        </w:tabs>
        <w:spacing w:after="0" w:line="360" w:lineRule="auto"/>
        <w:ind w:firstLine="567"/>
        <w:jc w:val="both"/>
        <w:rPr>
          <w:rFonts w:eastAsia="Calibri" w:cs="Times New Roman"/>
          <w:szCs w:val="28"/>
        </w:rPr>
      </w:pPr>
    </w:p>
    <w:p w14:paraId="4EC9DF92"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eastAsia="Calibri" w:cs="Times New Roman"/>
          <w:szCs w:val="28"/>
        </w:rPr>
        <w:t>Таблица 9 – Анализ рентабельности ООО «КРИМИАН ФРАНЦ КИЛЬ»</w:t>
      </w:r>
    </w:p>
    <w:tbl>
      <w:tblPr>
        <w:tblW w:w="9320" w:type="dxa"/>
        <w:tblLook w:val="04A0" w:firstRow="1" w:lastRow="0" w:firstColumn="1" w:lastColumn="0" w:noHBand="0" w:noVBand="1"/>
      </w:tblPr>
      <w:tblGrid>
        <w:gridCol w:w="3676"/>
        <w:gridCol w:w="1134"/>
        <w:gridCol w:w="1134"/>
        <w:gridCol w:w="1134"/>
        <w:gridCol w:w="1134"/>
        <w:gridCol w:w="1108"/>
      </w:tblGrid>
      <w:tr w:rsidR="004A7496" w:rsidRPr="00966448" w14:paraId="62BCF3D7" w14:textId="77777777" w:rsidTr="009E2FF1">
        <w:trPr>
          <w:trHeight w:val="75"/>
        </w:trPr>
        <w:tc>
          <w:tcPr>
            <w:tcW w:w="3676" w:type="dxa"/>
            <w:vMerge w:val="restart"/>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192CF7D" w14:textId="77777777" w:rsidR="004A7496" w:rsidRPr="00E81ECF" w:rsidRDefault="004A7496" w:rsidP="00A2559D">
            <w:pPr>
              <w:spacing w:after="0" w:line="240" w:lineRule="auto"/>
              <w:jc w:val="center"/>
              <w:rPr>
                <w:rFonts w:eastAsia="Times New Roman" w:cs="Times New Roman"/>
                <w:b/>
                <w:bCs/>
                <w:color w:val="000000"/>
                <w:sz w:val="22"/>
                <w:lang w:eastAsia="ru-RU"/>
              </w:rPr>
            </w:pPr>
            <w:r w:rsidRPr="00E81ECF">
              <w:rPr>
                <w:rFonts w:eastAsia="Times New Roman" w:cs="Times New Roman"/>
                <w:b/>
                <w:bCs/>
                <w:color w:val="000000"/>
                <w:sz w:val="22"/>
                <w:lang w:eastAsia="ru-RU"/>
              </w:rPr>
              <w:t>Наименование показателя</w:t>
            </w:r>
          </w:p>
        </w:tc>
        <w:tc>
          <w:tcPr>
            <w:tcW w:w="5644" w:type="dxa"/>
            <w:gridSpan w:val="5"/>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682EB404" w14:textId="77777777" w:rsidR="004A7496" w:rsidRPr="00E81ECF" w:rsidRDefault="004A7496" w:rsidP="00A2559D">
            <w:pPr>
              <w:spacing w:after="0" w:line="240" w:lineRule="auto"/>
              <w:jc w:val="center"/>
              <w:rPr>
                <w:rFonts w:eastAsia="Times New Roman" w:cs="Times New Roman"/>
                <w:b/>
                <w:bCs/>
                <w:color w:val="000000"/>
                <w:sz w:val="22"/>
                <w:lang w:eastAsia="ru-RU"/>
              </w:rPr>
            </w:pPr>
            <w:r w:rsidRPr="00E81ECF">
              <w:rPr>
                <w:rFonts w:eastAsia="Times New Roman" w:cs="Times New Roman"/>
                <w:b/>
                <w:bCs/>
                <w:color w:val="000000"/>
                <w:sz w:val="22"/>
                <w:lang w:eastAsia="ru-RU"/>
              </w:rPr>
              <w:t>Период</w:t>
            </w:r>
          </w:p>
        </w:tc>
      </w:tr>
      <w:tr w:rsidR="009E2FF1" w:rsidRPr="00966448" w14:paraId="1BFEA777" w14:textId="77777777" w:rsidTr="009E2FF1">
        <w:trPr>
          <w:trHeight w:val="75"/>
        </w:trPr>
        <w:tc>
          <w:tcPr>
            <w:tcW w:w="3676" w:type="dxa"/>
            <w:vMerge/>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05E358A6" w14:textId="77777777" w:rsidR="009E2FF1" w:rsidRPr="00E81ECF" w:rsidRDefault="009E2FF1" w:rsidP="009E2FF1">
            <w:pPr>
              <w:spacing w:after="0" w:line="240" w:lineRule="auto"/>
              <w:rPr>
                <w:rFonts w:eastAsia="Times New Roman" w:cs="Times New Roman"/>
                <w:b/>
                <w:bCs/>
                <w:color w:val="000000"/>
                <w:sz w:val="22"/>
                <w:lang w:eastAsia="ru-RU"/>
              </w:rPr>
            </w:pPr>
          </w:p>
        </w:tc>
        <w:tc>
          <w:tcPr>
            <w:tcW w:w="1134" w:type="dxa"/>
            <w:tcBorders>
              <w:top w:val="nil"/>
              <w:left w:val="nil"/>
              <w:bottom w:val="single" w:sz="8" w:space="0" w:color="auto"/>
              <w:right w:val="single" w:sz="4" w:space="0" w:color="auto"/>
            </w:tcBorders>
            <w:shd w:val="clear" w:color="auto" w:fill="DEEAF6" w:themeFill="accent5" w:themeFillTint="33"/>
            <w:noWrap/>
            <w:vAlign w:val="center"/>
            <w:hideMark/>
          </w:tcPr>
          <w:p w14:paraId="7DCC8E1A" w14:textId="444073C0" w:rsidR="009E2FF1" w:rsidRPr="00E81ECF"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themeFill="accent5" w:themeFillTint="33"/>
            <w:noWrap/>
            <w:vAlign w:val="center"/>
            <w:hideMark/>
          </w:tcPr>
          <w:p w14:paraId="2B746552" w14:textId="1F354257" w:rsidR="009E2FF1" w:rsidRPr="00E81ECF"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themeFill="accent5" w:themeFillTint="33"/>
            <w:noWrap/>
            <w:vAlign w:val="center"/>
            <w:hideMark/>
          </w:tcPr>
          <w:p w14:paraId="2B5FC798" w14:textId="58D6D1B6" w:rsidR="009E2FF1" w:rsidRPr="00E81ECF"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34" w:type="dxa"/>
            <w:tcBorders>
              <w:top w:val="nil"/>
              <w:left w:val="nil"/>
              <w:bottom w:val="single" w:sz="8" w:space="0" w:color="auto"/>
              <w:right w:val="single" w:sz="4" w:space="0" w:color="auto"/>
            </w:tcBorders>
            <w:shd w:val="clear" w:color="auto" w:fill="DEEAF6" w:themeFill="accent5" w:themeFillTint="33"/>
            <w:noWrap/>
            <w:vAlign w:val="center"/>
            <w:hideMark/>
          </w:tcPr>
          <w:p w14:paraId="1478CCAA" w14:textId="34DD2A1C" w:rsidR="009E2FF1" w:rsidRPr="00E81ECF"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1108" w:type="dxa"/>
            <w:tcBorders>
              <w:top w:val="nil"/>
              <w:left w:val="nil"/>
              <w:bottom w:val="single" w:sz="8" w:space="0" w:color="auto"/>
              <w:right w:val="single" w:sz="8" w:space="0" w:color="auto"/>
            </w:tcBorders>
            <w:shd w:val="clear" w:color="auto" w:fill="DEEAF6" w:themeFill="accent5" w:themeFillTint="33"/>
            <w:noWrap/>
            <w:vAlign w:val="center"/>
            <w:hideMark/>
          </w:tcPr>
          <w:p w14:paraId="7950634E" w14:textId="14CEBBDF" w:rsidR="009E2FF1" w:rsidRPr="00E81ECF"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6E282B" w:rsidRPr="00966448" w14:paraId="45A15543" w14:textId="77777777" w:rsidTr="009E2FF1">
        <w:trPr>
          <w:trHeight w:val="151"/>
        </w:trPr>
        <w:tc>
          <w:tcPr>
            <w:tcW w:w="3676" w:type="dxa"/>
            <w:tcBorders>
              <w:top w:val="nil"/>
              <w:left w:val="single" w:sz="8" w:space="0" w:color="auto"/>
              <w:bottom w:val="single" w:sz="4" w:space="0" w:color="auto"/>
              <w:right w:val="single" w:sz="8" w:space="0" w:color="auto"/>
            </w:tcBorders>
            <w:shd w:val="clear" w:color="D9D9D9" w:fill="FFFFFF"/>
            <w:vAlign w:val="center"/>
            <w:hideMark/>
          </w:tcPr>
          <w:p w14:paraId="136B4B16"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Рентабельность активов</w:t>
            </w:r>
          </w:p>
        </w:tc>
        <w:tc>
          <w:tcPr>
            <w:tcW w:w="1134" w:type="dxa"/>
            <w:tcBorders>
              <w:top w:val="nil"/>
              <w:left w:val="nil"/>
              <w:bottom w:val="single" w:sz="4" w:space="0" w:color="auto"/>
              <w:right w:val="single" w:sz="4" w:space="0" w:color="auto"/>
            </w:tcBorders>
            <w:shd w:val="clear" w:color="D9D9D9" w:fill="FFFFFF"/>
            <w:noWrap/>
            <w:vAlign w:val="center"/>
            <w:hideMark/>
          </w:tcPr>
          <w:p w14:paraId="162C5014" w14:textId="040295CF"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0,0994</w:t>
            </w:r>
          </w:p>
        </w:tc>
        <w:tc>
          <w:tcPr>
            <w:tcW w:w="1134" w:type="dxa"/>
            <w:tcBorders>
              <w:top w:val="nil"/>
              <w:left w:val="nil"/>
              <w:bottom w:val="single" w:sz="4" w:space="0" w:color="auto"/>
              <w:right w:val="single" w:sz="4" w:space="0" w:color="auto"/>
            </w:tcBorders>
            <w:shd w:val="clear" w:color="D9D9D9" w:fill="FFFFFF"/>
            <w:noWrap/>
            <w:vAlign w:val="center"/>
            <w:hideMark/>
          </w:tcPr>
          <w:p w14:paraId="3D08D4E0" w14:textId="2D80B4A1"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0,2186</w:t>
            </w:r>
          </w:p>
        </w:tc>
        <w:tc>
          <w:tcPr>
            <w:tcW w:w="1134" w:type="dxa"/>
            <w:tcBorders>
              <w:top w:val="nil"/>
              <w:left w:val="nil"/>
              <w:bottom w:val="single" w:sz="4" w:space="0" w:color="auto"/>
              <w:right w:val="single" w:sz="4" w:space="0" w:color="auto"/>
            </w:tcBorders>
            <w:shd w:val="clear" w:color="D9D9D9" w:fill="FFFFFF"/>
            <w:noWrap/>
            <w:vAlign w:val="center"/>
            <w:hideMark/>
          </w:tcPr>
          <w:p w14:paraId="16DB6567" w14:textId="7CAA2FCF"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0,0615</w:t>
            </w:r>
          </w:p>
        </w:tc>
        <w:tc>
          <w:tcPr>
            <w:tcW w:w="1134" w:type="dxa"/>
            <w:tcBorders>
              <w:top w:val="nil"/>
              <w:left w:val="nil"/>
              <w:bottom w:val="single" w:sz="4" w:space="0" w:color="auto"/>
              <w:right w:val="single" w:sz="4" w:space="0" w:color="auto"/>
            </w:tcBorders>
            <w:shd w:val="clear" w:color="D9D9D9" w:fill="FFFFFF"/>
            <w:noWrap/>
            <w:vAlign w:val="center"/>
            <w:hideMark/>
          </w:tcPr>
          <w:p w14:paraId="79CDD397" w14:textId="19B13E99"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0,1068</w:t>
            </w:r>
          </w:p>
        </w:tc>
        <w:tc>
          <w:tcPr>
            <w:tcW w:w="1108" w:type="dxa"/>
            <w:tcBorders>
              <w:top w:val="nil"/>
              <w:left w:val="nil"/>
              <w:bottom w:val="single" w:sz="4" w:space="0" w:color="auto"/>
              <w:right w:val="single" w:sz="8" w:space="0" w:color="auto"/>
            </w:tcBorders>
            <w:shd w:val="clear" w:color="D9D9D9" w:fill="FFFFFF"/>
            <w:noWrap/>
            <w:vAlign w:val="center"/>
            <w:hideMark/>
          </w:tcPr>
          <w:p w14:paraId="683B4A61" w14:textId="0DC16EF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0,0268</w:t>
            </w:r>
          </w:p>
        </w:tc>
      </w:tr>
      <w:tr w:rsidR="006E282B" w:rsidRPr="00966448" w14:paraId="67BBAB2D" w14:textId="77777777" w:rsidTr="00C20ECF">
        <w:trPr>
          <w:trHeight w:val="130"/>
        </w:trPr>
        <w:tc>
          <w:tcPr>
            <w:tcW w:w="3676" w:type="dxa"/>
            <w:tcBorders>
              <w:top w:val="nil"/>
              <w:left w:val="single" w:sz="8" w:space="0" w:color="auto"/>
              <w:bottom w:val="single" w:sz="4" w:space="0" w:color="auto"/>
              <w:right w:val="single" w:sz="8" w:space="0" w:color="auto"/>
            </w:tcBorders>
            <w:shd w:val="clear" w:color="auto" w:fill="auto"/>
            <w:vAlign w:val="center"/>
            <w:hideMark/>
          </w:tcPr>
          <w:p w14:paraId="5950C600"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Рентабельность инвестированного капитала</w:t>
            </w:r>
          </w:p>
        </w:tc>
        <w:tc>
          <w:tcPr>
            <w:tcW w:w="1134" w:type="dxa"/>
            <w:tcBorders>
              <w:top w:val="nil"/>
              <w:left w:val="nil"/>
              <w:bottom w:val="single" w:sz="4" w:space="0" w:color="auto"/>
              <w:right w:val="single" w:sz="4" w:space="0" w:color="auto"/>
            </w:tcBorders>
            <w:shd w:val="clear" w:color="auto" w:fill="auto"/>
            <w:noWrap/>
            <w:vAlign w:val="center"/>
            <w:hideMark/>
          </w:tcPr>
          <w:p w14:paraId="0AC8E5F7" w14:textId="2FBF0DA9"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-0,5504</w:t>
            </w:r>
          </w:p>
        </w:tc>
        <w:tc>
          <w:tcPr>
            <w:tcW w:w="1134" w:type="dxa"/>
            <w:tcBorders>
              <w:top w:val="nil"/>
              <w:left w:val="nil"/>
              <w:bottom w:val="single" w:sz="4" w:space="0" w:color="auto"/>
              <w:right w:val="single" w:sz="4" w:space="0" w:color="auto"/>
            </w:tcBorders>
            <w:shd w:val="clear" w:color="auto" w:fill="auto"/>
            <w:noWrap/>
            <w:vAlign w:val="center"/>
            <w:hideMark/>
          </w:tcPr>
          <w:p w14:paraId="582AE0CA" w14:textId="5CE9583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2,8728</w:t>
            </w:r>
          </w:p>
        </w:tc>
        <w:tc>
          <w:tcPr>
            <w:tcW w:w="1134" w:type="dxa"/>
            <w:tcBorders>
              <w:top w:val="nil"/>
              <w:left w:val="nil"/>
              <w:bottom w:val="single" w:sz="4" w:space="0" w:color="auto"/>
              <w:right w:val="single" w:sz="4" w:space="0" w:color="auto"/>
            </w:tcBorders>
            <w:shd w:val="clear" w:color="auto" w:fill="auto"/>
            <w:noWrap/>
            <w:vAlign w:val="center"/>
            <w:hideMark/>
          </w:tcPr>
          <w:p w14:paraId="7FFE77BA" w14:textId="1836C0C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0,3111</w:t>
            </w:r>
          </w:p>
        </w:tc>
        <w:tc>
          <w:tcPr>
            <w:tcW w:w="1134" w:type="dxa"/>
            <w:tcBorders>
              <w:top w:val="nil"/>
              <w:left w:val="nil"/>
              <w:bottom w:val="single" w:sz="4" w:space="0" w:color="auto"/>
              <w:right w:val="single" w:sz="4" w:space="0" w:color="auto"/>
            </w:tcBorders>
            <w:shd w:val="clear" w:color="auto" w:fill="auto"/>
            <w:noWrap/>
            <w:vAlign w:val="center"/>
            <w:hideMark/>
          </w:tcPr>
          <w:p w14:paraId="60440C4F" w14:textId="1E3EF0CB"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0,2751</w:t>
            </w:r>
          </w:p>
        </w:tc>
        <w:tc>
          <w:tcPr>
            <w:tcW w:w="1108" w:type="dxa"/>
            <w:tcBorders>
              <w:top w:val="nil"/>
              <w:left w:val="nil"/>
              <w:bottom w:val="single" w:sz="4" w:space="0" w:color="auto"/>
              <w:right w:val="single" w:sz="8" w:space="0" w:color="auto"/>
            </w:tcBorders>
            <w:shd w:val="clear" w:color="auto" w:fill="auto"/>
            <w:noWrap/>
            <w:vAlign w:val="center"/>
            <w:hideMark/>
          </w:tcPr>
          <w:p w14:paraId="2D9928B6" w14:textId="26C61173"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0,0758</w:t>
            </w:r>
          </w:p>
        </w:tc>
      </w:tr>
      <w:tr w:rsidR="006E282B" w:rsidRPr="00966448" w14:paraId="09DE554B" w14:textId="77777777" w:rsidTr="009E2FF1">
        <w:trPr>
          <w:trHeight w:val="430"/>
        </w:trPr>
        <w:tc>
          <w:tcPr>
            <w:tcW w:w="3676" w:type="dxa"/>
            <w:tcBorders>
              <w:top w:val="nil"/>
              <w:left w:val="single" w:sz="8" w:space="0" w:color="auto"/>
              <w:bottom w:val="single" w:sz="4" w:space="0" w:color="auto"/>
              <w:right w:val="single" w:sz="8" w:space="0" w:color="auto"/>
            </w:tcBorders>
            <w:shd w:val="clear" w:color="D9D9D9" w:fill="FFFFFF"/>
            <w:vAlign w:val="center"/>
            <w:hideMark/>
          </w:tcPr>
          <w:p w14:paraId="25A2CE1E"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Рентабельность собственного капитала</w:t>
            </w:r>
          </w:p>
        </w:tc>
        <w:tc>
          <w:tcPr>
            <w:tcW w:w="1134" w:type="dxa"/>
            <w:tcBorders>
              <w:top w:val="nil"/>
              <w:left w:val="nil"/>
              <w:bottom w:val="single" w:sz="4" w:space="0" w:color="auto"/>
              <w:right w:val="single" w:sz="4" w:space="0" w:color="auto"/>
            </w:tcBorders>
            <w:shd w:val="clear" w:color="D9D9D9" w:fill="FFFFFF"/>
            <w:noWrap/>
            <w:vAlign w:val="center"/>
            <w:hideMark/>
          </w:tcPr>
          <w:p w14:paraId="71CA1688" w14:textId="45970C36"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-0,4064</w:t>
            </w:r>
          </w:p>
        </w:tc>
        <w:tc>
          <w:tcPr>
            <w:tcW w:w="1134" w:type="dxa"/>
            <w:tcBorders>
              <w:top w:val="nil"/>
              <w:left w:val="nil"/>
              <w:bottom w:val="single" w:sz="4" w:space="0" w:color="auto"/>
              <w:right w:val="single" w:sz="4" w:space="0" w:color="auto"/>
            </w:tcBorders>
            <w:shd w:val="clear" w:color="D9D9D9" w:fill="FFFFFF"/>
            <w:noWrap/>
            <w:vAlign w:val="center"/>
            <w:hideMark/>
          </w:tcPr>
          <w:p w14:paraId="70CF641A" w14:textId="284D9AAE"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4,7829</w:t>
            </w:r>
          </w:p>
        </w:tc>
        <w:tc>
          <w:tcPr>
            <w:tcW w:w="1134" w:type="dxa"/>
            <w:tcBorders>
              <w:top w:val="nil"/>
              <w:left w:val="nil"/>
              <w:bottom w:val="single" w:sz="4" w:space="0" w:color="auto"/>
              <w:right w:val="single" w:sz="4" w:space="0" w:color="auto"/>
            </w:tcBorders>
            <w:shd w:val="clear" w:color="D9D9D9" w:fill="FFFFFF"/>
            <w:noWrap/>
            <w:vAlign w:val="center"/>
            <w:hideMark/>
          </w:tcPr>
          <w:p w14:paraId="5F402DA8" w14:textId="1082FB21"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0,6398</w:t>
            </w:r>
          </w:p>
        </w:tc>
        <w:tc>
          <w:tcPr>
            <w:tcW w:w="1134" w:type="dxa"/>
            <w:tcBorders>
              <w:top w:val="nil"/>
              <w:left w:val="nil"/>
              <w:bottom w:val="single" w:sz="4" w:space="0" w:color="auto"/>
              <w:right w:val="single" w:sz="4" w:space="0" w:color="auto"/>
            </w:tcBorders>
            <w:shd w:val="clear" w:color="D9D9D9" w:fill="FFFFFF"/>
            <w:noWrap/>
            <w:vAlign w:val="center"/>
            <w:hideMark/>
          </w:tcPr>
          <w:p w14:paraId="3C247BBF" w14:textId="7DEC6DBE"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0,4923</w:t>
            </w:r>
          </w:p>
        </w:tc>
        <w:tc>
          <w:tcPr>
            <w:tcW w:w="1108" w:type="dxa"/>
            <w:tcBorders>
              <w:top w:val="nil"/>
              <w:left w:val="nil"/>
              <w:bottom w:val="single" w:sz="4" w:space="0" w:color="auto"/>
              <w:right w:val="single" w:sz="8" w:space="0" w:color="auto"/>
            </w:tcBorders>
            <w:shd w:val="clear" w:color="D9D9D9" w:fill="FFFFFF"/>
            <w:noWrap/>
            <w:vAlign w:val="center"/>
            <w:hideMark/>
          </w:tcPr>
          <w:p w14:paraId="5EAC0F93" w14:textId="613C7589"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0,1328</w:t>
            </w:r>
          </w:p>
        </w:tc>
      </w:tr>
      <w:tr w:rsidR="006E282B" w:rsidRPr="00966448" w14:paraId="6D07AD6A" w14:textId="77777777" w:rsidTr="00C20ECF">
        <w:trPr>
          <w:trHeight w:val="86"/>
        </w:trPr>
        <w:tc>
          <w:tcPr>
            <w:tcW w:w="3676" w:type="dxa"/>
            <w:tcBorders>
              <w:top w:val="nil"/>
              <w:left w:val="single" w:sz="8" w:space="0" w:color="auto"/>
              <w:bottom w:val="single" w:sz="4" w:space="0" w:color="auto"/>
              <w:right w:val="single" w:sz="8" w:space="0" w:color="auto"/>
            </w:tcBorders>
            <w:shd w:val="clear" w:color="D9D9D9" w:fill="FFFFFF"/>
            <w:vAlign w:val="center"/>
            <w:hideMark/>
          </w:tcPr>
          <w:p w14:paraId="317ADE63"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Валовая рентабельность реализованной продукции</w:t>
            </w:r>
          </w:p>
        </w:tc>
        <w:tc>
          <w:tcPr>
            <w:tcW w:w="1134" w:type="dxa"/>
            <w:tcBorders>
              <w:top w:val="nil"/>
              <w:left w:val="nil"/>
              <w:bottom w:val="single" w:sz="4" w:space="0" w:color="auto"/>
              <w:right w:val="single" w:sz="4" w:space="0" w:color="auto"/>
            </w:tcBorders>
            <w:shd w:val="clear" w:color="D9D9D9" w:fill="FFFFFF"/>
            <w:noWrap/>
            <w:vAlign w:val="center"/>
            <w:hideMark/>
          </w:tcPr>
          <w:p w14:paraId="51B24206" w14:textId="05E8C1B1"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16,9129</w:t>
            </w:r>
          </w:p>
        </w:tc>
        <w:tc>
          <w:tcPr>
            <w:tcW w:w="1134" w:type="dxa"/>
            <w:tcBorders>
              <w:top w:val="nil"/>
              <w:left w:val="nil"/>
              <w:bottom w:val="single" w:sz="4" w:space="0" w:color="auto"/>
              <w:right w:val="single" w:sz="4" w:space="0" w:color="auto"/>
            </w:tcBorders>
            <w:shd w:val="clear" w:color="D9D9D9" w:fill="FFFFFF"/>
            <w:noWrap/>
            <w:vAlign w:val="center"/>
            <w:hideMark/>
          </w:tcPr>
          <w:p w14:paraId="3E9BB3A6" w14:textId="43620A5F"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15,4187</w:t>
            </w:r>
          </w:p>
        </w:tc>
        <w:tc>
          <w:tcPr>
            <w:tcW w:w="1134" w:type="dxa"/>
            <w:tcBorders>
              <w:top w:val="nil"/>
              <w:left w:val="nil"/>
              <w:bottom w:val="single" w:sz="4" w:space="0" w:color="auto"/>
              <w:right w:val="single" w:sz="4" w:space="0" w:color="auto"/>
            </w:tcBorders>
            <w:shd w:val="clear" w:color="D9D9D9" w:fill="FFFFFF"/>
            <w:noWrap/>
            <w:vAlign w:val="center"/>
            <w:hideMark/>
          </w:tcPr>
          <w:p w14:paraId="7647CE7A" w14:textId="3866084F"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14,9131</w:t>
            </w:r>
          </w:p>
        </w:tc>
        <w:tc>
          <w:tcPr>
            <w:tcW w:w="1134" w:type="dxa"/>
            <w:tcBorders>
              <w:top w:val="nil"/>
              <w:left w:val="nil"/>
              <w:bottom w:val="single" w:sz="4" w:space="0" w:color="auto"/>
              <w:right w:val="single" w:sz="4" w:space="0" w:color="auto"/>
            </w:tcBorders>
            <w:shd w:val="clear" w:color="D9D9D9" w:fill="FFFFFF"/>
            <w:noWrap/>
            <w:vAlign w:val="center"/>
            <w:hideMark/>
          </w:tcPr>
          <w:p w14:paraId="3BC92318" w14:textId="2EF07251"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15,5623</w:t>
            </w:r>
          </w:p>
        </w:tc>
        <w:tc>
          <w:tcPr>
            <w:tcW w:w="1108" w:type="dxa"/>
            <w:tcBorders>
              <w:top w:val="nil"/>
              <w:left w:val="nil"/>
              <w:bottom w:val="single" w:sz="4" w:space="0" w:color="auto"/>
              <w:right w:val="single" w:sz="8" w:space="0" w:color="auto"/>
            </w:tcBorders>
            <w:shd w:val="clear" w:color="D9D9D9" w:fill="FFFFFF"/>
            <w:noWrap/>
            <w:vAlign w:val="center"/>
            <w:hideMark/>
          </w:tcPr>
          <w:p w14:paraId="2E542477" w14:textId="15BACCBB"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12,6504</w:t>
            </w:r>
          </w:p>
        </w:tc>
      </w:tr>
      <w:tr w:rsidR="006E282B" w:rsidRPr="00966448" w14:paraId="15C0320E" w14:textId="77777777" w:rsidTr="00C20ECF">
        <w:trPr>
          <w:trHeight w:val="77"/>
        </w:trPr>
        <w:tc>
          <w:tcPr>
            <w:tcW w:w="3676" w:type="dxa"/>
            <w:tcBorders>
              <w:top w:val="nil"/>
              <w:left w:val="single" w:sz="8" w:space="0" w:color="auto"/>
              <w:bottom w:val="single" w:sz="4" w:space="0" w:color="auto"/>
              <w:right w:val="single" w:sz="8" w:space="0" w:color="auto"/>
            </w:tcBorders>
            <w:shd w:val="clear" w:color="000000" w:fill="FFFFFF"/>
            <w:vAlign w:val="center"/>
            <w:hideMark/>
          </w:tcPr>
          <w:p w14:paraId="5A94A096"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Операционная рентабельность реализованной продукции</w:t>
            </w:r>
          </w:p>
        </w:tc>
        <w:tc>
          <w:tcPr>
            <w:tcW w:w="1134" w:type="dxa"/>
            <w:tcBorders>
              <w:top w:val="nil"/>
              <w:left w:val="nil"/>
              <w:bottom w:val="single" w:sz="4" w:space="0" w:color="auto"/>
              <w:right w:val="single" w:sz="4" w:space="0" w:color="auto"/>
            </w:tcBorders>
            <w:shd w:val="clear" w:color="D9D9D9" w:fill="FFFFFF"/>
            <w:noWrap/>
            <w:vAlign w:val="center"/>
            <w:hideMark/>
          </w:tcPr>
          <w:p w14:paraId="12E175AF" w14:textId="333BF0F1"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0,0506</w:t>
            </w:r>
          </w:p>
        </w:tc>
        <w:tc>
          <w:tcPr>
            <w:tcW w:w="1134" w:type="dxa"/>
            <w:tcBorders>
              <w:top w:val="nil"/>
              <w:left w:val="nil"/>
              <w:bottom w:val="single" w:sz="4" w:space="0" w:color="auto"/>
              <w:right w:val="single" w:sz="4" w:space="0" w:color="auto"/>
            </w:tcBorders>
            <w:shd w:val="clear" w:color="000000" w:fill="FFFFFF"/>
            <w:noWrap/>
            <w:vAlign w:val="center"/>
            <w:hideMark/>
          </w:tcPr>
          <w:p w14:paraId="6E6C7038" w14:textId="4BCECD7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0,0874</w:t>
            </w:r>
          </w:p>
        </w:tc>
        <w:tc>
          <w:tcPr>
            <w:tcW w:w="1134" w:type="dxa"/>
            <w:tcBorders>
              <w:top w:val="nil"/>
              <w:left w:val="nil"/>
              <w:bottom w:val="single" w:sz="4" w:space="0" w:color="auto"/>
              <w:right w:val="single" w:sz="4" w:space="0" w:color="auto"/>
            </w:tcBorders>
            <w:shd w:val="clear" w:color="000000" w:fill="FFFFFF"/>
            <w:noWrap/>
            <w:vAlign w:val="center"/>
            <w:hideMark/>
          </w:tcPr>
          <w:p w14:paraId="511A16A5" w14:textId="4DDB0299"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0,0334</w:t>
            </w:r>
          </w:p>
        </w:tc>
        <w:tc>
          <w:tcPr>
            <w:tcW w:w="1134" w:type="dxa"/>
            <w:tcBorders>
              <w:top w:val="nil"/>
              <w:left w:val="nil"/>
              <w:bottom w:val="single" w:sz="4" w:space="0" w:color="auto"/>
              <w:right w:val="single" w:sz="4" w:space="0" w:color="auto"/>
            </w:tcBorders>
            <w:shd w:val="clear" w:color="000000" w:fill="FFFFFF"/>
            <w:noWrap/>
            <w:vAlign w:val="center"/>
            <w:hideMark/>
          </w:tcPr>
          <w:p w14:paraId="70E38CFB" w14:textId="18BE1F42"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0,0626</w:t>
            </w:r>
          </w:p>
        </w:tc>
        <w:tc>
          <w:tcPr>
            <w:tcW w:w="1108" w:type="dxa"/>
            <w:tcBorders>
              <w:top w:val="nil"/>
              <w:left w:val="nil"/>
              <w:bottom w:val="single" w:sz="4" w:space="0" w:color="auto"/>
              <w:right w:val="single" w:sz="8" w:space="0" w:color="auto"/>
            </w:tcBorders>
            <w:shd w:val="clear" w:color="000000" w:fill="FFFFFF"/>
            <w:noWrap/>
            <w:vAlign w:val="center"/>
            <w:hideMark/>
          </w:tcPr>
          <w:p w14:paraId="64A47F9A" w14:textId="3AF162C4"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0,0264</w:t>
            </w:r>
          </w:p>
        </w:tc>
      </w:tr>
      <w:tr w:rsidR="006E282B" w:rsidRPr="00966448" w14:paraId="2C953E7F" w14:textId="77777777" w:rsidTr="009E2FF1">
        <w:trPr>
          <w:trHeight w:val="95"/>
        </w:trPr>
        <w:tc>
          <w:tcPr>
            <w:tcW w:w="3676" w:type="dxa"/>
            <w:tcBorders>
              <w:top w:val="nil"/>
              <w:left w:val="single" w:sz="8" w:space="0" w:color="auto"/>
              <w:bottom w:val="single" w:sz="8" w:space="0" w:color="auto"/>
              <w:right w:val="single" w:sz="8" w:space="0" w:color="auto"/>
            </w:tcBorders>
            <w:shd w:val="clear" w:color="D9D9D9" w:fill="FFFFFF"/>
            <w:vAlign w:val="center"/>
            <w:hideMark/>
          </w:tcPr>
          <w:p w14:paraId="094D0746" w14:textId="77777777" w:rsidR="006E282B" w:rsidRPr="00E81ECF" w:rsidRDefault="006E282B" w:rsidP="006E282B">
            <w:pPr>
              <w:spacing w:after="0" w:line="240" w:lineRule="auto"/>
              <w:rPr>
                <w:rFonts w:eastAsia="Times New Roman" w:cs="Times New Roman"/>
                <w:color w:val="000000"/>
                <w:sz w:val="22"/>
                <w:lang w:eastAsia="ru-RU"/>
              </w:rPr>
            </w:pPr>
            <w:r w:rsidRPr="00E81ECF">
              <w:rPr>
                <w:rFonts w:eastAsia="Times New Roman" w:cs="Times New Roman"/>
                <w:color w:val="000000"/>
                <w:sz w:val="22"/>
                <w:lang w:eastAsia="ru-RU"/>
              </w:rPr>
              <w:t>Чистая рентабельность реализованной продукции</w:t>
            </w:r>
          </w:p>
        </w:tc>
        <w:tc>
          <w:tcPr>
            <w:tcW w:w="1134" w:type="dxa"/>
            <w:tcBorders>
              <w:top w:val="nil"/>
              <w:left w:val="nil"/>
              <w:bottom w:val="single" w:sz="8" w:space="0" w:color="auto"/>
              <w:right w:val="nil"/>
            </w:tcBorders>
            <w:shd w:val="clear" w:color="D9D9D9" w:fill="FFFFFF"/>
            <w:noWrap/>
            <w:vAlign w:val="center"/>
            <w:hideMark/>
          </w:tcPr>
          <w:p w14:paraId="6B1CC724" w14:textId="271FC50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3,4887</w:t>
            </w:r>
          </w:p>
        </w:tc>
        <w:tc>
          <w:tcPr>
            <w:tcW w:w="1134" w:type="dxa"/>
            <w:tcBorders>
              <w:top w:val="nil"/>
              <w:left w:val="single" w:sz="4" w:space="0" w:color="auto"/>
              <w:bottom w:val="single" w:sz="8" w:space="0" w:color="auto"/>
              <w:right w:val="single" w:sz="4" w:space="0" w:color="auto"/>
            </w:tcBorders>
            <w:shd w:val="clear" w:color="D9D9D9" w:fill="FFFFFF"/>
            <w:noWrap/>
            <w:vAlign w:val="center"/>
            <w:hideMark/>
          </w:tcPr>
          <w:p w14:paraId="4A10B18E" w14:textId="49414E14"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6,6435</w:t>
            </w:r>
          </w:p>
        </w:tc>
        <w:tc>
          <w:tcPr>
            <w:tcW w:w="1134" w:type="dxa"/>
            <w:tcBorders>
              <w:top w:val="nil"/>
              <w:left w:val="nil"/>
              <w:bottom w:val="single" w:sz="8" w:space="0" w:color="auto"/>
              <w:right w:val="single" w:sz="4" w:space="0" w:color="auto"/>
            </w:tcBorders>
            <w:shd w:val="clear" w:color="D9D9D9" w:fill="FFFFFF"/>
            <w:noWrap/>
            <w:vAlign w:val="center"/>
            <w:hideMark/>
          </w:tcPr>
          <w:p w14:paraId="7D7869A0" w14:textId="3840C0D5"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2,6678</w:t>
            </w:r>
          </w:p>
        </w:tc>
        <w:tc>
          <w:tcPr>
            <w:tcW w:w="1134" w:type="dxa"/>
            <w:tcBorders>
              <w:top w:val="nil"/>
              <w:left w:val="nil"/>
              <w:bottom w:val="single" w:sz="8" w:space="0" w:color="auto"/>
              <w:right w:val="single" w:sz="4" w:space="0" w:color="auto"/>
            </w:tcBorders>
            <w:shd w:val="clear" w:color="D9D9D9" w:fill="FFFFFF"/>
            <w:noWrap/>
            <w:vAlign w:val="center"/>
            <w:hideMark/>
          </w:tcPr>
          <w:p w14:paraId="0F79258D" w14:textId="581F27A9"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4,5618</w:t>
            </w:r>
          </w:p>
        </w:tc>
        <w:tc>
          <w:tcPr>
            <w:tcW w:w="1108" w:type="dxa"/>
            <w:tcBorders>
              <w:top w:val="nil"/>
              <w:left w:val="nil"/>
              <w:bottom w:val="single" w:sz="8" w:space="0" w:color="auto"/>
              <w:right w:val="single" w:sz="8" w:space="0" w:color="auto"/>
            </w:tcBorders>
            <w:shd w:val="clear" w:color="D9D9D9" w:fill="FFFFFF"/>
            <w:noWrap/>
            <w:vAlign w:val="center"/>
            <w:hideMark/>
          </w:tcPr>
          <w:p w14:paraId="35A2409B" w14:textId="6EE804AD" w:rsidR="006E282B" w:rsidRPr="00E81ECF" w:rsidRDefault="006E282B" w:rsidP="006E282B">
            <w:pPr>
              <w:spacing w:after="0" w:line="240" w:lineRule="auto"/>
              <w:jc w:val="center"/>
              <w:rPr>
                <w:rFonts w:eastAsia="Times New Roman" w:cs="Times New Roman"/>
                <w:color w:val="000000"/>
                <w:sz w:val="22"/>
                <w:lang w:eastAsia="ru-RU"/>
              </w:rPr>
            </w:pPr>
            <w:r>
              <w:rPr>
                <w:color w:val="000000"/>
                <w:sz w:val="22"/>
              </w:rPr>
              <w:t>1,6277</w:t>
            </w:r>
          </w:p>
        </w:tc>
      </w:tr>
    </w:tbl>
    <w:p w14:paraId="1F10224F"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lastRenderedPageBreak/>
        <w:t>Рентабельность продаж характеризует главный аспект работы компании – реализацию основной продукции. Этот показатель рассчитывается как отношение прибыли к выручке и выражается в процентах.</w:t>
      </w:r>
    </w:p>
    <w:p w14:paraId="490105BE"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В период с 2018 по 2021 год компания имеет переменчивую рентабельность продаж, но она всё равно остается на среднеотраслевом значении, однако по итогам 2022 года уровень рентабельности стал сильно ниже среднеотраслевого значения. В 2022 году показатель равен 1,63%, что почти в 2.2 раза меньше среднеотраслевого значения (3,6%), что говорит нам о низком уровне стабильности и эффективности предприятия.</w:t>
      </w:r>
    </w:p>
    <w:p w14:paraId="47462A15"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69C93C39"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4B25F7C3" wp14:editId="703EC2DC">
            <wp:extent cx="5936615" cy="3168869"/>
            <wp:effectExtent l="0" t="0" r="6985" b="0"/>
            <wp:docPr id="957084651" name="Диаграмма 1">
              <a:extLst xmlns:a="http://schemas.openxmlformats.org/drawingml/2006/main">
                <a:ext uri="{FF2B5EF4-FFF2-40B4-BE49-F238E27FC236}">
                  <a16:creationId xmlns:a16="http://schemas.microsoft.com/office/drawing/2014/main" id="{D14E2027-2941-E832-DA34-5AE9C22FD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183351"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r w:rsidRPr="00966448">
        <w:rPr>
          <w:rFonts w:eastAsia="Calibri" w:cs="Times New Roman"/>
          <w:szCs w:val="28"/>
        </w:rPr>
        <w:t>Рисунок 13 – Рентабельность продаж организации</w:t>
      </w:r>
    </w:p>
    <w:p w14:paraId="037597C0"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514B54C0"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Чистая рентабельность показывает величину чистой прибыли, которую получит организация на единицу выручки. Как правило этот коэффициент должен быть больше нуля, что наблюдается во всех годах. В 2019 и 2021 годах коэффициент показывает пиковые показатели. Динамику можем наблюдать на рисунке 14.</w:t>
      </w:r>
    </w:p>
    <w:p w14:paraId="51FF25D6"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445B65A6"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lastRenderedPageBreak/>
        <w:drawing>
          <wp:inline distT="0" distB="0" distL="0" distR="0" wp14:anchorId="09289F2E" wp14:editId="2FCE876E">
            <wp:extent cx="5936615" cy="2932386"/>
            <wp:effectExtent l="0" t="0" r="6985" b="1905"/>
            <wp:docPr id="1461952891" name="Диаграмма 1">
              <a:extLst xmlns:a="http://schemas.openxmlformats.org/drawingml/2006/main">
                <a:ext uri="{FF2B5EF4-FFF2-40B4-BE49-F238E27FC236}">
                  <a16:creationId xmlns:a16="http://schemas.microsoft.com/office/drawing/2014/main" id="{497A08A2-1B78-1691-1E59-4A6EBD0C2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576228"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r w:rsidRPr="00966448">
        <w:rPr>
          <w:rFonts w:eastAsia="Calibri" w:cs="Times New Roman"/>
          <w:szCs w:val="28"/>
        </w:rPr>
        <w:t>Рисунок 14 – Чистая рентабельность ООО «КРИМИАН ФРАНЦ КИЛЬ»</w:t>
      </w:r>
    </w:p>
    <w:p w14:paraId="213D97BF" w14:textId="77777777" w:rsidR="003A02EE" w:rsidRPr="00966448" w:rsidRDefault="003A02EE" w:rsidP="004A7496">
      <w:pPr>
        <w:keepLines/>
        <w:tabs>
          <w:tab w:val="left" w:pos="709"/>
          <w:tab w:val="left" w:pos="993"/>
          <w:tab w:val="left" w:pos="1843"/>
        </w:tabs>
        <w:spacing w:after="0" w:line="360" w:lineRule="auto"/>
        <w:jc w:val="center"/>
        <w:rPr>
          <w:rFonts w:eastAsia="Calibri" w:cs="Times New Roman"/>
          <w:szCs w:val="28"/>
        </w:rPr>
      </w:pPr>
    </w:p>
    <w:p w14:paraId="105D4BA3"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Рентабельность собственного капитала является главным показателем для инвесторов, поскольку он отображает эффективность использования капитала, инвестированного собственниками предприятия (рисунок 15).</w:t>
      </w:r>
    </w:p>
    <w:p w14:paraId="662B5B0B"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2850AE7E" w14:textId="77777777" w:rsidR="004A7496" w:rsidRPr="00966448" w:rsidRDefault="004A7496" w:rsidP="004A7496">
      <w:pPr>
        <w:keepLines/>
        <w:tabs>
          <w:tab w:val="left" w:pos="709"/>
          <w:tab w:val="left" w:pos="993"/>
          <w:tab w:val="left" w:pos="1843"/>
        </w:tabs>
        <w:spacing w:after="0" w:line="360" w:lineRule="auto"/>
        <w:jc w:val="both"/>
        <w:rPr>
          <w:rFonts w:cs="Times New Roman"/>
        </w:rPr>
      </w:pPr>
      <w:r w:rsidRPr="00966448">
        <w:rPr>
          <w:rFonts w:cs="Times New Roman"/>
          <w:noProof/>
        </w:rPr>
        <w:drawing>
          <wp:inline distT="0" distB="0" distL="0" distR="0" wp14:anchorId="29660DF9" wp14:editId="5D031724">
            <wp:extent cx="5922645" cy="3026979"/>
            <wp:effectExtent l="0" t="0" r="1905" b="2540"/>
            <wp:docPr id="1203769579" name="Диаграмма 1">
              <a:extLst xmlns:a="http://schemas.openxmlformats.org/drawingml/2006/main">
                <a:ext uri="{FF2B5EF4-FFF2-40B4-BE49-F238E27FC236}">
                  <a16:creationId xmlns:a16="http://schemas.microsoft.com/office/drawing/2014/main" id="{79F188CE-CD6B-7BA5-C890-C45A8ED9B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42F2BD"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r w:rsidRPr="00966448">
        <w:rPr>
          <w:rFonts w:eastAsia="Calibri" w:cs="Times New Roman"/>
          <w:szCs w:val="28"/>
        </w:rPr>
        <w:t>Рисунок 15 – Рентабельность собственного капитала организации</w:t>
      </w:r>
    </w:p>
    <w:p w14:paraId="356703C5"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4C085E81"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Данный коэффициент не сильно вырос по сравнению с 2018 годом, что говорит о непривлекательности для вкладывания средств в компанию.</w:t>
      </w:r>
    </w:p>
    <w:p w14:paraId="781E4EB4"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lastRenderedPageBreak/>
        <w:t xml:space="preserve">Валовая рентабельность отражает сколько валовой прибыли в каждом рубле реализованной продукции. Чем выше данный показатель, тем лучше. Так на рисунке 16 наблюдается постепенный спад рентабельности с 2018 по 2020 год. В 2021 году валовая рентабельность составляла 15,56, а в 2022 году опустилась до показателя в 12,65. </w:t>
      </w:r>
    </w:p>
    <w:p w14:paraId="3DBE5969"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4A78DB19"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77B749C4" wp14:editId="61B2CEF1">
            <wp:extent cx="5913755" cy="3200400"/>
            <wp:effectExtent l="0" t="0" r="0" b="0"/>
            <wp:docPr id="1603913974" name="Диаграмма 1">
              <a:extLst xmlns:a="http://schemas.openxmlformats.org/drawingml/2006/main">
                <a:ext uri="{FF2B5EF4-FFF2-40B4-BE49-F238E27FC236}">
                  <a16:creationId xmlns:a16="http://schemas.microsoft.com/office/drawing/2014/main" id="{D6A80B24-2EC6-4913-93AB-22D05DE3B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7A32A3" w14:textId="77777777" w:rsidR="004A7496" w:rsidRPr="00966448" w:rsidRDefault="004A7496" w:rsidP="004A7496">
      <w:pPr>
        <w:keepLines/>
        <w:tabs>
          <w:tab w:val="left" w:pos="709"/>
          <w:tab w:val="left" w:pos="993"/>
          <w:tab w:val="left" w:pos="1843"/>
        </w:tabs>
        <w:spacing w:after="0" w:line="360" w:lineRule="auto"/>
        <w:ind w:firstLine="709"/>
        <w:jc w:val="center"/>
        <w:rPr>
          <w:rFonts w:eastAsia="Calibri" w:cs="Times New Roman"/>
          <w:szCs w:val="28"/>
        </w:rPr>
      </w:pPr>
      <w:r w:rsidRPr="00966448">
        <w:rPr>
          <w:rFonts w:eastAsia="Calibri" w:cs="Times New Roman"/>
          <w:szCs w:val="28"/>
        </w:rPr>
        <w:t>Рисунок 16 – Валовая рентабельность предприятия</w:t>
      </w:r>
    </w:p>
    <w:p w14:paraId="6F7D329C" w14:textId="77777777" w:rsidR="003A02EE" w:rsidRPr="00966448" w:rsidRDefault="003A02EE" w:rsidP="004A7496">
      <w:pPr>
        <w:keepLines/>
        <w:tabs>
          <w:tab w:val="left" w:pos="709"/>
          <w:tab w:val="left" w:pos="993"/>
          <w:tab w:val="left" w:pos="1843"/>
        </w:tabs>
        <w:spacing w:after="0" w:line="360" w:lineRule="auto"/>
        <w:ind w:firstLine="709"/>
        <w:jc w:val="center"/>
        <w:rPr>
          <w:rFonts w:eastAsia="Calibri" w:cs="Times New Roman"/>
          <w:szCs w:val="28"/>
        </w:rPr>
      </w:pPr>
    </w:p>
    <w:p w14:paraId="7FF567E9"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За весь рассматриваемы период прослеживается сначала рост до 2019-2020гг., далее следует просадка по показателям, в связи с пандемией, далее ситуация постепенно выправляется и коэффициенты начинают расти, что положительно сказывается на предприятии.</w:t>
      </w:r>
    </w:p>
    <w:p w14:paraId="04A0478A"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 xml:space="preserve"> Далее мы будем изучать показатели деловой активности ООО «КРИМИАН ФРАНЦ КИЛЬ». Анализ деловой активности данной компании необходим для получения объективного представления об эффективности ее экономической деятельности и интенсивности использования ресурсной базы с целью выявления потенциальных возможностей для их улучшения. Соответствующие данные представлены в таблице 10.</w:t>
      </w:r>
    </w:p>
    <w:p w14:paraId="13E53035"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5A772823"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eastAsia="Calibri" w:cs="Times New Roman"/>
          <w:szCs w:val="28"/>
        </w:rPr>
        <w:lastRenderedPageBreak/>
        <w:t>Таблица 10 – Анализ деловой активности ООО «КРИМИАН ФРАНЦ КИЛЬ»</w:t>
      </w:r>
    </w:p>
    <w:tbl>
      <w:tblPr>
        <w:tblW w:w="9327" w:type="dxa"/>
        <w:tblLook w:val="04A0" w:firstRow="1" w:lastRow="0" w:firstColumn="1" w:lastColumn="0" w:noHBand="0" w:noVBand="1"/>
      </w:tblPr>
      <w:tblGrid>
        <w:gridCol w:w="3878"/>
        <w:gridCol w:w="1132"/>
        <w:gridCol w:w="1173"/>
        <w:gridCol w:w="1048"/>
        <w:gridCol w:w="1048"/>
        <w:gridCol w:w="1048"/>
      </w:tblGrid>
      <w:tr w:rsidR="004A7496" w:rsidRPr="00966448" w14:paraId="49C2D908" w14:textId="77777777" w:rsidTr="009E2FF1">
        <w:trPr>
          <w:trHeight w:val="75"/>
        </w:trPr>
        <w:tc>
          <w:tcPr>
            <w:tcW w:w="3878"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284B9A1D"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Наименование показателя</w:t>
            </w:r>
          </w:p>
        </w:tc>
        <w:tc>
          <w:tcPr>
            <w:tcW w:w="1132" w:type="dxa"/>
            <w:tcBorders>
              <w:top w:val="single" w:sz="8" w:space="0" w:color="auto"/>
              <w:left w:val="nil"/>
              <w:bottom w:val="nil"/>
              <w:right w:val="single" w:sz="4" w:space="0" w:color="auto"/>
            </w:tcBorders>
            <w:shd w:val="clear" w:color="auto" w:fill="DEEAF6" w:themeFill="accent5" w:themeFillTint="33"/>
            <w:vAlign w:val="center"/>
            <w:hideMark/>
          </w:tcPr>
          <w:p w14:paraId="77640460"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2018 г.</w:t>
            </w:r>
          </w:p>
        </w:tc>
        <w:tc>
          <w:tcPr>
            <w:tcW w:w="1173" w:type="dxa"/>
            <w:tcBorders>
              <w:top w:val="single" w:sz="8" w:space="0" w:color="auto"/>
              <w:left w:val="nil"/>
              <w:bottom w:val="nil"/>
              <w:right w:val="single" w:sz="4" w:space="0" w:color="auto"/>
            </w:tcBorders>
            <w:shd w:val="clear" w:color="auto" w:fill="DEEAF6" w:themeFill="accent5" w:themeFillTint="33"/>
            <w:vAlign w:val="center"/>
            <w:hideMark/>
          </w:tcPr>
          <w:p w14:paraId="5308DFC5"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2019 г.</w:t>
            </w:r>
          </w:p>
        </w:tc>
        <w:tc>
          <w:tcPr>
            <w:tcW w:w="1048" w:type="dxa"/>
            <w:tcBorders>
              <w:top w:val="single" w:sz="8" w:space="0" w:color="auto"/>
              <w:left w:val="nil"/>
              <w:bottom w:val="nil"/>
              <w:right w:val="single" w:sz="4" w:space="0" w:color="auto"/>
            </w:tcBorders>
            <w:shd w:val="clear" w:color="auto" w:fill="DEEAF6" w:themeFill="accent5" w:themeFillTint="33"/>
            <w:vAlign w:val="center"/>
            <w:hideMark/>
          </w:tcPr>
          <w:p w14:paraId="167D5D03"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2020 г.</w:t>
            </w:r>
          </w:p>
        </w:tc>
        <w:tc>
          <w:tcPr>
            <w:tcW w:w="1048" w:type="dxa"/>
            <w:tcBorders>
              <w:top w:val="single" w:sz="8" w:space="0" w:color="auto"/>
              <w:left w:val="nil"/>
              <w:bottom w:val="nil"/>
              <w:right w:val="single" w:sz="4" w:space="0" w:color="auto"/>
            </w:tcBorders>
            <w:shd w:val="clear" w:color="auto" w:fill="DEEAF6" w:themeFill="accent5" w:themeFillTint="33"/>
            <w:vAlign w:val="center"/>
            <w:hideMark/>
          </w:tcPr>
          <w:p w14:paraId="62660AC3"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2021 г.</w:t>
            </w:r>
          </w:p>
        </w:tc>
        <w:tc>
          <w:tcPr>
            <w:tcW w:w="1048" w:type="dxa"/>
            <w:tcBorders>
              <w:top w:val="single" w:sz="8" w:space="0" w:color="auto"/>
              <w:left w:val="nil"/>
              <w:bottom w:val="nil"/>
              <w:right w:val="single" w:sz="8" w:space="0" w:color="auto"/>
            </w:tcBorders>
            <w:shd w:val="clear" w:color="auto" w:fill="DEEAF6" w:themeFill="accent5" w:themeFillTint="33"/>
            <w:vAlign w:val="center"/>
            <w:hideMark/>
          </w:tcPr>
          <w:p w14:paraId="7FB7D066" w14:textId="77777777" w:rsidR="004A7496" w:rsidRPr="008C539A" w:rsidRDefault="004A7496" w:rsidP="00A2559D">
            <w:pPr>
              <w:spacing w:after="0" w:line="240" w:lineRule="auto"/>
              <w:jc w:val="center"/>
              <w:rPr>
                <w:rFonts w:eastAsia="Times New Roman" w:cs="Times New Roman"/>
                <w:b/>
                <w:bCs/>
                <w:color w:val="000000"/>
                <w:sz w:val="22"/>
                <w:lang w:eastAsia="ru-RU"/>
              </w:rPr>
            </w:pPr>
            <w:r w:rsidRPr="008C539A">
              <w:rPr>
                <w:rFonts w:eastAsia="Times New Roman" w:cs="Times New Roman"/>
                <w:b/>
                <w:bCs/>
                <w:color w:val="000000"/>
                <w:sz w:val="22"/>
                <w:lang w:eastAsia="ru-RU"/>
              </w:rPr>
              <w:t>2022 г.</w:t>
            </w:r>
          </w:p>
        </w:tc>
      </w:tr>
      <w:tr w:rsidR="004A7496" w:rsidRPr="008C539A" w14:paraId="59C8570D" w14:textId="77777777" w:rsidTr="004A7496">
        <w:trPr>
          <w:trHeight w:val="187"/>
        </w:trPr>
        <w:tc>
          <w:tcPr>
            <w:tcW w:w="3878" w:type="dxa"/>
            <w:tcBorders>
              <w:top w:val="nil"/>
              <w:left w:val="single" w:sz="8" w:space="0" w:color="auto"/>
              <w:bottom w:val="single" w:sz="4" w:space="0" w:color="auto"/>
              <w:right w:val="nil"/>
            </w:tcBorders>
            <w:shd w:val="clear" w:color="000000" w:fill="FFFFFF"/>
            <w:hideMark/>
          </w:tcPr>
          <w:p w14:paraId="530CEB09" w14:textId="77777777" w:rsidR="004A7496" w:rsidRPr="008C539A" w:rsidRDefault="004A7496" w:rsidP="00A2559D">
            <w:pPr>
              <w:spacing w:after="0" w:line="240" w:lineRule="auto"/>
              <w:rPr>
                <w:rFonts w:eastAsia="Times New Roman" w:cs="Times New Roman"/>
                <w:color w:val="000000"/>
                <w:sz w:val="22"/>
                <w:lang w:eastAsia="ru-RU"/>
              </w:rPr>
            </w:pPr>
            <w:proofErr w:type="spellStart"/>
            <w:r w:rsidRPr="008C539A">
              <w:rPr>
                <w:rFonts w:eastAsia="Times New Roman" w:cs="Times New Roman"/>
                <w:color w:val="000000"/>
                <w:sz w:val="22"/>
                <w:lang w:eastAsia="ru-RU"/>
              </w:rPr>
              <w:t>Ресурсоотдача</w:t>
            </w:r>
            <w:proofErr w:type="spellEnd"/>
          </w:p>
        </w:tc>
        <w:tc>
          <w:tcPr>
            <w:tcW w:w="1132"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1A19E06"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2,88</w:t>
            </w:r>
          </w:p>
        </w:tc>
        <w:tc>
          <w:tcPr>
            <w:tcW w:w="1173" w:type="dxa"/>
            <w:tcBorders>
              <w:top w:val="single" w:sz="8" w:space="0" w:color="auto"/>
              <w:left w:val="nil"/>
              <w:bottom w:val="single" w:sz="4" w:space="0" w:color="auto"/>
              <w:right w:val="single" w:sz="4" w:space="0" w:color="auto"/>
            </w:tcBorders>
            <w:shd w:val="clear" w:color="000000" w:fill="FFFFFF"/>
            <w:noWrap/>
            <w:vAlign w:val="center"/>
            <w:hideMark/>
          </w:tcPr>
          <w:p w14:paraId="20381948"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3,42</w:t>
            </w:r>
          </w:p>
        </w:tc>
        <w:tc>
          <w:tcPr>
            <w:tcW w:w="1048" w:type="dxa"/>
            <w:tcBorders>
              <w:top w:val="single" w:sz="8" w:space="0" w:color="auto"/>
              <w:left w:val="nil"/>
              <w:bottom w:val="single" w:sz="4" w:space="0" w:color="auto"/>
              <w:right w:val="single" w:sz="4" w:space="0" w:color="auto"/>
            </w:tcBorders>
            <w:shd w:val="clear" w:color="000000" w:fill="FFFFFF"/>
            <w:noWrap/>
            <w:vAlign w:val="center"/>
            <w:hideMark/>
          </w:tcPr>
          <w:p w14:paraId="232EB57A"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2,30</w:t>
            </w:r>
          </w:p>
        </w:tc>
        <w:tc>
          <w:tcPr>
            <w:tcW w:w="1048" w:type="dxa"/>
            <w:tcBorders>
              <w:top w:val="single" w:sz="8" w:space="0" w:color="auto"/>
              <w:left w:val="nil"/>
              <w:bottom w:val="single" w:sz="4" w:space="0" w:color="auto"/>
              <w:right w:val="single" w:sz="4" w:space="0" w:color="auto"/>
            </w:tcBorders>
            <w:shd w:val="clear" w:color="000000" w:fill="FFFFFF"/>
            <w:noWrap/>
            <w:vAlign w:val="center"/>
            <w:hideMark/>
          </w:tcPr>
          <w:p w14:paraId="51F4C663"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2,57</w:t>
            </w:r>
          </w:p>
        </w:tc>
        <w:tc>
          <w:tcPr>
            <w:tcW w:w="1048" w:type="dxa"/>
            <w:tcBorders>
              <w:top w:val="single" w:sz="8" w:space="0" w:color="auto"/>
              <w:left w:val="nil"/>
              <w:bottom w:val="single" w:sz="4" w:space="0" w:color="auto"/>
              <w:right w:val="single" w:sz="8" w:space="0" w:color="auto"/>
            </w:tcBorders>
            <w:shd w:val="clear" w:color="000000" w:fill="FFFFFF"/>
            <w:noWrap/>
            <w:vAlign w:val="center"/>
            <w:hideMark/>
          </w:tcPr>
          <w:p w14:paraId="366B9F3A"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2,40</w:t>
            </w:r>
          </w:p>
        </w:tc>
      </w:tr>
      <w:tr w:rsidR="004A7496" w:rsidRPr="008C539A" w14:paraId="1C4F08B6" w14:textId="77777777" w:rsidTr="004A7496">
        <w:trPr>
          <w:trHeight w:val="358"/>
        </w:trPr>
        <w:tc>
          <w:tcPr>
            <w:tcW w:w="3878" w:type="dxa"/>
            <w:tcBorders>
              <w:top w:val="nil"/>
              <w:left w:val="single" w:sz="8" w:space="0" w:color="auto"/>
              <w:bottom w:val="single" w:sz="4" w:space="0" w:color="auto"/>
              <w:right w:val="nil"/>
            </w:tcBorders>
            <w:shd w:val="clear" w:color="000000" w:fill="FFFFFF"/>
            <w:hideMark/>
          </w:tcPr>
          <w:p w14:paraId="75C06589"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Коэффициент оборачиваемости оборотных средств</w:t>
            </w:r>
          </w:p>
        </w:tc>
        <w:tc>
          <w:tcPr>
            <w:tcW w:w="1132" w:type="dxa"/>
            <w:tcBorders>
              <w:top w:val="nil"/>
              <w:left w:val="single" w:sz="8" w:space="0" w:color="auto"/>
              <w:bottom w:val="single" w:sz="4" w:space="0" w:color="auto"/>
              <w:right w:val="single" w:sz="4" w:space="0" w:color="auto"/>
            </w:tcBorders>
            <w:shd w:val="clear" w:color="000000" w:fill="FFFFFF"/>
            <w:noWrap/>
            <w:vAlign w:val="center"/>
            <w:hideMark/>
          </w:tcPr>
          <w:p w14:paraId="71043479"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3,47</w:t>
            </w:r>
          </w:p>
        </w:tc>
        <w:tc>
          <w:tcPr>
            <w:tcW w:w="1173" w:type="dxa"/>
            <w:tcBorders>
              <w:top w:val="nil"/>
              <w:left w:val="nil"/>
              <w:bottom w:val="single" w:sz="4" w:space="0" w:color="auto"/>
              <w:right w:val="single" w:sz="4" w:space="0" w:color="auto"/>
            </w:tcBorders>
            <w:shd w:val="clear" w:color="000000" w:fill="FFFFFF"/>
            <w:noWrap/>
            <w:vAlign w:val="center"/>
            <w:hideMark/>
          </w:tcPr>
          <w:p w14:paraId="495E01F7"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1,5007</w:t>
            </w:r>
          </w:p>
        </w:tc>
        <w:tc>
          <w:tcPr>
            <w:tcW w:w="1048" w:type="dxa"/>
            <w:tcBorders>
              <w:top w:val="nil"/>
              <w:left w:val="nil"/>
              <w:bottom w:val="single" w:sz="4" w:space="0" w:color="auto"/>
              <w:right w:val="single" w:sz="4" w:space="0" w:color="auto"/>
            </w:tcBorders>
            <w:shd w:val="clear" w:color="000000" w:fill="FFFFFF"/>
            <w:noWrap/>
            <w:vAlign w:val="center"/>
            <w:hideMark/>
          </w:tcPr>
          <w:p w14:paraId="367E2BE2"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1,0853</w:t>
            </w:r>
          </w:p>
        </w:tc>
        <w:tc>
          <w:tcPr>
            <w:tcW w:w="1048" w:type="dxa"/>
            <w:tcBorders>
              <w:top w:val="nil"/>
              <w:left w:val="nil"/>
              <w:bottom w:val="single" w:sz="4" w:space="0" w:color="auto"/>
              <w:right w:val="single" w:sz="4" w:space="0" w:color="auto"/>
            </w:tcBorders>
            <w:shd w:val="clear" w:color="000000" w:fill="FFFFFF"/>
            <w:noWrap/>
            <w:vAlign w:val="center"/>
            <w:hideMark/>
          </w:tcPr>
          <w:p w14:paraId="21665E10"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2,7634</w:t>
            </w:r>
          </w:p>
        </w:tc>
        <w:tc>
          <w:tcPr>
            <w:tcW w:w="1048" w:type="dxa"/>
            <w:tcBorders>
              <w:top w:val="nil"/>
              <w:left w:val="nil"/>
              <w:bottom w:val="single" w:sz="4" w:space="0" w:color="auto"/>
              <w:right w:val="single" w:sz="8" w:space="0" w:color="auto"/>
            </w:tcBorders>
            <w:shd w:val="clear" w:color="000000" w:fill="FFFFFF"/>
            <w:noWrap/>
            <w:vAlign w:val="center"/>
            <w:hideMark/>
          </w:tcPr>
          <w:p w14:paraId="6F3340EF"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4,2720</w:t>
            </w:r>
          </w:p>
        </w:tc>
      </w:tr>
      <w:tr w:rsidR="004A7496" w:rsidRPr="008C539A" w14:paraId="2CAE11B8" w14:textId="77777777" w:rsidTr="004A7496">
        <w:trPr>
          <w:trHeight w:val="225"/>
        </w:trPr>
        <w:tc>
          <w:tcPr>
            <w:tcW w:w="3878" w:type="dxa"/>
            <w:tcBorders>
              <w:top w:val="nil"/>
              <w:left w:val="single" w:sz="8" w:space="0" w:color="auto"/>
              <w:bottom w:val="single" w:sz="4" w:space="0" w:color="auto"/>
              <w:right w:val="nil"/>
            </w:tcBorders>
            <w:shd w:val="clear" w:color="000000" w:fill="FFFFFF"/>
            <w:hideMark/>
          </w:tcPr>
          <w:p w14:paraId="1F0DF993"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Коэффициент отдачи нематериальных активов</w:t>
            </w:r>
          </w:p>
        </w:tc>
        <w:tc>
          <w:tcPr>
            <w:tcW w:w="1132" w:type="dxa"/>
            <w:tcBorders>
              <w:top w:val="nil"/>
              <w:left w:val="single" w:sz="8" w:space="0" w:color="auto"/>
              <w:bottom w:val="single" w:sz="4" w:space="0" w:color="auto"/>
              <w:right w:val="nil"/>
            </w:tcBorders>
            <w:shd w:val="clear" w:color="000000" w:fill="FFFFFF"/>
            <w:noWrap/>
            <w:vAlign w:val="center"/>
            <w:hideMark/>
          </w:tcPr>
          <w:p w14:paraId="762C2C8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0,0000</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17B4423C"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0,0000</w:t>
            </w:r>
          </w:p>
        </w:tc>
        <w:tc>
          <w:tcPr>
            <w:tcW w:w="1048" w:type="dxa"/>
            <w:tcBorders>
              <w:top w:val="nil"/>
              <w:left w:val="nil"/>
              <w:bottom w:val="single" w:sz="4" w:space="0" w:color="auto"/>
              <w:right w:val="single" w:sz="4" w:space="0" w:color="auto"/>
            </w:tcBorders>
            <w:shd w:val="clear" w:color="000000" w:fill="FFFFFF"/>
            <w:noWrap/>
            <w:vAlign w:val="center"/>
            <w:hideMark/>
          </w:tcPr>
          <w:p w14:paraId="795DA487"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0,0000</w:t>
            </w:r>
          </w:p>
        </w:tc>
        <w:tc>
          <w:tcPr>
            <w:tcW w:w="1048" w:type="dxa"/>
            <w:tcBorders>
              <w:top w:val="nil"/>
              <w:left w:val="nil"/>
              <w:bottom w:val="single" w:sz="4" w:space="0" w:color="auto"/>
              <w:right w:val="single" w:sz="4" w:space="0" w:color="auto"/>
            </w:tcBorders>
            <w:shd w:val="clear" w:color="000000" w:fill="FFFFFF"/>
            <w:noWrap/>
            <w:vAlign w:val="center"/>
            <w:hideMark/>
          </w:tcPr>
          <w:p w14:paraId="187DB9BE"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0,0000</w:t>
            </w:r>
          </w:p>
        </w:tc>
        <w:tc>
          <w:tcPr>
            <w:tcW w:w="1048" w:type="dxa"/>
            <w:tcBorders>
              <w:top w:val="nil"/>
              <w:left w:val="nil"/>
              <w:bottom w:val="single" w:sz="4" w:space="0" w:color="auto"/>
              <w:right w:val="single" w:sz="8" w:space="0" w:color="auto"/>
            </w:tcBorders>
            <w:shd w:val="clear" w:color="000000" w:fill="FFFFFF"/>
            <w:noWrap/>
            <w:vAlign w:val="center"/>
            <w:hideMark/>
          </w:tcPr>
          <w:p w14:paraId="2A4B7AAD"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0,0000</w:t>
            </w:r>
          </w:p>
        </w:tc>
      </w:tr>
      <w:tr w:rsidR="004A7496" w:rsidRPr="008C539A" w14:paraId="0124B200" w14:textId="77777777" w:rsidTr="004A7496">
        <w:trPr>
          <w:trHeight w:val="174"/>
        </w:trPr>
        <w:tc>
          <w:tcPr>
            <w:tcW w:w="3878" w:type="dxa"/>
            <w:tcBorders>
              <w:top w:val="nil"/>
              <w:left w:val="single" w:sz="8" w:space="0" w:color="auto"/>
              <w:bottom w:val="single" w:sz="4" w:space="0" w:color="auto"/>
              <w:right w:val="nil"/>
            </w:tcBorders>
            <w:shd w:val="clear" w:color="000000" w:fill="FFFFFF"/>
            <w:hideMark/>
          </w:tcPr>
          <w:p w14:paraId="2CEA95A3" w14:textId="77777777" w:rsidR="004A7496" w:rsidRPr="008C539A" w:rsidRDefault="004A7496" w:rsidP="004A7496">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Фондоотдача</w:t>
            </w:r>
          </w:p>
        </w:tc>
        <w:tc>
          <w:tcPr>
            <w:tcW w:w="1132" w:type="dxa"/>
            <w:tcBorders>
              <w:top w:val="nil"/>
              <w:left w:val="single" w:sz="8" w:space="0" w:color="auto"/>
              <w:bottom w:val="single" w:sz="4" w:space="0" w:color="auto"/>
              <w:right w:val="nil"/>
            </w:tcBorders>
            <w:shd w:val="clear" w:color="000000" w:fill="FFFFFF"/>
            <w:noWrap/>
            <w:vAlign w:val="center"/>
            <w:hideMark/>
          </w:tcPr>
          <w:p w14:paraId="3E7B673B"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21,0729</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1F34142F"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32,8520</w:t>
            </w:r>
          </w:p>
        </w:tc>
        <w:tc>
          <w:tcPr>
            <w:tcW w:w="1048" w:type="dxa"/>
            <w:tcBorders>
              <w:top w:val="nil"/>
              <w:left w:val="nil"/>
              <w:bottom w:val="single" w:sz="4" w:space="0" w:color="auto"/>
              <w:right w:val="single" w:sz="4" w:space="0" w:color="auto"/>
            </w:tcBorders>
            <w:shd w:val="clear" w:color="000000" w:fill="FFFFFF"/>
            <w:noWrap/>
            <w:vAlign w:val="center"/>
            <w:hideMark/>
          </w:tcPr>
          <w:p w14:paraId="2BF70912"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17,0539</w:t>
            </w:r>
          </w:p>
        </w:tc>
        <w:tc>
          <w:tcPr>
            <w:tcW w:w="1048" w:type="dxa"/>
            <w:tcBorders>
              <w:top w:val="nil"/>
              <w:left w:val="nil"/>
              <w:bottom w:val="single" w:sz="4" w:space="0" w:color="auto"/>
              <w:right w:val="single" w:sz="4" w:space="0" w:color="auto"/>
            </w:tcBorders>
            <w:shd w:val="clear" w:color="000000" w:fill="FFFFFF"/>
            <w:noWrap/>
            <w:vAlign w:val="center"/>
            <w:hideMark/>
          </w:tcPr>
          <w:p w14:paraId="3F23C1A5"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23,3487</w:t>
            </w:r>
          </w:p>
        </w:tc>
        <w:tc>
          <w:tcPr>
            <w:tcW w:w="1048" w:type="dxa"/>
            <w:tcBorders>
              <w:top w:val="nil"/>
              <w:left w:val="nil"/>
              <w:bottom w:val="single" w:sz="4" w:space="0" w:color="auto"/>
              <w:right w:val="single" w:sz="8" w:space="0" w:color="auto"/>
            </w:tcBorders>
            <w:shd w:val="clear" w:color="000000" w:fill="FFFFFF"/>
            <w:noWrap/>
            <w:vAlign w:val="center"/>
            <w:hideMark/>
          </w:tcPr>
          <w:p w14:paraId="59C8A31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38,1928</w:t>
            </w:r>
          </w:p>
        </w:tc>
      </w:tr>
      <w:tr w:rsidR="004A7496" w:rsidRPr="008C539A" w14:paraId="00ECD367" w14:textId="77777777" w:rsidTr="004A7496">
        <w:trPr>
          <w:trHeight w:val="333"/>
        </w:trPr>
        <w:tc>
          <w:tcPr>
            <w:tcW w:w="3878" w:type="dxa"/>
            <w:tcBorders>
              <w:top w:val="nil"/>
              <w:left w:val="single" w:sz="8" w:space="0" w:color="auto"/>
              <w:bottom w:val="single" w:sz="4" w:space="0" w:color="auto"/>
              <w:right w:val="nil"/>
            </w:tcBorders>
            <w:shd w:val="clear" w:color="000000" w:fill="FFFFFF"/>
            <w:hideMark/>
          </w:tcPr>
          <w:p w14:paraId="77CD4FE9"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Коэффициент отдачи собственного капитала</w:t>
            </w:r>
          </w:p>
        </w:tc>
        <w:tc>
          <w:tcPr>
            <w:tcW w:w="1132" w:type="dxa"/>
            <w:tcBorders>
              <w:top w:val="nil"/>
              <w:left w:val="single" w:sz="8" w:space="0" w:color="auto"/>
              <w:bottom w:val="single" w:sz="4" w:space="0" w:color="auto"/>
              <w:right w:val="nil"/>
            </w:tcBorders>
            <w:shd w:val="clear" w:color="D9D9D9" w:fill="FFFFFF"/>
            <w:noWrap/>
            <w:vAlign w:val="center"/>
            <w:hideMark/>
          </w:tcPr>
          <w:p w14:paraId="1A7F9A67"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-11,65</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2C53311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71,9934</w:t>
            </w:r>
          </w:p>
        </w:tc>
        <w:tc>
          <w:tcPr>
            <w:tcW w:w="1048" w:type="dxa"/>
            <w:tcBorders>
              <w:top w:val="nil"/>
              <w:left w:val="nil"/>
              <w:bottom w:val="single" w:sz="4" w:space="0" w:color="auto"/>
              <w:right w:val="single" w:sz="4" w:space="0" w:color="auto"/>
            </w:tcBorders>
            <w:shd w:val="clear" w:color="000000" w:fill="FFFFFF"/>
            <w:noWrap/>
            <w:vAlign w:val="center"/>
            <w:hideMark/>
          </w:tcPr>
          <w:p w14:paraId="0E8E363D"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23,9816</w:t>
            </w:r>
          </w:p>
        </w:tc>
        <w:tc>
          <w:tcPr>
            <w:tcW w:w="1048" w:type="dxa"/>
            <w:tcBorders>
              <w:top w:val="nil"/>
              <w:left w:val="nil"/>
              <w:bottom w:val="single" w:sz="4" w:space="0" w:color="auto"/>
              <w:right w:val="single" w:sz="4" w:space="0" w:color="auto"/>
            </w:tcBorders>
            <w:shd w:val="clear" w:color="000000" w:fill="FFFFFF"/>
            <w:noWrap/>
            <w:vAlign w:val="center"/>
            <w:hideMark/>
          </w:tcPr>
          <w:p w14:paraId="00C38C9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10,7909</w:t>
            </w:r>
          </w:p>
        </w:tc>
        <w:tc>
          <w:tcPr>
            <w:tcW w:w="1048" w:type="dxa"/>
            <w:tcBorders>
              <w:top w:val="nil"/>
              <w:left w:val="nil"/>
              <w:bottom w:val="single" w:sz="4" w:space="0" w:color="auto"/>
              <w:right w:val="single" w:sz="8" w:space="0" w:color="auto"/>
            </w:tcBorders>
            <w:shd w:val="clear" w:color="000000" w:fill="FFFFFF"/>
            <w:noWrap/>
            <w:vAlign w:val="center"/>
            <w:hideMark/>
          </w:tcPr>
          <w:p w14:paraId="68F45850"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8,1561</w:t>
            </w:r>
          </w:p>
        </w:tc>
      </w:tr>
      <w:tr w:rsidR="004A7496" w:rsidRPr="008C539A" w14:paraId="5D17BCA4" w14:textId="77777777" w:rsidTr="004A7496">
        <w:trPr>
          <w:trHeight w:val="214"/>
        </w:trPr>
        <w:tc>
          <w:tcPr>
            <w:tcW w:w="3878" w:type="dxa"/>
            <w:tcBorders>
              <w:top w:val="nil"/>
              <w:left w:val="single" w:sz="8" w:space="0" w:color="auto"/>
              <w:bottom w:val="single" w:sz="4" w:space="0" w:color="auto"/>
              <w:right w:val="nil"/>
            </w:tcBorders>
            <w:shd w:val="clear" w:color="000000" w:fill="FFFFFF"/>
            <w:hideMark/>
          </w:tcPr>
          <w:p w14:paraId="1876C94C"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Оборачиваемость материальных средств</w:t>
            </w:r>
          </w:p>
        </w:tc>
        <w:tc>
          <w:tcPr>
            <w:tcW w:w="1132" w:type="dxa"/>
            <w:tcBorders>
              <w:top w:val="nil"/>
              <w:left w:val="single" w:sz="8" w:space="0" w:color="auto"/>
              <w:bottom w:val="single" w:sz="4" w:space="0" w:color="auto"/>
              <w:right w:val="nil"/>
            </w:tcBorders>
            <w:shd w:val="clear" w:color="000000" w:fill="FFFFFF"/>
            <w:noWrap/>
            <w:vAlign w:val="center"/>
            <w:hideMark/>
          </w:tcPr>
          <w:p w14:paraId="201528E7"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41,1677</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66CEDF0C"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28,8051</w:t>
            </w:r>
          </w:p>
        </w:tc>
        <w:tc>
          <w:tcPr>
            <w:tcW w:w="1048" w:type="dxa"/>
            <w:tcBorders>
              <w:top w:val="nil"/>
              <w:left w:val="nil"/>
              <w:bottom w:val="single" w:sz="4" w:space="0" w:color="auto"/>
              <w:right w:val="single" w:sz="4" w:space="0" w:color="auto"/>
            </w:tcBorders>
            <w:shd w:val="clear" w:color="000000" w:fill="FFFFFF"/>
            <w:noWrap/>
            <w:vAlign w:val="center"/>
            <w:hideMark/>
          </w:tcPr>
          <w:p w14:paraId="294FCF9A"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62,3538</w:t>
            </w:r>
          </w:p>
        </w:tc>
        <w:tc>
          <w:tcPr>
            <w:tcW w:w="1048" w:type="dxa"/>
            <w:tcBorders>
              <w:top w:val="nil"/>
              <w:left w:val="nil"/>
              <w:bottom w:val="single" w:sz="4" w:space="0" w:color="auto"/>
              <w:right w:val="single" w:sz="4" w:space="0" w:color="auto"/>
            </w:tcBorders>
            <w:shd w:val="clear" w:color="000000" w:fill="FFFFFF"/>
            <w:noWrap/>
            <w:vAlign w:val="center"/>
            <w:hideMark/>
          </w:tcPr>
          <w:p w14:paraId="75DC08E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98,2459</w:t>
            </w:r>
          </w:p>
        </w:tc>
        <w:tc>
          <w:tcPr>
            <w:tcW w:w="1048" w:type="dxa"/>
            <w:tcBorders>
              <w:top w:val="nil"/>
              <w:left w:val="nil"/>
              <w:bottom w:val="single" w:sz="4" w:space="0" w:color="auto"/>
              <w:right w:val="single" w:sz="8" w:space="0" w:color="auto"/>
            </w:tcBorders>
            <w:shd w:val="clear" w:color="000000" w:fill="FFFFFF"/>
            <w:noWrap/>
            <w:vAlign w:val="center"/>
            <w:hideMark/>
          </w:tcPr>
          <w:p w14:paraId="154D99F3"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80,3323</w:t>
            </w:r>
          </w:p>
        </w:tc>
      </w:tr>
      <w:tr w:rsidR="004A7496" w:rsidRPr="008C539A" w14:paraId="548DB7A9" w14:textId="77777777" w:rsidTr="004A7496">
        <w:trPr>
          <w:trHeight w:val="164"/>
        </w:trPr>
        <w:tc>
          <w:tcPr>
            <w:tcW w:w="3878" w:type="dxa"/>
            <w:tcBorders>
              <w:top w:val="nil"/>
              <w:left w:val="single" w:sz="8" w:space="0" w:color="auto"/>
              <w:bottom w:val="single" w:sz="4" w:space="0" w:color="auto"/>
              <w:right w:val="nil"/>
            </w:tcBorders>
            <w:shd w:val="clear" w:color="000000" w:fill="FFFFFF"/>
            <w:hideMark/>
          </w:tcPr>
          <w:p w14:paraId="72ACD6B6"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Оборачиваемость денежных средств</w:t>
            </w:r>
          </w:p>
        </w:tc>
        <w:tc>
          <w:tcPr>
            <w:tcW w:w="1132" w:type="dxa"/>
            <w:tcBorders>
              <w:top w:val="nil"/>
              <w:left w:val="single" w:sz="8" w:space="0" w:color="auto"/>
              <w:bottom w:val="single" w:sz="4" w:space="0" w:color="auto"/>
              <w:right w:val="nil"/>
            </w:tcBorders>
            <w:shd w:val="clear" w:color="000000" w:fill="FFFFFF"/>
            <w:noWrap/>
            <w:vAlign w:val="center"/>
            <w:hideMark/>
          </w:tcPr>
          <w:p w14:paraId="6BB5FCF9"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6,3782</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3FB6DC36"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14,9928</w:t>
            </w:r>
          </w:p>
        </w:tc>
        <w:tc>
          <w:tcPr>
            <w:tcW w:w="1048" w:type="dxa"/>
            <w:tcBorders>
              <w:top w:val="nil"/>
              <w:left w:val="nil"/>
              <w:bottom w:val="single" w:sz="4" w:space="0" w:color="auto"/>
              <w:right w:val="single" w:sz="4" w:space="0" w:color="auto"/>
            </w:tcBorders>
            <w:shd w:val="clear" w:color="000000" w:fill="FFFFFF"/>
            <w:noWrap/>
            <w:vAlign w:val="center"/>
            <w:hideMark/>
          </w:tcPr>
          <w:p w14:paraId="652AD1EA"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13,9964</w:t>
            </w:r>
          </w:p>
        </w:tc>
        <w:tc>
          <w:tcPr>
            <w:tcW w:w="1048" w:type="dxa"/>
            <w:tcBorders>
              <w:top w:val="nil"/>
              <w:left w:val="nil"/>
              <w:bottom w:val="single" w:sz="4" w:space="0" w:color="auto"/>
              <w:right w:val="single" w:sz="4" w:space="0" w:color="auto"/>
            </w:tcBorders>
            <w:shd w:val="clear" w:color="000000" w:fill="FFFFFF"/>
            <w:noWrap/>
            <w:vAlign w:val="center"/>
            <w:hideMark/>
          </w:tcPr>
          <w:p w14:paraId="36C3F718"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0,7333</w:t>
            </w:r>
          </w:p>
        </w:tc>
        <w:tc>
          <w:tcPr>
            <w:tcW w:w="1048" w:type="dxa"/>
            <w:tcBorders>
              <w:top w:val="nil"/>
              <w:left w:val="nil"/>
              <w:bottom w:val="single" w:sz="4" w:space="0" w:color="auto"/>
              <w:right w:val="single" w:sz="8" w:space="0" w:color="auto"/>
            </w:tcBorders>
            <w:shd w:val="clear" w:color="000000" w:fill="FFFFFF"/>
            <w:noWrap/>
            <w:vAlign w:val="center"/>
            <w:hideMark/>
          </w:tcPr>
          <w:p w14:paraId="16EB1B94"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7,4242</w:t>
            </w:r>
          </w:p>
        </w:tc>
      </w:tr>
      <w:tr w:rsidR="004A7496" w:rsidRPr="008C539A" w14:paraId="1702A3E2" w14:textId="77777777" w:rsidTr="004A7496">
        <w:trPr>
          <w:trHeight w:val="309"/>
        </w:trPr>
        <w:tc>
          <w:tcPr>
            <w:tcW w:w="3878" w:type="dxa"/>
            <w:tcBorders>
              <w:top w:val="nil"/>
              <w:left w:val="single" w:sz="8" w:space="0" w:color="auto"/>
              <w:bottom w:val="single" w:sz="4" w:space="0" w:color="auto"/>
              <w:right w:val="nil"/>
            </w:tcBorders>
            <w:shd w:val="clear" w:color="D9D9D9" w:fill="FFFFFF"/>
            <w:hideMark/>
          </w:tcPr>
          <w:p w14:paraId="5BCB9F64"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Коэффициент оборачиваемости дебиторской задолженности</w:t>
            </w:r>
          </w:p>
        </w:tc>
        <w:tc>
          <w:tcPr>
            <w:tcW w:w="1132" w:type="dxa"/>
            <w:tcBorders>
              <w:top w:val="nil"/>
              <w:left w:val="single" w:sz="8" w:space="0" w:color="auto"/>
              <w:bottom w:val="single" w:sz="4" w:space="0" w:color="auto"/>
              <w:right w:val="nil"/>
            </w:tcBorders>
            <w:shd w:val="clear" w:color="D9D9D9" w:fill="FFFFFF"/>
            <w:noWrap/>
            <w:vAlign w:val="center"/>
            <w:hideMark/>
          </w:tcPr>
          <w:p w14:paraId="2DAEA6BB"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16,1824</w:t>
            </w:r>
          </w:p>
        </w:tc>
        <w:tc>
          <w:tcPr>
            <w:tcW w:w="1173" w:type="dxa"/>
            <w:tcBorders>
              <w:top w:val="nil"/>
              <w:left w:val="single" w:sz="4" w:space="0" w:color="auto"/>
              <w:bottom w:val="single" w:sz="4" w:space="0" w:color="auto"/>
              <w:right w:val="single" w:sz="4" w:space="0" w:color="auto"/>
            </w:tcBorders>
            <w:shd w:val="clear" w:color="D9D9D9" w:fill="FFFFFF"/>
            <w:noWrap/>
            <w:vAlign w:val="center"/>
            <w:hideMark/>
          </w:tcPr>
          <w:p w14:paraId="203F20E3"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16,2965</w:t>
            </w:r>
          </w:p>
        </w:tc>
        <w:tc>
          <w:tcPr>
            <w:tcW w:w="1048" w:type="dxa"/>
            <w:tcBorders>
              <w:top w:val="nil"/>
              <w:left w:val="nil"/>
              <w:bottom w:val="single" w:sz="4" w:space="0" w:color="auto"/>
              <w:right w:val="single" w:sz="4" w:space="0" w:color="auto"/>
            </w:tcBorders>
            <w:shd w:val="clear" w:color="D9D9D9" w:fill="FFFFFF"/>
            <w:noWrap/>
            <w:vAlign w:val="center"/>
            <w:hideMark/>
          </w:tcPr>
          <w:p w14:paraId="30DD6CD9"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12,9885</w:t>
            </w:r>
          </w:p>
        </w:tc>
        <w:tc>
          <w:tcPr>
            <w:tcW w:w="1048" w:type="dxa"/>
            <w:tcBorders>
              <w:top w:val="nil"/>
              <w:left w:val="nil"/>
              <w:bottom w:val="single" w:sz="4" w:space="0" w:color="auto"/>
              <w:right w:val="single" w:sz="4" w:space="0" w:color="auto"/>
            </w:tcBorders>
            <w:shd w:val="clear" w:color="D9D9D9" w:fill="FFFFFF"/>
            <w:noWrap/>
            <w:vAlign w:val="center"/>
            <w:hideMark/>
          </w:tcPr>
          <w:p w14:paraId="39A58624"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30,6766</w:t>
            </w:r>
          </w:p>
        </w:tc>
        <w:tc>
          <w:tcPr>
            <w:tcW w:w="1048" w:type="dxa"/>
            <w:tcBorders>
              <w:top w:val="nil"/>
              <w:left w:val="nil"/>
              <w:bottom w:val="single" w:sz="4" w:space="0" w:color="auto"/>
              <w:right w:val="single" w:sz="8" w:space="0" w:color="auto"/>
            </w:tcBorders>
            <w:shd w:val="clear" w:color="D9D9D9" w:fill="FFFFFF"/>
            <w:noWrap/>
            <w:vAlign w:val="center"/>
            <w:hideMark/>
          </w:tcPr>
          <w:p w14:paraId="1E17ED98"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14,4673</w:t>
            </w:r>
          </w:p>
        </w:tc>
      </w:tr>
      <w:tr w:rsidR="004A7496" w:rsidRPr="008C539A" w14:paraId="38F42066" w14:textId="77777777" w:rsidTr="004A7496">
        <w:trPr>
          <w:trHeight w:val="77"/>
        </w:trPr>
        <w:tc>
          <w:tcPr>
            <w:tcW w:w="3878" w:type="dxa"/>
            <w:tcBorders>
              <w:top w:val="nil"/>
              <w:left w:val="single" w:sz="8" w:space="0" w:color="auto"/>
              <w:bottom w:val="single" w:sz="4" w:space="0" w:color="auto"/>
              <w:right w:val="nil"/>
            </w:tcBorders>
            <w:shd w:val="clear" w:color="000000" w:fill="FFFFFF"/>
            <w:hideMark/>
          </w:tcPr>
          <w:p w14:paraId="5B55C966"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Срок погашения дебиторской задолженности</w:t>
            </w:r>
          </w:p>
        </w:tc>
        <w:tc>
          <w:tcPr>
            <w:tcW w:w="1132" w:type="dxa"/>
            <w:tcBorders>
              <w:top w:val="nil"/>
              <w:left w:val="single" w:sz="8" w:space="0" w:color="auto"/>
              <w:bottom w:val="single" w:sz="4" w:space="0" w:color="auto"/>
              <w:right w:val="nil"/>
            </w:tcBorders>
            <w:shd w:val="clear" w:color="000000" w:fill="FFFFFF"/>
            <w:noWrap/>
            <w:vAlign w:val="center"/>
            <w:hideMark/>
          </w:tcPr>
          <w:p w14:paraId="051C4605"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22,5553</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14:paraId="28B6D9E0"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22,3975</w:t>
            </w:r>
          </w:p>
        </w:tc>
        <w:tc>
          <w:tcPr>
            <w:tcW w:w="1048" w:type="dxa"/>
            <w:tcBorders>
              <w:top w:val="nil"/>
              <w:left w:val="nil"/>
              <w:bottom w:val="single" w:sz="4" w:space="0" w:color="auto"/>
              <w:right w:val="single" w:sz="4" w:space="0" w:color="auto"/>
            </w:tcBorders>
            <w:shd w:val="clear" w:color="000000" w:fill="FFFFFF"/>
            <w:noWrap/>
            <w:vAlign w:val="center"/>
            <w:hideMark/>
          </w:tcPr>
          <w:p w14:paraId="09D138BA"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28,1018</w:t>
            </w:r>
          </w:p>
        </w:tc>
        <w:tc>
          <w:tcPr>
            <w:tcW w:w="1048" w:type="dxa"/>
            <w:tcBorders>
              <w:top w:val="nil"/>
              <w:left w:val="nil"/>
              <w:bottom w:val="single" w:sz="4" w:space="0" w:color="auto"/>
              <w:right w:val="single" w:sz="4" w:space="0" w:color="auto"/>
            </w:tcBorders>
            <w:shd w:val="clear" w:color="000000" w:fill="FFFFFF"/>
            <w:noWrap/>
            <w:vAlign w:val="center"/>
            <w:hideMark/>
          </w:tcPr>
          <w:p w14:paraId="3A79DC96"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11,8983</w:t>
            </w:r>
          </w:p>
        </w:tc>
        <w:tc>
          <w:tcPr>
            <w:tcW w:w="1048" w:type="dxa"/>
            <w:tcBorders>
              <w:top w:val="nil"/>
              <w:left w:val="nil"/>
              <w:bottom w:val="single" w:sz="4" w:space="0" w:color="auto"/>
              <w:right w:val="single" w:sz="8" w:space="0" w:color="auto"/>
            </w:tcBorders>
            <w:shd w:val="clear" w:color="000000" w:fill="FFFFFF"/>
            <w:noWrap/>
            <w:vAlign w:val="center"/>
            <w:hideMark/>
          </w:tcPr>
          <w:p w14:paraId="701035FD"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25,2294</w:t>
            </w:r>
          </w:p>
        </w:tc>
      </w:tr>
      <w:tr w:rsidR="004A7496" w:rsidRPr="008C539A" w14:paraId="285061FC" w14:textId="77777777" w:rsidTr="004A7496">
        <w:trPr>
          <w:trHeight w:val="97"/>
        </w:trPr>
        <w:tc>
          <w:tcPr>
            <w:tcW w:w="3878" w:type="dxa"/>
            <w:tcBorders>
              <w:top w:val="nil"/>
              <w:left w:val="single" w:sz="8" w:space="0" w:color="auto"/>
              <w:bottom w:val="single" w:sz="8" w:space="0" w:color="auto"/>
              <w:right w:val="nil"/>
            </w:tcBorders>
            <w:shd w:val="clear" w:color="auto" w:fill="auto"/>
            <w:hideMark/>
          </w:tcPr>
          <w:p w14:paraId="088BBBB4"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Коэффициент оборачиваемости кредиторской задолженности</w:t>
            </w:r>
          </w:p>
        </w:tc>
        <w:tc>
          <w:tcPr>
            <w:tcW w:w="1132" w:type="dxa"/>
            <w:tcBorders>
              <w:top w:val="nil"/>
              <w:left w:val="single" w:sz="8" w:space="0" w:color="auto"/>
              <w:bottom w:val="nil"/>
              <w:right w:val="nil"/>
            </w:tcBorders>
            <w:shd w:val="clear" w:color="D9D9D9" w:fill="FFFFFF"/>
            <w:noWrap/>
            <w:vAlign w:val="center"/>
            <w:hideMark/>
          </w:tcPr>
          <w:p w14:paraId="73ACA947"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5,2258</w:t>
            </w:r>
          </w:p>
        </w:tc>
        <w:tc>
          <w:tcPr>
            <w:tcW w:w="1173" w:type="dxa"/>
            <w:tcBorders>
              <w:top w:val="nil"/>
              <w:left w:val="single" w:sz="4" w:space="0" w:color="auto"/>
              <w:bottom w:val="single" w:sz="4" w:space="0" w:color="auto"/>
              <w:right w:val="single" w:sz="4" w:space="0" w:color="auto"/>
            </w:tcBorders>
            <w:shd w:val="clear" w:color="D9D9D9" w:fill="FFFFFF"/>
            <w:noWrap/>
            <w:vAlign w:val="center"/>
            <w:hideMark/>
          </w:tcPr>
          <w:p w14:paraId="41E6EE2C"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7,7811</w:t>
            </w:r>
          </w:p>
        </w:tc>
        <w:tc>
          <w:tcPr>
            <w:tcW w:w="1048" w:type="dxa"/>
            <w:tcBorders>
              <w:top w:val="nil"/>
              <w:left w:val="nil"/>
              <w:bottom w:val="single" w:sz="4" w:space="0" w:color="auto"/>
              <w:right w:val="single" w:sz="4" w:space="0" w:color="auto"/>
            </w:tcBorders>
            <w:shd w:val="clear" w:color="D9D9D9" w:fill="FFFFFF"/>
            <w:noWrap/>
            <w:vAlign w:val="center"/>
            <w:hideMark/>
          </w:tcPr>
          <w:p w14:paraId="534BDEAE"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5,8786</w:t>
            </w:r>
          </w:p>
        </w:tc>
        <w:tc>
          <w:tcPr>
            <w:tcW w:w="1048" w:type="dxa"/>
            <w:tcBorders>
              <w:top w:val="nil"/>
              <w:left w:val="nil"/>
              <w:bottom w:val="single" w:sz="4" w:space="0" w:color="auto"/>
              <w:right w:val="single" w:sz="4" w:space="0" w:color="auto"/>
            </w:tcBorders>
            <w:shd w:val="clear" w:color="D9D9D9" w:fill="FFFFFF"/>
            <w:noWrap/>
            <w:vAlign w:val="center"/>
            <w:hideMark/>
          </w:tcPr>
          <w:p w14:paraId="20AAAB1B"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8,6634</w:t>
            </w:r>
          </w:p>
        </w:tc>
        <w:tc>
          <w:tcPr>
            <w:tcW w:w="1048" w:type="dxa"/>
            <w:tcBorders>
              <w:top w:val="nil"/>
              <w:left w:val="nil"/>
              <w:bottom w:val="nil"/>
              <w:right w:val="single" w:sz="8" w:space="0" w:color="auto"/>
            </w:tcBorders>
            <w:shd w:val="clear" w:color="D9D9D9" w:fill="FFFFFF"/>
            <w:noWrap/>
            <w:vAlign w:val="center"/>
            <w:hideMark/>
          </w:tcPr>
          <w:p w14:paraId="4E72E1E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7,5568</w:t>
            </w:r>
          </w:p>
        </w:tc>
      </w:tr>
      <w:tr w:rsidR="004A7496" w:rsidRPr="008C539A" w14:paraId="5FA23EA1" w14:textId="77777777" w:rsidTr="009E2FF1">
        <w:trPr>
          <w:trHeight w:val="222"/>
        </w:trPr>
        <w:tc>
          <w:tcPr>
            <w:tcW w:w="3878" w:type="dxa"/>
            <w:tcBorders>
              <w:top w:val="single" w:sz="4" w:space="0" w:color="auto"/>
              <w:left w:val="single" w:sz="8" w:space="0" w:color="auto"/>
              <w:bottom w:val="single" w:sz="8" w:space="0" w:color="auto"/>
              <w:right w:val="nil"/>
            </w:tcBorders>
            <w:shd w:val="clear" w:color="000000" w:fill="FFFFFF"/>
            <w:hideMark/>
          </w:tcPr>
          <w:p w14:paraId="2ECBD3F2" w14:textId="77777777" w:rsidR="004A7496" w:rsidRPr="008C539A" w:rsidRDefault="004A7496" w:rsidP="00A2559D">
            <w:pPr>
              <w:spacing w:after="0" w:line="240" w:lineRule="auto"/>
              <w:rPr>
                <w:rFonts w:eastAsia="Times New Roman" w:cs="Times New Roman"/>
                <w:color w:val="000000"/>
                <w:sz w:val="22"/>
                <w:lang w:eastAsia="ru-RU"/>
              </w:rPr>
            </w:pPr>
            <w:r w:rsidRPr="008C539A">
              <w:rPr>
                <w:rFonts w:eastAsia="Times New Roman" w:cs="Times New Roman"/>
                <w:color w:val="000000"/>
                <w:sz w:val="22"/>
                <w:lang w:eastAsia="ru-RU"/>
              </w:rPr>
              <w:t>Срок погашения кредиторской задолженности</w:t>
            </w:r>
          </w:p>
        </w:tc>
        <w:tc>
          <w:tcPr>
            <w:tcW w:w="113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C8EA4C2"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69,8460</w:t>
            </w:r>
          </w:p>
        </w:tc>
        <w:tc>
          <w:tcPr>
            <w:tcW w:w="1173" w:type="dxa"/>
            <w:tcBorders>
              <w:top w:val="nil"/>
              <w:left w:val="nil"/>
              <w:bottom w:val="single" w:sz="8" w:space="0" w:color="auto"/>
              <w:right w:val="single" w:sz="4" w:space="0" w:color="auto"/>
            </w:tcBorders>
            <w:shd w:val="clear" w:color="000000" w:fill="FFFFFF"/>
            <w:noWrap/>
            <w:vAlign w:val="center"/>
            <w:hideMark/>
          </w:tcPr>
          <w:p w14:paraId="67538901"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46,9087</w:t>
            </w:r>
          </w:p>
        </w:tc>
        <w:tc>
          <w:tcPr>
            <w:tcW w:w="1048" w:type="dxa"/>
            <w:tcBorders>
              <w:top w:val="nil"/>
              <w:left w:val="nil"/>
              <w:bottom w:val="single" w:sz="8" w:space="0" w:color="auto"/>
              <w:right w:val="single" w:sz="4" w:space="0" w:color="auto"/>
            </w:tcBorders>
            <w:shd w:val="clear" w:color="000000" w:fill="FFFFFF"/>
            <w:noWrap/>
            <w:vAlign w:val="center"/>
            <w:hideMark/>
          </w:tcPr>
          <w:p w14:paraId="0ABBE619"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62,0897</w:t>
            </w:r>
          </w:p>
        </w:tc>
        <w:tc>
          <w:tcPr>
            <w:tcW w:w="1048" w:type="dxa"/>
            <w:tcBorders>
              <w:top w:val="nil"/>
              <w:left w:val="nil"/>
              <w:bottom w:val="single" w:sz="8" w:space="0" w:color="auto"/>
              <w:right w:val="single" w:sz="4" w:space="0" w:color="auto"/>
            </w:tcBorders>
            <w:shd w:val="clear" w:color="000000" w:fill="FFFFFF"/>
            <w:noWrap/>
            <w:vAlign w:val="center"/>
            <w:hideMark/>
          </w:tcPr>
          <w:p w14:paraId="657714C9"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42,1313</w:t>
            </w:r>
          </w:p>
        </w:tc>
        <w:tc>
          <w:tcPr>
            <w:tcW w:w="1048" w:type="dxa"/>
            <w:tcBorders>
              <w:top w:val="single" w:sz="4" w:space="0" w:color="auto"/>
              <w:left w:val="nil"/>
              <w:bottom w:val="single" w:sz="8" w:space="0" w:color="auto"/>
              <w:right w:val="single" w:sz="8" w:space="0" w:color="auto"/>
            </w:tcBorders>
            <w:shd w:val="clear" w:color="000000" w:fill="FFFFFF"/>
            <w:noWrap/>
            <w:vAlign w:val="center"/>
            <w:hideMark/>
          </w:tcPr>
          <w:p w14:paraId="24655CB5" w14:textId="77777777" w:rsidR="004A7496" w:rsidRPr="008C539A" w:rsidRDefault="004A7496" w:rsidP="00A2559D">
            <w:pPr>
              <w:spacing w:after="0" w:line="240" w:lineRule="auto"/>
              <w:jc w:val="center"/>
              <w:rPr>
                <w:rFonts w:eastAsia="Times New Roman" w:cs="Times New Roman"/>
                <w:color w:val="000000"/>
                <w:sz w:val="22"/>
                <w:lang w:eastAsia="ru-RU"/>
              </w:rPr>
            </w:pPr>
            <w:r w:rsidRPr="008C539A">
              <w:rPr>
                <w:rFonts w:eastAsia="Times New Roman" w:cs="Times New Roman"/>
                <w:color w:val="000000"/>
                <w:sz w:val="22"/>
                <w:lang w:eastAsia="ru-RU"/>
              </w:rPr>
              <w:t>48,3006</w:t>
            </w:r>
          </w:p>
        </w:tc>
      </w:tr>
    </w:tbl>
    <w:p w14:paraId="6E498D23"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16B87213"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В рамках экономического анализа деловая активность относится к текущей операционной и коммерческой деятельности компании. Давайте более подробно рассмотрим некоторые из этих показателей.</w:t>
      </w:r>
    </w:p>
    <w:p w14:paraId="3CFD0E35"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cs="Times New Roman"/>
          <w:szCs w:val="28"/>
        </w:rPr>
        <w:t xml:space="preserve">Один из таких показателей - </w:t>
      </w:r>
      <w:proofErr w:type="spellStart"/>
      <w:r w:rsidRPr="00966448">
        <w:rPr>
          <w:rFonts w:cs="Times New Roman"/>
          <w:szCs w:val="28"/>
        </w:rPr>
        <w:t>ресурсоотдача</w:t>
      </w:r>
      <w:proofErr w:type="spellEnd"/>
      <w:r w:rsidRPr="00966448">
        <w:rPr>
          <w:rFonts w:cs="Times New Roman"/>
          <w:szCs w:val="28"/>
        </w:rPr>
        <w:t>, которая отражает количество полных циклов обращения продукции за определенный период, подвергаемый анализу. Этот коэффициент используется инвесторами для оценки эффективности капиталовложений.</w:t>
      </w:r>
    </w:p>
    <w:p w14:paraId="5316CFC9"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2D2E2544"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076B9DEF" wp14:editId="06FD7CDA">
            <wp:extent cx="5922645" cy="2137559"/>
            <wp:effectExtent l="0" t="0" r="1905" b="0"/>
            <wp:docPr id="1188212669" name="Диаграмма 1">
              <a:extLst xmlns:a="http://schemas.openxmlformats.org/drawingml/2006/main">
                <a:ext uri="{FF2B5EF4-FFF2-40B4-BE49-F238E27FC236}">
                  <a16:creationId xmlns:a16="http://schemas.microsoft.com/office/drawing/2014/main" id="{525B6966-2882-4EA8-A970-6C791D009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5873F9" w14:textId="77777777" w:rsidR="004A7496" w:rsidRPr="00966448" w:rsidRDefault="004A7496" w:rsidP="004A7496">
      <w:pPr>
        <w:keepLines/>
        <w:tabs>
          <w:tab w:val="left" w:pos="709"/>
          <w:tab w:val="left" w:pos="993"/>
          <w:tab w:val="left" w:pos="1843"/>
        </w:tabs>
        <w:spacing w:after="0" w:line="360" w:lineRule="auto"/>
        <w:ind w:firstLine="709"/>
        <w:jc w:val="center"/>
        <w:rPr>
          <w:rFonts w:eastAsia="Calibri" w:cs="Times New Roman"/>
          <w:szCs w:val="28"/>
        </w:rPr>
      </w:pPr>
      <w:r w:rsidRPr="00966448">
        <w:rPr>
          <w:rFonts w:eastAsia="Calibri" w:cs="Times New Roman"/>
          <w:szCs w:val="28"/>
        </w:rPr>
        <w:t xml:space="preserve">Рисунок 17 – </w:t>
      </w:r>
      <w:proofErr w:type="spellStart"/>
      <w:r w:rsidRPr="00966448">
        <w:rPr>
          <w:rFonts w:eastAsia="Calibri" w:cs="Times New Roman"/>
          <w:szCs w:val="28"/>
        </w:rPr>
        <w:t>Ресурсоотдача</w:t>
      </w:r>
      <w:proofErr w:type="spellEnd"/>
      <w:r w:rsidRPr="00966448">
        <w:rPr>
          <w:rFonts w:eastAsia="Calibri" w:cs="Times New Roman"/>
          <w:szCs w:val="28"/>
        </w:rPr>
        <w:t xml:space="preserve"> ООО «КФК»</w:t>
      </w:r>
    </w:p>
    <w:p w14:paraId="0266023C" w14:textId="77777777" w:rsidR="004A7496" w:rsidRPr="00966448" w:rsidRDefault="004A7496" w:rsidP="004A7496">
      <w:pPr>
        <w:keepLines/>
        <w:tabs>
          <w:tab w:val="left" w:pos="709"/>
          <w:tab w:val="left" w:pos="993"/>
          <w:tab w:val="left" w:pos="1843"/>
        </w:tabs>
        <w:spacing w:after="0" w:line="360" w:lineRule="auto"/>
        <w:ind w:firstLine="709"/>
        <w:jc w:val="center"/>
        <w:rPr>
          <w:rFonts w:eastAsia="Calibri" w:cs="Times New Roman"/>
          <w:szCs w:val="28"/>
        </w:rPr>
      </w:pPr>
    </w:p>
    <w:p w14:paraId="1E70650E"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lastRenderedPageBreak/>
        <w:t>На протяжении рассматриваемого периода мы видим, что показатели находятся в пределах от 2 до 3,5 (рисунок 17). Это говорит о стабильном объеме продаж или о неизменной сумме используемых активов.</w:t>
      </w:r>
    </w:p>
    <w:p w14:paraId="61B136E9" w14:textId="3D694ED5"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Оборачиваемость материальных средств показывает число оборотов материальных средств (рисунок 18). На протяжении всего периода показатель значительно больше единицы, а это значит, что предприятие можно считать рентабельным.</w:t>
      </w:r>
    </w:p>
    <w:p w14:paraId="4C8AD890" w14:textId="77777777" w:rsidR="00461329" w:rsidRPr="00966448" w:rsidRDefault="00461329" w:rsidP="004A7496">
      <w:pPr>
        <w:keepLines/>
        <w:tabs>
          <w:tab w:val="left" w:pos="709"/>
          <w:tab w:val="left" w:pos="993"/>
          <w:tab w:val="left" w:pos="1843"/>
        </w:tabs>
        <w:spacing w:after="0" w:line="360" w:lineRule="auto"/>
        <w:ind w:firstLine="709"/>
        <w:jc w:val="both"/>
        <w:rPr>
          <w:rFonts w:cs="Times New Roman"/>
          <w:szCs w:val="28"/>
        </w:rPr>
      </w:pPr>
    </w:p>
    <w:p w14:paraId="66947B6F"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173F0597" wp14:editId="1E3CC413">
            <wp:extent cx="5922645" cy="3137338"/>
            <wp:effectExtent l="0" t="0" r="1905" b="6350"/>
            <wp:docPr id="765457377" name="Диаграмма 1">
              <a:extLst xmlns:a="http://schemas.openxmlformats.org/drawingml/2006/main">
                <a:ext uri="{FF2B5EF4-FFF2-40B4-BE49-F238E27FC236}">
                  <a16:creationId xmlns:a16="http://schemas.microsoft.com/office/drawing/2014/main" id="{640D3644-46BF-794A-3401-EA239BD24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5035A7"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r w:rsidRPr="00966448">
        <w:rPr>
          <w:rFonts w:eastAsia="Calibri" w:cs="Times New Roman"/>
          <w:szCs w:val="28"/>
        </w:rPr>
        <w:t>Рисунок 18 – Оборачиваемость материальных активов организации</w:t>
      </w:r>
    </w:p>
    <w:p w14:paraId="40C24E22"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p>
    <w:p w14:paraId="452729D3"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Коэффициент отдачи собственного капитала показывает, сколько требуется оборотов для оплаты выставленных счетов. Изучая рисунок 19, мы видим, что в 2019 году был большой скачок, после чего общий уровень упал, став чуть выше исходного, что отражает увеличение выручки от продаж на каждый рубль, инвестированный в собственные средства. В начале рассматриваемого периода коэффициент был отрицательным и составлял -11,65, а в конце периода 8,1561.</w:t>
      </w:r>
    </w:p>
    <w:p w14:paraId="0A7C5B8C"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p>
    <w:p w14:paraId="5FD0BFCE"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lastRenderedPageBreak/>
        <w:drawing>
          <wp:inline distT="0" distB="0" distL="0" distR="0" wp14:anchorId="37EC1B8B" wp14:editId="5BDFB390">
            <wp:extent cx="5922645" cy="3105807"/>
            <wp:effectExtent l="0" t="0" r="1905" b="0"/>
            <wp:docPr id="1403610041" name="Диаграмма 1">
              <a:extLst xmlns:a="http://schemas.openxmlformats.org/drawingml/2006/main">
                <a:ext uri="{FF2B5EF4-FFF2-40B4-BE49-F238E27FC236}">
                  <a16:creationId xmlns:a16="http://schemas.microsoft.com/office/drawing/2014/main" id="{C2F7E6C3-3612-4072-F914-C7331B8AF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65B39A5"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r w:rsidRPr="00966448">
        <w:rPr>
          <w:rFonts w:eastAsia="Calibri" w:cs="Times New Roman"/>
          <w:szCs w:val="28"/>
        </w:rPr>
        <w:t>Рисунок 19 – Коэффициент отдачи собственного капитала организации.</w:t>
      </w:r>
    </w:p>
    <w:p w14:paraId="54BF59CA" w14:textId="77777777" w:rsidR="004A7496" w:rsidRPr="00966448" w:rsidRDefault="004A7496" w:rsidP="004A7496">
      <w:pPr>
        <w:keepLines/>
        <w:tabs>
          <w:tab w:val="left" w:pos="709"/>
          <w:tab w:val="left" w:pos="993"/>
          <w:tab w:val="left" w:pos="1843"/>
        </w:tabs>
        <w:spacing w:after="0" w:line="360" w:lineRule="auto"/>
        <w:jc w:val="center"/>
        <w:rPr>
          <w:rFonts w:eastAsia="Calibri" w:cs="Times New Roman"/>
          <w:szCs w:val="28"/>
        </w:rPr>
      </w:pPr>
    </w:p>
    <w:p w14:paraId="4BE474F9"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 xml:space="preserve">Оборачиваемость денежных средств отражает интенсивность использования денежных средств предприятия. В рассматриваемом на рисунке 20 периоде значение данного показателя сначала растет с 6,38 до 14,99, после падает до 0,73, и после восстанавливается до 7,42. </w:t>
      </w:r>
    </w:p>
    <w:p w14:paraId="16683F17"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38490589"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5183148C" wp14:editId="31985DEA">
            <wp:extent cx="5936615" cy="3105807"/>
            <wp:effectExtent l="0" t="0" r="6985" b="0"/>
            <wp:docPr id="1419921168" name="Диаграмма 1">
              <a:extLst xmlns:a="http://schemas.openxmlformats.org/drawingml/2006/main">
                <a:ext uri="{FF2B5EF4-FFF2-40B4-BE49-F238E27FC236}">
                  <a16:creationId xmlns:a16="http://schemas.microsoft.com/office/drawing/2014/main" id="{C5F1B786-361C-B7ED-22A0-25F5D1E33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662ABD" w14:textId="77777777" w:rsidR="004A7496" w:rsidRPr="00966448" w:rsidRDefault="004A7496" w:rsidP="004A7496">
      <w:pPr>
        <w:keepLines/>
        <w:tabs>
          <w:tab w:val="left" w:pos="709"/>
          <w:tab w:val="left" w:pos="993"/>
          <w:tab w:val="left" w:pos="1843"/>
        </w:tabs>
        <w:spacing w:after="0" w:line="360" w:lineRule="auto"/>
        <w:ind w:firstLine="709"/>
        <w:jc w:val="center"/>
        <w:rPr>
          <w:rFonts w:eastAsia="Calibri" w:cs="Times New Roman"/>
          <w:szCs w:val="28"/>
        </w:rPr>
      </w:pPr>
      <w:r w:rsidRPr="00966448">
        <w:rPr>
          <w:rFonts w:eastAsia="Calibri" w:cs="Times New Roman"/>
          <w:szCs w:val="28"/>
        </w:rPr>
        <w:t>Рисунок 20 – Оборачиваемость денежных средств организации</w:t>
      </w:r>
    </w:p>
    <w:p w14:paraId="3E8289EC"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30F206D7"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lastRenderedPageBreak/>
        <w:t>Обращаясь к рисунку 21, мы можем заметить, что сроки погашения дебиторской задолженности ниже сроков погашения кредиторской. Это значит, что организация должна больше, чем ей.</w:t>
      </w:r>
    </w:p>
    <w:p w14:paraId="4FFD335B"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3FA80E50" w14:textId="77777777" w:rsidR="004A7496" w:rsidRPr="00966448" w:rsidRDefault="004A7496" w:rsidP="004A7496">
      <w:pPr>
        <w:keepLines/>
        <w:tabs>
          <w:tab w:val="left" w:pos="709"/>
          <w:tab w:val="left" w:pos="993"/>
          <w:tab w:val="left" w:pos="1843"/>
        </w:tabs>
        <w:spacing w:after="0" w:line="360" w:lineRule="auto"/>
        <w:jc w:val="both"/>
        <w:rPr>
          <w:rFonts w:eastAsia="Calibri" w:cs="Times New Roman"/>
          <w:szCs w:val="28"/>
        </w:rPr>
      </w:pPr>
      <w:r w:rsidRPr="00966448">
        <w:rPr>
          <w:rFonts w:cs="Times New Roman"/>
          <w:noProof/>
        </w:rPr>
        <w:drawing>
          <wp:inline distT="0" distB="0" distL="0" distR="0" wp14:anchorId="2C61EAAB" wp14:editId="662DE8FA">
            <wp:extent cx="5922645" cy="2790497"/>
            <wp:effectExtent l="0" t="0" r="1905" b="0"/>
            <wp:docPr id="67680274" name="Диаграмма 1">
              <a:extLst xmlns:a="http://schemas.openxmlformats.org/drawingml/2006/main">
                <a:ext uri="{FF2B5EF4-FFF2-40B4-BE49-F238E27FC236}">
                  <a16:creationId xmlns:a16="http://schemas.microsoft.com/office/drawing/2014/main" id="{2921B008-157B-A57D-5A93-FF037F49C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39EE40" w14:textId="77777777" w:rsidR="004A7496" w:rsidRPr="00966448" w:rsidRDefault="004A7496" w:rsidP="004A7496">
      <w:pPr>
        <w:keepLines/>
        <w:tabs>
          <w:tab w:val="left" w:pos="709"/>
          <w:tab w:val="left" w:pos="993"/>
          <w:tab w:val="left" w:pos="1843"/>
        </w:tabs>
        <w:spacing w:after="0" w:line="360" w:lineRule="auto"/>
        <w:ind w:firstLine="709"/>
        <w:jc w:val="center"/>
        <w:rPr>
          <w:rFonts w:eastAsia="Calibri" w:cs="Times New Roman"/>
          <w:szCs w:val="28"/>
        </w:rPr>
      </w:pPr>
      <w:r w:rsidRPr="00966448">
        <w:rPr>
          <w:rFonts w:eastAsia="Calibri" w:cs="Times New Roman"/>
          <w:szCs w:val="28"/>
        </w:rPr>
        <w:t>Рисунок 21 – Срок погашения дебиторской и кредиторской задолженности ООО «КФК»</w:t>
      </w:r>
    </w:p>
    <w:p w14:paraId="2275E944" w14:textId="77777777" w:rsidR="004A7496" w:rsidRPr="00966448" w:rsidRDefault="004A7496" w:rsidP="004A7496">
      <w:pPr>
        <w:keepLines/>
        <w:tabs>
          <w:tab w:val="left" w:pos="709"/>
          <w:tab w:val="left" w:pos="993"/>
          <w:tab w:val="left" w:pos="1843"/>
        </w:tabs>
        <w:spacing w:after="0" w:line="360" w:lineRule="auto"/>
        <w:ind w:firstLine="709"/>
        <w:jc w:val="both"/>
        <w:rPr>
          <w:rFonts w:eastAsia="Calibri" w:cs="Times New Roman"/>
          <w:szCs w:val="28"/>
        </w:rPr>
      </w:pPr>
    </w:p>
    <w:p w14:paraId="20828B47" w14:textId="586CCF8E" w:rsidR="004A7496" w:rsidRPr="00966448" w:rsidRDefault="004A7496" w:rsidP="004A7496">
      <w:pPr>
        <w:keepLines/>
        <w:tabs>
          <w:tab w:val="left" w:pos="709"/>
          <w:tab w:val="left" w:pos="993"/>
          <w:tab w:val="left" w:pos="1843"/>
        </w:tabs>
        <w:spacing w:after="0" w:line="360" w:lineRule="auto"/>
        <w:ind w:firstLine="993"/>
        <w:jc w:val="both"/>
        <w:rPr>
          <w:rFonts w:cs="Times New Roman"/>
          <w:szCs w:val="28"/>
        </w:rPr>
      </w:pPr>
      <w:r w:rsidRPr="00966448">
        <w:rPr>
          <w:rFonts w:cs="Times New Roman"/>
          <w:szCs w:val="28"/>
        </w:rPr>
        <w:t xml:space="preserve">Проведение анализа деловой активности является важным этапом в развитии любой компании, поскольку позволяет выявить проблемы и принять меры по их решению. Основываясь на проведенном анализе, можно сделать вывод о том, что в целом ООО «КРИМИАН ФРАНЦ КИЛЬ» обладает </w:t>
      </w:r>
      <w:r w:rsidR="000C6D1B">
        <w:rPr>
          <w:rFonts w:cs="Times New Roman"/>
          <w:szCs w:val="28"/>
        </w:rPr>
        <w:t>не</w:t>
      </w:r>
      <w:r w:rsidRPr="00966448">
        <w:rPr>
          <w:rFonts w:cs="Times New Roman"/>
          <w:szCs w:val="28"/>
        </w:rPr>
        <w:t>достаточной конкурентоспособностью.</w:t>
      </w:r>
    </w:p>
    <w:p w14:paraId="69CB23F7" w14:textId="77777777" w:rsidR="004024E3" w:rsidRPr="00966448" w:rsidRDefault="004024E3" w:rsidP="004024E3">
      <w:pPr>
        <w:spacing w:after="0" w:line="360" w:lineRule="auto"/>
        <w:ind w:firstLine="709"/>
        <w:jc w:val="both"/>
        <w:rPr>
          <w:rFonts w:cs="Times New Roman"/>
          <w:szCs w:val="28"/>
        </w:rPr>
      </w:pPr>
    </w:p>
    <w:p w14:paraId="6733C38A" w14:textId="7331D955" w:rsidR="004024E3" w:rsidRPr="00966448" w:rsidRDefault="004024E3" w:rsidP="004024E3">
      <w:pPr>
        <w:pStyle w:val="2"/>
        <w:rPr>
          <w:rFonts w:cs="Times New Roman"/>
        </w:rPr>
      </w:pPr>
      <w:bookmarkStart w:id="14" w:name="_Toc137431753"/>
      <w:bookmarkStart w:id="15" w:name="_Hlk137394434"/>
      <w:bookmarkStart w:id="16" w:name="_Hlk137394408"/>
      <w:r w:rsidRPr="00966448">
        <w:rPr>
          <w:rFonts w:cs="Times New Roman"/>
        </w:rPr>
        <w:t>2.3 Анализ финансовой устойчивости и вероятности банкротства ООО «</w:t>
      </w:r>
      <w:r w:rsidR="00601FB2" w:rsidRPr="00966448">
        <w:rPr>
          <w:rFonts w:cs="Times New Roman"/>
        </w:rPr>
        <w:t>КРИМИАН ФРАНЦ КИЛЬ</w:t>
      </w:r>
      <w:r w:rsidRPr="00966448">
        <w:rPr>
          <w:rFonts w:cs="Times New Roman"/>
        </w:rPr>
        <w:t>»</w:t>
      </w:r>
      <w:bookmarkEnd w:id="14"/>
    </w:p>
    <w:bookmarkEnd w:id="15"/>
    <w:p w14:paraId="0CFE2D33" w14:textId="77777777" w:rsidR="004024E3" w:rsidRPr="00966448" w:rsidRDefault="004024E3" w:rsidP="004024E3">
      <w:pPr>
        <w:spacing w:after="0" w:line="360" w:lineRule="auto"/>
        <w:ind w:firstLine="709"/>
        <w:jc w:val="both"/>
        <w:rPr>
          <w:rFonts w:cs="Times New Roman"/>
          <w:szCs w:val="28"/>
        </w:rPr>
      </w:pPr>
    </w:p>
    <w:bookmarkEnd w:id="16"/>
    <w:p w14:paraId="400117D1" w14:textId="77777777" w:rsidR="004A7496" w:rsidRPr="00966448" w:rsidRDefault="004A7496" w:rsidP="004A7496">
      <w:pPr>
        <w:spacing w:after="0" w:line="360" w:lineRule="auto"/>
        <w:ind w:firstLine="709"/>
        <w:jc w:val="both"/>
        <w:rPr>
          <w:rFonts w:cs="Times New Roman"/>
          <w:szCs w:val="28"/>
        </w:rPr>
      </w:pPr>
      <w:r w:rsidRPr="00966448">
        <w:rPr>
          <w:rFonts w:cs="Times New Roman"/>
          <w:szCs w:val="28"/>
        </w:rPr>
        <w:t xml:space="preserve">Анализ финансовой устойчивости помогает изучить степень стабильности положения организации. Этот анализ включает оценку соотношения между собственными и заемными источниками формирования запасов и их стоимостью. Важными характеристиками финансовой устойчивости являются обеспеченность запасов и затрат соответствующими источниками </w:t>
      </w:r>
      <w:r w:rsidRPr="00966448">
        <w:rPr>
          <w:rFonts w:cs="Times New Roman"/>
          <w:szCs w:val="28"/>
        </w:rPr>
        <w:lastRenderedPageBreak/>
        <w:t>финансирования, а также эффективное использование финансовых ресурсов. Платежеспособность, в свою очередь, является внешним проявлением финансовой устойчивости. Путем своевременного анализа финансового состояния организации можно своевременно выявить проблемы, возникшие в течение анализируемого периода, а также предвидеть возможные проблемы в будущем. Приняв соответствующие меры, можно предотвратить нежелательные последствия и обеспечить стабильность организации.</w:t>
      </w:r>
    </w:p>
    <w:p w14:paraId="04FB900F" w14:textId="77777777" w:rsidR="004A7496" w:rsidRPr="00966448" w:rsidRDefault="004A7496" w:rsidP="004A7496">
      <w:pPr>
        <w:spacing w:after="0" w:line="360" w:lineRule="auto"/>
        <w:ind w:firstLine="709"/>
        <w:jc w:val="both"/>
        <w:rPr>
          <w:rFonts w:cs="Times New Roman"/>
          <w:szCs w:val="28"/>
        </w:rPr>
      </w:pPr>
      <w:r w:rsidRPr="00966448">
        <w:rPr>
          <w:rFonts w:cs="Times New Roman"/>
          <w:szCs w:val="28"/>
        </w:rPr>
        <w:t>Для полной оценки финансового состояния организации необходимо учесть ее финансовую устойчивость, которая показывает, насколько она зависит от заемных источников финансирования. Проведение анализа финансовой устойчивости позволяет определить способность компании противостоять конкуренции и поддерживать свою прибыльность в долгосрочной перспективе.</w:t>
      </w:r>
    </w:p>
    <w:p w14:paraId="41D24ED7"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Оценку стабильности ООО «КРИМИАН ФРАНЦ КИЛЬ» проведем при помощи расчета абсолютных и относительных показателей, представленных в таблице 11.</w:t>
      </w:r>
    </w:p>
    <w:p w14:paraId="3C275B35"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p>
    <w:p w14:paraId="4CE2D692"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r w:rsidRPr="00966448">
        <w:rPr>
          <w:rFonts w:cs="Times New Roman"/>
          <w:szCs w:val="28"/>
        </w:rPr>
        <w:t>Таблица 11 – Анализ финансовой устойчивости ООО «КФК»</w:t>
      </w:r>
    </w:p>
    <w:tbl>
      <w:tblPr>
        <w:tblW w:w="9160" w:type="dxa"/>
        <w:tblLook w:val="04A0" w:firstRow="1" w:lastRow="0" w:firstColumn="1" w:lastColumn="0" w:noHBand="0" w:noVBand="1"/>
      </w:tblPr>
      <w:tblGrid>
        <w:gridCol w:w="4243"/>
        <w:gridCol w:w="992"/>
        <w:gridCol w:w="992"/>
        <w:gridCol w:w="993"/>
        <w:gridCol w:w="992"/>
        <w:gridCol w:w="948"/>
      </w:tblGrid>
      <w:tr w:rsidR="004A7496" w:rsidRPr="006175A2" w14:paraId="57C3848A" w14:textId="77777777" w:rsidTr="009E2FF1">
        <w:trPr>
          <w:trHeight w:val="75"/>
        </w:trPr>
        <w:tc>
          <w:tcPr>
            <w:tcW w:w="4243" w:type="dxa"/>
            <w:vMerge w:val="restart"/>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54E8278" w14:textId="77777777" w:rsidR="004A7496" w:rsidRPr="006175A2" w:rsidRDefault="004A7496" w:rsidP="00A2559D">
            <w:pPr>
              <w:spacing w:after="0" w:line="240" w:lineRule="auto"/>
              <w:jc w:val="center"/>
              <w:rPr>
                <w:rFonts w:eastAsia="Times New Roman" w:cs="Times New Roman"/>
                <w:b/>
                <w:bCs/>
                <w:color w:val="000000"/>
                <w:sz w:val="22"/>
                <w:lang w:eastAsia="ru-RU"/>
              </w:rPr>
            </w:pPr>
            <w:r w:rsidRPr="006175A2">
              <w:rPr>
                <w:rFonts w:eastAsia="Times New Roman" w:cs="Times New Roman"/>
                <w:b/>
                <w:bCs/>
                <w:color w:val="000000"/>
                <w:sz w:val="22"/>
                <w:lang w:eastAsia="ru-RU"/>
              </w:rPr>
              <w:t>Наименование показателя</w:t>
            </w:r>
          </w:p>
        </w:tc>
        <w:tc>
          <w:tcPr>
            <w:tcW w:w="4917" w:type="dxa"/>
            <w:gridSpan w:val="5"/>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1FF010DC" w14:textId="77777777" w:rsidR="004A7496" w:rsidRPr="006175A2" w:rsidRDefault="004A7496" w:rsidP="00A2559D">
            <w:pPr>
              <w:spacing w:after="0" w:line="240" w:lineRule="auto"/>
              <w:jc w:val="center"/>
              <w:rPr>
                <w:rFonts w:eastAsia="Times New Roman" w:cs="Times New Roman"/>
                <w:b/>
                <w:bCs/>
                <w:color w:val="000000"/>
                <w:sz w:val="22"/>
                <w:lang w:eastAsia="ru-RU"/>
              </w:rPr>
            </w:pPr>
            <w:r w:rsidRPr="006175A2">
              <w:rPr>
                <w:rFonts w:eastAsia="Times New Roman" w:cs="Times New Roman"/>
                <w:b/>
                <w:bCs/>
                <w:color w:val="000000"/>
                <w:sz w:val="22"/>
                <w:lang w:eastAsia="ru-RU"/>
              </w:rPr>
              <w:t>Период</w:t>
            </w:r>
          </w:p>
        </w:tc>
      </w:tr>
      <w:tr w:rsidR="009E2FF1" w:rsidRPr="006175A2" w14:paraId="230A5DCB" w14:textId="77777777" w:rsidTr="009E2FF1">
        <w:trPr>
          <w:trHeight w:val="75"/>
        </w:trPr>
        <w:tc>
          <w:tcPr>
            <w:tcW w:w="4243" w:type="dxa"/>
            <w:vMerge/>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02C079F4" w14:textId="77777777" w:rsidR="009E2FF1" w:rsidRPr="006175A2" w:rsidRDefault="009E2FF1" w:rsidP="009E2FF1">
            <w:pPr>
              <w:spacing w:after="0" w:line="240" w:lineRule="auto"/>
              <w:rPr>
                <w:rFonts w:eastAsia="Times New Roman" w:cs="Times New Roman"/>
                <w:b/>
                <w:bCs/>
                <w:color w:val="000000"/>
                <w:sz w:val="22"/>
                <w:lang w:eastAsia="ru-RU"/>
              </w:rPr>
            </w:pPr>
          </w:p>
        </w:tc>
        <w:tc>
          <w:tcPr>
            <w:tcW w:w="992" w:type="dxa"/>
            <w:tcBorders>
              <w:top w:val="nil"/>
              <w:left w:val="nil"/>
              <w:bottom w:val="single" w:sz="8" w:space="0" w:color="auto"/>
              <w:right w:val="single" w:sz="4" w:space="0" w:color="auto"/>
            </w:tcBorders>
            <w:shd w:val="clear" w:color="auto" w:fill="DEEAF6" w:themeFill="accent5" w:themeFillTint="33"/>
            <w:noWrap/>
            <w:vAlign w:val="center"/>
            <w:hideMark/>
          </w:tcPr>
          <w:p w14:paraId="2D13349F" w14:textId="67FCDE7B" w:rsidR="009E2FF1" w:rsidRPr="006175A2"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2018</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nil"/>
              <w:left w:val="nil"/>
              <w:bottom w:val="single" w:sz="8" w:space="0" w:color="auto"/>
              <w:right w:val="single" w:sz="4" w:space="0" w:color="auto"/>
            </w:tcBorders>
            <w:shd w:val="clear" w:color="auto" w:fill="DEEAF6" w:themeFill="accent5" w:themeFillTint="33"/>
            <w:noWrap/>
            <w:vAlign w:val="center"/>
            <w:hideMark/>
          </w:tcPr>
          <w:p w14:paraId="54D68D55" w14:textId="14E5B697" w:rsidR="009E2FF1" w:rsidRPr="006175A2"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2019</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3" w:type="dxa"/>
            <w:tcBorders>
              <w:top w:val="nil"/>
              <w:left w:val="nil"/>
              <w:bottom w:val="single" w:sz="8" w:space="0" w:color="auto"/>
              <w:right w:val="single" w:sz="4" w:space="0" w:color="auto"/>
            </w:tcBorders>
            <w:shd w:val="clear" w:color="auto" w:fill="DEEAF6" w:themeFill="accent5" w:themeFillTint="33"/>
            <w:noWrap/>
            <w:vAlign w:val="center"/>
            <w:hideMark/>
          </w:tcPr>
          <w:p w14:paraId="45F8D0FE" w14:textId="02B8CF2C" w:rsidR="009E2FF1" w:rsidRPr="006175A2"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2020</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92" w:type="dxa"/>
            <w:tcBorders>
              <w:top w:val="nil"/>
              <w:left w:val="nil"/>
              <w:bottom w:val="single" w:sz="8" w:space="0" w:color="auto"/>
              <w:right w:val="single" w:sz="4" w:space="0" w:color="auto"/>
            </w:tcBorders>
            <w:shd w:val="clear" w:color="auto" w:fill="DEEAF6" w:themeFill="accent5" w:themeFillTint="33"/>
            <w:noWrap/>
            <w:vAlign w:val="center"/>
            <w:hideMark/>
          </w:tcPr>
          <w:p w14:paraId="75767550" w14:textId="50F72026" w:rsidR="009E2FF1" w:rsidRPr="006175A2"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2021</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c>
          <w:tcPr>
            <w:tcW w:w="948" w:type="dxa"/>
            <w:tcBorders>
              <w:top w:val="nil"/>
              <w:left w:val="nil"/>
              <w:bottom w:val="single" w:sz="8" w:space="0" w:color="auto"/>
              <w:right w:val="single" w:sz="8" w:space="0" w:color="auto"/>
            </w:tcBorders>
            <w:shd w:val="clear" w:color="auto" w:fill="DEEAF6" w:themeFill="accent5" w:themeFillTint="33"/>
            <w:noWrap/>
            <w:vAlign w:val="center"/>
            <w:hideMark/>
          </w:tcPr>
          <w:p w14:paraId="5C7F847C" w14:textId="1559F80C" w:rsidR="009E2FF1" w:rsidRPr="006175A2" w:rsidRDefault="009E2FF1" w:rsidP="009E2FF1">
            <w:pPr>
              <w:spacing w:after="0" w:line="240" w:lineRule="auto"/>
              <w:jc w:val="center"/>
              <w:rPr>
                <w:rFonts w:eastAsia="Times New Roman" w:cs="Times New Roman"/>
                <w:b/>
                <w:bCs/>
                <w:color w:val="000000"/>
                <w:sz w:val="22"/>
                <w:lang w:eastAsia="ru-RU"/>
              </w:rPr>
            </w:pPr>
            <w:r w:rsidRPr="004A7496">
              <w:rPr>
                <w:rFonts w:eastAsia="Times New Roman" w:cs="Times New Roman"/>
                <w:b/>
                <w:bCs/>
                <w:color w:val="000000"/>
                <w:sz w:val="22"/>
                <w:lang w:eastAsia="ru-RU"/>
              </w:rPr>
              <w:t>2022</w:t>
            </w:r>
            <w:r>
              <w:rPr>
                <w:rFonts w:eastAsia="Times New Roman" w:cs="Times New Roman"/>
                <w:b/>
                <w:bCs/>
                <w:color w:val="000000"/>
                <w:sz w:val="22"/>
                <w:lang w:eastAsia="ru-RU"/>
              </w:rPr>
              <w:t xml:space="preserve"> </w:t>
            </w:r>
            <w:r w:rsidRPr="004A7496">
              <w:rPr>
                <w:rFonts w:eastAsia="Times New Roman" w:cs="Times New Roman"/>
                <w:b/>
                <w:bCs/>
                <w:color w:val="000000"/>
                <w:sz w:val="22"/>
                <w:lang w:eastAsia="ru-RU"/>
              </w:rPr>
              <w:t>г</w:t>
            </w:r>
            <w:r>
              <w:rPr>
                <w:rFonts w:eastAsia="Times New Roman" w:cs="Times New Roman"/>
                <w:b/>
                <w:bCs/>
                <w:color w:val="000000"/>
                <w:sz w:val="22"/>
                <w:lang w:eastAsia="ru-RU"/>
              </w:rPr>
              <w:t>.</w:t>
            </w:r>
          </w:p>
        </w:tc>
      </w:tr>
      <w:tr w:rsidR="004A7496" w:rsidRPr="006175A2" w14:paraId="4AA46841" w14:textId="77777777" w:rsidTr="009E2FF1">
        <w:trPr>
          <w:trHeight w:val="239"/>
        </w:trPr>
        <w:tc>
          <w:tcPr>
            <w:tcW w:w="4243" w:type="dxa"/>
            <w:tcBorders>
              <w:top w:val="nil"/>
              <w:left w:val="single" w:sz="8" w:space="0" w:color="auto"/>
              <w:bottom w:val="single" w:sz="4" w:space="0" w:color="auto"/>
              <w:right w:val="single" w:sz="8" w:space="0" w:color="auto"/>
            </w:tcBorders>
            <w:shd w:val="clear" w:color="D9D9D9" w:fill="FFFFFF"/>
            <w:vAlign w:val="center"/>
            <w:hideMark/>
          </w:tcPr>
          <w:p w14:paraId="5FBCF8EE" w14:textId="0DA7A948" w:rsidR="004A7496" w:rsidRPr="006175A2" w:rsidRDefault="004A7496" w:rsidP="00A2559D">
            <w:pPr>
              <w:spacing w:after="0" w:line="240" w:lineRule="auto"/>
              <w:rPr>
                <w:rFonts w:eastAsia="Times New Roman" w:cs="Times New Roman"/>
                <w:color w:val="000000"/>
                <w:sz w:val="22"/>
                <w:lang w:eastAsia="ru-RU"/>
              </w:rPr>
            </w:pPr>
            <w:r w:rsidRPr="006175A2">
              <w:rPr>
                <w:rFonts w:eastAsia="Times New Roman" w:cs="Times New Roman"/>
                <w:color w:val="000000"/>
                <w:sz w:val="22"/>
                <w:lang w:eastAsia="ru-RU"/>
              </w:rPr>
              <w:t xml:space="preserve">Коэффициент капитализации </w:t>
            </w:r>
          </w:p>
        </w:tc>
        <w:tc>
          <w:tcPr>
            <w:tcW w:w="992" w:type="dxa"/>
            <w:tcBorders>
              <w:top w:val="nil"/>
              <w:left w:val="nil"/>
              <w:bottom w:val="single" w:sz="4" w:space="0" w:color="auto"/>
              <w:right w:val="single" w:sz="4" w:space="0" w:color="auto"/>
            </w:tcBorders>
            <w:shd w:val="clear" w:color="D9D9D9" w:fill="FFFFFF"/>
            <w:noWrap/>
            <w:vAlign w:val="center"/>
            <w:hideMark/>
          </w:tcPr>
          <w:p w14:paraId="6FA6A789"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-0,3114</w:t>
            </w:r>
          </w:p>
        </w:tc>
        <w:tc>
          <w:tcPr>
            <w:tcW w:w="992" w:type="dxa"/>
            <w:tcBorders>
              <w:top w:val="nil"/>
              <w:left w:val="nil"/>
              <w:bottom w:val="single" w:sz="4" w:space="0" w:color="auto"/>
              <w:right w:val="single" w:sz="4" w:space="0" w:color="auto"/>
            </w:tcBorders>
            <w:shd w:val="clear" w:color="D9D9D9" w:fill="FFFFFF"/>
            <w:noWrap/>
            <w:vAlign w:val="center"/>
            <w:hideMark/>
          </w:tcPr>
          <w:p w14:paraId="6776343E"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0,0000</w:t>
            </w:r>
          </w:p>
        </w:tc>
        <w:tc>
          <w:tcPr>
            <w:tcW w:w="993" w:type="dxa"/>
            <w:tcBorders>
              <w:top w:val="nil"/>
              <w:left w:val="nil"/>
              <w:bottom w:val="single" w:sz="4" w:space="0" w:color="auto"/>
              <w:right w:val="single" w:sz="4" w:space="0" w:color="auto"/>
            </w:tcBorders>
            <w:shd w:val="clear" w:color="D9D9D9" w:fill="FFFFFF"/>
            <w:noWrap/>
            <w:vAlign w:val="center"/>
            <w:hideMark/>
          </w:tcPr>
          <w:p w14:paraId="3CBF29EE"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0,3465</w:t>
            </w:r>
          </w:p>
        </w:tc>
        <w:tc>
          <w:tcPr>
            <w:tcW w:w="992" w:type="dxa"/>
            <w:tcBorders>
              <w:top w:val="nil"/>
              <w:left w:val="nil"/>
              <w:bottom w:val="single" w:sz="4" w:space="0" w:color="auto"/>
              <w:right w:val="single" w:sz="4" w:space="0" w:color="auto"/>
            </w:tcBorders>
            <w:shd w:val="clear" w:color="D9D9D9" w:fill="FFFFFF"/>
            <w:noWrap/>
            <w:vAlign w:val="center"/>
            <w:hideMark/>
          </w:tcPr>
          <w:p w14:paraId="0CB86F86"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0,3797</w:t>
            </w:r>
          </w:p>
        </w:tc>
        <w:tc>
          <w:tcPr>
            <w:tcW w:w="948" w:type="dxa"/>
            <w:tcBorders>
              <w:top w:val="nil"/>
              <w:left w:val="nil"/>
              <w:bottom w:val="single" w:sz="4" w:space="0" w:color="auto"/>
              <w:right w:val="single" w:sz="8" w:space="0" w:color="auto"/>
            </w:tcBorders>
            <w:shd w:val="clear" w:color="D9D9D9" w:fill="FFFFFF"/>
            <w:noWrap/>
            <w:vAlign w:val="center"/>
            <w:hideMark/>
          </w:tcPr>
          <w:p w14:paraId="1A9B15EA"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0,0787</w:t>
            </w:r>
          </w:p>
        </w:tc>
      </w:tr>
      <w:tr w:rsidR="004A7496" w:rsidRPr="006175A2" w14:paraId="2801C2BC" w14:textId="77777777" w:rsidTr="009E2FF1">
        <w:trPr>
          <w:trHeight w:val="441"/>
        </w:trPr>
        <w:tc>
          <w:tcPr>
            <w:tcW w:w="4243" w:type="dxa"/>
            <w:tcBorders>
              <w:top w:val="nil"/>
              <w:left w:val="single" w:sz="8" w:space="0" w:color="auto"/>
              <w:bottom w:val="single" w:sz="4" w:space="0" w:color="auto"/>
              <w:right w:val="single" w:sz="8" w:space="0" w:color="auto"/>
            </w:tcBorders>
            <w:shd w:val="clear" w:color="auto" w:fill="auto"/>
            <w:vAlign w:val="center"/>
            <w:hideMark/>
          </w:tcPr>
          <w:p w14:paraId="204072F0" w14:textId="77777777" w:rsidR="004A7496" w:rsidRPr="006175A2" w:rsidRDefault="004A7496" w:rsidP="00A2559D">
            <w:pPr>
              <w:spacing w:after="0" w:line="240" w:lineRule="auto"/>
              <w:rPr>
                <w:rFonts w:eastAsia="Times New Roman" w:cs="Times New Roman"/>
                <w:color w:val="000000"/>
                <w:sz w:val="22"/>
                <w:lang w:eastAsia="ru-RU"/>
              </w:rPr>
            </w:pPr>
            <w:r w:rsidRPr="006175A2">
              <w:rPr>
                <w:rFonts w:eastAsia="Times New Roman" w:cs="Times New Roman"/>
                <w:color w:val="000000"/>
                <w:sz w:val="22"/>
                <w:lang w:eastAsia="ru-RU"/>
              </w:rPr>
              <w:t>Коэффициент обеспеченности собственными источниками финансирования</w:t>
            </w:r>
          </w:p>
        </w:tc>
        <w:tc>
          <w:tcPr>
            <w:tcW w:w="992" w:type="dxa"/>
            <w:tcBorders>
              <w:top w:val="nil"/>
              <w:left w:val="nil"/>
              <w:bottom w:val="single" w:sz="4" w:space="0" w:color="auto"/>
              <w:right w:val="single" w:sz="4" w:space="0" w:color="auto"/>
            </w:tcBorders>
            <w:shd w:val="clear" w:color="auto" w:fill="auto"/>
            <w:noWrap/>
            <w:vAlign w:val="center"/>
            <w:hideMark/>
          </w:tcPr>
          <w:p w14:paraId="63861530"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-0,4177</w:t>
            </w:r>
          </w:p>
        </w:tc>
        <w:tc>
          <w:tcPr>
            <w:tcW w:w="992" w:type="dxa"/>
            <w:tcBorders>
              <w:top w:val="nil"/>
              <w:left w:val="nil"/>
              <w:bottom w:val="single" w:sz="4" w:space="0" w:color="auto"/>
              <w:right w:val="single" w:sz="4" w:space="0" w:color="auto"/>
            </w:tcBorders>
            <w:shd w:val="clear" w:color="auto" w:fill="auto"/>
            <w:noWrap/>
            <w:vAlign w:val="center"/>
            <w:hideMark/>
          </w:tcPr>
          <w:p w14:paraId="29E7AE87"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-0,0650</w:t>
            </w:r>
          </w:p>
        </w:tc>
        <w:tc>
          <w:tcPr>
            <w:tcW w:w="993" w:type="dxa"/>
            <w:tcBorders>
              <w:top w:val="nil"/>
              <w:left w:val="nil"/>
              <w:bottom w:val="single" w:sz="4" w:space="0" w:color="auto"/>
              <w:right w:val="single" w:sz="4" w:space="0" w:color="auto"/>
            </w:tcBorders>
            <w:shd w:val="clear" w:color="auto" w:fill="auto"/>
            <w:noWrap/>
            <w:vAlign w:val="center"/>
            <w:hideMark/>
          </w:tcPr>
          <w:p w14:paraId="381F2D96"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-0,0542</w:t>
            </w:r>
          </w:p>
        </w:tc>
        <w:tc>
          <w:tcPr>
            <w:tcW w:w="992" w:type="dxa"/>
            <w:tcBorders>
              <w:top w:val="nil"/>
              <w:left w:val="nil"/>
              <w:bottom w:val="single" w:sz="4" w:space="0" w:color="auto"/>
              <w:right w:val="single" w:sz="4" w:space="0" w:color="auto"/>
            </w:tcBorders>
            <w:shd w:val="clear" w:color="auto" w:fill="auto"/>
            <w:noWrap/>
            <w:vAlign w:val="center"/>
            <w:hideMark/>
          </w:tcPr>
          <w:p w14:paraId="1F24A458"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0,1119</w:t>
            </w:r>
          </w:p>
        </w:tc>
        <w:tc>
          <w:tcPr>
            <w:tcW w:w="948" w:type="dxa"/>
            <w:tcBorders>
              <w:top w:val="nil"/>
              <w:left w:val="nil"/>
              <w:bottom w:val="single" w:sz="4" w:space="0" w:color="auto"/>
              <w:right w:val="single" w:sz="8" w:space="0" w:color="auto"/>
            </w:tcBorders>
            <w:shd w:val="clear" w:color="auto" w:fill="auto"/>
            <w:noWrap/>
            <w:vAlign w:val="center"/>
            <w:hideMark/>
          </w:tcPr>
          <w:p w14:paraId="5BC17712"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0,2089</w:t>
            </w:r>
          </w:p>
        </w:tc>
      </w:tr>
      <w:tr w:rsidR="004A7496" w:rsidRPr="006175A2" w14:paraId="59891462" w14:textId="77777777" w:rsidTr="009E2FF1">
        <w:trPr>
          <w:trHeight w:val="239"/>
        </w:trPr>
        <w:tc>
          <w:tcPr>
            <w:tcW w:w="4243" w:type="dxa"/>
            <w:tcBorders>
              <w:top w:val="nil"/>
              <w:left w:val="single" w:sz="8" w:space="0" w:color="auto"/>
              <w:bottom w:val="single" w:sz="4" w:space="0" w:color="auto"/>
              <w:right w:val="single" w:sz="8" w:space="0" w:color="auto"/>
            </w:tcBorders>
            <w:shd w:val="clear" w:color="D9D9D9" w:fill="FFFFFF"/>
            <w:vAlign w:val="center"/>
            <w:hideMark/>
          </w:tcPr>
          <w:p w14:paraId="66986DED" w14:textId="7415EC39" w:rsidR="004A7496" w:rsidRPr="006175A2" w:rsidRDefault="004A7496" w:rsidP="00A2559D">
            <w:pPr>
              <w:spacing w:after="0" w:line="240" w:lineRule="auto"/>
              <w:rPr>
                <w:rFonts w:eastAsia="Times New Roman" w:cs="Times New Roman"/>
                <w:color w:val="000000"/>
                <w:sz w:val="22"/>
                <w:lang w:eastAsia="ru-RU"/>
              </w:rPr>
            </w:pPr>
            <w:r w:rsidRPr="006175A2">
              <w:rPr>
                <w:rFonts w:eastAsia="Times New Roman" w:cs="Times New Roman"/>
                <w:color w:val="000000"/>
                <w:sz w:val="22"/>
                <w:lang w:eastAsia="ru-RU"/>
              </w:rPr>
              <w:t xml:space="preserve">Коэффициент финансовой независимости </w:t>
            </w:r>
          </w:p>
        </w:tc>
        <w:tc>
          <w:tcPr>
            <w:tcW w:w="992" w:type="dxa"/>
            <w:tcBorders>
              <w:top w:val="nil"/>
              <w:left w:val="nil"/>
              <w:bottom w:val="single" w:sz="4" w:space="0" w:color="auto"/>
              <w:right w:val="single" w:sz="4" w:space="0" w:color="auto"/>
            </w:tcBorders>
            <w:shd w:val="clear" w:color="D9D9D9" w:fill="FFFFFF"/>
            <w:noWrap/>
            <w:vAlign w:val="center"/>
            <w:hideMark/>
          </w:tcPr>
          <w:p w14:paraId="00BE0FD1"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-0,2475</w:t>
            </w:r>
          </w:p>
        </w:tc>
        <w:tc>
          <w:tcPr>
            <w:tcW w:w="992" w:type="dxa"/>
            <w:tcBorders>
              <w:top w:val="nil"/>
              <w:left w:val="nil"/>
              <w:bottom w:val="single" w:sz="4" w:space="0" w:color="auto"/>
              <w:right w:val="single" w:sz="4" w:space="0" w:color="auto"/>
            </w:tcBorders>
            <w:shd w:val="clear" w:color="D9D9D9" w:fill="FFFFFF"/>
            <w:noWrap/>
            <w:vAlign w:val="center"/>
            <w:hideMark/>
          </w:tcPr>
          <w:p w14:paraId="16717BED"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0,0476</w:t>
            </w:r>
          </w:p>
        </w:tc>
        <w:tc>
          <w:tcPr>
            <w:tcW w:w="993" w:type="dxa"/>
            <w:tcBorders>
              <w:top w:val="nil"/>
              <w:left w:val="nil"/>
              <w:bottom w:val="single" w:sz="4" w:space="0" w:color="auto"/>
              <w:right w:val="single" w:sz="4" w:space="0" w:color="auto"/>
            </w:tcBorders>
            <w:shd w:val="clear" w:color="D9D9D9" w:fill="FFFFFF"/>
            <w:noWrap/>
            <w:vAlign w:val="center"/>
            <w:hideMark/>
          </w:tcPr>
          <w:p w14:paraId="1AABF304"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0,0961</w:t>
            </w:r>
          </w:p>
        </w:tc>
        <w:tc>
          <w:tcPr>
            <w:tcW w:w="992" w:type="dxa"/>
            <w:tcBorders>
              <w:top w:val="nil"/>
              <w:left w:val="nil"/>
              <w:bottom w:val="single" w:sz="4" w:space="0" w:color="auto"/>
              <w:right w:val="single" w:sz="4" w:space="0" w:color="auto"/>
            </w:tcBorders>
            <w:shd w:val="clear" w:color="D9D9D9" w:fill="FFFFFF"/>
            <w:noWrap/>
            <w:vAlign w:val="center"/>
            <w:hideMark/>
          </w:tcPr>
          <w:p w14:paraId="51969D1B"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0,2379</w:t>
            </w:r>
          </w:p>
        </w:tc>
        <w:tc>
          <w:tcPr>
            <w:tcW w:w="948" w:type="dxa"/>
            <w:tcBorders>
              <w:top w:val="nil"/>
              <w:left w:val="nil"/>
              <w:bottom w:val="single" w:sz="4" w:space="0" w:color="auto"/>
              <w:right w:val="single" w:sz="8" w:space="0" w:color="auto"/>
            </w:tcBorders>
            <w:shd w:val="clear" w:color="D9D9D9" w:fill="FFFFFF"/>
            <w:noWrap/>
            <w:vAlign w:val="center"/>
            <w:hideMark/>
          </w:tcPr>
          <w:p w14:paraId="1A16034B"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0,2949</w:t>
            </w:r>
          </w:p>
        </w:tc>
      </w:tr>
      <w:tr w:rsidR="004A7496" w:rsidRPr="006175A2" w14:paraId="16F70D88" w14:textId="77777777" w:rsidTr="009E2FF1">
        <w:trPr>
          <w:trHeight w:val="134"/>
        </w:trPr>
        <w:tc>
          <w:tcPr>
            <w:tcW w:w="4243" w:type="dxa"/>
            <w:tcBorders>
              <w:top w:val="nil"/>
              <w:left w:val="single" w:sz="8" w:space="0" w:color="auto"/>
              <w:bottom w:val="single" w:sz="4" w:space="0" w:color="auto"/>
              <w:right w:val="single" w:sz="8" w:space="0" w:color="auto"/>
            </w:tcBorders>
            <w:shd w:val="clear" w:color="auto" w:fill="auto"/>
            <w:vAlign w:val="center"/>
            <w:hideMark/>
          </w:tcPr>
          <w:p w14:paraId="7ADFE005" w14:textId="77777777" w:rsidR="004A7496" w:rsidRPr="006175A2" w:rsidRDefault="004A7496" w:rsidP="00A2559D">
            <w:pPr>
              <w:spacing w:after="0" w:line="240" w:lineRule="auto"/>
              <w:rPr>
                <w:rFonts w:eastAsia="Times New Roman" w:cs="Times New Roman"/>
                <w:color w:val="000000"/>
                <w:sz w:val="22"/>
                <w:lang w:eastAsia="ru-RU"/>
              </w:rPr>
            </w:pPr>
            <w:r w:rsidRPr="006175A2">
              <w:rPr>
                <w:rFonts w:eastAsia="Times New Roman" w:cs="Times New Roman"/>
                <w:color w:val="000000"/>
                <w:sz w:val="22"/>
                <w:lang w:eastAsia="ru-RU"/>
              </w:rPr>
              <w:t>Коэффициент финансирования</w:t>
            </w:r>
          </w:p>
        </w:tc>
        <w:tc>
          <w:tcPr>
            <w:tcW w:w="992" w:type="dxa"/>
            <w:tcBorders>
              <w:top w:val="nil"/>
              <w:left w:val="nil"/>
              <w:bottom w:val="single" w:sz="4" w:space="0" w:color="auto"/>
              <w:right w:val="single" w:sz="4" w:space="0" w:color="auto"/>
            </w:tcBorders>
            <w:shd w:val="clear" w:color="auto" w:fill="auto"/>
            <w:noWrap/>
            <w:vAlign w:val="center"/>
            <w:hideMark/>
          </w:tcPr>
          <w:p w14:paraId="79A219A6"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-3,2115</w:t>
            </w:r>
          </w:p>
        </w:tc>
        <w:tc>
          <w:tcPr>
            <w:tcW w:w="992" w:type="dxa"/>
            <w:tcBorders>
              <w:top w:val="nil"/>
              <w:left w:val="nil"/>
              <w:bottom w:val="single" w:sz="4" w:space="0" w:color="auto"/>
              <w:right w:val="single" w:sz="4" w:space="0" w:color="auto"/>
            </w:tcBorders>
            <w:shd w:val="clear" w:color="auto" w:fill="auto"/>
            <w:noWrap/>
            <w:vAlign w:val="center"/>
            <w:hideMark/>
          </w:tcPr>
          <w:p w14:paraId="5ABEDCA1"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6722F8E8"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2,8859</w:t>
            </w:r>
          </w:p>
        </w:tc>
        <w:tc>
          <w:tcPr>
            <w:tcW w:w="992" w:type="dxa"/>
            <w:tcBorders>
              <w:top w:val="nil"/>
              <w:left w:val="nil"/>
              <w:bottom w:val="single" w:sz="4" w:space="0" w:color="auto"/>
              <w:right w:val="single" w:sz="4" w:space="0" w:color="auto"/>
            </w:tcBorders>
            <w:shd w:val="clear" w:color="auto" w:fill="auto"/>
            <w:noWrap/>
            <w:vAlign w:val="center"/>
            <w:hideMark/>
          </w:tcPr>
          <w:p w14:paraId="43B3D61D"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2,6335</w:t>
            </w:r>
          </w:p>
        </w:tc>
        <w:tc>
          <w:tcPr>
            <w:tcW w:w="948" w:type="dxa"/>
            <w:tcBorders>
              <w:top w:val="nil"/>
              <w:left w:val="nil"/>
              <w:bottom w:val="single" w:sz="4" w:space="0" w:color="auto"/>
              <w:right w:val="single" w:sz="8" w:space="0" w:color="auto"/>
            </w:tcBorders>
            <w:shd w:val="clear" w:color="auto" w:fill="auto"/>
            <w:noWrap/>
            <w:vAlign w:val="center"/>
            <w:hideMark/>
          </w:tcPr>
          <w:p w14:paraId="6529FDB6"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12,7113</w:t>
            </w:r>
          </w:p>
        </w:tc>
      </w:tr>
      <w:tr w:rsidR="004A7496" w:rsidRPr="006175A2" w14:paraId="03C672E9" w14:textId="77777777" w:rsidTr="009E2FF1">
        <w:trPr>
          <w:trHeight w:val="166"/>
        </w:trPr>
        <w:tc>
          <w:tcPr>
            <w:tcW w:w="4243" w:type="dxa"/>
            <w:tcBorders>
              <w:top w:val="nil"/>
              <w:left w:val="single" w:sz="8" w:space="0" w:color="auto"/>
              <w:bottom w:val="single" w:sz="8" w:space="0" w:color="auto"/>
              <w:right w:val="single" w:sz="8" w:space="0" w:color="auto"/>
            </w:tcBorders>
            <w:shd w:val="clear" w:color="D9D9D9" w:fill="FFFFFF"/>
            <w:vAlign w:val="center"/>
            <w:hideMark/>
          </w:tcPr>
          <w:p w14:paraId="1ECEC8CA" w14:textId="77777777" w:rsidR="004A7496" w:rsidRPr="006175A2" w:rsidRDefault="004A7496" w:rsidP="00A2559D">
            <w:pPr>
              <w:spacing w:after="0" w:line="240" w:lineRule="auto"/>
              <w:rPr>
                <w:rFonts w:eastAsia="Times New Roman" w:cs="Times New Roman"/>
                <w:color w:val="000000"/>
                <w:sz w:val="22"/>
                <w:lang w:eastAsia="ru-RU"/>
              </w:rPr>
            </w:pPr>
            <w:r w:rsidRPr="006175A2">
              <w:rPr>
                <w:rFonts w:eastAsia="Times New Roman" w:cs="Times New Roman"/>
                <w:color w:val="000000"/>
                <w:sz w:val="22"/>
                <w:lang w:eastAsia="ru-RU"/>
              </w:rPr>
              <w:t>Коэффициент финансовой устойчивости</w:t>
            </w:r>
          </w:p>
        </w:tc>
        <w:tc>
          <w:tcPr>
            <w:tcW w:w="992" w:type="dxa"/>
            <w:tcBorders>
              <w:top w:val="nil"/>
              <w:left w:val="nil"/>
              <w:bottom w:val="single" w:sz="8" w:space="0" w:color="auto"/>
              <w:right w:val="single" w:sz="4" w:space="0" w:color="auto"/>
            </w:tcBorders>
            <w:shd w:val="clear" w:color="D9D9D9" w:fill="FFFFFF"/>
            <w:noWrap/>
            <w:vAlign w:val="center"/>
            <w:hideMark/>
          </w:tcPr>
          <w:p w14:paraId="7DF9B190"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-0,2475</w:t>
            </w:r>
          </w:p>
        </w:tc>
        <w:tc>
          <w:tcPr>
            <w:tcW w:w="992" w:type="dxa"/>
            <w:tcBorders>
              <w:top w:val="nil"/>
              <w:left w:val="nil"/>
              <w:bottom w:val="single" w:sz="8" w:space="0" w:color="auto"/>
              <w:right w:val="single" w:sz="4" w:space="0" w:color="auto"/>
            </w:tcBorders>
            <w:shd w:val="clear" w:color="D9D9D9" w:fill="FFFFFF"/>
            <w:noWrap/>
            <w:vAlign w:val="center"/>
            <w:hideMark/>
          </w:tcPr>
          <w:p w14:paraId="6F1DECC0"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0,0476</w:t>
            </w:r>
          </w:p>
        </w:tc>
        <w:tc>
          <w:tcPr>
            <w:tcW w:w="993" w:type="dxa"/>
            <w:tcBorders>
              <w:top w:val="nil"/>
              <w:left w:val="nil"/>
              <w:bottom w:val="single" w:sz="8" w:space="0" w:color="auto"/>
              <w:right w:val="single" w:sz="4" w:space="0" w:color="auto"/>
            </w:tcBorders>
            <w:shd w:val="clear" w:color="D9D9D9" w:fill="FFFFFF"/>
            <w:noWrap/>
            <w:vAlign w:val="center"/>
            <w:hideMark/>
          </w:tcPr>
          <w:p w14:paraId="6A10834C"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0,1294</w:t>
            </w:r>
          </w:p>
        </w:tc>
        <w:tc>
          <w:tcPr>
            <w:tcW w:w="992" w:type="dxa"/>
            <w:tcBorders>
              <w:top w:val="nil"/>
              <w:left w:val="nil"/>
              <w:bottom w:val="single" w:sz="8" w:space="0" w:color="auto"/>
              <w:right w:val="single" w:sz="4" w:space="0" w:color="auto"/>
            </w:tcBorders>
            <w:shd w:val="clear" w:color="D9D9D9" w:fill="FFFFFF"/>
            <w:noWrap/>
            <w:vAlign w:val="center"/>
            <w:hideMark/>
          </w:tcPr>
          <w:p w14:paraId="1689FD10"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0,3282</w:t>
            </w:r>
          </w:p>
        </w:tc>
        <w:tc>
          <w:tcPr>
            <w:tcW w:w="948" w:type="dxa"/>
            <w:tcBorders>
              <w:top w:val="nil"/>
              <w:left w:val="nil"/>
              <w:bottom w:val="single" w:sz="8" w:space="0" w:color="auto"/>
              <w:right w:val="single" w:sz="8" w:space="0" w:color="auto"/>
            </w:tcBorders>
            <w:shd w:val="clear" w:color="D9D9D9" w:fill="FFFFFF"/>
            <w:noWrap/>
            <w:vAlign w:val="center"/>
            <w:hideMark/>
          </w:tcPr>
          <w:p w14:paraId="46BE0B5B" w14:textId="77777777" w:rsidR="004A7496" w:rsidRPr="006175A2" w:rsidRDefault="004A7496" w:rsidP="00A2559D">
            <w:pPr>
              <w:spacing w:after="0" w:line="240" w:lineRule="auto"/>
              <w:jc w:val="center"/>
              <w:rPr>
                <w:rFonts w:eastAsia="Times New Roman" w:cs="Times New Roman"/>
                <w:color w:val="000000"/>
                <w:sz w:val="22"/>
                <w:lang w:eastAsia="ru-RU"/>
              </w:rPr>
            </w:pPr>
            <w:r w:rsidRPr="006175A2">
              <w:rPr>
                <w:rFonts w:eastAsia="Times New Roman" w:cs="Times New Roman"/>
                <w:color w:val="000000"/>
                <w:sz w:val="22"/>
                <w:lang w:eastAsia="ru-RU"/>
              </w:rPr>
              <w:t>0,3181</w:t>
            </w:r>
          </w:p>
        </w:tc>
      </w:tr>
    </w:tbl>
    <w:p w14:paraId="0004A0D1" w14:textId="77777777" w:rsidR="00C20ECF" w:rsidRDefault="00C20ECF" w:rsidP="004A7496">
      <w:pPr>
        <w:keepLines/>
        <w:tabs>
          <w:tab w:val="left" w:pos="709"/>
          <w:tab w:val="left" w:pos="993"/>
          <w:tab w:val="left" w:pos="1843"/>
        </w:tabs>
        <w:spacing w:after="0" w:line="360" w:lineRule="auto"/>
        <w:ind w:firstLine="709"/>
        <w:jc w:val="both"/>
        <w:rPr>
          <w:rFonts w:cs="Times New Roman"/>
          <w:szCs w:val="28"/>
        </w:rPr>
      </w:pPr>
    </w:p>
    <w:p w14:paraId="45970C76" w14:textId="77777777" w:rsidR="00C20ECF"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Коэффициент капитализации позволяет оценить, насколько организация обеспечена собственным капиталом в качестве достаточного источника финансирования своей деятельности. </w:t>
      </w:r>
    </w:p>
    <w:p w14:paraId="54A5BED6" w14:textId="081438FA" w:rsidR="004A7496" w:rsidRPr="00966448" w:rsidRDefault="004A7496" w:rsidP="00FB3F2E">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Поскольку коэффициент на протяжении всего периода времени был ≤ 1,5, финансовая устойчивость организации считается достаточна. Динамика отражена на рисунке 22.</w:t>
      </w:r>
    </w:p>
    <w:p w14:paraId="7596EB0F"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r w:rsidRPr="00966448">
        <w:rPr>
          <w:rFonts w:cs="Times New Roman"/>
          <w:noProof/>
        </w:rPr>
        <w:lastRenderedPageBreak/>
        <w:drawing>
          <wp:inline distT="0" distB="0" distL="0" distR="0" wp14:anchorId="3CA685FD" wp14:editId="2C5D2421">
            <wp:extent cx="5913755" cy="2695699"/>
            <wp:effectExtent l="0" t="0" r="0" b="0"/>
            <wp:docPr id="852983262" name="Диаграмма 1">
              <a:extLst xmlns:a="http://schemas.openxmlformats.org/drawingml/2006/main">
                <a:ext uri="{FF2B5EF4-FFF2-40B4-BE49-F238E27FC236}">
                  <a16:creationId xmlns:a16="http://schemas.microsoft.com/office/drawing/2014/main" id="{5C3D47EF-7FA3-454F-4F7A-C545B60A9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C49E0E" w14:textId="77777777" w:rsidR="004A7496" w:rsidRPr="00966448" w:rsidRDefault="004A7496" w:rsidP="004A7496">
      <w:pPr>
        <w:keepLines/>
        <w:tabs>
          <w:tab w:val="left" w:pos="709"/>
          <w:tab w:val="left" w:pos="993"/>
          <w:tab w:val="left" w:pos="1843"/>
        </w:tabs>
        <w:spacing w:after="0" w:line="360" w:lineRule="auto"/>
        <w:ind w:firstLine="709"/>
        <w:jc w:val="center"/>
        <w:rPr>
          <w:rFonts w:eastAsia="Malgun Gothic" w:cs="Times New Roman"/>
          <w:szCs w:val="28"/>
        </w:rPr>
      </w:pPr>
      <w:r w:rsidRPr="00966448">
        <w:rPr>
          <w:rFonts w:cs="Times New Roman"/>
          <w:szCs w:val="28"/>
        </w:rPr>
        <w:t xml:space="preserve">Рисунок 22 </w:t>
      </w:r>
      <w:r w:rsidRPr="00966448">
        <w:rPr>
          <w:rFonts w:eastAsia="Malgun Gothic" w:cs="Times New Roman"/>
          <w:szCs w:val="28"/>
        </w:rPr>
        <w:t>– Коэффициент капитализации организации</w:t>
      </w:r>
    </w:p>
    <w:p w14:paraId="46F03F73" w14:textId="77777777" w:rsidR="004A7496" w:rsidRPr="00966448" w:rsidRDefault="004A7496" w:rsidP="004A7496">
      <w:pPr>
        <w:keepLines/>
        <w:tabs>
          <w:tab w:val="left" w:pos="709"/>
          <w:tab w:val="left" w:pos="993"/>
          <w:tab w:val="left" w:pos="1843"/>
        </w:tabs>
        <w:spacing w:after="0" w:line="360" w:lineRule="auto"/>
        <w:ind w:firstLine="709"/>
        <w:jc w:val="both"/>
        <w:rPr>
          <w:rFonts w:eastAsia="Malgun Gothic" w:cs="Times New Roman"/>
          <w:szCs w:val="28"/>
        </w:rPr>
      </w:pPr>
    </w:p>
    <w:p w14:paraId="09BEF9BE" w14:textId="77777777" w:rsidR="004A7496" w:rsidRPr="00966448" w:rsidRDefault="004A7496" w:rsidP="004A7496">
      <w:pPr>
        <w:keepLines/>
        <w:tabs>
          <w:tab w:val="left" w:pos="709"/>
          <w:tab w:val="left" w:pos="993"/>
          <w:tab w:val="left" w:pos="1843"/>
        </w:tabs>
        <w:spacing w:after="0" w:line="360" w:lineRule="auto"/>
        <w:ind w:firstLine="709"/>
        <w:jc w:val="both"/>
        <w:rPr>
          <w:rFonts w:eastAsia="Malgun Gothic" w:cs="Times New Roman"/>
          <w:szCs w:val="28"/>
        </w:rPr>
      </w:pPr>
      <w:r w:rsidRPr="00966448">
        <w:rPr>
          <w:rFonts w:eastAsia="Malgun Gothic" w:cs="Times New Roman"/>
          <w:szCs w:val="28"/>
        </w:rPr>
        <w:t>Коэффициент обеспеченности собственными источниками выражает соотношение между собственными источниками финансирования и общей суммой активов компании. В течение всего анализируемого периода этот показатель либо отрицательный, либо находится на низком уровне. Это указывает на сильную зависимость от заемных источников финансирования (рисунок 23).</w:t>
      </w:r>
    </w:p>
    <w:p w14:paraId="7E7FB520" w14:textId="77777777" w:rsidR="004A7496" w:rsidRPr="00966448" w:rsidRDefault="004A7496" w:rsidP="004A7496">
      <w:pPr>
        <w:keepLines/>
        <w:tabs>
          <w:tab w:val="left" w:pos="709"/>
          <w:tab w:val="left" w:pos="993"/>
          <w:tab w:val="left" w:pos="1843"/>
        </w:tabs>
        <w:spacing w:after="0" w:line="360" w:lineRule="auto"/>
        <w:ind w:firstLine="709"/>
        <w:jc w:val="both"/>
        <w:rPr>
          <w:rFonts w:eastAsia="Malgun Gothic" w:cs="Times New Roman"/>
          <w:szCs w:val="28"/>
        </w:rPr>
      </w:pPr>
    </w:p>
    <w:p w14:paraId="04549B4B" w14:textId="77777777" w:rsidR="004A7496" w:rsidRPr="00966448" w:rsidRDefault="004A7496" w:rsidP="004A7496">
      <w:pPr>
        <w:keepLines/>
        <w:tabs>
          <w:tab w:val="left" w:pos="709"/>
          <w:tab w:val="left" w:pos="993"/>
          <w:tab w:val="left" w:pos="1843"/>
        </w:tabs>
        <w:spacing w:after="0" w:line="360" w:lineRule="auto"/>
        <w:jc w:val="both"/>
        <w:rPr>
          <w:rFonts w:eastAsia="Malgun Gothic" w:cs="Times New Roman"/>
          <w:szCs w:val="28"/>
        </w:rPr>
      </w:pPr>
      <w:r w:rsidRPr="00966448">
        <w:rPr>
          <w:rFonts w:cs="Times New Roman"/>
          <w:noProof/>
        </w:rPr>
        <w:drawing>
          <wp:inline distT="0" distB="0" distL="0" distR="0" wp14:anchorId="4E4B2921" wp14:editId="26157A22">
            <wp:extent cx="5984875" cy="2707574"/>
            <wp:effectExtent l="0" t="0" r="0" b="0"/>
            <wp:docPr id="1853628185" name="Диаграмма 1">
              <a:extLst xmlns:a="http://schemas.openxmlformats.org/drawingml/2006/main">
                <a:ext uri="{FF2B5EF4-FFF2-40B4-BE49-F238E27FC236}">
                  <a16:creationId xmlns:a16="http://schemas.microsoft.com/office/drawing/2014/main" id="{4F8B4096-7D02-8186-352C-78A3215E3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CD639BA" w14:textId="77777777" w:rsidR="004A7496" w:rsidRDefault="004A7496" w:rsidP="004A7496">
      <w:pPr>
        <w:keepLines/>
        <w:tabs>
          <w:tab w:val="left" w:pos="709"/>
          <w:tab w:val="left" w:pos="993"/>
          <w:tab w:val="left" w:pos="1843"/>
        </w:tabs>
        <w:spacing w:after="0" w:line="360" w:lineRule="auto"/>
        <w:ind w:firstLine="426"/>
        <w:jc w:val="center"/>
        <w:rPr>
          <w:rFonts w:cs="Times New Roman"/>
          <w:szCs w:val="28"/>
        </w:rPr>
      </w:pPr>
      <w:r w:rsidRPr="00966448">
        <w:rPr>
          <w:rFonts w:cs="Times New Roman"/>
          <w:szCs w:val="28"/>
        </w:rPr>
        <w:t>Рисунок 23 – Коэффициент обеспеченности собственными источниками</w:t>
      </w:r>
    </w:p>
    <w:p w14:paraId="79323173" w14:textId="77777777" w:rsidR="00C20ECF" w:rsidRPr="00966448" w:rsidRDefault="00C20ECF" w:rsidP="004A7496">
      <w:pPr>
        <w:keepLines/>
        <w:tabs>
          <w:tab w:val="left" w:pos="709"/>
          <w:tab w:val="left" w:pos="993"/>
          <w:tab w:val="left" w:pos="1843"/>
        </w:tabs>
        <w:spacing w:after="0" w:line="360" w:lineRule="auto"/>
        <w:ind w:firstLine="426"/>
        <w:jc w:val="center"/>
        <w:rPr>
          <w:rFonts w:cs="Times New Roman"/>
          <w:szCs w:val="28"/>
        </w:rPr>
      </w:pPr>
    </w:p>
    <w:p w14:paraId="0171783B" w14:textId="77777777" w:rsidR="004A7496" w:rsidRPr="00966448" w:rsidRDefault="004A7496" w:rsidP="004A7496">
      <w:pPr>
        <w:spacing w:after="0" w:line="360" w:lineRule="auto"/>
        <w:ind w:firstLine="709"/>
        <w:jc w:val="both"/>
        <w:rPr>
          <w:rFonts w:cs="Times New Roman"/>
          <w:szCs w:val="28"/>
        </w:rPr>
      </w:pPr>
      <w:r w:rsidRPr="00966448">
        <w:rPr>
          <w:rFonts w:cs="Times New Roman"/>
          <w:szCs w:val="28"/>
        </w:rPr>
        <w:t xml:space="preserve">Коэффициент финансовой независимости отражает долю активов предприятия, которая финансируется собственными средствами, в сравнении с </w:t>
      </w:r>
      <w:r w:rsidRPr="00966448">
        <w:rPr>
          <w:rFonts w:cs="Times New Roman"/>
          <w:szCs w:val="28"/>
        </w:rPr>
        <w:lastRenderedPageBreak/>
        <w:t>долей, финансируемой заемными средствами. Чем выше коэффициент финансовой независимости, тем больше предприятие считается финансово устойчивым. Значение данного показателя на протяжении всего периода возрастает, но даже близко не приближается к норме. Это говорит о том, что собственникам с каждым годом принадлежит все большая доля имущества.</w:t>
      </w:r>
    </w:p>
    <w:p w14:paraId="791E12DF" w14:textId="77777777" w:rsidR="004A7496" w:rsidRPr="00966448" w:rsidRDefault="004A7496" w:rsidP="004A7496">
      <w:pPr>
        <w:spacing w:after="0" w:line="360" w:lineRule="auto"/>
        <w:jc w:val="both"/>
        <w:rPr>
          <w:rFonts w:cs="Times New Roman"/>
          <w:szCs w:val="28"/>
        </w:rPr>
      </w:pPr>
    </w:p>
    <w:p w14:paraId="11C6F1FF" w14:textId="77777777" w:rsidR="004A7496" w:rsidRPr="00966448" w:rsidRDefault="004A7496" w:rsidP="004A7496">
      <w:pPr>
        <w:spacing w:after="0" w:line="360" w:lineRule="auto"/>
        <w:ind w:right="-1"/>
        <w:jc w:val="both"/>
        <w:rPr>
          <w:rFonts w:cs="Times New Roman"/>
          <w:szCs w:val="28"/>
        </w:rPr>
      </w:pPr>
      <w:r w:rsidRPr="00966448">
        <w:rPr>
          <w:rFonts w:cs="Times New Roman"/>
          <w:noProof/>
        </w:rPr>
        <w:drawing>
          <wp:inline distT="0" distB="0" distL="0" distR="0" wp14:anchorId="24356DDC" wp14:editId="2C31E106">
            <wp:extent cx="5913755" cy="2268187"/>
            <wp:effectExtent l="0" t="0" r="0" b="0"/>
            <wp:docPr id="2020663419" name="Диаграмма 1">
              <a:extLst xmlns:a="http://schemas.openxmlformats.org/drawingml/2006/main">
                <a:ext uri="{FF2B5EF4-FFF2-40B4-BE49-F238E27FC236}">
                  <a16:creationId xmlns:a16="http://schemas.microsoft.com/office/drawing/2014/main" id="{7A0F517F-1209-B373-B3E0-2B50D46A0E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3E81C1" w14:textId="77777777" w:rsidR="004A7496" w:rsidRPr="00966448" w:rsidRDefault="004A7496" w:rsidP="004A7496">
      <w:pPr>
        <w:spacing w:after="0" w:line="360" w:lineRule="auto"/>
        <w:ind w:firstLine="709"/>
        <w:jc w:val="center"/>
        <w:rPr>
          <w:rFonts w:cs="Times New Roman"/>
          <w:szCs w:val="28"/>
        </w:rPr>
      </w:pPr>
      <w:r w:rsidRPr="00966448">
        <w:rPr>
          <w:rFonts w:cs="Times New Roman"/>
          <w:szCs w:val="28"/>
        </w:rPr>
        <w:t>Рисунок 24 – Коэффициент финансовой независимости организации</w:t>
      </w:r>
    </w:p>
    <w:p w14:paraId="310492D8" w14:textId="77777777" w:rsidR="004A7496" w:rsidRPr="00966448" w:rsidRDefault="004A7496" w:rsidP="004A7496">
      <w:pPr>
        <w:spacing w:after="0" w:line="360" w:lineRule="auto"/>
        <w:ind w:firstLine="709"/>
        <w:jc w:val="both"/>
        <w:rPr>
          <w:rFonts w:cs="Times New Roman"/>
          <w:szCs w:val="28"/>
        </w:rPr>
      </w:pPr>
    </w:p>
    <w:p w14:paraId="1782381F" w14:textId="77777777" w:rsidR="004A7496" w:rsidRPr="00966448" w:rsidRDefault="004A7496" w:rsidP="004A7496">
      <w:pPr>
        <w:spacing w:after="0" w:line="360" w:lineRule="auto"/>
        <w:ind w:firstLine="709"/>
        <w:jc w:val="both"/>
        <w:rPr>
          <w:rFonts w:cs="Times New Roman"/>
          <w:szCs w:val="28"/>
        </w:rPr>
      </w:pPr>
      <w:r w:rsidRPr="00966448">
        <w:rPr>
          <w:rFonts w:cs="Times New Roman"/>
          <w:szCs w:val="28"/>
        </w:rPr>
        <w:t>Коэффициент финансовой устойчивости показывает, какая часть актива финансируется за счет устойчивых источников. Общий тренд данного показателя идет на повышение, однако показатель всё еще ниже нормы (рисунок 25).</w:t>
      </w:r>
    </w:p>
    <w:p w14:paraId="79AFB3F5" w14:textId="77777777" w:rsidR="004A7496" w:rsidRPr="00966448" w:rsidRDefault="004A7496" w:rsidP="004A7496">
      <w:pPr>
        <w:spacing w:after="0" w:line="360" w:lineRule="auto"/>
        <w:ind w:firstLine="709"/>
        <w:jc w:val="both"/>
        <w:rPr>
          <w:rFonts w:cs="Times New Roman"/>
          <w:szCs w:val="28"/>
        </w:rPr>
      </w:pPr>
    </w:p>
    <w:p w14:paraId="6497AEC5" w14:textId="77777777" w:rsidR="004A7496" w:rsidRPr="00966448" w:rsidRDefault="004A7496" w:rsidP="004A7496">
      <w:pPr>
        <w:spacing w:after="0" w:line="360" w:lineRule="auto"/>
        <w:jc w:val="both"/>
        <w:rPr>
          <w:rFonts w:cs="Times New Roman"/>
          <w:szCs w:val="28"/>
        </w:rPr>
      </w:pPr>
      <w:r w:rsidRPr="00966448">
        <w:rPr>
          <w:rFonts w:cs="Times New Roman"/>
          <w:noProof/>
        </w:rPr>
        <w:drawing>
          <wp:inline distT="0" distB="0" distL="0" distR="0" wp14:anchorId="769776AB" wp14:editId="2474D2C2">
            <wp:extent cx="5972810" cy="2493818"/>
            <wp:effectExtent l="0" t="0" r="8890" b="1905"/>
            <wp:docPr id="1382931891" name="Диаграмма 1">
              <a:extLst xmlns:a="http://schemas.openxmlformats.org/drawingml/2006/main">
                <a:ext uri="{FF2B5EF4-FFF2-40B4-BE49-F238E27FC236}">
                  <a16:creationId xmlns:a16="http://schemas.microsoft.com/office/drawing/2014/main" id="{EAE6C3F5-7B4E-5D52-9625-FEB986E8E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3B170E9" w14:textId="2C79A115" w:rsidR="009E2FF1" w:rsidRPr="00966448" w:rsidRDefault="004A7496" w:rsidP="009E2FF1">
      <w:pPr>
        <w:keepLines/>
        <w:tabs>
          <w:tab w:val="left" w:pos="709"/>
          <w:tab w:val="left" w:pos="993"/>
          <w:tab w:val="left" w:pos="1843"/>
        </w:tabs>
        <w:spacing w:after="0" w:line="360" w:lineRule="auto"/>
        <w:ind w:firstLine="709"/>
        <w:jc w:val="center"/>
        <w:rPr>
          <w:rFonts w:cs="Times New Roman"/>
          <w:szCs w:val="28"/>
        </w:rPr>
      </w:pPr>
      <w:r w:rsidRPr="00966448">
        <w:rPr>
          <w:rFonts w:cs="Times New Roman"/>
          <w:szCs w:val="28"/>
        </w:rPr>
        <w:t>Рисунок 25 – Коэффициент финансовой устойчивости компании</w:t>
      </w:r>
    </w:p>
    <w:p w14:paraId="0E4AAFE2"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lastRenderedPageBreak/>
        <w:t>Проведение анализа финансовой устойчивости компании позволяет оценить ее финансовое положение и способность выполнить свои обязательства. Этот вид анализа представляет интерес для кредиторов, инвесторов и других заинтересованных сторон, которые стремятся оценить риски, связанные с инвестированием в компанию или предоставлением ей кредита.</w:t>
      </w:r>
    </w:p>
    <w:p w14:paraId="624A3AC1"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В рамках анализа банкротства предприятия могут проводиться оценка различных финансовых показателей, таких как доходы, расходы, активы, обязательства и чистая прибыль. Также анализ может включать оценку текущих и долгосрочных обязательств с целью оценить способность компании справиться с выплатами по долгам и определить наличие ликвидных активов.</w:t>
      </w:r>
    </w:p>
    <w:p w14:paraId="54BCED28"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Кроме того, проведение анализа банкротства позволяет выявить факторы, которые могут привести к финансовым трудностям компании, таким как неэффективное управление, низкая рентабельность, недостаток ликвидности и другие проблемы. Это позволяет предприятию принять необходимые меры для улучшения своего финансового положения и избежать банкротства.</w:t>
      </w:r>
    </w:p>
    <w:p w14:paraId="6EE2F8B6"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В целом, анализ вероятности банкротства предприятия включает оценку его финансовой устойчивости, а также анализ ликвидности и платежеспособности. Важно провести своевременную оценку вероятности банкротства фирмы, основанную на анализе ее финансово-экономического состояния. Это позволяет компании принять соответствующие меры и решения для улучшения своей финансовой ситуации и предотвращения банкротства.</w:t>
      </w:r>
    </w:p>
    <w:p w14:paraId="146C4E83"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Проведем анализ ООО «КРИМИАН ФРАНЦ КИЛЬ» в периоде с 2021 по 2022 год, поскольку в этот промежуток времени у компании наблюдалась сильная просадка. Исследование будем проводить по модели </w:t>
      </w:r>
      <w:proofErr w:type="spellStart"/>
      <w:r w:rsidRPr="00966448">
        <w:rPr>
          <w:rFonts w:cs="Times New Roman"/>
          <w:szCs w:val="28"/>
        </w:rPr>
        <w:t>Спрингейта</w:t>
      </w:r>
      <w:proofErr w:type="spellEnd"/>
      <w:r w:rsidRPr="00966448">
        <w:rPr>
          <w:rFonts w:cs="Times New Roman"/>
          <w:szCs w:val="28"/>
        </w:rPr>
        <w:t>, по формуле:</w:t>
      </w:r>
    </w:p>
    <w:p w14:paraId="1A0CBCC0" w14:textId="77777777"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lang w:val="en-US"/>
        </w:rPr>
        <w:t>Z</w:t>
      </w:r>
      <w:r w:rsidRPr="00966448">
        <w:rPr>
          <w:rFonts w:cs="Times New Roman"/>
          <w:szCs w:val="28"/>
        </w:rPr>
        <w:t xml:space="preserve"> = </w:t>
      </w:r>
      <w:r w:rsidRPr="00966448">
        <w:rPr>
          <w:rFonts w:cs="Times New Roman"/>
          <w:szCs w:val="28"/>
          <w:lang w:val="en-US"/>
        </w:rPr>
        <w:t>K</w:t>
      </w:r>
      <w:r w:rsidRPr="00966448">
        <w:rPr>
          <w:rFonts w:cs="Times New Roman"/>
          <w:szCs w:val="28"/>
        </w:rPr>
        <w:t xml:space="preserve">1 * 1.03 + </w:t>
      </w:r>
      <w:r w:rsidRPr="00966448">
        <w:rPr>
          <w:rFonts w:cs="Times New Roman"/>
          <w:szCs w:val="28"/>
          <w:lang w:val="en-US"/>
        </w:rPr>
        <w:t>K</w:t>
      </w:r>
      <w:r w:rsidRPr="00966448">
        <w:rPr>
          <w:rFonts w:cs="Times New Roman"/>
          <w:szCs w:val="28"/>
        </w:rPr>
        <w:t xml:space="preserve">2 * 3.07 + </w:t>
      </w:r>
      <w:r w:rsidRPr="00966448">
        <w:rPr>
          <w:rFonts w:cs="Times New Roman"/>
          <w:szCs w:val="28"/>
          <w:lang w:val="en-US"/>
        </w:rPr>
        <w:t>K</w:t>
      </w:r>
      <w:r w:rsidRPr="00966448">
        <w:rPr>
          <w:rFonts w:cs="Times New Roman"/>
          <w:szCs w:val="28"/>
        </w:rPr>
        <w:t xml:space="preserve">3 * 0.66 + </w:t>
      </w:r>
      <w:r w:rsidRPr="00966448">
        <w:rPr>
          <w:rFonts w:cs="Times New Roman"/>
          <w:szCs w:val="28"/>
          <w:lang w:val="en-US"/>
        </w:rPr>
        <w:t>K</w:t>
      </w:r>
      <w:r w:rsidRPr="00966448">
        <w:rPr>
          <w:rFonts w:cs="Times New Roman"/>
          <w:szCs w:val="28"/>
        </w:rPr>
        <w:t>4 * 0.4</w:t>
      </w:r>
    </w:p>
    <w:p w14:paraId="75B1DE53" w14:textId="2C9EC7CF" w:rsidR="004A7496" w:rsidRPr="00966448" w:rsidRDefault="00DD00BB" w:rsidP="004A7496">
      <w:pPr>
        <w:keepLines/>
        <w:tabs>
          <w:tab w:val="left" w:pos="709"/>
          <w:tab w:val="left" w:pos="993"/>
          <w:tab w:val="left" w:pos="1843"/>
        </w:tabs>
        <w:spacing w:after="0" w:line="360" w:lineRule="auto"/>
        <w:ind w:firstLine="709"/>
        <w:jc w:val="both"/>
        <w:rPr>
          <w:rFonts w:cs="Times New Roman"/>
          <w:szCs w:val="28"/>
        </w:rPr>
      </w:pPr>
      <w:r>
        <w:rPr>
          <w:rFonts w:cs="Times New Roman"/>
          <w:szCs w:val="28"/>
        </w:rPr>
        <w:t>В которой</w:t>
      </w:r>
      <w:r w:rsidR="004A7496" w:rsidRPr="00966448">
        <w:rPr>
          <w:rFonts w:cs="Times New Roman"/>
          <w:szCs w:val="28"/>
        </w:rPr>
        <w:t>:</w:t>
      </w:r>
    </w:p>
    <w:p w14:paraId="43AB086B" w14:textId="77777777" w:rsidR="004A7496" w:rsidRPr="00966448" w:rsidRDefault="004A7496" w:rsidP="00DD00BB">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К1 – Оборотный капитал/Баланс;</w:t>
      </w:r>
    </w:p>
    <w:p w14:paraId="136ECADD" w14:textId="77777777" w:rsidR="004A7496" w:rsidRPr="00966448" w:rsidRDefault="004A7496" w:rsidP="00DD00BB">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К2 – (Прибыль до налогообложения + Проценты к уплате) / Баланс;</w:t>
      </w:r>
    </w:p>
    <w:p w14:paraId="1C693988" w14:textId="77777777" w:rsidR="004A7496" w:rsidRPr="00966448" w:rsidRDefault="004A7496" w:rsidP="00DD00BB">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К3 – Прибыль до налогообложения / Краткосрочные обязательства;</w:t>
      </w:r>
    </w:p>
    <w:p w14:paraId="358341E1" w14:textId="77777777" w:rsidR="00DD00BB" w:rsidRDefault="004A7496" w:rsidP="00DD00BB">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lastRenderedPageBreak/>
        <w:t>К4 – Выручка (нетто) от реализации / Баланс.</w:t>
      </w:r>
    </w:p>
    <w:p w14:paraId="6850018F" w14:textId="4DCFBC9A" w:rsidR="004A7496" w:rsidRDefault="004A7496" w:rsidP="00DD00BB">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Стоит отметить, что ключевым в данной модели являются продажи предприятия. Чем больше продаж, тем устойчивее предприятие. Если по формуле </w:t>
      </w:r>
      <w:r w:rsidRPr="00966448">
        <w:rPr>
          <w:rFonts w:cs="Times New Roman"/>
          <w:szCs w:val="28"/>
          <w:lang w:val="en-US"/>
        </w:rPr>
        <w:t>Z</w:t>
      </w:r>
      <w:r w:rsidRPr="00966448">
        <w:rPr>
          <w:rFonts w:cs="Times New Roman"/>
          <w:szCs w:val="28"/>
        </w:rPr>
        <w:t xml:space="preserve"> будет меньше 0,862, то компания является потенциальным банкротом. Расчеты приведены в таблице 12.</w:t>
      </w:r>
    </w:p>
    <w:p w14:paraId="24E5C79F" w14:textId="77777777" w:rsidR="009E2FF1" w:rsidRPr="00966448" w:rsidRDefault="009E2FF1" w:rsidP="00DD00BB">
      <w:pPr>
        <w:keepLines/>
        <w:tabs>
          <w:tab w:val="left" w:pos="709"/>
          <w:tab w:val="left" w:pos="993"/>
          <w:tab w:val="left" w:pos="1843"/>
        </w:tabs>
        <w:spacing w:after="0" w:line="360" w:lineRule="auto"/>
        <w:ind w:firstLine="709"/>
        <w:jc w:val="both"/>
        <w:rPr>
          <w:rFonts w:cs="Times New Roman"/>
          <w:szCs w:val="28"/>
        </w:rPr>
      </w:pPr>
    </w:p>
    <w:p w14:paraId="464BCD4F"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r w:rsidRPr="00966448">
        <w:rPr>
          <w:rFonts w:cs="Times New Roman"/>
          <w:szCs w:val="28"/>
        </w:rPr>
        <w:t xml:space="preserve">Таблица 12 – Анализ банкротства по модели </w:t>
      </w:r>
      <w:proofErr w:type="spellStart"/>
      <w:r w:rsidRPr="00966448">
        <w:rPr>
          <w:rFonts w:cs="Times New Roman"/>
          <w:szCs w:val="28"/>
        </w:rPr>
        <w:t>Спрингейта</w:t>
      </w:r>
      <w:proofErr w:type="spellEnd"/>
      <w:r w:rsidRPr="00966448">
        <w:rPr>
          <w:rFonts w:cs="Times New Roman"/>
          <w:szCs w:val="28"/>
        </w:rPr>
        <w:t xml:space="preserve"> ООО «КФК»</w:t>
      </w:r>
    </w:p>
    <w:tbl>
      <w:tblPr>
        <w:tblW w:w="9346" w:type="dxa"/>
        <w:tblLook w:val="04A0" w:firstRow="1" w:lastRow="0" w:firstColumn="1" w:lastColumn="0" w:noHBand="0" w:noVBand="1"/>
      </w:tblPr>
      <w:tblGrid>
        <w:gridCol w:w="983"/>
        <w:gridCol w:w="6378"/>
        <w:gridCol w:w="949"/>
        <w:gridCol w:w="1036"/>
      </w:tblGrid>
      <w:tr w:rsidR="004A7496" w:rsidRPr="00966448" w14:paraId="43F5E37F" w14:textId="77777777" w:rsidTr="009E2FF1">
        <w:trPr>
          <w:trHeight w:val="75"/>
        </w:trPr>
        <w:tc>
          <w:tcPr>
            <w:tcW w:w="983"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65103453" w14:textId="77777777" w:rsidR="004A7496" w:rsidRPr="00272B94" w:rsidRDefault="004A7496" w:rsidP="00A2559D">
            <w:pPr>
              <w:spacing w:after="0" w:line="240" w:lineRule="auto"/>
              <w:jc w:val="center"/>
              <w:rPr>
                <w:rFonts w:eastAsia="Times New Roman" w:cs="Times New Roman"/>
                <w:b/>
                <w:bCs/>
                <w:color w:val="000000"/>
                <w:sz w:val="22"/>
                <w:lang w:eastAsia="ru-RU"/>
              </w:rPr>
            </w:pPr>
            <w:r w:rsidRPr="00272B94">
              <w:rPr>
                <w:rFonts w:eastAsia="Times New Roman" w:cs="Times New Roman"/>
                <w:b/>
                <w:bCs/>
                <w:color w:val="000000"/>
                <w:sz w:val="22"/>
                <w:lang w:eastAsia="ru-RU"/>
              </w:rPr>
              <w:t>Фактор</w:t>
            </w:r>
          </w:p>
        </w:tc>
        <w:tc>
          <w:tcPr>
            <w:tcW w:w="6378"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39B4522F" w14:textId="77777777" w:rsidR="004A7496" w:rsidRPr="00272B94" w:rsidRDefault="004A7496" w:rsidP="00A2559D">
            <w:pPr>
              <w:spacing w:after="0" w:line="240" w:lineRule="auto"/>
              <w:jc w:val="center"/>
              <w:rPr>
                <w:rFonts w:eastAsia="Times New Roman" w:cs="Times New Roman"/>
                <w:b/>
                <w:bCs/>
                <w:color w:val="000000"/>
                <w:sz w:val="22"/>
                <w:lang w:eastAsia="ru-RU"/>
              </w:rPr>
            </w:pPr>
            <w:r w:rsidRPr="00272B94">
              <w:rPr>
                <w:rFonts w:eastAsia="Times New Roman" w:cs="Times New Roman"/>
                <w:b/>
                <w:bCs/>
                <w:color w:val="000000"/>
                <w:sz w:val="22"/>
                <w:lang w:eastAsia="ru-RU"/>
              </w:rPr>
              <w:t>Расшифровка</w:t>
            </w:r>
          </w:p>
        </w:tc>
        <w:tc>
          <w:tcPr>
            <w:tcW w:w="949" w:type="dxa"/>
            <w:tcBorders>
              <w:top w:val="single" w:sz="8" w:space="0" w:color="auto"/>
              <w:left w:val="nil"/>
              <w:bottom w:val="single" w:sz="8" w:space="0" w:color="auto"/>
              <w:right w:val="single" w:sz="4" w:space="0" w:color="auto"/>
            </w:tcBorders>
            <w:shd w:val="clear" w:color="auto" w:fill="DEEAF6" w:themeFill="accent5" w:themeFillTint="33"/>
            <w:vAlign w:val="center"/>
            <w:hideMark/>
          </w:tcPr>
          <w:p w14:paraId="55C19C7B" w14:textId="77777777" w:rsidR="004A7496" w:rsidRPr="00272B94" w:rsidRDefault="004A7496" w:rsidP="00A2559D">
            <w:pPr>
              <w:spacing w:after="0" w:line="240" w:lineRule="auto"/>
              <w:jc w:val="center"/>
              <w:rPr>
                <w:rFonts w:eastAsia="Times New Roman" w:cs="Times New Roman"/>
                <w:b/>
                <w:bCs/>
                <w:color w:val="000000"/>
                <w:sz w:val="22"/>
                <w:lang w:eastAsia="ru-RU"/>
              </w:rPr>
            </w:pPr>
            <w:r w:rsidRPr="00272B94">
              <w:rPr>
                <w:rFonts w:eastAsia="Times New Roman" w:cs="Times New Roman"/>
                <w:b/>
                <w:bCs/>
                <w:color w:val="000000"/>
                <w:sz w:val="22"/>
                <w:lang w:eastAsia="ru-RU"/>
              </w:rPr>
              <w:t>2021 г.</w:t>
            </w:r>
          </w:p>
        </w:tc>
        <w:tc>
          <w:tcPr>
            <w:tcW w:w="1036"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F9CF87E" w14:textId="77777777" w:rsidR="004A7496" w:rsidRPr="00272B94" w:rsidRDefault="004A7496" w:rsidP="00A2559D">
            <w:pPr>
              <w:spacing w:after="0" w:line="240" w:lineRule="auto"/>
              <w:jc w:val="center"/>
              <w:rPr>
                <w:rFonts w:eastAsia="Times New Roman" w:cs="Times New Roman"/>
                <w:b/>
                <w:bCs/>
                <w:color w:val="000000"/>
                <w:sz w:val="22"/>
                <w:lang w:eastAsia="ru-RU"/>
              </w:rPr>
            </w:pPr>
            <w:r w:rsidRPr="00272B94">
              <w:rPr>
                <w:rFonts w:eastAsia="Times New Roman" w:cs="Times New Roman"/>
                <w:b/>
                <w:bCs/>
                <w:color w:val="000000"/>
                <w:sz w:val="22"/>
                <w:lang w:eastAsia="ru-RU"/>
              </w:rPr>
              <w:t>2022 г.</w:t>
            </w:r>
          </w:p>
        </w:tc>
      </w:tr>
      <w:tr w:rsidR="004A7496" w:rsidRPr="00966448" w14:paraId="7C6148C1" w14:textId="77777777" w:rsidTr="00C20ECF">
        <w:trPr>
          <w:trHeight w:val="107"/>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B25645D"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К1</w:t>
            </w:r>
          </w:p>
        </w:tc>
        <w:tc>
          <w:tcPr>
            <w:tcW w:w="6378" w:type="dxa"/>
            <w:tcBorders>
              <w:top w:val="nil"/>
              <w:left w:val="nil"/>
              <w:bottom w:val="single" w:sz="4" w:space="0" w:color="auto"/>
              <w:right w:val="single" w:sz="8" w:space="0" w:color="auto"/>
            </w:tcBorders>
            <w:shd w:val="clear" w:color="auto" w:fill="auto"/>
            <w:vAlign w:val="center"/>
            <w:hideMark/>
          </w:tcPr>
          <w:p w14:paraId="74882CD5"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Оборотный капитал / Активы</w:t>
            </w:r>
          </w:p>
        </w:tc>
        <w:tc>
          <w:tcPr>
            <w:tcW w:w="949" w:type="dxa"/>
            <w:tcBorders>
              <w:top w:val="nil"/>
              <w:left w:val="nil"/>
              <w:bottom w:val="single" w:sz="4" w:space="0" w:color="auto"/>
              <w:right w:val="single" w:sz="4" w:space="0" w:color="auto"/>
            </w:tcBorders>
            <w:shd w:val="clear" w:color="auto" w:fill="auto"/>
            <w:vAlign w:val="center"/>
            <w:hideMark/>
          </w:tcPr>
          <w:p w14:paraId="272CDA8C"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0,2623</w:t>
            </w:r>
          </w:p>
        </w:tc>
        <w:tc>
          <w:tcPr>
            <w:tcW w:w="1036" w:type="dxa"/>
            <w:tcBorders>
              <w:top w:val="nil"/>
              <w:left w:val="nil"/>
              <w:bottom w:val="single" w:sz="4" w:space="0" w:color="auto"/>
              <w:right w:val="single" w:sz="4" w:space="0" w:color="auto"/>
            </w:tcBorders>
            <w:shd w:val="clear" w:color="auto" w:fill="auto"/>
            <w:vAlign w:val="center"/>
            <w:hideMark/>
          </w:tcPr>
          <w:p w14:paraId="7EC8E760"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0,2679</w:t>
            </w:r>
          </w:p>
        </w:tc>
      </w:tr>
      <w:tr w:rsidR="004A7496" w:rsidRPr="00966448" w14:paraId="0D4FAF5F" w14:textId="77777777" w:rsidTr="00C20ECF">
        <w:trPr>
          <w:trHeight w:val="236"/>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3B31101F"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К2</w:t>
            </w:r>
          </w:p>
        </w:tc>
        <w:tc>
          <w:tcPr>
            <w:tcW w:w="6378" w:type="dxa"/>
            <w:tcBorders>
              <w:top w:val="nil"/>
              <w:left w:val="nil"/>
              <w:bottom w:val="single" w:sz="4" w:space="0" w:color="auto"/>
              <w:right w:val="single" w:sz="8" w:space="0" w:color="auto"/>
            </w:tcBorders>
            <w:shd w:val="clear" w:color="auto" w:fill="auto"/>
            <w:vAlign w:val="center"/>
            <w:hideMark/>
          </w:tcPr>
          <w:p w14:paraId="6444406A"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(Прибыль до налогообложения + Проценты к уплате) / Активы</w:t>
            </w:r>
          </w:p>
        </w:tc>
        <w:tc>
          <w:tcPr>
            <w:tcW w:w="949" w:type="dxa"/>
            <w:tcBorders>
              <w:top w:val="nil"/>
              <w:left w:val="nil"/>
              <w:bottom w:val="single" w:sz="4" w:space="0" w:color="auto"/>
              <w:right w:val="single" w:sz="4" w:space="0" w:color="auto"/>
            </w:tcBorders>
            <w:shd w:val="clear" w:color="auto" w:fill="auto"/>
            <w:vAlign w:val="center"/>
            <w:hideMark/>
          </w:tcPr>
          <w:p w14:paraId="29680377"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0,1391</w:t>
            </w:r>
          </w:p>
        </w:tc>
        <w:tc>
          <w:tcPr>
            <w:tcW w:w="1036" w:type="dxa"/>
            <w:tcBorders>
              <w:top w:val="nil"/>
              <w:left w:val="nil"/>
              <w:bottom w:val="single" w:sz="4" w:space="0" w:color="auto"/>
              <w:right w:val="single" w:sz="4" w:space="0" w:color="auto"/>
            </w:tcBorders>
            <w:shd w:val="clear" w:color="auto" w:fill="auto"/>
            <w:vAlign w:val="center"/>
            <w:hideMark/>
          </w:tcPr>
          <w:p w14:paraId="1659C7B9"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0,0387</w:t>
            </w:r>
          </w:p>
        </w:tc>
      </w:tr>
      <w:tr w:rsidR="004A7496" w:rsidRPr="00966448" w14:paraId="1EA88367" w14:textId="77777777" w:rsidTr="00C20ECF">
        <w:trPr>
          <w:trHeight w:val="270"/>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507749A"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К3</w:t>
            </w:r>
          </w:p>
        </w:tc>
        <w:tc>
          <w:tcPr>
            <w:tcW w:w="6378" w:type="dxa"/>
            <w:tcBorders>
              <w:top w:val="nil"/>
              <w:left w:val="nil"/>
              <w:bottom w:val="single" w:sz="4" w:space="0" w:color="auto"/>
              <w:right w:val="single" w:sz="8" w:space="0" w:color="auto"/>
            </w:tcBorders>
            <w:shd w:val="clear" w:color="auto" w:fill="auto"/>
            <w:vAlign w:val="center"/>
            <w:hideMark/>
          </w:tcPr>
          <w:p w14:paraId="4A110E6A"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Прибыль до налогообложения / Краткосрочные обязательства</w:t>
            </w:r>
          </w:p>
        </w:tc>
        <w:tc>
          <w:tcPr>
            <w:tcW w:w="949" w:type="dxa"/>
            <w:tcBorders>
              <w:top w:val="nil"/>
              <w:left w:val="nil"/>
              <w:bottom w:val="single" w:sz="4" w:space="0" w:color="auto"/>
              <w:right w:val="single" w:sz="4" w:space="0" w:color="auto"/>
            </w:tcBorders>
            <w:shd w:val="clear" w:color="auto" w:fill="auto"/>
            <w:vAlign w:val="center"/>
            <w:hideMark/>
          </w:tcPr>
          <w:p w14:paraId="0B62C384"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0,2442</w:t>
            </w:r>
          </w:p>
        </w:tc>
        <w:tc>
          <w:tcPr>
            <w:tcW w:w="1036" w:type="dxa"/>
            <w:tcBorders>
              <w:top w:val="nil"/>
              <w:left w:val="nil"/>
              <w:bottom w:val="single" w:sz="4" w:space="0" w:color="auto"/>
              <w:right w:val="single" w:sz="4" w:space="0" w:color="auto"/>
            </w:tcBorders>
            <w:shd w:val="clear" w:color="auto" w:fill="auto"/>
            <w:vAlign w:val="center"/>
            <w:hideMark/>
          </w:tcPr>
          <w:p w14:paraId="66F34B9C"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0,0790</w:t>
            </w:r>
          </w:p>
        </w:tc>
      </w:tr>
      <w:tr w:rsidR="004A7496" w:rsidRPr="00966448" w14:paraId="275526EF" w14:textId="77777777" w:rsidTr="00C20ECF">
        <w:trPr>
          <w:trHeight w:val="172"/>
        </w:trPr>
        <w:tc>
          <w:tcPr>
            <w:tcW w:w="983" w:type="dxa"/>
            <w:tcBorders>
              <w:top w:val="nil"/>
              <w:left w:val="single" w:sz="8" w:space="0" w:color="auto"/>
              <w:bottom w:val="nil"/>
              <w:right w:val="single" w:sz="4" w:space="0" w:color="auto"/>
            </w:tcBorders>
            <w:shd w:val="clear" w:color="auto" w:fill="auto"/>
            <w:vAlign w:val="center"/>
            <w:hideMark/>
          </w:tcPr>
          <w:p w14:paraId="41C5D731"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К4</w:t>
            </w:r>
          </w:p>
        </w:tc>
        <w:tc>
          <w:tcPr>
            <w:tcW w:w="6378" w:type="dxa"/>
            <w:tcBorders>
              <w:top w:val="nil"/>
              <w:left w:val="nil"/>
              <w:bottom w:val="nil"/>
              <w:right w:val="single" w:sz="8" w:space="0" w:color="auto"/>
            </w:tcBorders>
            <w:shd w:val="clear" w:color="auto" w:fill="auto"/>
            <w:vAlign w:val="center"/>
            <w:hideMark/>
          </w:tcPr>
          <w:p w14:paraId="5DDD454C" w14:textId="77777777" w:rsidR="004A7496" w:rsidRPr="00272B94" w:rsidRDefault="004A7496" w:rsidP="00A2559D">
            <w:pPr>
              <w:spacing w:after="0" w:line="240" w:lineRule="auto"/>
              <w:jc w:val="center"/>
              <w:rPr>
                <w:rFonts w:eastAsia="Times New Roman" w:cs="Times New Roman"/>
                <w:color w:val="000000"/>
                <w:sz w:val="22"/>
                <w:lang w:eastAsia="ru-RU"/>
              </w:rPr>
            </w:pPr>
            <w:r w:rsidRPr="00272B94">
              <w:rPr>
                <w:rFonts w:eastAsia="Times New Roman" w:cs="Times New Roman"/>
                <w:color w:val="000000"/>
                <w:sz w:val="22"/>
                <w:lang w:eastAsia="ru-RU"/>
              </w:rPr>
              <w:t>Выручка / Активы</w:t>
            </w:r>
          </w:p>
        </w:tc>
        <w:tc>
          <w:tcPr>
            <w:tcW w:w="949" w:type="dxa"/>
            <w:tcBorders>
              <w:top w:val="nil"/>
              <w:left w:val="nil"/>
              <w:bottom w:val="nil"/>
              <w:right w:val="single" w:sz="4" w:space="0" w:color="auto"/>
            </w:tcBorders>
            <w:shd w:val="clear" w:color="auto" w:fill="auto"/>
            <w:vAlign w:val="center"/>
            <w:hideMark/>
          </w:tcPr>
          <w:p w14:paraId="0CB84DED"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2,5667</w:t>
            </w:r>
          </w:p>
        </w:tc>
        <w:tc>
          <w:tcPr>
            <w:tcW w:w="1036" w:type="dxa"/>
            <w:tcBorders>
              <w:top w:val="nil"/>
              <w:left w:val="nil"/>
              <w:bottom w:val="nil"/>
              <w:right w:val="single" w:sz="4" w:space="0" w:color="auto"/>
            </w:tcBorders>
            <w:shd w:val="clear" w:color="auto" w:fill="auto"/>
            <w:vAlign w:val="center"/>
            <w:hideMark/>
          </w:tcPr>
          <w:p w14:paraId="1592445B" w14:textId="77777777" w:rsidR="004A7496" w:rsidRPr="00272B94" w:rsidRDefault="004A7496" w:rsidP="00A2559D">
            <w:pPr>
              <w:spacing w:after="0" w:line="240" w:lineRule="auto"/>
              <w:jc w:val="right"/>
              <w:rPr>
                <w:rFonts w:eastAsia="Times New Roman" w:cs="Times New Roman"/>
                <w:color w:val="000000"/>
                <w:sz w:val="22"/>
                <w:lang w:eastAsia="ru-RU"/>
              </w:rPr>
            </w:pPr>
            <w:r w:rsidRPr="00272B94">
              <w:rPr>
                <w:rFonts w:eastAsia="Times New Roman" w:cs="Times New Roman"/>
                <w:color w:val="000000"/>
                <w:sz w:val="22"/>
                <w:lang w:eastAsia="ru-RU"/>
              </w:rPr>
              <w:t>2,4049</w:t>
            </w:r>
          </w:p>
        </w:tc>
      </w:tr>
      <w:tr w:rsidR="004A7496" w:rsidRPr="00272B94" w14:paraId="31BDE065" w14:textId="77777777" w:rsidTr="00707843">
        <w:trPr>
          <w:trHeight w:val="75"/>
        </w:trPr>
        <w:tc>
          <w:tcPr>
            <w:tcW w:w="73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C36A6E" w14:textId="77777777" w:rsidR="004A7496" w:rsidRPr="00272B94" w:rsidRDefault="004A7496" w:rsidP="00A2559D">
            <w:pPr>
              <w:spacing w:after="0" w:line="240" w:lineRule="auto"/>
              <w:jc w:val="center"/>
              <w:rPr>
                <w:rFonts w:eastAsia="Times New Roman" w:cs="Times New Roman"/>
                <w:b/>
                <w:bCs/>
                <w:color w:val="000000"/>
                <w:sz w:val="22"/>
                <w:lang w:eastAsia="ru-RU"/>
              </w:rPr>
            </w:pPr>
            <w:r w:rsidRPr="00272B94">
              <w:rPr>
                <w:rFonts w:eastAsia="Times New Roman" w:cs="Times New Roman"/>
                <w:b/>
                <w:bCs/>
                <w:color w:val="000000"/>
                <w:sz w:val="22"/>
                <w:lang w:eastAsia="ru-RU"/>
              </w:rPr>
              <w:t>Z-фактор</w:t>
            </w:r>
          </w:p>
        </w:tc>
        <w:tc>
          <w:tcPr>
            <w:tcW w:w="949" w:type="dxa"/>
            <w:tcBorders>
              <w:top w:val="single" w:sz="8" w:space="0" w:color="auto"/>
              <w:left w:val="nil"/>
              <w:bottom w:val="single" w:sz="8" w:space="0" w:color="auto"/>
              <w:right w:val="single" w:sz="4" w:space="0" w:color="auto"/>
            </w:tcBorders>
            <w:shd w:val="clear" w:color="auto" w:fill="auto"/>
            <w:vAlign w:val="center"/>
            <w:hideMark/>
          </w:tcPr>
          <w:p w14:paraId="4BD6BC00" w14:textId="77777777" w:rsidR="004A7496" w:rsidRPr="00272B94" w:rsidRDefault="004A7496" w:rsidP="00A2559D">
            <w:pPr>
              <w:spacing w:after="0" w:line="240" w:lineRule="auto"/>
              <w:jc w:val="right"/>
              <w:rPr>
                <w:rFonts w:eastAsia="Times New Roman" w:cs="Times New Roman"/>
                <w:b/>
                <w:bCs/>
                <w:color w:val="00B050"/>
                <w:sz w:val="22"/>
                <w:lang w:eastAsia="ru-RU"/>
              </w:rPr>
            </w:pPr>
            <w:r w:rsidRPr="00272B94">
              <w:rPr>
                <w:rFonts w:eastAsia="Times New Roman" w:cs="Times New Roman"/>
                <w:b/>
                <w:bCs/>
                <w:color w:val="00B050"/>
                <w:sz w:val="22"/>
                <w:lang w:eastAsia="ru-RU"/>
              </w:rPr>
              <w:t>1,8852</w:t>
            </w:r>
          </w:p>
        </w:tc>
        <w:tc>
          <w:tcPr>
            <w:tcW w:w="1036" w:type="dxa"/>
            <w:tcBorders>
              <w:top w:val="single" w:sz="8" w:space="0" w:color="auto"/>
              <w:left w:val="nil"/>
              <w:bottom w:val="single" w:sz="8" w:space="0" w:color="auto"/>
              <w:right w:val="single" w:sz="8" w:space="0" w:color="auto"/>
            </w:tcBorders>
            <w:shd w:val="clear" w:color="auto" w:fill="auto"/>
            <w:vAlign w:val="center"/>
            <w:hideMark/>
          </w:tcPr>
          <w:p w14:paraId="07F73521" w14:textId="77777777" w:rsidR="004A7496" w:rsidRPr="00272B94" w:rsidRDefault="004A7496" w:rsidP="00A2559D">
            <w:pPr>
              <w:spacing w:after="0" w:line="240" w:lineRule="auto"/>
              <w:jc w:val="right"/>
              <w:rPr>
                <w:rFonts w:eastAsia="Times New Roman" w:cs="Times New Roman"/>
                <w:b/>
                <w:bCs/>
                <w:color w:val="00B050"/>
                <w:sz w:val="22"/>
                <w:lang w:eastAsia="ru-RU"/>
              </w:rPr>
            </w:pPr>
            <w:r w:rsidRPr="00272B94">
              <w:rPr>
                <w:rFonts w:eastAsia="Times New Roman" w:cs="Times New Roman"/>
                <w:b/>
                <w:bCs/>
                <w:color w:val="00B050"/>
                <w:sz w:val="22"/>
                <w:lang w:eastAsia="ru-RU"/>
              </w:rPr>
              <w:t>1,4089</w:t>
            </w:r>
          </w:p>
        </w:tc>
      </w:tr>
    </w:tbl>
    <w:p w14:paraId="5C565F60"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p>
    <w:p w14:paraId="7895DA29" w14:textId="50633B38" w:rsidR="004A7496" w:rsidRPr="00966448" w:rsidRDefault="004A7496" w:rsidP="003A02EE">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Из таблицы видим, что фактор </w:t>
      </w:r>
      <w:r w:rsidRPr="00966448">
        <w:rPr>
          <w:rFonts w:cs="Times New Roman"/>
          <w:szCs w:val="28"/>
          <w:lang w:val="en-US"/>
        </w:rPr>
        <w:t>Z</w:t>
      </w:r>
      <w:r w:rsidRPr="00966448">
        <w:rPr>
          <w:rFonts w:cs="Times New Roman"/>
          <w:szCs w:val="28"/>
        </w:rPr>
        <w:t xml:space="preserve"> за оба периода выше показателя 0,862. Следовательно, можно сделать вывод о том, что компания финансово устойчива и не обанкротится в ближайшее время.</w:t>
      </w:r>
    </w:p>
    <w:p w14:paraId="27DF5381" w14:textId="6473FAA3" w:rsidR="004A7496" w:rsidRPr="00966448" w:rsidRDefault="004A7496" w:rsidP="003A02EE">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Следующим проведём анализ банкротства по модели Савицкой для более объективной оценки. Данный анализ является пятифакторным. Анализ проведем также по двум последним годам в рассматриваемом периоде. Формула расчета несколько отличается от формулы в модели </w:t>
      </w:r>
      <w:proofErr w:type="spellStart"/>
      <w:r w:rsidRPr="00966448">
        <w:rPr>
          <w:rFonts w:cs="Times New Roman"/>
          <w:szCs w:val="28"/>
        </w:rPr>
        <w:t>Спрингейта</w:t>
      </w:r>
      <w:proofErr w:type="spellEnd"/>
      <w:r w:rsidRPr="00966448">
        <w:rPr>
          <w:rFonts w:cs="Times New Roman"/>
          <w:szCs w:val="28"/>
        </w:rPr>
        <w:t>:</w:t>
      </w:r>
    </w:p>
    <w:p w14:paraId="0606BBAD" w14:textId="77777777" w:rsidR="003A02EE" w:rsidRPr="00966448" w:rsidRDefault="004A7496" w:rsidP="003A02EE">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lang w:val="en-US"/>
        </w:rPr>
        <w:t>Z</w:t>
      </w:r>
      <w:r w:rsidRPr="00966448">
        <w:rPr>
          <w:rFonts w:cs="Times New Roman"/>
          <w:szCs w:val="28"/>
        </w:rPr>
        <w:t xml:space="preserve"> = </w:t>
      </w:r>
      <w:r w:rsidRPr="00966448">
        <w:rPr>
          <w:rFonts w:cs="Times New Roman"/>
          <w:szCs w:val="28"/>
          <w:lang w:val="en-US"/>
        </w:rPr>
        <w:t>K</w:t>
      </w:r>
      <w:r w:rsidRPr="00966448">
        <w:rPr>
          <w:rFonts w:cs="Times New Roman"/>
          <w:szCs w:val="28"/>
        </w:rPr>
        <w:t xml:space="preserve">1 * 0.111 + </w:t>
      </w:r>
      <w:r w:rsidRPr="00966448">
        <w:rPr>
          <w:rFonts w:cs="Times New Roman"/>
          <w:szCs w:val="28"/>
          <w:lang w:val="en-US"/>
        </w:rPr>
        <w:t>K</w:t>
      </w:r>
      <w:r w:rsidRPr="00966448">
        <w:rPr>
          <w:rFonts w:cs="Times New Roman"/>
          <w:szCs w:val="28"/>
        </w:rPr>
        <w:t xml:space="preserve">2 * 13.239 + </w:t>
      </w:r>
      <w:r w:rsidRPr="00966448">
        <w:rPr>
          <w:rFonts w:cs="Times New Roman"/>
          <w:szCs w:val="28"/>
          <w:lang w:val="en-US"/>
        </w:rPr>
        <w:t>K</w:t>
      </w:r>
      <w:r w:rsidRPr="00966448">
        <w:rPr>
          <w:rFonts w:cs="Times New Roman"/>
          <w:szCs w:val="28"/>
        </w:rPr>
        <w:t xml:space="preserve">3 * 1.676 + </w:t>
      </w:r>
      <w:r w:rsidRPr="00966448">
        <w:rPr>
          <w:rFonts w:cs="Times New Roman"/>
          <w:szCs w:val="28"/>
          <w:lang w:val="en-US"/>
        </w:rPr>
        <w:t>K</w:t>
      </w:r>
      <w:r w:rsidRPr="00966448">
        <w:rPr>
          <w:rFonts w:cs="Times New Roman"/>
          <w:szCs w:val="28"/>
        </w:rPr>
        <w:t xml:space="preserve">4 * 0.515 + </w:t>
      </w:r>
      <w:r w:rsidRPr="00966448">
        <w:rPr>
          <w:rFonts w:cs="Times New Roman"/>
          <w:szCs w:val="28"/>
          <w:lang w:val="en-US"/>
        </w:rPr>
        <w:t>K</w:t>
      </w:r>
      <w:r w:rsidRPr="00966448">
        <w:rPr>
          <w:rFonts w:cs="Times New Roman"/>
          <w:szCs w:val="28"/>
        </w:rPr>
        <w:t>5 * 3.8</w:t>
      </w:r>
    </w:p>
    <w:p w14:paraId="52F3699F" w14:textId="4B5A86DB" w:rsidR="004A7496" w:rsidRPr="00966448" w:rsidRDefault="003A02EE" w:rsidP="003A02EE">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Г</w:t>
      </w:r>
      <w:r w:rsidR="004A7496" w:rsidRPr="00966448">
        <w:rPr>
          <w:rFonts w:cs="Times New Roman"/>
          <w:szCs w:val="28"/>
        </w:rPr>
        <w:t>де:</w:t>
      </w:r>
    </w:p>
    <w:p w14:paraId="5F27D73F" w14:textId="77777777" w:rsidR="004A7496" w:rsidRPr="00966448" w:rsidRDefault="004A7496" w:rsidP="00707843">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lang w:val="en-US"/>
        </w:rPr>
        <w:t>K</w:t>
      </w:r>
      <w:r w:rsidRPr="00966448">
        <w:rPr>
          <w:rFonts w:cs="Times New Roman"/>
          <w:szCs w:val="28"/>
        </w:rPr>
        <w:t xml:space="preserve">1 – Собственный капитал / Оборотные </w:t>
      </w:r>
      <w:proofErr w:type="gramStart"/>
      <w:r w:rsidRPr="00966448">
        <w:rPr>
          <w:rFonts w:cs="Times New Roman"/>
          <w:szCs w:val="28"/>
        </w:rPr>
        <w:t>активы;</w:t>
      </w:r>
      <w:proofErr w:type="gramEnd"/>
    </w:p>
    <w:p w14:paraId="1679679A" w14:textId="77777777" w:rsidR="004A7496" w:rsidRPr="00966448" w:rsidRDefault="004A7496" w:rsidP="00707843">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К2 – Оборотный капитал / Капитал;</w:t>
      </w:r>
    </w:p>
    <w:p w14:paraId="4A883F02" w14:textId="77777777" w:rsidR="004A7496" w:rsidRPr="00966448" w:rsidRDefault="004A7496" w:rsidP="00707843">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К3 – Выручка / Среднегодовая величина активов;</w:t>
      </w:r>
    </w:p>
    <w:p w14:paraId="67E6152D" w14:textId="77777777" w:rsidR="004A7496" w:rsidRPr="00966448" w:rsidRDefault="004A7496" w:rsidP="00707843">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К4 – Чистая прибыль / Активы;</w:t>
      </w:r>
    </w:p>
    <w:p w14:paraId="00C75D4E" w14:textId="77777777" w:rsidR="004A7496" w:rsidRPr="00966448" w:rsidRDefault="004A7496" w:rsidP="00707843">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К5 – Собственный капитал / Активы.</w:t>
      </w:r>
    </w:p>
    <w:p w14:paraId="7B5339C5" w14:textId="6AF46370" w:rsidR="004A7496" w:rsidRPr="00966448" w:rsidRDefault="004A7496" w:rsidP="004A7496">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Также стоит отметить, что нормой данного коэффициента является </w:t>
      </w:r>
      <w:r w:rsidRPr="00966448">
        <w:rPr>
          <w:rFonts w:cs="Times New Roman"/>
          <w:szCs w:val="28"/>
        </w:rPr>
        <w:br/>
      </w:r>
      <w:proofErr w:type="gramStart"/>
      <w:r w:rsidRPr="00966448">
        <w:rPr>
          <w:rFonts w:cs="Times New Roman"/>
          <w:szCs w:val="28"/>
          <w:lang w:val="en-US"/>
        </w:rPr>
        <w:t>Z</w:t>
      </w:r>
      <w:r w:rsidRPr="00966448">
        <w:rPr>
          <w:rFonts w:cs="Times New Roman"/>
          <w:szCs w:val="28"/>
        </w:rPr>
        <w:t xml:space="preserve"> &gt;</w:t>
      </w:r>
      <w:proofErr w:type="gramEnd"/>
      <w:r w:rsidRPr="00966448">
        <w:rPr>
          <w:rFonts w:cs="Times New Roman"/>
          <w:szCs w:val="28"/>
        </w:rPr>
        <w:t xml:space="preserve"> 8. Это означает, что риск банкротства отсутствует. Расчеты показателей по данной модели представлены в таблице 13.</w:t>
      </w:r>
    </w:p>
    <w:p w14:paraId="56758AB0" w14:textId="77777777" w:rsidR="009E2FF1" w:rsidRDefault="009E2FF1" w:rsidP="004A7496">
      <w:pPr>
        <w:keepLines/>
        <w:tabs>
          <w:tab w:val="left" w:pos="709"/>
          <w:tab w:val="left" w:pos="993"/>
          <w:tab w:val="left" w:pos="1843"/>
        </w:tabs>
        <w:spacing w:after="0" w:line="360" w:lineRule="auto"/>
        <w:jc w:val="both"/>
        <w:rPr>
          <w:rFonts w:cs="Times New Roman"/>
          <w:szCs w:val="28"/>
        </w:rPr>
      </w:pPr>
    </w:p>
    <w:p w14:paraId="7DF7A36F" w14:textId="77777777" w:rsidR="009E2FF1" w:rsidRPr="00966448" w:rsidRDefault="009E2FF1" w:rsidP="004A7496">
      <w:pPr>
        <w:keepLines/>
        <w:tabs>
          <w:tab w:val="left" w:pos="709"/>
          <w:tab w:val="left" w:pos="993"/>
          <w:tab w:val="left" w:pos="1843"/>
        </w:tabs>
        <w:spacing w:after="0" w:line="360" w:lineRule="auto"/>
        <w:jc w:val="both"/>
        <w:rPr>
          <w:rFonts w:cs="Times New Roman"/>
          <w:szCs w:val="28"/>
        </w:rPr>
      </w:pPr>
    </w:p>
    <w:p w14:paraId="16FDE6E3"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r w:rsidRPr="00966448">
        <w:rPr>
          <w:rFonts w:cs="Times New Roman"/>
          <w:szCs w:val="28"/>
        </w:rPr>
        <w:lastRenderedPageBreak/>
        <w:t>Таблица 13 – Анализ банкротства по модели Савицкой ООО «КФК»</w:t>
      </w:r>
    </w:p>
    <w:tbl>
      <w:tblPr>
        <w:tblW w:w="9335" w:type="dxa"/>
        <w:tblLook w:val="04A0" w:firstRow="1" w:lastRow="0" w:firstColumn="1" w:lastColumn="0" w:noHBand="0" w:noVBand="1"/>
      </w:tblPr>
      <w:tblGrid>
        <w:gridCol w:w="1124"/>
        <w:gridCol w:w="6237"/>
        <w:gridCol w:w="1028"/>
        <w:gridCol w:w="946"/>
      </w:tblGrid>
      <w:tr w:rsidR="004A7496" w:rsidRPr="00966448" w14:paraId="6A1968A9" w14:textId="77777777" w:rsidTr="009E2FF1">
        <w:trPr>
          <w:trHeight w:val="75"/>
        </w:trPr>
        <w:tc>
          <w:tcPr>
            <w:tcW w:w="1124"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58F5AB3" w14:textId="77777777" w:rsidR="004A7496" w:rsidRPr="00FE634B" w:rsidRDefault="004A7496" w:rsidP="00A2559D">
            <w:pPr>
              <w:spacing w:after="0" w:line="240" w:lineRule="auto"/>
              <w:jc w:val="center"/>
              <w:rPr>
                <w:rFonts w:eastAsia="Times New Roman" w:cs="Times New Roman"/>
                <w:b/>
                <w:bCs/>
                <w:color w:val="000000"/>
                <w:sz w:val="22"/>
                <w:lang w:eastAsia="ru-RU"/>
              </w:rPr>
            </w:pPr>
            <w:r w:rsidRPr="00FE634B">
              <w:rPr>
                <w:rFonts w:eastAsia="Times New Roman" w:cs="Times New Roman"/>
                <w:b/>
                <w:bCs/>
                <w:color w:val="000000"/>
                <w:sz w:val="22"/>
                <w:lang w:eastAsia="ru-RU"/>
              </w:rPr>
              <w:t>Фактор</w:t>
            </w:r>
          </w:p>
        </w:tc>
        <w:tc>
          <w:tcPr>
            <w:tcW w:w="6237"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07973C67" w14:textId="77777777" w:rsidR="004A7496" w:rsidRPr="00FE634B" w:rsidRDefault="004A7496" w:rsidP="00A2559D">
            <w:pPr>
              <w:spacing w:after="0" w:line="240" w:lineRule="auto"/>
              <w:jc w:val="center"/>
              <w:rPr>
                <w:rFonts w:eastAsia="Times New Roman" w:cs="Times New Roman"/>
                <w:b/>
                <w:bCs/>
                <w:color w:val="000000"/>
                <w:sz w:val="22"/>
                <w:lang w:eastAsia="ru-RU"/>
              </w:rPr>
            </w:pPr>
            <w:r w:rsidRPr="00FE634B">
              <w:rPr>
                <w:rFonts w:eastAsia="Times New Roman" w:cs="Times New Roman"/>
                <w:b/>
                <w:bCs/>
                <w:color w:val="000000"/>
                <w:sz w:val="22"/>
                <w:lang w:eastAsia="ru-RU"/>
              </w:rPr>
              <w:t>Расшифровка</w:t>
            </w:r>
          </w:p>
        </w:tc>
        <w:tc>
          <w:tcPr>
            <w:tcW w:w="1028" w:type="dxa"/>
            <w:tcBorders>
              <w:top w:val="single" w:sz="8" w:space="0" w:color="auto"/>
              <w:left w:val="nil"/>
              <w:bottom w:val="single" w:sz="8" w:space="0" w:color="auto"/>
              <w:right w:val="single" w:sz="4" w:space="0" w:color="auto"/>
            </w:tcBorders>
            <w:shd w:val="clear" w:color="auto" w:fill="DEEAF6" w:themeFill="accent5" w:themeFillTint="33"/>
            <w:vAlign w:val="center"/>
            <w:hideMark/>
          </w:tcPr>
          <w:p w14:paraId="4FF4F7CF" w14:textId="77777777" w:rsidR="004A7496" w:rsidRPr="00FE634B" w:rsidRDefault="004A7496" w:rsidP="00A2559D">
            <w:pPr>
              <w:spacing w:after="0" w:line="240" w:lineRule="auto"/>
              <w:jc w:val="center"/>
              <w:rPr>
                <w:rFonts w:eastAsia="Times New Roman" w:cs="Times New Roman"/>
                <w:b/>
                <w:bCs/>
                <w:color w:val="000000"/>
                <w:sz w:val="22"/>
                <w:lang w:eastAsia="ru-RU"/>
              </w:rPr>
            </w:pPr>
            <w:r w:rsidRPr="00FE634B">
              <w:rPr>
                <w:rFonts w:eastAsia="Times New Roman" w:cs="Times New Roman"/>
                <w:b/>
                <w:bCs/>
                <w:color w:val="000000"/>
                <w:sz w:val="22"/>
                <w:lang w:eastAsia="ru-RU"/>
              </w:rPr>
              <w:t>2021 г.</w:t>
            </w:r>
          </w:p>
        </w:tc>
        <w:tc>
          <w:tcPr>
            <w:tcW w:w="946"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03D3A97A" w14:textId="77777777" w:rsidR="004A7496" w:rsidRPr="00FE634B" w:rsidRDefault="004A7496" w:rsidP="00A2559D">
            <w:pPr>
              <w:spacing w:after="0" w:line="240" w:lineRule="auto"/>
              <w:jc w:val="center"/>
              <w:rPr>
                <w:rFonts w:eastAsia="Times New Roman" w:cs="Times New Roman"/>
                <w:b/>
                <w:bCs/>
                <w:color w:val="000000"/>
                <w:sz w:val="22"/>
                <w:lang w:eastAsia="ru-RU"/>
              </w:rPr>
            </w:pPr>
            <w:r w:rsidRPr="00FE634B">
              <w:rPr>
                <w:rFonts w:eastAsia="Times New Roman" w:cs="Times New Roman"/>
                <w:b/>
                <w:bCs/>
                <w:color w:val="000000"/>
                <w:sz w:val="22"/>
                <w:lang w:eastAsia="ru-RU"/>
              </w:rPr>
              <w:t>2022 г.</w:t>
            </w:r>
          </w:p>
        </w:tc>
      </w:tr>
      <w:tr w:rsidR="004A7496" w:rsidRPr="00966448" w14:paraId="5F16A6F8" w14:textId="77777777" w:rsidTr="00C20ECF">
        <w:trPr>
          <w:trHeight w:val="7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BD11633"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К1</w:t>
            </w:r>
          </w:p>
        </w:tc>
        <w:tc>
          <w:tcPr>
            <w:tcW w:w="6237" w:type="dxa"/>
            <w:tcBorders>
              <w:top w:val="nil"/>
              <w:left w:val="nil"/>
              <w:bottom w:val="single" w:sz="4" w:space="0" w:color="auto"/>
              <w:right w:val="single" w:sz="8" w:space="0" w:color="auto"/>
            </w:tcBorders>
            <w:shd w:val="clear" w:color="auto" w:fill="auto"/>
            <w:vAlign w:val="center"/>
            <w:hideMark/>
          </w:tcPr>
          <w:p w14:paraId="4F4D9791"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Собственный капитал / Оборотные активы</w:t>
            </w:r>
          </w:p>
        </w:tc>
        <w:tc>
          <w:tcPr>
            <w:tcW w:w="1028" w:type="dxa"/>
            <w:tcBorders>
              <w:top w:val="nil"/>
              <w:left w:val="nil"/>
              <w:bottom w:val="single" w:sz="4" w:space="0" w:color="auto"/>
              <w:right w:val="single" w:sz="4" w:space="0" w:color="auto"/>
            </w:tcBorders>
            <w:shd w:val="clear" w:color="auto" w:fill="auto"/>
            <w:vAlign w:val="center"/>
            <w:hideMark/>
          </w:tcPr>
          <w:p w14:paraId="6EBC6506"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0,2721</w:t>
            </w:r>
          </w:p>
        </w:tc>
        <w:tc>
          <w:tcPr>
            <w:tcW w:w="946" w:type="dxa"/>
            <w:tcBorders>
              <w:top w:val="nil"/>
              <w:left w:val="nil"/>
              <w:bottom w:val="single" w:sz="4" w:space="0" w:color="auto"/>
              <w:right w:val="single" w:sz="4" w:space="0" w:color="auto"/>
            </w:tcBorders>
            <w:shd w:val="clear" w:color="auto" w:fill="auto"/>
            <w:vAlign w:val="center"/>
            <w:hideMark/>
          </w:tcPr>
          <w:p w14:paraId="4C7C7EBB"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0,3226</w:t>
            </w:r>
          </w:p>
        </w:tc>
      </w:tr>
      <w:tr w:rsidR="004A7496" w:rsidRPr="00966448" w14:paraId="037B7C1E" w14:textId="77777777" w:rsidTr="00C20ECF">
        <w:trPr>
          <w:trHeight w:val="2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03106C89"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К2</w:t>
            </w:r>
          </w:p>
        </w:tc>
        <w:tc>
          <w:tcPr>
            <w:tcW w:w="6237" w:type="dxa"/>
            <w:tcBorders>
              <w:top w:val="nil"/>
              <w:left w:val="nil"/>
              <w:bottom w:val="single" w:sz="4" w:space="0" w:color="auto"/>
              <w:right w:val="single" w:sz="8" w:space="0" w:color="auto"/>
            </w:tcBorders>
            <w:shd w:val="clear" w:color="auto" w:fill="auto"/>
            <w:vAlign w:val="center"/>
            <w:hideMark/>
          </w:tcPr>
          <w:p w14:paraId="28208196"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Оборотный капитал / Капитал</w:t>
            </w:r>
          </w:p>
        </w:tc>
        <w:tc>
          <w:tcPr>
            <w:tcW w:w="1028" w:type="dxa"/>
            <w:tcBorders>
              <w:top w:val="nil"/>
              <w:left w:val="nil"/>
              <w:bottom w:val="single" w:sz="4" w:space="0" w:color="auto"/>
              <w:right w:val="single" w:sz="4" w:space="0" w:color="auto"/>
            </w:tcBorders>
            <w:shd w:val="clear" w:color="auto" w:fill="auto"/>
            <w:vAlign w:val="center"/>
            <w:hideMark/>
          </w:tcPr>
          <w:p w14:paraId="02182BB8"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1,1027</w:t>
            </w:r>
          </w:p>
        </w:tc>
        <w:tc>
          <w:tcPr>
            <w:tcW w:w="946" w:type="dxa"/>
            <w:tcBorders>
              <w:top w:val="nil"/>
              <w:left w:val="nil"/>
              <w:bottom w:val="single" w:sz="4" w:space="0" w:color="auto"/>
              <w:right w:val="single" w:sz="4" w:space="0" w:color="auto"/>
            </w:tcBorders>
            <w:shd w:val="clear" w:color="auto" w:fill="auto"/>
            <w:vAlign w:val="center"/>
            <w:hideMark/>
          </w:tcPr>
          <w:p w14:paraId="7451DC40"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0,9085</w:t>
            </w:r>
          </w:p>
        </w:tc>
      </w:tr>
      <w:tr w:rsidR="004A7496" w:rsidRPr="00966448" w14:paraId="53D280D8" w14:textId="77777777" w:rsidTr="00C20ECF">
        <w:trPr>
          <w:trHeight w:val="177"/>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33552E7E"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К3</w:t>
            </w:r>
          </w:p>
        </w:tc>
        <w:tc>
          <w:tcPr>
            <w:tcW w:w="6237" w:type="dxa"/>
            <w:tcBorders>
              <w:top w:val="nil"/>
              <w:left w:val="nil"/>
              <w:bottom w:val="single" w:sz="4" w:space="0" w:color="auto"/>
              <w:right w:val="single" w:sz="8" w:space="0" w:color="auto"/>
            </w:tcBorders>
            <w:shd w:val="clear" w:color="auto" w:fill="auto"/>
            <w:vAlign w:val="center"/>
            <w:hideMark/>
          </w:tcPr>
          <w:p w14:paraId="65E555F6"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Выручка / Среднегодовая величина активов</w:t>
            </w:r>
          </w:p>
        </w:tc>
        <w:tc>
          <w:tcPr>
            <w:tcW w:w="1028" w:type="dxa"/>
            <w:tcBorders>
              <w:top w:val="nil"/>
              <w:left w:val="nil"/>
              <w:bottom w:val="single" w:sz="4" w:space="0" w:color="auto"/>
              <w:right w:val="single" w:sz="4" w:space="0" w:color="auto"/>
            </w:tcBorders>
            <w:shd w:val="clear" w:color="auto" w:fill="auto"/>
            <w:vAlign w:val="center"/>
            <w:hideMark/>
          </w:tcPr>
          <w:p w14:paraId="2A1FB56E"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2,2743</w:t>
            </w:r>
          </w:p>
        </w:tc>
        <w:tc>
          <w:tcPr>
            <w:tcW w:w="946" w:type="dxa"/>
            <w:tcBorders>
              <w:top w:val="nil"/>
              <w:left w:val="nil"/>
              <w:bottom w:val="single" w:sz="4" w:space="0" w:color="auto"/>
              <w:right w:val="single" w:sz="4" w:space="0" w:color="auto"/>
            </w:tcBorders>
            <w:shd w:val="clear" w:color="auto" w:fill="auto"/>
            <w:vAlign w:val="center"/>
            <w:hideMark/>
          </w:tcPr>
          <w:p w14:paraId="1D80087E"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2,3179</w:t>
            </w:r>
          </w:p>
        </w:tc>
      </w:tr>
      <w:tr w:rsidR="004A7496" w:rsidRPr="00966448" w14:paraId="7FE174C3" w14:textId="77777777" w:rsidTr="00C20ECF">
        <w:trPr>
          <w:trHeight w:val="168"/>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4DA5CBB7"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К4</w:t>
            </w:r>
          </w:p>
        </w:tc>
        <w:tc>
          <w:tcPr>
            <w:tcW w:w="6237" w:type="dxa"/>
            <w:tcBorders>
              <w:top w:val="nil"/>
              <w:left w:val="nil"/>
              <w:bottom w:val="single" w:sz="4" w:space="0" w:color="auto"/>
              <w:right w:val="single" w:sz="8" w:space="0" w:color="auto"/>
            </w:tcBorders>
            <w:shd w:val="clear" w:color="auto" w:fill="auto"/>
            <w:vAlign w:val="center"/>
            <w:hideMark/>
          </w:tcPr>
          <w:p w14:paraId="6C84FEE0"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Чистая прибыль / Активы</w:t>
            </w:r>
          </w:p>
        </w:tc>
        <w:tc>
          <w:tcPr>
            <w:tcW w:w="1028" w:type="dxa"/>
            <w:tcBorders>
              <w:top w:val="nil"/>
              <w:left w:val="nil"/>
              <w:bottom w:val="single" w:sz="4" w:space="0" w:color="auto"/>
              <w:right w:val="single" w:sz="4" w:space="0" w:color="auto"/>
            </w:tcBorders>
            <w:shd w:val="clear" w:color="auto" w:fill="auto"/>
            <w:vAlign w:val="center"/>
            <w:hideMark/>
          </w:tcPr>
          <w:p w14:paraId="4532B795"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0,1171</w:t>
            </w:r>
          </w:p>
        </w:tc>
        <w:tc>
          <w:tcPr>
            <w:tcW w:w="946" w:type="dxa"/>
            <w:tcBorders>
              <w:top w:val="nil"/>
              <w:left w:val="nil"/>
              <w:bottom w:val="single" w:sz="4" w:space="0" w:color="auto"/>
              <w:right w:val="single" w:sz="4" w:space="0" w:color="auto"/>
            </w:tcBorders>
            <w:shd w:val="clear" w:color="auto" w:fill="auto"/>
            <w:vAlign w:val="center"/>
            <w:hideMark/>
          </w:tcPr>
          <w:p w14:paraId="45B9B1A9"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0,0391</w:t>
            </w:r>
          </w:p>
        </w:tc>
      </w:tr>
      <w:tr w:rsidR="004A7496" w:rsidRPr="00966448" w14:paraId="05C96A97" w14:textId="77777777" w:rsidTr="00C20ECF">
        <w:trPr>
          <w:trHeight w:val="171"/>
        </w:trPr>
        <w:tc>
          <w:tcPr>
            <w:tcW w:w="1124" w:type="dxa"/>
            <w:tcBorders>
              <w:top w:val="nil"/>
              <w:left w:val="single" w:sz="8" w:space="0" w:color="auto"/>
              <w:bottom w:val="nil"/>
              <w:right w:val="single" w:sz="4" w:space="0" w:color="auto"/>
            </w:tcBorders>
            <w:shd w:val="clear" w:color="auto" w:fill="auto"/>
            <w:vAlign w:val="center"/>
            <w:hideMark/>
          </w:tcPr>
          <w:p w14:paraId="07494AEA"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К5</w:t>
            </w:r>
          </w:p>
        </w:tc>
        <w:tc>
          <w:tcPr>
            <w:tcW w:w="6237" w:type="dxa"/>
            <w:tcBorders>
              <w:top w:val="nil"/>
              <w:left w:val="nil"/>
              <w:bottom w:val="nil"/>
              <w:right w:val="single" w:sz="8" w:space="0" w:color="auto"/>
            </w:tcBorders>
            <w:shd w:val="clear" w:color="auto" w:fill="auto"/>
            <w:vAlign w:val="center"/>
            <w:hideMark/>
          </w:tcPr>
          <w:p w14:paraId="21CBA00B"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Собственный капитал / Активы</w:t>
            </w:r>
          </w:p>
        </w:tc>
        <w:tc>
          <w:tcPr>
            <w:tcW w:w="1028" w:type="dxa"/>
            <w:tcBorders>
              <w:top w:val="nil"/>
              <w:left w:val="nil"/>
              <w:bottom w:val="nil"/>
              <w:right w:val="single" w:sz="4" w:space="0" w:color="auto"/>
            </w:tcBorders>
            <w:shd w:val="clear" w:color="auto" w:fill="auto"/>
            <w:vAlign w:val="center"/>
            <w:hideMark/>
          </w:tcPr>
          <w:p w14:paraId="1BC77FD8"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0,2379</w:t>
            </w:r>
          </w:p>
        </w:tc>
        <w:tc>
          <w:tcPr>
            <w:tcW w:w="946" w:type="dxa"/>
            <w:tcBorders>
              <w:top w:val="nil"/>
              <w:left w:val="nil"/>
              <w:bottom w:val="nil"/>
              <w:right w:val="single" w:sz="4" w:space="0" w:color="auto"/>
            </w:tcBorders>
            <w:shd w:val="clear" w:color="auto" w:fill="auto"/>
            <w:vAlign w:val="center"/>
            <w:hideMark/>
          </w:tcPr>
          <w:p w14:paraId="4F803DA3" w14:textId="77777777" w:rsidR="004A7496" w:rsidRPr="00FE634B" w:rsidRDefault="004A7496" w:rsidP="00A2559D">
            <w:pPr>
              <w:spacing w:after="0" w:line="240" w:lineRule="auto"/>
              <w:jc w:val="right"/>
              <w:rPr>
                <w:rFonts w:eastAsia="Times New Roman" w:cs="Times New Roman"/>
                <w:color w:val="000000"/>
                <w:sz w:val="22"/>
                <w:lang w:eastAsia="ru-RU"/>
              </w:rPr>
            </w:pPr>
            <w:r w:rsidRPr="00FE634B">
              <w:rPr>
                <w:rFonts w:eastAsia="Times New Roman" w:cs="Times New Roman"/>
                <w:color w:val="000000"/>
                <w:sz w:val="22"/>
                <w:lang w:eastAsia="ru-RU"/>
              </w:rPr>
              <w:t>0,2949</w:t>
            </w:r>
          </w:p>
        </w:tc>
      </w:tr>
      <w:tr w:rsidR="004A7496" w:rsidRPr="00966448" w14:paraId="5AC10231" w14:textId="77777777" w:rsidTr="00C20ECF">
        <w:trPr>
          <w:trHeight w:val="75"/>
        </w:trPr>
        <w:tc>
          <w:tcPr>
            <w:tcW w:w="73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0AC433" w14:textId="77777777" w:rsidR="004A7496" w:rsidRPr="00FE634B" w:rsidRDefault="004A7496" w:rsidP="00A2559D">
            <w:pPr>
              <w:spacing w:after="0" w:line="240" w:lineRule="auto"/>
              <w:jc w:val="center"/>
              <w:rPr>
                <w:rFonts w:eastAsia="Times New Roman" w:cs="Times New Roman"/>
                <w:color w:val="000000"/>
                <w:sz w:val="22"/>
                <w:lang w:eastAsia="ru-RU"/>
              </w:rPr>
            </w:pPr>
            <w:r w:rsidRPr="00FE634B">
              <w:rPr>
                <w:rFonts w:eastAsia="Times New Roman" w:cs="Times New Roman"/>
                <w:color w:val="000000"/>
                <w:sz w:val="22"/>
                <w:lang w:eastAsia="ru-RU"/>
              </w:rPr>
              <w:t>Z-фактор</w:t>
            </w:r>
          </w:p>
        </w:tc>
        <w:tc>
          <w:tcPr>
            <w:tcW w:w="1028" w:type="dxa"/>
            <w:tcBorders>
              <w:top w:val="single" w:sz="8" w:space="0" w:color="auto"/>
              <w:left w:val="nil"/>
              <w:bottom w:val="single" w:sz="8" w:space="0" w:color="auto"/>
              <w:right w:val="single" w:sz="4" w:space="0" w:color="auto"/>
            </w:tcBorders>
            <w:shd w:val="clear" w:color="auto" w:fill="auto"/>
            <w:vAlign w:val="center"/>
            <w:hideMark/>
          </w:tcPr>
          <w:p w14:paraId="0715ABDA" w14:textId="77777777" w:rsidR="004A7496" w:rsidRPr="00FE634B" w:rsidRDefault="004A7496" w:rsidP="00A2559D">
            <w:pPr>
              <w:spacing w:after="0" w:line="240" w:lineRule="auto"/>
              <w:jc w:val="right"/>
              <w:rPr>
                <w:rFonts w:eastAsia="Times New Roman" w:cs="Times New Roman"/>
                <w:b/>
                <w:bCs/>
                <w:color w:val="00B050"/>
                <w:sz w:val="22"/>
                <w:lang w:eastAsia="ru-RU"/>
              </w:rPr>
            </w:pPr>
            <w:r w:rsidRPr="00FE634B">
              <w:rPr>
                <w:rFonts w:eastAsia="Times New Roman" w:cs="Times New Roman"/>
                <w:b/>
                <w:bCs/>
                <w:color w:val="00B050"/>
                <w:sz w:val="22"/>
                <w:lang w:eastAsia="ru-RU"/>
              </w:rPr>
              <w:t>19,3810</w:t>
            </w:r>
          </w:p>
        </w:tc>
        <w:tc>
          <w:tcPr>
            <w:tcW w:w="946" w:type="dxa"/>
            <w:tcBorders>
              <w:top w:val="single" w:sz="8" w:space="0" w:color="auto"/>
              <w:left w:val="nil"/>
              <w:bottom w:val="single" w:sz="8" w:space="0" w:color="auto"/>
              <w:right w:val="single" w:sz="8" w:space="0" w:color="auto"/>
            </w:tcBorders>
            <w:shd w:val="clear" w:color="auto" w:fill="auto"/>
            <w:vAlign w:val="center"/>
            <w:hideMark/>
          </w:tcPr>
          <w:p w14:paraId="656E7D12" w14:textId="77777777" w:rsidR="004A7496" w:rsidRPr="00FE634B" w:rsidRDefault="004A7496" w:rsidP="00A2559D">
            <w:pPr>
              <w:spacing w:after="0" w:line="240" w:lineRule="auto"/>
              <w:jc w:val="right"/>
              <w:rPr>
                <w:rFonts w:eastAsia="Times New Roman" w:cs="Times New Roman"/>
                <w:b/>
                <w:bCs/>
                <w:color w:val="00B050"/>
                <w:sz w:val="22"/>
                <w:lang w:eastAsia="ru-RU"/>
              </w:rPr>
            </w:pPr>
            <w:bookmarkStart w:id="17" w:name="_Hlk137402384"/>
            <w:r w:rsidRPr="00FE634B">
              <w:rPr>
                <w:rFonts w:eastAsia="Times New Roman" w:cs="Times New Roman"/>
                <w:b/>
                <w:bCs/>
                <w:color w:val="00B050"/>
                <w:sz w:val="22"/>
                <w:lang w:eastAsia="ru-RU"/>
              </w:rPr>
              <w:t>17,0668</w:t>
            </w:r>
            <w:bookmarkEnd w:id="17"/>
          </w:p>
        </w:tc>
      </w:tr>
    </w:tbl>
    <w:p w14:paraId="397DE5CC" w14:textId="77777777" w:rsidR="004A7496" w:rsidRPr="00966448" w:rsidRDefault="004A7496" w:rsidP="004A7496">
      <w:pPr>
        <w:keepLines/>
        <w:tabs>
          <w:tab w:val="left" w:pos="709"/>
          <w:tab w:val="left" w:pos="993"/>
          <w:tab w:val="left" w:pos="1843"/>
        </w:tabs>
        <w:spacing w:after="0" w:line="360" w:lineRule="auto"/>
        <w:jc w:val="both"/>
        <w:rPr>
          <w:rFonts w:cs="Times New Roman"/>
          <w:szCs w:val="28"/>
        </w:rPr>
      </w:pPr>
    </w:p>
    <w:p w14:paraId="0277307B" w14:textId="77777777" w:rsidR="00461329" w:rsidRPr="00966448" w:rsidRDefault="00461329" w:rsidP="00461329">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 xml:space="preserve">Видим, что за 2021 год показатель </w:t>
      </w:r>
      <w:r w:rsidRPr="00966448">
        <w:rPr>
          <w:rFonts w:cs="Times New Roman"/>
          <w:szCs w:val="28"/>
          <w:lang w:val="en-US"/>
        </w:rPr>
        <w:t>Z</w:t>
      </w:r>
      <w:r w:rsidRPr="00966448">
        <w:rPr>
          <w:rFonts w:cs="Times New Roman"/>
          <w:szCs w:val="28"/>
        </w:rPr>
        <w:t xml:space="preserve"> превышает норму почти в 2,5 раза, а за 2022 год </w:t>
      </w:r>
      <w:r w:rsidRPr="00966448">
        <w:rPr>
          <w:rFonts w:cs="Times New Roman"/>
          <w:szCs w:val="28"/>
          <w:lang w:val="en-US"/>
        </w:rPr>
        <w:t>Z</w:t>
      </w:r>
      <w:r w:rsidRPr="00966448">
        <w:rPr>
          <w:rFonts w:cs="Times New Roman"/>
          <w:szCs w:val="28"/>
        </w:rPr>
        <w:t>=17,0668, что больше нормы чуть больше чем в 2 раза. Результаты данного анализа подтверждают предыдущий анализ банкротства.</w:t>
      </w:r>
    </w:p>
    <w:p w14:paraId="50474839" w14:textId="4929850B" w:rsidR="00461329" w:rsidRPr="00966448" w:rsidRDefault="00461329" w:rsidP="00461329">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По окончании анализа, можно с уверенностью сделать вывод о том, что у организации ООО «КРИМИАН ФРАНЦ КИЛЬ» риск банкротства отсутствует.</w:t>
      </w:r>
      <w:r w:rsidRPr="00966448">
        <w:rPr>
          <w:rFonts w:cs="Times New Roman"/>
          <w:szCs w:val="28"/>
        </w:rPr>
        <w:br w:type="page"/>
      </w:r>
    </w:p>
    <w:p w14:paraId="7A465180" w14:textId="26C4249B" w:rsidR="00A6114B" w:rsidRPr="00966448" w:rsidRDefault="00235453" w:rsidP="00235453">
      <w:pPr>
        <w:pStyle w:val="1"/>
        <w:ind w:firstLine="709"/>
        <w:rPr>
          <w:rFonts w:cs="Times New Roman"/>
        </w:rPr>
      </w:pPr>
      <w:bookmarkStart w:id="18" w:name="_Toc137431754"/>
      <w:r w:rsidRPr="00966448">
        <w:rPr>
          <w:rFonts w:cs="Times New Roman"/>
        </w:rPr>
        <w:lastRenderedPageBreak/>
        <w:t xml:space="preserve">3 </w:t>
      </w:r>
      <w:r w:rsidR="00A42456" w:rsidRPr="00966448">
        <w:rPr>
          <w:rFonts w:cs="Times New Roman"/>
        </w:rPr>
        <w:t xml:space="preserve">Общая аналитическая характеристика ООО </w:t>
      </w:r>
      <w:r w:rsidR="000E5FA1" w:rsidRPr="00966448">
        <w:rPr>
          <w:rFonts w:cs="Times New Roman"/>
        </w:rPr>
        <w:t>«</w:t>
      </w:r>
      <w:r w:rsidR="00601FB2" w:rsidRPr="00966448">
        <w:rPr>
          <w:rFonts w:cs="Times New Roman"/>
        </w:rPr>
        <w:t>КРИМИАН ФРАНЦ КИЛЬ</w:t>
      </w:r>
      <w:r w:rsidR="003A18F4" w:rsidRPr="00966448">
        <w:rPr>
          <w:rFonts w:cs="Times New Roman"/>
        </w:rPr>
        <w:t>»</w:t>
      </w:r>
      <w:bookmarkEnd w:id="18"/>
    </w:p>
    <w:p w14:paraId="57CC4DCC" w14:textId="77777777" w:rsidR="00A6114B" w:rsidRPr="00966448" w:rsidRDefault="00A6114B" w:rsidP="00A6114B">
      <w:pPr>
        <w:spacing w:after="0" w:line="360" w:lineRule="auto"/>
        <w:ind w:firstLine="708"/>
        <w:jc w:val="both"/>
        <w:rPr>
          <w:rFonts w:cs="Times New Roman"/>
          <w:szCs w:val="28"/>
        </w:rPr>
      </w:pPr>
    </w:p>
    <w:p w14:paraId="01E6ADC2" w14:textId="3FEEE19D" w:rsidR="0043137E" w:rsidRPr="00966448" w:rsidRDefault="0043137E" w:rsidP="00235453">
      <w:pPr>
        <w:pStyle w:val="2"/>
        <w:rPr>
          <w:rFonts w:cs="Times New Roman"/>
        </w:rPr>
      </w:pPr>
      <w:bookmarkStart w:id="19" w:name="_Toc137431755"/>
      <w:r w:rsidRPr="00966448">
        <w:rPr>
          <w:rFonts w:cs="Times New Roman"/>
        </w:rPr>
        <w:t xml:space="preserve">3.1 </w:t>
      </w:r>
      <w:r w:rsidR="00A461C7" w:rsidRPr="00966448">
        <w:rPr>
          <w:rFonts w:cs="Times New Roman"/>
        </w:rPr>
        <w:t xml:space="preserve">Факторный анализ рентабельности ООО </w:t>
      </w:r>
      <w:r w:rsidR="000E5FA1" w:rsidRPr="00966448">
        <w:rPr>
          <w:rFonts w:cs="Times New Roman"/>
        </w:rPr>
        <w:t>«</w:t>
      </w:r>
      <w:r w:rsidR="00601FB2" w:rsidRPr="00966448">
        <w:rPr>
          <w:rFonts w:cs="Times New Roman"/>
        </w:rPr>
        <w:t>КРИМИАН ФРАНЦ КИЛЬ</w:t>
      </w:r>
      <w:r w:rsidR="000E5FA1" w:rsidRPr="00966448">
        <w:rPr>
          <w:rFonts w:cs="Times New Roman"/>
        </w:rPr>
        <w:t>»</w:t>
      </w:r>
      <w:bookmarkEnd w:id="19"/>
    </w:p>
    <w:p w14:paraId="44DEF516" w14:textId="77777777" w:rsidR="001727AA" w:rsidRPr="00966448" w:rsidRDefault="001727AA" w:rsidP="0043137E">
      <w:pPr>
        <w:spacing w:after="160" w:line="259" w:lineRule="auto"/>
        <w:ind w:left="1068"/>
        <w:rPr>
          <w:rFonts w:cs="Times New Roman"/>
          <w:szCs w:val="28"/>
        </w:rPr>
      </w:pPr>
    </w:p>
    <w:p w14:paraId="3276F9A7" w14:textId="77777777" w:rsidR="008B6E9F" w:rsidRPr="00966448" w:rsidRDefault="008B6E9F" w:rsidP="008B6E9F">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Изучение отдельных показателей не даст полной картины, в отличие от факторного анализа, который позволяет рассмотреть взаимосвязь между показателями и выявить их влияние на результаты. Это помогает определить оптимальные пути снижения издержек и затрат, увеличения доходов и прибыли.</w:t>
      </w:r>
    </w:p>
    <w:p w14:paraId="19545B81" w14:textId="77777777" w:rsidR="008B6E9F" w:rsidRPr="00966448" w:rsidRDefault="008B6E9F" w:rsidP="008B6E9F">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Одним из важнейших финансовых показателей отдачи является рентабельность собственного капитала, который отражает эффективность использования средств, вложенных в предприятие. Цель проведения анализа заключается в исследовании факторов, оказывающих влияние на рентабельность собственного капитала, чтобы разработать управленческое решение по ее повышению.</w:t>
      </w:r>
    </w:p>
    <w:p w14:paraId="5447238D"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Проведение факторного анализа рентабельности поможет выявить проблемные области и определить меры, которые могут быть предприняты для улучшения финансовых показателей.</w:t>
      </w:r>
    </w:p>
    <w:p w14:paraId="482BC132"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Для этого проведем факторный анализ рентабельности, который позволит выделить ключевые факторы, оказывающие влияние на рентабельность предприятия. Мы оценим вклад каждого фактора в общую рентабельность и определим наиболее значимые факторы, которые могут способствовать улучшению финансовых показателей.</w:t>
      </w:r>
    </w:p>
    <w:p w14:paraId="519F875C" w14:textId="50D4232A" w:rsidR="008B6E9F" w:rsidRPr="00966448" w:rsidRDefault="008B6E9F" w:rsidP="008B6E9F">
      <w:pPr>
        <w:keepLines/>
        <w:tabs>
          <w:tab w:val="left" w:pos="709"/>
          <w:tab w:val="left" w:pos="993"/>
          <w:tab w:val="left" w:pos="1843"/>
        </w:tabs>
        <w:spacing w:after="0" w:line="360" w:lineRule="auto"/>
        <w:ind w:firstLine="709"/>
        <w:jc w:val="both"/>
        <w:rPr>
          <w:rFonts w:cs="Times New Roman"/>
          <w:szCs w:val="28"/>
        </w:rPr>
      </w:pPr>
      <w:r w:rsidRPr="00966448">
        <w:rPr>
          <w:rFonts w:cs="Times New Roman"/>
          <w:szCs w:val="28"/>
        </w:rPr>
        <w:t>Источником информации для анализа будет служить отчет о финансовых результатах ООО "</w:t>
      </w:r>
      <w:r w:rsidR="003B6860" w:rsidRPr="00966448">
        <w:rPr>
          <w:rFonts w:cs="Times New Roman"/>
          <w:szCs w:val="28"/>
        </w:rPr>
        <w:t>КРИМИАН ФРАНЦ КИЛЬ</w:t>
      </w:r>
      <w:r w:rsidRPr="00966448">
        <w:rPr>
          <w:rFonts w:cs="Times New Roman"/>
          <w:szCs w:val="28"/>
        </w:rPr>
        <w:t>" и показатели бухгалтерского баланса за период 2021–2022 годов. Результаты анализа будут представлены в 14 и 15 таблицах.</w:t>
      </w:r>
    </w:p>
    <w:p w14:paraId="7018B959" w14:textId="77777777" w:rsidR="008B6E9F" w:rsidRPr="00966448" w:rsidRDefault="008B6E9F" w:rsidP="008B6E9F">
      <w:pPr>
        <w:keepLines/>
        <w:tabs>
          <w:tab w:val="left" w:pos="709"/>
          <w:tab w:val="left" w:pos="993"/>
          <w:tab w:val="left" w:pos="1843"/>
        </w:tabs>
        <w:spacing w:after="0" w:line="360" w:lineRule="auto"/>
        <w:ind w:firstLine="709"/>
        <w:jc w:val="both"/>
        <w:rPr>
          <w:rFonts w:cs="Times New Roman"/>
          <w:szCs w:val="28"/>
        </w:rPr>
      </w:pPr>
    </w:p>
    <w:p w14:paraId="24D61240" w14:textId="77777777" w:rsidR="003A02EE" w:rsidRPr="00966448" w:rsidRDefault="003A02EE" w:rsidP="008B6E9F">
      <w:pPr>
        <w:keepLines/>
        <w:tabs>
          <w:tab w:val="left" w:pos="709"/>
          <w:tab w:val="left" w:pos="993"/>
          <w:tab w:val="left" w:pos="1843"/>
        </w:tabs>
        <w:spacing w:after="0" w:line="360" w:lineRule="auto"/>
        <w:ind w:firstLine="709"/>
        <w:jc w:val="both"/>
        <w:rPr>
          <w:rFonts w:cs="Times New Roman"/>
          <w:szCs w:val="28"/>
        </w:rPr>
      </w:pPr>
    </w:p>
    <w:p w14:paraId="7F8B7EDE" w14:textId="77777777" w:rsidR="008B6E9F" w:rsidRPr="00966448" w:rsidRDefault="008B6E9F" w:rsidP="008B6E9F">
      <w:pPr>
        <w:spacing w:after="0" w:line="360" w:lineRule="auto"/>
        <w:jc w:val="both"/>
        <w:rPr>
          <w:rFonts w:cs="Times New Roman"/>
          <w:szCs w:val="28"/>
        </w:rPr>
      </w:pPr>
      <w:r w:rsidRPr="00966448">
        <w:rPr>
          <w:rFonts w:cs="Times New Roman"/>
          <w:szCs w:val="28"/>
        </w:rPr>
        <w:lastRenderedPageBreak/>
        <w:t>Таблица 14 – Отчет о финансовых результатах организации</w:t>
      </w:r>
    </w:p>
    <w:tbl>
      <w:tblPr>
        <w:tblW w:w="9333" w:type="dxa"/>
        <w:tblLook w:val="04A0" w:firstRow="1" w:lastRow="0" w:firstColumn="1" w:lastColumn="0" w:noHBand="0" w:noVBand="1"/>
      </w:tblPr>
      <w:tblGrid>
        <w:gridCol w:w="4668"/>
        <w:gridCol w:w="1134"/>
        <w:gridCol w:w="1134"/>
        <w:gridCol w:w="1276"/>
        <w:gridCol w:w="1121"/>
      </w:tblGrid>
      <w:tr w:rsidR="008B6E9F" w:rsidRPr="00966448" w14:paraId="5F4A2F5A" w14:textId="77777777" w:rsidTr="006F7EEE">
        <w:trPr>
          <w:trHeight w:val="75"/>
        </w:trPr>
        <w:tc>
          <w:tcPr>
            <w:tcW w:w="4668" w:type="dxa"/>
            <w:tcBorders>
              <w:top w:val="single" w:sz="8" w:space="0" w:color="auto"/>
              <w:left w:val="single" w:sz="8" w:space="0" w:color="auto"/>
              <w:bottom w:val="single" w:sz="4" w:space="0" w:color="auto"/>
              <w:right w:val="nil"/>
            </w:tcBorders>
            <w:shd w:val="clear" w:color="000000" w:fill="DDEBF7"/>
            <w:vAlign w:val="center"/>
            <w:hideMark/>
          </w:tcPr>
          <w:p w14:paraId="258F0E73" w14:textId="77777777" w:rsidR="008B6E9F" w:rsidRPr="006F7EEE" w:rsidRDefault="008B6E9F" w:rsidP="006F7EEE">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Наименование показателя</w:t>
            </w:r>
          </w:p>
        </w:tc>
        <w:tc>
          <w:tcPr>
            <w:tcW w:w="1134" w:type="dxa"/>
            <w:tcBorders>
              <w:top w:val="single" w:sz="8" w:space="0" w:color="auto"/>
              <w:left w:val="single" w:sz="8" w:space="0" w:color="auto"/>
              <w:bottom w:val="nil"/>
              <w:right w:val="single" w:sz="4" w:space="0" w:color="auto"/>
            </w:tcBorders>
            <w:shd w:val="clear" w:color="000000" w:fill="DDEBF7"/>
            <w:vAlign w:val="center"/>
            <w:hideMark/>
          </w:tcPr>
          <w:p w14:paraId="7C2A18BB" w14:textId="476AF706"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2021 г.</w:t>
            </w:r>
          </w:p>
        </w:tc>
        <w:tc>
          <w:tcPr>
            <w:tcW w:w="1134" w:type="dxa"/>
            <w:tcBorders>
              <w:top w:val="single" w:sz="8" w:space="0" w:color="auto"/>
              <w:left w:val="nil"/>
              <w:bottom w:val="nil"/>
              <w:right w:val="single" w:sz="4" w:space="0" w:color="auto"/>
            </w:tcBorders>
            <w:shd w:val="clear" w:color="000000" w:fill="DDEBF7"/>
            <w:vAlign w:val="center"/>
            <w:hideMark/>
          </w:tcPr>
          <w:p w14:paraId="7603BEA8" w14:textId="6D93691C"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2022 г.</w:t>
            </w:r>
          </w:p>
        </w:tc>
        <w:tc>
          <w:tcPr>
            <w:tcW w:w="1276" w:type="dxa"/>
            <w:tcBorders>
              <w:top w:val="single" w:sz="8" w:space="0" w:color="auto"/>
              <w:left w:val="nil"/>
              <w:bottom w:val="nil"/>
              <w:right w:val="single" w:sz="4" w:space="0" w:color="auto"/>
            </w:tcBorders>
            <w:shd w:val="clear" w:color="000000" w:fill="DDEBF7"/>
            <w:vAlign w:val="center"/>
            <w:hideMark/>
          </w:tcPr>
          <w:p w14:paraId="08B635A3" w14:textId="77777777"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 xml:space="preserve">Отклонение </w:t>
            </w:r>
          </w:p>
        </w:tc>
        <w:tc>
          <w:tcPr>
            <w:tcW w:w="1121" w:type="dxa"/>
            <w:tcBorders>
              <w:top w:val="single" w:sz="8" w:space="0" w:color="auto"/>
              <w:left w:val="nil"/>
              <w:bottom w:val="nil"/>
              <w:right w:val="single" w:sz="8" w:space="0" w:color="auto"/>
            </w:tcBorders>
            <w:shd w:val="clear" w:color="000000" w:fill="DDEBF7"/>
            <w:noWrap/>
            <w:vAlign w:val="center"/>
            <w:hideMark/>
          </w:tcPr>
          <w:p w14:paraId="51345268" w14:textId="2E70F902" w:rsidR="008B6E9F" w:rsidRPr="006F7EEE" w:rsidRDefault="008B6E9F" w:rsidP="00A2559D">
            <w:pPr>
              <w:spacing w:after="0" w:line="240" w:lineRule="auto"/>
              <w:jc w:val="center"/>
              <w:rPr>
                <w:rFonts w:eastAsia="Times New Roman" w:cs="Times New Roman"/>
                <w:b/>
                <w:bCs/>
                <w:color w:val="000000"/>
                <w:sz w:val="22"/>
                <w:lang w:eastAsia="ru-RU"/>
              </w:rPr>
            </w:pPr>
            <w:proofErr w:type="spellStart"/>
            <w:r w:rsidRPr="006F7EEE">
              <w:rPr>
                <w:rFonts w:eastAsia="Times New Roman" w:cs="Times New Roman"/>
                <w:b/>
                <w:bCs/>
                <w:color w:val="000000"/>
                <w:sz w:val="22"/>
                <w:lang w:eastAsia="ru-RU"/>
              </w:rPr>
              <w:t>Коэф</w:t>
            </w:r>
            <w:proofErr w:type="spellEnd"/>
            <w:r w:rsidRPr="006F7EEE">
              <w:rPr>
                <w:rFonts w:eastAsia="Times New Roman" w:cs="Times New Roman"/>
                <w:b/>
                <w:bCs/>
                <w:color w:val="000000"/>
                <w:sz w:val="22"/>
                <w:lang w:eastAsia="ru-RU"/>
              </w:rPr>
              <w:t xml:space="preserve">. </w:t>
            </w:r>
            <w:r w:rsidR="009E2FF1" w:rsidRPr="006F7EEE">
              <w:rPr>
                <w:rFonts w:eastAsia="Times New Roman" w:cs="Times New Roman"/>
                <w:b/>
                <w:bCs/>
                <w:color w:val="000000"/>
                <w:sz w:val="22"/>
                <w:lang w:eastAsia="ru-RU"/>
              </w:rPr>
              <w:t>р</w:t>
            </w:r>
            <w:r w:rsidRPr="006F7EEE">
              <w:rPr>
                <w:rFonts w:eastAsia="Times New Roman" w:cs="Times New Roman"/>
                <w:b/>
                <w:bCs/>
                <w:color w:val="000000"/>
                <w:sz w:val="22"/>
                <w:lang w:eastAsia="ru-RU"/>
              </w:rPr>
              <w:t>оста</w:t>
            </w:r>
          </w:p>
        </w:tc>
      </w:tr>
      <w:tr w:rsidR="008B6E9F" w:rsidRPr="00966448" w14:paraId="0E64039E" w14:textId="77777777" w:rsidTr="006F7EEE">
        <w:trPr>
          <w:trHeight w:val="120"/>
        </w:trPr>
        <w:tc>
          <w:tcPr>
            <w:tcW w:w="4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8C27"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Выручка</w:t>
            </w:r>
            <w:r w:rsidRPr="000E1F99">
              <w:rPr>
                <w:rFonts w:eastAsia="Times New Roman" w:cs="Times New Roman"/>
                <w:color w:val="000000"/>
                <w:sz w:val="22"/>
                <w:vertAlign w:val="superscript"/>
                <w:lang w:eastAsia="ru-RU"/>
              </w:rPr>
              <w:t>4</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89882B2"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475 824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DDAA7E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414 697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86910F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(61 127)</w:t>
            </w:r>
          </w:p>
        </w:tc>
        <w:tc>
          <w:tcPr>
            <w:tcW w:w="1121" w:type="dxa"/>
            <w:tcBorders>
              <w:top w:val="single" w:sz="8" w:space="0" w:color="auto"/>
              <w:left w:val="nil"/>
              <w:bottom w:val="single" w:sz="4" w:space="0" w:color="auto"/>
              <w:right w:val="single" w:sz="8" w:space="0" w:color="auto"/>
            </w:tcBorders>
            <w:shd w:val="clear" w:color="auto" w:fill="auto"/>
            <w:vAlign w:val="center"/>
            <w:hideMark/>
          </w:tcPr>
          <w:p w14:paraId="61BC430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0,8715</w:t>
            </w:r>
          </w:p>
        </w:tc>
      </w:tr>
      <w:tr w:rsidR="008B6E9F" w:rsidRPr="00966448" w14:paraId="51E7EFBB" w14:textId="77777777" w:rsidTr="006F7EEE">
        <w:trPr>
          <w:trHeight w:val="136"/>
        </w:trPr>
        <w:tc>
          <w:tcPr>
            <w:tcW w:w="4668" w:type="dxa"/>
            <w:tcBorders>
              <w:top w:val="single" w:sz="4" w:space="0" w:color="auto"/>
              <w:left w:val="single" w:sz="4" w:space="0" w:color="auto"/>
              <w:bottom w:val="single" w:sz="4" w:space="0" w:color="auto"/>
              <w:right w:val="nil"/>
            </w:tcBorders>
            <w:shd w:val="clear" w:color="auto" w:fill="auto"/>
            <w:vAlign w:val="center"/>
            <w:hideMark/>
          </w:tcPr>
          <w:p w14:paraId="2DEB6DFC"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Себестоимость продаж</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3BE72F1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(401 775)</w:t>
            </w:r>
          </w:p>
        </w:tc>
        <w:tc>
          <w:tcPr>
            <w:tcW w:w="1134" w:type="dxa"/>
            <w:tcBorders>
              <w:top w:val="nil"/>
              <w:left w:val="nil"/>
              <w:bottom w:val="single" w:sz="4" w:space="0" w:color="auto"/>
              <w:right w:val="single" w:sz="4" w:space="0" w:color="auto"/>
            </w:tcBorders>
            <w:shd w:val="clear" w:color="auto" w:fill="auto"/>
            <w:vAlign w:val="center"/>
            <w:hideMark/>
          </w:tcPr>
          <w:p w14:paraId="2F07722F"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(362 236)</w:t>
            </w:r>
          </w:p>
        </w:tc>
        <w:tc>
          <w:tcPr>
            <w:tcW w:w="1276" w:type="dxa"/>
            <w:tcBorders>
              <w:top w:val="nil"/>
              <w:left w:val="nil"/>
              <w:bottom w:val="single" w:sz="4" w:space="0" w:color="auto"/>
              <w:right w:val="single" w:sz="4" w:space="0" w:color="auto"/>
            </w:tcBorders>
            <w:shd w:val="clear" w:color="auto" w:fill="auto"/>
            <w:vAlign w:val="center"/>
            <w:hideMark/>
          </w:tcPr>
          <w:p w14:paraId="4BB43836"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39 539</w:t>
            </w:r>
          </w:p>
        </w:tc>
        <w:tc>
          <w:tcPr>
            <w:tcW w:w="1121" w:type="dxa"/>
            <w:tcBorders>
              <w:top w:val="nil"/>
              <w:left w:val="nil"/>
              <w:bottom w:val="single" w:sz="4" w:space="0" w:color="auto"/>
              <w:right w:val="single" w:sz="8" w:space="0" w:color="auto"/>
            </w:tcBorders>
            <w:shd w:val="clear" w:color="auto" w:fill="auto"/>
            <w:vAlign w:val="center"/>
            <w:hideMark/>
          </w:tcPr>
          <w:p w14:paraId="5BDD3FD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0,9016</w:t>
            </w:r>
          </w:p>
        </w:tc>
      </w:tr>
      <w:tr w:rsidR="008B6E9F" w:rsidRPr="00966448" w14:paraId="1C6BD8D9" w14:textId="77777777" w:rsidTr="006F7EEE">
        <w:trPr>
          <w:trHeight w:val="212"/>
        </w:trPr>
        <w:tc>
          <w:tcPr>
            <w:tcW w:w="4668" w:type="dxa"/>
            <w:tcBorders>
              <w:top w:val="nil"/>
              <w:left w:val="single" w:sz="4" w:space="0" w:color="auto"/>
              <w:bottom w:val="single" w:sz="4" w:space="0" w:color="auto"/>
              <w:right w:val="nil"/>
            </w:tcBorders>
            <w:shd w:val="clear" w:color="auto" w:fill="auto"/>
            <w:vAlign w:val="center"/>
            <w:hideMark/>
          </w:tcPr>
          <w:p w14:paraId="49E4A8BB"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Валовая прибыль (убыток)</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6429F8E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74 049</w:t>
            </w:r>
          </w:p>
        </w:tc>
        <w:tc>
          <w:tcPr>
            <w:tcW w:w="1134" w:type="dxa"/>
            <w:tcBorders>
              <w:top w:val="nil"/>
              <w:left w:val="nil"/>
              <w:bottom w:val="single" w:sz="4" w:space="0" w:color="auto"/>
              <w:right w:val="single" w:sz="4" w:space="0" w:color="auto"/>
            </w:tcBorders>
            <w:shd w:val="clear" w:color="auto" w:fill="auto"/>
            <w:vAlign w:val="center"/>
            <w:hideMark/>
          </w:tcPr>
          <w:p w14:paraId="393FAAF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52 461</w:t>
            </w:r>
          </w:p>
        </w:tc>
        <w:tc>
          <w:tcPr>
            <w:tcW w:w="1276" w:type="dxa"/>
            <w:tcBorders>
              <w:top w:val="nil"/>
              <w:left w:val="nil"/>
              <w:bottom w:val="single" w:sz="4" w:space="0" w:color="auto"/>
              <w:right w:val="single" w:sz="4" w:space="0" w:color="auto"/>
            </w:tcBorders>
            <w:shd w:val="clear" w:color="auto" w:fill="auto"/>
            <w:vAlign w:val="center"/>
            <w:hideMark/>
          </w:tcPr>
          <w:p w14:paraId="5A8F6E4C"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(21 588)</w:t>
            </w:r>
          </w:p>
        </w:tc>
        <w:tc>
          <w:tcPr>
            <w:tcW w:w="1121" w:type="dxa"/>
            <w:tcBorders>
              <w:top w:val="nil"/>
              <w:left w:val="nil"/>
              <w:bottom w:val="single" w:sz="4" w:space="0" w:color="auto"/>
              <w:right w:val="single" w:sz="8" w:space="0" w:color="auto"/>
            </w:tcBorders>
            <w:shd w:val="clear" w:color="auto" w:fill="auto"/>
            <w:vAlign w:val="center"/>
            <w:hideMark/>
          </w:tcPr>
          <w:p w14:paraId="4B8730E7"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0,7085</w:t>
            </w:r>
          </w:p>
        </w:tc>
      </w:tr>
      <w:tr w:rsidR="008B6E9F" w:rsidRPr="00966448" w14:paraId="77EB8BDB" w14:textId="77777777" w:rsidTr="006F7EEE">
        <w:trPr>
          <w:trHeight w:val="85"/>
        </w:trPr>
        <w:tc>
          <w:tcPr>
            <w:tcW w:w="4668" w:type="dxa"/>
            <w:tcBorders>
              <w:top w:val="nil"/>
              <w:left w:val="single" w:sz="4" w:space="0" w:color="auto"/>
              <w:bottom w:val="single" w:sz="4" w:space="0" w:color="auto"/>
              <w:right w:val="nil"/>
            </w:tcBorders>
            <w:shd w:val="clear" w:color="auto" w:fill="auto"/>
            <w:vAlign w:val="center"/>
            <w:hideMark/>
          </w:tcPr>
          <w:p w14:paraId="706AC8E2"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Управленческие расходы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4BA96DF4"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(52 305)</w:t>
            </w:r>
          </w:p>
        </w:tc>
        <w:tc>
          <w:tcPr>
            <w:tcW w:w="1134" w:type="dxa"/>
            <w:tcBorders>
              <w:top w:val="nil"/>
              <w:left w:val="nil"/>
              <w:bottom w:val="single" w:sz="4" w:space="0" w:color="auto"/>
              <w:right w:val="single" w:sz="4" w:space="0" w:color="auto"/>
            </w:tcBorders>
            <w:shd w:val="clear" w:color="auto" w:fill="auto"/>
            <w:vAlign w:val="center"/>
            <w:hideMark/>
          </w:tcPr>
          <w:p w14:paraId="3DEBFA30"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(28 044)</w:t>
            </w:r>
          </w:p>
        </w:tc>
        <w:tc>
          <w:tcPr>
            <w:tcW w:w="1276" w:type="dxa"/>
            <w:tcBorders>
              <w:top w:val="nil"/>
              <w:left w:val="nil"/>
              <w:bottom w:val="single" w:sz="4" w:space="0" w:color="auto"/>
              <w:right w:val="single" w:sz="4" w:space="0" w:color="auto"/>
            </w:tcBorders>
            <w:shd w:val="clear" w:color="auto" w:fill="auto"/>
            <w:vAlign w:val="center"/>
            <w:hideMark/>
          </w:tcPr>
          <w:p w14:paraId="20E9E76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24 261</w:t>
            </w:r>
          </w:p>
        </w:tc>
        <w:tc>
          <w:tcPr>
            <w:tcW w:w="1121" w:type="dxa"/>
            <w:tcBorders>
              <w:top w:val="nil"/>
              <w:left w:val="nil"/>
              <w:bottom w:val="single" w:sz="4" w:space="0" w:color="auto"/>
              <w:right w:val="single" w:sz="8" w:space="0" w:color="auto"/>
            </w:tcBorders>
            <w:shd w:val="clear" w:color="auto" w:fill="auto"/>
            <w:vAlign w:val="center"/>
            <w:hideMark/>
          </w:tcPr>
          <w:p w14:paraId="485ECD01"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0,5362</w:t>
            </w:r>
          </w:p>
        </w:tc>
      </w:tr>
      <w:tr w:rsidR="008B6E9F" w:rsidRPr="00966448" w14:paraId="5A1FDC27" w14:textId="77777777" w:rsidTr="006F7EEE">
        <w:trPr>
          <w:trHeight w:val="122"/>
        </w:trPr>
        <w:tc>
          <w:tcPr>
            <w:tcW w:w="4668" w:type="dxa"/>
            <w:tcBorders>
              <w:top w:val="nil"/>
              <w:left w:val="single" w:sz="4" w:space="0" w:color="auto"/>
              <w:bottom w:val="single" w:sz="4" w:space="0" w:color="auto"/>
              <w:right w:val="nil"/>
            </w:tcBorders>
            <w:shd w:val="clear" w:color="auto" w:fill="auto"/>
            <w:vAlign w:val="center"/>
            <w:hideMark/>
          </w:tcPr>
          <w:p w14:paraId="2261515D"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Прибыль (убыток) от продаж</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0A7B198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21 744</w:t>
            </w:r>
          </w:p>
        </w:tc>
        <w:tc>
          <w:tcPr>
            <w:tcW w:w="1134" w:type="dxa"/>
            <w:tcBorders>
              <w:top w:val="nil"/>
              <w:left w:val="nil"/>
              <w:bottom w:val="single" w:sz="4" w:space="0" w:color="auto"/>
              <w:right w:val="single" w:sz="4" w:space="0" w:color="auto"/>
            </w:tcBorders>
            <w:shd w:val="clear" w:color="auto" w:fill="auto"/>
            <w:vAlign w:val="center"/>
            <w:hideMark/>
          </w:tcPr>
          <w:p w14:paraId="2F901BFA"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24 417</w:t>
            </w:r>
          </w:p>
        </w:tc>
        <w:tc>
          <w:tcPr>
            <w:tcW w:w="1276" w:type="dxa"/>
            <w:tcBorders>
              <w:top w:val="nil"/>
              <w:left w:val="nil"/>
              <w:bottom w:val="single" w:sz="4" w:space="0" w:color="auto"/>
              <w:right w:val="single" w:sz="4" w:space="0" w:color="auto"/>
            </w:tcBorders>
            <w:shd w:val="clear" w:color="auto" w:fill="auto"/>
            <w:vAlign w:val="center"/>
            <w:hideMark/>
          </w:tcPr>
          <w:p w14:paraId="468E12EC"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2 673</w:t>
            </w:r>
          </w:p>
        </w:tc>
        <w:tc>
          <w:tcPr>
            <w:tcW w:w="1121" w:type="dxa"/>
            <w:tcBorders>
              <w:top w:val="nil"/>
              <w:left w:val="nil"/>
              <w:bottom w:val="single" w:sz="4" w:space="0" w:color="auto"/>
              <w:right w:val="single" w:sz="8" w:space="0" w:color="auto"/>
            </w:tcBorders>
            <w:shd w:val="clear" w:color="auto" w:fill="auto"/>
            <w:vAlign w:val="center"/>
            <w:hideMark/>
          </w:tcPr>
          <w:p w14:paraId="5378BE0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1,1229</w:t>
            </w:r>
          </w:p>
        </w:tc>
      </w:tr>
      <w:tr w:rsidR="008B6E9F" w:rsidRPr="00966448" w14:paraId="0333AC3C"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134D9F6F"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Проценты к получению</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23EA21F1"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183</w:t>
            </w:r>
          </w:p>
        </w:tc>
        <w:tc>
          <w:tcPr>
            <w:tcW w:w="1134" w:type="dxa"/>
            <w:tcBorders>
              <w:top w:val="nil"/>
              <w:left w:val="nil"/>
              <w:bottom w:val="single" w:sz="4" w:space="0" w:color="auto"/>
              <w:right w:val="single" w:sz="4" w:space="0" w:color="auto"/>
            </w:tcBorders>
            <w:shd w:val="clear" w:color="auto" w:fill="auto"/>
            <w:vAlign w:val="center"/>
            <w:hideMark/>
          </w:tcPr>
          <w:p w14:paraId="6824F25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14:paraId="6C72D57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(157)</w:t>
            </w:r>
          </w:p>
        </w:tc>
        <w:tc>
          <w:tcPr>
            <w:tcW w:w="1121" w:type="dxa"/>
            <w:tcBorders>
              <w:top w:val="nil"/>
              <w:left w:val="nil"/>
              <w:bottom w:val="single" w:sz="4" w:space="0" w:color="auto"/>
              <w:right w:val="single" w:sz="8" w:space="0" w:color="auto"/>
            </w:tcBorders>
            <w:shd w:val="clear" w:color="auto" w:fill="auto"/>
            <w:vAlign w:val="center"/>
            <w:hideMark/>
          </w:tcPr>
          <w:p w14:paraId="0C751858"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0,1421</w:t>
            </w:r>
          </w:p>
        </w:tc>
      </w:tr>
      <w:tr w:rsidR="008B6E9F" w:rsidRPr="00966448" w14:paraId="2B10273A"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7063191D"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Проценты к уплате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24C76AE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(1 907)</w:t>
            </w:r>
          </w:p>
        </w:tc>
        <w:tc>
          <w:tcPr>
            <w:tcW w:w="1134" w:type="dxa"/>
            <w:tcBorders>
              <w:top w:val="nil"/>
              <w:left w:val="nil"/>
              <w:bottom w:val="single" w:sz="4" w:space="0" w:color="auto"/>
              <w:right w:val="single" w:sz="4" w:space="0" w:color="auto"/>
            </w:tcBorders>
            <w:shd w:val="clear" w:color="auto" w:fill="auto"/>
            <w:vAlign w:val="center"/>
            <w:hideMark/>
          </w:tcPr>
          <w:p w14:paraId="115C9941"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(2 126)</w:t>
            </w:r>
          </w:p>
        </w:tc>
        <w:tc>
          <w:tcPr>
            <w:tcW w:w="1276" w:type="dxa"/>
            <w:tcBorders>
              <w:top w:val="nil"/>
              <w:left w:val="nil"/>
              <w:bottom w:val="single" w:sz="4" w:space="0" w:color="auto"/>
              <w:right w:val="single" w:sz="4" w:space="0" w:color="auto"/>
            </w:tcBorders>
            <w:shd w:val="clear" w:color="auto" w:fill="auto"/>
            <w:vAlign w:val="center"/>
            <w:hideMark/>
          </w:tcPr>
          <w:p w14:paraId="286FFFB9"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(219)</w:t>
            </w:r>
          </w:p>
        </w:tc>
        <w:tc>
          <w:tcPr>
            <w:tcW w:w="1121" w:type="dxa"/>
            <w:tcBorders>
              <w:top w:val="nil"/>
              <w:left w:val="nil"/>
              <w:bottom w:val="single" w:sz="4" w:space="0" w:color="auto"/>
              <w:right w:val="single" w:sz="8" w:space="0" w:color="auto"/>
            </w:tcBorders>
            <w:shd w:val="clear" w:color="auto" w:fill="auto"/>
            <w:vAlign w:val="center"/>
            <w:hideMark/>
          </w:tcPr>
          <w:p w14:paraId="6BB21D0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1,1148</w:t>
            </w:r>
          </w:p>
        </w:tc>
      </w:tr>
      <w:tr w:rsidR="008B6E9F" w:rsidRPr="00966448" w14:paraId="200F34F8" w14:textId="77777777" w:rsidTr="006F7EEE">
        <w:trPr>
          <w:trHeight w:val="108"/>
        </w:trPr>
        <w:tc>
          <w:tcPr>
            <w:tcW w:w="4668" w:type="dxa"/>
            <w:tcBorders>
              <w:top w:val="nil"/>
              <w:left w:val="single" w:sz="8" w:space="0" w:color="auto"/>
              <w:bottom w:val="single" w:sz="4" w:space="0" w:color="auto"/>
              <w:right w:val="nil"/>
            </w:tcBorders>
            <w:shd w:val="clear" w:color="auto" w:fill="auto"/>
            <w:vAlign w:val="center"/>
            <w:hideMark/>
          </w:tcPr>
          <w:p w14:paraId="25BDB0D1"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Прочие доходы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7935061B"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13 105</w:t>
            </w:r>
          </w:p>
        </w:tc>
        <w:tc>
          <w:tcPr>
            <w:tcW w:w="1134" w:type="dxa"/>
            <w:tcBorders>
              <w:top w:val="nil"/>
              <w:left w:val="nil"/>
              <w:bottom w:val="single" w:sz="4" w:space="0" w:color="auto"/>
              <w:right w:val="single" w:sz="4" w:space="0" w:color="auto"/>
            </w:tcBorders>
            <w:shd w:val="clear" w:color="auto" w:fill="auto"/>
            <w:vAlign w:val="center"/>
            <w:hideMark/>
          </w:tcPr>
          <w:p w14:paraId="02384541"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18 930</w:t>
            </w:r>
          </w:p>
        </w:tc>
        <w:tc>
          <w:tcPr>
            <w:tcW w:w="1276" w:type="dxa"/>
            <w:tcBorders>
              <w:top w:val="nil"/>
              <w:left w:val="nil"/>
              <w:bottom w:val="single" w:sz="4" w:space="0" w:color="auto"/>
              <w:right w:val="single" w:sz="4" w:space="0" w:color="auto"/>
            </w:tcBorders>
            <w:shd w:val="clear" w:color="auto" w:fill="auto"/>
            <w:vAlign w:val="center"/>
            <w:hideMark/>
          </w:tcPr>
          <w:p w14:paraId="43C58370"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5 825</w:t>
            </w:r>
          </w:p>
        </w:tc>
        <w:tc>
          <w:tcPr>
            <w:tcW w:w="1121" w:type="dxa"/>
            <w:tcBorders>
              <w:top w:val="nil"/>
              <w:left w:val="nil"/>
              <w:bottom w:val="single" w:sz="4" w:space="0" w:color="auto"/>
              <w:right w:val="single" w:sz="8" w:space="0" w:color="auto"/>
            </w:tcBorders>
            <w:shd w:val="clear" w:color="auto" w:fill="auto"/>
            <w:vAlign w:val="center"/>
            <w:hideMark/>
          </w:tcPr>
          <w:p w14:paraId="0B503BB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1,4445</w:t>
            </w:r>
          </w:p>
        </w:tc>
      </w:tr>
      <w:tr w:rsidR="008B6E9F" w:rsidRPr="00966448" w14:paraId="44E270F9"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026FDA00"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Прочие расходы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180AE58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(5 425)</w:t>
            </w:r>
          </w:p>
        </w:tc>
        <w:tc>
          <w:tcPr>
            <w:tcW w:w="1134" w:type="dxa"/>
            <w:tcBorders>
              <w:top w:val="nil"/>
              <w:left w:val="nil"/>
              <w:bottom w:val="single" w:sz="4" w:space="0" w:color="auto"/>
              <w:right w:val="single" w:sz="4" w:space="0" w:color="auto"/>
            </w:tcBorders>
            <w:shd w:val="clear" w:color="auto" w:fill="auto"/>
            <w:vAlign w:val="center"/>
            <w:hideMark/>
          </w:tcPr>
          <w:p w14:paraId="75152AD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(32 442)</w:t>
            </w:r>
          </w:p>
        </w:tc>
        <w:tc>
          <w:tcPr>
            <w:tcW w:w="1276" w:type="dxa"/>
            <w:tcBorders>
              <w:top w:val="nil"/>
              <w:left w:val="nil"/>
              <w:bottom w:val="single" w:sz="4" w:space="0" w:color="auto"/>
              <w:right w:val="single" w:sz="4" w:space="0" w:color="auto"/>
            </w:tcBorders>
            <w:shd w:val="clear" w:color="auto" w:fill="auto"/>
            <w:vAlign w:val="center"/>
            <w:hideMark/>
          </w:tcPr>
          <w:p w14:paraId="481A4C8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(27 017)</w:t>
            </w:r>
          </w:p>
        </w:tc>
        <w:tc>
          <w:tcPr>
            <w:tcW w:w="1121" w:type="dxa"/>
            <w:tcBorders>
              <w:top w:val="nil"/>
              <w:left w:val="nil"/>
              <w:bottom w:val="single" w:sz="4" w:space="0" w:color="auto"/>
              <w:right w:val="single" w:sz="8" w:space="0" w:color="auto"/>
            </w:tcBorders>
            <w:shd w:val="clear" w:color="auto" w:fill="auto"/>
            <w:vAlign w:val="center"/>
            <w:hideMark/>
          </w:tcPr>
          <w:p w14:paraId="33F7CF8F"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5,9801</w:t>
            </w:r>
          </w:p>
        </w:tc>
      </w:tr>
      <w:tr w:rsidR="008B6E9F" w:rsidRPr="00966448" w14:paraId="3108D1BD"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3E14D9FF" w14:textId="77777777" w:rsidR="008B6E9F" w:rsidRPr="000E1F99" w:rsidRDefault="008B6E9F" w:rsidP="00A2559D">
            <w:pPr>
              <w:spacing w:after="0" w:line="240" w:lineRule="auto"/>
              <w:rPr>
                <w:rFonts w:eastAsia="Times New Roman" w:cs="Times New Roman"/>
                <w:b/>
                <w:bCs/>
                <w:color w:val="000000"/>
                <w:sz w:val="22"/>
                <w:lang w:eastAsia="ru-RU"/>
              </w:rPr>
            </w:pPr>
            <w:r w:rsidRPr="000E1F99">
              <w:rPr>
                <w:rFonts w:eastAsia="Times New Roman" w:cs="Times New Roman"/>
                <w:b/>
                <w:bCs/>
                <w:color w:val="000000"/>
                <w:sz w:val="22"/>
                <w:lang w:eastAsia="ru-RU"/>
              </w:rPr>
              <w:t>Прибыль (убыток) до налогообложения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40FBE7CC"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27 700</w:t>
            </w:r>
          </w:p>
        </w:tc>
        <w:tc>
          <w:tcPr>
            <w:tcW w:w="1134" w:type="dxa"/>
            <w:tcBorders>
              <w:top w:val="nil"/>
              <w:left w:val="nil"/>
              <w:bottom w:val="single" w:sz="4" w:space="0" w:color="auto"/>
              <w:right w:val="single" w:sz="4" w:space="0" w:color="auto"/>
            </w:tcBorders>
            <w:shd w:val="clear" w:color="auto" w:fill="auto"/>
            <w:vAlign w:val="center"/>
            <w:hideMark/>
          </w:tcPr>
          <w:p w14:paraId="1AF866FC"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8 805</w:t>
            </w:r>
          </w:p>
        </w:tc>
        <w:tc>
          <w:tcPr>
            <w:tcW w:w="1276" w:type="dxa"/>
            <w:tcBorders>
              <w:top w:val="nil"/>
              <w:left w:val="nil"/>
              <w:bottom w:val="single" w:sz="4" w:space="0" w:color="auto"/>
              <w:right w:val="single" w:sz="4" w:space="0" w:color="auto"/>
            </w:tcBorders>
            <w:shd w:val="clear" w:color="auto" w:fill="auto"/>
            <w:vAlign w:val="center"/>
            <w:hideMark/>
          </w:tcPr>
          <w:p w14:paraId="46939E46"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(18 895)</w:t>
            </w:r>
          </w:p>
        </w:tc>
        <w:tc>
          <w:tcPr>
            <w:tcW w:w="1121" w:type="dxa"/>
            <w:tcBorders>
              <w:top w:val="nil"/>
              <w:left w:val="nil"/>
              <w:bottom w:val="single" w:sz="4" w:space="0" w:color="auto"/>
              <w:right w:val="single" w:sz="8" w:space="0" w:color="auto"/>
            </w:tcBorders>
            <w:shd w:val="clear" w:color="auto" w:fill="auto"/>
            <w:vAlign w:val="center"/>
            <w:hideMark/>
          </w:tcPr>
          <w:p w14:paraId="282BBD4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0,3179</w:t>
            </w:r>
          </w:p>
        </w:tc>
      </w:tr>
      <w:tr w:rsidR="008B6E9F" w:rsidRPr="00966448" w14:paraId="546EFF11" w14:textId="77777777" w:rsidTr="006F7EEE">
        <w:trPr>
          <w:trHeight w:val="108"/>
        </w:trPr>
        <w:tc>
          <w:tcPr>
            <w:tcW w:w="4668" w:type="dxa"/>
            <w:tcBorders>
              <w:top w:val="nil"/>
              <w:left w:val="single" w:sz="8" w:space="0" w:color="auto"/>
              <w:bottom w:val="single" w:sz="4" w:space="0" w:color="auto"/>
              <w:right w:val="nil"/>
            </w:tcBorders>
            <w:shd w:val="clear" w:color="auto" w:fill="auto"/>
            <w:vAlign w:val="center"/>
            <w:hideMark/>
          </w:tcPr>
          <w:p w14:paraId="3A63190D"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Налог на прибыль</w:t>
            </w:r>
            <w:r w:rsidRPr="000E1F99">
              <w:rPr>
                <w:rFonts w:eastAsia="Times New Roman" w:cs="Times New Roman"/>
                <w:color w:val="000000"/>
                <w:sz w:val="22"/>
                <w:vertAlign w:val="superscript"/>
                <w:lang w:eastAsia="ru-RU"/>
              </w:rPr>
              <w:t>5</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06C4D5F4"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(4 848)</w:t>
            </w:r>
          </w:p>
        </w:tc>
        <w:tc>
          <w:tcPr>
            <w:tcW w:w="1134" w:type="dxa"/>
            <w:tcBorders>
              <w:top w:val="nil"/>
              <w:left w:val="nil"/>
              <w:bottom w:val="single" w:sz="4" w:space="0" w:color="auto"/>
              <w:right w:val="single" w:sz="4" w:space="0" w:color="auto"/>
            </w:tcBorders>
            <w:shd w:val="clear" w:color="auto" w:fill="auto"/>
            <w:vAlign w:val="center"/>
            <w:hideMark/>
          </w:tcPr>
          <w:p w14:paraId="48509708"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(1 919)</w:t>
            </w:r>
          </w:p>
        </w:tc>
        <w:tc>
          <w:tcPr>
            <w:tcW w:w="1276" w:type="dxa"/>
            <w:tcBorders>
              <w:top w:val="nil"/>
              <w:left w:val="nil"/>
              <w:bottom w:val="single" w:sz="4" w:space="0" w:color="auto"/>
              <w:right w:val="single" w:sz="4" w:space="0" w:color="auto"/>
            </w:tcBorders>
            <w:shd w:val="clear" w:color="auto" w:fill="auto"/>
            <w:vAlign w:val="center"/>
            <w:hideMark/>
          </w:tcPr>
          <w:p w14:paraId="56BED9E2"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2 929</w:t>
            </w:r>
          </w:p>
        </w:tc>
        <w:tc>
          <w:tcPr>
            <w:tcW w:w="1121" w:type="dxa"/>
            <w:tcBorders>
              <w:top w:val="nil"/>
              <w:left w:val="nil"/>
              <w:bottom w:val="single" w:sz="4" w:space="0" w:color="auto"/>
              <w:right w:val="single" w:sz="8" w:space="0" w:color="auto"/>
            </w:tcBorders>
            <w:shd w:val="clear" w:color="auto" w:fill="auto"/>
            <w:vAlign w:val="center"/>
            <w:hideMark/>
          </w:tcPr>
          <w:p w14:paraId="72B993FB"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0,3958</w:t>
            </w:r>
          </w:p>
        </w:tc>
      </w:tr>
      <w:tr w:rsidR="008B6E9F" w:rsidRPr="00966448" w14:paraId="26E89AF3"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413C04D2"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Прочее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3691B75E"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(1 146)</w:t>
            </w:r>
          </w:p>
        </w:tc>
        <w:tc>
          <w:tcPr>
            <w:tcW w:w="1134" w:type="dxa"/>
            <w:tcBorders>
              <w:top w:val="nil"/>
              <w:left w:val="nil"/>
              <w:bottom w:val="single" w:sz="4" w:space="0" w:color="auto"/>
              <w:right w:val="single" w:sz="4" w:space="0" w:color="auto"/>
            </w:tcBorders>
            <w:shd w:val="clear" w:color="auto" w:fill="auto"/>
            <w:vAlign w:val="center"/>
            <w:hideMark/>
          </w:tcPr>
          <w:p w14:paraId="0F346B24"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(136)</w:t>
            </w:r>
          </w:p>
        </w:tc>
        <w:tc>
          <w:tcPr>
            <w:tcW w:w="1276" w:type="dxa"/>
            <w:tcBorders>
              <w:top w:val="nil"/>
              <w:left w:val="nil"/>
              <w:bottom w:val="single" w:sz="4" w:space="0" w:color="auto"/>
              <w:right w:val="single" w:sz="4" w:space="0" w:color="auto"/>
            </w:tcBorders>
            <w:shd w:val="clear" w:color="auto" w:fill="auto"/>
            <w:vAlign w:val="center"/>
            <w:hideMark/>
          </w:tcPr>
          <w:p w14:paraId="68FEFD52" w14:textId="77777777" w:rsidR="008B6E9F" w:rsidRPr="000E1F99" w:rsidRDefault="008B6E9F" w:rsidP="00A2559D">
            <w:pPr>
              <w:spacing w:after="0" w:line="240" w:lineRule="auto"/>
              <w:jc w:val="center"/>
              <w:rPr>
                <w:rFonts w:cs="Times New Roman"/>
                <w:lang w:eastAsia="ru-RU"/>
              </w:rPr>
            </w:pPr>
            <w:r w:rsidRPr="000E1F99">
              <w:rPr>
                <w:rFonts w:eastAsia="Times New Roman" w:cs="Times New Roman"/>
                <w:color w:val="000000"/>
                <w:sz w:val="22"/>
                <w:lang w:eastAsia="ru-RU"/>
              </w:rPr>
              <w:t>1 010</w:t>
            </w:r>
          </w:p>
        </w:tc>
        <w:tc>
          <w:tcPr>
            <w:tcW w:w="1121" w:type="dxa"/>
            <w:tcBorders>
              <w:top w:val="nil"/>
              <w:left w:val="nil"/>
              <w:bottom w:val="single" w:sz="4" w:space="0" w:color="auto"/>
              <w:right w:val="single" w:sz="8" w:space="0" w:color="auto"/>
            </w:tcBorders>
            <w:shd w:val="clear" w:color="auto" w:fill="auto"/>
            <w:vAlign w:val="center"/>
            <w:hideMark/>
          </w:tcPr>
          <w:p w14:paraId="19492A4D"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0,1187</w:t>
            </w:r>
          </w:p>
        </w:tc>
      </w:tr>
      <w:tr w:rsidR="008B6E9F" w:rsidRPr="00966448" w14:paraId="1BD9CD0E" w14:textId="77777777" w:rsidTr="006F7EEE">
        <w:trPr>
          <w:trHeight w:val="85"/>
        </w:trPr>
        <w:tc>
          <w:tcPr>
            <w:tcW w:w="4668" w:type="dxa"/>
            <w:tcBorders>
              <w:top w:val="nil"/>
              <w:left w:val="single" w:sz="8" w:space="0" w:color="auto"/>
              <w:bottom w:val="single" w:sz="4" w:space="0" w:color="auto"/>
              <w:right w:val="nil"/>
            </w:tcBorders>
            <w:shd w:val="clear" w:color="auto" w:fill="auto"/>
            <w:vAlign w:val="center"/>
            <w:hideMark/>
          </w:tcPr>
          <w:p w14:paraId="448D20FD" w14:textId="77777777" w:rsidR="008B6E9F" w:rsidRPr="000E1F99" w:rsidRDefault="008B6E9F" w:rsidP="00A2559D">
            <w:pPr>
              <w:spacing w:after="0" w:line="240" w:lineRule="auto"/>
              <w:rPr>
                <w:rFonts w:eastAsia="Times New Roman" w:cs="Times New Roman"/>
                <w:b/>
                <w:bCs/>
                <w:color w:val="000000"/>
                <w:sz w:val="22"/>
                <w:lang w:eastAsia="ru-RU"/>
              </w:rPr>
            </w:pPr>
            <w:r w:rsidRPr="000E1F99">
              <w:rPr>
                <w:rFonts w:eastAsia="Times New Roman" w:cs="Times New Roman"/>
                <w:b/>
                <w:bCs/>
                <w:color w:val="000000"/>
                <w:sz w:val="22"/>
                <w:lang w:eastAsia="ru-RU"/>
              </w:rPr>
              <w:t>Чистая прибыль (убыток)</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7537530A"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21 706</w:t>
            </w:r>
          </w:p>
        </w:tc>
        <w:tc>
          <w:tcPr>
            <w:tcW w:w="1134" w:type="dxa"/>
            <w:tcBorders>
              <w:top w:val="nil"/>
              <w:left w:val="nil"/>
              <w:bottom w:val="single" w:sz="4" w:space="0" w:color="auto"/>
              <w:right w:val="single" w:sz="4" w:space="0" w:color="auto"/>
            </w:tcBorders>
            <w:shd w:val="clear" w:color="auto" w:fill="auto"/>
            <w:vAlign w:val="center"/>
            <w:hideMark/>
          </w:tcPr>
          <w:p w14:paraId="66798B42"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6 750</w:t>
            </w:r>
          </w:p>
        </w:tc>
        <w:tc>
          <w:tcPr>
            <w:tcW w:w="1276" w:type="dxa"/>
            <w:tcBorders>
              <w:top w:val="nil"/>
              <w:left w:val="nil"/>
              <w:bottom w:val="single" w:sz="4" w:space="0" w:color="auto"/>
              <w:right w:val="single" w:sz="4" w:space="0" w:color="auto"/>
            </w:tcBorders>
            <w:shd w:val="clear" w:color="auto" w:fill="auto"/>
            <w:vAlign w:val="center"/>
            <w:hideMark/>
          </w:tcPr>
          <w:p w14:paraId="5FE06114"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(14 956)</w:t>
            </w:r>
          </w:p>
        </w:tc>
        <w:tc>
          <w:tcPr>
            <w:tcW w:w="1121" w:type="dxa"/>
            <w:tcBorders>
              <w:top w:val="nil"/>
              <w:left w:val="nil"/>
              <w:bottom w:val="single" w:sz="4" w:space="0" w:color="auto"/>
              <w:right w:val="single" w:sz="8" w:space="0" w:color="auto"/>
            </w:tcBorders>
            <w:shd w:val="clear" w:color="auto" w:fill="auto"/>
            <w:vAlign w:val="center"/>
            <w:hideMark/>
          </w:tcPr>
          <w:p w14:paraId="3DF93101"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0,3110</w:t>
            </w:r>
          </w:p>
        </w:tc>
      </w:tr>
      <w:tr w:rsidR="008B6E9F" w:rsidRPr="00966448" w14:paraId="70ACD203" w14:textId="77777777" w:rsidTr="006F7EEE">
        <w:trPr>
          <w:trHeight w:val="85"/>
        </w:trPr>
        <w:tc>
          <w:tcPr>
            <w:tcW w:w="4668" w:type="dxa"/>
            <w:tcBorders>
              <w:top w:val="nil"/>
              <w:left w:val="single" w:sz="8" w:space="0" w:color="auto"/>
              <w:bottom w:val="single" w:sz="8" w:space="0" w:color="auto"/>
              <w:right w:val="nil"/>
            </w:tcBorders>
            <w:shd w:val="clear" w:color="auto" w:fill="auto"/>
            <w:vAlign w:val="center"/>
            <w:hideMark/>
          </w:tcPr>
          <w:p w14:paraId="0D9C55D3" w14:textId="77777777" w:rsidR="008B6E9F" w:rsidRPr="000E1F99" w:rsidRDefault="008B6E9F" w:rsidP="00A2559D">
            <w:pPr>
              <w:spacing w:after="0" w:line="240" w:lineRule="auto"/>
              <w:rPr>
                <w:rFonts w:eastAsia="Times New Roman" w:cs="Times New Roman"/>
                <w:color w:val="000000"/>
                <w:sz w:val="22"/>
                <w:lang w:eastAsia="ru-RU"/>
              </w:rPr>
            </w:pPr>
            <w:r w:rsidRPr="000E1F99">
              <w:rPr>
                <w:rFonts w:eastAsia="Times New Roman" w:cs="Times New Roman"/>
                <w:color w:val="000000"/>
                <w:sz w:val="22"/>
                <w:lang w:eastAsia="ru-RU"/>
              </w:rPr>
              <w:t>Совокупный финансовый результат периода</w:t>
            </w:r>
            <w:r w:rsidRPr="000E1F99">
              <w:rPr>
                <w:rFonts w:eastAsia="Times New Roman" w:cs="Times New Roman"/>
                <w:color w:val="000000"/>
                <w:sz w:val="22"/>
                <w:vertAlign w:val="superscript"/>
                <w:lang w:eastAsia="ru-RU"/>
              </w:rPr>
              <w:t>7</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41953AEC"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21 706</w:t>
            </w:r>
          </w:p>
        </w:tc>
        <w:tc>
          <w:tcPr>
            <w:tcW w:w="1134" w:type="dxa"/>
            <w:tcBorders>
              <w:top w:val="nil"/>
              <w:left w:val="nil"/>
              <w:bottom w:val="single" w:sz="8" w:space="0" w:color="auto"/>
              <w:right w:val="single" w:sz="4" w:space="0" w:color="auto"/>
            </w:tcBorders>
            <w:shd w:val="clear" w:color="auto" w:fill="auto"/>
            <w:vAlign w:val="center"/>
            <w:hideMark/>
          </w:tcPr>
          <w:p w14:paraId="15023D37"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6 750</w:t>
            </w:r>
          </w:p>
        </w:tc>
        <w:tc>
          <w:tcPr>
            <w:tcW w:w="1276" w:type="dxa"/>
            <w:tcBorders>
              <w:top w:val="nil"/>
              <w:left w:val="nil"/>
              <w:bottom w:val="single" w:sz="8" w:space="0" w:color="auto"/>
              <w:right w:val="single" w:sz="4" w:space="0" w:color="auto"/>
            </w:tcBorders>
            <w:shd w:val="clear" w:color="auto" w:fill="auto"/>
            <w:vAlign w:val="center"/>
            <w:hideMark/>
          </w:tcPr>
          <w:p w14:paraId="11F3136B"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(14 956)</w:t>
            </w:r>
          </w:p>
        </w:tc>
        <w:tc>
          <w:tcPr>
            <w:tcW w:w="1121" w:type="dxa"/>
            <w:tcBorders>
              <w:top w:val="nil"/>
              <w:left w:val="nil"/>
              <w:bottom w:val="single" w:sz="8" w:space="0" w:color="auto"/>
              <w:right w:val="single" w:sz="8" w:space="0" w:color="auto"/>
            </w:tcBorders>
            <w:shd w:val="clear" w:color="auto" w:fill="auto"/>
            <w:vAlign w:val="center"/>
            <w:hideMark/>
          </w:tcPr>
          <w:p w14:paraId="353C9855" w14:textId="77777777" w:rsidR="008B6E9F" w:rsidRPr="000E1F99" w:rsidRDefault="008B6E9F" w:rsidP="00A2559D">
            <w:pPr>
              <w:spacing w:after="0" w:line="240" w:lineRule="auto"/>
              <w:jc w:val="center"/>
              <w:rPr>
                <w:rFonts w:eastAsia="Times New Roman" w:cs="Times New Roman"/>
                <w:color w:val="000000"/>
                <w:sz w:val="22"/>
                <w:lang w:eastAsia="ru-RU"/>
              </w:rPr>
            </w:pPr>
            <w:r w:rsidRPr="000E1F99">
              <w:rPr>
                <w:rFonts w:eastAsia="Times New Roman" w:cs="Times New Roman"/>
                <w:color w:val="000000"/>
                <w:sz w:val="22"/>
                <w:lang w:eastAsia="ru-RU"/>
              </w:rPr>
              <w:t>0,3110</w:t>
            </w:r>
          </w:p>
        </w:tc>
      </w:tr>
    </w:tbl>
    <w:p w14:paraId="3101B4D4" w14:textId="77777777" w:rsidR="008B6E9F" w:rsidRPr="00966448" w:rsidRDefault="008B6E9F" w:rsidP="008B6E9F">
      <w:pPr>
        <w:spacing w:after="0" w:line="360" w:lineRule="auto"/>
        <w:jc w:val="both"/>
        <w:rPr>
          <w:rFonts w:cs="Times New Roman"/>
          <w:szCs w:val="28"/>
        </w:rPr>
      </w:pPr>
    </w:p>
    <w:p w14:paraId="2982E6AF" w14:textId="77777777" w:rsidR="008B6E9F" w:rsidRPr="00966448" w:rsidRDefault="008B6E9F" w:rsidP="008B6E9F">
      <w:pPr>
        <w:spacing w:after="0" w:line="360" w:lineRule="auto"/>
        <w:jc w:val="both"/>
        <w:rPr>
          <w:rFonts w:cs="Times New Roman"/>
          <w:szCs w:val="28"/>
        </w:rPr>
      </w:pPr>
      <w:r w:rsidRPr="00966448">
        <w:rPr>
          <w:rFonts w:cs="Times New Roman"/>
          <w:szCs w:val="28"/>
        </w:rPr>
        <w:t>Таблица 1</w:t>
      </w:r>
      <w:r w:rsidRPr="00966448">
        <w:rPr>
          <w:rFonts w:cs="Times New Roman"/>
          <w:szCs w:val="28"/>
          <w:lang w:val="en-US"/>
        </w:rPr>
        <w:t>5</w:t>
      </w:r>
      <w:r w:rsidRPr="00966448">
        <w:rPr>
          <w:rFonts w:cs="Times New Roman"/>
          <w:szCs w:val="28"/>
        </w:rPr>
        <w:t xml:space="preserve"> – Факторный анализ рентабельности организации</w:t>
      </w:r>
    </w:p>
    <w:tbl>
      <w:tblPr>
        <w:tblW w:w="9355" w:type="dxa"/>
        <w:tblLook w:val="04A0" w:firstRow="1" w:lastRow="0" w:firstColumn="1" w:lastColumn="0" w:noHBand="0" w:noVBand="1"/>
      </w:tblPr>
      <w:tblGrid>
        <w:gridCol w:w="4673"/>
        <w:gridCol w:w="1276"/>
        <w:gridCol w:w="1276"/>
        <w:gridCol w:w="2130"/>
      </w:tblGrid>
      <w:tr w:rsidR="008B6E9F" w:rsidRPr="00966448" w14:paraId="376628EE" w14:textId="77777777" w:rsidTr="006F7EEE">
        <w:trPr>
          <w:trHeight w:val="396"/>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D88DDC" w14:textId="77777777"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7C6F2F0" w14:textId="6C4C3063"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2021 г.</w:t>
            </w:r>
          </w:p>
        </w:tc>
        <w:tc>
          <w:tcPr>
            <w:tcW w:w="127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6295A3" w14:textId="3D4627A0"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2022 г</w:t>
            </w:r>
            <w:r w:rsidR="009E2FF1" w:rsidRPr="006F7EEE">
              <w:rPr>
                <w:rFonts w:eastAsia="Times New Roman" w:cs="Times New Roman"/>
                <w:b/>
                <w:bCs/>
                <w:color w:val="000000"/>
                <w:sz w:val="22"/>
                <w:lang w:eastAsia="ru-RU"/>
              </w:rPr>
              <w:t>.</w:t>
            </w:r>
          </w:p>
        </w:tc>
        <w:tc>
          <w:tcPr>
            <w:tcW w:w="213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F136DBF" w14:textId="77777777" w:rsidR="008B6E9F" w:rsidRPr="006F7EEE" w:rsidRDefault="008B6E9F" w:rsidP="00A2559D">
            <w:pPr>
              <w:spacing w:after="0" w:line="240" w:lineRule="auto"/>
              <w:jc w:val="center"/>
              <w:rPr>
                <w:rFonts w:eastAsia="Times New Roman" w:cs="Times New Roman"/>
                <w:b/>
                <w:bCs/>
                <w:color w:val="000000"/>
                <w:sz w:val="22"/>
                <w:lang w:eastAsia="ru-RU"/>
              </w:rPr>
            </w:pPr>
            <w:r w:rsidRPr="006F7EEE">
              <w:rPr>
                <w:rFonts w:eastAsia="Times New Roman" w:cs="Times New Roman"/>
                <w:b/>
                <w:bCs/>
                <w:color w:val="000000"/>
                <w:sz w:val="22"/>
                <w:lang w:eastAsia="ru-RU"/>
              </w:rPr>
              <w:t>Отклонение, тыс. руб.</w:t>
            </w:r>
          </w:p>
        </w:tc>
      </w:tr>
      <w:tr w:rsidR="008B6E9F" w:rsidRPr="00966448" w14:paraId="6AB57D38" w14:textId="77777777" w:rsidTr="006F7EEE">
        <w:trPr>
          <w:trHeight w:val="85"/>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53D058E" w14:textId="77777777" w:rsidR="008B6E9F" w:rsidRPr="00201BB2" w:rsidRDefault="008B6E9F" w:rsidP="00C20ECF">
            <w:pPr>
              <w:spacing w:after="0" w:line="240" w:lineRule="auto"/>
              <w:rPr>
                <w:rFonts w:eastAsia="Times New Roman" w:cs="Times New Roman"/>
                <w:b/>
                <w:bCs/>
                <w:color w:val="000000"/>
                <w:sz w:val="22"/>
                <w:lang w:eastAsia="ru-RU"/>
              </w:rPr>
            </w:pPr>
            <w:r w:rsidRPr="00201BB2">
              <w:rPr>
                <w:rFonts w:eastAsia="Times New Roman" w:cs="Times New Roman"/>
                <w:b/>
                <w:bCs/>
                <w:color w:val="000000"/>
                <w:sz w:val="22"/>
                <w:lang w:eastAsia="ru-RU"/>
              </w:rPr>
              <w:t>Рентабельность продукции, товаров, услуг.</w:t>
            </w:r>
          </w:p>
        </w:tc>
        <w:tc>
          <w:tcPr>
            <w:tcW w:w="1276" w:type="dxa"/>
            <w:tcBorders>
              <w:top w:val="nil"/>
              <w:left w:val="nil"/>
              <w:bottom w:val="single" w:sz="4" w:space="0" w:color="auto"/>
              <w:right w:val="single" w:sz="4" w:space="0" w:color="auto"/>
            </w:tcBorders>
            <w:shd w:val="clear" w:color="000000" w:fill="FFFFFF"/>
            <w:noWrap/>
            <w:vAlign w:val="bottom"/>
            <w:hideMark/>
          </w:tcPr>
          <w:p w14:paraId="710B0348"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-0,1843</w:t>
            </w:r>
          </w:p>
        </w:tc>
        <w:tc>
          <w:tcPr>
            <w:tcW w:w="1276" w:type="dxa"/>
            <w:tcBorders>
              <w:top w:val="nil"/>
              <w:left w:val="nil"/>
              <w:bottom w:val="single" w:sz="4" w:space="0" w:color="auto"/>
              <w:right w:val="single" w:sz="4" w:space="0" w:color="auto"/>
            </w:tcBorders>
            <w:shd w:val="clear" w:color="000000" w:fill="FFFFFF"/>
            <w:noWrap/>
            <w:vAlign w:val="bottom"/>
            <w:hideMark/>
          </w:tcPr>
          <w:p w14:paraId="4E89D42C"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-0,1448</w:t>
            </w:r>
          </w:p>
        </w:tc>
        <w:tc>
          <w:tcPr>
            <w:tcW w:w="2130" w:type="dxa"/>
            <w:tcBorders>
              <w:top w:val="nil"/>
              <w:left w:val="nil"/>
              <w:bottom w:val="single" w:sz="4" w:space="0" w:color="auto"/>
              <w:right w:val="single" w:sz="4" w:space="0" w:color="auto"/>
            </w:tcBorders>
            <w:shd w:val="clear" w:color="000000" w:fill="FFFFFF"/>
            <w:noWrap/>
            <w:vAlign w:val="bottom"/>
            <w:hideMark/>
          </w:tcPr>
          <w:p w14:paraId="189D6EEF"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0,0395</w:t>
            </w:r>
          </w:p>
        </w:tc>
      </w:tr>
      <w:tr w:rsidR="008B6E9F" w:rsidRPr="00966448" w14:paraId="2218EBA5" w14:textId="77777777" w:rsidTr="006F7EEE">
        <w:trPr>
          <w:trHeight w:val="55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4F91C89A"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Влияние 1 фактора - изменение прибыли от реализации.</w:t>
            </w:r>
          </w:p>
        </w:tc>
        <w:tc>
          <w:tcPr>
            <w:tcW w:w="1276" w:type="dxa"/>
            <w:tcBorders>
              <w:top w:val="nil"/>
              <w:left w:val="nil"/>
              <w:bottom w:val="single" w:sz="4" w:space="0" w:color="auto"/>
              <w:right w:val="single" w:sz="4" w:space="0" w:color="auto"/>
            </w:tcBorders>
            <w:shd w:val="clear" w:color="000000" w:fill="FFFFFF"/>
            <w:noWrap/>
            <w:vAlign w:val="bottom"/>
            <w:hideMark/>
          </w:tcPr>
          <w:p w14:paraId="26C98E12"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-0,1843</w:t>
            </w:r>
          </w:p>
        </w:tc>
        <w:tc>
          <w:tcPr>
            <w:tcW w:w="1276" w:type="dxa"/>
            <w:tcBorders>
              <w:top w:val="nil"/>
              <w:left w:val="nil"/>
              <w:bottom w:val="single" w:sz="4" w:space="0" w:color="auto"/>
              <w:right w:val="single" w:sz="4" w:space="0" w:color="auto"/>
            </w:tcBorders>
            <w:shd w:val="clear" w:color="000000" w:fill="FFFFFF"/>
            <w:noWrap/>
            <w:vAlign w:val="bottom"/>
            <w:hideMark/>
          </w:tcPr>
          <w:p w14:paraId="1D5BFF04"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-0,1306</w:t>
            </w:r>
          </w:p>
        </w:tc>
        <w:tc>
          <w:tcPr>
            <w:tcW w:w="2130" w:type="dxa"/>
            <w:tcBorders>
              <w:top w:val="nil"/>
              <w:left w:val="nil"/>
              <w:bottom w:val="single" w:sz="4" w:space="0" w:color="auto"/>
              <w:right w:val="single" w:sz="4" w:space="0" w:color="auto"/>
            </w:tcBorders>
            <w:shd w:val="clear" w:color="000000" w:fill="FFFFFF"/>
            <w:noWrap/>
            <w:vAlign w:val="bottom"/>
            <w:hideMark/>
          </w:tcPr>
          <w:p w14:paraId="6D52F1F3"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0,0537</w:t>
            </w:r>
          </w:p>
        </w:tc>
      </w:tr>
      <w:tr w:rsidR="008B6E9F" w:rsidRPr="00966448" w14:paraId="0C54F208" w14:textId="77777777" w:rsidTr="006F7EEE">
        <w:trPr>
          <w:trHeight w:val="321"/>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3114CFDD"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Влияние 2 фактора - изменение себестоимости реализации.</w:t>
            </w:r>
          </w:p>
        </w:tc>
        <w:tc>
          <w:tcPr>
            <w:tcW w:w="1276" w:type="dxa"/>
            <w:tcBorders>
              <w:top w:val="nil"/>
              <w:left w:val="nil"/>
              <w:bottom w:val="single" w:sz="4" w:space="0" w:color="auto"/>
              <w:right w:val="single" w:sz="4" w:space="0" w:color="auto"/>
            </w:tcBorders>
            <w:shd w:val="clear" w:color="000000" w:fill="FFFFFF"/>
            <w:noWrap/>
            <w:vAlign w:val="bottom"/>
            <w:hideMark/>
          </w:tcPr>
          <w:p w14:paraId="06773099"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-0,1306</w:t>
            </w:r>
          </w:p>
        </w:tc>
        <w:tc>
          <w:tcPr>
            <w:tcW w:w="1276" w:type="dxa"/>
            <w:tcBorders>
              <w:top w:val="nil"/>
              <w:left w:val="nil"/>
              <w:bottom w:val="single" w:sz="4" w:space="0" w:color="auto"/>
              <w:right w:val="single" w:sz="4" w:space="0" w:color="auto"/>
            </w:tcBorders>
            <w:shd w:val="clear" w:color="000000" w:fill="FFFFFF"/>
            <w:noWrap/>
            <w:vAlign w:val="bottom"/>
            <w:hideMark/>
          </w:tcPr>
          <w:p w14:paraId="259012DC"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-0,1448</w:t>
            </w:r>
          </w:p>
        </w:tc>
        <w:tc>
          <w:tcPr>
            <w:tcW w:w="2130" w:type="dxa"/>
            <w:tcBorders>
              <w:top w:val="nil"/>
              <w:left w:val="nil"/>
              <w:bottom w:val="single" w:sz="4" w:space="0" w:color="auto"/>
              <w:right w:val="single" w:sz="4" w:space="0" w:color="auto"/>
            </w:tcBorders>
            <w:shd w:val="clear" w:color="000000" w:fill="FFFFFF"/>
            <w:noWrap/>
            <w:vAlign w:val="bottom"/>
            <w:hideMark/>
          </w:tcPr>
          <w:p w14:paraId="23303B05"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-0,0143</w:t>
            </w:r>
          </w:p>
        </w:tc>
      </w:tr>
      <w:tr w:rsidR="008B6E9F" w:rsidRPr="00966448" w14:paraId="5C032A88" w14:textId="77777777" w:rsidTr="006F7EEE">
        <w:trPr>
          <w:trHeight w:val="297"/>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1D5CDC3" w14:textId="77777777" w:rsidR="008B6E9F" w:rsidRPr="00201BB2" w:rsidRDefault="008B6E9F" w:rsidP="00C20ECF">
            <w:pPr>
              <w:spacing w:after="0" w:line="240" w:lineRule="auto"/>
              <w:rPr>
                <w:rFonts w:eastAsia="Times New Roman" w:cs="Times New Roman"/>
                <w:b/>
                <w:bCs/>
                <w:color w:val="000000"/>
                <w:sz w:val="22"/>
                <w:lang w:eastAsia="ru-RU"/>
              </w:rPr>
            </w:pPr>
            <w:r w:rsidRPr="00201BB2">
              <w:rPr>
                <w:rFonts w:eastAsia="Times New Roman" w:cs="Times New Roman"/>
                <w:b/>
                <w:bCs/>
                <w:color w:val="000000"/>
                <w:sz w:val="22"/>
                <w:lang w:eastAsia="ru-RU"/>
              </w:rPr>
              <w:t>Рентабельность продаж (оборота).</w:t>
            </w:r>
          </w:p>
        </w:tc>
        <w:tc>
          <w:tcPr>
            <w:tcW w:w="1276" w:type="dxa"/>
            <w:tcBorders>
              <w:top w:val="nil"/>
              <w:left w:val="nil"/>
              <w:bottom w:val="single" w:sz="4" w:space="0" w:color="auto"/>
              <w:right w:val="single" w:sz="4" w:space="0" w:color="auto"/>
            </w:tcBorders>
            <w:shd w:val="clear" w:color="000000" w:fill="FFFFFF"/>
            <w:noWrap/>
            <w:vAlign w:val="bottom"/>
            <w:hideMark/>
          </w:tcPr>
          <w:p w14:paraId="724375CC"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0,0582</w:t>
            </w:r>
          </w:p>
        </w:tc>
        <w:tc>
          <w:tcPr>
            <w:tcW w:w="1276" w:type="dxa"/>
            <w:tcBorders>
              <w:top w:val="nil"/>
              <w:left w:val="nil"/>
              <w:bottom w:val="single" w:sz="4" w:space="0" w:color="auto"/>
              <w:right w:val="single" w:sz="4" w:space="0" w:color="auto"/>
            </w:tcBorders>
            <w:shd w:val="clear" w:color="000000" w:fill="FFFFFF"/>
            <w:noWrap/>
            <w:vAlign w:val="bottom"/>
            <w:hideMark/>
          </w:tcPr>
          <w:p w14:paraId="210B09A6"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0,0212</w:t>
            </w:r>
          </w:p>
        </w:tc>
        <w:tc>
          <w:tcPr>
            <w:tcW w:w="2130" w:type="dxa"/>
            <w:tcBorders>
              <w:top w:val="nil"/>
              <w:left w:val="nil"/>
              <w:bottom w:val="single" w:sz="4" w:space="0" w:color="auto"/>
              <w:right w:val="single" w:sz="4" w:space="0" w:color="auto"/>
            </w:tcBorders>
            <w:shd w:val="clear" w:color="000000" w:fill="FFFFFF"/>
            <w:noWrap/>
            <w:vAlign w:val="bottom"/>
            <w:hideMark/>
          </w:tcPr>
          <w:p w14:paraId="3F7DE691"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-0,0370</w:t>
            </w:r>
          </w:p>
        </w:tc>
      </w:tr>
      <w:tr w:rsidR="008B6E9F" w:rsidRPr="00966448" w14:paraId="17C99C6A" w14:textId="77777777" w:rsidTr="006F7EEE">
        <w:trPr>
          <w:trHeight w:val="262"/>
        </w:trPr>
        <w:tc>
          <w:tcPr>
            <w:tcW w:w="4673" w:type="dxa"/>
            <w:tcBorders>
              <w:top w:val="nil"/>
              <w:left w:val="single" w:sz="4" w:space="0" w:color="auto"/>
              <w:bottom w:val="single" w:sz="4" w:space="0" w:color="auto"/>
              <w:right w:val="single" w:sz="4" w:space="0" w:color="auto"/>
            </w:tcBorders>
            <w:shd w:val="clear" w:color="000000" w:fill="FFFFFF"/>
            <w:hideMark/>
          </w:tcPr>
          <w:p w14:paraId="008385CB"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Влияние 1 фактора - изменение прибыли от продаж до уплаты налога.</w:t>
            </w:r>
          </w:p>
        </w:tc>
        <w:tc>
          <w:tcPr>
            <w:tcW w:w="1276" w:type="dxa"/>
            <w:tcBorders>
              <w:top w:val="nil"/>
              <w:left w:val="nil"/>
              <w:bottom w:val="single" w:sz="4" w:space="0" w:color="auto"/>
              <w:right w:val="single" w:sz="4" w:space="0" w:color="auto"/>
            </w:tcBorders>
            <w:shd w:val="clear" w:color="000000" w:fill="FFFFFF"/>
            <w:noWrap/>
            <w:vAlign w:val="bottom"/>
            <w:hideMark/>
          </w:tcPr>
          <w:p w14:paraId="50B05CD1"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0,0582</w:t>
            </w:r>
          </w:p>
        </w:tc>
        <w:tc>
          <w:tcPr>
            <w:tcW w:w="1276" w:type="dxa"/>
            <w:tcBorders>
              <w:top w:val="nil"/>
              <w:left w:val="nil"/>
              <w:bottom w:val="single" w:sz="4" w:space="0" w:color="auto"/>
              <w:right w:val="single" w:sz="4" w:space="0" w:color="auto"/>
            </w:tcBorders>
            <w:shd w:val="clear" w:color="000000" w:fill="FFFFFF"/>
            <w:noWrap/>
            <w:vAlign w:val="bottom"/>
            <w:hideMark/>
          </w:tcPr>
          <w:p w14:paraId="18E58DE1"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0,0185</w:t>
            </w:r>
          </w:p>
        </w:tc>
        <w:tc>
          <w:tcPr>
            <w:tcW w:w="2130" w:type="dxa"/>
            <w:tcBorders>
              <w:top w:val="nil"/>
              <w:left w:val="nil"/>
              <w:bottom w:val="single" w:sz="4" w:space="0" w:color="auto"/>
              <w:right w:val="single" w:sz="4" w:space="0" w:color="auto"/>
            </w:tcBorders>
            <w:shd w:val="clear" w:color="000000" w:fill="FFFFFF"/>
            <w:noWrap/>
            <w:vAlign w:val="bottom"/>
            <w:hideMark/>
          </w:tcPr>
          <w:p w14:paraId="3980A869"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-0,0397</w:t>
            </w:r>
          </w:p>
        </w:tc>
      </w:tr>
      <w:tr w:rsidR="008B6E9F" w:rsidRPr="00966448" w14:paraId="5FECCA44" w14:textId="77777777" w:rsidTr="006F7EEE">
        <w:trPr>
          <w:trHeight w:val="298"/>
        </w:trPr>
        <w:tc>
          <w:tcPr>
            <w:tcW w:w="4673" w:type="dxa"/>
            <w:tcBorders>
              <w:top w:val="nil"/>
              <w:left w:val="single" w:sz="4" w:space="0" w:color="auto"/>
              <w:bottom w:val="single" w:sz="4" w:space="0" w:color="auto"/>
              <w:right w:val="single" w:sz="4" w:space="0" w:color="auto"/>
            </w:tcBorders>
            <w:shd w:val="clear" w:color="000000" w:fill="FFFFFF"/>
            <w:hideMark/>
          </w:tcPr>
          <w:p w14:paraId="2C8240F0"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Влияние 2 фактора - изменение выручки от реализации.</w:t>
            </w:r>
          </w:p>
        </w:tc>
        <w:tc>
          <w:tcPr>
            <w:tcW w:w="1276" w:type="dxa"/>
            <w:tcBorders>
              <w:top w:val="nil"/>
              <w:left w:val="nil"/>
              <w:bottom w:val="single" w:sz="4" w:space="0" w:color="auto"/>
              <w:right w:val="single" w:sz="4" w:space="0" w:color="auto"/>
            </w:tcBorders>
            <w:shd w:val="clear" w:color="000000" w:fill="FFFFFF"/>
            <w:noWrap/>
            <w:vAlign w:val="bottom"/>
            <w:hideMark/>
          </w:tcPr>
          <w:p w14:paraId="1C01F408"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0,0185</w:t>
            </w:r>
          </w:p>
        </w:tc>
        <w:tc>
          <w:tcPr>
            <w:tcW w:w="1276" w:type="dxa"/>
            <w:tcBorders>
              <w:top w:val="nil"/>
              <w:left w:val="nil"/>
              <w:bottom w:val="single" w:sz="4" w:space="0" w:color="auto"/>
              <w:right w:val="single" w:sz="4" w:space="0" w:color="auto"/>
            </w:tcBorders>
            <w:shd w:val="clear" w:color="000000" w:fill="FFFFFF"/>
            <w:noWrap/>
            <w:vAlign w:val="bottom"/>
            <w:hideMark/>
          </w:tcPr>
          <w:p w14:paraId="11FB9D44"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0,0212</w:t>
            </w:r>
          </w:p>
        </w:tc>
        <w:tc>
          <w:tcPr>
            <w:tcW w:w="2130" w:type="dxa"/>
            <w:tcBorders>
              <w:top w:val="nil"/>
              <w:left w:val="nil"/>
              <w:bottom w:val="single" w:sz="4" w:space="0" w:color="auto"/>
              <w:right w:val="single" w:sz="4" w:space="0" w:color="auto"/>
            </w:tcBorders>
            <w:shd w:val="clear" w:color="000000" w:fill="FFFFFF"/>
            <w:noWrap/>
            <w:vAlign w:val="bottom"/>
            <w:hideMark/>
          </w:tcPr>
          <w:p w14:paraId="7CCD02AE"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0,0027</w:t>
            </w:r>
          </w:p>
        </w:tc>
      </w:tr>
      <w:tr w:rsidR="008B6E9F" w:rsidRPr="00966448" w14:paraId="4055D570" w14:textId="77777777" w:rsidTr="006F7EEE">
        <w:trPr>
          <w:trHeight w:val="187"/>
        </w:trPr>
        <w:tc>
          <w:tcPr>
            <w:tcW w:w="4673" w:type="dxa"/>
            <w:tcBorders>
              <w:top w:val="nil"/>
              <w:left w:val="single" w:sz="4" w:space="0" w:color="auto"/>
              <w:bottom w:val="single" w:sz="4" w:space="0" w:color="auto"/>
              <w:right w:val="single" w:sz="4" w:space="0" w:color="auto"/>
            </w:tcBorders>
            <w:shd w:val="clear" w:color="000000" w:fill="FFFFFF"/>
            <w:hideMark/>
          </w:tcPr>
          <w:p w14:paraId="1A1872B0" w14:textId="77777777" w:rsidR="008B6E9F" w:rsidRPr="00201BB2" w:rsidRDefault="008B6E9F" w:rsidP="00C20ECF">
            <w:pPr>
              <w:spacing w:after="0" w:line="240" w:lineRule="auto"/>
              <w:rPr>
                <w:rFonts w:eastAsia="Times New Roman" w:cs="Times New Roman"/>
                <w:b/>
                <w:bCs/>
                <w:color w:val="000000"/>
                <w:sz w:val="22"/>
                <w:lang w:eastAsia="ru-RU"/>
              </w:rPr>
            </w:pPr>
            <w:r w:rsidRPr="00201BB2">
              <w:rPr>
                <w:rFonts w:eastAsia="Times New Roman" w:cs="Times New Roman"/>
                <w:b/>
                <w:bCs/>
                <w:color w:val="000000"/>
                <w:sz w:val="22"/>
                <w:lang w:eastAsia="ru-RU"/>
              </w:rPr>
              <w:t>Влияние структуры расходов на рентабельность продаж.</w:t>
            </w:r>
          </w:p>
        </w:tc>
        <w:tc>
          <w:tcPr>
            <w:tcW w:w="1276" w:type="dxa"/>
            <w:tcBorders>
              <w:top w:val="nil"/>
              <w:left w:val="nil"/>
              <w:bottom w:val="single" w:sz="4" w:space="0" w:color="auto"/>
              <w:right w:val="single" w:sz="4" w:space="0" w:color="auto"/>
            </w:tcBorders>
            <w:shd w:val="clear" w:color="000000" w:fill="FFFFFF"/>
            <w:noWrap/>
            <w:vAlign w:val="bottom"/>
            <w:hideMark/>
          </w:tcPr>
          <w:p w14:paraId="36F49790"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1,9818</w:t>
            </w:r>
          </w:p>
        </w:tc>
        <w:tc>
          <w:tcPr>
            <w:tcW w:w="1276" w:type="dxa"/>
            <w:tcBorders>
              <w:top w:val="nil"/>
              <w:left w:val="nil"/>
              <w:bottom w:val="single" w:sz="4" w:space="0" w:color="auto"/>
              <w:right w:val="single" w:sz="4" w:space="0" w:color="auto"/>
            </w:tcBorders>
            <w:shd w:val="clear" w:color="000000" w:fill="FFFFFF"/>
            <w:noWrap/>
            <w:vAlign w:val="bottom"/>
            <w:hideMark/>
          </w:tcPr>
          <w:p w14:paraId="6067500B"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1,9868</w:t>
            </w:r>
          </w:p>
        </w:tc>
        <w:tc>
          <w:tcPr>
            <w:tcW w:w="2130" w:type="dxa"/>
            <w:tcBorders>
              <w:top w:val="nil"/>
              <w:left w:val="nil"/>
              <w:bottom w:val="single" w:sz="4" w:space="0" w:color="auto"/>
              <w:right w:val="single" w:sz="4" w:space="0" w:color="auto"/>
            </w:tcBorders>
            <w:shd w:val="clear" w:color="000000" w:fill="FFFFFF"/>
            <w:noWrap/>
            <w:vAlign w:val="bottom"/>
            <w:hideMark/>
          </w:tcPr>
          <w:p w14:paraId="7676A2F0" w14:textId="77777777" w:rsidR="008B6E9F" w:rsidRPr="00201BB2" w:rsidRDefault="008B6E9F" w:rsidP="00C20ECF">
            <w:pPr>
              <w:spacing w:after="0" w:line="240" w:lineRule="auto"/>
              <w:jc w:val="center"/>
              <w:rPr>
                <w:rFonts w:eastAsia="Times New Roman" w:cs="Times New Roman"/>
                <w:b/>
                <w:bCs/>
                <w:color w:val="000000"/>
                <w:sz w:val="22"/>
                <w:lang w:eastAsia="ru-RU"/>
              </w:rPr>
            </w:pPr>
            <w:r w:rsidRPr="00201BB2">
              <w:rPr>
                <w:rFonts w:eastAsia="Times New Roman" w:cs="Times New Roman"/>
                <w:b/>
                <w:bCs/>
                <w:color w:val="000000"/>
                <w:sz w:val="22"/>
                <w:lang w:eastAsia="ru-RU"/>
              </w:rPr>
              <w:t>0,0049</w:t>
            </w:r>
          </w:p>
        </w:tc>
      </w:tr>
      <w:tr w:rsidR="008B6E9F" w:rsidRPr="00966448" w14:paraId="74BF32E6" w14:textId="77777777" w:rsidTr="006F7EEE">
        <w:trPr>
          <w:trHeight w:val="256"/>
        </w:trPr>
        <w:tc>
          <w:tcPr>
            <w:tcW w:w="4673" w:type="dxa"/>
            <w:tcBorders>
              <w:top w:val="nil"/>
              <w:left w:val="single" w:sz="4" w:space="0" w:color="auto"/>
              <w:bottom w:val="single" w:sz="4" w:space="0" w:color="auto"/>
              <w:right w:val="single" w:sz="4" w:space="0" w:color="auto"/>
            </w:tcBorders>
            <w:shd w:val="clear" w:color="000000" w:fill="FFFFFF"/>
            <w:hideMark/>
          </w:tcPr>
          <w:p w14:paraId="37E9F418"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фактор 1 - Выручка от реализации.</w:t>
            </w:r>
          </w:p>
        </w:tc>
        <w:tc>
          <w:tcPr>
            <w:tcW w:w="1276" w:type="dxa"/>
            <w:tcBorders>
              <w:top w:val="nil"/>
              <w:left w:val="nil"/>
              <w:bottom w:val="single" w:sz="4" w:space="0" w:color="auto"/>
              <w:right w:val="single" w:sz="4" w:space="0" w:color="auto"/>
            </w:tcBorders>
            <w:shd w:val="clear" w:color="000000" w:fill="FFFFFF"/>
            <w:noWrap/>
            <w:vAlign w:val="bottom"/>
            <w:hideMark/>
          </w:tcPr>
          <w:p w14:paraId="2545FE5C"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1,9818</w:t>
            </w:r>
          </w:p>
        </w:tc>
        <w:tc>
          <w:tcPr>
            <w:tcW w:w="1276" w:type="dxa"/>
            <w:tcBorders>
              <w:top w:val="nil"/>
              <w:left w:val="nil"/>
              <w:bottom w:val="single" w:sz="4" w:space="0" w:color="auto"/>
              <w:right w:val="single" w:sz="4" w:space="0" w:color="auto"/>
            </w:tcBorders>
            <w:shd w:val="clear" w:color="000000" w:fill="FFFFFF"/>
            <w:noWrap/>
            <w:vAlign w:val="bottom"/>
            <w:hideMark/>
          </w:tcPr>
          <w:p w14:paraId="093BC766"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2,1266</w:t>
            </w:r>
          </w:p>
        </w:tc>
        <w:tc>
          <w:tcPr>
            <w:tcW w:w="2130" w:type="dxa"/>
            <w:tcBorders>
              <w:top w:val="nil"/>
              <w:left w:val="nil"/>
              <w:bottom w:val="single" w:sz="4" w:space="0" w:color="auto"/>
              <w:right w:val="single" w:sz="4" w:space="0" w:color="auto"/>
            </w:tcBorders>
            <w:shd w:val="clear" w:color="000000" w:fill="FFFFFF"/>
            <w:noWrap/>
            <w:vAlign w:val="bottom"/>
            <w:hideMark/>
          </w:tcPr>
          <w:p w14:paraId="555D3B77"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0,1447</w:t>
            </w:r>
          </w:p>
        </w:tc>
      </w:tr>
      <w:tr w:rsidR="008B6E9F" w:rsidRPr="00966448" w14:paraId="6DA8ABA8" w14:textId="77777777" w:rsidTr="006F7EEE">
        <w:trPr>
          <w:trHeight w:val="289"/>
        </w:trPr>
        <w:tc>
          <w:tcPr>
            <w:tcW w:w="4673" w:type="dxa"/>
            <w:tcBorders>
              <w:top w:val="nil"/>
              <w:left w:val="single" w:sz="4" w:space="0" w:color="auto"/>
              <w:bottom w:val="single" w:sz="4" w:space="0" w:color="auto"/>
              <w:right w:val="single" w:sz="4" w:space="0" w:color="auto"/>
            </w:tcBorders>
            <w:shd w:val="clear" w:color="000000" w:fill="FFFFFF"/>
            <w:hideMark/>
          </w:tcPr>
          <w:p w14:paraId="66108642"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фактор 2 - Себестоимость продаж.</w:t>
            </w:r>
          </w:p>
        </w:tc>
        <w:tc>
          <w:tcPr>
            <w:tcW w:w="1276" w:type="dxa"/>
            <w:tcBorders>
              <w:top w:val="nil"/>
              <w:left w:val="nil"/>
              <w:bottom w:val="single" w:sz="4" w:space="0" w:color="auto"/>
              <w:right w:val="single" w:sz="4" w:space="0" w:color="auto"/>
            </w:tcBorders>
            <w:shd w:val="clear" w:color="000000" w:fill="FFFFFF"/>
            <w:noWrap/>
            <w:vAlign w:val="bottom"/>
            <w:hideMark/>
          </w:tcPr>
          <w:p w14:paraId="22FB709D"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2,1266</w:t>
            </w:r>
          </w:p>
        </w:tc>
        <w:tc>
          <w:tcPr>
            <w:tcW w:w="1276" w:type="dxa"/>
            <w:tcBorders>
              <w:top w:val="nil"/>
              <w:left w:val="nil"/>
              <w:bottom w:val="single" w:sz="4" w:space="0" w:color="auto"/>
              <w:right w:val="single" w:sz="4" w:space="0" w:color="auto"/>
            </w:tcBorders>
            <w:shd w:val="clear" w:color="000000" w:fill="FFFFFF"/>
            <w:noWrap/>
            <w:vAlign w:val="bottom"/>
            <w:hideMark/>
          </w:tcPr>
          <w:p w14:paraId="231BFA53"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2,0312</w:t>
            </w:r>
          </w:p>
        </w:tc>
        <w:tc>
          <w:tcPr>
            <w:tcW w:w="2130" w:type="dxa"/>
            <w:tcBorders>
              <w:top w:val="nil"/>
              <w:left w:val="nil"/>
              <w:bottom w:val="single" w:sz="4" w:space="0" w:color="auto"/>
              <w:right w:val="single" w:sz="4" w:space="0" w:color="auto"/>
            </w:tcBorders>
            <w:shd w:val="clear" w:color="000000" w:fill="FFFFFF"/>
            <w:noWrap/>
            <w:vAlign w:val="bottom"/>
            <w:hideMark/>
          </w:tcPr>
          <w:p w14:paraId="035EF9FA"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-0,0953</w:t>
            </w:r>
          </w:p>
        </w:tc>
      </w:tr>
      <w:tr w:rsidR="008B6E9F" w:rsidRPr="00966448" w14:paraId="64971805" w14:textId="77777777" w:rsidTr="006F7EEE">
        <w:trPr>
          <w:trHeight w:val="305"/>
        </w:trPr>
        <w:tc>
          <w:tcPr>
            <w:tcW w:w="4673" w:type="dxa"/>
            <w:tcBorders>
              <w:top w:val="nil"/>
              <w:left w:val="single" w:sz="4" w:space="0" w:color="auto"/>
              <w:bottom w:val="single" w:sz="4" w:space="0" w:color="auto"/>
              <w:right w:val="single" w:sz="4" w:space="0" w:color="auto"/>
            </w:tcBorders>
            <w:shd w:val="clear" w:color="000000" w:fill="FFFFFF"/>
            <w:hideMark/>
          </w:tcPr>
          <w:p w14:paraId="7ACE42F0"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фактор 3 - Коммерческие расходы.</w:t>
            </w:r>
          </w:p>
        </w:tc>
        <w:tc>
          <w:tcPr>
            <w:tcW w:w="1276" w:type="dxa"/>
            <w:tcBorders>
              <w:top w:val="nil"/>
              <w:left w:val="nil"/>
              <w:bottom w:val="single" w:sz="4" w:space="0" w:color="auto"/>
              <w:right w:val="single" w:sz="4" w:space="0" w:color="auto"/>
            </w:tcBorders>
            <w:shd w:val="clear" w:color="000000" w:fill="FFFFFF"/>
            <w:noWrap/>
            <w:vAlign w:val="bottom"/>
            <w:hideMark/>
          </w:tcPr>
          <w:p w14:paraId="55EAFB94"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2,0312</w:t>
            </w:r>
          </w:p>
        </w:tc>
        <w:tc>
          <w:tcPr>
            <w:tcW w:w="1276" w:type="dxa"/>
            <w:tcBorders>
              <w:top w:val="nil"/>
              <w:left w:val="nil"/>
              <w:bottom w:val="single" w:sz="4" w:space="0" w:color="auto"/>
              <w:right w:val="single" w:sz="4" w:space="0" w:color="auto"/>
            </w:tcBorders>
            <w:shd w:val="clear" w:color="000000" w:fill="FFFFFF"/>
            <w:noWrap/>
            <w:vAlign w:val="bottom"/>
            <w:hideMark/>
          </w:tcPr>
          <w:p w14:paraId="32C2497D"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2,0312</w:t>
            </w:r>
          </w:p>
        </w:tc>
        <w:tc>
          <w:tcPr>
            <w:tcW w:w="2130" w:type="dxa"/>
            <w:tcBorders>
              <w:top w:val="nil"/>
              <w:left w:val="nil"/>
              <w:bottom w:val="single" w:sz="4" w:space="0" w:color="auto"/>
              <w:right w:val="single" w:sz="4" w:space="0" w:color="auto"/>
            </w:tcBorders>
            <w:shd w:val="clear" w:color="000000" w:fill="FFFFFF"/>
            <w:noWrap/>
            <w:vAlign w:val="bottom"/>
            <w:hideMark/>
          </w:tcPr>
          <w:p w14:paraId="628A0963"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0,0000</w:t>
            </w:r>
          </w:p>
        </w:tc>
      </w:tr>
      <w:tr w:rsidR="008B6E9F" w:rsidRPr="00966448" w14:paraId="76A6B5BD" w14:textId="77777777" w:rsidTr="006F7EEE">
        <w:trPr>
          <w:trHeight w:val="323"/>
        </w:trPr>
        <w:tc>
          <w:tcPr>
            <w:tcW w:w="4673" w:type="dxa"/>
            <w:tcBorders>
              <w:top w:val="nil"/>
              <w:left w:val="single" w:sz="4" w:space="0" w:color="auto"/>
              <w:bottom w:val="single" w:sz="4" w:space="0" w:color="auto"/>
              <w:right w:val="single" w:sz="4" w:space="0" w:color="auto"/>
            </w:tcBorders>
            <w:shd w:val="clear" w:color="000000" w:fill="FFFFFF"/>
            <w:hideMark/>
          </w:tcPr>
          <w:p w14:paraId="138157BA"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фактор 4 - Управленческие расходы.</w:t>
            </w:r>
          </w:p>
        </w:tc>
        <w:tc>
          <w:tcPr>
            <w:tcW w:w="1276" w:type="dxa"/>
            <w:tcBorders>
              <w:top w:val="nil"/>
              <w:left w:val="nil"/>
              <w:bottom w:val="single" w:sz="4" w:space="0" w:color="auto"/>
              <w:right w:val="single" w:sz="4" w:space="0" w:color="auto"/>
            </w:tcBorders>
            <w:shd w:val="clear" w:color="000000" w:fill="FFFFFF"/>
            <w:noWrap/>
            <w:vAlign w:val="bottom"/>
            <w:hideMark/>
          </w:tcPr>
          <w:p w14:paraId="640F413A"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2,0312</w:t>
            </w:r>
          </w:p>
        </w:tc>
        <w:tc>
          <w:tcPr>
            <w:tcW w:w="1276" w:type="dxa"/>
            <w:tcBorders>
              <w:top w:val="nil"/>
              <w:left w:val="nil"/>
              <w:bottom w:val="single" w:sz="4" w:space="0" w:color="auto"/>
              <w:right w:val="single" w:sz="4" w:space="0" w:color="auto"/>
            </w:tcBorders>
            <w:shd w:val="clear" w:color="000000" w:fill="FFFFFF"/>
            <w:noWrap/>
            <w:vAlign w:val="bottom"/>
            <w:hideMark/>
          </w:tcPr>
          <w:p w14:paraId="384632ED"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1,9727</w:t>
            </w:r>
          </w:p>
        </w:tc>
        <w:tc>
          <w:tcPr>
            <w:tcW w:w="2130" w:type="dxa"/>
            <w:tcBorders>
              <w:top w:val="nil"/>
              <w:left w:val="nil"/>
              <w:bottom w:val="single" w:sz="4" w:space="0" w:color="auto"/>
              <w:right w:val="single" w:sz="4" w:space="0" w:color="auto"/>
            </w:tcBorders>
            <w:shd w:val="clear" w:color="000000" w:fill="FFFFFF"/>
            <w:noWrap/>
            <w:vAlign w:val="bottom"/>
            <w:hideMark/>
          </w:tcPr>
          <w:p w14:paraId="781C744D"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-0,0585</w:t>
            </w:r>
          </w:p>
        </w:tc>
      </w:tr>
      <w:tr w:rsidR="008B6E9F" w:rsidRPr="00966448" w14:paraId="6F15604E" w14:textId="77777777" w:rsidTr="006F7EEE">
        <w:trPr>
          <w:trHeight w:val="110"/>
        </w:trPr>
        <w:tc>
          <w:tcPr>
            <w:tcW w:w="4673" w:type="dxa"/>
            <w:tcBorders>
              <w:top w:val="nil"/>
              <w:left w:val="single" w:sz="4" w:space="0" w:color="auto"/>
              <w:bottom w:val="single" w:sz="4" w:space="0" w:color="auto"/>
              <w:right w:val="single" w:sz="4" w:space="0" w:color="auto"/>
            </w:tcBorders>
            <w:shd w:val="clear" w:color="000000" w:fill="FFFFFF"/>
            <w:hideMark/>
          </w:tcPr>
          <w:p w14:paraId="749718F4" w14:textId="77777777" w:rsidR="008B6E9F" w:rsidRPr="00201BB2" w:rsidRDefault="008B6E9F" w:rsidP="00C20ECF">
            <w:pPr>
              <w:spacing w:after="0" w:line="240" w:lineRule="auto"/>
              <w:rPr>
                <w:rFonts w:eastAsia="Times New Roman" w:cs="Times New Roman"/>
                <w:color w:val="000000"/>
                <w:sz w:val="22"/>
                <w:lang w:eastAsia="ru-RU"/>
              </w:rPr>
            </w:pPr>
            <w:r w:rsidRPr="00201BB2">
              <w:rPr>
                <w:rFonts w:eastAsia="Times New Roman" w:cs="Times New Roman"/>
                <w:color w:val="000000"/>
                <w:sz w:val="22"/>
                <w:lang w:eastAsia="ru-RU"/>
              </w:rPr>
              <w:t>фактор 5 - Прочие расходы.</w:t>
            </w:r>
          </w:p>
        </w:tc>
        <w:tc>
          <w:tcPr>
            <w:tcW w:w="1276" w:type="dxa"/>
            <w:tcBorders>
              <w:top w:val="nil"/>
              <w:left w:val="nil"/>
              <w:bottom w:val="single" w:sz="4" w:space="0" w:color="auto"/>
              <w:right w:val="single" w:sz="4" w:space="0" w:color="auto"/>
            </w:tcBorders>
            <w:shd w:val="clear" w:color="000000" w:fill="FFFFFF"/>
            <w:noWrap/>
            <w:vAlign w:val="bottom"/>
            <w:hideMark/>
          </w:tcPr>
          <w:p w14:paraId="63A54E3C"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1,9727</w:t>
            </w:r>
          </w:p>
        </w:tc>
        <w:tc>
          <w:tcPr>
            <w:tcW w:w="1276" w:type="dxa"/>
            <w:tcBorders>
              <w:top w:val="nil"/>
              <w:left w:val="nil"/>
              <w:bottom w:val="single" w:sz="4" w:space="0" w:color="auto"/>
              <w:right w:val="single" w:sz="4" w:space="0" w:color="auto"/>
            </w:tcBorders>
            <w:shd w:val="clear" w:color="000000" w:fill="FFFFFF"/>
            <w:noWrap/>
            <w:vAlign w:val="bottom"/>
            <w:hideMark/>
          </w:tcPr>
          <w:p w14:paraId="57B74EE7"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1,9868</w:t>
            </w:r>
          </w:p>
        </w:tc>
        <w:tc>
          <w:tcPr>
            <w:tcW w:w="2130" w:type="dxa"/>
            <w:tcBorders>
              <w:top w:val="nil"/>
              <w:left w:val="nil"/>
              <w:bottom w:val="single" w:sz="4" w:space="0" w:color="auto"/>
              <w:right w:val="single" w:sz="4" w:space="0" w:color="auto"/>
            </w:tcBorders>
            <w:shd w:val="clear" w:color="000000" w:fill="FFFFFF"/>
            <w:noWrap/>
            <w:vAlign w:val="bottom"/>
            <w:hideMark/>
          </w:tcPr>
          <w:p w14:paraId="2E5ADE78" w14:textId="77777777" w:rsidR="008B6E9F" w:rsidRPr="00201BB2" w:rsidRDefault="008B6E9F" w:rsidP="00C20ECF">
            <w:pPr>
              <w:spacing w:after="0" w:line="240" w:lineRule="auto"/>
              <w:jc w:val="center"/>
              <w:rPr>
                <w:rFonts w:eastAsia="Times New Roman" w:cs="Times New Roman"/>
                <w:color w:val="000000"/>
                <w:sz w:val="22"/>
                <w:lang w:eastAsia="ru-RU"/>
              </w:rPr>
            </w:pPr>
            <w:r w:rsidRPr="00201BB2">
              <w:rPr>
                <w:rFonts w:eastAsia="Times New Roman" w:cs="Times New Roman"/>
                <w:color w:val="000000"/>
                <w:sz w:val="22"/>
                <w:lang w:eastAsia="ru-RU"/>
              </w:rPr>
              <w:t>0,0140</w:t>
            </w:r>
          </w:p>
        </w:tc>
      </w:tr>
    </w:tbl>
    <w:p w14:paraId="221C91D0" w14:textId="77777777" w:rsidR="008B6E9F" w:rsidRPr="00966448" w:rsidRDefault="008B6E9F" w:rsidP="008B6E9F">
      <w:pPr>
        <w:spacing w:after="0" w:line="360" w:lineRule="auto"/>
        <w:jc w:val="both"/>
        <w:rPr>
          <w:rFonts w:cs="Times New Roman"/>
          <w:szCs w:val="28"/>
        </w:rPr>
      </w:pPr>
    </w:p>
    <w:p w14:paraId="3D12AD9B"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 xml:space="preserve">Рентабельность продукции определяется соотношением показателей – прибыль от реализации к сумме затрат на реализацию, то есть себестоимость. Этот показатель говорит о полученной прибыли с одного рубля, потраченного на реализацию. Из таблицы видно, что общее изменение рентабельности продукции составило </w:t>
      </w:r>
      <w:r w:rsidRPr="00201BB2">
        <w:rPr>
          <w:rFonts w:eastAsia="Times New Roman" w:cs="Times New Roman"/>
          <w:color w:val="000000"/>
          <w:szCs w:val="28"/>
          <w:lang w:eastAsia="ru-RU"/>
        </w:rPr>
        <w:t>0,0395</w:t>
      </w:r>
      <w:r w:rsidRPr="00966448">
        <w:rPr>
          <w:rFonts w:cs="Times New Roman"/>
          <w:szCs w:val="28"/>
        </w:rPr>
        <w:t xml:space="preserve">. Данное отклонение обусловлено снижением </w:t>
      </w:r>
      <w:r w:rsidRPr="00966448">
        <w:rPr>
          <w:rFonts w:cs="Times New Roman"/>
          <w:szCs w:val="28"/>
        </w:rPr>
        <w:lastRenderedPageBreak/>
        <w:t>выручки, а также внезапными крупными расходами, которые повлекли за собой существенное снижение чистой прибыли.</w:t>
      </w:r>
    </w:p>
    <w:p w14:paraId="109AF35F"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Рентабельность продаж - это отношение прибыли от реализации до уплаты налогов к выручке от реализации. Прибыль от реализации до уплаты налогов включает прочие коммерческие и управленческие расходы, а также прочие внереализационные доходы. Она отражает прибыль, полученную на каждый рубль выручки.</w:t>
      </w:r>
    </w:p>
    <w:p w14:paraId="237731BF"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Давайте рассмотрим общее влияние изменения показателей "Прибыль от реализации до уплаты налогов" и "Выручка от реализации". Увеличение прибыли до уплаты налогов в 2022 году привело к уменьшению рентабельности продаж, а снижение выручки привело к увеличению рентабельности продаж на 0,0027.</w:t>
      </w:r>
    </w:p>
    <w:p w14:paraId="2EBC22A3"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Далее рассмотрим влияние структуры расходов на рентабельность продаж.</w:t>
      </w:r>
    </w:p>
    <w:p w14:paraId="02898E2D" w14:textId="77777777" w:rsidR="008B6E9F" w:rsidRPr="00966448" w:rsidRDefault="008B6E9F" w:rsidP="008B6E9F">
      <w:pPr>
        <w:spacing w:after="0" w:line="360" w:lineRule="auto"/>
        <w:ind w:firstLine="709"/>
        <w:jc w:val="both"/>
        <w:rPr>
          <w:rFonts w:cs="Times New Roman"/>
          <w:szCs w:val="28"/>
        </w:rPr>
      </w:pPr>
    </w:p>
    <w:p w14:paraId="72200858" w14:textId="77777777" w:rsidR="008B6E9F" w:rsidRPr="00966448" w:rsidRDefault="008B6E9F" w:rsidP="008B6E9F">
      <w:pPr>
        <w:spacing w:after="0" w:line="360" w:lineRule="auto"/>
        <w:jc w:val="both"/>
        <w:rPr>
          <w:rFonts w:cs="Times New Roman"/>
          <w:szCs w:val="28"/>
        </w:rPr>
      </w:pPr>
      <w:r w:rsidRPr="00966448">
        <w:rPr>
          <w:rFonts w:cs="Times New Roman"/>
          <w:noProof/>
          <w:szCs w:val="28"/>
        </w:rPr>
        <w:drawing>
          <wp:inline distT="0" distB="0" distL="0" distR="0" wp14:anchorId="1A87656D" wp14:editId="574ACC5B">
            <wp:extent cx="5939790" cy="856615"/>
            <wp:effectExtent l="0" t="0" r="3810" b="635"/>
            <wp:docPr id="103705784" name="Рисунок 1" descr="Изображение выглядит как текст, Шрифт, линия,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5784" name="Рисунок 1" descr="Изображение выглядит как текст, Шрифт, линия, белый&#10;&#10;Автоматически созданное описание"/>
                    <pic:cNvPicPr/>
                  </pic:nvPicPr>
                  <pic:blipFill>
                    <a:blip r:embed="rId36"/>
                    <a:stretch>
                      <a:fillRect/>
                    </a:stretch>
                  </pic:blipFill>
                  <pic:spPr>
                    <a:xfrm>
                      <a:off x="0" y="0"/>
                      <a:ext cx="5939790" cy="856615"/>
                    </a:xfrm>
                    <a:prstGeom prst="rect">
                      <a:avLst/>
                    </a:prstGeom>
                  </pic:spPr>
                </pic:pic>
              </a:graphicData>
            </a:graphic>
          </wp:inline>
        </w:drawing>
      </w:r>
    </w:p>
    <w:p w14:paraId="51ED1A6C" w14:textId="77777777" w:rsidR="008B6E9F" w:rsidRPr="00966448" w:rsidRDefault="008B6E9F" w:rsidP="008B6E9F">
      <w:pPr>
        <w:keepLines/>
        <w:tabs>
          <w:tab w:val="left" w:pos="709"/>
          <w:tab w:val="left" w:pos="993"/>
          <w:tab w:val="left" w:pos="1843"/>
        </w:tabs>
        <w:spacing w:after="0" w:line="360" w:lineRule="auto"/>
        <w:jc w:val="center"/>
        <w:rPr>
          <w:rFonts w:cs="Times New Roman"/>
          <w:szCs w:val="28"/>
        </w:rPr>
      </w:pPr>
      <w:r w:rsidRPr="00966448">
        <w:rPr>
          <w:rFonts w:cs="Times New Roman"/>
          <w:szCs w:val="28"/>
        </w:rPr>
        <w:t>Рисунок 25 – Коэффициент финансовой устойчивости компании</w:t>
      </w:r>
    </w:p>
    <w:p w14:paraId="101B74C8" w14:textId="77777777" w:rsidR="008B6E9F" w:rsidRPr="00966448" w:rsidRDefault="008B6E9F" w:rsidP="008B6E9F">
      <w:pPr>
        <w:spacing w:after="0" w:line="360" w:lineRule="auto"/>
        <w:jc w:val="both"/>
        <w:rPr>
          <w:rFonts w:cs="Times New Roman"/>
          <w:szCs w:val="28"/>
        </w:rPr>
      </w:pPr>
    </w:p>
    <w:p w14:paraId="085BE471" w14:textId="77777777" w:rsidR="008B6E9F" w:rsidRPr="00966448" w:rsidRDefault="008B6E9F" w:rsidP="008B6E9F">
      <w:pPr>
        <w:spacing w:after="0" w:line="360" w:lineRule="auto"/>
        <w:jc w:val="both"/>
        <w:rPr>
          <w:rFonts w:cs="Times New Roman"/>
          <w:szCs w:val="28"/>
        </w:rPr>
      </w:pPr>
      <w:r w:rsidRPr="00966448">
        <w:rPr>
          <w:rFonts w:cs="Times New Roman"/>
          <w:szCs w:val="28"/>
        </w:rPr>
        <w:t>Из таблицы видно, что:</w:t>
      </w:r>
    </w:p>
    <w:p w14:paraId="485776FA"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 Уменьшение выручки от реализации привело к увеличению рентабельности продаж на 0,1447;</w:t>
      </w:r>
    </w:p>
    <w:p w14:paraId="5E7C29F0"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 Увеличение себестоимости оказало негативное влияние (-0,0953);</w:t>
      </w:r>
    </w:p>
    <w:p w14:paraId="5C61C336"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 Увеличение управленческих расходов привело к отрицательному влиянию на рентабельность (-0,0585);</w:t>
      </w:r>
    </w:p>
    <w:p w14:paraId="2D8AE574" w14:textId="77777777" w:rsidR="008B6E9F" w:rsidRPr="00966448" w:rsidRDefault="008B6E9F" w:rsidP="008B6E9F">
      <w:pPr>
        <w:spacing w:after="0" w:line="360" w:lineRule="auto"/>
        <w:ind w:firstLine="709"/>
        <w:jc w:val="both"/>
        <w:rPr>
          <w:rFonts w:cs="Times New Roman"/>
          <w:szCs w:val="28"/>
        </w:rPr>
      </w:pPr>
      <w:r w:rsidRPr="00966448">
        <w:rPr>
          <w:rFonts w:cs="Times New Roman"/>
          <w:szCs w:val="28"/>
        </w:rPr>
        <w:t>– Уменьшение прочих расходов предприятия привел к увеличению рентабельности (0,0140).</w:t>
      </w:r>
    </w:p>
    <w:p w14:paraId="19012B31" w14:textId="44917020" w:rsidR="00E9067B" w:rsidRPr="00966448" w:rsidRDefault="008B6E9F" w:rsidP="008B6E9F">
      <w:pPr>
        <w:spacing w:after="0" w:line="360" w:lineRule="auto"/>
        <w:ind w:firstLine="709"/>
        <w:jc w:val="both"/>
        <w:rPr>
          <w:rFonts w:cs="Times New Roman"/>
          <w:szCs w:val="28"/>
        </w:rPr>
      </w:pPr>
      <w:r w:rsidRPr="00966448">
        <w:rPr>
          <w:rFonts w:cs="Times New Roman"/>
          <w:szCs w:val="28"/>
        </w:rPr>
        <w:t xml:space="preserve">Суммарное влияние всех факторов увеличило рентабельность ООО «КРИМИАН ФРАНЦ КИЛЬ» на 0,0049. Подводя итог, можно сказать о том, </w:t>
      </w:r>
      <w:r w:rsidRPr="00966448">
        <w:rPr>
          <w:rFonts w:cs="Times New Roman"/>
          <w:szCs w:val="28"/>
        </w:rPr>
        <w:lastRenderedPageBreak/>
        <w:t>что суммарно все значения рентабельности немного увеличились. Но при этом с 2021 по 2022 год наблюдается уменьшение чистой прибыли предприятия. Наибольшее влияние оказывает повышение себестоимости продаж.</w:t>
      </w:r>
    </w:p>
    <w:p w14:paraId="154A13EB" w14:textId="77777777" w:rsidR="006F7F73" w:rsidRPr="00966448" w:rsidRDefault="006F7F73" w:rsidP="00827598">
      <w:pPr>
        <w:spacing w:after="0" w:line="360" w:lineRule="auto"/>
        <w:ind w:firstLine="708"/>
        <w:jc w:val="both"/>
        <w:rPr>
          <w:rFonts w:cs="Times New Roman"/>
          <w:szCs w:val="28"/>
        </w:rPr>
      </w:pPr>
    </w:p>
    <w:p w14:paraId="1D056AA8" w14:textId="4BCF665B" w:rsidR="00D70BDA" w:rsidRPr="00966448" w:rsidRDefault="00D70BDA" w:rsidP="00235453">
      <w:pPr>
        <w:pStyle w:val="2"/>
        <w:rPr>
          <w:rFonts w:cs="Times New Roman"/>
        </w:rPr>
      </w:pPr>
      <w:bookmarkStart w:id="20" w:name="_Toc137431756"/>
      <w:bookmarkStart w:id="21" w:name="_Hlk137408865"/>
      <w:r w:rsidRPr="00966448">
        <w:rPr>
          <w:rFonts w:cs="Times New Roman"/>
        </w:rPr>
        <w:t xml:space="preserve">3.2 Финансово-экономическое состояние ООО </w:t>
      </w:r>
      <w:r w:rsidR="000E5FA1" w:rsidRPr="00966448">
        <w:rPr>
          <w:rFonts w:cs="Times New Roman"/>
        </w:rPr>
        <w:t>«</w:t>
      </w:r>
      <w:r w:rsidR="00601FB2" w:rsidRPr="00966448">
        <w:rPr>
          <w:rFonts w:cs="Times New Roman"/>
        </w:rPr>
        <w:t>КРИМИАН ФРАНЦ КИЛЬ</w:t>
      </w:r>
      <w:r w:rsidR="000E5FA1" w:rsidRPr="00966448">
        <w:rPr>
          <w:rFonts w:cs="Times New Roman"/>
        </w:rPr>
        <w:t>»</w:t>
      </w:r>
      <w:bookmarkEnd w:id="20"/>
    </w:p>
    <w:p w14:paraId="240D2CB9" w14:textId="77777777" w:rsidR="00263998" w:rsidRPr="00966448" w:rsidRDefault="00263998" w:rsidP="00E0578B">
      <w:pPr>
        <w:spacing w:after="0" w:line="360" w:lineRule="auto"/>
        <w:ind w:firstLine="708"/>
        <w:jc w:val="both"/>
        <w:rPr>
          <w:rFonts w:cs="Times New Roman"/>
          <w:szCs w:val="28"/>
        </w:rPr>
      </w:pPr>
    </w:p>
    <w:p w14:paraId="5178F2DF"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 xml:space="preserve">Оценка финансово-экономического состояния предприятия является постоянной необходимостью, даже если организация достаточно прибыльна. Для большей наглядности посмотрим полученные результаты различных методов анализа в совокупности. </w:t>
      </w:r>
    </w:p>
    <w:p w14:paraId="280A2869"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Горизонтальный и вертикальный анализ показали, что организация имеет довольно высокий уровень ликвидности и хорошо адаптируется к изменениям макроэкономического окружения. Компания повышает с каждым годом свою финансовую устойчивость за счет увеличения доли собственного капитала и снижения объемного капитала.</w:t>
      </w:r>
    </w:p>
    <w:p w14:paraId="28BCFDFE"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Анализ ликвидности и платежеспособности показал, что организация старается держаться на одном уровне платежеспособности, ликвидности, финансовую устойчивости и рентабельности, а также оптимизировала свою деловую активность.</w:t>
      </w:r>
    </w:p>
    <w:p w14:paraId="7568B570"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Был проведён анализ рентабельности, из которого можно заметить, что организация демонстрирует отрицательную динамику за анализируемый период. Снижение показателей рентабельности наблюдается в 2020 году, что связано со снижением доходов, а также увеличением уровня прочих расходов.</w:t>
      </w:r>
    </w:p>
    <w:p w14:paraId="4D05846B"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 xml:space="preserve">Анализ деловой активности подтвердил, что ООО «КРИМИАН ФРАНЦ КИЛЬ» держится на одном уровне и старается эффективно использовать свои ресурсы. Компания имеет неплохую платежеспособность и ликвидность, однако уровень долговой нагрузки оставляет желать лучшего. Также в последний год наблюдается снижение выручки от продаж, объема продукции и </w:t>
      </w:r>
      <w:r w:rsidRPr="00966448">
        <w:rPr>
          <w:rFonts w:cs="Times New Roman"/>
          <w:szCs w:val="28"/>
        </w:rPr>
        <w:lastRenderedPageBreak/>
        <w:t>темпов роста. Это может быть связано с внешнеполитическим воздействием, нехваткой импортных ресурсов и особенностями сферы деятельности.</w:t>
      </w:r>
    </w:p>
    <w:p w14:paraId="67B5EB17"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Анализ финансовой устойчивости дал понять, что организация имеет нормальную финансовую устойчивость, так как сильно на конец 2022 года имеет низкий коэффициент капитализации.</w:t>
      </w:r>
    </w:p>
    <w:p w14:paraId="4908B29D" w14:textId="77777777" w:rsidR="008B6E9F" w:rsidRPr="00966448" w:rsidRDefault="008B6E9F" w:rsidP="008B6E9F">
      <w:pPr>
        <w:spacing w:after="0" w:line="360" w:lineRule="auto"/>
        <w:ind w:firstLine="708"/>
        <w:jc w:val="both"/>
        <w:rPr>
          <w:rFonts w:cs="Times New Roman"/>
          <w:szCs w:val="28"/>
        </w:rPr>
      </w:pPr>
      <w:r w:rsidRPr="00966448">
        <w:rPr>
          <w:rFonts w:cs="Times New Roman"/>
          <w:szCs w:val="28"/>
        </w:rPr>
        <w:t xml:space="preserve">Анализ банкротства показал, что ООО «КРИМИАН ФРАНЦ КИЛЬ» является финансово устойчивой организацией, которая не находится под угрозой банкротства в ближайшее время. По модели </w:t>
      </w:r>
      <w:proofErr w:type="spellStart"/>
      <w:r w:rsidRPr="00966448">
        <w:rPr>
          <w:rFonts w:cs="Times New Roman"/>
          <w:szCs w:val="28"/>
        </w:rPr>
        <w:t>Спрингейта</w:t>
      </w:r>
      <w:proofErr w:type="spellEnd"/>
      <w:r w:rsidRPr="00966448">
        <w:rPr>
          <w:rFonts w:cs="Times New Roman"/>
          <w:szCs w:val="28"/>
        </w:rPr>
        <w:t>, коэффициент Z превышает критическое значение 0,862 в обоих годах анализа в 2 раза. Это свидетельствует о том, что организация имеет приличный оборотный капитал и способность погашать свои краткосрочные обязательства. Анализ банкротства по модели Савицкой подкрепляет вышесказанное.</w:t>
      </w:r>
    </w:p>
    <w:p w14:paraId="2ADB89AD" w14:textId="6DB90208" w:rsidR="00535E87" w:rsidRPr="00966448" w:rsidRDefault="008B6E9F" w:rsidP="008B6E9F">
      <w:pPr>
        <w:spacing w:after="0" w:line="360" w:lineRule="auto"/>
        <w:ind w:firstLine="708"/>
        <w:jc w:val="both"/>
        <w:rPr>
          <w:rFonts w:cs="Times New Roman"/>
          <w:szCs w:val="28"/>
        </w:rPr>
      </w:pPr>
      <w:r w:rsidRPr="00966448">
        <w:rPr>
          <w:rFonts w:cs="Times New Roman"/>
          <w:szCs w:val="28"/>
        </w:rPr>
        <w:t>Исходя из факторного анализа рентабельности, ООО «КРИМИАН ФРАНЦ КИЛЬ» в 2022 году находится приблизительно на том же уровне рентабельности продукции и продаж, что и в 2021 году. Увеличение выручки от реализации является противовесом росту себестоимости продаж и увеличению управленческих расходов, что и позволяет компании держаться на одном уровне рентабельности.</w:t>
      </w:r>
    </w:p>
    <w:p w14:paraId="24154D2A" w14:textId="77777777" w:rsidR="00B33747" w:rsidRPr="00966448" w:rsidRDefault="00B33747" w:rsidP="00E0578B">
      <w:pPr>
        <w:spacing w:after="0" w:line="360" w:lineRule="auto"/>
        <w:ind w:firstLine="708"/>
        <w:jc w:val="both"/>
        <w:rPr>
          <w:rFonts w:cs="Times New Roman"/>
          <w:szCs w:val="28"/>
        </w:rPr>
      </w:pPr>
    </w:p>
    <w:p w14:paraId="73D97C81" w14:textId="2F495221" w:rsidR="00D70BDA" w:rsidRPr="00966448" w:rsidRDefault="00D70BDA" w:rsidP="00235453">
      <w:pPr>
        <w:pStyle w:val="2"/>
        <w:rPr>
          <w:rFonts w:cs="Times New Roman"/>
        </w:rPr>
      </w:pPr>
      <w:bookmarkStart w:id="22" w:name="_Toc137431757"/>
      <w:r w:rsidRPr="00966448">
        <w:rPr>
          <w:rFonts w:cs="Times New Roman"/>
        </w:rPr>
        <w:t>3.3 Выводы и предложения</w:t>
      </w:r>
      <w:bookmarkEnd w:id="22"/>
    </w:p>
    <w:p w14:paraId="23F0ED2E" w14:textId="77777777" w:rsidR="004C5D5F" w:rsidRPr="00966448" w:rsidRDefault="004C5D5F" w:rsidP="004C5D5F">
      <w:pPr>
        <w:spacing w:after="0" w:line="360" w:lineRule="auto"/>
        <w:ind w:firstLine="708"/>
        <w:jc w:val="both"/>
        <w:rPr>
          <w:rFonts w:cs="Times New Roman"/>
          <w:szCs w:val="28"/>
        </w:rPr>
      </w:pPr>
    </w:p>
    <w:p w14:paraId="478865FB" w14:textId="72FC39B4"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Основываясь на проведенных выше анализах, можно заключить, что ООО «</w:t>
      </w:r>
      <w:r w:rsidR="003B6860" w:rsidRPr="00966448">
        <w:rPr>
          <w:rFonts w:eastAsia="Calibri" w:cs="Times New Roman"/>
          <w:szCs w:val="28"/>
        </w:rPr>
        <w:t>КРИМИАН ФРАНЦ КИЛЬ</w:t>
      </w:r>
      <w:r w:rsidRPr="00201BB2">
        <w:rPr>
          <w:rFonts w:eastAsia="Calibri" w:cs="Times New Roman"/>
          <w:szCs w:val="28"/>
        </w:rPr>
        <w:t xml:space="preserve">» имеет </w:t>
      </w:r>
      <w:r w:rsidR="00372E11">
        <w:rPr>
          <w:rFonts w:eastAsia="Calibri" w:cs="Times New Roman"/>
          <w:szCs w:val="28"/>
        </w:rPr>
        <w:t>не</w:t>
      </w:r>
      <w:r w:rsidRPr="00201BB2">
        <w:rPr>
          <w:rFonts w:eastAsia="Calibri" w:cs="Times New Roman"/>
          <w:szCs w:val="28"/>
        </w:rPr>
        <w:t>стабильное финансовое положение</w:t>
      </w:r>
      <w:r w:rsidR="00372E11">
        <w:rPr>
          <w:rFonts w:eastAsia="Calibri" w:cs="Times New Roman"/>
          <w:szCs w:val="28"/>
        </w:rPr>
        <w:t xml:space="preserve">, но довольно </w:t>
      </w:r>
      <w:r w:rsidRPr="00201BB2">
        <w:rPr>
          <w:rFonts w:eastAsia="Calibri" w:cs="Times New Roman"/>
          <w:szCs w:val="28"/>
        </w:rPr>
        <w:t xml:space="preserve">хорошие перспективы развития. </w:t>
      </w:r>
      <w:r w:rsidR="00372E11">
        <w:rPr>
          <w:rFonts w:eastAsia="Calibri" w:cs="Times New Roman"/>
          <w:szCs w:val="28"/>
        </w:rPr>
        <w:t>В</w:t>
      </w:r>
      <w:r w:rsidRPr="00201BB2">
        <w:rPr>
          <w:rFonts w:eastAsia="Calibri" w:cs="Times New Roman"/>
          <w:szCs w:val="28"/>
        </w:rPr>
        <w:t>ыручка компании сильно зависит от внешн</w:t>
      </w:r>
      <w:r w:rsidRPr="00966448">
        <w:rPr>
          <w:rFonts w:eastAsia="Calibri" w:cs="Times New Roman"/>
          <w:szCs w:val="28"/>
        </w:rPr>
        <w:t>е</w:t>
      </w:r>
      <w:r w:rsidRPr="00201BB2">
        <w:rPr>
          <w:rFonts w:eastAsia="Calibri" w:cs="Times New Roman"/>
          <w:szCs w:val="28"/>
        </w:rPr>
        <w:t>политическ</w:t>
      </w:r>
      <w:r w:rsidRPr="00966448">
        <w:rPr>
          <w:rFonts w:eastAsia="Calibri" w:cs="Times New Roman"/>
          <w:szCs w:val="28"/>
        </w:rPr>
        <w:t>ой обстановки и санкций</w:t>
      </w:r>
      <w:r w:rsidRPr="00201BB2">
        <w:rPr>
          <w:rFonts w:eastAsia="Calibri" w:cs="Times New Roman"/>
          <w:szCs w:val="28"/>
        </w:rPr>
        <w:t>.</w:t>
      </w:r>
    </w:p>
    <w:p w14:paraId="56BD2C25"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xml:space="preserve">На основе этого вывода я могу предложить организации следующие решения. Для повышения объема продаж компании стоит осваивать новые рынки услуг, продавать </w:t>
      </w:r>
      <w:r w:rsidRPr="00966448">
        <w:rPr>
          <w:rFonts w:eastAsia="Calibri" w:cs="Times New Roman"/>
          <w:szCs w:val="28"/>
        </w:rPr>
        <w:t>сидения не только для автобусов и поездов</w:t>
      </w:r>
      <w:r w:rsidRPr="00201BB2">
        <w:rPr>
          <w:rFonts w:eastAsia="Calibri" w:cs="Times New Roman"/>
          <w:szCs w:val="28"/>
        </w:rPr>
        <w:t>, но и</w:t>
      </w:r>
      <w:r w:rsidRPr="00966448">
        <w:rPr>
          <w:rFonts w:eastAsia="Calibri" w:cs="Times New Roman"/>
          <w:szCs w:val="28"/>
        </w:rPr>
        <w:t xml:space="preserve"> для самолётов и личного транспорта</w:t>
      </w:r>
      <w:r w:rsidRPr="00201BB2">
        <w:rPr>
          <w:rFonts w:eastAsia="Calibri" w:cs="Times New Roman"/>
          <w:szCs w:val="28"/>
        </w:rPr>
        <w:t>. Так как мир быстро меняется и без расширения оказываемых услуг компании будет трудно.</w:t>
      </w:r>
    </w:p>
    <w:p w14:paraId="325358BD" w14:textId="2DF0F8C2" w:rsidR="008B6E9F" w:rsidRPr="00966448" w:rsidRDefault="008B6E9F" w:rsidP="008B6E9F">
      <w:pPr>
        <w:spacing w:after="0" w:line="360" w:lineRule="auto"/>
        <w:ind w:firstLine="708"/>
        <w:jc w:val="both"/>
        <w:rPr>
          <w:rFonts w:eastAsia="Calibri" w:cs="Times New Roman"/>
          <w:szCs w:val="28"/>
        </w:rPr>
      </w:pPr>
      <w:r w:rsidRPr="00966448">
        <w:rPr>
          <w:rFonts w:eastAsia="Calibri" w:cs="Times New Roman"/>
          <w:szCs w:val="28"/>
        </w:rPr>
        <w:lastRenderedPageBreak/>
        <w:t>Также стоит рассмотреть возможность обновления существующей стратегии. Опыт показывает, что ни одно предприятие не может сохранять свою рентабельность и высокую доходность, придерживаясь одной и той же стратегии в течение длительного времени.</w:t>
      </w:r>
    </w:p>
    <w:p w14:paraId="42802792" w14:textId="77777777" w:rsidR="008B6E9F" w:rsidRPr="00201BB2" w:rsidRDefault="008B6E9F" w:rsidP="008B6E9F">
      <w:pPr>
        <w:spacing w:after="0" w:line="360" w:lineRule="auto"/>
        <w:ind w:firstLine="708"/>
        <w:jc w:val="both"/>
        <w:rPr>
          <w:rFonts w:eastAsia="Calibri" w:cs="Times New Roman"/>
          <w:szCs w:val="28"/>
        </w:rPr>
      </w:pPr>
      <w:r w:rsidRPr="00966448">
        <w:rPr>
          <w:rFonts w:eastAsia="Calibri" w:cs="Times New Roman"/>
          <w:szCs w:val="28"/>
        </w:rPr>
        <w:t>Компания обладает довольно высоким уровнем конкурентоспособности, благодаря хорошей репутации, высокому качеству продукции и соблюдению мировых стандартов</w:t>
      </w:r>
      <w:r w:rsidRPr="00201BB2">
        <w:rPr>
          <w:rFonts w:eastAsia="Calibri" w:cs="Times New Roman"/>
          <w:szCs w:val="28"/>
        </w:rPr>
        <w:t xml:space="preserve">. </w:t>
      </w:r>
    </w:p>
    <w:p w14:paraId="497AEEDF" w14:textId="77777777" w:rsidR="008B6E9F" w:rsidRPr="00201BB2" w:rsidRDefault="008B6E9F" w:rsidP="008B6E9F">
      <w:pPr>
        <w:spacing w:after="0" w:line="360" w:lineRule="auto"/>
        <w:ind w:firstLine="708"/>
        <w:jc w:val="both"/>
        <w:rPr>
          <w:rFonts w:eastAsia="Calibri" w:cs="Times New Roman"/>
          <w:szCs w:val="28"/>
        </w:rPr>
      </w:pPr>
      <w:r w:rsidRPr="00966448">
        <w:rPr>
          <w:rFonts w:eastAsia="Calibri" w:cs="Times New Roman"/>
          <w:szCs w:val="28"/>
        </w:rPr>
        <w:t>Помимо всего вышеперечисленного компании нужно обратить внимание не только на классические сидения в общественном транспорте, но и на сидения премиум сегмента</w:t>
      </w:r>
      <w:r w:rsidRPr="00201BB2">
        <w:rPr>
          <w:rFonts w:eastAsia="Calibri" w:cs="Times New Roman"/>
          <w:szCs w:val="28"/>
        </w:rPr>
        <w:t>. Это позволит организации охватить большую аудиторию, что позволит повысить объем продаж.</w:t>
      </w:r>
    </w:p>
    <w:p w14:paraId="0C2AAAE5" w14:textId="77777777" w:rsidR="008B6E9F" w:rsidRPr="00966448" w:rsidRDefault="008B6E9F" w:rsidP="008B6E9F">
      <w:pPr>
        <w:spacing w:after="0" w:line="360" w:lineRule="auto"/>
        <w:ind w:firstLine="708"/>
        <w:jc w:val="both"/>
        <w:rPr>
          <w:rFonts w:eastAsia="Calibri" w:cs="Times New Roman"/>
          <w:szCs w:val="28"/>
        </w:rPr>
      </w:pPr>
      <w:r w:rsidRPr="00966448">
        <w:rPr>
          <w:rFonts w:eastAsia="Calibri" w:cs="Times New Roman"/>
          <w:szCs w:val="28"/>
        </w:rPr>
        <w:t>В целом, рекомендуется активно внедрять инновационные технологии в различные сферы деятельности компании, включая производство и обслуживание. Это стратегическое решение позволит компании повысить свою конкурентоспособность и обрести преимущество на рынке. Внедрение инноваций в процессы производства и предоставления услуг открывает новые возможности для оптимизации производительности, снижения издержек, улучшения качества и увеличения эффективности работы. Такой подход также способствует повышению уровня инновационности компании и ее способности адаптироваться к быстро меняющимся условиям рынка. В результате компания получает потенциал для привлечения новых клиентов, удовлетворения потребностей существующих клиентов и обеспечения долгосрочного успеха и роста.</w:t>
      </w:r>
    </w:p>
    <w:p w14:paraId="13C79FC5" w14:textId="5BEACA6A" w:rsidR="00D70BDA" w:rsidRPr="00966448" w:rsidRDefault="008B6E9F" w:rsidP="008B6E9F">
      <w:pPr>
        <w:pStyle w:val="1"/>
        <w:jc w:val="center"/>
        <w:rPr>
          <w:rFonts w:cs="Times New Roman"/>
        </w:rPr>
      </w:pPr>
      <w:r w:rsidRPr="00966448">
        <w:rPr>
          <w:rFonts w:eastAsia="Calibri" w:cs="Times New Roman"/>
          <w:szCs w:val="28"/>
        </w:rPr>
        <w:br w:type="page"/>
      </w:r>
      <w:bookmarkStart w:id="23" w:name="_Toc137431758"/>
      <w:r w:rsidR="00D70BDA" w:rsidRPr="00966448">
        <w:rPr>
          <w:rFonts w:cs="Times New Roman"/>
        </w:rPr>
        <w:lastRenderedPageBreak/>
        <w:t>ЗАКЛЮЧЕНИЕ</w:t>
      </w:r>
      <w:bookmarkEnd w:id="23"/>
    </w:p>
    <w:p w14:paraId="631972DE" w14:textId="77777777" w:rsidR="00FB3D71" w:rsidRPr="00966448" w:rsidRDefault="00FB3D71" w:rsidP="00707843">
      <w:pPr>
        <w:spacing w:after="0" w:line="360" w:lineRule="auto"/>
        <w:rPr>
          <w:rFonts w:cs="Times New Roman"/>
          <w:lang w:eastAsia="ru-RU"/>
        </w:rPr>
      </w:pPr>
    </w:p>
    <w:bookmarkEnd w:id="21"/>
    <w:p w14:paraId="28FC0ECD" w14:textId="77777777" w:rsidR="008B6E9F" w:rsidRPr="00966448" w:rsidRDefault="008B6E9F" w:rsidP="008B6E9F">
      <w:pPr>
        <w:spacing w:after="0" w:line="360" w:lineRule="auto"/>
        <w:ind w:firstLine="708"/>
        <w:jc w:val="both"/>
        <w:rPr>
          <w:rFonts w:eastAsia="Calibri" w:cs="Times New Roman"/>
          <w:szCs w:val="28"/>
        </w:rPr>
      </w:pPr>
      <w:r w:rsidRPr="00966448">
        <w:rPr>
          <w:rFonts w:eastAsia="Calibri" w:cs="Times New Roman"/>
          <w:szCs w:val="28"/>
        </w:rPr>
        <w:t>Проведение анализа финансово-хозяйственной деятельности предприятия охватывает различные аспекты его финансовой жизни и является мощным инструментом для улучшения его эффективности. Этот анализ направлен на изучение тенденций развития и выявление факторов, которые оказывают влияние на результаты деятельности компании. Полученные результаты анализа помогают принимать обоснованные решения о дальнейших инвестициях и разрабатывать стратегии, направленные на повышение конкурентоспособности бизнеса. Анализ финансово-хозяйственной деятельности предоставляет компании информацию, необходимую для определения сильных и слабых сторон, выявления возможностей для роста и развития, а также для принятия мер по совершенствованию управленческих процессов.</w:t>
      </w:r>
    </w:p>
    <w:p w14:paraId="68D08A30" w14:textId="77777777" w:rsidR="008B6E9F" w:rsidRPr="00201BB2" w:rsidRDefault="008B6E9F" w:rsidP="008B6E9F">
      <w:pPr>
        <w:spacing w:after="0" w:line="360" w:lineRule="auto"/>
        <w:ind w:firstLine="708"/>
        <w:jc w:val="both"/>
        <w:rPr>
          <w:rFonts w:eastAsia="Times New Roman" w:cs="Times New Roman"/>
          <w:color w:val="000000"/>
          <w:szCs w:val="28"/>
          <w:lang w:eastAsia="ru-RU"/>
        </w:rPr>
      </w:pPr>
      <w:r w:rsidRPr="00201BB2">
        <w:rPr>
          <w:rFonts w:eastAsia="Calibri" w:cs="Times New Roman"/>
          <w:szCs w:val="28"/>
        </w:rPr>
        <w:t>Для проведения данного анализа была выбрана компания ООО «</w:t>
      </w:r>
      <w:r w:rsidRPr="00966448">
        <w:rPr>
          <w:rFonts w:eastAsia="Calibri" w:cs="Times New Roman"/>
          <w:szCs w:val="28"/>
        </w:rPr>
        <w:t>КРИМИАН ФРАНЦ КИЛЬ</w:t>
      </w:r>
      <w:r w:rsidRPr="00201BB2">
        <w:rPr>
          <w:rFonts w:eastAsia="Calibri" w:cs="Times New Roman"/>
          <w:szCs w:val="28"/>
        </w:rPr>
        <w:t xml:space="preserve">». Основным видом деятельности организации является </w:t>
      </w:r>
      <w:r w:rsidRPr="00966448">
        <w:rPr>
          <w:rFonts w:eastAsia="Times New Roman" w:cs="Times New Roman"/>
          <w:color w:val="000000"/>
          <w:szCs w:val="28"/>
          <w:lang w:eastAsia="ru-RU"/>
        </w:rPr>
        <w:t>разработка и производство сидений для пассажирского транспорта</w:t>
      </w:r>
      <w:r w:rsidRPr="00201BB2">
        <w:rPr>
          <w:rFonts w:eastAsia="Calibri" w:cs="Times New Roman"/>
          <w:szCs w:val="28"/>
        </w:rPr>
        <w:t xml:space="preserve">. </w:t>
      </w:r>
    </w:p>
    <w:p w14:paraId="23524ABA" w14:textId="77777777" w:rsidR="008B6E9F" w:rsidRPr="00966448" w:rsidRDefault="008B6E9F" w:rsidP="008B6E9F">
      <w:pPr>
        <w:spacing w:after="0" w:line="360" w:lineRule="auto"/>
        <w:ind w:firstLine="708"/>
        <w:jc w:val="both"/>
        <w:rPr>
          <w:rFonts w:eastAsia="Calibri" w:cs="Times New Roman"/>
          <w:szCs w:val="28"/>
        </w:rPr>
      </w:pPr>
      <w:r w:rsidRPr="00966448">
        <w:rPr>
          <w:rFonts w:eastAsia="Calibri" w:cs="Times New Roman"/>
          <w:szCs w:val="28"/>
        </w:rPr>
        <w:t>В первом разделе курсовой работы были изложены основные характеристики объекта исследования, включая его организационную структуру и особенности деятельности. Далее, на основе данных финансовой отчетности за период с 2017 по 2022 годы, была проведена аналитическая оценка структуры и динамики баланса с использованием методов горизонтального и вертикального анализа.</w:t>
      </w:r>
    </w:p>
    <w:p w14:paraId="27097BA4" w14:textId="77777777" w:rsidR="008B6E9F" w:rsidRPr="00201BB2" w:rsidRDefault="008B6E9F" w:rsidP="008B6E9F">
      <w:pPr>
        <w:spacing w:after="0" w:line="360" w:lineRule="auto"/>
        <w:ind w:firstLine="708"/>
        <w:jc w:val="both"/>
        <w:rPr>
          <w:rFonts w:eastAsia="Calibri" w:cs="Times New Roman"/>
          <w:szCs w:val="28"/>
        </w:rPr>
      </w:pPr>
      <w:r w:rsidRPr="00966448">
        <w:rPr>
          <w:rFonts w:eastAsia="Calibri" w:cs="Times New Roman"/>
          <w:szCs w:val="28"/>
        </w:rPr>
        <w:t xml:space="preserve">Во втором разделе курсовой работы были рассчитаны и представлены основные финансовые коэффициенты, которые позволяют проанализировать финансовое состояние и эффективность предприятия. Эти коэффициенты являются важными инструментами для оценки различных аспектов финансовой деятельности компании. </w:t>
      </w:r>
      <w:r w:rsidRPr="00201BB2">
        <w:rPr>
          <w:rFonts w:eastAsia="Calibri" w:cs="Times New Roman"/>
          <w:szCs w:val="28"/>
        </w:rPr>
        <w:t xml:space="preserve">Для этого были проведены следующие анализы: </w:t>
      </w:r>
    </w:p>
    <w:p w14:paraId="31D913A7"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Анализ платежеспособности</w:t>
      </w:r>
    </w:p>
    <w:p w14:paraId="6FD3B5AC"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Анализ рентабельности</w:t>
      </w:r>
    </w:p>
    <w:p w14:paraId="27ED76AE"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Анализ финансовой устойчивости</w:t>
      </w:r>
    </w:p>
    <w:p w14:paraId="5BEEB9F7"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lastRenderedPageBreak/>
        <w:t>– Анализ деловой активности</w:t>
      </w:r>
    </w:p>
    <w:p w14:paraId="706120E1" w14:textId="1664FA08"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xml:space="preserve">В третьем разделе, используя продвинутые инструменты экономического анализа, </w:t>
      </w:r>
      <w:r w:rsidR="0001069C">
        <w:rPr>
          <w:rFonts w:eastAsia="Calibri" w:cs="Times New Roman"/>
          <w:szCs w:val="28"/>
        </w:rPr>
        <w:t xml:space="preserve">не </w:t>
      </w:r>
      <w:r w:rsidRPr="00201BB2">
        <w:rPr>
          <w:rFonts w:eastAsia="Calibri" w:cs="Times New Roman"/>
          <w:szCs w:val="28"/>
        </w:rPr>
        <w:t>выявлен риск банкротства ООО «</w:t>
      </w:r>
      <w:r w:rsidRPr="00966448">
        <w:rPr>
          <w:rFonts w:eastAsia="Calibri" w:cs="Times New Roman"/>
          <w:szCs w:val="28"/>
        </w:rPr>
        <w:t>КРИМИАН ФРАНЦ КИЛЬ</w:t>
      </w:r>
      <w:r w:rsidRPr="00201BB2">
        <w:rPr>
          <w:rFonts w:eastAsia="Calibri" w:cs="Times New Roman"/>
          <w:szCs w:val="28"/>
        </w:rPr>
        <w:t>», а также определены факторы, влияющие на рентабельность собственного капитала компании.</w:t>
      </w:r>
    </w:p>
    <w:p w14:paraId="59374402"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Таким образом, цель курсовой работы, которая заключалась в анализе финансово-хозяйственной деятельности предприятия, была успешно достигнута.</w:t>
      </w:r>
    </w:p>
    <w:p w14:paraId="3838ECB3"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При оценке финансовых показателей учитывалась принадлежность ООО «</w:t>
      </w:r>
      <w:r w:rsidRPr="00966448">
        <w:rPr>
          <w:rFonts w:eastAsia="Calibri" w:cs="Times New Roman"/>
          <w:szCs w:val="28"/>
        </w:rPr>
        <w:t>КРИМИАН ФРАНЦ КИЛЬ</w:t>
      </w:r>
      <w:r w:rsidRPr="00201BB2">
        <w:rPr>
          <w:rFonts w:eastAsia="Calibri" w:cs="Times New Roman"/>
          <w:szCs w:val="28"/>
        </w:rPr>
        <w:t>» к отрасли "</w:t>
      </w:r>
      <w:r w:rsidRPr="00966448">
        <w:rPr>
          <w:rFonts w:cs="Times New Roman"/>
        </w:rPr>
        <w:t xml:space="preserve"> </w:t>
      </w:r>
      <w:r w:rsidRPr="00966448">
        <w:rPr>
          <w:rFonts w:eastAsia="Calibri" w:cs="Times New Roman"/>
          <w:szCs w:val="28"/>
        </w:rPr>
        <w:t>Производство мебели для офисов и предприятий торговли</w:t>
      </w:r>
      <w:r w:rsidRPr="00201BB2">
        <w:rPr>
          <w:rFonts w:eastAsia="Calibri" w:cs="Times New Roman"/>
          <w:szCs w:val="28"/>
        </w:rPr>
        <w:t xml:space="preserve">". </w:t>
      </w:r>
    </w:p>
    <w:p w14:paraId="7ADD5F0C" w14:textId="77777777" w:rsidR="008B6E9F" w:rsidRPr="00201BB2" w:rsidRDefault="008B6E9F" w:rsidP="008B6E9F">
      <w:pPr>
        <w:spacing w:after="0" w:line="360" w:lineRule="auto"/>
        <w:ind w:firstLine="708"/>
        <w:jc w:val="both"/>
        <w:rPr>
          <w:rFonts w:eastAsia="Calibri" w:cs="Times New Roman"/>
          <w:szCs w:val="28"/>
        </w:rPr>
      </w:pPr>
      <w:r w:rsidRPr="00201BB2">
        <w:rPr>
          <w:rFonts w:eastAsia="Calibri" w:cs="Times New Roman"/>
          <w:szCs w:val="28"/>
        </w:rPr>
        <w:t xml:space="preserve">В результате проведенного анализа можно обобщить показатели финансового положения и результаты деятельности компании за исследуемый период. </w:t>
      </w:r>
    </w:p>
    <w:p w14:paraId="19944F44" w14:textId="77777777" w:rsidR="008B6E9F" w:rsidRPr="00966448" w:rsidRDefault="008B6E9F" w:rsidP="008B6E9F">
      <w:pPr>
        <w:keepLines/>
        <w:tabs>
          <w:tab w:val="left" w:pos="709"/>
          <w:tab w:val="left" w:pos="993"/>
          <w:tab w:val="left" w:pos="1843"/>
        </w:tabs>
        <w:spacing w:after="0" w:line="360" w:lineRule="auto"/>
        <w:ind w:firstLine="709"/>
        <w:jc w:val="both"/>
        <w:rPr>
          <w:rFonts w:eastAsia="Calibri" w:cs="Times New Roman"/>
          <w:szCs w:val="28"/>
        </w:rPr>
      </w:pPr>
      <w:r w:rsidRPr="00966448">
        <w:rPr>
          <w:rFonts w:eastAsia="Calibri" w:cs="Times New Roman"/>
          <w:szCs w:val="28"/>
        </w:rPr>
        <w:t>Большинство рассмотренных коэффициентов находятся в пределах нормативного значения, соответствующего средним показателям для данной отрасли. Это свидетельствует о том, что компания является надежным заемщиком и обладает высокой степенью кредитоспособности. В совокупности результаты анализа говорят о стабильном финансовом состоянии компании.</w:t>
      </w:r>
    </w:p>
    <w:p w14:paraId="365BF52A" w14:textId="69B19993" w:rsidR="00543EE7" w:rsidRPr="00966448" w:rsidRDefault="008B6E9F" w:rsidP="008B6E9F">
      <w:pPr>
        <w:spacing w:after="0" w:line="360" w:lineRule="auto"/>
        <w:ind w:firstLine="708"/>
        <w:jc w:val="both"/>
        <w:rPr>
          <w:rFonts w:cs="Times New Roman"/>
          <w:szCs w:val="28"/>
        </w:rPr>
        <w:sectPr w:rsidR="00543EE7" w:rsidRPr="00966448" w:rsidSect="00DB1FC5">
          <w:pgSz w:w="11906" w:h="16838"/>
          <w:pgMar w:top="1134" w:right="850" w:bottom="1134" w:left="1701" w:header="708" w:footer="708" w:gutter="0"/>
          <w:cols w:space="708"/>
          <w:titlePg/>
          <w:docGrid w:linePitch="360"/>
        </w:sectPr>
      </w:pPr>
      <w:r w:rsidRPr="00966448">
        <w:rPr>
          <w:rFonts w:eastAsia="Calibri" w:cs="Times New Roman"/>
          <w:szCs w:val="28"/>
        </w:rPr>
        <w:br w:type="page"/>
      </w:r>
    </w:p>
    <w:p w14:paraId="2366D7F9" w14:textId="659CC078" w:rsidR="00543EE7" w:rsidRPr="00966448" w:rsidRDefault="00311CE7" w:rsidP="00535E87">
      <w:pPr>
        <w:pStyle w:val="1"/>
        <w:jc w:val="center"/>
        <w:rPr>
          <w:rFonts w:cs="Times New Roman"/>
          <w:szCs w:val="28"/>
        </w:rPr>
      </w:pPr>
      <w:bookmarkStart w:id="24" w:name="_Toc137431759"/>
      <w:r w:rsidRPr="00966448">
        <w:rPr>
          <w:rFonts w:cs="Times New Roman"/>
          <w:szCs w:val="28"/>
        </w:rPr>
        <w:lastRenderedPageBreak/>
        <w:t>СПИСОК ИСПОЛЬЗОВАННЫХ ИСТОЧНИКО</w:t>
      </w:r>
      <w:r w:rsidR="00266D27" w:rsidRPr="00966448">
        <w:rPr>
          <w:rFonts w:cs="Times New Roman"/>
          <w:szCs w:val="28"/>
        </w:rPr>
        <w:t>В</w:t>
      </w:r>
      <w:bookmarkEnd w:id="24"/>
    </w:p>
    <w:p w14:paraId="5CFDFC6A" w14:textId="77777777" w:rsidR="00E01F73" w:rsidRPr="00966448" w:rsidRDefault="00E01F73" w:rsidP="00E01F73">
      <w:pPr>
        <w:rPr>
          <w:rFonts w:cs="Times New Roman"/>
        </w:rPr>
      </w:pPr>
    </w:p>
    <w:p w14:paraId="0AFA8E90" w14:textId="472B90BD"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proofErr w:type="spellStart"/>
      <w:r w:rsidRPr="00966448">
        <w:rPr>
          <w:rFonts w:cs="Times New Roman"/>
          <w:color w:val="000000" w:themeColor="text1"/>
          <w:szCs w:val="28"/>
        </w:rPr>
        <w:t>Абдукаримов</w:t>
      </w:r>
      <w:proofErr w:type="spellEnd"/>
      <w:r w:rsidRPr="00966448">
        <w:rPr>
          <w:rFonts w:cs="Times New Roman"/>
          <w:color w:val="000000" w:themeColor="text1"/>
          <w:szCs w:val="28"/>
        </w:rPr>
        <w:t xml:space="preserve">, И. Т. Анализ финансового состояния и финансовых результатов предпринимательских структур: учеб. пособие / И.Т. </w:t>
      </w:r>
      <w:proofErr w:type="spellStart"/>
      <w:r w:rsidRPr="00966448">
        <w:rPr>
          <w:rFonts w:cs="Times New Roman"/>
          <w:color w:val="000000" w:themeColor="text1"/>
          <w:szCs w:val="28"/>
        </w:rPr>
        <w:t>Абдукаримов</w:t>
      </w:r>
      <w:proofErr w:type="spellEnd"/>
      <w:r w:rsidRPr="00966448">
        <w:rPr>
          <w:rFonts w:cs="Times New Roman"/>
          <w:color w:val="000000" w:themeColor="text1"/>
          <w:szCs w:val="28"/>
        </w:rPr>
        <w:t xml:space="preserve">, </w:t>
      </w:r>
      <w:r w:rsidR="00125E05" w:rsidRPr="00966448">
        <w:rPr>
          <w:rFonts w:cs="Times New Roman"/>
          <w:color w:val="000000" w:themeColor="text1"/>
          <w:szCs w:val="28"/>
        </w:rPr>
        <w:t>М. В.</w:t>
      </w:r>
      <w:r w:rsidRPr="00966448">
        <w:rPr>
          <w:rFonts w:cs="Times New Roman"/>
          <w:color w:val="000000" w:themeColor="text1"/>
          <w:szCs w:val="28"/>
        </w:rPr>
        <w:t xml:space="preserve"> Беспалов. – Москва: ИНФРА-М, 2022. – 214 с.</w:t>
      </w:r>
    </w:p>
    <w:p w14:paraId="493BEFEC" w14:textId="70ED7D86"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szCs w:val="28"/>
        </w:rPr>
        <w:t xml:space="preserve">Бариленко, В.И. Комплексный анализ хозяйственной деятельности предприятия: уч. пособие [Текст]/под общ. ред. проф. </w:t>
      </w:r>
      <w:r w:rsidR="00125E05" w:rsidRPr="00966448">
        <w:rPr>
          <w:rFonts w:cs="Times New Roman"/>
          <w:szCs w:val="28"/>
        </w:rPr>
        <w:t>В. И.</w:t>
      </w:r>
      <w:r w:rsidRPr="00966448">
        <w:rPr>
          <w:rFonts w:cs="Times New Roman"/>
          <w:szCs w:val="28"/>
        </w:rPr>
        <w:t xml:space="preserve"> </w:t>
      </w:r>
      <w:r w:rsidR="00125E05" w:rsidRPr="00966448">
        <w:rPr>
          <w:rFonts w:cs="Times New Roman"/>
          <w:szCs w:val="28"/>
        </w:rPr>
        <w:t>Бариленко. -</w:t>
      </w:r>
      <w:r w:rsidRPr="00966448">
        <w:rPr>
          <w:rFonts w:cs="Times New Roman"/>
          <w:szCs w:val="28"/>
        </w:rPr>
        <w:t xml:space="preserve"> </w:t>
      </w:r>
      <w:r w:rsidR="00125E05" w:rsidRPr="00966448">
        <w:rPr>
          <w:rFonts w:cs="Times New Roman"/>
          <w:szCs w:val="28"/>
        </w:rPr>
        <w:t>М.: ФОРУМ</w:t>
      </w:r>
      <w:r w:rsidRPr="00966448">
        <w:rPr>
          <w:rFonts w:cs="Times New Roman"/>
          <w:szCs w:val="28"/>
        </w:rPr>
        <w:t>,2019.-464с.</w:t>
      </w:r>
    </w:p>
    <w:p w14:paraId="1B7000C3" w14:textId="616E427E" w:rsidR="00535E87" w:rsidRPr="00966448" w:rsidRDefault="00535E87" w:rsidP="00707843">
      <w:pPr>
        <w:pStyle w:val="a9"/>
        <w:numPr>
          <w:ilvl w:val="0"/>
          <w:numId w:val="42"/>
        </w:numPr>
        <w:tabs>
          <w:tab w:val="left" w:pos="993"/>
        </w:tabs>
        <w:spacing w:after="0" w:line="360" w:lineRule="auto"/>
        <w:ind w:left="0" w:firstLine="709"/>
        <w:jc w:val="both"/>
        <w:rPr>
          <w:rFonts w:cs="Times New Roman"/>
          <w:szCs w:val="28"/>
        </w:rPr>
      </w:pPr>
      <w:r w:rsidRPr="00966448">
        <w:rPr>
          <w:rFonts w:cs="Times New Roman"/>
          <w:szCs w:val="28"/>
        </w:rPr>
        <w:t xml:space="preserve">Виноградская </w:t>
      </w:r>
      <w:r w:rsidR="00125E05" w:rsidRPr="00966448">
        <w:rPr>
          <w:rFonts w:cs="Times New Roman"/>
          <w:szCs w:val="28"/>
        </w:rPr>
        <w:t>Н. А.</w:t>
      </w:r>
      <w:r w:rsidRPr="00966448">
        <w:rPr>
          <w:rFonts w:cs="Times New Roman"/>
          <w:szCs w:val="28"/>
        </w:rPr>
        <w:t xml:space="preserve"> Анализ и диагностика финансово-хозяйственной деятельности предприятия: Методические указания к выполнению курсовой работы: № 362 / </w:t>
      </w:r>
      <w:r w:rsidR="00125E05" w:rsidRPr="00966448">
        <w:rPr>
          <w:rFonts w:cs="Times New Roman"/>
          <w:szCs w:val="28"/>
        </w:rPr>
        <w:t>Н. А.</w:t>
      </w:r>
      <w:r w:rsidRPr="00966448">
        <w:rPr>
          <w:rFonts w:cs="Times New Roman"/>
          <w:szCs w:val="28"/>
        </w:rPr>
        <w:t xml:space="preserve"> Виноградская. - М.: МИСиС, 2012. - 82 c.</w:t>
      </w:r>
    </w:p>
    <w:p w14:paraId="32D9EC04" w14:textId="61E80E5C"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color w:val="000000" w:themeColor="text1"/>
          <w:szCs w:val="28"/>
        </w:rPr>
        <w:t xml:space="preserve">Григорьева, Т.И. Финансовый анализ для менеджеров: оценка, прогноз: Учебник для магистров / </w:t>
      </w:r>
      <w:r w:rsidR="00125E05" w:rsidRPr="00966448">
        <w:rPr>
          <w:rFonts w:cs="Times New Roman"/>
          <w:color w:val="000000" w:themeColor="text1"/>
          <w:szCs w:val="28"/>
        </w:rPr>
        <w:t>Т. И.</w:t>
      </w:r>
      <w:r w:rsidRPr="00966448">
        <w:rPr>
          <w:rFonts w:cs="Times New Roman"/>
          <w:color w:val="000000" w:themeColor="text1"/>
          <w:szCs w:val="28"/>
        </w:rPr>
        <w:t xml:space="preserve"> Григорьева. - М.: </w:t>
      </w:r>
      <w:proofErr w:type="spellStart"/>
      <w:r w:rsidRPr="00966448">
        <w:rPr>
          <w:rFonts w:cs="Times New Roman"/>
          <w:color w:val="000000" w:themeColor="text1"/>
          <w:szCs w:val="28"/>
        </w:rPr>
        <w:t>Юрайт</w:t>
      </w:r>
      <w:proofErr w:type="spellEnd"/>
      <w:r w:rsidRPr="00966448">
        <w:rPr>
          <w:rFonts w:cs="Times New Roman"/>
          <w:color w:val="000000" w:themeColor="text1"/>
          <w:szCs w:val="28"/>
        </w:rPr>
        <w:t xml:space="preserve">, ИД </w:t>
      </w:r>
      <w:proofErr w:type="spellStart"/>
      <w:r w:rsidRPr="00966448">
        <w:rPr>
          <w:rFonts w:cs="Times New Roman"/>
          <w:color w:val="000000" w:themeColor="text1"/>
          <w:szCs w:val="28"/>
        </w:rPr>
        <w:t>Юрайт</w:t>
      </w:r>
      <w:proofErr w:type="spellEnd"/>
      <w:r w:rsidRPr="00966448">
        <w:rPr>
          <w:rFonts w:cs="Times New Roman"/>
          <w:color w:val="000000" w:themeColor="text1"/>
          <w:szCs w:val="28"/>
        </w:rPr>
        <w:t>, 2017. - 462 c.</w:t>
      </w:r>
    </w:p>
    <w:p w14:paraId="6D40319D" w14:textId="034243AE" w:rsidR="00535E87" w:rsidRPr="00966448" w:rsidRDefault="00535E87" w:rsidP="00707843">
      <w:pPr>
        <w:pStyle w:val="a9"/>
        <w:numPr>
          <w:ilvl w:val="0"/>
          <w:numId w:val="42"/>
        </w:numPr>
        <w:tabs>
          <w:tab w:val="left" w:pos="993"/>
        </w:tabs>
        <w:spacing w:after="0" w:line="360" w:lineRule="auto"/>
        <w:ind w:left="0" w:firstLine="709"/>
        <w:jc w:val="both"/>
        <w:rPr>
          <w:rFonts w:cs="Times New Roman"/>
          <w:noProof/>
          <w:szCs w:val="28"/>
        </w:rPr>
      </w:pPr>
      <w:r w:rsidRPr="00966448">
        <w:rPr>
          <w:rFonts w:cs="Times New Roman"/>
          <w:szCs w:val="28"/>
        </w:rPr>
        <w:t xml:space="preserve">Донцова </w:t>
      </w:r>
      <w:r w:rsidR="00125E05" w:rsidRPr="00966448">
        <w:rPr>
          <w:rFonts w:cs="Times New Roman"/>
          <w:szCs w:val="28"/>
        </w:rPr>
        <w:t>Л. В.</w:t>
      </w:r>
      <w:r w:rsidRPr="00966448">
        <w:rPr>
          <w:rFonts w:cs="Times New Roman"/>
          <w:szCs w:val="28"/>
        </w:rPr>
        <w:t xml:space="preserve"> Анализ финансовой отчетности: Практикум / </w:t>
      </w:r>
      <w:r w:rsidR="00125E05" w:rsidRPr="00966448">
        <w:rPr>
          <w:rFonts w:cs="Times New Roman"/>
          <w:szCs w:val="28"/>
        </w:rPr>
        <w:t>Л. В.</w:t>
      </w:r>
      <w:r w:rsidRPr="00966448">
        <w:rPr>
          <w:rFonts w:cs="Times New Roman"/>
          <w:szCs w:val="28"/>
        </w:rPr>
        <w:t xml:space="preserve"> Донцова, </w:t>
      </w:r>
      <w:r w:rsidR="00125E05" w:rsidRPr="00966448">
        <w:rPr>
          <w:rFonts w:cs="Times New Roman"/>
          <w:szCs w:val="28"/>
        </w:rPr>
        <w:t>Н. А.</w:t>
      </w:r>
      <w:r w:rsidRPr="00966448">
        <w:rPr>
          <w:rFonts w:cs="Times New Roman"/>
          <w:szCs w:val="28"/>
        </w:rPr>
        <w:t xml:space="preserve"> Никифорова. - M.: Изд-во «Дело и Сервис», 2011. - 144 с </w:t>
      </w:r>
    </w:p>
    <w:p w14:paraId="52BC3DE8" w14:textId="77777777"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color w:val="000000" w:themeColor="text1"/>
          <w:szCs w:val="28"/>
        </w:rPr>
        <w:t xml:space="preserve">Жилкина, А.Н. Финансовый анализ: Учебник и практикум для прикладного бакалавриата / А.Н. Жилкина. - Люберцы: </w:t>
      </w:r>
      <w:proofErr w:type="spellStart"/>
      <w:r w:rsidRPr="00966448">
        <w:rPr>
          <w:rFonts w:cs="Times New Roman"/>
          <w:color w:val="000000" w:themeColor="text1"/>
          <w:szCs w:val="28"/>
        </w:rPr>
        <w:t>Юрайт</w:t>
      </w:r>
      <w:proofErr w:type="spellEnd"/>
      <w:r w:rsidRPr="00966448">
        <w:rPr>
          <w:rFonts w:cs="Times New Roman"/>
          <w:color w:val="000000" w:themeColor="text1"/>
          <w:szCs w:val="28"/>
        </w:rPr>
        <w:t>, 2016. - 285 c.</w:t>
      </w:r>
    </w:p>
    <w:p w14:paraId="1A9FE073" w14:textId="1706D1AB"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szCs w:val="28"/>
        </w:rPr>
        <w:t xml:space="preserve">Макарьева </w:t>
      </w:r>
      <w:r w:rsidR="00125E05" w:rsidRPr="00966448">
        <w:rPr>
          <w:rFonts w:cs="Times New Roman"/>
          <w:szCs w:val="28"/>
        </w:rPr>
        <w:t>В. И.</w:t>
      </w:r>
      <w:r w:rsidRPr="00966448">
        <w:rPr>
          <w:rFonts w:cs="Times New Roman"/>
          <w:szCs w:val="28"/>
        </w:rPr>
        <w:t xml:space="preserve"> Анализ финансово-хозяйственной деятельности организации [Текст]/</w:t>
      </w:r>
      <w:r w:rsidR="00125E05" w:rsidRPr="00966448">
        <w:rPr>
          <w:rFonts w:cs="Times New Roman"/>
          <w:szCs w:val="28"/>
        </w:rPr>
        <w:t>В. И.</w:t>
      </w:r>
      <w:r w:rsidRPr="00966448">
        <w:rPr>
          <w:rFonts w:cs="Times New Roman"/>
          <w:szCs w:val="28"/>
        </w:rPr>
        <w:t xml:space="preserve"> Макарьева, </w:t>
      </w:r>
      <w:r w:rsidR="00125E05" w:rsidRPr="00966448">
        <w:rPr>
          <w:rFonts w:cs="Times New Roman"/>
          <w:szCs w:val="28"/>
        </w:rPr>
        <w:t>Л. В.</w:t>
      </w:r>
      <w:r w:rsidRPr="00966448">
        <w:rPr>
          <w:rFonts w:cs="Times New Roman"/>
          <w:szCs w:val="28"/>
        </w:rPr>
        <w:t xml:space="preserve"> Андреева. -2-е изд., </w:t>
      </w:r>
      <w:proofErr w:type="spellStart"/>
      <w:r w:rsidRPr="00966448">
        <w:rPr>
          <w:rFonts w:cs="Times New Roman"/>
          <w:szCs w:val="28"/>
        </w:rPr>
        <w:t>перераб</w:t>
      </w:r>
      <w:proofErr w:type="spellEnd"/>
      <w:proofErr w:type="gramStart"/>
      <w:r w:rsidRPr="00966448">
        <w:rPr>
          <w:rFonts w:cs="Times New Roman"/>
          <w:szCs w:val="28"/>
        </w:rPr>
        <w:t>.</w:t>
      </w:r>
      <w:proofErr w:type="gramEnd"/>
      <w:r w:rsidRPr="00966448">
        <w:rPr>
          <w:rFonts w:cs="Times New Roman"/>
          <w:szCs w:val="28"/>
        </w:rPr>
        <w:t xml:space="preserve"> и доп. -М.: Финансы и статистика, 2019. -303 с. </w:t>
      </w:r>
    </w:p>
    <w:p w14:paraId="0272563A" w14:textId="5F012F29"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szCs w:val="28"/>
        </w:rPr>
        <w:t xml:space="preserve">Одинцов </w:t>
      </w:r>
      <w:r w:rsidR="00125E05" w:rsidRPr="00966448">
        <w:rPr>
          <w:rFonts w:cs="Times New Roman"/>
          <w:szCs w:val="28"/>
        </w:rPr>
        <w:t>В. А.</w:t>
      </w:r>
      <w:r w:rsidRPr="00966448">
        <w:rPr>
          <w:rFonts w:cs="Times New Roman"/>
          <w:szCs w:val="28"/>
        </w:rPr>
        <w:t xml:space="preserve"> Анализ финансово-хозяйственной деятельности предприятия: Учебное пособие / </w:t>
      </w:r>
      <w:r w:rsidR="00125E05" w:rsidRPr="00966448">
        <w:rPr>
          <w:rFonts w:cs="Times New Roman"/>
          <w:szCs w:val="28"/>
        </w:rPr>
        <w:t>В. А.</w:t>
      </w:r>
      <w:r w:rsidRPr="00966448">
        <w:rPr>
          <w:rFonts w:cs="Times New Roman"/>
          <w:szCs w:val="28"/>
        </w:rPr>
        <w:t xml:space="preserve"> Одинцов. — М.: Академия, 2019. — 224 c.</w:t>
      </w:r>
    </w:p>
    <w:p w14:paraId="77629641" w14:textId="77777777" w:rsidR="00535E87" w:rsidRPr="00966448" w:rsidRDefault="00535E87" w:rsidP="00707843">
      <w:pPr>
        <w:pStyle w:val="a9"/>
        <w:numPr>
          <w:ilvl w:val="0"/>
          <w:numId w:val="42"/>
        </w:numPr>
        <w:tabs>
          <w:tab w:val="left" w:pos="993"/>
        </w:tabs>
        <w:spacing w:after="0" w:line="360" w:lineRule="auto"/>
        <w:ind w:left="0" w:firstLine="709"/>
        <w:jc w:val="both"/>
        <w:rPr>
          <w:rFonts w:cs="Times New Roman"/>
          <w:color w:val="000000" w:themeColor="text1"/>
          <w:szCs w:val="28"/>
        </w:rPr>
      </w:pPr>
      <w:r w:rsidRPr="00966448">
        <w:rPr>
          <w:rFonts w:cs="Times New Roman"/>
          <w:color w:val="000000" w:themeColor="text1"/>
          <w:szCs w:val="28"/>
        </w:rPr>
        <w:t xml:space="preserve">РОССТАТ [Электронный ресурс]: Официальный сайт. — Электрон. текстовые дан –Режим доступа: </w:t>
      </w:r>
      <w:hyperlink r:id="rId37" w:history="1">
        <w:r w:rsidRPr="00966448">
          <w:rPr>
            <w:rStyle w:val="a8"/>
            <w:rFonts w:cs="Times New Roman"/>
            <w:color w:val="000000" w:themeColor="text1"/>
            <w:szCs w:val="28"/>
          </w:rPr>
          <w:t>https://rosstat.gov.ru/</w:t>
        </w:r>
      </w:hyperlink>
      <w:r w:rsidRPr="00966448">
        <w:rPr>
          <w:rFonts w:cs="Times New Roman"/>
          <w:color w:val="000000" w:themeColor="text1"/>
          <w:szCs w:val="28"/>
        </w:rPr>
        <w:t xml:space="preserve">. </w:t>
      </w:r>
      <w:proofErr w:type="spellStart"/>
      <w:r w:rsidRPr="00966448">
        <w:rPr>
          <w:rFonts w:cs="Times New Roman"/>
          <w:color w:val="000000" w:themeColor="text1"/>
          <w:szCs w:val="28"/>
        </w:rPr>
        <w:t>Загл</w:t>
      </w:r>
      <w:proofErr w:type="spellEnd"/>
      <w:r w:rsidRPr="00966448">
        <w:rPr>
          <w:rFonts w:cs="Times New Roman"/>
          <w:color w:val="000000" w:themeColor="text1"/>
          <w:szCs w:val="28"/>
        </w:rPr>
        <w:t>. с экрана.</w:t>
      </w:r>
    </w:p>
    <w:p w14:paraId="1C2B3BBF" w14:textId="103A29D4" w:rsidR="00535E87" w:rsidRPr="00966448" w:rsidRDefault="00535E87" w:rsidP="00707843">
      <w:pPr>
        <w:pStyle w:val="a9"/>
        <w:numPr>
          <w:ilvl w:val="0"/>
          <w:numId w:val="42"/>
        </w:numPr>
        <w:tabs>
          <w:tab w:val="left" w:pos="1134"/>
        </w:tabs>
        <w:spacing w:after="0" w:line="360" w:lineRule="auto"/>
        <w:ind w:left="0" w:firstLine="709"/>
        <w:jc w:val="both"/>
        <w:rPr>
          <w:rFonts w:cs="Times New Roman"/>
          <w:color w:val="000000" w:themeColor="text1"/>
          <w:szCs w:val="28"/>
        </w:rPr>
      </w:pPr>
      <w:r w:rsidRPr="00966448">
        <w:rPr>
          <w:rFonts w:cs="Times New Roman"/>
          <w:color w:val="000000" w:themeColor="text1"/>
          <w:szCs w:val="28"/>
        </w:rPr>
        <w:t xml:space="preserve">Финансовый анализ: учебное пособие / </w:t>
      </w:r>
      <w:r w:rsidR="00125E05" w:rsidRPr="00966448">
        <w:rPr>
          <w:rFonts w:cs="Times New Roman"/>
          <w:color w:val="000000" w:themeColor="text1"/>
          <w:szCs w:val="28"/>
        </w:rPr>
        <w:t>С. И.</w:t>
      </w:r>
      <w:r w:rsidRPr="00966448">
        <w:rPr>
          <w:rFonts w:cs="Times New Roman"/>
          <w:color w:val="000000" w:themeColor="text1"/>
          <w:szCs w:val="28"/>
        </w:rPr>
        <w:t xml:space="preserve"> Крылов. — </w:t>
      </w:r>
      <w:r w:rsidR="00125E05" w:rsidRPr="00966448">
        <w:rPr>
          <w:rFonts w:cs="Times New Roman"/>
          <w:color w:val="000000" w:themeColor="text1"/>
          <w:szCs w:val="28"/>
        </w:rPr>
        <w:t>Екатеринбург:</w:t>
      </w:r>
      <w:r w:rsidRPr="00966448">
        <w:rPr>
          <w:rFonts w:cs="Times New Roman"/>
          <w:color w:val="000000" w:themeColor="text1"/>
          <w:szCs w:val="28"/>
        </w:rPr>
        <w:t xml:space="preserve"> Изд-во Урал. ун-та, 2016.— 160 </w:t>
      </w:r>
    </w:p>
    <w:p w14:paraId="4790C375" w14:textId="77777777" w:rsidR="00E46198" w:rsidRPr="00966448" w:rsidRDefault="00E46198" w:rsidP="00E46198">
      <w:pPr>
        <w:pStyle w:val="a9"/>
        <w:numPr>
          <w:ilvl w:val="0"/>
          <w:numId w:val="42"/>
        </w:numPr>
        <w:spacing w:after="0" w:line="360" w:lineRule="auto"/>
        <w:jc w:val="both"/>
        <w:rPr>
          <w:rFonts w:cs="Times New Roman"/>
          <w:szCs w:val="28"/>
        </w:rPr>
        <w:sectPr w:rsidR="00E46198" w:rsidRPr="00966448" w:rsidSect="00DB1FC5">
          <w:pgSz w:w="11906" w:h="16838"/>
          <w:pgMar w:top="1134" w:right="850" w:bottom="1134" w:left="1701" w:header="708" w:footer="708" w:gutter="0"/>
          <w:cols w:space="708"/>
          <w:titlePg/>
          <w:docGrid w:linePitch="360"/>
        </w:sectPr>
      </w:pPr>
    </w:p>
    <w:p w14:paraId="6CA1421B" w14:textId="77777777" w:rsidR="00A238D7" w:rsidRPr="00FB3F2E" w:rsidRDefault="00A238D7" w:rsidP="00A238D7">
      <w:pPr>
        <w:pStyle w:val="1"/>
        <w:jc w:val="center"/>
        <w:rPr>
          <w:rFonts w:cs="Times New Roman"/>
        </w:rPr>
      </w:pPr>
      <w:bookmarkStart w:id="25" w:name="_Toc137431760"/>
      <w:r w:rsidRPr="00966448">
        <w:rPr>
          <w:rFonts w:cs="Times New Roman"/>
        </w:rPr>
        <w:lastRenderedPageBreak/>
        <w:t>ПРИЛОЖЕНИЯ</w:t>
      </w:r>
      <w:bookmarkStart w:id="26" w:name="_Hlk137430995"/>
      <w:bookmarkEnd w:id="25"/>
    </w:p>
    <w:p w14:paraId="0171F767" w14:textId="77777777" w:rsidR="00A238D7" w:rsidRPr="00966448" w:rsidRDefault="00A238D7" w:rsidP="00A238D7">
      <w:pPr>
        <w:pStyle w:val="2"/>
        <w:ind w:firstLine="0"/>
        <w:jc w:val="center"/>
        <w:rPr>
          <w:rFonts w:cs="Times New Roman"/>
        </w:rPr>
      </w:pPr>
      <w:bookmarkStart w:id="27" w:name="_Toc137431761"/>
      <w:r w:rsidRPr="00966448">
        <w:rPr>
          <w:rFonts w:cs="Times New Roman"/>
        </w:rPr>
        <w:t>ПРИЛОЖЕНИЕ А</w:t>
      </w:r>
      <w:bookmarkEnd w:id="26"/>
      <w:bookmarkEnd w:id="27"/>
    </w:p>
    <w:tbl>
      <w:tblPr>
        <w:tblW w:w="15158" w:type="dxa"/>
        <w:tblLook w:val="04A0" w:firstRow="1" w:lastRow="0" w:firstColumn="1" w:lastColumn="0" w:noHBand="0" w:noVBand="1"/>
      </w:tblPr>
      <w:tblGrid>
        <w:gridCol w:w="3500"/>
        <w:gridCol w:w="980"/>
        <w:gridCol w:w="1840"/>
        <w:gridCol w:w="1840"/>
        <w:gridCol w:w="1840"/>
        <w:gridCol w:w="1756"/>
        <w:gridCol w:w="1701"/>
        <w:gridCol w:w="1701"/>
      </w:tblGrid>
      <w:tr w:rsidR="00A238D7" w:rsidRPr="00966448" w14:paraId="4B250E04" w14:textId="77777777" w:rsidTr="007D6448">
        <w:trPr>
          <w:trHeight w:val="636"/>
        </w:trPr>
        <w:tc>
          <w:tcPr>
            <w:tcW w:w="3500" w:type="dxa"/>
            <w:tcBorders>
              <w:top w:val="single" w:sz="8" w:space="0" w:color="auto"/>
              <w:left w:val="single" w:sz="8" w:space="0" w:color="auto"/>
              <w:bottom w:val="single" w:sz="4" w:space="0" w:color="auto"/>
              <w:right w:val="nil"/>
            </w:tcBorders>
            <w:shd w:val="clear" w:color="000000" w:fill="DDEBF7"/>
            <w:vAlign w:val="center"/>
            <w:hideMark/>
          </w:tcPr>
          <w:p w14:paraId="0C2CEBFC"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Наименование показателя</w:t>
            </w:r>
          </w:p>
        </w:tc>
        <w:tc>
          <w:tcPr>
            <w:tcW w:w="980" w:type="dxa"/>
            <w:tcBorders>
              <w:top w:val="single" w:sz="8" w:space="0" w:color="auto"/>
              <w:left w:val="single" w:sz="8" w:space="0" w:color="auto"/>
              <w:bottom w:val="single" w:sz="4" w:space="0" w:color="auto"/>
              <w:right w:val="single" w:sz="8" w:space="0" w:color="auto"/>
            </w:tcBorders>
            <w:shd w:val="clear" w:color="000000" w:fill="DDEBF7"/>
            <w:vAlign w:val="center"/>
            <w:hideMark/>
          </w:tcPr>
          <w:p w14:paraId="3265D38D"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Код строки</w:t>
            </w:r>
          </w:p>
        </w:tc>
        <w:tc>
          <w:tcPr>
            <w:tcW w:w="1840" w:type="dxa"/>
            <w:tcBorders>
              <w:top w:val="single" w:sz="8" w:space="0" w:color="auto"/>
              <w:left w:val="nil"/>
              <w:bottom w:val="single" w:sz="4" w:space="0" w:color="auto"/>
              <w:right w:val="single" w:sz="4" w:space="0" w:color="auto"/>
            </w:tcBorders>
            <w:shd w:val="clear" w:color="000000" w:fill="DDEBF7"/>
            <w:vAlign w:val="center"/>
            <w:hideMark/>
          </w:tcPr>
          <w:p w14:paraId="0771A5A0"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2017 г.</w:t>
            </w:r>
          </w:p>
        </w:tc>
        <w:tc>
          <w:tcPr>
            <w:tcW w:w="1840" w:type="dxa"/>
            <w:tcBorders>
              <w:top w:val="single" w:sz="8" w:space="0" w:color="auto"/>
              <w:left w:val="nil"/>
              <w:bottom w:val="single" w:sz="4" w:space="0" w:color="auto"/>
              <w:right w:val="single" w:sz="4" w:space="0" w:color="auto"/>
            </w:tcBorders>
            <w:shd w:val="clear" w:color="000000" w:fill="DDEBF7"/>
            <w:vAlign w:val="center"/>
            <w:hideMark/>
          </w:tcPr>
          <w:p w14:paraId="2DEB9B58"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2018 г.</w:t>
            </w:r>
          </w:p>
        </w:tc>
        <w:tc>
          <w:tcPr>
            <w:tcW w:w="1840" w:type="dxa"/>
            <w:tcBorders>
              <w:top w:val="single" w:sz="8" w:space="0" w:color="auto"/>
              <w:left w:val="nil"/>
              <w:bottom w:val="single" w:sz="4" w:space="0" w:color="auto"/>
              <w:right w:val="single" w:sz="4" w:space="0" w:color="auto"/>
            </w:tcBorders>
            <w:shd w:val="clear" w:color="000000" w:fill="DDEBF7"/>
            <w:vAlign w:val="center"/>
            <w:hideMark/>
          </w:tcPr>
          <w:p w14:paraId="42B3413E"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2019 г.</w:t>
            </w:r>
          </w:p>
        </w:tc>
        <w:tc>
          <w:tcPr>
            <w:tcW w:w="1756" w:type="dxa"/>
            <w:tcBorders>
              <w:top w:val="single" w:sz="8" w:space="0" w:color="auto"/>
              <w:left w:val="nil"/>
              <w:bottom w:val="single" w:sz="4" w:space="0" w:color="auto"/>
              <w:right w:val="single" w:sz="4" w:space="0" w:color="auto"/>
            </w:tcBorders>
            <w:shd w:val="clear" w:color="000000" w:fill="DDEBF7"/>
            <w:vAlign w:val="center"/>
            <w:hideMark/>
          </w:tcPr>
          <w:p w14:paraId="71DAC78B"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2020 г.</w:t>
            </w:r>
          </w:p>
        </w:tc>
        <w:tc>
          <w:tcPr>
            <w:tcW w:w="1701" w:type="dxa"/>
            <w:tcBorders>
              <w:top w:val="single" w:sz="8" w:space="0" w:color="auto"/>
              <w:left w:val="nil"/>
              <w:bottom w:val="single" w:sz="4" w:space="0" w:color="auto"/>
              <w:right w:val="single" w:sz="4" w:space="0" w:color="auto"/>
            </w:tcBorders>
            <w:shd w:val="clear" w:color="000000" w:fill="DDEBF7"/>
            <w:vAlign w:val="center"/>
            <w:hideMark/>
          </w:tcPr>
          <w:p w14:paraId="712603BF"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2021 г.</w:t>
            </w:r>
          </w:p>
        </w:tc>
        <w:tc>
          <w:tcPr>
            <w:tcW w:w="1701" w:type="dxa"/>
            <w:tcBorders>
              <w:top w:val="single" w:sz="8" w:space="0" w:color="auto"/>
              <w:left w:val="nil"/>
              <w:bottom w:val="single" w:sz="4" w:space="0" w:color="auto"/>
              <w:right w:val="single" w:sz="8" w:space="0" w:color="auto"/>
            </w:tcBorders>
            <w:shd w:val="clear" w:color="000000" w:fill="DDEBF7"/>
            <w:vAlign w:val="center"/>
            <w:hideMark/>
          </w:tcPr>
          <w:p w14:paraId="5A6AB816"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2022 г.</w:t>
            </w:r>
          </w:p>
        </w:tc>
      </w:tr>
      <w:tr w:rsidR="00A238D7" w:rsidRPr="00966448" w14:paraId="4C40445E" w14:textId="77777777" w:rsidTr="007D6448">
        <w:trPr>
          <w:trHeight w:val="355"/>
        </w:trPr>
        <w:tc>
          <w:tcPr>
            <w:tcW w:w="3500" w:type="dxa"/>
            <w:tcBorders>
              <w:top w:val="nil"/>
              <w:left w:val="single" w:sz="8" w:space="0" w:color="auto"/>
              <w:bottom w:val="nil"/>
              <w:right w:val="nil"/>
            </w:tcBorders>
            <w:shd w:val="clear" w:color="000000" w:fill="DDEBF7"/>
            <w:vAlign w:val="center"/>
            <w:hideMark/>
          </w:tcPr>
          <w:p w14:paraId="67978A1D"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1</w:t>
            </w:r>
          </w:p>
        </w:tc>
        <w:tc>
          <w:tcPr>
            <w:tcW w:w="980" w:type="dxa"/>
            <w:tcBorders>
              <w:top w:val="nil"/>
              <w:left w:val="single" w:sz="8" w:space="0" w:color="auto"/>
              <w:bottom w:val="single" w:sz="8" w:space="0" w:color="auto"/>
              <w:right w:val="single" w:sz="8" w:space="0" w:color="auto"/>
            </w:tcBorders>
            <w:shd w:val="clear" w:color="000000" w:fill="DDEBF7"/>
            <w:vAlign w:val="center"/>
            <w:hideMark/>
          </w:tcPr>
          <w:p w14:paraId="3B9A727F"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2</w:t>
            </w:r>
          </w:p>
        </w:tc>
        <w:tc>
          <w:tcPr>
            <w:tcW w:w="1840" w:type="dxa"/>
            <w:tcBorders>
              <w:top w:val="nil"/>
              <w:left w:val="nil"/>
              <w:bottom w:val="nil"/>
              <w:right w:val="single" w:sz="4" w:space="0" w:color="auto"/>
            </w:tcBorders>
            <w:shd w:val="clear" w:color="000000" w:fill="DDEBF7"/>
            <w:vAlign w:val="center"/>
            <w:hideMark/>
          </w:tcPr>
          <w:p w14:paraId="2F27448F"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3</w:t>
            </w:r>
          </w:p>
        </w:tc>
        <w:tc>
          <w:tcPr>
            <w:tcW w:w="1840" w:type="dxa"/>
            <w:tcBorders>
              <w:top w:val="nil"/>
              <w:left w:val="nil"/>
              <w:bottom w:val="nil"/>
              <w:right w:val="single" w:sz="4" w:space="0" w:color="auto"/>
            </w:tcBorders>
            <w:shd w:val="clear" w:color="000000" w:fill="DDEBF7"/>
            <w:vAlign w:val="center"/>
            <w:hideMark/>
          </w:tcPr>
          <w:p w14:paraId="107DF44C"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4</w:t>
            </w:r>
          </w:p>
        </w:tc>
        <w:tc>
          <w:tcPr>
            <w:tcW w:w="1840" w:type="dxa"/>
            <w:tcBorders>
              <w:top w:val="nil"/>
              <w:left w:val="nil"/>
              <w:bottom w:val="nil"/>
              <w:right w:val="single" w:sz="4" w:space="0" w:color="auto"/>
            </w:tcBorders>
            <w:shd w:val="clear" w:color="000000" w:fill="DDEBF7"/>
            <w:vAlign w:val="center"/>
            <w:hideMark/>
          </w:tcPr>
          <w:p w14:paraId="4B11D2FD"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5</w:t>
            </w:r>
          </w:p>
        </w:tc>
        <w:tc>
          <w:tcPr>
            <w:tcW w:w="1756" w:type="dxa"/>
            <w:tcBorders>
              <w:top w:val="nil"/>
              <w:left w:val="nil"/>
              <w:bottom w:val="nil"/>
              <w:right w:val="single" w:sz="4" w:space="0" w:color="auto"/>
            </w:tcBorders>
            <w:shd w:val="clear" w:color="000000" w:fill="DDEBF7"/>
            <w:vAlign w:val="center"/>
            <w:hideMark/>
          </w:tcPr>
          <w:p w14:paraId="05D8036A"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6</w:t>
            </w:r>
          </w:p>
        </w:tc>
        <w:tc>
          <w:tcPr>
            <w:tcW w:w="1701" w:type="dxa"/>
            <w:tcBorders>
              <w:top w:val="nil"/>
              <w:left w:val="nil"/>
              <w:bottom w:val="nil"/>
              <w:right w:val="single" w:sz="4" w:space="0" w:color="auto"/>
            </w:tcBorders>
            <w:shd w:val="clear" w:color="000000" w:fill="DDEBF7"/>
            <w:vAlign w:val="center"/>
            <w:hideMark/>
          </w:tcPr>
          <w:p w14:paraId="4B07A245"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7</w:t>
            </w:r>
          </w:p>
        </w:tc>
        <w:tc>
          <w:tcPr>
            <w:tcW w:w="1701" w:type="dxa"/>
            <w:tcBorders>
              <w:top w:val="nil"/>
              <w:left w:val="nil"/>
              <w:bottom w:val="nil"/>
              <w:right w:val="single" w:sz="8" w:space="0" w:color="auto"/>
            </w:tcBorders>
            <w:shd w:val="clear" w:color="000000" w:fill="DDEBF7"/>
            <w:vAlign w:val="center"/>
            <w:hideMark/>
          </w:tcPr>
          <w:p w14:paraId="7EE903B5"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8</w:t>
            </w:r>
          </w:p>
        </w:tc>
      </w:tr>
      <w:tr w:rsidR="00A238D7" w:rsidRPr="00E01F73" w14:paraId="01DF5E69" w14:textId="77777777" w:rsidTr="007D6448">
        <w:trPr>
          <w:trHeight w:val="151"/>
        </w:trPr>
        <w:tc>
          <w:tcPr>
            <w:tcW w:w="15158" w:type="dxa"/>
            <w:gridSpan w:val="8"/>
            <w:tcBorders>
              <w:top w:val="single" w:sz="8" w:space="0" w:color="auto"/>
              <w:left w:val="single" w:sz="8" w:space="0" w:color="auto"/>
              <w:bottom w:val="nil"/>
              <w:right w:val="single" w:sz="8" w:space="0" w:color="000000"/>
            </w:tcBorders>
            <w:shd w:val="clear" w:color="000000" w:fill="B4C6E7"/>
            <w:vAlign w:val="center"/>
            <w:hideMark/>
          </w:tcPr>
          <w:p w14:paraId="588BAFAD"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Актив</w:t>
            </w:r>
          </w:p>
        </w:tc>
      </w:tr>
      <w:tr w:rsidR="00A238D7" w:rsidRPr="00E01F73" w14:paraId="310CF72D" w14:textId="77777777" w:rsidTr="007D6448">
        <w:trPr>
          <w:trHeight w:val="99"/>
        </w:trPr>
        <w:tc>
          <w:tcPr>
            <w:tcW w:w="15158" w:type="dxa"/>
            <w:gridSpan w:val="8"/>
            <w:tcBorders>
              <w:top w:val="single" w:sz="8" w:space="0" w:color="auto"/>
              <w:left w:val="single" w:sz="8" w:space="0" w:color="auto"/>
              <w:bottom w:val="single" w:sz="8" w:space="0" w:color="auto"/>
              <w:right w:val="single" w:sz="8" w:space="0" w:color="000000"/>
            </w:tcBorders>
            <w:shd w:val="clear" w:color="000000" w:fill="B4C6E7"/>
            <w:vAlign w:val="center"/>
            <w:hideMark/>
          </w:tcPr>
          <w:p w14:paraId="71359E7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I. Внеоборотные активы</w:t>
            </w:r>
          </w:p>
        </w:tc>
      </w:tr>
      <w:tr w:rsidR="00A238D7" w:rsidRPr="00E01F73" w14:paraId="0CC766CA" w14:textId="77777777" w:rsidTr="007D6448">
        <w:trPr>
          <w:trHeight w:val="176"/>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734FE3"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Нематериальные активы</w:t>
            </w:r>
          </w:p>
        </w:tc>
        <w:tc>
          <w:tcPr>
            <w:tcW w:w="980" w:type="dxa"/>
            <w:tcBorders>
              <w:top w:val="nil"/>
              <w:left w:val="nil"/>
              <w:bottom w:val="single" w:sz="4" w:space="0" w:color="auto"/>
              <w:right w:val="single" w:sz="8" w:space="0" w:color="auto"/>
            </w:tcBorders>
            <w:shd w:val="clear" w:color="auto" w:fill="auto"/>
            <w:vAlign w:val="center"/>
            <w:hideMark/>
          </w:tcPr>
          <w:p w14:paraId="37CCAFC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1 110</w:t>
            </w:r>
          </w:p>
        </w:tc>
        <w:tc>
          <w:tcPr>
            <w:tcW w:w="1840" w:type="dxa"/>
            <w:tcBorders>
              <w:top w:val="nil"/>
              <w:left w:val="nil"/>
              <w:bottom w:val="single" w:sz="4" w:space="0" w:color="auto"/>
              <w:right w:val="single" w:sz="4" w:space="0" w:color="auto"/>
            </w:tcBorders>
            <w:shd w:val="clear" w:color="000000" w:fill="FFFFFF"/>
            <w:noWrap/>
            <w:vAlign w:val="center"/>
            <w:hideMark/>
          </w:tcPr>
          <w:p w14:paraId="42811A5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DDD929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84E84A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2743B8A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6C0F010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16A6819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2394665E" w14:textId="77777777" w:rsidTr="007D6448">
        <w:trPr>
          <w:trHeight w:val="3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BF056F"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Результаты исследований и разработок</w:t>
            </w:r>
          </w:p>
        </w:tc>
        <w:tc>
          <w:tcPr>
            <w:tcW w:w="980" w:type="dxa"/>
            <w:tcBorders>
              <w:top w:val="nil"/>
              <w:left w:val="nil"/>
              <w:bottom w:val="single" w:sz="4" w:space="0" w:color="auto"/>
              <w:right w:val="single" w:sz="8" w:space="0" w:color="auto"/>
            </w:tcBorders>
            <w:shd w:val="clear" w:color="auto" w:fill="auto"/>
            <w:vAlign w:val="center"/>
            <w:hideMark/>
          </w:tcPr>
          <w:p w14:paraId="33405A0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1 120</w:t>
            </w:r>
          </w:p>
        </w:tc>
        <w:tc>
          <w:tcPr>
            <w:tcW w:w="1840" w:type="dxa"/>
            <w:tcBorders>
              <w:top w:val="nil"/>
              <w:left w:val="nil"/>
              <w:bottom w:val="single" w:sz="4" w:space="0" w:color="auto"/>
              <w:right w:val="single" w:sz="4" w:space="0" w:color="auto"/>
            </w:tcBorders>
            <w:shd w:val="clear" w:color="000000" w:fill="FFFFFF"/>
            <w:noWrap/>
            <w:vAlign w:val="center"/>
            <w:hideMark/>
          </w:tcPr>
          <w:p w14:paraId="46CB7FA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07EE4A0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5B9B704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752FE77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49CF30C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2C8FCC1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7043BE79" w14:textId="77777777" w:rsidTr="007D6448">
        <w:trPr>
          <w:trHeight w:val="239"/>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27F4D9"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Нематериальные поисковые активы</w:t>
            </w:r>
          </w:p>
        </w:tc>
        <w:tc>
          <w:tcPr>
            <w:tcW w:w="980" w:type="dxa"/>
            <w:tcBorders>
              <w:top w:val="nil"/>
              <w:left w:val="nil"/>
              <w:bottom w:val="single" w:sz="4" w:space="0" w:color="auto"/>
              <w:right w:val="single" w:sz="8" w:space="0" w:color="auto"/>
            </w:tcBorders>
            <w:shd w:val="clear" w:color="auto" w:fill="auto"/>
            <w:vAlign w:val="center"/>
            <w:hideMark/>
          </w:tcPr>
          <w:p w14:paraId="0AE8F45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1 130</w:t>
            </w:r>
          </w:p>
        </w:tc>
        <w:tc>
          <w:tcPr>
            <w:tcW w:w="1840" w:type="dxa"/>
            <w:tcBorders>
              <w:top w:val="nil"/>
              <w:left w:val="nil"/>
              <w:bottom w:val="single" w:sz="4" w:space="0" w:color="auto"/>
              <w:right w:val="single" w:sz="4" w:space="0" w:color="auto"/>
            </w:tcBorders>
            <w:shd w:val="clear" w:color="000000" w:fill="FFFFFF"/>
            <w:noWrap/>
            <w:vAlign w:val="center"/>
            <w:hideMark/>
          </w:tcPr>
          <w:p w14:paraId="25F34AD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018BA0C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4A4D23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222201A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0DA5DE9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2F5879C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6D92B824" w14:textId="77777777" w:rsidTr="007D6448">
        <w:trPr>
          <w:trHeight w:val="147"/>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EF0E3B"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Материальные поисковые активы</w:t>
            </w:r>
          </w:p>
        </w:tc>
        <w:tc>
          <w:tcPr>
            <w:tcW w:w="980" w:type="dxa"/>
            <w:tcBorders>
              <w:top w:val="nil"/>
              <w:left w:val="nil"/>
              <w:bottom w:val="single" w:sz="4" w:space="0" w:color="auto"/>
              <w:right w:val="single" w:sz="8" w:space="0" w:color="auto"/>
            </w:tcBorders>
            <w:shd w:val="clear" w:color="auto" w:fill="auto"/>
            <w:vAlign w:val="center"/>
            <w:hideMark/>
          </w:tcPr>
          <w:p w14:paraId="7B01EB6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1 140</w:t>
            </w:r>
          </w:p>
        </w:tc>
        <w:tc>
          <w:tcPr>
            <w:tcW w:w="1840" w:type="dxa"/>
            <w:tcBorders>
              <w:top w:val="nil"/>
              <w:left w:val="nil"/>
              <w:bottom w:val="single" w:sz="4" w:space="0" w:color="auto"/>
              <w:right w:val="single" w:sz="4" w:space="0" w:color="auto"/>
            </w:tcBorders>
            <w:shd w:val="clear" w:color="000000" w:fill="FFFFFF"/>
            <w:noWrap/>
            <w:vAlign w:val="center"/>
            <w:hideMark/>
          </w:tcPr>
          <w:p w14:paraId="13B01BD8"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628F01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4B8F1B7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4C1D62C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1E63F94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7C5F42C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01C246C8" w14:textId="77777777" w:rsidTr="007D6448">
        <w:trPr>
          <w:trHeight w:val="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AF3F14"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Основные средства</w:t>
            </w:r>
          </w:p>
        </w:tc>
        <w:tc>
          <w:tcPr>
            <w:tcW w:w="980" w:type="dxa"/>
            <w:tcBorders>
              <w:top w:val="nil"/>
              <w:left w:val="nil"/>
              <w:bottom w:val="single" w:sz="4" w:space="0" w:color="auto"/>
              <w:right w:val="single" w:sz="8" w:space="0" w:color="auto"/>
            </w:tcBorders>
            <w:shd w:val="clear" w:color="auto" w:fill="auto"/>
            <w:vAlign w:val="center"/>
            <w:hideMark/>
          </w:tcPr>
          <w:p w14:paraId="4E13C1C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1 150</w:t>
            </w:r>
          </w:p>
        </w:tc>
        <w:tc>
          <w:tcPr>
            <w:tcW w:w="1840" w:type="dxa"/>
            <w:tcBorders>
              <w:top w:val="nil"/>
              <w:left w:val="nil"/>
              <w:bottom w:val="single" w:sz="4" w:space="0" w:color="auto"/>
              <w:right w:val="single" w:sz="4" w:space="0" w:color="auto"/>
            </w:tcBorders>
            <w:shd w:val="clear" w:color="auto" w:fill="auto"/>
            <w:vAlign w:val="center"/>
            <w:hideMark/>
          </w:tcPr>
          <w:p w14:paraId="66FE9FA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8 432</w:t>
            </w:r>
          </w:p>
        </w:tc>
        <w:tc>
          <w:tcPr>
            <w:tcW w:w="1840" w:type="dxa"/>
            <w:tcBorders>
              <w:top w:val="nil"/>
              <w:left w:val="nil"/>
              <w:bottom w:val="single" w:sz="4" w:space="0" w:color="auto"/>
              <w:right w:val="single" w:sz="4" w:space="0" w:color="auto"/>
            </w:tcBorders>
            <w:shd w:val="clear" w:color="auto" w:fill="auto"/>
            <w:vAlign w:val="center"/>
            <w:hideMark/>
          </w:tcPr>
          <w:p w14:paraId="513F9CC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16 864</w:t>
            </w:r>
          </w:p>
        </w:tc>
        <w:tc>
          <w:tcPr>
            <w:tcW w:w="1840" w:type="dxa"/>
            <w:tcBorders>
              <w:top w:val="nil"/>
              <w:left w:val="nil"/>
              <w:bottom w:val="single" w:sz="4" w:space="0" w:color="auto"/>
              <w:right w:val="single" w:sz="4" w:space="0" w:color="auto"/>
            </w:tcBorders>
            <w:shd w:val="clear" w:color="auto" w:fill="auto"/>
            <w:vAlign w:val="center"/>
            <w:hideMark/>
          </w:tcPr>
          <w:p w14:paraId="106DCF8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17 674</w:t>
            </w:r>
          </w:p>
        </w:tc>
        <w:tc>
          <w:tcPr>
            <w:tcW w:w="1756" w:type="dxa"/>
            <w:tcBorders>
              <w:top w:val="nil"/>
              <w:left w:val="nil"/>
              <w:bottom w:val="single" w:sz="4" w:space="0" w:color="auto"/>
              <w:right w:val="single" w:sz="4" w:space="0" w:color="auto"/>
            </w:tcBorders>
            <w:shd w:val="clear" w:color="auto" w:fill="auto"/>
            <w:vAlign w:val="center"/>
            <w:hideMark/>
          </w:tcPr>
          <w:p w14:paraId="5FBFADC8"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31 484</w:t>
            </w:r>
          </w:p>
        </w:tc>
        <w:tc>
          <w:tcPr>
            <w:tcW w:w="1701" w:type="dxa"/>
            <w:tcBorders>
              <w:top w:val="nil"/>
              <w:left w:val="nil"/>
              <w:bottom w:val="single" w:sz="4" w:space="0" w:color="auto"/>
              <w:right w:val="single" w:sz="4" w:space="0" w:color="auto"/>
            </w:tcBorders>
            <w:shd w:val="clear" w:color="auto" w:fill="auto"/>
            <w:vAlign w:val="center"/>
            <w:hideMark/>
          </w:tcPr>
          <w:p w14:paraId="577ACAE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20 379</w:t>
            </w:r>
          </w:p>
        </w:tc>
        <w:tc>
          <w:tcPr>
            <w:tcW w:w="1701" w:type="dxa"/>
            <w:tcBorders>
              <w:top w:val="nil"/>
              <w:left w:val="nil"/>
              <w:bottom w:val="single" w:sz="4" w:space="0" w:color="auto"/>
              <w:right w:val="single" w:sz="8" w:space="0" w:color="auto"/>
            </w:tcBorders>
            <w:shd w:val="clear" w:color="auto" w:fill="auto"/>
            <w:vAlign w:val="center"/>
            <w:hideMark/>
          </w:tcPr>
          <w:p w14:paraId="1CC662A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10 858</w:t>
            </w:r>
          </w:p>
        </w:tc>
      </w:tr>
      <w:tr w:rsidR="00A238D7" w:rsidRPr="00E01F73" w14:paraId="050D6110" w14:textId="77777777" w:rsidTr="007D6448">
        <w:trPr>
          <w:trHeight w:val="183"/>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22120B"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Доходные вложения в материальные ценности</w:t>
            </w:r>
          </w:p>
        </w:tc>
        <w:tc>
          <w:tcPr>
            <w:tcW w:w="980" w:type="dxa"/>
            <w:tcBorders>
              <w:top w:val="nil"/>
              <w:left w:val="nil"/>
              <w:bottom w:val="single" w:sz="4" w:space="0" w:color="auto"/>
              <w:right w:val="single" w:sz="8" w:space="0" w:color="auto"/>
            </w:tcBorders>
            <w:shd w:val="clear" w:color="auto" w:fill="auto"/>
            <w:vAlign w:val="center"/>
            <w:hideMark/>
          </w:tcPr>
          <w:p w14:paraId="571AE9F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1 160</w:t>
            </w:r>
          </w:p>
        </w:tc>
        <w:tc>
          <w:tcPr>
            <w:tcW w:w="1840" w:type="dxa"/>
            <w:tcBorders>
              <w:top w:val="nil"/>
              <w:left w:val="nil"/>
              <w:bottom w:val="single" w:sz="4" w:space="0" w:color="auto"/>
              <w:right w:val="single" w:sz="4" w:space="0" w:color="auto"/>
            </w:tcBorders>
            <w:shd w:val="clear" w:color="000000" w:fill="FFFFFF"/>
            <w:noWrap/>
            <w:vAlign w:val="center"/>
            <w:hideMark/>
          </w:tcPr>
          <w:p w14:paraId="3E8F966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2588F0A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1185730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479B12D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232E6B2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46D218C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3DB00C2D" w14:textId="77777777" w:rsidTr="007D6448">
        <w:trPr>
          <w:trHeight w:val="10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516353"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Финансовые вложения</w:t>
            </w:r>
          </w:p>
        </w:tc>
        <w:tc>
          <w:tcPr>
            <w:tcW w:w="980" w:type="dxa"/>
            <w:tcBorders>
              <w:top w:val="nil"/>
              <w:left w:val="nil"/>
              <w:bottom w:val="single" w:sz="4" w:space="0" w:color="auto"/>
              <w:right w:val="single" w:sz="8" w:space="0" w:color="auto"/>
            </w:tcBorders>
            <w:shd w:val="clear" w:color="auto" w:fill="auto"/>
            <w:vAlign w:val="center"/>
            <w:hideMark/>
          </w:tcPr>
          <w:p w14:paraId="665C500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1 170</w:t>
            </w:r>
          </w:p>
        </w:tc>
        <w:tc>
          <w:tcPr>
            <w:tcW w:w="1840" w:type="dxa"/>
            <w:tcBorders>
              <w:top w:val="nil"/>
              <w:left w:val="nil"/>
              <w:bottom w:val="single" w:sz="4" w:space="0" w:color="auto"/>
              <w:right w:val="single" w:sz="4" w:space="0" w:color="auto"/>
            </w:tcBorders>
            <w:shd w:val="clear" w:color="000000" w:fill="FFFFFF"/>
            <w:noWrap/>
            <w:vAlign w:val="center"/>
            <w:hideMark/>
          </w:tcPr>
          <w:p w14:paraId="7E77E7F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590A3E5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7905E97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72DA68F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3FFA044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7583005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317BF0DD" w14:textId="77777777" w:rsidTr="007D6448">
        <w:trPr>
          <w:trHeight w:val="137"/>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CFF1CA"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Отложенные налоговые активы</w:t>
            </w:r>
          </w:p>
        </w:tc>
        <w:tc>
          <w:tcPr>
            <w:tcW w:w="980" w:type="dxa"/>
            <w:tcBorders>
              <w:top w:val="nil"/>
              <w:left w:val="nil"/>
              <w:bottom w:val="single" w:sz="4" w:space="0" w:color="auto"/>
              <w:right w:val="single" w:sz="8" w:space="0" w:color="auto"/>
            </w:tcBorders>
            <w:shd w:val="clear" w:color="auto" w:fill="auto"/>
            <w:vAlign w:val="center"/>
            <w:hideMark/>
          </w:tcPr>
          <w:p w14:paraId="357BAB4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1 180</w:t>
            </w:r>
          </w:p>
        </w:tc>
        <w:tc>
          <w:tcPr>
            <w:tcW w:w="1840" w:type="dxa"/>
            <w:tcBorders>
              <w:top w:val="nil"/>
              <w:left w:val="nil"/>
              <w:bottom w:val="single" w:sz="4" w:space="0" w:color="auto"/>
              <w:right w:val="single" w:sz="4" w:space="0" w:color="auto"/>
            </w:tcBorders>
            <w:shd w:val="clear" w:color="auto" w:fill="auto"/>
            <w:vAlign w:val="center"/>
            <w:hideMark/>
          </w:tcPr>
          <w:p w14:paraId="64657A0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7 187</w:t>
            </w:r>
          </w:p>
        </w:tc>
        <w:tc>
          <w:tcPr>
            <w:tcW w:w="1840" w:type="dxa"/>
            <w:tcBorders>
              <w:top w:val="nil"/>
              <w:left w:val="nil"/>
              <w:bottom w:val="single" w:sz="4" w:space="0" w:color="auto"/>
              <w:right w:val="single" w:sz="4" w:space="0" w:color="auto"/>
            </w:tcBorders>
            <w:shd w:val="clear" w:color="auto" w:fill="auto"/>
            <w:vAlign w:val="center"/>
            <w:hideMark/>
          </w:tcPr>
          <w:p w14:paraId="24087A0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4 109</w:t>
            </w:r>
          </w:p>
        </w:tc>
        <w:tc>
          <w:tcPr>
            <w:tcW w:w="1840" w:type="dxa"/>
            <w:tcBorders>
              <w:top w:val="nil"/>
              <w:left w:val="nil"/>
              <w:bottom w:val="single" w:sz="4" w:space="0" w:color="auto"/>
              <w:right w:val="single" w:sz="4" w:space="0" w:color="auto"/>
            </w:tcBorders>
            <w:shd w:val="clear" w:color="auto" w:fill="auto"/>
            <w:vAlign w:val="center"/>
            <w:hideMark/>
          </w:tcPr>
          <w:p w14:paraId="743F0E1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1 413</w:t>
            </w:r>
          </w:p>
        </w:tc>
        <w:tc>
          <w:tcPr>
            <w:tcW w:w="1756" w:type="dxa"/>
            <w:tcBorders>
              <w:top w:val="nil"/>
              <w:left w:val="nil"/>
              <w:bottom w:val="single" w:sz="4" w:space="0" w:color="auto"/>
              <w:right w:val="single" w:sz="4" w:space="0" w:color="auto"/>
            </w:tcBorders>
            <w:shd w:val="clear" w:color="auto" w:fill="auto"/>
            <w:vAlign w:val="center"/>
            <w:hideMark/>
          </w:tcPr>
          <w:p w14:paraId="320BE87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3 537</w:t>
            </w:r>
          </w:p>
        </w:tc>
        <w:tc>
          <w:tcPr>
            <w:tcW w:w="1701" w:type="dxa"/>
            <w:tcBorders>
              <w:top w:val="nil"/>
              <w:left w:val="nil"/>
              <w:bottom w:val="single" w:sz="4" w:space="0" w:color="auto"/>
              <w:right w:val="single" w:sz="4" w:space="0" w:color="auto"/>
            </w:tcBorders>
            <w:shd w:val="clear" w:color="auto" w:fill="auto"/>
            <w:vAlign w:val="center"/>
            <w:hideMark/>
          </w:tcPr>
          <w:p w14:paraId="0DE0DC2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2 965</w:t>
            </w:r>
          </w:p>
        </w:tc>
        <w:tc>
          <w:tcPr>
            <w:tcW w:w="1701" w:type="dxa"/>
            <w:tcBorders>
              <w:top w:val="nil"/>
              <w:left w:val="nil"/>
              <w:bottom w:val="single" w:sz="4" w:space="0" w:color="auto"/>
              <w:right w:val="single" w:sz="8" w:space="0" w:color="auto"/>
            </w:tcBorders>
            <w:shd w:val="clear" w:color="auto" w:fill="auto"/>
            <w:vAlign w:val="center"/>
            <w:hideMark/>
          </w:tcPr>
          <w:p w14:paraId="066A278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3 962</w:t>
            </w:r>
          </w:p>
        </w:tc>
      </w:tr>
      <w:tr w:rsidR="00A238D7" w:rsidRPr="00E01F73" w14:paraId="5482111A" w14:textId="77777777" w:rsidTr="007D6448">
        <w:trPr>
          <w:trHeight w:val="85"/>
        </w:trPr>
        <w:tc>
          <w:tcPr>
            <w:tcW w:w="3500" w:type="dxa"/>
            <w:tcBorders>
              <w:top w:val="nil"/>
              <w:left w:val="single" w:sz="8" w:space="0" w:color="auto"/>
              <w:bottom w:val="nil"/>
              <w:right w:val="single" w:sz="8" w:space="0" w:color="auto"/>
            </w:tcBorders>
            <w:shd w:val="clear" w:color="auto" w:fill="auto"/>
            <w:vAlign w:val="center"/>
            <w:hideMark/>
          </w:tcPr>
          <w:p w14:paraId="7AD4214D"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Прочие внеоборотные активы</w:t>
            </w:r>
          </w:p>
        </w:tc>
        <w:tc>
          <w:tcPr>
            <w:tcW w:w="980" w:type="dxa"/>
            <w:tcBorders>
              <w:top w:val="nil"/>
              <w:left w:val="nil"/>
              <w:bottom w:val="nil"/>
              <w:right w:val="single" w:sz="8" w:space="0" w:color="auto"/>
            </w:tcBorders>
            <w:shd w:val="clear" w:color="auto" w:fill="auto"/>
            <w:vAlign w:val="center"/>
            <w:hideMark/>
          </w:tcPr>
          <w:p w14:paraId="370E911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1 190</w:t>
            </w:r>
          </w:p>
        </w:tc>
        <w:tc>
          <w:tcPr>
            <w:tcW w:w="1840" w:type="dxa"/>
            <w:tcBorders>
              <w:top w:val="nil"/>
              <w:left w:val="nil"/>
              <w:bottom w:val="nil"/>
              <w:right w:val="single" w:sz="4" w:space="0" w:color="auto"/>
            </w:tcBorders>
            <w:shd w:val="clear" w:color="000000" w:fill="FFFFFF"/>
            <w:noWrap/>
            <w:vAlign w:val="center"/>
            <w:hideMark/>
          </w:tcPr>
          <w:p w14:paraId="44E00A0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nil"/>
              <w:right w:val="single" w:sz="4" w:space="0" w:color="auto"/>
            </w:tcBorders>
            <w:shd w:val="clear" w:color="000000" w:fill="FFFFFF"/>
            <w:noWrap/>
            <w:vAlign w:val="center"/>
            <w:hideMark/>
          </w:tcPr>
          <w:p w14:paraId="61ED61A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nil"/>
              <w:right w:val="single" w:sz="4" w:space="0" w:color="auto"/>
            </w:tcBorders>
            <w:shd w:val="clear" w:color="000000" w:fill="FFFFFF"/>
            <w:noWrap/>
            <w:vAlign w:val="center"/>
            <w:hideMark/>
          </w:tcPr>
          <w:p w14:paraId="6AC7CC2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nil"/>
              <w:right w:val="single" w:sz="4" w:space="0" w:color="auto"/>
            </w:tcBorders>
            <w:shd w:val="clear" w:color="000000" w:fill="FFFFFF"/>
            <w:noWrap/>
            <w:vAlign w:val="center"/>
            <w:hideMark/>
          </w:tcPr>
          <w:p w14:paraId="0DEF225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nil"/>
              <w:right w:val="single" w:sz="4" w:space="0" w:color="auto"/>
            </w:tcBorders>
            <w:shd w:val="clear" w:color="000000" w:fill="FFFFFF"/>
            <w:noWrap/>
            <w:vAlign w:val="center"/>
            <w:hideMark/>
          </w:tcPr>
          <w:p w14:paraId="2A057CB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nil"/>
              <w:right w:val="single" w:sz="8" w:space="0" w:color="auto"/>
            </w:tcBorders>
            <w:shd w:val="clear" w:color="000000" w:fill="FFFFFF"/>
            <w:noWrap/>
            <w:vAlign w:val="center"/>
            <w:hideMark/>
          </w:tcPr>
          <w:p w14:paraId="2F8D22F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966448" w14:paraId="0280A86B" w14:textId="77777777" w:rsidTr="007D6448">
        <w:trPr>
          <w:trHeight w:val="417"/>
        </w:trPr>
        <w:tc>
          <w:tcPr>
            <w:tcW w:w="3500"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1CD6E9F7"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Итого по разделу I</w:t>
            </w:r>
          </w:p>
        </w:tc>
        <w:tc>
          <w:tcPr>
            <w:tcW w:w="980" w:type="dxa"/>
            <w:tcBorders>
              <w:top w:val="single" w:sz="8" w:space="0" w:color="auto"/>
              <w:left w:val="nil"/>
              <w:bottom w:val="single" w:sz="8" w:space="0" w:color="auto"/>
              <w:right w:val="single" w:sz="8" w:space="0" w:color="auto"/>
            </w:tcBorders>
            <w:shd w:val="clear" w:color="000000" w:fill="E2EFDA"/>
            <w:vAlign w:val="center"/>
            <w:hideMark/>
          </w:tcPr>
          <w:p w14:paraId="7BDA6232"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1 100</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03F6249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15 619</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14E62AE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20 973</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5D08409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19 087</w:t>
            </w:r>
          </w:p>
        </w:tc>
        <w:tc>
          <w:tcPr>
            <w:tcW w:w="1756" w:type="dxa"/>
            <w:tcBorders>
              <w:top w:val="single" w:sz="8" w:space="0" w:color="auto"/>
              <w:left w:val="nil"/>
              <w:bottom w:val="single" w:sz="8" w:space="0" w:color="auto"/>
              <w:right w:val="single" w:sz="4" w:space="0" w:color="auto"/>
            </w:tcBorders>
            <w:shd w:val="clear" w:color="000000" w:fill="E2EFDA"/>
            <w:vAlign w:val="center"/>
            <w:hideMark/>
          </w:tcPr>
          <w:p w14:paraId="20A30A4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35 021</w:t>
            </w:r>
          </w:p>
        </w:tc>
        <w:tc>
          <w:tcPr>
            <w:tcW w:w="1701" w:type="dxa"/>
            <w:tcBorders>
              <w:top w:val="single" w:sz="8" w:space="0" w:color="auto"/>
              <w:left w:val="nil"/>
              <w:bottom w:val="single" w:sz="8" w:space="0" w:color="auto"/>
              <w:right w:val="single" w:sz="4" w:space="0" w:color="auto"/>
            </w:tcBorders>
            <w:shd w:val="clear" w:color="000000" w:fill="E2EFDA"/>
            <w:vAlign w:val="center"/>
            <w:hideMark/>
          </w:tcPr>
          <w:p w14:paraId="29CDC6FE"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23 344</w:t>
            </w:r>
          </w:p>
        </w:tc>
        <w:tc>
          <w:tcPr>
            <w:tcW w:w="1701" w:type="dxa"/>
            <w:tcBorders>
              <w:top w:val="single" w:sz="8" w:space="0" w:color="auto"/>
              <w:left w:val="nil"/>
              <w:bottom w:val="single" w:sz="8" w:space="0" w:color="auto"/>
              <w:right w:val="single" w:sz="8" w:space="0" w:color="auto"/>
            </w:tcBorders>
            <w:shd w:val="clear" w:color="000000" w:fill="E2EFDA"/>
            <w:vAlign w:val="center"/>
            <w:hideMark/>
          </w:tcPr>
          <w:p w14:paraId="5657D484"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14 820</w:t>
            </w:r>
          </w:p>
        </w:tc>
      </w:tr>
      <w:tr w:rsidR="00A238D7" w:rsidRPr="00E01F73" w14:paraId="04531271" w14:textId="77777777" w:rsidTr="007D6448">
        <w:trPr>
          <w:trHeight w:val="75"/>
        </w:trPr>
        <w:tc>
          <w:tcPr>
            <w:tcW w:w="15158" w:type="dxa"/>
            <w:gridSpan w:val="8"/>
            <w:tcBorders>
              <w:top w:val="single" w:sz="8" w:space="0" w:color="auto"/>
              <w:left w:val="single" w:sz="8" w:space="0" w:color="auto"/>
              <w:bottom w:val="single" w:sz="8" w:space="0" w:color="auto"/>
              <w:right w:val="single" w:sz="8" w:space="0" w:color="000000"/>
            </w:tcBorders>
            <w:shd w:val="clear" w:color="000000" w:fill="B4C6E7"/>
            <w:vAlign w:val="center"/>
            <w:hideMark/>
          </w:tcPr>
          <w:p w14:paraId="1CC9C9E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II. Оборотные активы</w:t>
            </w:r>
          </w:p>
        </w:tc>
      </w:tr>
      <w:tr w:rsidR="00A238D7" w:rsidRPr="00E01F73" w14:paraId="2B0752ED" w14:textId="77777777" w:rsidTr="007D6448">
        <w:trPr>
          <w:trHeight w:val="183"/>
        </w:trPr>
        <w:tc>
          <w:tcPr>
            <w:tcW w:w="3500" w:type="dxa"/>
            <w:tcBorders>
              <w:top w:val="nil"/>
              <w:left w:val="single" w:sz="8" w:space="0" w:color="auto"/>
              <w:bottom w:val="single" w:sz="4" w:space="0" w:color="auto"/>
              <w:right w:val="nil"/>
            </w:tcBorders>
            <w:shd w:val="clear" w:color="auto" w:fill="auto"/>
            <w:vAlign w:val="center"/>
            <w:hideMark/>
          </w:tcPr>
          <w:p w14:paraId="01F71EAB"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Запасы</w:t>
            </w:r>
          </w:p>
        </w:tc>
        <w:tc>
          <w:tcPr>
            <w:tcW w:w="980" w:type="dxa"/>
            <w:tcBorders>
              <w:top w:val="nil"/>
              <w:left w:val="single" w:sz="8" w:space="0" w:color="auto"/>
              <w:bottom w:val="single" w:sz="4" w:space="0" w:color="auto"/>
              <w:right w:val="single" w:sz="8" w:space="0" w:color="auto"/>
            </w:tcBorders>
            <w:shd w:val="clear" w:color="auto" w:fill="auto"/>
            <w:vAlign w:val="center"/>
            <w:hideMark/>
          </w:tcPr>
          <w:p w14:paraId="006040A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1 210</w:t>
            </w:r>
          </w:p>
        </w:tc>
        <w:tc>
          <w:tcPr>
            <w:tcW w:w="1840" w:type="dxa"/>
            <w:tcBorders>
              <w:top w:val="nil"/>
              <w:left w:val="nil"/>
              <w:bottom w:val="single" w:sz="4" w:space="0" w:color="auto"/>
              <w:right w:val="single" w:sz="4" w:space="0" w:color="auto"/>
            </w:tcBorders>
            <w:shd w:val="clear" w:color="auto" w:fill="auto"/>
            <w:vAlign w:val="center"/>
            <w:hideMark/>
          </w:tcPr>
          <w:p w14:paraId="079CA81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40 677</w:t>
            </w:r>
          </w:p>
        </w:tc>
        <w:tc>
          <w:tcPr>
            <w:tcW w:w="1840" w:type="dxa"/>
            <w:tcBorders>
              <w:top w:val="nil"/>
              <w:left w:val="nil"/>
              <w:bottom w:val="single" w:sz="4" w:space="0" w:color="auto"/>
              <w:right w:val="single" w:sz="4" w:space="0" w:color="auto"/>
            </w:tcBorders>
            <w:shd w:val="clear" w:color="auto" w:fill="auto"/>
            <w:vAlign w:val="center"/>
            <w:hideMark/>
          </w:tcPr>
          <w:p w14:paraId="1FE9B3B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40 082</w:t>
            </w:r>
          </w:p>
        </w:tc>
        <w:tc>
          <w:tcPr>
            <w:tcW w:w="1840" w:type="dxa"/>
            <w:tcBorders>
              <w:top w:val="nil"/>
              <w:left w:val="nil"/>
              <w:bottom w:val="single" w:sz="4" w:space="0" w:color="auto"/>
              <w:right w:val="single" w:sz="4" w:space="0" w:color="auto"/>
            </w:tcBorders>
            <w:shd w:val="clear" w:color="auto" w:fill="auto"/>
            <w:vAlign w:val="center"/>
            <w:hideMark/>
          </w:tcPr>
          <w:p w14:paraId="63A0985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45 822</w:t>
            </w:r>
          </w:p>
        </w:tc>
        <w:tc>
          <w:tcPr>
            <w:tcW w:w="1756" w:type="dxa"/>
            <w:tcBorders>
              <w:top w:val="nil"/>
              <w:left w:val="nil"/>
              <w:bottom w:val="single" w:sz="4" w:space="0" w:color="auto"/>
              <w:right w:val="single" w:sz="4" w:space="0" w:color="auto"/>
            </w:tcBorders>
            <w:shd w:val="clear" w:color="auto" w:fill="auto"/>
            <w:vAlign w:val="center"/>
            <w:hideMark/>
          </w:tcPr>
          <w:p w14:paraId="2300CEF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91 724</w:t>
            </w:r>
          </w:p>
        </w:tc>
        <w:tc>
          <w:tcPr>
            <w:tcW w:w="1701" w:type="dxa"/>
            <w:tcBorders>
              <w:top w:val="nil"/>
              <w:left w:val="nil"/>
              <w:bottom w:val="single" w:sz="4" w:space="0" w:color="auto"/>
              <w:right w:val="single" w:sz="4" w:space="0" w:color="auto"/>
            </w:tcBorders>
            <w:shd w:val="clear" w:color="auto" w:fill="auto"/>
            <w:vAlign w:val="center"/>
            <w:hideMark/>
          </w:tcPr>
          <w:p w14:paraId="71114A1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128 076</w:t>
            </w:r>
          </w:p>
        </w:tc>
        <w:tc>
          <w:tcPr>
            <w:tcW w:w="1701" w:type="dxa"/>
            <w:tcBorders>
              <w:top w:val="nil"/>
              <w:left w:val="nil"/>
              <w:bottom w:val="single" w:sz="4" w:space="0" w:color="auto"/>
              <w:right w:val="single" w:sz="8" w:space="0" w:color="auto"/>
            </w:tcBorders>
            <w:shd w:val="clear" w:color="auto" w:fill="auto"/>
            <w:vAlign w:val="center"/>
            <w:hideMark/>
          </w:tcPr>
          <w:p w14:paraId="3F5495E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91 270</w:t>
            </w:r>
          </w:p>
        </w:tc>
      </w:tr>
      <w:tr w:rsidR="00A238D7" w:rsidRPr="00E01F73" w14:paraId="7B28B051" w14:textId="77777777" w:rsidTr="007D6448">
        <w:trPr>
          <w:trHeight w:val="339"/>
        </w:trPr>
        <w:tc>
          <w:tcPr>
            <w:tcW w:w="3500" w:type="dxa"/>
            <w:tcBorders>
              <w:top w:val="nil"/>
              <w:left w:val="single" w:sz="8" w:space="0" w:color="auto"/>
              <w:bottom w:val="single" w:sz="4" w:space="0" w:color="auto"/>
              <w:right w:val="nil"/>
            </w:tcBorders>
            <w:shd w:val="clear" w:color="auto" w:fill="auto"/>
            <w:vAlign w:val="center"/>
            <w:hideMark/>
          </w:tcPr>
          <w:p w14:paraId="530514AE"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Налог на добавленную стоимость по приобретенным ценностям</w:t>
            </w:r>
          </w:p>
        </w:tc>
        <w:tc>
          <w:tcPr>
            <w:tcW w:w="980" w:type="dxa"/>
            <w:tcBorders>
              <w:top w:val="nil"/>
              <w:left w:val="single" w:sz="8" w:space="0" w:color="auto"/>
              <w:bottom w:val="single" w:sz="4" w:space="0" w:color="auto"/>
              <w:right w:val="single" w:sz="8" w:space="0" w:color="auto"/>
            </w:tcBorders>
            <w:shd w:val="clear" w:color="auto" w:fill="auto"/>
            <w:vAlign w:val="center"/>
            <w:hideMark/>
          </w:tcPr>
          <w:p w14:paraId="04F7351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1 220</w:t>
            </w:r>
          </w:p>
        </w:tc>
        <w:tc>
          <w:tcPr>
            <w:tcW w:w="1840" w:type="dxa"/>
            <w:tcBorders>
              <w:top w:val="nil"/>
              <w:left w:val="nil"/>
              <w:bottom w:val="single" w:sz="4" w:space="0" w:color="auto"/>
              <w:right w:val="single" w:sz="4" w:space="0" w:color="auto"/>
            </w:tcBorders>
            <w:shd w:val="clear" w:color="auto" w:fill="auto"/>
            <w:vAlign w:val="center"/>
            <w:hideMark/>
          </w:tcPr>
          <w:p w14:paraId="1ABCCA6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4 265</w:t>
            </w:r>
          </w:p>
        </w:tc>
        <w:tc>
          <w:tcPr>
            <w:tcW w:w="1840" w:type="dxa"/>
            <w:tcBorders>
              <w:top w:val="nil"/>
              <w:left w:val="nil"/>
              <w:bottom w:val="single" w:sz="4" w:space="0" w:color="auto"/>
              <w:right w:val="single" w:sz="4" w:space="0" w:color="auto"/>
            </w:tcBorders>
            <w:shd w:val="clear" w:color="auto" w:fill="auto"/>
            <w:vAlign w:val="center"/>
            <w:hideMark/>
          </w:tcPr>
          <w:p w14:paraId="57ADFF2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3 156</w:t>
            </w:r>
          </w:p>
        </w:tc>
        <w:tc>
          <w:tcPr>
            <w:tcW w:w="1840" w:type="dxa"/>
            <w:tcBorders>
              <w:top w:val="nil"/>
              <w:left w:val="nil"/>
              <w:bottom w:val="single" w:sz="4" w:space="0" w:color="auto"/>
              <w:right w:val="single" w:sz="4" w:space="0" w:color="auto"/>
            </w:tcBorders>
            <w:shd w:val="clear" w:color="auto" w:fill="auto"/>
            <w:vAlign w:val="center"/>
            <w:hideMark/>
          </w:tcPr>
          <w:p w14:paraId="492343C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317</w:t>
            </w:r>
          </w:p>
        </w:tc>
        <w:tc>
          <w:tcPr>
            <w:tcW w:w="1756" w:type="dxa"/>
            <w:tcBorders>
              <w:top w:val="nil"/>
              <w:left w:val="nil"/>
              <w:bottom w:val="single" w:sz="4" w:space="0" w:color="auto"/>
              <w:right w:val="single" w:sz="4" w:space="0" w:color="auto"/>
            </w:tcBorders>
            <w:shd w:val="clear" w:color="auto" w:fill="auto"/>
            <w:vAlign w:val="center"/>
            <w:hideMark/>
          </w:tcPr>
          <w:p w14:paraId="68ED033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14:paraId="67A206F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66</w:t>
            </w:r>
          </w:p>
        </w:tc>
        <w:tc>
          <w:tcPr>
            <w:tcW w:w="1701" w:type="dxa"/>
            <w:tcBorders>
              <w:top w:val="nil"/>
              <w:left w:val="nil"/>
              <w:bottom w:val="single" w:sz="4" w:space="0" w:color="auto"/>
              <w:right w:val="single" w:sz="8" w:space="0" w:color="auto"/>
            </w:tcBorders>
            <w:shd w:val="clear" w:color="auto" w:fill="auto"/>
            <w:vAlign w:val="center"/>
            <w:hideMark/>
          </w:tcPr>
          <w:p w14:paraId="4DF2EAD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0</w:t>
            </w:r>
          </w:p>
        </w:tc>
      </w:tr>
      <w:tr w:rsidR="00A238D7" w:rsidRPr="00E01F73" w14:paraId="75F60359" w14:textId="77777777" w:rsidTr="007D6448">
        <w:trPr>
          <w:trHeight w:val="312"/>
        </w:trPr>
        <w:tc>
          <w:tcPr>
            <w:tcW w:w="3500" w:type="dxa"/>
            <w:tcBorders>
              <w:top w:val="nil"/>
              <w:left w:val="single" w:sz="8" w:space="0" w:color="auto"/>
              <w:bottom w:val="single" w:sz="4" w:space="0" w:color="auto"/>
              <w:right w:val="nil"/>
            </w:tcBorders>
            <w:shd w:val="clear" w:color="auto" w:fill="auto"/>
            <w:vAlign w:val="center"/>
            <w:hideMark/>
          </w:tcPr>
          <w:p w14:paraId="63010EAE"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Дебиторская задолженность</w:t>
            </w:r>
          </w:p>
        </w:tc>
        <w:tc>
          <w:tcPr>
            <w:tcW w:w="980" w:type="dxa"/>
            <w:tcBorders>
              <w:top w:val="nil"/>
              <w:left w:val="single" w:sz="8" w:space="0" w:color="auto"/>
              <w:bottom w:val="single" w:sz="4" w:space="0" w:color="auto"/>
              <w:right w:val="single" w:sz="8" w:space="0" w:color="auto"/>
            </w:tcBorders>
            <w:shd w:val="clear" w:color="auto" w:fill="auto"/>
            <w:vAlign w:val="center"/>
            <w:hideMark/>
          </w:tcPr>
          <w:p w14:paraId="3A9D21C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1 230</w:t>
            </w:r>
          </w:p>
        </w:tc>
        <w:tc>
          <w:tcPr>
            <w:tcW w:w="1840" w:type="dxa"/>
            <w:tcBorders>
              <w:top w:val="nil"/>
              <w:left w:val="nil"/>
              <w:bottom w:val="single" w:sz="4" w:space="0" w:color="auto"/>
              <w:right w:val="single" w:sz="4" w:space="0" w:color="auto"/>
            </w:tcBorders>
            <w:shd w:val="clear" w:color="auto" w:fill="auto"/>
            <w:vAlign w:val="center"/>
            <w:hideMark/>
          </w:tcPr>
          <w:p w14:paraId="3925665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25 203</w:t>
            </w:r>
          </w:p>
        </w:tc>
        <w:tc>
          <w:tcPr>
            <w:tcW w:w="1840" w:type="dxa"/>
            <w:tcBorders>
              <w:top w:val="nil"/>
              <w:left w:val="nil"/>
              <w:bottom w:val="single" w:sz="4" w:space="0" w:color="auto"/>
              <w:right w:val="single" w:sz="4" w:space="0" w:color="auto"/>
            </w:tcBorders>
            <w:shd w:val="clear" w:color="auto" w:fill="auto"/>
            <w:vAlign w:val="center"/>
            <w:hideMark/>
          </w:tcPr>
          <w:p w14:paraId="6AD5224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43 921</w:t>
            </w:r>
          </w:p>
        </w:tc>
        <w:tc>
          <w:tcPr>
            <w:tcW w:w="1840" w:type="dxa"/>
            <w:tcBorders>
              <w:top w:val="nil"/>
              <w:left w:val="nil"/>
              <w:bottom w:val="single" w:sz="4" w:space="0" w:color="auto"/>
              <w:right w:val="single" w:sz="4" w:space="0" w:color="auto"/>
            </w:tcBorders>
            <w:shd w:val="clear" w:color="auto" w:fill="auto"/>
            <w:vAlign w:val="center"/>
            <w:hideMark/>
          </w:tcPr>
          <w:p w14:paraId="0D8FE5F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71 258</w:t>
            </w:r>
          </w:p>
        </w:tc>
        <w:tc>
          <w:tcPr>
            <w:tcW w:w="1756" w:type="dxa"/>
            <w:tcBorders>
              <w:top w:val="nil"/>
              <w:left w:val="nil"/>
              <w:bottom w:val="single" w:sz="4" w:space="0" w:color="auto"/>
              <w:right w:val="single" w:sz="4" w:space="0" w:color="auto"/>
            </w:tcBorders>
            <w:shd w:val="clear" w:color="auto" w:fill="auto"/>
            <w:vAlign w:val="center"/>
            <w:hideMark/>
          </w:tcPr>
          <w:p w14:paraId="6476F4B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82 677</w:t>
            </w:r>
          </w:p>
        </w:tc>
        <w:tc>
          <w:tcPr>
            <w:tcW w:w="1701" w:type="dxa"/>
            <w:tcBorders>
              <w:top w:val="nil"/>
              <w:left w:val="nil"/>
              <w:bottom w:val="single" w:sz="4" w:space="0" w:color="auto"/>
              <w:right w:val="single" w:sz="4" w:space="0" w:color="auto"/>
            </w:tcBorders>
            <w:shd w:val="clear" w:color="auto" w:fill="auto"/>
            <w:vAlign w:val="center"/>
            <w:hideMark/>
          </w:tcPr>
          <w:p w14:paraId="42983B6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31 022</w:t>
            </w:r>
          </w:p>
        </w:tc>
        <w:tc>
          <w:tcPr>
            <w:tcW w:w="1701" w:type="dxa"/>
            <w:tcBorders>
              <w:top w:val="nil"/>
              <w:left w:val="nil"/>
              <w:bottom w:val="single" w:sz="4" w:space="0" w:color="auto"/>
              <w:right w:val="single" w:sz="8" w:space="0" w:color="auto"/>
            </w:tcBorders>
            <w:shd w:val="clear" w:color="auto" w:fill="auto"/>
            <w:vAlign w:val="center"/>
            <w:hideMark/>
          </w:tcPr>
          <w:p w14:paraId="652C779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57 329</w:t>
            </w:r>
          </w:p>
        </w:tc>
      </w:tr>
      <w:tr w:rsidR="00A238D7" w:rsidRPr="00E01F73" w14:paraId="4D12EAAB" w14:textId="77777777" w:rsidTr="007D6448">
        <w:trPr>
          <w:trHeight w:val="85"/>
        </w:trPr>
        <w:tc>
          <w:tcPr>
            <w:tcW w:w="3500" w:type="dxa"/>
            <w:tcBorders>
              <w:top w:val="nil"/>
              <w:left w:val="single" w:sz="8" w:space="0" w:color="auto"/>
              <w:bottom w:val="single" w:sz="4" w:space="0" w:color="auto"/>
              <w:right w:val="nil"/>
            </w:tcBorders>
            <w:shd w:val="clear" w:color="auto" w:fill="auto"/>
            <w:vAlign w:val="center"/>
            <w:hideMark/>
          </w:tcPr>
          <w:p w14:paraId="79EB5F72"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Финансовые вложения (за исключением денежных эквивалентов)</w:t>
            </w:r>
          </w:p>
        </w:tc>
        <w:tc>
          <w:tcPr>
            <w:tcW w:w="980" w:type="dxa"/>
            <w:tcBorders>
              <w:top w:val="nil"/>
              <w:left w:val="single" w:sz="8" w:space="0" w:color="auto"/>
              <w:bottom w:val="single" w:sz="4" w:space="0" w:color="auto"/>
              <w:right w:val="single" w:sz="8" w:space="0" w:color="auto"/>
            </w:tcBorders>
            <w:shd w:val="clear" w:color="auto" w:fill="auto"/>
            <w:vAlign w:val="center"/>
            <w:hideMark/>
          </w:tcPr>
          <w:p w14:paraId="55B98AD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1 240</w:t>
            </w:r>
          </w:p>
        </w:tc>
        <w:tc>
          <w:tcPr>
            <w:tcW w:w="1840" w:type="dxa"/>
            <w:tcBorders>
              <w:top w:val="nil"/>
              <w:left w:val="nil"/>
              <w:bottom w:val="single" w:sz="4" w:space="0" w:color="auto"/>
              <w:right w:val="single" w:sz="4" w:space="0" w:color="auto"/>
            </w:tcBorders>
            <w:shd w:val="clear" w:color="000000" w:fill="FFFFFF"/>
            <w:noWrap/>
            <w:vAlign w:val="center"/>
            <w:hideMark/>
          </w:tcPr>
          <w:p w14:paraId="4A0FCEF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auto" w:fill="auto"/>
            <w:vAlign w:val="center"/>
            <w:hideMark/>
          </w:tcPr>
          <w:p w14:paraId="5B82CAE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7 040</w:t>
            </w:r>
          </w:p>
        </w:tc>
        <w:tc>
          <w:tcPr>
            <w:tcW w:w="1840" w:type="dxa"/>
            <w:tcBorders>
              <w:top w:val="nil"/>
              <w:left w:val="nil"/>
              <w:bottom w:val="single" w:sz="4" w:space="0" w:color="auto"/>
              <w:right w:val="single" w:sz="4" w:space="0" w:color="auto"/>
            </w:tcBorders>
            <w:shd w:val="clear" w:color="auto" w:fill="auto"/>
            <w:vAlign w:val="center"/>
            <w:hideMark/>
          </w:tcPr>
          <w:p w14:paraId="43AF6B4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7 840</w:t>
            </w:r>
          </w:p>
        </w:tc>
        <w:tc>
          <w:tcPr>
            <w:tcW w:w="1756" w:type="dxa"/>
            <w:tcBorders>
              <w:top w:val="nil"/>
              <w:left w:val="nil"/>
              <w:bottom w:val="single" w:sz="4" w:space="0" w:color="auto"/>
              <w:right w:val="single" w:sz="4" w:space="0" w:color="auto"/>
            </w:tcBorders>
            <w:shd w:val="clear" w:color="auto" w:fill="auto"/>
            <w:vAlign w:val="center"/>
            <w:hideMark/>
          </w:tcPr>
          <w:p w14:paraId="3BB2FE0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300</w:t>
            </w:r>
          </w:p>
        </w:tc>
        <w:tc>
          <w:tcPr>
            <w:tcW w:w="1701" w:type="dxa"/>
            <w:tcBorders>
              <w:top w:val="nil"/>
              <w:left w:val="nil"/>
              <w:bottom w:val="single" w:sz="4" w:space="0" w:color="auto"/>
              <w:right w:val="single" w:sz="4" w:space="0" w:color="auto"/>
            </w:tcBorders>
            <w:shd w:val="clear" w:color="auto" w:fill="auto"/>
            <w:vAlign w:val="center"/>
            <w:hideMark/>
          </w:tcPr>
          <w:p w14:paraId="5CC707D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300</w:t>
            </w:r>
          </w:p>
        </w:tc>
        <w:tc>
          <w:tcPr>
            <w:tcW w:w="1701" w:type="dxa"/>
            <w:tcBorders>
              <w:top w:val="nil"/>
              <w:left w:val="nil"/>
              <w:bottom w:val="single" w:sz="4" w:space="0" w:color="auto"/>
              <w:right w:val="single" w:sz="8" w:space="0" w:color="auto"/>
            </w:tcBorders>
            <w:shd w:val="clear" w:color="auto" w:fill="auto"/>
            <w:vAlign w:val="center"/>
            <w:hideMark/>
          </w:tcPr>
          <w:p w14:paraId="5A85762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300</w:t>
            </w:r>
          </w:p>
        </w:tc>
      </w:tr>
      <w:tr w:rsidR="00A238D7" w:rsidRPr="00E01F73" w14:paraId="647396A9" w14:textId="77777777" w:rsidTr="007D6448">
        <w:trPr>
          <w:trHeight w:val="259"/>
        </w:trPr>
        <w:tc>
          <w:tcPr>
            <w:tcW w:w="3500" w:type="dxa"/>
            <w:tcBorders>
              <w:top w:val="nil"/>
              <w:left w:val="single" w:sz="8" w:space="0" w:color="auto"/>
              <w:bottom w:val="single" w:sz="4" w:space="0" w:color="auto"/>
              <w:right w:val="nil"/>
            </w:tcBorders>
            <w:shd w:val="clear" w:color="auto" w:fill="auto"/>
            <w:vAlign w:val="center"/>
            <w:hideMark/>
          </w:tcPr>
          <w:p w14:paraId="69C191E9"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Денежные средства и денежные эквиваленты</w:t>
            </w:r>
          </w:p>
        </w:tc>
        <w:tc>
          <w:tcPr>
            <w:tcW w:w="980" w:type="dxa"/>
            <w:tcBorders>
              <w:top w:val="nil"/>
              <w:left w:val="single" w:sz="8" w:space="0" w:color="auto"/>
              <w:bottom w:val="single" w:sz="4" w:space="0" w:color="auto"/>
              <w:right w:val="single" w:sz="8" w:space="0" w:color="auto"/>
            </w:tcBorders>
            <w:shd w:val="clear" w:color="auto" w:fill="auto"/>
            <w:vAlign w:val="center"/>
            <w:hideMark/>
          </w:tcPr>
          <w:p w14:paraId="4207982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1 250</w:t>
            </w:r>
          </w:p>
        </w:tc>
        <w:tc>
          <w:tcPr>
            <w:tcW w:w="1840" w:type="dxa"/>
            <w:tcBorders>
              <w:top w:val="nil"/>
              <w:left w:val="nil"/>
              <w:bottom w:val="single" w:sz="4" w:space="0" w:color="auto"/>
              <w:right w:val="single" w:sz="4" w:space="0" w:color="auto"/>
            </w:tcBorders>
            <w:shd w:val="clear" w:color="auto" w:fill="auto"/>
            <w:vAlign w:val="center"/>
            <w:hideMark/>
          </w:tcPr>
          <w:p w14:paraId="3864B0F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2 523</w:t>
            </w:r>
          </w:p>
        </w:tc>
        <w:tc>
          <w:tcPr>
            <w:tcW w:w="1840" w:type="dxa"/>
            <w:tcBorders>
              <w:top w:val="nil"/>
              <w:left w:val="nil"/>
              <w:bottom w:val="single" w:sz="4" w:space="0" w:color="auto"/>
              <w:right w:val="single" w:sz="4" w:space="0" w:color="auto"/>
            </w:tcBorders>
            <w:shd w:val="clear" w:color="auto" w:fill="auto"/>
            <w:vAlign w:val="center"/>
            <w:hideMark/>
          </w:tcPr>
          <w:p w14:paraId="09E6A2D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6 210</w:t>
            </w:r>
          </w:p>
        </w:tc>
        <w:tc>
          <w:tcPr>
            <w:tcW w:w="1840" w:type="dxa"/>
            <w:tcBorders>
              <w:top w:val="nil"/>
              <w:left w:val="nil"/>
              <w:bottom w:val="single" w:sz="4" w:space="0" w:color="auto"/>
              <w:right w:val="single" w:sz="4" w:space="0" w:color="auto"/>
            </w:tcBorders>
            <w:shd w:val="clear" w:color="auto" w:fill="auto"/>
            <w:vAlign w:val="center"/>
            <w:hideMark/>
          </w:tcPr>
          <w:p w14:paraId="7000FBA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23 850</w:t>
            </w:r>
          </w:p>
        </w:tc>
        <w:tc>
          <w:tcPr>
            <w:tcW w:w="1756" w:type="dxa"/>
            <w:tcBorders>
              <w:top w:val="nil"/>
              <w:left w:val="nil"/>
              <w:bottom w:val="single" w:sz="4" w:space="0" w:color="auto"/>
              <w:right w:val="single" w:sz="4" w:space="0" w:color="auto"/>
            </w:tcBorders>
            <w:shd w:val="clear" w:color="auto" w:fill="auto"/>
            <w:vAlign w:val="center"/>
            <w:hideMark/>
          </w:tcPr>
          <w:p w14:paraId="70C2F35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20 589</w:t>
            </w:r>
          </w:p>
        </w:tc>
        <w:tc>
          <w:tcPr>
            <w:tcW w:w="1701" w:type="dxa"/>
            <w:tcBorders>
              <w:top w:val="nil"/>
              <w:left w:val="nil"/>
              <w:bottom w:val="single" w:sz="4" w:space="0" w:color="auto"/>
              <w:right w:val="single" w:sz="4" w:space="0" w:color="auto"/>
            </w:tcBorders>
            <w:shd w:val="clear" w:color="auto" w:fill="auto"/>
            <w:vAlign w:val="center"/>
            <w:hideMark/>
          </w:tcPr>
          <w:p w14:paraId="01FDF09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956</w:t>
            </w:r>
          </w:p>
        </w:tc>
        <w:tc>
          <w:tcPr>
            <w:tcW w:w="1701" w:type="dxa"/>
            <w:tcBorders>
              <w:top w:val="nil"/>
              <w:left w:val="nil"/>
              <w:bottom w:val="single" w:sz="4" w:space="0" w:color="auto"/>
              <w:right w:val="single" w:sz="8" w:space="0" w:color="auto"/>
            </w:tcBorders>
            <w:shd w:val="clear" w:color="auto" w:fill="auto"/>
            <w:vAlign w:val="center"/>
            <w:hideMark/>
          </w:tcPr>
          <w:p w14:paraId="06040D0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8 435</w:t>
            </w:r>
          </w:p>
        </w:tc>
      </w:tr>
      <w:tr w:rsidR="00A238D7" w:rsidRPr="00E01F73" w14:paraId="76398243" w14:textId="77777777" w:rsidTr="007D6448">
        <w:trPr>
          <w:trHeight w:val="85"/>
        </w:trPr>
        <w:tc>
          <w:tcPr>
            <w:tcW w:w="3500" w:type="dxa"/>
            <w:tcBorders>
              <w:top w:val="nil"/>
              <w:left w:val="single" w:sz="8" w:space="0" w:color="auto"/>
              <w:bottom w:val="nil"/>
              <w:right w:val="nil"/>
            </w:tcBorders>
            <w:shd w:val="clear" w:color="auto" w:fill="auto"/>
            <w:vAlign w:val="center"/>
            <w:hideMark/>
          </w:tcPr>
          <w:p w14:paraId="4167C42D"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Прочие оборотные активы</w:t>
            </w:r>
          </w:p>
        </w:tc>
        <w:tc>
          <w:tcPr>
            <w:tcW w:w="980" w:type="dxa"/>
            <w:tcBorders>
              <w:top w:val="nil"/>
              <w:left w:val="single" w:sz="8" w:space="0" w:color="auto"/>
              <w:bottom w:val="nil"/>
              <w:right w:val="single" w:sz="8" w:space="0" w:color="auto"/>
            </w:tcBorders>
            <w:shd w:val="clear" w:color="auto" w:fill="auto"/>
            <w:vAlign w:val="center"/>
            <w:hideMark/>
          </w:tcPr>
          <w:p w14:paraId="44DDC76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1 260</w:t>
            </w:r>
          </w:p>
        </w:tc>
        <w:tc>
          <w:tcPr>
            <w:tcW w:w="1840" w:type="dxa"/>
            <w:tcBorders>
              <w:top w:val="nil"/>
              <w:left w:val="nil"/>
              <w:bottom w:val="nil"/>
              <w:right w:val="single" w:sz="4" w:space="0" w:color="auto"/>
            </w:tcBorders>
            <w:shd w:val="clear" w:color="auto" w:fill="auto"/>
            <w:vAlign w:val="center"/>
            <w:hideMark/>
          </w:tcPr>
          <w:p w14:paraId="0B37276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6 704</w:t>
            </w:r>
          </w:p>
        </w:tc>
        <w:tc>
          <w:tcPr>
            <w:tcW w:w="1840" w:type="dxa"/>
            <w:tcBorders>
              <w:top w:val="nil"/>
              <w:left w:val="nil"/>
              <w:bottom w:val="nil"/>
              <w:right w:val="single" w:sz="4" w:space="0" w:color="auto"/>
            </w:tcBorders>
            <w:shd w:val="clear" w:color="auto" w:fill="auto"/>
            <w:vAlign w:val="center"/>
            <w:hideMark/>
          </w:tcPr>
          <w:p w14:paraId="5DEED58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1 872</w:t>
            </w:r>
          </w:p>
        </w:tc>
        <w:tc>
          <w:tcPr>
            <w:tcW w:w="1840" w:type="dxa"/>
            <w:tcBorders>
              <w:top w:val="nil"/>
              <w:left w:val="nil"/>
              <w:bottom w:val="nil"/>
              <w:right w:val="single" w:sz="4" w:space="0" w:color="auto"/>
            </w:tcBorders>
            <w:shd w:val="clear" w:color="auto" w:fill="auto"/>
            <w:vAlign w:val="center"/>
            <w:hideMark/>
          </w:tcPr>
          <w:p w14:paraId="2E83AB9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1 400</w:t>
            </w:r>
          </w:p>
        </w:tc>
        <w:tc>
          <w:tcPr>
            <w:tcW w:w="1756" w:type="dxa"/>
            <w:tcBorders>
              <w:top w:val="nil"/>
              <w:left w:val="nil"/>
              <w:bottom w:val="nil"/>
              <w:right w:val="single" w:sz="4" w:space="0" w:color="auto"/>
            </w:tcBorders>
            <w:shd w:val="clear" w:color="auto" w:fill="auto"/>
            <w:vAlign w:val="center"/>
            <w:hideMark/>
          </w:tcPr>
          <w:p w14:paraId="0C597A4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2 731</w:t>
            </w:r>
          </w:p>
        </w:tc>
        <w:tc>
          <w:tcPr>
            <w:tcW w:w="1701" w:type="dxa"/>
            <w:tcBorders>
              <w:top w:val="nil"/>
              <w:left w:val="nil"/>
              <w:bottom w:val="nil"/>
              <w:right w:val="single" w:sz="4" w:space="0" w:color="auto"/>
            </w:tcBorders>
            <w:shd w:val="clear" w:color="auto" w:fill="auto"/>
            <w:vAlign w:val="center"/>
            <w:hideMark/>
          </w:tcPr>
          <w:p w14:paraId="5FB4836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1 618</w:t>
            </w:r>
          </w:p>
        </w:tc>
        <w:tc>
          <w:tcPr>
            <w:tcW w:w="1701" w:type="dxa"/>
            <w:tcBorders>
              <w:top w:val="nil"/>
              <w:left w:val="nil"/>
              <w:bottom w:val="nil"/>
              <w:right w:val="single" w:sz="8" w:space="0" w:color="auto"/>
            </w:tcBorders>
            <w:shd w:val="clear" w:color="auto" w:fill="auto"/>
            <w:vAlign w:val="center"/>
            <w:hideMark/>
          </w:tcPr>
          <w:p w14:paraId="2B22EF0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287</w:t>
            </w:r>
          </w:p>
        </w:tc>
      </w:tr>
      <w:tr w:rsidR="00A238D7" w:rsidRPr="00966448" w14:paraId="3C891D07" w14:textId="77777777" w:rsidTr="007D6448">
        <w:trPr>
          <w:trHeight w:val="317"/>
        </w:trPr>
        <w:tc>
          <w:tcPr>
            <w:tcW w:w="3500" w:type="dxa"/>
            <w:tcBorders>
              <w:top w:val="single" w:sz="8" w:space="0" w:color="auto"/>
              <w:left w:val="single" w:sz="8" w:space="0" w:color="auto"/>
              <w:bottom w:val="nil"/>
              <w:right w:val="nil"/>
            </w:tcBorders>
            <w:shd w:val="clear" w:color="000000" w:fill="E2EFDA"/>
            <w:vAlign w:val="center"/>
            <w:hideMark/>
          </w:tcPr>
          <w:p w14:paraId="17473B8E"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Итого по разделу II</w:t>
            </w:r>
          </w:p>
        </w:tc>
        <w:tc>
          <w:tcPr>
            <w:tcW w:w="980" w:type="dxa"/>
            <w:tcBorders>
              <w:top w:val="single" w:sz="8" w:space="0" w:color="auto"/>
              <w:left w:val="single" w:sz="8" w:space="0" w:color="auto"/>
              <w:bottom w:val="nil"/>
              <w:right w:val="single" w:sz="8" w:space="0" w:color="auto"/>
            </w:tcBorders>
            <w:shd w:val="clear" w:color="000000" w:fill="E2EFDA"/>
            <w:vAlign w:val="center"/>
            <w:hideMark/>
          </w:tcPr>
          <w:p w14:paraId="22C469C4"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1 200</w:t>
            </w:r>
          </w:p>
        </w:tc>
        <w:tc>
          <w:tcPr>
            <w:tcW w:w="1840" w:type="dxa"/>
            <w:tcBorders>
              <w:top w:val="single" w:sz="8" w:space="0" w:color="auto"/>
              <w:left w:val="nil"/>
              <w:bottom w:val="nil"/>
              <w:right w:val="single" w:sz="4" w:space="0" w:color="auto"/>
            </w:tcBorders>
            <w:shd w:val="clear" w:color="000000" w:fill="E2EFDA"/>
            <w:vAlign w:val="center"/>
            <w:hideMark/>
          </w:tcPr>
          <w:p w14:paraId="641A3A00"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79 372</w:t>
            </w:r>
          </w:p>
        </w:tc>
        <w:tc>
          <w:tcPr>
            <w:tcW w:w="1840" w:type="dxa"/>
            <w:tcBorders>
              <w:top w:val="single" w:sz="8" w:space="0" w:color="auto"/>
              <w:left w:val="nil"/>
              <w:bottom w:val="nil"/>
              <w:right w:val="single" w:sz="4" w:space="0" w:color="auto"/>
            </w:tcBorders>
            <w:shd w:val="clear" w:color="000000" w:fill="E2EFDA"/>
            <w:vAlign w:val="center"/>
            <w:hideMark/>
          </w:tcPr>
          <w:p w14:paraId="5D2FFBDF"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102 281</w:t>
            </w:r>
          </w:p>
        </w:tc>
        <w:tc>
          <w:tcPr>
            <w:tcW w:w="1840" w:type="dxa"/>
            <w:tcBorders>
              <w:top w:val="single" w:sz="8" w:space="0" w:color="auto"/>
              <w:left w:val="nil"/>
              <w:bottom w:val="nil"/>
              <w:right w:val="single" w:sz="4" w:space="0" w:color="auto"/>
            </w:tcBorders>
            <w:shd w:val="clear" w:color="000000" w:fill="E2EFDA"/>
            <w:vAlign w:val="center"/>
            <w:hideMark/>
          </w:tcPr>
          <w:p w14:paraId="14DE8D1B"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150 487</w:t>
            </w:r>
          </w:p>
        </w:tc>
        <w:tc>
          <w:tcPr>
            <w:tcW w:w="1756" w:type="dxa"/>
            <w:tcBorders>
              <w:top w:val="single" w:sz="8" w:space="0" w:color="auto"/>
              <w:left w:val="nil"/>
              <w:bottom w:val="nil"/>
              <w:right w:val="single" w:sz="4" w:space="0" w:color="auto"/>
            </w:tcBorders>
            <w:shd w:val="clear" w:color="000000" w:fill="E2EFDA"/>
            <w:vAlign w:val="center"/>
            <w:hideMark/>
          </w:tcPr>
          <w:p w14:paraId="38D7F84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198 031</w:t>
            </w:r>
          </w:p>
        </w:tc>
        <w:tc>
          <w:tcPr>
            <w:tcW w:w="1701" w:type="dxa"/>
            <w:tcBorders>
              <w:top w:val="single" w:sz="8" w:space="0" w:color="auto"/>
              <w:left w:val="nil"/>
              <w:bottom w:val="nil"/>
              <w:right w:val="single" w:sz="4" w:space="0" w:color="auto"/>
            </w:tcBorders>
            <w:shd w:val="clear" w:color="000000" w:fill="E2EFDA"/>
            <w:vAlign w:val="center"/>
            <w:hideMark/>
          </w:tcPr>
          <w:p w14:paraId="505CDA31"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162 038</w:t>
            </w:r>
          </w:p>
        </w:tc>
        <w:tc>
          <w:tcPr>
            <w:tcW w:w="1701" w:type="dxa"/>
            <w:tcBorders>
              <w:top w:val="single" w:sz="8" w:space="0" w:color="auto"/>
              <w:left w:val="nil"/>
              <w:bottom w:val="nil"/>
              <w:right w:val="single" w:sz="8" w:space="0" w:color="auto"/>
            </w:tcBorders>
            <w:shd w:val="clear" w:color="000000" w:fill="E2EFDA"/>
            <w:vAlign w:val="center"/>
            <w:hideMark/>
          </w:tcPr>
          <w:p w14:paraId="152B6331"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157 621</w:t>
            </w:r>
          </w:p>
        </w:tc>
      </w:tr>
      <w:tr w:rsidR="00A238D7" w:rsidRPr="00966448" w14:paraId="1CEBF978" w14:textId="77777777" w:rsidTr="007D6448">
        <w:trPr>
          <w:trHeight w:val="335"/>
        </w:trPr>
        <w:tc>
          <w:tcPr>
            <w:tcW w:w="3500" w:type="dxa"/>
            <w:tcBorders>
              <w:top w:val="single" w:sz="8" w:space="0" w:color="auto"/>
              <w:left w:val="single" w:sz="8" w:space="0" w:color="auto"/>
              <w:bottom w:val="single" w:sz="8" w:space="0" w:color="auto"/>
              <w:right w:val="nil"/>
            </w:tcBorders>
            <w:shd w:val="clear" w:color="000000" w:fill="C6E0B4"/>
            <w:vAlign w:val="center"/>
            <w:hideMark/>
          </w:tcPr>
          <w:p w14:paraId="732B614B"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БАЛАНС</w:t>
            </w:r>
          </w:p>
        </w:tc>
        <w:tc>
          <w:tcPr>
            <w:tcW w:w="98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62406C9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1 600</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5C92978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94 991</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7ECBD222"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123 254</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6C49561D"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169 574</w:t>
            </w:r>
          </w:p>
        </w:tc>
        <w:tc>
          <w:tcPr>
            <w:tcW w:w="1756" w:type="dxa"/>
            <w:tcBorders>
              <w:top w:val="single" w:sz="8" w:space="0" w:color="auto"/>
              <w:left w:val="nil"/>
              <w:bottom w:val="single" w:sz="8" w:space="0" w:color="auto"/>
              <w:right w:val="single" w:sz="4" w:space="0" w:color="auto"/>
            </w:tcBorders>
            <w:shd w:val="clear" w:color="000000" w:fill="C6E0B4"/>
            <w:vAlign w:val="center"/>
            <w:hideMark/>
          </w:tcPr>
          <w:p w14:paraId="547988CD"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233 052</w:t>
            </w:r>
          </w:p>
        </w:tc>
        <w:tc>
          <w:tcPr>
            <w:tcW w:w="1701" w:type="dxa"/>
            <w:tcBorders>
              <w:top w:val="single" w:sz="8" w:space="0" w:color="auto"/>
              <w:left w:val="nil"/>
              <w:bottom w:val="single" w:sz="8" w:space="0" w:color="auto"/>
              <w:right w:val="single" w:sz="4" w:space="0" w:color="auto"/>
            </w:tcBorders>
            <w:shd w:val="clear" w:color="000000" w:fill="C6E0B4"/>
            <w:vAlign w:val="center"/>
            <w:hideMark/>
          </w:tcPr>
          <w:p w14:paraId="5581FA7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185 382</w:t>
            </w:r>
          </w:p>
        </w:tc>
        <w:tc>
          <w:tcPr>
            <w:tcW w:w="1701" w:type="dxa"/>
            <w:tcBorders>
              <w:top w:val="single" w:sz="8" w:space="0" w:color="auto"/>
              <w:left w:val="nil"/>
              <w:bottom w:val="single" w:sz="8" w:space="0" w:color="auto"/>
              <w:right w:val="single" w:sz="8" w:space="0" w:color="auto"/>
            </w:tcBorders>
            <w:shd w:val="clear" w:color="000000" w:fill="C6E0B4"/>
            <w:vAlign w:val="center"/>
            <w:hideMark/>
          </w:tcPr>
          <w:p w14:paraId="7672607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172 441</w:t>
            </w:r>
          </w:p>
        </w:tc>
      </w:tr>
      <w:tr w:rsidR="00A238D7" w:rsidRPr="00966448" w14:paraId="1EEAF959" w14:textId="77777777" w:rsidTr="007D6448">
        <w:trPr>
          <w:trHeight w:val="624"/>
        </w:trPr>
        <w:tc>
          <w:tcPr>
            <w:tcW w:w="3500" w:type="dxa"/>
            <w:tcBorders>
              <w:top w:val="nil"/>
              <w:left w:val="single" w:sz="8" w:space="0" w:color="auto"/>
              <w:bottom w:val="single" w:sz="4" w:space="0" w:color="auto"/>
              <w:right w:val="nil"/>
            </w:tcBorders>
            <w:shd w:val="clear" w:color="000000" w:fill="DDEBF7"/>
            <w:vAlign w:val="center"/>
            <w:hideMark/>
          </w:tcPr>
          <w:p w14:paraId="23CE3FA5"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lastRenderedPageBreak/>
              <w:t>Наименование показателя</w:t>
            </w:r>
          </w:p>
        </w:tc>
        <w:tc>
          <w:tcPr>
            <w:tcW w:w="980" w:type="dxa"/>
            <w:tcBorders>
              <w:top w:val="nil"/>
              <w:left w:val="single" w:sz="8" w:space="0" w:color="auto"/>
              <w:bottom w:val="single" w:sz="4" w:space="0" w:color="auto"/>
              <w:right w:val="single" w:sz="8" w:space="0" w:color="auto"/>
            </w:tcBorders>
            <w:shd w:val="clear" w:color="000000" w:fill="DDEBF7"/>
            <w:vAlign w:val="center"/>
            <w:hideMark/>
          </w:tcPr>
          <w:p w14:paraId="3A6C689F"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Код строки</w:t>
            </w:r>
          </w:p>
        </w:tc>
        <w:tc>
          <w:tcPr>
            <w:tcW w:w="1840" w:type="dxa"/>
            <w:tcBorders>
              <w:top w:val="nil"/>
              <w:left w:val="nil"/>
              <w:bottom w:val="single" w:sz="4" w:space="0" w:color="auto"/>
              <w:right w:val="single" w:sz="4" w:space="0" w:color="auto"/>
            </w:tcBorders>
            <w:shd w:val="clear" w:color="000000" w:fill="DDEBF7"/>
            <w:vAlign w:val="center"/>
            <w:hideMark/>
          </w:tcPr>
          <w:p w14:paraId="6BF660C5"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2017 г.</w:t>
            </w:r>
          </w:p>
        </w:tc>
        <w:tc>
          <w:tcPr>
            <w:tcW w:w="1840" w:type="dxa"/>
            <w:tcBorders>
              <w:top w:val="nil"/>
              <w:left w:val="nil"/>
              <w:bottom w:val="single" w:sz="4" w:space="0" w:color="auto"/>
              <w:right w:val="single" w:sz="4" w:space="0" w:color="auto"/>
            </w:tcBorders>
            <w:shd w:val="clear" w:color="000000" w:fill="DDEBF7"/>
            <w:vAlign w:val="center"/>
            <w:hideMark/>
          </w:tcPr>
          <w:p w14:paraId="65EB4A91"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2018 г.</w:t>
            </w:r>
          </w:p>
        </w:tc>
        <w:tc>
          <w:tcPr>
            <w:tcW w:w="1840" w:type="dxa"/>
            <w:tcBorders>
              <w:top w:val="nil"/>
              <w:left w:val="nil"/>
              <w:bottom w:val="single" w:sz="4" w:space="0" w:color="auto"/>
              <w:right w:val="single" w:sz="4" w:space="0" w:color="auto"/>
            </w:tcBorders>
            <w:shd w:val="clear" w:color="000000" w:fill="DDEBF7"/>
            <w:vAlign w:val="center"/>
            <w:hideMark/>
          </w:tcPr>
          <w:p w14:paraId="0E989730"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2019 г.</w:t>
            </w:r>
          </w:p>
        </w:tc>
        <w:tc>
          <w:tcPr>
            <w:tcW w:w="1756" w:type="dxa"/>
            <w:tcBorders>
              <w:top w:val="nil"/>
              <w:left w:val="nil"/>
              <w:bottom w:val="single" w:sz="4" w:space="0" w:color="auto"/>
              <w:right w:val="single" w:sz="4" w:space="0" w:color="auto"/>
            </w:tcBorders>
            <w:shd w:val="clear" w:color="000000" w:fill="DDEBF7"/>
            <w:vAlign w:val="center"/>
            <w:hideMark/>
          </w:tcPr>
          <w:p w14:paraId="0EECBF3E"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2020 г.</w:t>
            </w:r>
          </w:p>
        </w:tc>
        <w:tc>
          <w:tcPr>
            <w:tcW w:w="1701" w:type="dxa"/>
            <w:tcBorders>
              <w:top w:val="nil"/>
              <w:left w:val="nil"/>
              <w:bottom w:val="single" w:sz="4" w:space="0" w:color="auto"/>
              <w:right w:val="single" w:sz="4" w:space="0" w:color="auto"/>
            </w:tcBorders>
            <w:shd w:val="clear" w:color="000000" w:fill="DDEBF7"/>
            <w:vAlign w:val="center"/>
            <w:hideMark/>
          </w:tcPr>
          <w:p w14:paraId="2B7166D8"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2021 г.</w:t>
            </w:r>
          </w:p>
        </w:tc>
        <w:tc>
          <w:tcPr>
            <w:tcW w:w="1701" w:type="dxa"/>
            <w:tcBorders>
              <w:top w:val="nil"/>
              <w:left w:val="nil"/>
              <w:bottom w:val="single" w:sz="4" w:space="0" w:color="auto"/>
              <w:right w:val="single" w:sz="8" w:space="0" w:color="auto"/>
            </w:tcBorders>
            <w:shd w:val="clear" w:color="000000" w:fill="DDEBF7"/>
            <w:vAlign w:val="center"/>
            <w:hideMark/>
          </w:tcPr>
          <w:p w14:paraId="38834496" w14:textId="77777777" w:rsidR="00A238D7" w:rsidRPr="00E01F73" w:rsidRDefault="00A238D7" w:rsidP="007D6448">
            <w:pPr>
              <w:spacing w:after="0" w:line="240" w:lineRule="auto"/>
              <w:jc w:val="center"/>
              <w:rPr>
                <w:rFonts w:eastAsia="Times New Roman" w:cs="Times New Roman"/>
                <w:i/>
                <w:iCs/>
                <w:color w:val="000000"/>
                <w:sz w:val="22"/>
                <w:lang w:eastAsia="ru-RU"/>
              </w:rPr>
            </w:pPr>
            <w:r w:rsidRPr="00E01F73">
              <w:rPr>
                <w:rFonts w:eastAsia="Times New Roman" w:cs="Times New Roman"/>
                <w:i/>
                <w:iCs/>
                <w:color w:val="000000"/>
                <w:sz w:val="22"/>
                <w:lang w:eastAsia="ru-RU"/>
              </w:rPr>
              <w:t>На 31 декабря 2022 г.</w:t>
            </w:r>
          </w:p>
        </w:tc>
      </w:tr>
      <w:tr w:rsidR="00A238D7" w:rsidRPr="00E01F73" w14:paraId="5AED1E7A" w14:textId="77777777" w:rsidTr="007D6448">
        <w:trPr>
          <w:trHeight w:val="251"/>
        </w:trPr>
        <w:tc>
          <w:tcPr>
            <w:tcW w:w="15158" w:type="dxa"/>
            <w:gridSpan w:val="8"/>
            <w:tcBorders>
              <w:top w:val="single" w:sz="8" w:space="0" w:color="auto"/>
              <w:left w:val="single" w:sz="8" w:space="0" w:color="auto"/>
              <w:bottom w:val="nil"/>
              <w:right w:val="single" w:sz="8" w:space="0" w:color="000000"/>
            </w:tcBorders>
            <w:shd w:val="clear" w:color="000000" w:fill="B4C6E7"/>
            <w:vAlign w:val="center"/>
            <w:hideMark/>
          </w:tcPr>
          <w:p w14:paraId="376C906B"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Пассив</w:t>
            </w:r>
          </w:p>
        </w:tc>
      </w:tr>
      <w:tr w:rsidR="00A238D7" w:rsidRPr="00E01F73" w14:paraId="6E080D4A" w14:textId="77777777" w:rsidTr="007D6448">
        <w:trPr>
          <w:trHeight w:val="113"/>
        </w:trPr>
        <w:tc>
          <w:tcPr>
            <w:tcW w:w="15158" w:type="dxa"/>
            <w:gridSpan w:val="8"/>
            <w:tcBorders>
              <w:top w:val="single" w:sz="8" w:space="0" w:color="auto"/>
              <w:left w:val="single" w:sz="8" w:space="0" w:color="auto"/>
              <w:bottom w:val="single" w:sz="8" w:space="0" w:color="auto"/>
              <w:right w:val="single" w:sz="8" w:space="0" w:color="000000"/>
            </w:tcBorders>
            <w:shd w:val="clear" w:color="000000" w:fill="B4C6E7"/>
            <w:vAlign w:val="center"/>
            <w:hideMark/>
          </w:tcPr>
          <w:p w14:paraId="55B724B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III. Капитал и резервы</w:t>
            </w:r>
          </w:p>
        </w:tc>
      </w:tr>
      <w:tr w:rsidR="00A238D7" w:rsidRPr="00E01F73" w14:paraId="56575FD7" w14:textId="77777777" w:rsidTr="007D6448">
        <w:trPr>
          <w:trHeight w:val="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F2D268"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Уставный капитал (складочный капитал, уставный фонд, вклады товарищей)</w:t>
            </w:r>
          </w:p>
        </w:tc>
        <w:tc>
          <w:tcPr>
            <w:tcW w:w="980" w:type="dxa"/>
            <w:tcBorders>
              <w:top w:val="nil"/>
              <w:left w:val="nil"/>
              <w:bottom w:val="single" w:sz="4" w:space="0" w:color="auto"/>
              <w:right w:val="single" w:sz="8" w:space="0" w:color="auto"/>
            </w:tcBorders>
            <w:shd w:val="clear" w:color="auto" w:fill="auto"/>
            <w:vAlign w:val="center"/>
            <w:hideMark/>
          </w:tcPr>
          <w:p w14:paraId="0F7EC9C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1 310</w:t>
            </w:r>
          </w:p>
        </w:tc>
        <w:tc>
          <w:tcPr>
            <w:tcW w:w="1840" w:type="dxa"/>
            <w:tcBorders>
              <w:top w:val="nil"/>
              <w:left w:val="nil"/>
              <w:bottom w:val="single" w:sz="4" w:space="0" w:color="auto"/>
              <w:right w:val="single" w:sz="4" w:space="0" w:color="auto"/>
            </w:tcBorders>
            <w:shd w:val="clear" w:color="auto" w:fill="auto"/>
            <w:vAlign w:val="center"/>
            <w:hideMark/>
          </w:tcPr>
          <w:p w14:paraId="0E10BE8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c>
          <w:tcPr>
            <w:tcW w:w="1840" w:type="dxa"/>
            <w:tcBorders>
              <w:top w:val="nil"/>
              <w:left w:val="nil"/>
              <w:bottom w:val="single" w:sz="4" w:space="0" w:color="auto"/>
              <w:right w:val="single" w:sz="4" w:space="0" w:color="auto"/>
            </w:tcBorders>
            <w:shd w:val="clear" w:color="auto" w:fill="auto"/>
            <w:vAlign w:val="center"/>
            <w:hideMark/>
          </w:tcPr>
          <w:p w14:paraId="3369061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c>
          <w:tcPr>
            <w:tcW w:w="1840" w:type="dxa"/>
            <w:tcBorders>
              <w:top w:val="nil"/>
              <w:left w:val="nil"/>
              <w:bottom w:val="single" w:sz="4" w:space="0" w:color="auto"/>
              <w:right w:val="single" w:sz="4" w:space="0" w:color="auto"/>
            </w:tcBorders>
            <w:shd w:val="clear" w:color="auto" w:fill="auto"/>
            <w:vAlign w:val="center"/>
            <w:hideMark/>
          </w:tcPr>
          <w:p w14:paraId="5F1BBF8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c>
          <w:tcPr>
            <w:tcW w:w="1756" w:type="dxa"/>
            <w:tcBorders>
              <w:top w:val="nil"/>
              <w:left w:val="nil"/>
              <w:bottom w:val="single" w:sz="4" w:space="0" w:color="auto"/>
              <w:right w:val="single" w:sz="4" w:space="0" w:color="auto"/>
            </w:tcBorders>
            <w:shd w:val="clear" w:color="auto" w:fill="auto"/>
            <w:vAlign w:val="center"/>
            <w:hideMark/>
          </w:tcPr>
          <w:p w14:paraId="468E8A3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c>
          <w:tcPr>
            <w:tcW w:w="1701" w:type="dxa"/>
            <w:tcBorders>
              <w:top w:val="nil"/>
              <w:left w:val="nil"/>
              <w:bottom w:val="single" w:sz="4" w:space="0" w:color="auto"/>
              <w:right w:val="single" w:sz="4" w:space="0" w:color="auto"/>
            </w:tcBorders>
            <w:shd w:val="clear" w:color="auto" w:fill="auto"/>
            <w:vAlign w:val="center"/>
            <w:hideMark/>
          </w:tcPr>
          <w:p w14:paraId="655904F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c>
          <w:tcPr>
            <w:tcW w:w="1701" w:type="dxa"/>
            <w:tcBorders>
              <w:top w:val="nil"/>
              <w:left w:val="nil"/>
              <w:bottom w:val="single" w:sz="4" w:space="0" w:color="auto"/>
              <w:right w:val="single" w:sz="8" w:space="0" w:color="auto"/>
            </w:tcBorders>
            <w:shd w:val="clear" w:color="auto" w:fill="auto"/>
            <w:vAlign w:val="center"/>
            <w:hideMark/>
          </w:tcPr>
          <w:p w14:paraId="23217A2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6 666</w:t>
            </w:r>
          </w:p>
        </w:tc>
      </w:tr>
      <w:tr w:rsidR="00A238D7" w:rsidRPr="00E01F73" w14:paraId="599BF347" w14:textId="77777777" w:rsidTr="007D6448">
        <w:trPr>
          <w:trHeight w:val="351"/>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048DC0"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Собственные акции, выкупленные у акционеров</w:t>
            </w:r>
          </w:p>
        </w:tc>
        <w:tc>
          <w:tcPr>
            <w:tcW w:w="980" w:type="dxa"/>
            <w:tcBorders>
              <w:top w:val="nil"/>
              <w:left w:val="nil"/>
              <w:bottom w:val="single" w:sz="4" w:space="0" w:color="auto"/>
              <w:right w:val="single" w:sz="8" w:space="0" w:color="auto"/>
            </w:tcBorders>
            <w:shd w:val="clear" w:color="auto" w:fill="auto"/>
            <w:vAlign w:val="center"/>
            <w:hideMark/>
          </w:tcPr>
          <w:p w14:paraId="56BEE60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1 320</w:t>
            </w:r>
          </w:p>
        </w:tc>
        <w:tc>
          <w:tcPr>
            <w:tcW w:w="1840" w:type="dxa"/>
            <w:tcBorders>
              <w:top w:val="nil"/>
              <w:left w:val="nil"/>
              <w:bottom w:val="single" w:sz="4" w:space="0" w:color="auto"/>
              <w:right w:val="single" w:sz="4" w:space="0" w:color="auto"/>
            </w:tcBorders>
            <w:shd w:val="clear" w:color="000000" w:fill="FFFFFF"/>
            <w:noWrap/>
            <w:vAlign w:val="center"/>
            <w:hideMark/>
          </w:tcPr>
          <w:p w14:paraId="748A738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7E7EE09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47B56C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6ABCDA3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6A0D877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2411CAC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30FC42FE" w14:textId="77777777" w:rsidTr="007D6448">
        <w:trPr>
          <w:trHeight w:val="273"/>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D0C83A"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Переоценка внеоборотных активов</w:t>
            </w:r>
          </w:p>
        </w:tc>
        <w:tc>
          <w:tcPr>
            <w:tcW w:w="980" w:type="dxa"/>
            <w:tcBorders>
              <w:top w:val="nil"/>
              <w:left w:val="nil"/>
              <w:bottom w:val="single" w:sz="4" w:space="0" w:color="auto"/>
              <w:right w:val="single" w:sz="8" w:space="0" w:color="auto"/>
            </w:tcBorders>
            <w:shd w:val="clear" w:color="auto" w:fill="auto"/>
            <w:vAlign w:val="center"/>
            <w:hideMark/>
          </w:tcPr>
          <w:p w14:paraId="3A9E465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1 340</w:t>
            </w:r>
          </w:p>
        </w:tc>
        <w:tc>
          <w:tcPr>
            <w:tcW w:w="1840" w:type="dxa"/>
            <w:tcBorders>
              <w:top w:val="nil"/>
              <w:left w:val="nil"/>
              <w:bottom w:val="single" w:sz="4" w:space="0" w:color="auto"/>
              <w:right w:val="single" w:sz="4" w:space="0" w:color="auto"/>
            </w:tcBorders>
            <w:shd w:val="clear" w:color="000000" w:fill="FFFFFF"/>
            <w:noWrap/>
            <w:vAlign w:val="center"/>
            <w:hideMark/>
          </w:tcPr>
          <w:p w14:paraId="64FC64D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41B4AC7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4B4A66A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0051827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5207E37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13AEB90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6CFF4E1D" w14:textId="77777777" w:rsidTr="007D6448">
        <w:trPr>
          <w:trHeight w:val="323"/>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A2C5C4"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Добавочный капитал (без переоценки)</w:t>
            </w:r>
          </w:p>
        </w:tc>
        <w:tc>
          <w:tcPr>
            <w:tcW w:w="980" w:type="dxa"/>
            <w:tcBorders>
              <w:top w:val="nil"/>
              <w:left w:val="nil"/>
              <w:bottom w:val="single" w:sz="4" w:space="0" w:color="auto"/>
              <w:right w:val="single" w:sz="8" w:space="0" w:color="auto"/>
            </w:tcBorders>
            <w:shd w:val="clear" w:color="auto" w:fill="auto"/>
            <w:vAlign w:val="center"/>
            <w:hideMark/>
          </w:tcPr>
          <w:p w14:paraId="7789D29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1 350</w:t>
            </w:r>
          </w:p>
        </w:tc>
        <w:tc>
          <w:tcPr>
            <w:tcW w:w="1840" w:type="dxa"/>
            <w:tcBorders>
              <w:top w:val="nil"/>
              <w:left w:val="nil"/>
              <w:bottom w:val="single" w:sz="4" w:space="0" w:color="auto"/>
              <w:right w:val="single" w:sz="4" w:space="0" w:color="auto"/>
            </w:tcBorders>
            <w:shd w:val="clear" w:color="auto" w:fill="auto"/>
            <w:vAlign w:val="center"/>
            <w:hideMark/>
          </w:tcPr>
          <w:p w14:paraId="7D608AE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c>
          <w:tcPr>
            <w:tcW w:w="1840" w:type="dxa"/>
            <w:tcBorders>
              <w:top w:val="nil"/>
              <w:left w:val="nil"/>
              <w:bottom w:val="single" w:sz="4" w:space="0" w:color="auto"/>
              <w:right w:val="single" w:sz="4" w:space="0" w:color="auto"/>
            </w:tcBorders>
            <w:shd w:val="clear" w:color="auto" w:fill="auto"/>
            <w:vAlign w:val="center"/>
            <w:hideMark/>
          </w:tcPr>
          <w:p w14:paraId="7BBE760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c>
          <w:tcPr>
            <w:tcW w:w="1840" w:type="dxa"/>
            <w:tcBorders>
              <w:top w:val="nil"/>
              <w:left w:val="nil"/>
              <w:bottom w:val="single" w:sz="4" w:space="0" w:color="auto"/>
              <w:right w:val="single" w:sz="4" w:space="0" w:color="auto"/>
            </w:tcBorders>
            <w:shd w:val="clear" w:color="auto" w:fill="auto"/>
            <w:vAlign w:val="center"/>
            <w:hideMark/>
          </w:tcPr>
          <w:p w14:paraId="54C37D0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c>
          <w:tcPr>
            <w:tcW w:w="1756" w:type="dxa"/>
            <w:tcBorders>
              <w:top w:val="nil"/>
              <w:left w:val="nil"/>
              <w:bottom w:val="single" w:sz="4" w:space="0" w:color="auto"/>
              <w:right w:val="single" w:sz="4" w:space="0" w:color="auto"/>
            </w:tcBorders>
            <w:shd w:val="clear" w:color="auto" w:fill="auto"/>
            <w:vAlign w:val="center"/>
            <w:hideMark/>
          </w:tcPr>
          <w:p w14:paraId="6A9F76B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14:paraId="02992A4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c>
          <w:tcPr>
            <w:tcW w:w="1701" w:type="dxa"/>
            <w:tcBorders>
              <w:top w:val="nil"/>
              <w:left w:val="nil"/>
              <w:bottom w:val="single" w:sz="4" w:space="0" w:color="auto"/>
              <w:right w:val="single" w:sz="8" w:space="0" w:color="auto"/>
            </w:tcBorders>
            <w:shd w:val="clear" w:color="auto" w:fill="auto"/>
            <w:vAlign w:val="center"/>
            <w:hideMark/>
          </w:tcPr>
          <w:p w14:paraId="48F7FF0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w:t>
            </w:r>
          </w:p>
        </w:tc>
      </w:tr>
      <w:tr w:rsidR="00A238D7" w:rsidRPr="00E01F73" w14:paraId="6B32727F" w14:textId="77777777" w:rsidTr="007D6448">
        <w:trPr>
          <w:trHeight w:val="217"/>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64A393"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Резервный капитал</w:t>
            </w:r>
          </w:p>
        </w:tc>
        <w:tc>
          <w:tcPr>
            <w:tcW w:w="980" w:type="dxa"/>
            <w:tcBorders>
              <w:top w:val="nil"/>
              <w:left w:val="nil"/>
              <w:bottom w:val="single" w:sz="4" w:space="0" w:color="auto"/>
              <w:right w:val="single" w:sz="8" w:space="0" w:color="auto"/>
            </w:tcBorders>
            <w:shd w:val="clear" w:color="auto" w:fill="auto"/>
            <w:vAlign w:val="center"/>
            <w:hideMark/>
          </w:tcPr>
          <w:p w14:paraId="44E40DC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1 360</w:t>
            </w:r>
          </w:p>
        </w:tc>
        <w:tc>
          <w:tcPr>
            <w:tcW w:w="1840" w:type="dxa"/>
            <w:tcBorders>
              <w:top w:val="nil"/>
              <w:left w:val="nil"/>
              <w:bottom w:val="single" w:sz="4" w:space="0" w:color="auto"/>
              <w:right w:val="single" w:sz="4" w:space="0" w:color="auto"/>
            </w:tcBorders>
            <w:shd w:val="clear" w:color="000000" w:fill="FFFFFF"/>
            <w:noWrap/>
            <w:vAlign w:val="center"/>
            <w:hideMark/>
          </w:tcPr>
          <w:p w14:paraId="7BF0664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509172D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76F0487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7B1A238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34D1C16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6DF500F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402C09DD" w14:textId="77777777" w:rsidTr="007D6448">
        <w:trPr>
          <w:trHeight w:val="391"/>
        </w:trPr>
        <w:tc>
          <w:tcPr>
            <w:tcW w:w="3500" w:type="dxa"/>
            <w:tcBorders>
              <w:top w:val="nil"/>
              <w:left w:val="single" w:sz="8" w:space="0" w:color="auto"/>
              <w:bottom w:val="nil"/>
              <w:right w:val="single" w:sz="8" w:space="0" w:color="auto"/>
            </w:tcBorders>
            <w:shd w:val="clear" w:color="auto" w:fill="auto"/>
            <w:vAlign w:val="center"/>
            <w:hideMark/>
          </w:tcPr>
          <w:p w14:paraId="095F54AC"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Нераспределенная прибыль (непокрытый убыток)</w:t>
            </w:r>
          </w:p>
        </w:tc>
        <w:tc>
          <w:tcPr>
            <w:tcW w:w="980" w:type="dxa"/>
            <w:tcBorders>
              <w:top w:val="nil"/>
              <w:left w:val="nil"/>
              <w:bottom w:val="nil"/>
              <w:right w:val="single" w:sz="8" w:space="0" w:color="auto"/>
            </w:tcBorders>
            <w:shd w:val="clear" w:color="auto" w:fill="auto"/>
            <w:vAlign w:val="center"/>
            <w:hideMark/>
          </w:tcPr>
          <w:p w14:paraId="293FF89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1 370</w:t>
            </w:r>
          </w:p>
        </w:tc>
        <w:tc>
          <w:tcPr>
            <w:tcW w:w="1840" w:type="dxa"/>
            <w:tcBorders>
              <w:top w:val="nil"/>
              <w:left w:val="nil"/>
              <w:bottom w:val="nil"/>
              <w:right w:val="single" w:sz="4" w:space="0" w:color="auto"/>
            </w:tcBorders>
            <w:shd w:val="clear" w:color="auto" w:fill="auto"/>
            <w:vAlign w:val="center"/>
            <w:hideMark/>
          </w:tcPr>
          <w:p w14:paraId="162FA15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(49 582)</w:t>
            </w:r>
          </w:p>
        </w:tc>
        <w:tc>
          <w:tcPr>
            <w:tcW w:w="1840" w:type="dxa"/>
            <w:tcBorders>
              <w:top w:val="nil"/>
              <w:left w:val="nil"/>
              <w:bottom w:val="nil"/>
              <w:right w:val="single" w:sz="4" w:space="0" w:color="auto"/>
            </w:tcBorders>
            <w:shd w:val="clear" w:color="auto" w:fill="auto"/>
            <w:vAlign w:val="center"/>
            <w:hideMark/>
          </w:tcPr>
          <w:p w14:paraId="3C4DC8E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(37 184)</w:t>
            </w:r>
          </w:p>
        </w:tc>
        <w:tc>
          <w:tcPr>
            <w:tcW w:w="1840" w:type="dxa"/>
            <w:tcBorders>
              <w:top w:val="nil"/>
              <w:left w:val="nil"/>
              <w:bottom w:val="nil"/>
              <w:right w:val="single" w:sz="4" w:space="0" w:color="auto"/>
            </w:tcBorders>
            <w:shd w:val="clear" w:color="auto" w:fill="auto"/>
            <w:vAlign w:val="center"/>
            <w:hideMark/>
          </w:tcPr>
          <w:p w14:paraId="0F20D2C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1 390</w:t>
            </w:r>
          </w:p>
        </w:tc>
        <w:tc>
          <w:tcPr>
            <w:tcW w:w="1756" w:type="dxa"/>
            <w:tcBorders>
              <w:top w:val="nil"/>
              <w:left w:val="nil"/>
              <w:bottom w:val="nil"/>
              <w:right w:val="single" w:sz="4" w:space="0" w:color="auto"/>
            </w:tcBorders>
            <w:shd w:val="clear" w:color="auto" w:fill="auto"/>
            <w:vAlign w:val="center"/>
            <w:hideMark/>
          </w:tcPr>
          <w:p w14:paraId="79440BF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15 714</w:t>
            </w:r>
          </w:p>
        </w:tc>
        <w:tc>
          <w:tcPr>
            <w:tcW w:w="1701" w:type="dxa"/>
            <w:tcBorders>
              <w:top w:val="nil"/>
              <w:left w:val="nil"/>
              <w:bottom w:val="nil"/>
              <w:right w:val="single" w:sz="4" w:space="0" w:color="auto"/>
            </w:tcBorders>
            <w:shd w:val="clear" w:color="auto" w:fill="auto"/>
            <w:vAlign w:val="center"/>
            <w:hideMark/>
          </w:tcPr>
          <w:p w14:paraId="428BE87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37 420</w:t>
            </w:r>
          </w:p>
        </w:tc>
        <w:tc>
          <w:tcPr>
            <w:tcW w:w="1701" w:type="dxa"/>
            <w:tcBorders>
              <w:top w:val="nil"/>
              <w:left w:val="nil"/>
              <w:bottom w:val="nil"/>
              <w:right w:val="single" w:sz="8" w:space="0" w:color="auto"/>
            </w:tcBorders>
            <w:shd w:val="clear" w:color="auto" w:fill="auto"/>
            <w:vAlign w:val="center"/>
            <w:hideMark/>
          </w:tcPr>
          <w:p w14:paraId="0C62AA4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44 170</w:t>
            </w:r>
          </w:p>
        </w:tc>
      </w:tr>
      <w:tr w:rsidR="00A238D7" w:rsidRPr="00966448" w14:paraId="46CF5DE9" w14:textId="77777777" w:rsidTr="007D6448">
        <w:trPr>
          <w:trHeight w:val="387"/>
        </w:trPr>
        <w:tc>
          <w:tcPr>
            <w:tcW w:w="3500"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74833E78"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Итого по разделу III</w:t>
            </w:r>
          </w:p>
        </w:tc>
        <w:tc>
          <w:tcPr>
            <w:tcW w:w="980" w:type="dxa"/>
            <w:tcBorders>
              <w:top w:val="single" w:sz="8" w:space="0" w:color="auto"/>
              <w:left w:val="nil"/>
              <w:bottom w:val="single" w:sz="8" w:space="0" w:color="auto"/>
              <w:right w:val="single" w:sz="8" w:space="0" w:color="auto"/>
            </w:tcBorders>
            <w:shd w:val="clear" w:color="000000" w:fill="E2EFDA"/>
            <w:vAlign w:val="center"/>
            <w:hideMark/>
          </w:tcPr>
          <w:p w14:paraId="6A0083F7"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1 300</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30D39D08"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(42 907)</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413C10E0"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(30 509)</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38603A77"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8 065</w:t>
            </w:r>
          </w:p>
        </w:tc>
        <w:tc>
          <w:tcPr>
            <w:tcW w:w="1756" w:type="dxa"/>
            <w:tcBorders>
              <w:top w:val="single" w:sz="8" w:space="0" w:color="auto"/>
              <w:left w:val="nil"/>
              <w:bottom w:val="single" w:sz="8" w:space="0" w:color="auto"/>
              <w:right w:val="single" w:sz="4" w:space="0" w:color="auto"/>
            </w:tcBorders>
            <w:shd w:val="clear" w:color="000000" w:fill="E2EFDA"/>
            <w:vAlign w:val="center"/>
            <w:hideMark/>
          </w:tcPr>
          <w:p w14:paraId="5EAFBFF2"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22 389</w:t>
            </w:r>
          </w:p>
        </w:tc>
        <w:tc>
          <w:tcPr>
            <w:tcW w:w="1701" w:type="dxa"/>
            <w:tcBorders>
              <w:top w:val="single" w:sz="8" w:space="0" w:color="auto"/>
              <w:left w:val="nil"/>
              <w:bottom w:val="single" w:sz="8" w:space="0" w:color="auto"/>
              <w:right w:val="single" w:sz="4" w:space="0" w:color="auto"/>
            </w:tcBorders>
            <w:shd w:val="clear" w:color="000000" w:fill="E2EFDA"/>
            <w:vAlign w:val="center"/>
            <w:hideMark/>
          </w:tcPr>
          <w:p w14:paraId="17638327"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44 095</w:t>
            </w:r>
          </w:p>
        </w:tc>
        <w:tc>
          <w:tcPr>
            <w:tcW w:w="1701" w:type="dxa"/>
            <w:tcBorders>
              <w:top w:val="single" w:sz="8" w:space="0" w:color="auto"/>
              <w:left w:val="nil"/>
              <w:bottom w:val="single" w:sz="8" w:space="0" w:color="auto"/>
              <w:right w:val="single" w:sz="8" w:space="0" w:color="auto"/>
            </w:tcBorders>
            <w:shd w:val="clear" w:color="000000" w:fill="E2EFDA"/>
            <w:vAlign w:val="center"/>
            <w:hideMark/>
          </w:tcPr>
          <w:p w14:paraId="5FAB39A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50 845</w:t>
            </w:r>
          </w:p>
        </w:tc>
      </w:tr>
      <w:tr w:rsidR="00A238D7" w:rsidRPr="00E01F73" w14:paraId="2618FF13" w14:textId="77777777" w:rsidTr="007D6448">
        <w:trPr>
          <w:trHeight w:val="75"/>
        </w:trPr>
        <w:tc>
          <w:tcPr>
            <w:tcW w:w="15158" w:type="dxa"/>
            <w:gridSpan w:val="8"/>
            <w:tcBorders>
              <w:top w:val="single" w:sz="8" w:space="0" w:color="auto"/>
              <w:left w:val="single" w:sz="8" w:space="0" w:color="auto"/>
              <w:bottom w:val="single" w:sz="8" w:space="0" w:color="auto"/>
              <w:right w:val="single" w:sz="8" w:space="0" w:color="000000"/>
            </w:tcBorders>
            <w:shd w:val="clear" w:color="000000" w:fill="B4C6E7"/>
            <w:vAlign w:val="center"/>
            <w:hideMark/>
          </w:tcPr>
          <w:p w14:paraId="1C528DDC"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IV. Долгосрочные обязательства</w:t>
            </w:r>
          </w:p>
        </w:tc>
      </w:tr>
      <w:tr w:rsidR="00A238D7" w:rsidRPr="00E01F73" w14:paraId="406CC3BA" w14:textId="77777777" w:rsidTr="007D6448">
        <w:trPr>
          <w:trHeight w:val="36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FE40B0"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Заемные средства</w:t>
            </w:r>
          </w:p>
        </w:tc>
        <w:tc>
          <w:tcPr>
            <w:tcW w:w="980" w:type="dxa"/>
            <w:tcBorders>
              <w:top w:val="nil"/>
              <w:left w:val="nil"/>
              <w:bottom w:val="single" w:sz="4" w:space="0" w:color="auto"/>
              <w:right w:val="single" w:sz="8" w:space="0" w:color="auto"/>
            </w:tcBorders>
            <w:shd w:val="clear" w:color="auto" w:fill="auto"/>
            <w:vAlign w:val="center"/>
            <w:hideMark/>
          </w:tcPr>
          <w:p w14:paraId="6004700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1 410</w:t>
            </w:r>
          </w:p>
        </w:tc>
        <w:tc>
          <w:tcPr>
            <w:tcW w:w="1840" w:type="dxa"/>
            <w:tcBorders>
              <w:top w:val="nil"/>
              <w:left w:val="nil"/>
              <w:bottom w:val="single" w:sz="4" w:space="0" w:color="auto"/>
              <w:right w:val="single" w:sz="4" w:space="0" w:color="auto"/>
            </w:tcBorders>
            <w:shd w:val="clear" w:color="auto" w:fill="auto"/>
            <w:vAlign w:val="center"/>
            <w:hideMark/>
          </w:tcPr>
          <w:p w14:paraId="254AE9C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561</w:t>
            </w:r>
          </w:p>
        </w:tc>
        <w:tc>
          <w:tcPr>
            <w:tcW w:w="1840" w:type="dxa"/>
            <w:tcBorders>
              <w:top w:val="nil"/>
              <w:left w:val="nil"/>
              <w:bottom w:val="single" w:sz="4" w:space="0" w:color="auto"/>
              <w:right w:val="single" w:sz="4" w:space="0" w:color="auto"/>
            </w:tcBorders>
            <w:shd w:val="clear" w:color="000000" w:fill="FFFFFF"/>
            <w:noWrap/>
            <w:vAlign w:val="center"/>
            <w:hideMark/>
          </w:tcPr>
          <w:p w14:paraId="45F74F5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3BAB5A2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auto" w:fill="auto"/>
            <w:vAlign w:val="center"/>
            <w:hideMark/>
          </w:tcPr>
          <w:p w14:paraId="37AD6D3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7 758</w:t>
            </w:r>
          </w:p>
        </w:tc>
        <w:tc>
          <w:tcPr>
            <w:tcW w:w="1701" w:type="dxa"/>
            <w:tcBorders>
              <w:top w:val="nil"/>
              <w:left w:val="nil"/>
              <w:bottom w:val="single" w:sz="4" w:space="0" w:color="auto"/>
              <w:right w:val="single" w:sz="4" w:space="0" w:color="auto"/>
            </w:tcBorders>
            <w:shd w:val="clear" w:color="auto" w:fill="auto"/>
            <w:vAlign w:val="center"/>
            <w:hideMark/>
          </w:tcPr>
          <w:p w14:paraId="1342DC6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16 744</w:t>
            </w:r>
          </w:p>
        </w:tc>
        <w:tc>
          <w:tcPr>
            <w:tcW w:w="1701" w:type="dxa"/>
            <w:tcBorders>
              <w:top w:val="nil"/>
              <w:left w:val="nil"/>
              <w:bottom w:val="single" w:sz="4" w:space="0" w:color="auto"/>
              <w:right w:val="single" w:sz="8" w:space="0" w:color="auto"/>
            </w:tcBorders>
            <w:shd w:val="clear" w:color="auto" w:fill="auto"/>
            <w:vAlign w:val="center"/>
            <w:hideMark/>
          </w:tcPr>
          <w:p w14:paraId="070E089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4 000</w:t>
            </w:r>
          </w:p>
        </w:tc>
      </w:tr>
      <w:tr w:rsidR="00A238D7" w:rsidRPr="00E01F73" w14:paraId="47A9913F" w14:textId="77777777" w:rsidTr="007D6448">
        <w:trPr>
          <w:trHeight w:val="624"/>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9D90DC"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Отложенные налоговые обязательства</w:t>
            </w:r>
          </w:p>
        </w:tc>
        <w:tc>
          <w:tcPr>
            <w:tcW w:w="980" w:type="dxa"/>
            <w:tcBorders>
              <w:top w:val="nil"/>
              <w:left w:val="nil"/>
              <w:bottom w:val="single" w:sz="4" w:space="0" w:color="auto"/>
              <w:right w:val="single" w:sz="8" w:space="0" w:color="auto"/>
            </w:tcBorders>
            <w:shd w:val="clear" w:color="auto" w:fill="auto"/>
            <w:vAlign w:val="center"/>
            <w:hideMark/>
          </w:tcPr>
          <w:p w14:paraId="62CB1D0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1 420</w:t>
            </w:r>
          </w:p>
        </w:tc>
        <w:tc>
          <w:tcPr>
            <w:tcW w:w="1840" w:type="dxa"/>
            <w:tcBorders>
              <w:top w:val="nil"/>
              <w:left w:val="nil"/>
              <w:bottom w:val="single" w:sz="4" w:space="0" w:color="auto"/>
              <w:right w:val="single" w:sz="4" w:space="0" w:color="auto"/>
            </w:tcBorders>
            <w:shd w:val="clear" w:color="auto" w:fill="auto"/>
            <w:vAlign w:val="center"/>
            <w:hideMark/>
          </w:tcPr>
          <w:p w14:paraId="2525EFA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87</w:t>
            </w:r>
          </w:p>
        </w:tc>
        <w:tc>
          <w:tcPr>
            <w:tcW w:w="1840" w:type="dxa"/>
            <w:tcBorders>
              <w:top w:val="nil"/>
              <w:left w:val="nil"/>
              <w:bottom w:val="single" w:sz="4" w:space="0" w:color="auto"/>
              <w:right w:val="single" w:sz="4" w:space="0" w:color="auto"/>
            </w:tcBorders>
            <w:shd w:val="clear" w:color="auto" w:fill="auto"/>
            <w:vAlign w:val="center"/>
            <w:hideMark/>
          </w:tcPr>
          <w:p w14:paraId="3B67F6D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450</w:t>
            </w:r>
          </w:p>
        </w:tc>
        <w:tc>
          <w:tcPr>
            <w:tcW w:w="1840" w:type="dxa"/>
            <w:tcBorders>
              <w:top w:val="nil"/>
              <w:left w:val="nil"/>
              <w:bottom w:val="single" w:sz="4" w:space="0" w:color="auto"/>
              <w:right w:val="single" w:sz="4" w:space="0" w:color="auto"/>
            </w:tcBorders>
            <w:shd w:val="clear" w:color="auto" w:fill="auto"/>
            <w:vAlign w:val="center"/>
            <w:hideMark/>
          </w:tcPr>
          <w:p w14:paraId="1E767FA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542</w:t>
            </w:r>
          </w:p>
        </w:tc>
        <w:tc>
          <w:tcPr>
            <w:tcW w:w="1756" w:type="dxa"/>
            <w:tcBorders>
              <w:top w:val="nil"/>
              <w:left w:val="nil"/>
              <w:bottom w:val="single" w:sz="4" w:space="0" w:color="auto"/>
              <w:right w:val="single" w:sz="4" w:space="0" w:color="auto"/>
            </w:tcBorders>
            <w:shd w:val="clear" w:color="auto" w:fill="auto"/>
            <w:vAlign w:val="center"/>
            <w:hideMark/>
          </w:tcPr>
          <w:p w14:paraId="430B53A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933</w:t>
            </w:r>
          </w:p>
        </w:tc>
        <w:tc>
          <w:tcPr>
            <w:tcW w:w="1701" w:type="dxa"/>
            <w:tcBorders>
              <w:top w:val="nil"/>
              <w:left w:val="nil"/>
              <w:bottom w:val="single" w:sz="4" w:space="0" w:color="auto"/>
              <w:right w:val="single" w:sz="4" w:space="0" w:color="auto"/>
            </w:tcBorders>
            <w:shd w:val="clear" w:color="auto" w:fill="auto"/>
            <w:vAlign w:val="center"/>
            <w:hideMark/>
          </w:tcPr>
          <w:p w14:paraId="2494F36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3 423</w:t>
            </w:r>
          </w:p>
        </w:tc>
        <w:tc>
          <w:tcPr>
            <w:tcW w:w="1701" w:type="dxa"/>
            <w:tcBorders>
              <w:top w:val="nil"/>
              <w:left w:val="nil"/>
              <w:bottom w:val="single" w:sz="4" w:space="0" w:color="auto"/>
              <w:right w:val="single" w:sz="8" w:space="0" w:color="auto"/>
            </w:tcBorders>
            <w:shd w:val="clear" w:color="auto" w:fill="auto"/>
            <w:vAlign w:val="center"/>
            <w:hideMark/>
          </w:tcPr>
          <w:p w14:paraId="014B7A9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5 012</w:t>
            </w:r>
          </w:p>
        </w:tc>
      </w:tr>
      <w:tr w:rsidR="00A238D7" w:rsidRPr="00E01F73" w14:paraId="3E2E35F5" w14:textId="77777777" w:rsidTr="007D6448">
        <w:trPr>
          <w:trHeight w:val="36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35FACC"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Оценочные обязательства</w:t>
            </w:r>
          </w:p>
        </w:tc>
        <w:tc>
          <w:tcPr>
            <w:tcW w:w="980" w:type="dxa"/>
            <w:tcBorders>
              <w:top w:val="nil"/>
              <w:left w:val="nil"/>
              <w:bottom w:val="single" w:sz="4" w:space="0" w:color="auto"/>
              <w:right w:val="single" w:sz="8" w:space="0" w:color="auto"/>
            </w:tcBorders>
            <w:shd w:val="clear" w:color="auto" w:fill="auto"/>
            <w:vAlign w:val="center"/>
            <w:hideMark/>
          </w:tcPr>
          <w:p w14:paraId="64E3526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1 430</w:t>
            </w:r>
          </w:p>
        </w:tc>
        <w:tc>
          <w:tcPr>
            <w:tcW w:w="1840" w:type="dxa"/>
            <w:tcBorders>
              <w:top w:val="nil"/>
              <w:left w:val="nil"/>
              <w:bottom w:val="single" w:sz="4" w:space="0" w:color="auto"/>
              <w:right w:val="single" w:sz="4" w:space="0" w:color="auto"/>
            </w:tcBorders>
            <w:shd w:val="clear" w:color="000000" w:fill="FFFFFF"/>
            <w:noWrap/>
            <w:vAlign w:val="center"/>
            <w:hideMark/>
          </w:tcPr>
          <w:p w14:paraId="7FDD21A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16083D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4EADD0D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7D32128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04FEF03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43520FA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7DD0535C" w14:textId="77777777" w:rsidTr="007D6448">
        <w:trPr>
          <w:trHeight w:val="324"/>
        </w:trPr>
        <w:tc>
          <w:tcPr>
            <w:tcW w:w="3500" w:type="dxa"/>
            <w:tcBorders>
              <w:top w:val="nil"/>
              <w:left w:val="single" w:sz="8" w:space="0" w:color="auto"/>
              <w:bottom w:val="nil"/>
              <w:right w:val="single" w:sz="8" w:space="0" w:color="auto"/>
            </w:tcBorders>
            <w:shd w:val="clear" w:color="auto" w:fill="auto"/>
            <w:vAlign w:val="center"/>
            <w:hideMark/>
          </w:tcPr>
          <w:p w14:paraId="0DD8C0C3"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Прочие обязательства</w:t>
            </w:r>
          </w:p>
        </w:tc>
        <w:tc>
          <w:tcPr>
            <w:tcW w:w="980" w:type="dxa"/>
            <w:tcBorders>
              <w:top w:val="nil"/>
              <w:left w:val="nil"/>
              <w:bottom w:val="nil"/>
              <w:right w:val="single" w:sz="8" w:space="0" w:color="auto"/>
            </w:tcBorders>
            <w:shd w:val="clear" w:color="auto" w:fill="auto"/>
            <w:vAlign w:val="center"/>
            <w:hideMark/>
          </w:tcPr>
          <w:p w14:paraId="4F67BAA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1 450</w:t>
            </w:r>
          </w:p>
        </w:tc>
        <w:tc>
          <w:tcPr>
            <w:tcW w:w="1840" w:type="dxa"/>
            <w:tcBorders>
              <w:top w:val="nil"/>
              <w:left w:val="nil"/>
              <w:bottom w:val="nil"/>
              <w:right w:val="single" w:sz="4" w:space="0" w:color="auto"/>
            </w:tcBorders>
            <w:shd w:val="clear" w:color="auto" w:fill="auto"/>
            <w:vAlign w:val="center"/>
            <w:hideMark/>
          </w:tcPr>
          <w:p w14:paraId="596F786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2 463</w:t>
            </w:r>
          </w:p>
        </w:tc>
        <w:tc>
          <w:tcPr>
            <w:tcW w:w="1840" w:type="dxa"/>
            <w:tcBorders>
              <w:top w:val="nil"/>
              <w:left w:val="nil"/>
              <w:bottom w:val="nil"/>
              <w:right w:val="single" w:sz="4" w:space="0" w:color="auto"/>
            </w:tcBorders>
            <w:shd w:val="clear" w:color="auto" w:fill="auto"/>
            <w:vAlign w:val="center"/>
            <w:hideMark/>
          </w:tcPr>
          <w:p w14:paraId="246AA69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7 805</w:t>
            </w:r>
          </w:p>
        </w:tc>
        <w:tc>
          <w:tcPr>
            <w:tcW w:w="1840" w:type="dxa"/>
            <w:tcBorders>
              <w:top w:val="nil"/>
              <w:left w:val="nil"/>
              <w:bottom w:val="nil"/>
              <w:right w:val="single" w:sz="4" w:space="0" w:color="auto"/>
            </w:tcBorders>
            <w:shd w:val="clear" w:color="auto" w:fill="auto"/>
            <w:vAlign w:val="center"/>
            <w:hideMark/>
          </w:tcPr>
          <w:p w14:paraId="2A85B7E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4 294</w:t>
            </w:r>
          </w:p>
        </w:tc>
        <w:tc>
          <w:tcPr>
            <w:tcW w:w="1756" w:type="dxa"/>
            <w:tcBorders>
              <w:top w:val="nil"/>
              <w:left w:val="nil"/>
              <w:bottom w:val="nil"/>
              <w:right w:val="single" w:sz="4" w:space="0" w:color="auto"/>
            </w:tcBorders>
            <w:shd w:val="clear" w:color="auto" w:fill="auto"/>
            <w:vAlign w:val="center"/>
            <w:hideMark/>
          </w:tcPr>
          <w:p w14:paraId="66ED434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14 961</w:t>
            </w:r>
          </w:p>
        </w:tc>
        <w:tc>
          <w:tcPr>
            <w:tcW w:w="1701" w:type="dxa"/>
            <w:tcBorders>
              <w:top w:val="nil"/>
              <w:left w:val="nil"/>
              <w:bottom w:val="nil"/>
              <w:right w:val="single" w:sz="4" w:space="0" w:color="auto"/>
            </w:tcBorders>
            <w:shd w:val="clear" w:color="auto" w:fill="auto"/>
            <w:vAlign w:val="center"/>
            <w:hideMark/>
          </w:tcPr>
          <w:p w14:paraId="373BE32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7 705</w:t>
            </w:r>
          </w:p>
        </w:tc>
        <w:tc>
          <w:tcPr>
            <w:tcW w:w="1701" w:type="dxa"/>
            <w:tcBorders>
              <w:top w:val="nil"/>
              <w:left w:val="nil"/>
              <w:bottom w:val="nil"/>
              <w:right w:val="single" w:sz="8" w:space="0" w:color="auto"/>
            </w:tcBorders>
            <w:shd w:val="clear" w:color="auto" w:fill="auto"/>
            <w:vAlign w:val="center"/>
            <w:hideMark/>
          </w:tcPr>
          <w:p w14:paraId="0F8509A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1 156</w:t>
            </w:r>
          </w:p>
        </w:tc>
      </w:tr>
      <w:tr w:rsidR="00A238D7" w:rsidRPr="00966448" w14:paraId="4A15282B" w14:textId="77777777" w:rsidTr="007D6448">
        <w:trPr>
          <w:trHeight w:val="407"/>
        </w:trPr>
        <w:tc>
          <w:tcPr>
            <w:tcW w:w="3500"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C1AEEC0"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Итого по разделу IV</w:t>
            </w:r>
          </w:p>
        </w:tc>
        <w:tc>
          <w:tcPr>
            <w:tcW w:w="980" w:type="dxa"/>
            <w:tcBorders>
              <w:top w:val="single" w:sz="8" w:space="0" w:color="auto"/>
              <w:left w:val="nil"/>
              <w:bottom w:val="single" w:sz="8" w:space="0" w:color="auto"/>
              <w:right w:val="single" w:sz="8" w:space="0" w:color="auto"/>
            </w:tcBorders>
            <w:shd w:val="clear" w:color="000000" w:fill="E2EFDA"/>
            <w:vAlign w:val="center"/>
            <w:hideMark/>
          </w:tcPr>
          <w:p w14:paraId="70461F2D"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1 400</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4D2702F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3 111</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6CA9ED9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8 255</w:t>
            </w:r>
          </w:p>
        </w:tc>
        <w:tc>
          <w:tcPr>
            <w:tcW w:w="1840" w:type="dxa"/>
            <w:tcBorders>
              <w:top w:val="single" w:sz="8" w:space="0" w:color="auto"/>
              <w:left w:val="nil"/>
              <w:bottom w:val="single" w:sz="8" w:space="0" w:color="auto"/>
              <w:right w:val="single" w:sz="4" w:space="0" w:color="auto"/>
            </w:tcBorders>
            <w:shd w:val="clear" w:color="000000" w:fill="E2EFDA"/>
            <w:vAlign w:val="center"/>
            <w:hideMark/>
          </w:tcPr>
          <w:p w14:paraId="4E0C793F"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4 836</w:t>
            </w:r>
          </w:p>
        </w:tc>
        <w:tc>
          <w:tcPr>
            <w:tcW w:w="1756" w:type="dxa"/>
            <w:tcBorders>
              <w:top w:val="single" w:sz="8" w:space="0" w:color="auto"/>
              <w:left w:val="nil"/>
              <w:bottom w:val="single" w:sz="8" w:space="0" w:color="auto"/>
              <w:right w:val="single" w:sz="4" w:space="0" w:color="auto"/>
            </w:tcBorders>
            <w:shd w:val="clear" w:color="000000" w:fill="E2EFDA"/>
            <w:vAlign w:val="center"/>
            <w:hideMark/>
          </w:tcPr>
          <w:p w14:paraId="4F943323"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23 652</w:t>
            </w:r>
          </w:p>
        </w:tc>
        <w:tc>
          <w:tcPr>
            <w:tcW w:w="1701" w:type="dxa"/>
            <w:tcBorders>
              <w:top w:val="single" w:sz="8" w:space="0" w:color="auto"/>
              <w:left w:val="nil"/>
              <w:bottom w:val="single" w:sz="8" w:space="0" w:color="auto"/>
              <w:right w:val="single" w:sz="4" w:space="0" w:color="auto"/>
            </w:tcBorders>
            <w:shd w:val="clear" w:color="000000" w:fill="E2EFDA"/>
            <w:vAlign w:val="center"/>
            <w:hideMark/>
          </w:tcPr>
          <w:p w14:paraId="037AA9F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27 872</w:t>
            </w:r>
          </w:p>
        </w:tc>
        <w:tc>
          <w:tcPr>
            <w:tcW w:w="1701" w:type="dxa"/>
            <w:tcBorders>
              <w:top w:val="single" w:sz="8" w:space="0" w:color="auto"/>
              <w:left w:val="nil"/>
              <w:bottom w:val="single" w:sz="8" w:space="0" w:color="auto"/>
              <w:right w:val="single" w:sz="8" w:space="0" w:color="auto"/>
            </w:tcBorders>
            <w:shd w:val="clear" w:color="000000" w:fill="E2EFDA"/>
            <w:vAlign w:val="center"/>
            <w:hideMark/>
          </w:tcPr>
          <w:p w14:paraId="13D76A4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10 168</w:t>
            </w:r>
          </w:p>
        </w:tc>
      </w:tr>
      <w:tr w:rsidR="00A238D7" w:rsidRPr="00E01F73" w14:paraId="6FB7A3EA" w14:textId="77777777" w:rsidTr="007D6448">
        <w:trPr>
          <w:trHeight w:val="75"/>
        </w:trPr>
        <w:tc>
          <w:tcPr>
            <w:tcW w:w="15158" w:type="dxa"/>
            <w:gridSpan w:val="8"/>
            <w:tcBorders>
              <w:top w:val="single" w:sz="8" w:space="0" w:color="auto"/>
              <w:left w:val="single" w:sz="8" w:space="0" w:color="auto"/>
              <w:bottom w:val="single" w:sz="8" w:space="0" w:color="auto"/>
              <w:right w:val="single" w:sz="8" w:space="0" w:color="000000"/>
            </w:tcBorders>
            <w:shd w:val="clear" w:color="000000" w:fill="B4C6E7"/>
            <w:vAlign w:val="center"/>
            <w:hideMark/>
          </w:tcPr>
          <w:p w14:paraId="28B2D58F"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V. Краткосрочные обязательства</w:t>
            </w:r>
          </w:p>
        </w:tc>
      </w:tr>
      <w:tr w:rsidR="00A238D7" w:rsidRPr="00E01F73" w14:paraId="4487317C" w14:textId="77777777" w:rsidTr="007D6448">
        <w:trPr>
          <w:trHeight w:val="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184775"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Заемные средства</w:t>
            </w:r>
          </w:p>
        </w:tc>
        <w:tc>
          <w:tcPr>
            <w:tcW w:w="980" w:type="dxa"/>
            <w:tcBorders>
              <w:top w:val="nil"/>
              <w:left w:val="nil"/>
              <w:bottom w:val="single" w:sz="4" w:space="0" w:color="auto"/>
              <w:right w:val="single" w:sz="8" w:space="0" w:color="auto"/>
            </w:tcBorders>
            <w:shd w:val="clear" w:color="auto" w:fill="auto"/>
            <w:vAlign w:val="center"/>
            <w:hideMark/>
          </w:tcPr>
          <w:p w14:paraId="057A52A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1 510</w:t>
            </w:r>
          </w:p>
        </w:tc>
        <w:tc>
          <w:tcPr>
            <w:tcW w:w="1840" w:type="dxa"/>
            <w:tcBorders>
              <w:top w:val="nil"/>
              <w:left w:val="nil"/>
              <w:bottom w:val="single" w:sz="4" w:space="0" w:color="auto"/>
              <w:right w:val="single" w:sz="4" w:space="0" w:color="auto"/>
            </w:tcBorders>
            <w:shd w:val="clear" w:color="auto" w:fill="auto"/>
            <w:vAlign w:val="center"/>
            <w:hideMark/>
          </w:tcPr>
          <w:p w14:paraId="40C1DA5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789</w:t>
            </w:r>
          </w:p>
        </w:tc>
        <w:tc>
          <w:tcPr>
            <w:tcW w:w="1840" w:type="dxa"/>
            <w:tcBorders>
              <w:top w:val="nil"/>
              <w:left w:val="nil"/>
              <w:bottom w:val="single" w:sz="4" w:space="0" w:color="auto"/>
              <w:right w:val="single" w:sz="4" w:space="0" w:color="auto"/>
            </w:tcBorders>
            <w:shd w:val="clear" w:color="auto" w:fill="auto"/>
            <w:vAlign w:val="center"/>
            <w:hideMark/>
          </w:tcPr>
          <w:p w14:paraId="67E0FC6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9 500</w:t>
            </w:r>
          </w:p>
        </w:tc>
        <w:tc>
          <w:tcPr>
            <w:tcW w:w="1840" w:type="dxa"/>
            <w:tcBorders>
              <w:top w:val="nil"/>
              <w:left w:val="nil"/>
              <w:bottom w:val="single" w:sz="4" w:space="0" w:color="auto"/>
              <w:right w:val="single" w:sz="4" w:space="0" w:color="auto"/>
            </w:tcBorders>
            <w:shd w:val="clear" w:color="000000" w:fill="FFFFFF"/>
            <w:noWrap/>
            <w:vAlign w:val="center"/>
            <w:hideMark/>
          </w:tcPr>
          <w:p w14:paraId="3D3F4D3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4081018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30238E40"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5F1505A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7E1CD70A" w14:textId="77777777" w:rsidTr="007D6448">
        <w:trPr>
          <w:trHeight w:val="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823D03"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Кредиторская задолженность</w:t>
            </w:r>
          </w:p>
        </w:tc>
        <w:tc>
          <w:tcPr>
            <w:tcW w:w="980" w:type="dxa"/>
            <w:tcBorders>
              <w:top w:val="nil"/>
              <w:left w:val="nil"/>
              <w:bottom w:val="single" w:sz="4" w:space="0" w:color="auto"/>
              <w:right w:val="single" w:sz="8" w:space="0" w:color="auto"/>
            </w:tcBorders>
            <w:shd w:val="clear" w:color="auto" w:fill="auto"/>
            <w:vAlign w:val="center"/>
            <w:hideMark/>
          </w:tcPr>
          <w:p w14:paraId="4C6B6332"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1 520</w:t>
            </w:r>
          </w:p>
        </w:tc>
        <w:tc>
          <w:tcPr>
            <w:tcW w:w="1840" w:type="dxa"/>
            <w:tcBorders>
              <w:top w:val="nil"/>
              <w:left w:val="nil"/>
              <w:bottom w:val="single" w:sz="4" w:space="0" w:color="auto"/>
              <w:right w:val="single" w:sz="4" w:space="0" w:color="auto"/>
            </w:tcBorders>
            <w:shd w:val="clear" w:color="auto" w:fill="auto"/>
            <w:vAlign w:val="center"/>
            <w:hideMark/>
          </w:tcPr>
          <w:p w14:paraId="4EC95D7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133 998</w:t>
            </w:r>
          </w:p>
        </w:tc>
        <w:tc>
          <w:tcPr>
            <w:tcW w:w="1840" w:type="dxa"/>
            <w:tcBorders>
              <w:top w:val="nil"/>
              <w:left w:val="nil"/>
              <w:bottom w:val="single" w:sz="4" w:space="0" w:color="auto"/>
              <w:right w:val="single" w:sz="4" w:space="0" w:color="auto"/>
            </w:tcBorders>
            <w:shd w:val="clear" w:color="auto" w:fill="auto"/>
            <w:vAlign w:val="center"/>
            <w:hideMark/>
          </w:tcPr>
          <w:p w14:paraId="1E137214"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136 008</w:t>
            </w:r>
          </w:p>
        </w:tc>
        <w:tc>
          <w:tcPr>
            <w:tcW w:w="1840" w:type="dxa"/>
            <w:tcBorders>
              <w:top w:val="nil"/>
              <w:left w:val="nil"/>
              <w:bottom w:val="single" w:sz="4" w:space="0" w:color="auto"/>
              <w:right w:val="single" w:sz="4" w:space="0" w:color="auto"/>
            </w:tcBorders>
            <w:shd w:val="clear" w:color="auto" w:fill="auto"/>
            <w:vAlign w:val="center"/>
            <w:hideMark/>
          </w:tcPr>
          <w:p w14:paraId="6B0C268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149 241</w:t>
            </w:r>
          </w:p>
        </w:tc>
        <w:tc>
          <w:tcPr>
            <w:tcW w:w="1756" w:type="dxa"/>
            <w:tcBorders>
              <w:top w:val="nil"/>
              <w:left w:val="nil"/>
              <w:bottom w:val="single" w:sz="4" w:space="0" w:color="auto"/>
              <w:right w:val="single" w:sz="4" w:space="0" w:color="auto"/>
            </w:tcBorders>
            <w:shd w:val="clear" w:color="auto" w:fill="auto"/>
            <w:vAlign w:val="center"/>
            <w:hideMark/>
          </w:tcPr>
          <w:p w14:paraId="4C3005C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182 671</w:t>
            </w:r>
          </w:p>
        </w:tc>
        <w:tc>
          <w:tcPr>
            <w:tcW w:w="1701" w:type="dxa"/>
            <w:tcBorders>
              <w:top w:val="nil"/>
              <w:left w:val="nil"/>
              <w:bottom w:val="single" w:sz="4" w:space="0" w:color="auto"/>
              <w:right w:val="single" w:sz="4" w:space="0" w:color="auto"/>
            </w:tcBorders>
            <w:shd w:val="clear" w:color="auto" w:fill="auto"/>
            <w:vAlign w:val="center"/>
            <w:hideMark/>
          </w:tcPr>
          <w:p w14:paraId="695993C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109 847</w:t>
            </w:r>
          </w:p>
        </w:tc>
        <w:tc>
          <w:tcPr>
            <w:tcW w:w="1701" w:type="dxa"/>
            <w:tcBorders>
              <w:top w:val="nil"/>
              <w:left w:val="nil"/>
              <w:bottom w:val="single" w:sz="4" w:space="0" w:color="auto"/>
              <w:right w:val="single" w:sz="8" w:space="0" w:color="auto"/>
            </w:tcBorders>
            <w:shd w:val="clear" w:color="auto" w:fill="auto"/>
            <w:vAlign w:val="center"/>
            <w:hideMark/>
          </w:tcPr>
          <w:p w14:paraId="2C8825B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109 754</w:t>
            </w:r>
          </w:p>
        </w:tc>
      </w:tr>
      <w:tr w:rsidR="00A238D7" w:rsidRPr="00E01F73" w14:paraId="4DA00323" w14:textId="77777777" w:rsidTr="007D6448">
        <w:trPr>
          <w:trHeight w:val="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72A5DA"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Доходы будущих периодов</w:t>
            </w:r>
          </w:p>
        </w:tc>
        <w:tc>
          <w:tcPr>
            <w:tcW w:w="980" w:type="dxa"/>
            <w:tcBorders>
              <w:top w:val="nil"/>
              <w:left w:val="nil"/>
              <w:bottom w:val="single" w:sz="4" w:space="0" w:color="auto"/>
              <w:right w:val="single" w:sz="8" w:space="0" w:color="auto"/>
            </w:tcBorders>
            <w:shd w:val="clear" w:color="auto" w:fill="auto"/>
            <w:vAlign w:val="center"/>
            <w:hideMark/>
          </w:tcPr>
          <w:p w14:paraId="5051628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1 530</w:t>
            </w:r>
          </w:p>
        </w:tc>
        <w:tc>
          <w:tcPr>
            <w:tcW w:w="1840" w:type="dxa"/>
            <w:tcBorders>
              <w:top w:val="nil"/>
              <w:left w:val="nil"/>
              <w:bottom w:val="single" w:sz="4" w:space="0" w:color="auto"/>
              <w:right w:val="single" w:sz="4" w:space="0" w:color="auto"/>
            </w:tcBorders>
            <w:shd w:val="clear" w:color="000000" w:fill="FFFFFF"/>
            <w:noWrap/>
            <w:vAlign w:val="center"/>
            <w:hideMark/>
          </w:tcPr>
          <w:p w14:paraId="5D3EAA9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4822535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7E51D0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56" w:type="dxa"/>
            <w:tcBorders>
              <w:top w:val="nil"/>
              <w:left w:val="nil"/>
              <w:bottom w:val="single" w:sz="4" w:space="0" w:color="auto"/>
              <w:right w:val="single" w:sz="4" w:space="0" w:color="auto"/>
            </w:tcBorders>
            <w:shd w:val="clear" w:color="000000" w:fill="FFFFFF"/>
            <w:noWrap/>
            <w:vAlign w:val="center"/>
            <w:hideMark/>
          </w:tcPr>
          <w:p w14:paraId="5B988F1B"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06B6E3A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single" w:sz="4" w:space="0" w:color="auto"/>
              <w:right w:val="single" w:sz="8" w:space="0" w:color="auto"/>
            </w:tcBorders>
            <w:shd w:val="clear" w:color="000000" w:fill="FFFFFF"/>
            <w:noWrap/>
            <w:vAlign w:val="center"/>
            <w:hideMark/>
          </w:tcPr>
          <w:p w14:paraId="3148B6F8"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r>
      <w:tr w:rsidR="00A238D7" w:rsidRPr="00E01F73" w14:paraId="7F7EC9E2" w14:textId="77777777" w:rsidTr="007D6448">
        <w:trPr>
          <w:trHeight w:val="96"/>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A534A7"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Оценочные обязательства</w:t>
            </w:r>
          </w:p>
        </w:tc>
        <w:tc>
          <w:tcPr>
            <w:tcW w:w="980" w:type="dxa"/>
            <w:tcBorders>
              <w:top w:val="nil"/>
              <w:left w:val="nil"/>
              <w:bottom w:val="single" w:sz="4" w:space="0" w:color="auto"/>
              <w:right w:val="single" w:sz="8" w:space="0" w:color="auto"/>
            </w:tcBorders>
            <w:shd w:val="clear" w:color="auto" w:fill="auto"/>
            <w:vAlign w:val="center"/>
            <w:hideMark/>
          </w:tcPr>
          <w:p w14:paraId="72E1A376"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1 540</w:t>
            </w:r>
          </w:p>
        </w:tc>
        <w:tc>
          <w:tcPr>
            <w:tcW w:w="1840" w:type="dxa"/>
            <w:tcBorders>
              <w:top w:val="nil"/>
              <w:left w:val="nil"/>
              <w:bottom w:val="single" w:sz="4" w:space="0" w:color="auto"/>
              <w:right w:val="single" w:sz="4" w:space="0" w:color="auto"/>
            </w:tcBorders>
            <w:shd w:val="clear" w:color="000000" w:fill="FFFFFF"/>
            <w:noWrap/>
            <w:vAlign w:val="center"/>
            <w:hideMark/>
          </w:tcPr>
          <w:p w14:paraId="5548D9EE"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66DD673C"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single" w:sz="4" w:space="0" w:color="auto"/>
              <w:right w:val="single" w:sz="4" w:space="0" w:color="auto"/>
            </w:tcBorders>
            <w:shd w:val="clear" w:color="auto" w:fill="auto"/>
            <w:vAlign w:val="center"/>
            <w:hideMark/>
          </w:tcPr>
          <w:p w14:paraId="56CE5897"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7 399</w:t>
            </w:r>
          </w:p>
        </w:tc>
        <w:tc>
          <w:tcPr>
            <w:tcW w:w="1756" w:type="dxa"/>
            <w:tcBorders>
              <w:top w:val="nil"/>
              <w:left w:val="nil"/>
              <w:bottom w:val="single" w:sz="4" w:space="0" w:color="auto"/>
              <w:right w:val="single" w:sz="4" w:space="0" w:color="auto"/>
            </w:tcBorders>
            <w:shd w:val="clear" w:color="auto" w:fill="auto"/>
            <w:vAlign w:val="center"/>
            <w:hideMark/>
          </w:tcPr>
          <w:p w14:paraId="452972FF"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4 340</w:t>
            </w:r>
          </w:p>
        </w:tc>
        <w:tc>
          <w:tcPr>
            <w:tcW w:w="1701" w:type="dxa"/>
            <w:tcBorders>
              <w:top w:val="nil"/>
              <w:left w:val="nil"/>
              <w:bottom w:val="single" w:sz="4" w:space="0" w:color="auto"/>
              <w:right w:val="single" w:sz="4" w:space="0" w:color="auto"/>
            </w:tcBorders>
            <w:shd w:val="clear" w:color="auto" w:fill="auto"/>
            <w:vAlign w:val="center"/>
            <w:hideMark/>
          </w:tcPr>
          <w:p w14:paraId="622D67D1"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3 568</w:t>
            </w:r>
          </w:p>
        </w:tc>
        <w:tc>
          <w:tcPr>
            <w:tcW w:w="1701" w:type="dxa"/>
            <w:tcBorders>
              <w:top w:val="nil"/>
              <w:left w:val="nil"/>
              <w:bottom w:val="single" w:sz="4" w:space="0" w:color="auto"/>
              <w:right w:val="single" w:sz="8" w:space="0" w:color="auto"/>
            </w:tcBorders>
            <w:shd w:val="clear" w:color="auto" w:fill="auto"/>
            <w:vAlign w:val="center"/>
            <w:hideMark/>
          </w:tcPr>
          <w:p w14:paraId="02F4AC3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1 632</w:t>
            </w:r>
          </w:p>
        </w:tc>
      </w:tr>
      <w:tr w:rsidR="00A238D7" w:rsidRPr="00E01F73" w14:paraId="343BD3BF" w14:textId="77777777" w:rsidTr="007D6448">
        <w:trPr>
          <w:trHeight w:val="113"/>
        </w:trPr>
        <w:tc>
          <w:tcPr>
            <w:tcW w:w="3500" w:type="dxa"/>
            <w:tcBorders>
              <w:top w:val="nil"/>
              <w:left w:val="single" w:sz="8" w:space="0" w:color="auto"/>
              <w:bottom w:val="nil"/>
              <w:right w:val="single" w:sz="8" w:space="0" w:color="auto"/>
            </w:tcBorders>
            <w:shd w:val="clear" w:color="auto" w:fill="auto"/>
            <w:vAlign w:val="center"/>
            <w:hideMark/>
          </w:tcPr>
          <w:p w14:paraId="3E13ED7F" w14:textId="77777777" w:rsidR="00A238D7" w:rsidRPr="00E01F73" w:rsidRDefault="00A238D7" w:rsidP="007D6448">
            <w:pPr>
              <w:spacing w:after="0" w:line="240" w:lineRule="auto"/>
              <w:rPr>
                <w:rFonts w:eastAsia="Times New Roman" w:cs="Times New Roman"/>
                <w:color w:val="000000"/>
                <w:sz w:val="22"/>
                <w:lang w:eastAsia="ru-RU"/>
              </w:rPr>
            </w:pPr>
            <w:r w:rsidRPr="00E01F73">
              <w:rPr>
                <w:rFonts w:eastAsia="Times New Roman" w:cs="Times New Roman"/>
                <w:color w:val="000000"/>
                <w:sz w:val="22"/>
                <w:lang w:eastAsia="ru-RU"/>
              </w:rPr>
              <w:t>Прочие обязательства</w:t>
            </w:r>
          </w:p>
        </w:tc>
        <w:tc>
          <w:tcPr>
            <w:tcW w:w="980" w:type="dxa"/>
            <w:tcBorders>
              <w:top w:val="nil"/>
              <w:left w:val="nil"/>
              <w:bottom w:val="nil"/>
              <w:right w:val="single" w:sz="8" w:space="0" w:color="auto"/>
            </w:tcBorders>
            <w:shd w:val="clear" w:color="auto" w:fill="auto"/>
            <w:vAlign w:val="center"/>
            <w:hideMark/>
          </w:tcPr>
          <w:p w14:paraId="1D8AFE6D"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1 550</w:t>
            </w:r>
          </w:p>
        </w:tc>
        <w:tc>
          <w:tcPr>
            <w:tcW w:w="1840" w:type="dxa"/>
            <w:tcBorders>
              <w:top w:val="nil"/>
              <w:left w:val="nil"/>
              <w:bottom w:val="nil"/>
              <w:right w:val="single" w:sz="4" w:space="0" w:color="auto"/>
            </w:tcBorders>
            <w:shd w:val="clear" w:color="000000" w:fill="FFFFFF"/>
            <w:noWrap/>
            <w:vAlign w:val="center"/>
            <w:hideMark/>
          </w:tcPr>
          <w:p w14:paraId="784F548A"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nil"/>
              <w:right w:val="single" w:sz="4" w:space="0" w:color="auto"/>
            </w:tcBorders>
            <w:shd w:val="clear" w:color="000000" w:fill="FFFFFF"/>
            <w:noWrap/>
            <w:vAlign w:val="center"/>
            <w:hideMark/>
          </w:tcPr>
          <w:p w14:paraId="166B342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840" w:type="dxa"/>
            <w:tcBorders>
              <w:top w:val="nil"/>
              <w:left w:val="nil"/>
              <w:bottom w:val="nil"/>
              <w:right w:val="single" w:sz="4" w:space="0" w:color="auto"/>
            </w:tcBorders>
            <w:shd w:val="clear" w:color="auto" w:fill="auto"/>
            <w:vAlign w:val="center"/>
            <w:hideMark/>
          </w:tcPr>
          <w:p w14:paraId="29BBDBE3"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33</w:t>
            </w:r>
          </w:p>
        </w:tc>
        <w:tc>
          <w:tcPr>
            <w:tcW w:w="1756" w:type="dxa"/>
            <w:tcBorders>
              <w:top w:val="nil"/>
              <w:left w:val="nil"/>
              <w:bottom w:val="nil"/>
              <w:right w:val="single" w:sz="4" w:space="0" w:color="auto"/>
            </w:tcBorders>
            <w:shd w:val="clear" w:color="000000" w:fill="FFFFFF"/>
            <w:noWrap/>
            <w:vAlign w:val="center"/>
            <w:hideMark/>
          </w:tcPr>
          <w:p w14:paraId="26EF5DA5"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nil"/>
              <w:right w:val="single" w:sz="4" w:space="0" w:color="auto"/>
            </w:tcBorders>
            <w:shd w:val="clear" w:color="000000" w:fill="FFFFFF"/>
            <w:noWrap/>
            <w:vAlign w:val="center"/>
            <w:hideMark/>
          </w:tcPr>
          <w:p w14:paraId="47E85609"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w:t>
            </w:r>
          </w:p>
        </w:tc>
        <w:tc>
          <w:tcPr>
            <w:tcW w:w="1701" w:type="dxa"/>
            <w:tcBorders>
              <w:top w:val="nil"/>
              <w:left w:val="nil"/>
              <w:bottom w:val="nil"/>
              <w:right w:val="single" w:sz="8" w:space="0" w:color="auto"/>
            </w:tcBorders>
            <w:shd w:val="clear" w:color="auto" w:fill="auto"/>
            <w:vAlign w:val="center"/>
            <w:hideMark/>
          </w:tcPr>
          <w:p w14:paraId="373981F8" w14:textId="77777777" w:rsidR="00A238D7" w:rsidRPr="00E01F73" w:rsidRDefault="00A238D7" w:rsidP="007D6448">
            <w:pPr>
              <w:spacing w:after="0" w:line="240" w:lineRule="auto"/>
              <w:jc w:val="center"/>
              <w:rPr>
                <w:rFonts w:eastAsia="Times New Roman" w:cs="Times New Roman"/>
                <w:color w:val="000000"/>
                <w:sz w:val="22"/>
                <w:lang w:eastAsia="ru-RU"/>
              </w:rPr>
            </w:pPr>
            <w:r w:rsidRPr="00E01F73">
              <w:rPr>
                <w:rFonts w:eastAsia="Times New Roman" w:cs="Times New Roman"/>
                <w:color w:val="000000"/>
                <w:sz w:val="22"/>
                <w:lang w:eastAsia="ru-RU"/>
              </w:rPr>
              <w:t>42</w:t>
            </w:r>
          </w:p>
        </w:tc>
      </w:tr>
      <w:tr w:rsidR="00A238D7" w:rsidRPr="00966448" w14:paraId="01F311A5" w14:textId="77777777" w:rsidTr="007D6448">
        <w:trPr>
          <w:trHeight w:val="365"/>
        </w:trPr>
        <w:tc>
          <w:tcPr>
            <w:tcW w:w="3500" w:type="dxa"/>
            <w:tcBorders>
              <w:top w:val="single" w:sz="8" w:space="0" w:color="auto"/>
              <w:left w:val="single" w:sz="8" w:space="0" w:color="auto"/>
              <w:bottom w:val="nil"/>
              <w:right w:val="single" w:sz="8" w:space="0" w:color="auto"/>
            </w:tcBorders>
            <w:shd w:val="clear" w:color="000000" w:fill="E2EFDA"/>
            <w:vAlign w:val="center"/>
            <w:hideMark/>
          </w:tcPr>
          <w:p w14:paraId="76371941"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Итого по разделу V</w:t>
            </w:r>
          </w:p>
        </w:tc>
        <w:tc>
          <w:tcPr>
            <w:tcW w:w="980" w:type="dxa"/>
            <w:tcBorders>
              <w:top w:val="single" w:sz="8" w:space="0" w:color="auto"/>
              <w:left w:val="nil"/>
              <w:bottom w:val="nil"/>
              <w:right w:val="single" w:sz="8" w:space="0" w:color="auto"/>
            </w:tcBorders>
            <w:shd w:val="clear" w:color="000000" w:fill="E2EFDA"/>
            <w:vAlign w:val="center"/>
            <w:hideMark/>
          </w:tcPr>
          <w:p w14:paraId="3AD0CEC5"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1 500</w:t>
            </w:r>
          </w:p>
        </w:tc>
        <w:tc>
          <w:tcPr>
            <w:tcW w:w="1840" w:type="dxa"/>
            <w:tcBorders>
              <w:top w:val="single" w:sz="8" w:space="0" w:color="auto"/>
              <w:left w:val="nil"/>
              <w:bottom w:val="nil"/>
              <w:right w:val="single" w:sz="4" w:space="0" w:color="auto"/>
            </w:tcBorders>
            <w:shd w:val="clear" w:color="000000" w:fill="E2EFDA"/>
            <w:vAlign w:val="center"/>
            <w:hideMark/>
          </w:tcPr>
          <w:p w14:paraId="779934A7"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134 787</w:t>
            </w:r>
          </w:p>
        </w:tc>
        <w:tc>
          <w:tcPr>
            <w:tcW w:w="1840" w:type="dxa"/>
            <w:tcBorders>
              <w:top w:val="single" w:sz="8" w:space="0" w:color="auto"/>
              <w:left w:val="nil"/>
              <w:bottom w:val="nil"/>
              <w:right w:val="single" w:sz="4" w:space="0" w:color="auto"/>
            </w:tcBorders>
            <w:shd w:val="clear" w:color="000000" w:fill="E2EFDA"/>
            <w:vAlign w:val="center"/>
            <w:hideMark/>
          </w:tcPr>
          <w:p w14:paraId="4B85E9BF"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145 508</w:t>
            </w:r>
          </w:p>
        </w:tc>
        <w:tc>
          <w:tcPr>
            <w:tcW w:w="1840" w:type="dxa"/>
            <w:tcBorders>
              <w:top w:val="single" w:sz="8" w:space="0" w:color="auto"/>
              <w:left w:val="nil"/>
              <w:bottom w:val="nil"/>
              <w:right w:val="single" w:sz="4" w:space="0" w:color="auto"/>
            </w:tcBorders>
            <w:shd w:val="clear" w:color="000000" w:fill="E2EFDA"/>
            <w:vAlign w:val="center"/>
            <w:hideMark/>
          </w:tcPr>
          <w:p w14:paraId="6B65209F"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156 673</w:t>
            </w:r>
          </w:p>
        </w:tc>
        <w:tc>
          <w:tcPr>
            <w:tcW w:w="1756" w:type="dxa"/>
            <w:tcBorders>
              <w:top w:val="single" w:sz="8" w:space="0" w:color="auto"/>
              <w:left w:val="nil"/>
              <w:bottom w:val="nil"/>
              <w:right w:val="single" w:sz="4" w:space="0" w:color="auto"/>
            </w:tcBorders>
            <w:shd w:val="clear" w:color="000000" w:fill="E2EFDA"/>
            <w:vAlign w:val="center"/>
            <w:hideMark/>
          </w:tcPr>
          <w:p w14:paraId="21A1649B"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187 011</w:t>
            </w:r>
          </w:p>
        </w:tc>
        <w:tc>
          <w:tcPr>
            <w:tcW w:w="1701" w:type="dxa"/>
            <w:tcBorders>
              <w:top w:val="single" w:sz="8" w:space="0" w:color="auto"/>
              <w:left w:val="nil"/>
              <w:bottom w:val="nil"/>
              <w:right w:val="single" w:sz="4" w:space="0" w:color="auto"/>
            </w:tcBorders>
            <w:shd w:val="clear" w:color="000000" w:fill="E2EFDA"/>
            <w:vAlign w:val="center"/>
            <w:hideMark/>
          </w:tcPr>
          <w:p w14:paraId="479D5710"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113 415</w:t>
            </w:r>
          </w:p>
        </w:tc>
        <w:tc>
          <w:tcPr>
            <w:tcW w:w="1701" w:type="dxa"/>
            <w:tcBorders>
              <w:top w:val="single" w:sz="8" w:space="0" w:color="auto"/>
              <w:left w:val="nil"/>
              <w:bottom w:val="nil"/>
              <w:right w:val="single" w:sz="8" w:space="0" w:color="auto"/>
            </w:tcBorders>
            <w:shd w:val="clear" w:color="000000" w:fill="E2EFDA"/>
            <w:vAlign w:val="center"/>
            <w:hideMark/>
          </w:tcPr>
          <w:p w14:paraId="7A21E8F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111 428</w:t>
            </w:r>
          </w:p>
        </w:tc>
      </w:tr>
      <w:tr w:rsidR="00A238D7" w:rsidRPr="00966448" w14:paraId="3CC93BB9" w14:textId="77777777" w:rsidTr="007D6448">
        <w:trPr>
          <w:trHeight w:val="381"/>
        </w:trPr>
        <w:tc>
          <w:tcPr>
            <w:tcW w:w="350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64F8862F" w14:textId="77777777" w:rsidR="00A238D7" w:rsidRPr="00E01F73" w:rsidRDefault="00A238D7" w:rsidP="007D6448">
            <w:pPr>
              <w:spacing w:after="0" w:line="240" w:lineRule="auto"/>
              <w:rPr>
                <w:rFonts w:eastAsia="Times New Roman" w:cs="Times New Roman"/>
                <w:b/>
                <w:bCs/>
                <w:color w:val="000000"/>
                <w:sz w:val="22"/>
                <w:lang w:eastAsia="ru-RU"/>
              </w:rPr>
            </w:pPr>
            <w:r w:rsidRPr="00E01F73">
              <w:rPr>
                <w:rFonts w:eastAsia="Times New Roman" w:cs="Times New Roman"/>
                <w:b/>
                <w:bCs/>
                <w:color w:val="000000"/>
                <w:sz w:val="22"/>
                <w:lang w:eastAsia="ru-RU"/>
              </w:rPr>
              <w:t>БАЛАНС</w:t>
            </w:r>
          </w:p>
        </w:tc>
        <w:tc>
          <w:tcPr>
            <w:tcW w:w="980" w:type="dxa"/>
            <w:tcBorders>
              <w:top w:val="single" w:sz="8" w:space="0" w:color="auto"/>
              <w:left w:val="nil"/>
              <w:bottom w:val="single" w:sz="8" w:space="0" w:color="auto"/>
              <w:right w:val="single" w:sz="8" w:space="0" w:color="auto"/>
            </w:tcBorders>
            <w:shd w:val="clear" w:color="000000" w:fill="C6E0B4"/>
            <w:vAlign w:val="center"/>
            <w:hideMark/>
          </w:tcPr>
          <w:p w14:paraId="2D40AF77"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1 700</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2598326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94 991</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5AD2B93D"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123 254</w:t>
            </w:r>
          </w:p>
        </w:tc>
        <w:tc>
          <w:tcPr>
            <w:tcW w:w="1840" w:type="dxa"/>
            <w:tcBorders>
              <w:top w:val="single" w:sz="8" w:space="0" w:color="auto"/>
              <w:left w:val="nil"/>
              <w:bottom w:val="single" w:sz="8" w:space="0" w:color="auto"/>
              <w:right w:val="single" w:sz="4" w:space="0" w:color="auto"/>
            </w:tcBorders>
            <w:shd w:val="clear" w:color="000000" w:fill="C6E0B4"/>
            <w:vAlign w:val="center"/>
            <w:hideMark/>
          </w:tcPr>
          <w:p w14:paraId="611943DB"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169 574</w:t>
            </w:r>
          </w:p>
        </w:tc>
        <w:tc>
          <w:tcPr>
            <w:tcW w:w="1756" w:type="dxa"/>
            <w:tcBorders>
              <w:top w:val="single" w:sz="8" w:space="0" w:color="auto"/>
              <w:left w:val="nil"/>
              <w:bottom w:val="single" w:sz="8" w:space="0" w:color="auto"/>
              <w:right w:val="single" w:sz="4" w:space="0" w:color="auto"/>
            </w:tcBorders>
            <w:shd w:val="clear" w:color="000000" w:fill="C6E0B4"/>
            <w:vAlign w:val="center"/>
            <w:hideMark/>
          </w:tcPr>
          <w:p w14:paraId="214D1B93"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233 052</w:t>
            </w:r>
          </w:p>
        </w:tc>
        <w:tc>
          <w:tcPr>
            <w:tcW w:w="1701" w:type="dxa"/>
            <w:tcBorders>
              <w:top w:val="single" w:sz="8" w:space="0" w:color="auto"/>
              <w:left w:val="nil"/>
              <w:bottom w:val="single" w:sz="8" w:space="0" w:color="auto"/>
              <w:right w:val="single" w:sz="4" w:space="0" w:color="auto"/>
            </w:tcBorders>
            <w:shd w:val="clear" w:color="000000" w:fill="C6E0B4"/>
            <w:vAlign w:val="center"/>
            <w:hideMark/>
          </w:tcPr>
          <w:p w14:paraId="2627A946"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185 382</w:t>
            </w:r>
          </w:p>
        </w:tc>
        <w:tc>
          <w:tcPr>
            <w:tcW w:w="1701" w:type="dxa"/>
            <w:tcBorders>
              <w:top w:val="single" w:sz="8" w:space="0" w:color="auto"/>
              <w:left w:val="nil"/>
              <w:bottom w:val="single" w:sz="8" w:space="0" w:color="auto"/>
              <w:right w:val="single" w:sz="8" w:space="0" w:color="auto"/>
            </w:tcBorders>
            <w:shd w:val="clear" w:color="000000" w:fill="C6E0B4"/>
            <w:vAlign w:val="center"/>
            <w:hideMark/>
          </w:tcPr>
          <w:p w14:paraId="5A95B839" w14:textId="77777777" w:rsidR="00A238D7" w:rsidRPr="00E01F73" w:rsidRDefault="00A238D7" w:rsidP="007D6448">
            <w:pPr>
              <w:spacing w:after="0" w:line="240" w:lineRule="auto"/>
              <w:jc w:val="center"/>
              <w:rPr>
                <w:rFonts w:eastAsia="Times New Roman" w:cs="Times New Roman"/>
                <w:b/>
                <w:bCs/>
                <w:color w:val="000000"/>
                <w:sz w:val="22"/>
                <w:lang w:eastAsia="ru-RU"/>
              </w:rPr>
            </w:pPr>
            <w:r w:rsidRPr="00E01F73">
              <w:rPr>
                <w:rFonts w:eastAsia="Times New Roman" w:cs="Times New Roman"/>
                <w:b/>
                <w:bCs/>
                <w:color w:val="000000"/>
                <w:sz w:val="22"/>
                <w:lang w:eastAsia="ru-RU"/>
              </w:rPr>
              <w:t>172 441</w:t>
            </w:r>
          </w:p>
        </w:tc>
      </w:tr>
    </w:tbl>
    <w:p w14:paraId="0F04F9F5" w14:textId="77777777" w:rsidR="00A238D7" w:rsidRPr="00966448" w:rsidRDefault="00A238D7" w:rsidP="00A238D7">
      <w:pPr>
        <w:rPr>
          <w:rFonts w:cs="Times New Roman"/>
        </w:rPr>
      </w:pPr>
      <w:r w:rsidRPr="00966448">
        <w:rPr>
          <w:rFonts w:cs="Times New Roman"/>
        </w:rPr>
        <w:br w:type="page"/>
      </w:r>
    </w:p>
    <w:p w14:paraId="4CF5E5FF" w14:textId="77777777" w:rsidR="00A238D7" w:rsidRPr="00966448" w:rsidRDefault="00A238D7" w:rsidP="00A238D7">
      <w:pPr>
        <w:pStyle w:val="1"/>
        <w:jc w:val="center"/>
        <w:rPr>
          <w:rFonts w:cs="Times New Roman"/>
        </w:rPr>
      </w:pPr>
      <w:bookmarkStart w:id="28" w:name="_Toc137431762"/>
      <w:r w:rsidRPr="00966448">
        <w:rPr>
          <w:rFonts w:cs="Times New Roman"/>
        </w:rPr>
        <w:lastRenderedPageBreak/>
        <w:t>ПРИЛОЖЕНИЕ Б</w:t>
      </w:r>
      <w:bookmarkEnd w:id="28"/>
    </w:p>
    <w:tbl>
      <w:tblPr>
        <w:tblW w:w="14642" w:type="dxa"/>
        <w:tblLook w:val="04A0" w:firstRow="1" w:lastRow="0" w:firstColumn="1" w:lastColumn="0" w:noHBand="0" w:noVBand="1"/>
      </w:tblPr>
      <w:tblGrid>
        <w:gridCol w:w="7220"/>
        <w:gridCol w:w="1134"/>
        <w:gridCol w:w="1275"/>
        <w:gridCol w:w="1276"/>
        <w:gridCol w:w="1276"/>
        <w:gridCol w:w="1276"/>
        <w:gridCol w:w="1185"/>
      </w:tblGrid>
      <w:tr w:rsidR="00A238D7" w:rsidRPr="00966448" w14:paraId="66022D9F" w14:textId="77777777" w:rsidTr="007D6448">
        <w:trPr>
          <w:trHeight w:val="232"/>
        </w:trPr>
        <w:tc>
          <w:tcPr>
            <w:tcW w:w="7220" w:type="dxa"/>
            <w:tcBorders>
              <w:top w:val="single" w:sz="8" w:space="0" w:color="auto"/>
              <w:left w:val="single" w:sz="8" w:space="0" w:color="auto"/>
              <w:bottom w:val="single" w:sz="4" w:space="0" w:color="auto"/>
              <w:right w:val="single" w:sz="8" w:space="0" w:color="auto"/>
            </w:tcBorders>
            <w:shd w:val="clear" w:color="000000" w:fill="DDEBF7"/>
            <w:vAlign w:val="center"/>
            <w:hideMark/>
          </w:tcPr>
          <w:p w14:paraId="1085581B"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Наименование показателя</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14:paraId="6691CFEF" w14:textId="77777777" w:rsidR="00A238D7" w:rsidRPr="00FB3F2E" w:rsidRDefault="00A238D7" w:rsidP="007D6448">
            <w:pPr>
              <w:spacing w:after="0" w:line="240" w:lineRule="auto"/>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Код</w:t>
            </w:r>
          </w:p>
        </w:tc>
        <w:tc>
          <w:tcPr>
            <w:tcW w:w="1275" w:type="dxa"/>
            <w:tcBorders>
              <w:top w:val="single" w:sz="8" w:space="0" w:color="auto"/>
              <w:left w:val="nil"/>
              <w:bottom w:val="single" w:sz="4" w:space="0" w:color="auto"/>
              <w:right w:val="single" w:sz="4" w:space="0" w:color="auto"/>
            </w:tcBorders>
            <w:shd w:val="clear" w:color="000000" w:fill="DDEBF7"/>
            <w:vAlign w:val="center"/>
            <w:hideMark/>
          </w:tcPr>
          <w:p w14:paraId="02E2F2A6"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2018 г.</w:t>
            </w:r>
          </w:p>
        </w:tc>
        <w:tc>
          <w:tcPr>
            <w:tcW w:w="1276" w:type="dxa"/>
            <w:tcBorders>
              <w:top w:val="single" w:sz="8" w:space="0" w:color="auto"/>
              <w:left w:val="nil"/>
              <w:bottom w:val="single" w:sz="4" w:space="0" w:color="auto"/>
              <w:right w:val="single" w:sz="4" w:space="0" w:color="auto"/>
            </w:tcBorders>
            <w:shd w:val="clear" w:color="000000" w:fill="DDEBF7"/>
            <w:vAlign w:val="center"/>
            <w:hideMark/>
          </w:tcPr>
          <w:p w14:paraId="57837038"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2019 г.</w:t>
            </w:r>
          </w:p>
        </w:tc>
        <w:tc>
          <w:tcPr>
            <w:tcW w:w="1276" w:type="dxa"/>
            <w:tcBorders>
              <w:top w:val="single" w:sz="8" w:space="0" w:color="auto"/>
              <w:left w:val="nil"/>
              <w:bottom w:val="single" w:sz="4" w:space="0" w:color="auto"/>
              <w:right w:val="single" w:sz="4" w:space="0" w:color="auto"/>
            </w:tcBorders>
            <w:shd w:val="clear" w:color="000000" w:fill="DDEBF7"/>
            <w:vAlign w:val="center"/>
            <w:hideMark/>
          </w:tcPr>
          <w:p w14:paraId="6874EABC"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2020 г.</w:t>
            </w:r>
          </w:p>
        </w:tc>
        <w:tc>
          <w:tcPr>
            <w:tcW w:w="1276" w:type="dxa"/>
            <w:tcBorders>
              <w:top w:val="single" w:sz="8" w:space="0" w:color="auto"/>
              <w:left w:val="nil"/>
              <w:bottom w:val="single" w:sz="4" w:space="0" w:color="auto"/>
              <w:right w:val="single" w:sz="4" w:space="0" w:color="auto"/>
            </w:tcBorders>
            <w:shd w:val="clear" w:color="000000" w:fill="DDEBF7"/>
            <w:vAlign w:val="center"/>
            <w:hideMark/>
          </w:tcPr>
          <w:p w14:paraId="685E2FB2"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2021 г.</w:t>
            </w:r>
          </w:p>
        </w:tc>
        <w:tc>
          <w:tcPr>
            <w:tcW w:w="1185" w:type="dxa"/>
            <w:tcBorders>
              <w:top w:val="single" w:sz="8" w:space="0" w:color="auto"/>
              <w:left w:val="nil"/>
              <w:bottom w:val="single" w:sz="4" w:space="0" w:color="auto"/>
              <w:right w:val="single" w:sz="4" w:space="0" w:color="auto"/>
            </w:tcBorders>
            <w:shd w:val="clear" w:color="000000" w:fill="DDEBF7"/>
            <w:vAlign w:val="center"/>
            <w:hideMark/>
          </w:tcPr>
          <w:p w14:paraId="0058B41B"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2022 г.</w:t>
            </w:r>
          </w:p>
        </w:tc>
      </w:tr>
      <w:tr w:rsidR="00A238D7" w:rsidRPr="00AF7EA1" w14:paraId="26DA37E4" w14:textId="77777777" w:rsidTr="007D6448">
        <w:trPr>
          <w:trHeight w:val="276"/>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7C9D275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Выручка</w:t>
            </w:r>
            <w:r w:rsidRPr="00FB3F2E">
              <w:rPr>
                <w:rFonts w:eastAsia="Times New Roman" w:cs="Times New Roman"/>
                <w:color w:val="000000"/>
                <w:sz w:val="20"/>
                <w:szCs w:val="20"/>
                <w:vertAlign w:val="superscript"/>
                <w:lang w:eastAsia="ru-RU"/>
              </w:rPr>
              <w:t>4</w:t>
            </w:r>
          </w:p>
        </w:tc>
        <w:tc>
          <w:tcPr>
            <w:tcW w:w="1134" w:type="dxa"/>
            <w:tcBorders>
              <w:top w:val="nil"/>
              <w:left w:val="nil"/>
              <w:bottom w:val="single" w:sz="4" w:space="0" w:color="auto"/>
              <w:right w:val="single" w:sz="8" w:space="0" w:color="auto"/>
            </w:tcBorders>
            <w:shd w:val="clear" w:color="auto" w:fill="auto"/>
            <w:vAlign w:val="center"/>
            <w:hideMark/>
          </w:tcPr>
          <w:p w14:paraId="33FB497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2 110</w:t>
            </w:r>
          </w:p>
        </w:tc>
        <w:tc>
          <w:tcPr>
            <w:tcW w:w="1275" w:type="dxa"/>
            <w:tcBorders>
              <w:top w:val="nil"/>
              <w:left w:val="nil"/>
              <w:bottom w:val="single" w:sz="4" w:space="0" w:color="auto"/>
              <w:right w:val="single" w:sz="4" w:space="0" w:color="auto"/>
            </w:tcBorders>
            <w:shd w:val="clear" w:color="auto" w:fill="auto"/>
            <w:vAlign w:val="center"/>
            <w:hideMark/>
          </w:tcPr>
          <w:p w14:paraId="4A3F174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355 374</w:t>
            </w:r>
          </w:p>
        </w:tc>
        <w:tc>
          <w:tcPr>
            <w:tcW w:w="1276" w:type="dxa"/>
            <w:tcBorders>
              <w:top w:val="nil"/>
              <w:left w:val="nil"/>
              <w:bottom w:val="single" w:sz="4" w:space="0" w:color="auto"/>
              <w:right w:val="single" w:sz="4" w:space="0" w:color="auto"/>
            </w:tcBorders>
            <w:shd w:val="clear" w:color="auto" w:fill="auto"/>
            <w:vAlign w:val="center"/>
            <w:hideMark/>
          </w:tcPr>
          <w:p w14:paraId="716BE01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580 627</w:t>
            </w:r>
          </w:p>
        </w:tc>
        <w:tc>
          <w:tcPr>
            <w:tcW w:w="1276" w:type="dxa"/>
            <w:tcBorders>
              <w:top w:val="nil"/>
              <w:left w:val="nil"/>
              <w:bottom w:val="single" w:sz="4" w:space="0" w:color="auto"/>
              <w:right w:val="single" w:sz="4" w:space="0" w:color="auto"/>
            </w:tcBorders>
            <w:shd w:val="clear" w:color="auto" w:fill="auto"/>
            <w:vAlign w:val="center"/>
            <w:hideMark/>
          </w:tcPr>
          <w:p w14:paraId="5280DD7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536 924</w:t>
            </w:r>
          </w:p>
        </w:tc>
        <w:tc>
          <w:tcPr>
            <w:tcW w:w="1276" w:type="dxa"/>
            <w:tcBorders>
              <w:top w:val="nil"/>
              <w:left w:val="nil"/>
              <w:bottom w:val="single" w:sz="4" w:space="0" w:color="auto"/>
              <w:right w:val="single" w:sz="4" w:space="0" w:color="auto"/>
            </w:tcBorders>
            <w:shd w:val="clear" w:color="auto" w:fill="auto"/>
            <w:vAlign w:val="center"/>
            <w:hideMark/>
          </w:tcPr>
          <w:p w14:paraId="34BE36D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475 824</w:t>
            </w:r>
          </w:p>
        </w:tc>
        <w:tc>
          <w:tcPr>
            <w:tcW w:w="1185" w:type="dxa"/>
            <w:tcBorders>
              <w:top w:val="nil"/>
              <w:left w:val="nil"/>
              <w:bottom w:val="single" w:sz="4" w:space="0" w:color="auto"/>
              <w:right w:val="single" w:sz="8" w:space="0" w:color="auto"/>
            </w:tcBorders>
            <w:shd w:val="clear" w:color="auto" w:fill="auto"/>
            <w:vAlign w:val="center"/>
            <w:hideMark/>
          </w:tcPr>
          <w:p w14:paraId="0049B61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414 697</w:t>
            </w:r>
          </w:p>
        </w:tc>
      </w:tr>
      <w:tr w:rsidR="00A238D7" w:rsidRPr="00AF7EA1" w14:paraId="3D1F4601"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1C9EE286"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Себестоимость продаж</w:t>
            </w:r>
          </w:p>
        </w:tc>
        <w:tc>
          <w:tcPr>
            <w:tcW w:w="1134" w:type="dxa"/>
            <w:tcBorders>
              <w:top w:val="nil"/>
              <w:left w:val="nil"/>
              <w:bottom w:val="single" w:sz="4" w:space="0" w:color="auto"/>
              <w:right w:val="single" w:sz="8" w:space="0" w:color="auto"/>
            </w:tcBorders>
            <w:shd w:val="clear" w:color="auto" w:fill="auto"/>
            <w:vAlign w:val="center"/>
            <w:hideMark/>
          </w:tcPr>
          <w:p w14:paraId="1664F57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2 120</w:t>
            </w:r>
          </w:p>
        </w:tc>
        <w:tc>
          <w:tcPr>
            <w:tcW w:w="1275" w:type="dxa"/>
            <w:tcBorders>
              <w:top w:val="nil"/>
              <w:left w:val="nil"/>
              <w:bottom w:val="single" w:sz="4" w:space="0" w:color="auto"/>
              <w:right w:val="single" w:sz="4" w:space="0" w:color="auto"/>
            </w:tcBorders>
            <w:shd w:val="clear" w:color="auto" w:fill="auto"/>
            <w:vAlign w:val="center"/>
            <w:hideMark/>
          </w:tcPr>
          <w:p w14:paraId="3A2A88D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(295 270)</w:t>
            </w:r>
          </w:p>
        </w:tc>
        <w:tc>
          <w:tcPr>
            <w:tcW w:w="1276" w:type="dxa"/>
            <w:tcBorders>
              <w:top w:val="nil"/>
              <w:left w:val="nil"/>
              <w:bottom w:val="single" w:sz="4" w:space="0" w:color="auto"/>
              <w:right w:val="single" w:sz="4" w:space="0" w:color="auto"/>
            </w:tcBorders>
            <w:shd w:val="clear" w:color="auto" w:fill="auto"/>
            <w:vAlign w:val="center"/>
            <w:hideMark/>
          </w:tcPr>
          <w:p w14:paraId="0CD05E1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(491 102)</w:t>
            </w:r>
          </w:p>
        </w:tc>
        <w:tc>
          <w:tcPr>
            <w:tcW w:w="1276" w:type="dxa"/>
            <w:tcBorders>
              <w:top w:val="nil"/>
              <w:left w:val="nil"/>
              <w:bottom w:val="single" w:sz="4" w:space="0" w:color="auto"/>
              <w:right w:val="single" w:sz="4" w:space="0" w:color="auto"/>
            </w:tcBorders>
            <w:shd w:val="clear" w:color="auto" w:fill="auto"/>
            <w:vAlign w:val="center"/>
            <w:hideMark/>
          </w:tcPr>
          <w:p w14:paraId="30B5BAB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(456 852)</w:t>
            </w:r>
          </w:p>
        </w:tc>
        <w:tc>
          <w:tcPr>
            <w:tcW w:w="1276" w:type="dxa"/>
            <w:tcBorders>
              <w:top w:val="nil"/>
              <w:left w:val="nil"/>
              <w:bottom w:val="single" w:sz="4" w:space="0" w:color="auto"/>
              <w:right w:val="single" w:sz="4" w:space="0" w:color="auto"/>
            </w:tcBorders>
            <w:shd w:val="clear" w:color="auto" w:fill="auto"/>
            <w:vAlign w:val="center"/>
            <w:hideMark/>
          </w:tcPr>
          <w:p w14:paraId="46C8168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(401 775)</w:t>
            </w:r>
          </w:p>
        </w:tc>
        <w:tc>
          <w:tcPr>
            <w:tcW w:w="1185" w:type="dxa"/>
            <w:tcBorders>
              <w:top w:val="nil"/>
              <w:left w:val="nil"/>
              <w:bottom w:val="single" w:sz="4" w:space="0" w:color="auto"/>
              <w:right w:val="single" w:sz="8" w:space="0" w:color="auto"/>
            </w:tcBorders>
            <w:shd w:val="clear" w:color="auto" w:fill="auto"/>
            <w:vAlign w:val="center"/>
            <w:hideMark/>
          </w:tcPr>
          <w:p w14:paraId="051621E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(362 236)</w:t>
            </w:r>
          </w:p>
        </w:tc>
      </w:tr>
      <w:tr w:rsidR="00A238D7" w:rsidRPr="00AF7EA1" w14:paraId="64BF0391"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73CD58D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Валовая прибыль (убыток)</w:t>
            </w:r>
          </w:p>
        </w:tc>
        <w:tc>
          <w:tcPr>
            <w:tcW w:w="1134" w:type="dxa"/>
            <w:tcBorders>
              <w:top w:val="nil"/>
              <w:left w:val="nil"/>
              <w:bottom w:val="single" w:sz="4" w:space="0" w:color="auto"/>
              <w:right w:val="single" w:sz="8" w:space="0" w:color="auto"/>
            </w:tcBorders>
            <w:shd w:val="clear" w:color="auto" w:fill="auto"/>
            <w:vAlign w:val="center"/>
            <w:hideMark/>
          </w:tcPr>
          <w:p w14:paraId="27D6576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2 100</w:t>
            </w:r>
          </w:p>
        </w:tc>
        <w:tc>
          <w:tcPr>
            <w:tcW w:w="1275" w:type="dxa"/>
            <w:tcBorders>
              <w:top w:val="nil"/>
              <w:left w:val="nil"/>
              <w:bottom w:val="single" w:sz="4" w:space="0" w:color="auto"/>
              <w:right w:val="single" w:sz="4" w:space="0" w:color="auto"/>
            </w:tcBorders>
            <w:shd w:val="clear" w:color="auto" w:fill="auto"/>
            <w:vAlign w:val="center"/>
            <w:hideMark/>
          </w:tcPr>
          <w:p w14:paraId="64E494F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60 104</w:t>
            </w:r>
          </w:p>
        </w:tc>
        <w:tc>
          <w:tcPr>
            <w:tcW w:w="1276" w:type="dxa"/>
            <w:tcBorders>
              <w:top w:val="nil"/>
              <w:left w:val="nil"/>
              <w:bottom w:val="single" w:sz="4" w:space="0" w:color="auto"/>
              <w:right w:val="single" w:sz="4" w:space="0" w:color="auto"/>
            </w:tcBorders>
            <w:shd w:val="clear" w:color="auto" w:fill="auto"/>
            <w:vAlign w:val="center"/>
            <w:hideMark/>
          </w:tcPr>
          <w:p w14:paraId="303298B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89 525</w:t>
            </w:r>
          </w:p>
        </w:tc>
        <w:tc>
          <w:tcPr>
            <w:tcW w:w="1276" w:type="dxa"/>
            <w:tcBorders>
              <w:top w:val="nil"/>
              <w:left w:val="nil"/>
              <w:bottom w:val="single" w:sz="4" w:space="0" w:color="auto"/>
              <w:right w:val="single" w:sz="4" w:space="0" w:color="auto"/>
            </w:tcBorders>
            <w:shd w:val="clear" w:color="auto" w:fill="auto"/>
            <w:vAlign w:val="center"/>
            <w:hideMark/>
          </w:tcPr>
          <w:p w14:paraId="2018D8E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80 072</w:t>
            </w:r>
          </w:p>
        </w:tc>
        <w:tc>
          <w:tcPr>
            <w:tcW w:w="1276" w:type="dxa"/>
            <w:tcBorders>
              <w:top w:val="nil"/>
              <w:left w:val="nil"/>
              <w:bottom w:val="single" w:sz="4" w:space="0" w:color="auto"/>
              <w:right w:val="single" w:sz="4" w:space="0" w:color="auto"/>
            </w:tcBorders>
            <w:shd w:val="clear" w:color="auto" w:fill="auto"/>
            <w:vAlign w:val="center"/>
            <w:hideMark/>
          </w:tcPr>
          <w:p w14:paraId="7444FF0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74 049</w:t>
            </w:r>
          </w:p>
        </w:tc>
        <w:tc>
          <w:tcPr>
            <w:tcW w:w="1185" w:type="dxa"/>
            <w:tcBorders>
              <w:top w:val="nil"/>
              <w:left w:val="nil"/>
              <w:bottom w:val="single" w:sz="4" w:space="0" w:color="auto"/>
              <w:right w:val="single" w:sz="8" w:space="0" w:color="auto"/>
            </w:tcBorders>
            <w:shd w:val="clear" w:color="auto" w:fill="auto"/>
            <w:vAlign w:val="center"/>
            <w:hideMark/>
          </w:tcPr>
          <w:p w14:paraId="15F7F6A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52 461</w:t>
            </w:r>
          </w:p>
        </w:tc>
      </w:tr>
      <w:tr w:rsidR="00A238D7" w:rsidRPr="00AF7EA1" w14:paraId="228E937D" w14:textId="77777777" w:rsidTr="007D6448">
        <w:trPr>
          <w:trHeight w:val="267"/>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0EF8BEC6"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Коммерческие расходы</w:t>
            </w:r>
          </w:p>
        </w:tc>
        <w:tc>
          <w:tcPr>
            <w:tcW w:w="1134" w:type="dxa"/>
            <w:tcBorders>
              <w:top w:val="nil"/>
              <w:left w:val="nil"/>
              <w:bottom w:val="single" w:sz="4" w:space="0" w:color="auto"/>
              <w:right w:val="single" w:sz="8" w:space="0" w:color="auto"/>
            </w:tcBorders>
            <w:shd w:val="clear" w:color="auto" w:fill="auto"/>
            <w:vAlign w:val="center"/>
            <w:hideMark/>
          </w:tcPr>
          <w:p w14:paraId="77BB776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2 210</w:t>
            </w:r>
          </w:p>
        </w:tc>
        <w:tc>
          <w:tcPr>
            <w:tcW w:w="1275" w:type="dxa"/>
            <w:tcBorders>
              <w:top w:val="nil"/>
              <w:left w:val="nil"/>
              <w:bottom w:val="single" w:sz="4" w:space="0" w:color="auto"/>
              <w:right w:val="single" w:sz="4" w:space="0" w:color="auto"/>
            </w:tcBorders>
            <w:shd w:val="clear" w:color="D9D9D9" w:fill="FFFFFF"/>
            <w:noWrap/>
            <w:vAlign w:val="center"/>
            <w:hideMark/>
          </w:tcPr>
          <w:p w14:paraId="6DDFF96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4470397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2058671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7A788CD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7DBEFA2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3296B394"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52BCF19C"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Управленческие расходы</w:t>
            </w:r>
          </w:p>
        </w:tc>
        <w:tc>
          <w:tcPr>
            <w:tcW w:w="1134" w:type="dxa"/>
            <w:tcBorders>
              <w:top w:val="nil"/>
              <w:left w:val="nil"/>
              <w:bottom w:val="single" w:sz="4" w:space="0" w:color="auto"/>
              <w:right w:val="single" w:sz="8" w:space="0" w:color="auto"/>
            </w:tcBorders>
            <w:shd w:val="clear" w:color="auto" w:fill="auto"/>
            <w:vAlign w:val="center"/>
            <w:hideMark/>
          </w:tcPr>
          <w:p w14:paraId="358DC74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2 220</w:t>
            </w:r>
          </w:p>
        </w:tc>
        <w:tc>
          <w:tcPr>
            <w:tcW w:w="1275" w:type="dxa"/>
            <w:tcBorders>
              <w:top w:val="nil"/>
              <w:left w:val="nil"/>
              <w:bottom w:val="single" w:sz="4" w:space="0" w:color="auto"/>
              <w:right w:val="single" w:sz="4" w:space="0" w:color="auto"/>
            </w:tcBorders>
            <w:shd w:val="clear" w:color="auto" w:fill="auto"/>
            <w:vAlign w:val="center"/>
            <w:hideMark/>
          </w:tcPr>
          <w:p w14:paraId="1B231EA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(32 025)</w:t>
            </w:r>
          </w:p>
        </w:tc>
        <w:tc>
          <w:tcPr>
            <w:tcW w:w="1276" w:type="dxa"/>
            <w:tcBorders>
              <w:top w:val="nil"/>
              <w:left w:val="nil"/>
              <w:bottom w:val="single" w:sz="4" w:space="0" w:color="auto"/>
              <w:right w:val="single" w:sz="4" w:space="0" w:color="auto"/>
            </w:tcBorders>
            <w:shd w:val="clear" w:color="auto" w:fill="auto"/>
            <w:vAlign w:val="center"/>
            <w:hideMark/>
          </w:tcPr>
          <w:p w14:paraId="2D5BAC0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(47 696)</w:t>
            </w:r>
          </w:p>
        </w:tc>
        <w:tc>
          <w:tcPr>
            <w:tcW w:w="1276" w:type="dxa"/>
            <w:tcBorders>
              <w:top w:val="nil"/>
              <w:left w:val="nil"/>
              <w:bottom w:val="single" w:sz="4" w:space="0" w:color="auto"/>
              <w:right w:val="single" w:sz="4" w:space="0" w:color="auto"/>
            </w:tcBorders>
            <w:shd w:val="clear" w:color="auto" w:fill="auto"/>
            <w:vAlign w:val="center"/>
            <w:hideMark/>
          </w:tcPr>
          <w:p w14:paraId="30E4888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(53 554)</w:t>
            </w:r>
          </w:p>
        </w:tc>
        <w:tc>
          <w:tcPr>
            <w:tcW w:w="1276" w:type="dxa"/>
            <w:tcBorders>
              <w:top w:val="nil"/>
              <w:left w:val="nil"/>
              <w:bottom w:val="single" w:sz="4" w:space="0" w:color="auto"/>
              <w:right w:val="single" w:sz="4" w:space="0" w:color="auto"/>
            </w:tcBorders>
            <w:shd w:val="clear" w:color="auto" w:fill="auto"/>
            <w:vAlign w:val="center"/>
            <w:hideMark/>
          </w:tcPr>
          <w:p w14:paraId="4A575F8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(52 305)</w:t>
            </w:r>
          </w:p>
        </w:tc>
        <w:tc>
          <w:tcPr>
            <w:tcW w:w="1185" w:type="dxa"/>
            <w:tcBorders>
              <w:top w:val="nil"/>
              <w:left w:val="nil"/>
              <w:bottom w:val="single" w:sz="4" w:space="0" w:color="auto"/>
              <w:right w:val="single" w:sz="8" w:space="0" w:color="auto"/>
            </w:tcBorders>
            <w:shd w:val="clear" w:color="auto" w:fill="auto"/>
            <w:vAlign w:val="center"/>
            <w:hideMark/>
          </w:tcPr>
          <w:p w14:paraId="14F9149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(28 044)</w:t>
            </w:r>
          </w:p>
        </w:tc>
      </w:tr>
      <w:tr w:rsidR="00A238D7" w:rsidRPr="00AF7EA1" w14:paraId="632E6584"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5A73F162"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Прибыль (убыток) от продаж</w:t>
            </w:r>
          </w:p>
        </w:tc>
        <w:tc>
          <w:tcPr>
            <w:tcW w:w="1134" w:type="dxa"/>
            <w:tcBorders>
              <w:top w:val="nil"/>
              <w:left w:val="nil"/>
              <w:bottom w:val="single" w:sz="4" w:space="0" w:color="auto"/>
              <w:right w:val="single" w:sz="8" w:space="0" w:color="auto"/>
            </w:tcBorders>
            <w:shd w:val="clear" w:color="auto" w:fill="auto"/>
            <w:vAlign w:val="center"/>
            <w:hideMark/>
          </w:tcPr>
          <w:p w14:paraId="2D00146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2 200</w:t>
            </w:r>
          </w:p>
        </w:tc>
        <w:tc>
          <w:tcPr>
            <w:tcW w:w="1275" w:type="dxa"/>
            <w:tcBorders>
              <w:top w:val="nil"/>
              <w:left w:val="nil"/>
              <w:bottom w:val="single" w:sz="4" w:space="0" w:color="auto"/>
              <w:right w:val="single" w:sz="4" w:space="0" w:color="auto"/>
            </w:tcBorders>
            <w:shd w:val="clear" w:color="auto" w:fill="auto"/>
            <w:vAlign w:val="center"/>
            <w:hideMark/>
          </w:tcPr>
          <w:p w14:paraId="771C223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28 079</w:t>
            </w:r>
          </w:p>
        </w:tc>
        <w:tc>
          <w:tcPr>
            <w:tcW w:w="1276" w:type="dxa"/>
            <w:tcBorders>
              <w:top w:val="nil"/>
              <w:left w:val="nil"/>
              <w:bottom w:val="single" w:sz="4" w:space="0" w:color="auto"/>
              <w:right w:val="single" w:sz="4" w:space="0" w:color="auto"/>
            </w:tcBorders>
            <w:shd w:val="clear" w:color="auto" w:fill="auto"/>
            <w:vAlign w:val="center"/>
            <w:hideMark/>
          </w:tcPr>
          <w:p w14:paraId="0D596D8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41 829</w:t>
            </w:r>
          </w:p>
        </w:tc>
        <w:tc>
          <w:tcPr>
            <w:tcW w:w="1276" w:type="dxa"/>
            <w:tcBorders>
              <w:top w:val="nil"/>
              <w:left w:val="nil"/>
              <w:bottom w:val="single" w:sz="4" w:space="0" w:color="auto"/>
              <w:right w:val="single" w:sz="4" w:space="0" w:color="auto"/>
            </w:tcBorders>
            <w:shd w:val="clear" w:color="auto" w:fill="auto"/>
            <w:vAlign w:val="center"/>
            <w:hideMark/>
          </w:tcPr>
          <w:p w14:paraId="3ACC7E7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26 518</w:t>
            </w:r>
          </w:p>
        </w:tc>
        <w:tc>
          <w:tcPr>
            <w:tcW w:w="1276" w:type="dxa"/>
            <w:tcBorders>
              <w:top w:val="nil"/>
              <w:left w:val="nil"/>
              <w:bottom w:val="single" w:sz="4" w:space="0" w:color="auto"/>
              <w:right w:val="single" w:sz="4" w:space="0" w:color="auto"/>
            </w:tcBorders>
            <w:shd w:val="clear" w:color="auto" w:fill="auto"/>
            <w:vAlign w:val="center"/>
            <w:hideMark/>
          </w:tcPr>
          <w:p w14:paraId="521D20B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21 744</w:t>
            </w:r>
          </w:p>
        </w:tc>
        <w:tc>
          <w:tcPr>
            <w:tcW w:w="1185" w:type="dxa"/>
            <w:tcBorders>
              <w:top w:val="nil"/>
              <w:left w:val="nil"/>
              <w:bottom w:val="single" w:sz="4" w:space="0" w:color="auto"/>
              <w:right w:val="single" w:sz="8" w:space="0" w:color="auto"/>
            </w:tcBorders>
            <w:shd w:val="clear" w:color="auto" w:fill="auto"/>
            <w:vAlign w:val="center"/>
            <w:hideMark/>
          </w:tcPr>
          <w:p w14:paraId="427D7CE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24 417</w:t>
            </w:r>
          </w:p>
        </w:tc>
      </w:tr>
      <w:tr w:rsidR="00A238D7" w:rsidRPr="00AF7EA1" w14:paraId="2CEB5855"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05F9557E"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Доходы от участия в других организациях</w:t>
            </w:r>
          </w:p>
        </w:tc>
        <w:tc>
          <w:tcPr>
            <w:tcW w:w="1134" w:type="dxa"/>
            <w:tcBorders>
              <w:top w:val="nil"/>
              <w:left w:val="nil"/>
              <w:bottom w:val="single" w:sz="4" w:space="0" w:color="auto"/>
              <w:right w:val="single" w:sz="8" w:space="0" w:color="auto"/>
            </w:tcBorders>
            <w:shd w:val="clear" w:color="auto" w:fill="auto"/>
            <w:vAlign w:val="center"/>
            <w:hideMark/>
          </w:tcPr>
          <w:p w14:paraId="495182C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2 310</w:t>
            </w:r>
          </w:p>
        </w:tc>
        <w:tc>
          <w:tcPr>
            <w:tcW w:w="1275" w:type="dxa"/>
            <w:tcBorders>
              <w:top w:val="nil"/>
              <w:left w:val="nil"/>
              <w:bottom w:val="single" w:sz="4" w:space="0" w:color="auto"/>
              <w:right w:val="single" w:sz="4" w:space="0" w:color="auto"/>
            </w:tcBorders>
            <w:shd w:val="clear" w:color="auto" w:fill="auto"/>
            <w:vAlign w:val="center"/>
            <w:hideMark/>
          </w:tcPr>
          <w:p w14:paraId="5712515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C6B8D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AEDCB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5617A4"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auto" w:fill="auto"/>
            <w:vAlign w:val="center"/>
            <w:hideMark/>
          </w:tcPr>
          <w:p w14:paraId="6AD5F38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0DD376CE"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5BA87ED5"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Проценты к получению</w:t>
            </w:r>
          </w:p>
        </w:tc>
        <w:tc>
          <w:tcPr>
            <w:tcW w:w="1134" w:type="dxa"/>
            <w:tcBorders>
              <w:top w:val="nil"/>
              <w:left w:val="nil"/>
              <w:bottom w:val="single" w:sz="4" w:space="0" w:color="auto"/>
              <w:right w:val="single" w:sz="8" w:space="0" w:color="auto"/>
            </w:tcBorders>
            <w:shd w:val="clear" w:color="auto" w:fill="auto"/>
            <w:vAlign w:val="center"/>
            <w:hideMark/>
          </w:tcPr>
          <w:p w14:paraId="6A1695E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2 320</w:t>
            </w:r>
          </w:p>
        </w:tc>
        <w:tc>
          <w:tcPr>
            <w:tcW w:w="1275" w:type="dxa"/>
            <w:tcBorders>
              <w:top w:val="nil"/>
              <w:left w:val="nil"/>
              <w:bottom w:val="single" w:sz="4" w:space="0" w:color="auto"/>
              <w:right w:val="single" w:sz="4" w:space="0" w:color="auto"/>
            </w:tcBorders>
            <w:shd w:val="clear" w:color="auto" w:fill="auto"/>
            <w:vAlign w:val="center"/>
            <w:hideMark/>
          </w:tcPr>
          <w:p w14:paraId="7F82C28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231</w:t>
            </w:r>
          </w:p>
        </w:tc>
        <w:tc>
          <w:tcPr>
            <w:tcW w:w="1276" w:type="dxa"/>
            <w:tcBorders>
              <w:top w:val="nil"/>
              <w:left w:val="nil"/>
              <w:bottom w:val="single" w:sz="4" w:space="0" w:color="auto"/>
              <w:right w:val="single" w:sz="4" w:space="0" w:color="auto"/>
            </w:tcBorders>
            <w:shd w:val="clear" w:color="auto" w:fill="auto"/>
            <w:vAlign w:val="center"/>
            <w:hideMark/>
          </w:tcPr>
          <w:p w14:paraId="566D5A3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371</w:t>
            </w:r>
          </w:p>
        </w:tc>
        <w:tc>
          <w:tcPr>
            <w:tcW w:w="1276" w:type="dxa"/>
            <w:tcBorders>
              <w:top w:val="nil"/>
              <w:left w:val="nil"/>
              <w:bottom w:val="single" w:sz="4" w:space="0" w:color="auto"/>
              <w:right w:val="single" w:sz="4" w:space="0" w:color="auto"/>
            </w:tcBorders>
            <w:shd w:val="clear" w:color="auto" w:fill="auto"/>
            <w:vAlign w:val="center"/>
            <w:hideMark/>
          </w:tcPr>
          <w:p w14:paraId="3C2A80B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115</w:t>
            </w:r>
          </w:p>
        </w:tc>
        <w:tc>
          <w:tcPr>
            <w:tcW w:w="1276" w:type="dxa"/>
            <w:tcBorders>
              <w:top w:val="nil"/>
              <w:left w:val="nil"/>
              <w:bottom w:val="single" w:sz="4" w:space="0" w:color="auto"/>
              <w:right w:val="single" w:sz="4" w:space="0" w:color="auto"/>
            </w:tcBorders>
            <w:shd w:val="clear" w:color="auto" w:fill="auto"/>
            <w:vAlign w:val="center"/>
            <w:hideMark/>
          </w:tcPr>
          <w:p w14:paraId="4597CD2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183</w:t>
            </w:r>
          </w:p>
        </w:tc>
        <w:tc>
          <w:tcPr>
            <w:tcW w:w="1185" w:type="dxa"/>
            <w:tcBorders>
              <w:top w:val="nil"/>
              <w:left w:val="nil"/>
              <w:bottom w:val="single" w:sz="4" w:space="0" w:color="auto"/>
              <w:right w:val="single" w:sz="8" w:space="0" w:color="auto"/>
            </w:tcBorders>
            <w:shd w:val="clear" w:color="auto" w:fill="auto"/>
            <w:vAlign w:val="center"/>
            <w:hideMark/>
          </w:tcPr>
          <w:p w14:paraId="6BA7577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26</w:t>
            </w:r>
          </w:p>
        </w:tc>
      </w:tr>
      <w:tr w:rsidR="00A238D7" w:rsidRPr="00AF7EA1" w14:paraId="2BF24692" w14:textId="77777777" w:rsidTr="007D6448">
        <w:trPr>
          <w:trHeight w:val="276"/>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04817902"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Проценты к уплате</w:t>
            </w:r>
          </w:p>
        </w:tc>
        <w:tc>
          <w:tcPr>
            <w:tcW w:w="1134" w:type="dxa"/>
            <w:tcBorders>
              <w:top w:val="nil"/>
              <w:left w:val="nil"/>
              <w:bottom w:val="single" w:sz="4" w:space="0" w:color="auto"/>
              <w:right w:val="single" w:sz="8" w:space="0" w:color="auto"/>
            </w:tcBorders>
            <w:shd w:val="clear" w:color="auto" w:fill="auto"/>
            <w:vAlign w:val="center"/>
            <w:hideMark/>
          </w:tcPr>
          <w:p w14:paraId="760BEFB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2 330</w:t>
            </w:r>
          </w:p>
        </w:tc>
        <w:tc>
          <w:tcPr>
            <w:tcW w:w="1275" w:type="dxa"/>
            <w:tcBorders>
              <w:top w:val="nil"/>
              <w:left w:val="nil"/>
              <w:bottom w:val="single" w:sz="4" w:space="0" w:color="auto"/>
              <w:right w:val="single" w:sz="4" w:space="0" w:color="auto"/>
            </w:tcBorders>
            <w:shd w:val="clear" w:color="auto" w:fill="auto"/>
            <w:vAlign w:val="center"/>
            <w:hideMark/>
          </w:tcPr>
          <w:p w14:paraId="42F8C70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14:paraId="5CF744C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(1 512)</w:t>
            </w:r>
          </w:p>
        </w:tc>
        <w:tc>
          <w:tcPr>
            <w:tcW w:w="1276" w:type="dxa"/>
            <w:tcBorders>
              <w:top w:val="nil"/>
              <w:left w:val="nil"/>
              <w:bottom w:val="single" w:sz="4" w:space="0" w:color="auto"/>
              <w:right w:val="single" w:sz="4" w:space="0" w:color="auto"/>
            </w:tcBorders>
            <w:shd w:val="clear" w:color="D9D9D9" w:fill="FFFFFF"/>
            <w:noWrap/>
            <w:vAlign w:val="center"/>
            <w:hideMark/>
          </w:tcPr>
          <w:p w14:paraId="1515A6B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A86A1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(1 907)</w:t>
            </w:r>
          </w:p>
        </w:tc>
        <w:tc>
          <w:tcPr>
            <w:tcW w:w="1185" w:type="dxa"/>
            <w:tcBorders>
              <w:top w:val="nil"/>
              <w:left w:val="nil"/>
              <w:bottom w:val="single" w:sz="4" w:space="0" w:color="auto"/>
              <w:right w:val="single" w:sz="8" w:space="0" w:color="auto"/>
            </w:tcBorders>
            <w:shd w:val="clear" w:color="auto" w:fill="auto"/>
            <w:vAlign w:val="center"/>
            <w:hideMark/>
          </w:tcPr>
          <w:p w14:paraId="29FB622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(2 126)</w:t>
            </w:r>
          </w:p>
        </w:tc>
      </w:tr>
      <w:tr w:rsidR="00A238D7" w:rsidRPr="00AF7EA1" w14:paraId="1118FDA0"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088A09F0"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Прочие доходы</w:t>
            </w:r>
          </w:p>
        </w:tc>
        <w:tc>
          <w:tcPr>
            <w:tcW w:w="1134" w:type="dxa"/>
            <w:tcBorders>
              <w:top w:val="nil"/>
              <w:left w:val="nil"/>
              <w:bottom w:val="single" w:sz="4" w:space="0" w:color="auto"/>
              <w:right w:val="single" w:sz="8" w:space="0" w:color="auto"/>
            </w:tcBorders>
            <w:shd w:val="clear" w:color="auto" w:fill="auto"/>
            <w:vAlign w:val="center"/>
            <w:hideMark/>
          </w:tcPr>
          <w:p w14:paraId="32ABE6D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2 340</w:t>
            </w:r>
          </w:p>
        </w:tc>
        <w:tc>
          <w:tcPr>
            <w:tcW w:w="1275" w:type="dxa"/>
            <w:tcBorders>
              <w:top w:val="nil"/>
              <w:left w:val="nil"/>
              <w:bottom w:val="single" w:sz="4" w:space="0" w:color="auto"/>
              <w:right w:val="single" w:sz="4" w:space="0" w:color="auto"/>
            </w:tcBorders>
            <w:shd w:val="clear" w:color="auto" w:fill="auto"/>
            <w:vAlign w:val="center"/>
            <w:hideMark/>
          </w:tcPr>
          <w:p w14:paraId="07C2EDB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30 439</w:t>
            </w:r>
          </w:p>
        </w:tc>
        <w:tc>
          <w:tcPr>
            <w:tcW w:w="1276" w:type="dxa"/>
            <w:tcBorders>
              <w:top w:val="nil"/>
              <w:left w:val="nil"/>
              <w:bottom w:val="single" w:sz="4" w:space="0" w:color="auto"/>
              <w:right w:val="single" w:sz="4" w:space="0" w:color="auto"/>
            </w:tcBorders>
            <w:shd w:val="clear" w:color="auto" w:fill="auto"/>
            <w:vAlign w:val="center"/>
            <w:hideMark/>
          </w:tcPr>
          <w:p w14:paraId="5C256C4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127 438</w:t>
            </w:r>
          </w:p>
        </w:tc>
        <w:tc>
          <w:tcPr>
            <w:tcW w:w="1276" w:type="dxa"/>
            <w:tcBorders>
              <w:top w:val="nil"/>
              <w:left w:val="nil"/>
              <w:bottom w:val="single" w:sz="4" w:space="0" w:color="auto"/>
              <w:right w:val="single" w:sz="4" w:space="0" w:color="auto"/>
            </w:tcBorders>
            <w:shd w:val="clear" w:color="auto" w:fill="auto"/>
            <w:vAlign w:val="center"/>
            <w:hideMark/>
          </w:tcPr>
          <w:p w14:paraId="22B6C1F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12 605</w:t>
            </w:r>
          </w:p>
        </w:tc>
        <w:tc>
          <w:tcPr>
            <w:tcW w:w="1276" w:type="dxa"/>
            <w:tcBorders>
              <w:top w:val="nil"/>
              <w:left w:val="nil"/>
              <w:bottom w:val="single" w:sz="4" w:space="0" w:color="auto"/>
              <w:right w:val="single" w:sz="4" w:space="0" w:color="auto"/>
            </w:tcBorders>
            <w:shd w:val="clear" w:color="auto" w:fill="auto"/>
            <w:vAlign w:val="center"/>
            <w:hideMark/>
          </w:tcPr>
          <w:p w14:paraId="583D18F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13 105</w:t>
            </w:r>
          </w:p>
        </w:tc>
        <w:tc>
          <w:tcPr>
            <w:tcW w:w="1185" w:type="dxa"/>
            <w:tcBorders>
              <w:top w:val="nil"/>
              <w:left w:val="nil"/>
              <w:bottom w:val="single" w:sz="4" w:space="0" w:color="auto"/>
              <w:right w:val="single" w:sz="8" w:space="0" w:color="auto"/>
            </w:tcBorders>
            <w:shd w:val="clear" w:color="auto" w:fill="auto"/>
            <w:vAlign w:val="center"/>
            <w:hideMark/>
          </w:tcPr>
          <w:p w14:paraId="3AF2D66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18 930</w:t>
            </w:r>
          </w:p>
        </w:tc>
      </w:tr>
      <w:tr w:rsidR="00A238D7" w:rsidRPr="00AF7EA1" w14:paraId="61607C31"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06C6976E"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Прочие расходы</w:t>
            </w:r>
          </w:p>
        </w:tc>
        <w:tc>
          <w:tcPr>
            <w:tcW w:w="1134" w:type="dxa"/>
            <w:tcBorders>
              <w:top w:val="nil"/>
              <w:left w:val="nil"/>
              <w:bottom w:val="single" w:sz="4" w:space="0" w:color="auto"/>
              <w:right w:val="single" w:sz="8" w:space="0" w:color="auto"/>
            </w:tcBorders>
            <w:shd w:val="clear" w:color="auto" w:fill="auto"/>
            <w:vAlign w:val="center"/>
            <w:hideMark/>
          </w:tcPr>
          <w:p w14:paraId="0BAC023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2 350</w:t>
            </w:r>
          </w:p>
        </w:tc>
        <w:tc>
          <w:tcPr>
            <w:tcW w:w="1275" w:type="dxa"/>
            <w:tcBorders>
              <w:top w:val="nil"/>
              <w:left w:val="nil"/>
              <w:bottom w:val="single" w:sz="4" w:space="0" w:color="auto"/>
              <w:right w:val="single" w:sz="4" w:space="0" w:color="auto"/>
            </w:tcBorders>
            <w:shd w:val="clear" w:color="auto" w:fill="auto"/>
            <w:vAlign w:val="center"/>
            <w:hideMark/>
          </w:tcPr>
          <w:p w14:paraId="60DD0A9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(40 989)</w:t>
            </w:r>
          </w:p>
        </w:tc>
        <w:tc>
          <w:tcPr>
            <w:tcW w:w="1276" w:type="dxa"/>
            <w:tcBorders>
              <w:top w:val="nil"/>
              <w:left w:val="nil"/>
              <w:bottom w:val="single" w:sz="4" w:space="0" w:color="auto"/>
              <w:right w:val="single" w:sz="4" w:space="0" w:color="auto"/>
            </w:tcBorders>
            <w:shd w:val="clear" w:color="auto" w:fill="auto"/>
            <w:vAlign w:val="center"/>
            <w:hideMark/>
          </w:tcPr>
          <w:p w14:paraId="1AEBEED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(119 238)</w:t>
            </w:r>
          </w:p>
        </w:tc>
        <w:tc>
          <w:tcPr>
            <w:tcW w:w="1276" w:type="dxa"/>
            <w:tcBorders>
              <w:top w:val="nil"/>
              <w:left w:val="nil"/>
              <w:bottom w:val="single" w:sz="4" w:space="0" w:color="auto"/>
              <w:right w:val="single" w:sz="4" w:space="0" w:color="auto"/>
            </w:tcBorders>
            <w:shd w:val="clear" w:color="auto" w:fill="auto"/>
            <w:vAlign w:val="center"/>
            <w:hideMark/>
          </w:tcPr>
          <w:p w14:paraId="6836797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(21 416)</w:t>
            </w:r>
          </w:p>
        </w:tc>
        <w:tc>
          <w:tcPr>
            <w:tcW w:w="1276" w:type="dxa"/>
            <w:tcBorders>
              <w:top w:val="nil"/>
              <w:left w:val="nil"/>
              <w:bottom w:val="single" w:sz="4" w:space="0" w:color="auto"/>
              <w:right w:val="single" w:sz="4" w:space="0" w:color="auto"/>
            </w:tcBorders>
            <w:shd w:val="clear" w:color="auto" w:fill="auto"/>
            <w:vAlign w:val="center"/>
            <w:hideMark/>
          </w:tcPr>
          <w:p w14:paraId="0CDF598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(5 425)</w:t>
            </w:r>
          </w:p>
        </w:tc>
        <w:tc>
          <w:tcPr>
            <w:tcW w:w="1185" w:type="dxa"/>
            <w:tcBorders>
              <w:top w:val="nil"/>
              <w:left w:val="nil"/>
              <w:bottom w:val="single" w:sz="4" w:space="0" w:color="auto"/>
              <w:right w:val="single" w:sz="8" w:space="0" w:color="auto"/>
            </w:tcBorders>
            <w:shd w:val="clear" w:color="auto" w:fill="auto"/>
            <w:vAlign w:val="center"/>
            <w:hideMark/>
          </w:tcPr>
          <w:p w14:paraId="6F7B1EF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(32 442)</w:t>
            </w:r>
          </w:p>
        </w:tc>
      </w:tr>
      <w:tr w:rsidR="00A238D7" w:rsidRPr="00AF7EA1" w14:paraId="6D3D6E04"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4D894B20" w14:textId="77777777" w:rsidR="00A238D7" w:rsidRPr="00FB3F2E" w:rsidRDefault="00A238D7" w:rsidP="007D6448">
            <w:pPr>
              <w:spacing w:after="0" w:line="240" w:lineRule="auto"/>
              <w:rPr>
                <w:rFonts w:eastAsia="Times New Roman" w:cs="Times New Roman"/>
                <w:b/>
                <w:bCs/>
                <w:color w:val="000000"/>
                <w:sz w:val="20"/>
                <w:szCs w:val="20"/>
                <w:lang w:eastAsia="ru-RU"/>
              </w:rPr>
            </w:pPr>
            <w:r w:rsidRPr="00FB3F2E">
              <w:rPr>
                <w:rFonts w:eastAsia="Times New Roman" w:cs="Times New Roman"/>
                <w:b/>
                <w:bCs/>
                <w:color w:val="000000"/>
                <w:sz w:val="20"/>
                <w:szCs w:val="20"/>
                <w:lang w:eastAsia="ru-RU"/>
              </w:rPr>
              <w:t>Прибыль (убыток) до налогообложения</w:t>
            </w:r>
          </w:p>
        </w:tc>
        <w:tc>
          <w:tcPr>
            <w:tcW w:w="1134" w:type="dxa"/>
            <w:tcBorders>
              <w:top w:val="nil"/>
              <w:left w:val="nil"/>
              <w:bottom w:val="single" w:sz="4" w:space="0" w:color="auto"/>
              <w:right w:val="single" w:sz="8" w:space="0" w:color="auto"/>
            </w:tcBorders>
            <w:shd w:val="clear" w:color="auto" w:fill="auto"/>
            <w:vAlign w:val="center"/>
            <w:hideMark/>
          </w:tcPr>
          <w:p w14:paraId="2713F6F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2 300</w:t>
            </w:r>
          </w:p>
        </w:tc>
        <w:tc>
          <w:tcPr>
            <w:tcW w:w="1275" w:type="dxa"/>
            <w:tcBorders>
              <w:top w:val="nil"/>
              <w:left w:val="nil"/>
              <w:bottom w:val="single" w:sz="4" w:space="0" w:color="auto"/>
              <w:right w:val="single" w:sz="4" w:space="0" w:color="auto"/>
            </w:tcBorders>
            <w:shd w:val="clear" w:color="auto" w:fill="auto"/>
            <w:vAlign w:val="center"/>
            <w:hideMark/>
          </w:tcPr>
          <w:p w14:paraId="43F67AF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17 610</w:t>
            </w:r>
          </w:p>
        </w:tc>
        <w:tc>
          <w:tcPr>
            <w:tcW w:w="1276" w:type="dxa"/>
            <w:tcBorders>
              <w:top w:val="nil"/>
              <w:left w:val="nil"/>
              <w:bottom w:val="single" w:sz="4" w:space="0" w:color="auto"/>
              <w:right w:val="single" w:sz="4" w:space="0" w:color="auto"/>
            </w:tcBorders>
            <w:shd w:val="clear" w:color="auto" w:fill="auto"/>
            <w:vAlign w:val="center"/>
            <w:hideMark/>
          </w:tcPr>
          <w:p w14:paraId="61D7F44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48 888</w:t>
            </w:r>
          </w:p>
        </w:tc>
        <w:tc>
          <w:tcPr>
            <w:tcW w:w="1276" w:type="dxa"/>
            <w:tcBorders>
              <w:top w:val="nil"/>
              <w:left w:val="nil"/>
              <w:bottom w:val="single" w:sz="4" w:space="0" w:color="auto"/>
              <w:right w:val="single" w:sz="4" w:space="0" w:color="auto"/>
            </w:tcBorders>
            <w:shd w:val="clear" w:color="auto" w:fill="auto"/>
            <w:vAlign w:val="center"/>
            <w:hideMark/>
          </w:tcPr>
          <w:p w14:paraId="34C40C0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17 822</w:t>
            </w:r>
          </w:p>
        </w:tc>
        <w:tc>
          <w:tcPr>
            <w:tcW w:w="1276" w:type="dxa"/>
            <w:tcBorders>
              <w:top w:val="nil"/>
              <w:left w:val="nil"/>
              <w:bottom w:val="single" w:sz="4" w:space="0" w:color="auto"/>
              <w:right w:val="single" w:sz="4" w:space="0" w:color="auto"/>
            </w:tcBorders>
            <w:shd w:val="clear" w:color="auto" w:fill="auto"/>
            <w:vAlign w:val="center"/>
            <w:hideMark/>
          </w:tcPr>
          <w:p w14:paraId="600D80F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27 700</w:t>
            </w:r>
          </w:p>
        </w:tc>
        <w:tc>
          <w:tcPr>
            <w:tcW w:w="1185" w:type="dxa"/>
            <w:tcBorders>
              <w:top w:val="nil"/>
              <w:left w:val="nil"/>
              <w:bottom w:val="single" w:sz="4" w:space="0" w:color="auto"/>
              <w:right w:val="single" w:sz="8" w:space="0" w:color="auto"/>
            </w:tcBorders>
            <w:shd w:val="clear" w:color="auto" w:fill="auto"/>
            <w:vAlign w:val="center"/>
            <w:hideMark/>
          </w:tcPr>
          <w:p w14:paraId="011A691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8 805</w:t>
            </w:r>
          </w:p>
        </w:tc>
      </w:tr>
      <w:tr w:rsidR="00A238D7" w:rsidRPr="00AF7EA1" w14:paraId="108F8620" w14:textId="77777777" w:rsidTr="007D6448">
        <w:trPr>
          <w:trHeight w:val="276"/>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68B27C2C"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Налог на прибыль</w:t>
            </w:r>
            <w:r w:rsidRPr="00FB3F2E">
              <w:rPr>
                <w:rFonts w:eastAsia="Times New Roman" w:cs="Times New Roman"/>
                <w:color w:val="000000"/>
                <w:sz w:val="20"/>
                <w:szCs w:val="20"/>
                <w:vertAlign w:val="superscript"/>
                <w:lang w:eastAsia="ru-RU"/>
              </w:rPr>
              <w:t>5</w:t>
            </w:r>
          </w:p>
        </w:tc>
        <w:tc>
          <w:tcPr>
            <w:tcW w:w="1134" w:type="dxa"/>
            <w:tcBorders>
              <w:top w:val="nil"/>
              <w:left w:val="nil"/>
              <w:bottom w:val="single" w:sz="4" w:space="0" w:color="auto"/>
              <w:right w:val="single" w:sz="8" w:space="0" w:color="auto"/>
            </w:tcBorders>
            <w:shd w:val="clear" w:color="auto" w:fill="auto"/>
            <w:vAlign w:val="center"/>
            <w:hideMark/>
          </w:tcPr>
          <w:p w14:paraId="22529EF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2 410</w:t>
            </w:r>
          </w:p>
        </w:tc>
        <w:tc>
          <w:tcPr>
            <w:tcW w:w="1275" w:type="dxa"/>
            <w:tcBorders>
              <w:top w:val="nil"/>
              <w:left w:val="nil"/>
              <w:bottom w:val="single" w:sz="4" w:space="0" w:color="auto"/>
              <w:right w:val="single" w:sz="4" w:space="0" w:color="auto"/>
            </w:tcBorders>
            <w:shd w:val="clear" w:color="auto" w:fill="auto"/>
            <w:vAlign w:val="center"/>
            <w:hideMark/>
          </w:tcPr>
          <w:p w14:paraId="56A8602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(4 912)</w:t>
            </w:r>
          </w:p>
        </w:tc>
        <w:tc>
          <w:tcPr>
            <w:tcW w:w="1276" w:type="dxa"/>
            <w:tcBorders>
              <w:top w:val="nil"/>
              <w:left w:val="nil"/>
              <w:bottom w:val="single" w:sz="4" w:space="0" w:color="auto"/>
              <w:right w:val="single" w:sz="4" w:space="0" w:color="auto"/>
            </w:tcBorders>
            <w:shd w:val="clear" w:color="auto" w:fill="auto"/>
            <w:vAlign w:val="center"/>
            <w:hideMark/>
          </w:tcPr>
          <w:p w14:paraId="147DF23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(10 190)</w:t>
            </w:r>
          </w:p>
        </w:tc>
        <w:tc>
          <w:tcPr>
            <w:tcW w:w="1276" w:type="dxa"/>
            <w:tcBorders>
              <w:top w:val="nil"/>
              <w:left w:val="nil"/>
              <w:bottom w:val="single" w:sz="4" w:space="0" w:color="auto"/>
              <w:right w:val="single" w:sz="4" w:space="0" w:color="auto"/>
            </w:tcBorders>
            <w:shd w:val="clear" w:color="auto" w:fill="auto"/>
            <w:vAlign w:val="center"/>
            <w:hideMark/>
          </w:tcPr>
          <w:p w14:paraId="3EC2025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(2 426)</w:t>
            </w:r>
          </w:p>
        </w:tc>
        <w:tc>
          <w:tcPr>
            <w:tcW w:w="1276" w:type="dxa"/>
            <w:tcBorders>
              <w:top w:val="nil"/>
              <w:left w:val="nil"/>
              <w:bottom w:val="single" w:sz="4" w:space="0" w:color="auto"/>
              <w:right w:val="single" w:sz="4" w:space="0" w:color="auto"/>
            </w:tcBorders>
            <w:shd w:val="clear" w:color="auto" w:fill="auto"/>
            <w:vAlign w:val="center"/>
            <w:hideMark/>
          </w:tcPr>
          <w:p w14:paraId="33E0C60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(4 848)</w:t>
            </w:r>
          </w:p>
        </w:tc>
        <w:tc>
          <w:tcPr>
            <w:tcW w:w="1185" w:type="dxa"/>
            <w:tcBorders>
              <w:top w:val="nil"/>
              <w:left w:val="nil"/>
              <w:bottom w:val="single" w:sz="4" w:space="0" w:color="auto"/>
              <w:right w:val="single" w:sz="8" w:space="0" w:color="auto"/>
            </w:tcBorders>
            <w:shd w:val="clear" w:color="auto" w:fill="auto"/>
            <w:vAlign w:val="center"/>
            <w:hideMark/>
          </w:tcPr>
          <w:p w14:paraId="511AE9F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(1 919)</w:t>
            </w:r>
          </w:p>
        </w:tc>
      </w:tr>
      <w:tr w:rsidR="00A238D7" w:rsidRPr="00AF7EA1" w14:paraId="20A4A033"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6D192CB9"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xml:space="preserve">в </w:t>
            </w:r>
            <w:proofErr w:type="gramStart"/>
            <w:r w:rsidRPr="00FB3F2E">
              <w:rPr>
                <w:rFonts w:eastAsia="Times New Roman" w:cs="Times New Roman"/>
                <w:color w:val="000000"/>
                <w:sz w:val="20"/>
                <w:szCs w:val="20"/>
                <w:lang w:eastAsia="ru-RU"/>
              </w:rPr>
              <w:t>т.ч.</w:t>
            </w:r>
            <w:proofErr w:type="gramEnd"/>
            <w:r w:rsidRPr="00FB3F2E">
              <w:rPr>
                <w:rFonts w:eastAsia="Times New Roman" w:cs="Times New Roman"/>
                <w:color w:val="000000"/>
                <w:sz w:val="20"/>
                <w:szCs w:val="20"/>
                <w:lang w:eastAsia="ru-RU"/>
              </w:rPr>
              <w:t>: текущий налог на прибыль</w:t>
            </w:r>
          </w:p>
        </w:tc>
        <w:tc>
          <w:tcPr>
            <w:tcW w:w="1134" w:type="dxa"/>
            <w:tcBorders>
              <w:top w:val="nil"/>
              <w:left w:val="nil"/>
              <w:bottom w:val="single" w:sz="4" w:space="0" w:color="auto"/>
              <w:right w:val="single" w:sz="8" w:space="0" w:color="auto"/>
            </w:tcBorders>
            <w:shd w:val="clear" w:color="auto" w:fill="auto"/>
            <w:vAlign w:val="center"/>
            <w:hideMark/>
          </w:tcPr>
          <w:p w14:paraId="79D5B0C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2 411</w:t>
            </w:r>
          </w:p>
        </w:tc>
        <w:tc>
          <w:tcPr>
            <w:tcW w:w="1275" w:type="dxa"/>
            <w:tcBorders>
              <w:top w:val="nil"/>
              <w:left w:val="nil"/>
              <w:bottom w:val="single" w:sz="4" w:space="0" w:color="auto"/>
              <w:right w:val="single" w:sz="4" w:space="0" w:color="auto"/>
            </w:tcBorders>
            <w:shd w:val="clear" w:color="auto" w:fill="auto"/>
            <w:vAlign w:val="center"/>
            <w:hideMark/>
          </w:tcPr>
          <w:p w14:paraId="15EB16E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(1 770)</w:t>
            </w:r>
          </w:p>
        </w:tc>
        <w:tc>
          <w:tcPr>
            <w:tcW w:w="1276" w:type="dxa"/>
            <w:tcBorders>
              <w:top w:val="nil"/>
              <w:left w:val="nil"/>
              <w:bottom w:val="single" w:sz="4" w:space="0" w:color="auto"/>
              <w:right w:val="single" w:sz="4" w:space="0" w:color="auto"/>
            </w:tcBorders>
            <w:shd w:val="clear" w:color="auto" w:fill="auto"/>
            <w:vAlign w:val="center"/>
            <w:hideMark/>
          </w:tcPr>
          <w:p w14:paraId="76DABC0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(7 401)</w:t>
            </w:r>
          </w:p>
        </w:tc>
        <w:tc>
          <w:tcPr>
            <w:tcW w:w="1276" w:type="dxa"/>
            <w:tcBorders>
              <w:top w:val="nil"/>
              <w:left w:val="nil"/>
              <w:bottom w:val="single" w:sz="4" w:space="0" w:color="auto"/>
              <w:right w:val="single" w:sz="4" w:space="0" w:color="auto"/>
            </w:tcBorders>
            <w:shd w:val="clear" w:color="auto" w:fill="auto"/>
            <w:vAlign w:val="center"/>
            <w:hideMark/>
          </w:tcPr>
          <w:p w14:paraId="406CABD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(3 088)</w:t>
            </w:r>
          </w:p>
        </w:tc>
        <w:tc>
          <w:tcPr>
            <w:tcW w:w="1276" w:type="dxa"/>
            <w:tcBorders>
              <w:top w:val="nil"/>
              <w:left w:val="nil"/>
              <w:bottom w:val="single" w:sz="4" w:space="0" w:color="auto"/>
              <w:right w:val="single" w:sz="4" w:space="0" w:color="auto"/>
            </w:tcBorders>
            <w:shd w:val="clear" w:color="auto" w:fill="auto"/>
            <w:vAlign w:val="center"/>
            <w:hideMark/>
          </w:tcPr>
          <w:p w14:paraId="240939A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(1 788)</w:t>
            </w:r>
          </w:p>
        </w:tc>
        <w:tc>
          <w:tcPr>
            <w:tcW w:w="1185" w:type="dxa"/>
            <w:tcBorders>
              <w:top w:val="nil"/>
              <w:left w:val="nil"/>
              <w:bottom w:val="single" w:sz="4" w:space="0" w:color="auto"/>
              <w:right w:val="single" w:sz="8" w:space="0" w:color="auto"/>
            </w:tcBorders>
            <w:shd w:val="clear" w:color="auto" w:fill="auto"/>
            <w:vAlign w:val="center"/>
            <w:hideMark/>
          </w:tcPr>
          <w:p w14:paraId="10F4F69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(1 435)</w:t>
            </w:r>
          </w:p>
        </w:tc>
      </w:tr>
      <w:tr w:rsidR="00A238D7" w:rsidRPr="00AF7EA1" w14:paraId="321EB903" w14:textId="77777777" w:rsidTr="007D6448">
        <w:trPr>
          <w:trHeight w:val="276"/>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66A297D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отложенный налог на прибыль</w:t>
            </w:r>
            <w:r w:rsidRPr="00FB3F2E">
              <w:rPr>
                <w:rFonts w:eastAsia="Times New Roman" w:cs="Times New Roman"/>
                <w:color w:val="000000"/>
                <w:sz w:val="20"/>
                <w:szCs w:val="20"/>
                <w:vertAlign w:val="superscript"/>
                <w:lang w:eastAsia="ru-RU"/>
              </w:rPr>
              <w:t>6</w:t>
            </w:r>
          </w:p>
        </w:tc>
        <w:tc>
          <w:tcPr>
            <w:tcW w:w="1134" w:type="dxa"/>
            <w:tcBorders>
              <w:top w:val="nil"/>
              <w:left w:val="nil"/>
              <w:bottom w:val="single" w:sz="4" w:space="0" w:color="auto"/>
              <w:right w:val="single" w:sz="8" w:space="0" w:color="auto"/>
            </w:tcBorders>
            <w:shd w:val="clear" w:color="auto" w:fill="auto"/>
            <w:vAlign w:val="center"/>
            <w:hideMark/>
          </w:tcPr>
          <w:p w14:paraId="06A8391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2 412</w:t>
            </w:r>
          </w:p>
        </w:tc>
        <w:tc>
          <w:tcPr>
            <w:tcW w:w="1275" w:type="dxa"/>
            <w:tcBorders>
              <w:top w:val="nil"/>
              <w:left w:val="nil"/>
              <w:bottom w:val="single" w:sz="4" w:space="0" w:color="auto"/>
              <w:right w:val="single" w:sz="4" w:space="0" w:color="auto"/>
            </w:tcBorders>
            <w:shd w:val="clear" w:color="D9D9D9" w:fill="FFFFFF"/>
            <w:noWrap/>
            <w:vAlign w:val="center"/>
            <w:hideMark/>
          </w:tcPr>
          <w:p w14:paraId="7EA24E3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9E81C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(2 789)</w:t>
            </w:r>
          </w:p>
        </w:tc>
        <w:tc>
          <w:tcPr>
            <w:tcW w:w="1276" w:type="dxa"/>
            <w:tcBorders>
              <w:top w:val="nil"/>
              <w:left w:val="nil"/>
              <w:bottom w:val="single" w:sz="4" w:space="0" w:color="auto"/>
              <w:right w:val="single" w:sz="4" w:space="0" w:color="auto"/>
            </w:tcBorders>
            <w:shd w:val="clear" w:color="auto" w:fill="auto"/>
            <w:vAlign w:val="center"/>
            <w:hideMark/>
          </w:tcPr>
          <w:p w14:paraId="62E63A6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1 732</w:t>
            </w:r>
          </w:p>
        </w:tc>
        <w:tc>
          <w:tcPr>
            <w:tcW w:w="1276" w:type="dxa"/>
            <w:tcBorders>
              <w:top w:val="nil"/>
              <w:left w:val="nil"/>
              <w:bottom w:val="single" w:sz="4" w:space="0" w:color="auto"/>
              <w:right w:val="single" w:sz="4" w:space="0" w:color="auto"/>
            </w:tcBorders>
            <w:shd w:val="clear" w:color="auto" w:fill="auto"/>
            <w:vAlign w:val="center"/>
            <w:hideMark/>
          </w:tcPr>
          <w:p w14:paraId="355BBD0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(3 060)</w:t>
            </w:r>
          </w:p>
        </w:tc>
        <w:tc>
          <w:tcPr>
            <w:tcW w:w="1185" w:type="dxa"/>
            <w:tcBorders>
              <w:top w:val="nil"/>
              <w:left w:val="nil"/>
              <w:bottom w:val="single" w:sz="4" w:space="0" w:color="auto"/>
              <w:right w:val="single" w:sz="8" w:space="0" w:color="auto"/>
            </w:tcBorders>
            <w:shd w:val="clear" w:color="auto" w:fill="auto"/>
            <w:vAlign w:val="center"/>
            <w:hideMark/>
          </w:tcPr>
          <w:p w14:paraId="1B6FFBE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(620)</w:t>
            </w:r>
          </w:p>
        </w:tc>
      </w:tr>
      <w:tr w:rsidR="00A238D7" w:rsidRPr="00AF7EA1" w14:paraId="2F4CEF4B"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5FAC6C7F"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Прочее</w:t>
            </w:r>
          </w:p>
        </w:tc>
        <w:tc>
          <w:tcPr>
            <w:tcW w:w="1134" w:type="dxa"/>
            <w:tcBorders>
              <w:top w:val="nil"/>
              <w:left w:val="nil"/>
              <w:bottom w:val="single" w:sz="4" w:space="0" w:color="auto"/>
              <w:right w:val="single" w:sz="8" w:space="0" w:color="auto"/>
            </w:tcBorders>
            <w:shd w:val="clear" w:color="auto" w:fill="auto"/>
            <w:vAlign w:val="center"/>
            <w:hideMark/>
          </w:tcPr>
          <w:p w14:paraId="74CB3E1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2 460</w:t>
            </w:r>
          </w:p>
        </w:tc>
        <w:tc>
          <w:tcPr>
            <w:tcW w:w="1275" w:type="dxa"/>
            <w:tcBorders>
              <w:top w:val="nil"/>
              <w:left w:val="nil"/>
              <w:bottom w:val="single" w:sz="4" w:space="0" w:color="auto"/>
              <w:right w:val="single" w:sz="4" w:space="0" w:color="auto"/>
            </w:tcBorders>
            <w:shd w:val="clear" w:color="auto" w:fill="auto"/>
            <w:vAlign w:val="center"/>
            <w:hideMark/>
          </w:tcPr>
          <w:p w14:paraId="341AFA0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9F61B5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(124)</w:t>
            </w:r>
          </w:p>
        </w:tc>
        <w:tc>
          <w:tcPr>
            <w:tcW w:w="1276" w:type="dxa"/>
            <w:tcBorders>
              <w:top w:val="nil"/>
              <w:left w:val="nil"/>
              <w:bottom w:val="single" w:sz="4" w:space="0" w:color="auto"/>
              <w:right w:val="single" w:sz="4" w:space="0" w:color="auto"/>
            </w:tcBorders>
            <w:shd w:val="clear" w:color="auto" w:fill="auto"/>
            <w:vAlign w:val="center"/>
            <w:hideMark/>
          </w:tcPr>
          <w:p w14:paraId="4183685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(1 072)</w:t>
            </w:r>
          </w:p>
        </w:tc>
        <w:tc>
          <w:tcPr>
            <w:tcW w:w="1276" w:type="dxa"/>
            <w:tcBorders>
              <w:top w:val="nil"/>
              <w:left w:val="nil"/>
              <w:bottom w:val="single" w:sz="4" w:space="0" w:color="auto"/>
              <w:right w:val="single" w:sz="4" w:space="0" w:color="auto"/>
            </w:tcBorders>
            <w:shd w:val="clear" w:color="auto" w:fill="auto"/>
            <w:vAlign w:val="center"/>
            <w:hideMark/>
          </w:tcPr>
          <w:p w14:paraId="6946B0F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(1 146)</w:t>
            </w:r>
          </w:p>
        </w:tc>
        <w:tc>
          <w:tcPr>
            <w:tcW w:w="1185" w:type="dxa"/>
            <w:tcBorders>
              <w:top w:val="nil"/>
              <w:left w:val="nil"/>
              <w:bottom w:val="single" w:sz="4" w:space="0" w:color="auto"/>
              <w:right w:val="single" w:sz="8" w:space="0" w:color="auto"/>
            </w:tcBorders>
            <w:shd w:val="clear" w:color="auto" w:fill="auto"/>
            <w:vAlign w:val="center"/>
            <w:hideMark/>
          </w:tcPr>
          <w:p w14:paraId="5800BC84"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(136)</w:t>
            </w:r>
          </w:p>
        </w:tc>
      </w:tr>
      <w:tr w:rsidR="00A238D7" w:rsidRPr="00AF7EA1" w14:paraId="3DE76CEC" w14:textId="77777777" w:rsidTr="007D6448">
        <w:trPr>
          <w:trHeight w:val="232"/>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3584D3D5" w14:textId="77777777" w:rsidR="00A238D7" w:rsidRPr="00FB3F2E" w:rsidRDefault="00A238D7" w:rsidP="007D6448">
            <w:pPr>
              <w:spacing w:after="0" w:line="240" w:lineRule="auto"/>
              <w:rPr>
                <w:rFonts w:eastAsia="Times New Roman" w:cs="Times New Roman"/>
                <w:b/>
                <w:bCs/>
                <w:color w:val="000000"/>
                <w:sz w:val="20"/>
                <w:szCs w:val="20"/>
                <w:lang w:eastAsia="ru-RU"/>
              </w:rPr>
            </w:pPr>
            <w:r w:rsidRPr="00FB3F2E">
              <w:rPr>
                <w:rFonts w:eastAsia="Times New Roman" w:cs="Times New Roman"/>
                <w:b/>
                <w:bCs/>
                <w:color w:val="000000"/>
                <w:sz w:val="20"/>
                <w:szCs w:val="20"/>
                <w:lang w:eastAsia="ru-RU"/>
              </w:rPr>
              <w:t>Чистая прибыль (убыток)</w:t>
            </w:r>
          </w:p>
        </w:tc>
        <w:tc>
          <w:tcPr>
            <w:tcW w:w="1134" w:type="dxa"/>
            <w:tcBorders>
              <w:top w:val="nil"/>
              <w:left w:val="nil"/>
              <w:bottom w:val="single" w:sz="4" w:space="0" w:color="auto"/>
              <w:right w:val="single" w:sz="8" w:space="0" w:color="auto"/>
            </w:tcBorders>
            <w:shd w:val="clear" w:color="auto" w:fill="auto"/>
            <w:vAlign w:val="center"/>
            <w:hideMark/>
          </w:tcPr>
          <w:p w14:paraId="43BF661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2 400</w:t>
            </w:r>
          </w:p>
        </w:tc>
        <w:tc>
          <w:tcPr>
            <w:tcW w:w="1275" w:type="dxa"/>
            <w:tcBorders>
              <w:top w:val="nil"/>
              <w:left w:val="nil"/>
              <w:bottom w:val="single" w:sz="4" w:space="0" w:color="auto"/>
              <w:right w:val="single" w:sz="4" w:space="0" w:color="auto"/>
            </w:tcBorders>
            <w:shd w:val="clear" w:color="auto" w:fill="auto"/>
            <w:vAlign w:val="center"/>
            <w:hideMark/>
          </w:tcPr>
          <w:p w14:paraId="20BBBC9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12 398</w:t>
            </w:r>
          </w:p>
        </w:tc>
        <w:tc>
          <w:tcPr>
            <w:tcW w:w="1276" w:type="dxa"/>
            <w:tcBorders>
              <w:top w:val="nil"/>
              <w:left w:val="nil"/>
              <w:bottom w:val="single" w:sz="4" w:space="0" w:color="auto"/>
              <w:right w:val="single" w:sz="4" w:space="0" w:color="auto"/>
            </w:tcBorders>
            <w:shd w:val="clear" w:color="auto" w:fill="auto"/>
            <w:vAlign w:val="center"/>
            <w:hideMark/>
          </w:tcPr>
          <w:p w14:paraId="5D3FF1C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38 574</w:t>
            </w:r>
          </w:p>
        </w:tc>
        <w:tc>
          <w:tcPr>
            <w:tcW w:w="1276" w:type="dxa"/>
            <w:tcBorders>
              <w:top w:val="nil"/>
              <w:left w:val="nil"/>
              <w:bottom w:val="single" w:sz="4" w:space="0" w:color="auto"/>
              <w:right w:val="single" w:sz="4" w:space="0" w:color="auto"/>
            </w:tcBorders>
            <w:shd w:val="clear" w:color="auto" w:fill="auto"/>
            <w:vAlign w:val="center"/>
            <w:hideMark/>
          </w:tcPr>
          <w:p w14:paraId="792C681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14 324</w:t>
            </w:r>
          </w:p>
        </w:tc>
        <w:tc>
          <w:tcPr>
            <w:tcW w:w="1276" w:type="dxa"/>
            <w:tcBorders>
              <w:top w:val="nil"/>
              <w:left w:val="nil"/>
              <w:bottom w:val="single" w:sz="4" w:space="0" w:color="auto"/>
              <w:right w:val="single" w:sz="4" w:space="0" w:color="auto"/>
            </w:tcBorders>
            <w:shd w:val="clear" w:color="auto" w:fill="auto"/>
            <w:vAlign w:val="center"/>
            <w:hideMark/>
          </w:tcPr>
          <w:p w14:paraId="37A1342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21 706</w:t>
            </w:r>
          </w:p>
        </w:tc>
        <w:tc>
          <w:tcPr>
            <w:tcW w:w="1185" w:type="dxa"/>
            <w:tcBorders>
              <w:top w:val="nil"/>
              <w:left w:val="nil"/>
              <w:bottom w:val="single" w:sz="4" w:space="0" w:color="auto"/>
              <w:right w:val="single" w:sz="8" w:space="0" w:color="auto"/>
            </w:tcBorders>
            <w:shd w:val="clear" w:color="auto" w:fill="auto"/>
            <w:vAlign w:val="center"/>
            <w:hideMark/>
          </w:tcPr>
          <w:p w14:paraId="3E5AD69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6 750</w:t>
            </w:r>
          </w:p>
        </w:tc>
      </w:tr>
      <w:tr w:rsidR="00A238D7" w:rsidRPr="00AF7EA1" w14:paraId="1DE7CB45" w14:textId="77777777" w:rsidTr="007D6448">
        <w:trPr>
          <w:trHeight w:val="85"/>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724A5C31"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Результат от переоценки внеоборотных активов, не вкл</w:t>
            </w:r>
            <w:r>
              <w:rPr>
                <w:rFonts w:eastAsia="Times New Roman" w:cs="Times New Roman"/>
                <w:color w:val="000000"/>
                <w:sz w:val="20"/>
                <w:szCs w:val="20"/>
                <w:lang w:eastAsia="ru-RU"/>
              </w:rPr>
              <w:t>.</w:t>
            </w:r>
            <w:r w:rsidRPr="00FB3F2E">
              <w:rPr>
                <w:rFonts w:eastAsia="Times New Roman" w:cs="Times New Roman"/>
                <w:color w:val="000000"/>
                <w:sz w:val="20"/>
                <w:szCs w:val="20"/>
                <w:lang w:eastAsia="ru-RU"/>
              </w:rPr>
              <w:t xml:space="preserve"> в чистую прибыль</w:t>
            </w:r>
          </w:p>
        </w:tc>
        <w:tc>
          <w:tcPr>
            <w:tcW w:w="1134" w:type="dxa"/>
            <w:tcBorders>
              <w:top w:val="nil"/>
              <w:left w:val="nil"/>
              <w:bottom w:val="single" w:sz="4" w:space="0" w:color="auto"/>
              <w:right w:val="single" w:sz="8" w:space="0" w:color="auto"/>
            </w:tcBorders>
            <w:shd w:val="clear" w:color="auto" w:fill="auto"/>
            <w:vAlign w:val="center"/>
            <w:hideMark/>
          </w:tcPr>
          <w:p w14:paraId="29BFC86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2 510</w:t>
            </w:r>
          </w:p>
        </w:tc>
        <w:tc>
          <w:tcPr>
            <w:tcW w:w="1275" w:type="dxa"/>
            <w:tcBorders>
              <w:top w:val="nil"/>
              <w:left w:val="nil"/>
              <w:bottom w:val="single" w:sz="4" w:space="0" w:color="auto"/>
              <w:right w:val="single" w:sz="4" w:space="0" w:color="auto"/>
            </w:tcBorders>
            <w:shd w:val="clear" w:color="D9D9D9" w:fill="FFFFFF"/>
            <w:noWrap/>
            <w:vAlign w:val="center"/>
            <w:hideMark/>
          </w:tcPr>
          <w:p w14:paraId="3D78C48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5D1955F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3003275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0409FDB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0E56402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015F3D5C" w14:textId="77777777" w:rsidTr="007D6448">
        <w:trPr>
          <w:trHeight w:val="113"/>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606DEB42"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Результат от прочих операций, не вкл</w:t>
            </w:r>
            <w:r>
              <w:rPr>
                <w:rFonts w:eastAsia="Times New Roman" w:cs="Times New Roman"/>
                <w:color w:val="000000"/>
                <w:sz w:val="20"/>
                <w:szCs w:val="20"/>
                <w:lang w:eastAsia="ru-RU"/>
              </w:rPr>
              <w:t>.</w:t>
            </w:r>
            <w:r w:rsidRPr="00FB3F2E">
              <w:rPr>
                <w:rFonts w:eastAsia="Times New Roman" w:cs="Times New Roman"/>
                <w:color w:val="000000"/>
                <w:sz w:val="20"/>
                <w:szCs w:val="20"/>
                <w:lang w:eastAsia="ru-RU"/>
              </w:rPr>
              <w:t xml:space="preserve"> в чистую прибыль (убыток) периода</w:t>
            </w:r>
          </w:p>
        </w:tc>
        <w:tc>
          <w:tcPr>
            <w:tcW w:w="1134" w:type="dxa"/>
            <w:tcBorders>
              <w:top w:val="nil"/>
              <w:left w:val="nil"/>
              <w:bottom w:val="single" w:sz="4" w:space="0" w:color="auto"/>
              <w:right w:val="single" w:sz="8" w:space="0" w:color="auto"/>
            </w:tcBorders>
            <w:shd w:val="clear" w:color="auto" w:fill="auto"/>
            <w:vAlign w:val="center"/>
            <w:hideMark/>
          </w:tcPr>
          <w:p w14:paraId="73E730F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2 520</w:t>
            </w:r>
          </w:p>
        </w:tc>
        <w:tc>
          <w:tcPr>
            <w:tcW w:w="1275" w:type="dxa"/>
            <w:tcBorders>
              <w:top w:val="nil"/>
              <w:left w:val="nil"/>
              <w:bottom w:val="single" w:sz="4" w:space="0" w:color="auto"/>
              <w:right w:val="single" w:sz="4" w:space="0" w:color="auto"/>
            </w:tcBorders>
            <w:shd w:val="clear" w:color="D9D9D9" w:fill="FFFFFF"/>
            <w:noWrap/>
            <w:vAlign w:val="center"/>
            <w:hideMark/>
          </w:tcPr>
          <w:p w14:paraId="074E8CD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6B7CBEA2"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2BAA3A1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3C83A4A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214F7C4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48E591F3" w14:textId="77777777" w:rsidTr="007D6448">
        <w:trPr>
          <w:trHeight w:val="85"/>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3DC1A12D"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Налог на прибыль от операций, результат которых не включается в чистую прибыль (убыток) периода</w:t>
            </w:r>
            <w:r w:rsidRPr="00FB3F2E">
              <w:rPr>
                <w:rFonts w:eastAsia="Times New Roman" w:cs="Times New Roman"/>
                <w:color w:val="000000"/>
                <w:sz w:val="20"/>
                <w:szCs w:val="20"/>
                <w:vertAlign w:val="superscript"/>
                <w:lang w:eastAsia="ru-RU"/>
              </w:rPr>
              <w:t>5</w:t>
            </w:r>
          </w:p>
        </w:tc>
        <w:tc>
          <w:tcPr>
            <w:tcW w:w="1134" w:type="dxa"/>
            <w:tcBorders>
              <w:top w:val="nil"/>
              <w:left w:val="nil"/>
              <w:bottom w:val="single" w:sz="4" w:space="0" w:color="auto"/>
              <w:right w:val="single" w:sz="8" w:space="0" w:color="auto"/>
            </w:tcBorders>
            <w:shd w:val="clear" w:color="auto" w:fill="auto"/>
            <w:vAlign w:val="center"/>
            <w:hideMark/>
          </w:tcPr>
          <w:p w14:paraId="4851226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2 530</w:t>
            </w:r>
          </w:p>
        </w:tc>
        <w:tc>
          <w:tcPr>
            <w:tcW w:w="1275" w:type="dxa"/>
            <w:tcBorders>
              <w:top w:val="nil"/>
              <w:left w:val="nil"/>
              <w:bottom w:val="single" w:sz="4" w:space="0" w:color="auto"/>
              <w:right w:val="single" w:sz="4" w:space="0" w:color="auto"/>
            </w:tcBorders>
            <w:shd w:val="clear" w:color="D9D9D9" w:fill="FFFFFF"/>
            <w:noWrap/>
            <w:vAlign w:val="center"/>
            <w:hideMark/>
          </w:tcPr>
          <w:p w14:paraId="6BA098C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0B13388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7B6C92A4"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0F42AA9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0B975D5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787EE6DE" w14:textId="77777777" w:rsidTr="007D6448">
        <w:trPr>
          <w:trHeight w:val="285"/>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2A1CF6F6"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Совокупный финансовый результат периода</w:t>
            </w:r>
            <w:r w:rsidRPr="00FB3F2E">
              <w:rPr>
                <w:rFonts w:eastAsia="Times New Roman" w:cs="Times New Roman"/>
                <w:color w:val="000000"/>
                <w:sz w:val="20"/>
                <w:szCs w:val="20"/>
                <w:vertAlign w:val="superscript"/>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343B137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2 500</w:t>
            </w:r>
          </w:p>
        </w:tc>
        <w:tc>
          <w:tcPr>
            <w:tcW w:w="1275" w:type="dxa"/>
            <w:tcBorders>
              <w:top w:val="nil"/>
              <w:left w:val="nil"/>
              <w:bottom w:val="single" w:sz="8" w:space="0" w:color="auto"/>
              <w:right w:val="single" w:sz="4" w:space="0" w:color="auto"/>
            </w:tcBorders>
            <w:shd w:val="clear" w:color="auto" w:fill="auto"/>
            <w:vAlign w:val="center"/>
            <w:hideMark/>
          </w:tcPr>
          <w:p w14:paraId="596746E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12 398</w:t>
            </w:r>
          </w:p>
        </w:tc>
        <w:tc>
          <w:tcPr>
            <w:tcW w:w="1276" w:type="dxa"/>
            <w:tcBorders>
              <w:top w:val="nil"/>
              <w:left w:val="nil"/>
              <w:bottom w:val="single" w:sz="8" w:space="0" w:color="auto"/>
              <w:right w:val="single" w:sz="4" w:space="0" w:color="auto"/>
            </w:tcBorders>
            <w:shd w:val="clear" w:color="auto" w:fill="auto"/>
            <w:vAlign w:val="center"/>
            <w:hideMark/>
          </w:tcPr>
          <w:p w14:paraId="6A17D10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38 574</w:t>
            </w:r>
          </w:p>
        </w:tc>
        <w:tc>
          <w:tcPr>
            <w:tcW w:w="1276" w:type="dxa"/>
            <w:tcBorders>
              <w:top w:val="nil"/>
              <w:left w:val="nil"/>
              <w:bottom w:val="single" w:sz="8" w:space="0" w:color="auto"/>
              <w:right w:val="single" w:sz="4" w:space="0" w:color="auto"/>
            </w:tcBorders>
            <w:shd w:val="clear" w:color="auto" w:fill="auto"/>
            <w:vAlign w:val="center"/>
            <w:hideMark/>
          </w:tcPr>
          <w:p w14:paraId="2EB9D8F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14 324</w:t>
            </w:r>
          </w:p>
        </w:tc>
        <w:tc>
          <w:tcPr>
            <w:tcW w:w="1276" w:type="dxa"/>
            <w:tcBorders>
              <w:top w:val="nil"/>
              <w:left w:val="nil"/>
              <w:bottom w:val="single" w:sz="8" w:space="0" w:color="auto"/>
              <w:right w:val="single" w:sz="4" w:space="0" w:color="auto"/>
            </w:tcBorders>
            <w:shd w:val="clear" w:color="auto" w:fill="auto"/>
            <w:vAlign w:val="center"/>
            <w:hideMark/>
          </w:tcPr>
          <w:p w14:paraId="2AC5987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21 706</w:t>
            </w:r>
          </w:p>
        </w:tc>
        <w:tc>
          <w:tcPr>
            <w:tcW w:w="1185" w:type="dxa"/>
            <w:tcBorders>
              <w:top w:val="nil"/>
              <w:left w:val="nil"/>
              <w:bottom w:val="single" w:sz="8" w:space="0" w:color="auto"/>
              <w:right w:val="single" w:sz="8" w:space="0" w:color="auto"/>
            </w:tcBorders>
            <w:shd w:val="clear" w:color="auto" w:fill="auto"/>
            <w:vAlign w:val="center"/>
            <w:hideMark/>
          </w:tcPr>
          <w:p w14:paraId="79778038"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6 750</w:t>
            </w:r>
          </w:p>
        </w:tc>
      </w:tr>
      <w:tr w:rsidR="00A238D7" w:rsidRPr="00AF7EA1" w14:paraId="3B31ED39" w14:textId="77777777" w:rsidTr="007D6448">
        <w:trPr>
          <w:trHeight w:val="240"/>
        </w:trPr>
        <w:tc>
          <w:tcPr>
            <w:tcW w:w="14642" w:type="dxa"/>
            <w:gridSpan w:val="7"/>
            <w:tcBorders>
              <w:top w:val="single" w:sz="8" w:space="0" w:color="auto"/>
              <w:left w:val="single" w:sz="8" w:space="0" w:color="auto"/>
              <w:bottom w:val="single" w:sz="8" w:space="0" w:color="auto"/>
              <w:right w:val="single" w:sz="8" w:space="0" w:color="000000"/>
            </w:tcBorders>
            <w:shd w:val="clear" w:color="000000" w:fill="DDEBF7"/>
            <w:vAlign w:val="center"/>
            <w:hideMark/>
          </w:tcPr>
          <w:p w14:paraId="376BBCAC" w14:textId="77777777" w:rsidR="00A238D7" w:rsidRPr="00FB3F2E" w:rsidRDefault="00A238D7" w:rsidP="007D6448">
            <w:pPr>
              <w:spacing w:after="0" w:line="240" w:lineRule="auto"/>
              <w:jc w:val="center"/>
              <w:rPr>
                <w:rFonts w:eastAsia="Times New Roman" w:cs="Times New Roman"/>
                <w:b/>
                <w:bCs/>
                <w:color w:val="000000"/>
                <w:sz w:val="20"/>
                <w:szCs w:val="20"/>
                <w:lang w:eastAsia="ru-RU"/>
              </w:rPr>
            </w:pPr>
            <w:proofErr w:type="spellStart"/>
            <w:r w:rsidRPr="00FB3F2E">
              <w:rPr>
                <w:rFonts w:eastAsia="Times New Roman" w:cs="Times New Roman"/>
                <w:b/>
                <w:bCs/>
                <w:color w:val="000000"/>
                <w:sz w:val="20"/>
                <w:szCs w:val="20"/>
                <w:lang w:eastAsia="ru-RU"/>
              </w:rPr>
              <w:t>Справочно</w:t>
            </w:r>
            <w:proofErr w:type="spellEnd"/>
          </w:p>
        </w:tc>
      </w:tr>
      <w:tr w:rsidR="00A238D7" w:rsidRPr="00966448" w14:paraId="220F1212" w14:textId="77777777" w:rsidTr="007D6448">
        <w:trPr>
          <w:trHeight w:val="232"/>
        </w:trPr>
        <w:tc>
          <w:tcPr>
            <w:tcW w:w="7220" w:type="dxa"/>
            <w:tcBorders>
              <w:top w:val="nil"/>
              <w:left w:val="single" w:sz="8" w:space="0" w:color="auto"/>
              <w:bottom w:val="single" w:sz="4" w:space="0" w:color="auto"/>
              <w:right w:val="single" w:sz="8" w:space="0" w:color="auto"/>
            </w:tcBorders>
            <w:shd w:val="clear" w:color="000000" w:fill="DDEBF7"/>
            <w:vAlign w:val="center"/>
            <w:hideMark/>
          </w:tcPr>
          <w:p w14:paraId="05667C47"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Наименование показателя</w:t>
            </w:r>
          </w:p>
        </w:tc>
        <w:tc>
          <w:tcPr>
            <w:tcW w:w="1134" w:type="dxa"/>
            <w:tcBorders>
              <w:top w:val="nil"/>
              <w:left w:val="nil"/>
              <w:bottom w:val="single" w:sz="4" w:space="0" w:color="auto"/>
              <w:right w:val="single" w:sz="8" w:space="0" w:color="auto"/>
            </w:tcBorders>
            <w:shd w:val="clear" w:color="000000" w:fill="DDEBF7"/>
            <w:vAlign w:val="center"/>
            <w:hideMark/>
          </w:tcPr>
          <w:p w14:paraId="47BA57BB" w14:textId="77777777" w:rsidR="00A238D7" w:rsidRPr="00FB3F2E" w:rsidRDefault="00A238D7" w:rsidP="007D6448">
            <w:pPr>
              <w:spacing w:after="0" w:line="240" w:lineRule="auto"/>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Код</w:t>
            </w:r>
          </w:p>
        </w:tc>
        <w:tc>
          <w:tcPr>
            <w:tcW w:w="1275" w:type="dxa"/>
            <w:tcBorders>
              <w:top w:val="nil"/>
              <w:left w:val="nil"/>
              <w:bottom w:val="single" w:sz="4" w:space="0" w:color="auto"/>
              <w:right w:val="single" w:sz="4" w:space="0" w:color="auto"/>
            </w:tcBorders>
            <w:shd w:val="clear" w:color="000000" w:fill="DDEBF7"/>
            <w:vAlign w:val="center"/>
            <w:hideMark/>
          </w:tcPr>
          <w:p w14:paraId="52C473A7"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2018 г.</w:t>
            </w:r>
          </w:p>
        </w:tc>
        <w:tc>
          <w:tcPr>
            <w:tcW w:w="1276" w:type="dxa"/>
            <w:tcBorders>
              <w:top w:val="nil"/>
              <w:left w:val="nil"/>
              <w:bottom w:val="single" w:sz="4" w:space="0" w:color="auto"/>
              <w:right w:val="single" w:sz="4" w:space="0" w:color="auto"/>
            </w:tcBorders>
            <w:shd w:val="clear" w:color="000000" w:fill="DDEBF7"/>
            <w:vAlign w:val="center"/>
            <w:hideMark/>
          </w:tcPr>
          <w:p w14:paraId="5595BBE3"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2019 г.</w:t>
            </w:r>
          </w:p>
        </w:tc>
        <w:tc>
          <w:tcPr>
            <w:tcW w:w="1276" w:type="dxa"/>
            <w:tcBorders>
              <w:top w:val="nil"/>
              <w:left w:val="nil"/>
              <w:bottom w:val="single" w:sz="4" w:space="0" w:color="auto"/>
              <w:right w:val="single" w:sz="4" w:space="0" w:color="auto"/>
            </w:tcBorders>
            <w:shd w:val="clear" w:color="000000" w:fill="DDEBF7"/>
            <w:vAlign w:val="center"/>
            <w:hideMark/>
          </w:tcPr>
          <w:p w14:paraId="6C55D4B8"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2020 г.</w:t>
            </w:r>
          </w:p>
        </w:tc>
        <w:tc>
          <w:tcPr>
            <w:tcW w:w="1276" w:type="dxa"/>
            <w:tcBorders>
              <w:top w:val="nil"/>
              <w:left w:val="nil"/>
              <w:bottom w:val="single" w:sz="4" w:space="0" w:color="auto"/>
              <w:right w:val="single" w:sz="4" w:space="0" w:color="auto"/>
            </w:tcBorders>
            <w:shd w:val="clear" w:color="000000" w:fill="DDEBF7"/>
            <w:vAlign w:val="center"/>
            <w:hideMark/>
          </w:tcPr>
          <w:p w14:paraId="33CE8E35"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2021 г.</w:t>
            </w:r>
          </w:p>
        </w:tc>
        <w:tc>
          <w:tcPr>
            <w:tcW w:w="1185" w:type="dxa"/>
            <w:tcBorders>
              <w:top w:val="nil"/>
              <w:left w:val="nil"/>
              <w:bottom w:val="single" w:sz="4" w:space="0" w:color="auto"/>
              <w:right w:val="single" w:sz="8" w:space="0" w:color="auto"/>
            </w:tcBorders>
            <w:shd w:val="clear" w:color="000000" w:fill="DDEBF7"/>
            <w:vAlign w:val="center"/>
            <w:hideMark/>
          </w:tcPr>
          <w:p w14:paraId="1632485F"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2022 г.</w:t>
            </w:r>
          </w:p>
        </w:tc>
      </w:tr>
      <w:tr w:rsidR="00A238D7" w:rsidRPr="00AF7EA1" w14:paraId="0B106883" w14:textId="77777777" w:rsidTr="007D6448">
        <w:trPr>
          <w:trHeight w:val="155"/>
        </w:trPr>
        <w:tc>
          <w:tcPr>
            <w:tcW w:w="72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3500CD"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Базовая прибыль (убыток) на акцию</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76C7E2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2 900</w:t>
            </w:r>
          </w:p>
        </w:tc>
        <w:tc>
          <w:tcPr>
            <w:tcW w:w="1275" w:type="dxa"/>
            <w:tcBorders>
              <w:top w:val="single" w:sz="8" w:space="0" w:color="auto"/>
              <w:left w:val="nil"/>
              <w:bottom w:val="single" w:sz="4" w:space="0" w:color="auto"/>
              <w:right w:val="single" w:sz="4" w:space="0" w:color="auto"/>
            </w:tcBorders>
            <w:shd w:val="clear" w:color="D9D9D9" w:fill="FFFFFF"/>
            <w:noWrap/>
            <w:vAlign w:val="center"/>
            <w:hideMark/>
          </w:tcPr>
          <w:p w14:paraId="68309B8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single" w:sz="8" w:space="0" w:color="auto"/>
              <w:left w:val="nil"/>
              <w:bottom w:val="single" w:sz="4" w:space="0" w:color="auto"/>
              <w:right w:val="single" w:sz="4" w:space="0" w:color="auto"/>
            </w:tcBorders>
            <w:shd w:val="clear" w:color="D9D9D9" w:fill="FFFFFF"/>
            <w:noWrap/>
            <w:vAlign w:val="center"/>
            <w:hideMark/>
          </w:tcPr>
          <w:p w14:paraId="2BCB391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single" w:sz="8" w:space="0" w:color="auto"/>
              <w:left w:val="nil"/>
              <w:bottom w:val="single" w:sz="4" w:space="0" w:color="auto"/>
              <w:right w:val="single" w:sz="4" w:space="0" w:color="auto"/>
            </w:tcBorders>
            <w:shd w:val="clear" w:color="D9D9D9" w:fill="FFFFFF"/>
            <w:noWrap/>
            <w:vAlign w:val="center"/>
            <w:hideMark/>
          </w:tcPr>
          <w:p w14:paraId="2E5A509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single" w:sz="8" w:space="0" w:color="auto"/>
              <w:left w:val="nil"/>
              <w:bottom w:val="single" w:sz="4" w:space="0" w:color="auto"/>
              <w:right w:val="single" w:sz="4" w:space="0" w:color="auto"/>
            </w:tcBorders>
            <w:shd w:val="clear" w:color="D9D9D9" w:fill="FFFFFF"/>
            <w:noWrap/>
            <w:vAlign w:val="center"/>
            <w:hideMark/>
          </w:tcPr>
          <w:p w14:paraId="59D3A3C0"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single" w:sz="8" w:space="0" w:color="auto"/>
              <w:left w:val="nil"/>
              <w:bottom w:val="single" w:sz="4" w:space="0" w:color="auto"/>
              <w:right w:val="single" w:sz="8" w:space="0" w:color="auto"/>
            </w:tcBorders>
            <w:shd w:val="clear" w:color="D9D9D9" w:fill="FFFFFF"/>
            <w:noWrap/>
            <w:vAlign w:val="center"/>
            <w:hideMark/>
          </w:tcPr>
          <w:p w14:paraId="273DDB3D"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06B249E3" w14:textId="77777777" w:rsidTr="007D6448">
        <w:trPr>
          <w:trHeight w:val="184"/>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F8629A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Разводненная прибыль (убыток) на акцию</w:t>
            </w:r>
          </w:p>
        </w:tc>
        <w:tc>
          <w:tcPr>
            <w:tcW w:w="1134" w:type="dxa"/>
            <w:tcBorders>
              <w:top w:val="nil"/>
              <w:left w:val="nil"/>
              <w:bottom w:val="single" w:sz="8" w:space="0" w:color="auto"/>
              <w:right w:val="single" w:sz="8" w:space="0" w:color="auto"/>
            </w:tcBorders>
            <w:shd w:val="clear" w:color="auto" w:fill="auto"/>
            <w:vAlign w:val="center"/>
            <w:hideMark/>
          </w:tcPr>
          <w:p w14:paraId="28F8D11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2 910</w:t>
            </w:r>
          </w:p>
        </w:tc>
        <w:tc>
          <w:tcPr>
            <w:tcW w:w="1275" w:type="dxa"/>
            <w:tcBorders>
              <w:top w:val="nil"/>
              <w:left w:val="nil"/>
              <w:bottom w:val="single" w:sz="8" w:space="0" w:color="auto"/>
              <w:right w:val="single" w:sz="4" w:space="0" w:color="auto"/>
            </w:tcBorders>
            <w:shd w:val="clear" w:color="D9D9D9" w:fill="FFFFFF"/>
            <w:noWrap/>
            <w:vAlign w:val="center"/>
            <w:hideMark/>
          </w:tcPr>
          <w:p w14:paraId="6C7B69DA"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8" w:space="0" w:color="auto"/>
              <w:right w:val="single" w:sz="4" w:space="0" w:color="auto"/>
            </w:tcBorders>
            <w:shd w:val="clear" w:color="D9D9D9" w:fill="FFFFFF"/>
            <w:noWrap/>
            <w:vAlign w:val="center"/>
            <w:hideMark/>
          </w:tcPr>
          <w:p w14:paraId="5598B6F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8" w:space="0" w:color="auto"/>
              <w:right w:val="single" w:sz="4" w:space="0" w:color="auto"/>
            </w:tcBorders>
            <w:shd w:val="clear" w:color="D9D9D9" w:fill="FFFFFF"/>
            <w:noWrap/>
            <w:vAlign w:val="center"/>
            <w:hideMark/>
          </w:tcPr>
          <w:p w14:paraId="5EB13691"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8" w:space="0" w:color="auto"/>
              <w:right w:val="single" w:sz="4" w:space="0" w:color="auto"/>
            </w:tcBorders>
            <w:shd w:val="clear" w:color="D9D9D9" w:fill="FFFFFF"/>
            <w:noWrap/>
            <w:vAlign w:val="center"/>
            <w:hideMark/>
          </w:tcPr>
          <w:p w14:paraId="4F87420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8" w:space="0" w:color="auto"/>
              <w:right w:val="single" w:sz="8" w:space="0" w:color="auto"/>
            </w:tcBorders>
            <w:shd w:val="clear" w:color="D9D9D9" w:fill="FFFFFF"/>
            <w:noWrap/>
            <w:vAlign w:val="center"/>
            <w:hideMark/>
          </w:tcPr>
          <w:p w14:paraId="12FCC8D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4195CDD9" w14:textId="77777777" w:rsidTr="007D6448">
        <w:trPr>
          <w:trHeight w:val="214"/>
        </w:trPr>
        <w:tc>
          <w:tcPr>
            <w:tcW w:w="14642" w:type="dxa"/>
            <w:gridSpan w:val="7"/>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00C93228" w14:textId="77777777" w:rsidR="00A238D7" w:rsidRPr="00FB3F2E" w:rsidRDefault="00A238D7" w:rsidP="007D6448">
            <w:pPr>
              <w:spacing w:after="0" w:line="240" w:lineRule="auto"/>
              <w:jc w:val="center"/>
              <w:rPr>
                <w:rFonts w:eastAsia="Times New Roman" w:cs="Times New Roman"/>
                <w:b/>
                <w:bCs/>
                <w:color w:val="000000"/>
                <w:sz w:val="20"/>
                <w:szCs w:val="20"/>
                <w:lang w:eastAsia="ru-RU"/>
              </w:rPr>
            </w:pPr>
            <w:r w:rsidRPr="00FB3F2E">
              <w:rPr>
                <w:rFonts w:eastAsia="Times New Roman" w:cs="Times New Roman"/>
                <w:b/>
                <w:bCs/>
                <w:color w:val="000000"/>
                <w:sz w:val="20"/>
                <w:szCs w:val="20"/>
                <w:lang w:eastAsia="ru-RU"/>
              </w:rPr>
              <w:t>Дополнительные строки отчета о финансовых результатах</w:t>
            </w:r>
          </w:p>
        </w:tc>
      </w:tr>
      <w:tr w:rsidR="00A238D7" w:rsidRPr="00966448" w14:paraId="6C6F0186" w14:textId="77777777" w:rsidTr="007D6448">
        <w:trPr>
          <w:trHeight w:val="214"/>
        </w:trPr>
        <w:tc>
          <w:tcPr>
            <w:tcW w:w="7220" w:type="dxa"/>
            <w:tcBorders>
              <w:top w:val="nil"/>
              <w:left w:val="single" w:sz="8" w:space="0" w:color="auto"/>
              <w:bottom w:val="single" w:sz="4" w:space="0" w:color="auto"/>
              <w:right w:val="single" w:sz="8" w:space="0" w:color="auto"/>
            </w:tcBorders>
            <w:shd w:val="clear" w:color="000000" w:fill="DDEBF7"/>
            <w:vAlign w:val="center"/>
            <w:hideMark/>
          </w:tcPr>
          <w:p w14:paraId="2B06C2D8"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Наименование показателя</w:t>
            </w:r>
          </w:p>
        </w:tc>
        <w:tc>
          <w:tcPr>
            <w:tcW w:w="1134" w:type="dxa"/>
            <w:tcBorders>
              <w:top w:val="nil"/>
              <w:left w:val="nil"/>
              <w:bottom w:val="single" w:sz="4" w:space="0" w:color="auto"/>
              <w:right w:val="single" w:sz="8" w:space="0" w:color="auto"/>
            </w:tcBorders>
            <w:shd w:val="clear" w:color="000000" w:fill="DDEBF7"/>
            <w:vAlign w:val="center"/>
            <w:hideMark/>
          </w:tcPr>
          <w:p w14:paraId="3D6DA293" w14:textId="77777777" w:rsidR="00A238D7" w:rsidRPr="00FB3F2E" w:rsidRDefault="00A238D7" w:rsidP="007D6448">
            <w:pPr>
              <w:spacing w:after="0" w:line="240" w:lineRule="auto"/>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Код</w:t>
            </w:r>
          </w:p>
        </w:tc>
        <w:tc>
          <w:tcPr>
            <w:tcW w:w="1275" w:type="dxa"/>
            <w:tcBorders>
              <w:top w:val="nil"/>
              <w:left w:val="nil"/>
              <w:bottom w:val="single" w:sz="4" w:space="0" w:color="auto"/>
              <w:right w:val="single" w:sz="4" w:space="0" w:color="auto"/>
            </w:tcBorders>
            <w:shd w:val="clear" w:color="000000" w:fill="DDEBF7"/>
            <w:vAlign w:val="center"/>
            <w:hideMark/>
          </w:tcPr>
          <w:p w14:paraId="3202AD88"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2018 г.</w:t>
            </w:r>
          </w:p>
        </w:tc>
        <w:tc>
          <w:tcPr>
            <w:tcW w:w="1276" w:type="dxa"/>
            <w:tcBorders>
              <w:top w:val="nil"/>
              <w:left w:val="nil"/>
              <w:bottom w:val="single" w:sz="4" w:space="0" w:color="auto"/>
              <w:right w:val="single" w:sz="4" w:space="0" w:color="auto"/>
            </w:tcBorders>
            <w:shd w:val="clear" w:color="000000" w:fill="DDEBF7"/>
            <w:vAlign w:val="center"/>
            <w:hideMark/>
          </w:tcPr>
          <w:p w14:paraId="2BC802DD"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2019 г.</w:t>
            </w:r>
          </w:p>
        </w:tc>
        <w:tc>
          <w:tcPr>
            <w:tcW w:w="1276" w:type="dxa"/>
            <w:tcBorders>
              <w:top w:val="nil"/>
              <w:left w:val="nil"/>
              <w:bottom w:val="single" w:sz="4" w:space="0" w:color="auto"/>
              <w:right w:val="single" w:sz="4" w:space="0" w:color="auto"/>
            </w:tcBorders>
            <w:shd w:val="clear" w:color="000000" w:fill="DDEBF7"/>
            <w:vAlign w:val="center"/>
            <w:hideMark/>
          </w:tcPr>
          <w:p w14:paraId="3322A490"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2020 г.</w:t>
            </w:r>
          </w:p>
        </w:tc>
        <w:tc>
          <w:tcPr>
            <w:tcW w:w="1276" w:type="dxa"/>
            <w:tcBorders>
              <w:top w:val="nil"/>
              <w:left w:val="nil"/>
              <w:bottom w:val="single" w:sz="4" w:space="0" w:color="auto"/>
              <w:right w:val="single" w:sz="4" w:space="0" w:color="auto"/>
            </w:tcBorders>
            <w:shd w:val="clear" w:color="000000" w:fill="DDEBF7"/>
            <w:vAlign w:val="center"/>
            <w:hideMark/>
          </w:tcPr>
          <w:p w14:paraId="530FFEB4"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2021 г.</w:t>
            </w:r>
          </w:p>
        </w:tc>
        <w:tc>
          <w:tcPr>
            <w:tcW w:w="1185" w:type="dxa"/>
            <w:tcBorders>
              <w:top w:val="nil"/>
              <w:left w:val="nil"/>
              <w:bottom w:val="single" w:sz="4" w:space="0" w:color="auto"/>
              <w:right w:val="single" w:sz="8" w:space="0" w:color="auto"/>
            </w:tcBorders>
            <w:shd w:val="clear" w:color="000000" w:fill="DDEBF7"/>
            <w:vAlign w:val="center"/>
            <w:hideMark/>
          </w:tcPr>
          <w:p w14:paraId="27AB29CA" w14:textId="77777777" w:rsidR="00A238D7" w:rsidRPr="00FB3F2E" w:rsidRDefault="00A238D7" w:rsidP="007D6448">
            <w:pPr>
              <w:spacing w:after="0" w:line="240" w:lineRule="auto"/>
              <w:jc w:val="center"/>
              <w:rPr>
                <w:rFonts w:eastAsia="Times New Roman" w:cs="Times New Roman"/>
                <w:i/>
                <w:iCs/>
                <w:color w:val="000000"/>
                <w:sz w:val="20"/>
                <w:szCs w:val="20"/>
                <w:lang w:eastAsia="ru-RU"/>
              </w:rPr>
            </w:pPr>
            <w:r w:rsidRPr="00FB3F2E">
              <w:rPr>
                <w:rFonts w:eastAsia="Times New Roman" w:cs="Times New Roman"/>
                <w:i/>
                <w:iCs/>
                <w:color w:val="000000"/>
                <w:sz w:val="20"/>
                <w:szCs w:val="20"/>
                <w:lang w:eastAsia="ru-RU"/>
              </w:rPr>
              <w:t>За 2022 г.</w:t>
            </w:r>
          </w:p>
        </w:tc>
      </w:tr>
      <w:tr w:rsidR="00A238D7" w:rsidRPr="00AF7EA1" w14:paraId="7BBCF6C3" w14:textId="77777777" w:rsidTr="007D6448">
        <w:trPr>
          <w:trHeight w:val="232"/>
        </w:trPr>
        <w:tc>
          <w:tcPr>
            <w:tcW w:w="7220" w:type="dxa"/>
            <w:tcBorders>
              <w:top w:val="nil"/>
              <w:left w:val="single" w:sz="8" w:space="0" w:color="auto"/>
              <w:bottom w:val="nil"/>
              <w:right w:val="single" w:sz="8" w:space="0" w:color="auto"/>
            </w:tcBorders>
            <w:shd w:val="clear" w:color="auto" w:fill="auto"/>
            <w:noWrap/>
            <w:vAlign w:val="bottom"/>
            <w:hideMark/>
          </w:tcPr>
          <w:p w14:paraId="799A550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Текущий налог на прибыль</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30BD0EB7" w14:textId="77777777" w:rsidR="00A238D7" w:rsidRPr="00FB3F2E" w:rsidRDefault="00A238D7" w:rsidP="007D6448">
            <w:pPr>
              <w:spacing w:after="0" w:line="240" w:lineRule="auto"/>
              <w:ind w:firstLineChars="100" w:firstLine="200"/>
              <w:rPr>
                <w:rFonts w:eastAsia="Times New Roman" w:cs="Times New Roman"/>
                <w:color w:val="000000"/>
                <w:sz w:val="20"/>
                <w:szCs w:val="20"/>
                <w:lang w:eastAsia="ru-RU"/>
              </w:rPr>
            </w:pPr>
            <w:r w:rsidRPr="00FB3F2E">
              <w:rPr>
                <w:rFonts w:eastAsia="Times New Roman" w:cs="Times New Roman"/>
                <w:color w:val="000000"/>
                <w:sz w:val="20"/>
                <w:szCs w:val="20"/>
                <w:lang w:eastAsia="ru-RU"/>
              </w:rPr>
              <w:t>2 410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5FEA513A"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B3B1A9A"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5785B70"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5558BB31"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w:t>
            </w:r>
          </w:p>
        </w:tc>
        <w:tc>
          <w:tcPr>
            <w:tcW w:w="1185" w:type="dxa"/>
            <w:tcBorders>
              <w:top w:val="single" w:sz="8" w:space="0" w:color="auto"/>
              <w:left w:val="nil"/>
              <w:bottom w:val="single" w:sz="4" w:space="0" w:color="auto"/>
              <w:right w:val="single" w:sz="8" w:space="0" w:color="auto"/>
            </w:tcBorders>
            <w:shd w:val="clear" w:color="auto" w:fill="auto"/>
            <w:vAlign w:val="center"/>
            <w:hideMark/>
          </w:tcPr>
          <w:p w14:paraId="48122908"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w:t>
            </w:r>
          </w:p>
        </w:tc>
      </w:tr>
      <w:tr w:rsidR="00A238D7" w:rsidRPr="00AF7EA1" w14:paraId="36F5EA19" w14:textId="77777777" w:rsidTr="007D6448">
        <w:trPr>
          <w:trHeight w:val="170"/>
        </w:trPr>
        <w:tc>
          <w:tcPr>
            <w:tcW w:w="72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539565"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 xml:space="preserve">в </w:t>
            </w:r>
            <w:proofErr w:type="gramStart"/>
            <w:r w:rsidRPr="00FB3F2E">
              <w:rPr>
                <w:rFonts w:eastAsia="Times New Roman" w:cs="Times New Roman"/>
                <w:color w:val="000000"/>
                <w:sz w:val="20"/>
                <w:szCs w:val="20"/>
                <w:lang w:eastAsia="ru-RU"/>
              </w:rPr>
              <w:t>т.ч.</w:t>
            </w:r>
            <w:proofErr w:type="gramEnd"/>
            <w:r w:rsidRPr="00FB3F2E">
              <w:rPr>
                <w:rFonts w:eastAsia="Times New Roman" w:cs="Times New Roman"/>
                <w:color w:val="000000"/>
                <w:sz w:val="20"/>
                <w:szCs w:val="20"/>
                <w:lang w:eastAsia="ru-RU"/>
              </w:rPr>
              <w:t xml:space="preserve"> постоянные налоговые обязательства (активы)</w:t>
            </w:r>
          </w:p>
        </w:tc>
        <w:tc>
          <w:tcPr>
            <w:tcW w:w="1134" w:type="dxa"/>
            <w:tcBorders>
              <w:top w:val="nil"/>
              <w:left w:val="nil"/>
              <w:bottom w:val="single" w:sz="4" w:space="0" w:color="auto"/>
              <w:right w:val="single" w:sz="8" w:space="0" w:color="auto"/>
            </w:tcBorders>
            <w:shd w:val="clear" w:color="auto" w:fill="auto"/>
            <w:vAlign w:val="center"/>
            <w:hideMark/>
          </w:tcPr>
          <w:p w14:paraId="70971596" w14:textId="77777777" w:rsidR="00A238D7" w:rsidRPr="00FB3F2E" w:rsidRDefault="00A238D7" w:rsidP="007D6448">
            <w:pPr>
              <w:spacing w:after="0" w:line="240" w:lineRule="auto"/>
              <w:ind w:firstLineChars="100" w:firstLine="200"/>
              <w:rPr>
                <w:rFonts w:eastAsia="Times New Roman" w:cs="Times New Roman"/>
                <w:color w:val="000000"/>
                <w:sz w:val="20"/>
                <w:szCs w:val="20"/>
                <w:lang w:eastAsia="ru-RU"/>
              </w:rPr>
            </w:pPr>
            <w:r w:rsidRPr="00FB3F2E">
              <w:rPr>
                <w:rFonts w:eastAsia="Times New Roman" w:cs="Times New Roman"/>
                <w:color w:val="000000"/>
                <w:sz w:val="20"/>
                <w:szCs w:val="20"/>
                <w:lang w:eastAsia="ru-RU"/>
              </w:rPr>
              <w:t>2 421</w:t>
            </w:r>
          </w:p>
        </w:tc>
        <w:tc>
          <w:tcPr>
            <w:tcW w:w="1275" w:type="dxa"/>
            <w:tcBorders>
              <w:top w:val="nil"/>
              <w:left w:val="nil"/>
              <w:bottom w:val="single" w:sz="4" w:space="0" w:color="auto"/>
              <w:right w:val="single" w:sz="4" w:space="0" w:color="auto"/>
            </w:tcBorders>
            <w:shd w:val="clear" w:color="auto" w:fill="auto"/>
            <w:vAlign w:val="center"/>
            <w:hideMark/>
          </w:tcPr>
          <w:p w14:paraId="6F2409C9"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(486)</w:t>
            </w:r>
          </w:p>
        </w:tc>
        <w:tc>
          <w:tcPr>
            <w:tcW w:w="1276" w:type="dxa"/>
            <w:tcBorders>
              <w:top w:val="nil"/>
              <w:left w:val="nil"/>
              <w:bottom w:val="single" w:sz="4" w:space="0" w:color="auto"/>
              <w:right w:val="single" w:sz="4" w:space="0" w:color="auto"/>
            </w:tcBorders>
            <w:shd w:val="clear" w:color="auto" w:fill="auto"/>
            <w:vAlign w:val="center"/>
            <w:hideMark/>
          </w:tcPr>
          <w:p w14:paraId="54984C3E"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D9D9D9" w:fill="FFFFFF"/>
            <w:noWrap/>
            <w:vAlign w:val="center"/>
            <w:hideMark/>
          </w:tcPr>
          <w:p w14:paraId="71B1D9D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4EFED57C"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2150E1DF"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7013509D" w14:textId="77777777" w:rsidTr="007D6448">
        <w:trPr>
          <w:trHeight w:val="188"/>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1322A2DE"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Изменение отложенных налоговых обязательств</w:t>
            </w:r>
          </w:p>
        </w:tc>
        <w:tc>
          <w:tcPr>
            <w:tcW w:w="1134" w:type="dxa"/>
            <w:tcBorders>
              <w:top w:val="nil"/>
              <w:left w:val="nil"/>
              <w:bottom w:val="single" w:sz="4" w:space="0" w:color="auto"/>
              <w:right w:val="single" w:sz="8" w:space="0" w:color="auto"/>
            </w:tcBorders>
            <w:shd w:val="clear" w:color="auto" w:fill="auto"/>
            <w:vAlign w:val="center"/>
            <w:hideMark/>
          </w:tcPr>
          <w:p w14:paraId="32CED3B3" w14:textId="77777777" w:rsidR="00A238D7" w:rsidRPr="00FB3F2E" w:rsidRDefault="00A238D7" w:rsidP="007D6448">
            <w:pPr>
              <w:spacing w:after="0" w:line="240" w:lineRule="auto"/>
              <w:ind w:firstLineChars="100" w:firstLine="200"/>
              <w:rPr>
                <w:rFonts w:eastAsia="Times New Roman" w:cs="Times New Roman"/>
                <w:color w:val="000000"/>
                <w:sz w:val="20"/>
                <w:szCs w:val="20"/>
                <w:lang w:eastAsia="ru-RU"/>
              </w:rPr>
            </w:pPr>
            <w:r w:rsidRPr="00FB3F2E">
              <w:rPr>
                <w:rFonts w:eastAsia="Times New Roman" w:cs="Times New Roman"/>
                <w:color w:val="000000"/>
                <w:sz w:val="20"/>
                <w:szCs w:val="20"/>
                <w:lang w:eastAsia="ru-RU"/>
              </w:rPr>
              <w:t>2 430</w:t>
            </w:r>
          </w:p>
        </w:tc>
        <w:tc>
          <w:tcPr>
            <w:tcW w:w="1275" w:type="dxa"/>
            <w:tcBorders>
              <w:top w:val="nil"/>
              <w:left w:val="nil"/>
              <w:bottom w:val="single" w:sz="4" w:space="0" w:color="auto"/>
              <w:right w:val="single" w:sz="4" w:space="0" w:color="auto"/>
            </w:tcBorders>
            <w:shd w:val="clear" w:color="auto" w:fill="auto"/>
            <w:vAlign w:val="center"/>
            <w:hideMark/>
          </w:tcPr>
          <w:p w14:paraId="439C4495"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(363)</w:t>
            </w:r>
          </w:p>
        </w:tc>
        <w:tc>
          <w:tcPr>
            <w:tcW w:w="1276" w:type="dxa"/>
            <w:tcBorders>
              <w:top w:val="nil"/>
              <w:left w:val="nil"/>
              <w:bottom w:val="single" w:sz="4" w:space="0" w:color="auto"/>
              <w:right w:val="single" w:sz="4" w:space="0" w:color="auto"/>
            </w:tcBorders>
            <w:shd w:val="clear" w:color="auto" w:fill="auto"/>
            <w:vAlign w:val="center"/>
            <w:hideMark/>
          </w:tcPr>
          <w:p w14:paraId="5CFFD7B4"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(92)</w:t>
            </w:r>
          </w:p>
        </w:tc>
        <w:tc>
          <w:tcPr>
            <w:tcW w:w="1276" w:type="dxa"/>
            <w:tcBorders>
              <w:top w:val="nil"/>
              <w:left w:val="nil"/>
              <w:bottom w:val="single" w:sz="4" w:space="0" w:color="auto"/>
              <w:right w:val="single" w:sz="4" w:space="0" w:color="auto"/>
            </w:tcBorders>
            <w:shd w:val="clear" w:color="D9D9D9" w:fill="FFFFFF"/>
            <w:noWrap/>
            <w:vAlign w:val="center"/>
            <w:hideMark/>
          </w:tcPr>
          <w:p w14:paraId="5E02EA7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D9D9D9" w:fill="FFFFFF"/>
            <w:noWrap/>
            <w:vAlign w:val="center"/>
            <w:hideMark/>
          </w:tcPr>
          <w:p w14:paraId="30EA6593"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4" w:space="0" w:color="auto"/>
              <w:right w:val="single" w:sz="8" w:space="0" w:color="auto"/>
            </w:tcBorders>
            <w:shd w:val="clear" w:color="D9D9D9" w:fill="FFFFFF"/>
            <w:noWrap/>
            <w:vAlign w:val="center"/>
            <w:hideMark/>
          </w:tcPr>
          <w:p w14:paraId="2B4779A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r w:rsidR="00A238D7" w:rsidRPr="00AF7EA1" w14:paraId="20D2A160" w14:textId="77777777" w:rsidTr="007D6448">
        <w:trPr>
          <w:trHeight w:val="276"/>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3008796B" w14:textId="77777777" w:rsidR="00A238D7" w:rsidRPr="00FB3F2E" w:rsidRDefault="00A238D7" w:rsidP="007D6448">
            <w:pPr>
              <w:spacing w:after="0" w:line="240" w:lineRule="auto"/>
              <w:rPr>
                <w:rFonts w:eastAsia="Times New Roman" w:cs="Times New Roman"/>
                <w:color w:val="000000"/>
                <w:sz w:val="20"/>
                <w:szCs w:val="20"/>
                <w:lang w:eastAsia="ru-RU"/>
              </w:rPr>
            </w:pPr>
            <w:r w:rsidRPr="00FB3F2E">
              <w:rPr>
                <w:rFonts w:eastAsia="Times New Roman" w:cs="Times New Roman"/>
                <w:color w:val="000000"/>
                <w:sz w:val="20"/>
                <w:szCs w:val="20"/>
                <w:lang w:eastAsia="ru-RU"/>
              </w:rPr>
              <w:t>Изменение отложенных налоговых активов</w:t>
            </w:r>
          </w:p>
        </w:tc>
        <w:tc>
          <w:tcPr>
            <w:tcW w:w="1134" w:type="dxa"/>
            <w:tcBorders>
              <w:top w:val="nil"/>
              <w:left w:val="nil"/>
              <w:bottom w:val="single" w:sz="8" w:space="0" w:color="auto"/>
              <w:right w:val="single" w:sz="8" w:space="0" w:color="auto"/>
            </w:tcBorders>
            <w:shd w:val="clear" w:color="auto" w:fill="auto"/>
            <w:vAlign w:val="center"/>
            <w:hideMark/>
          </w:tcPr>
          <w:p w14:paraId="5026C461" w14:textId="77777777" w:rsidR="00A238D7" w:rsidRPr="00FB3F2E" w:rsidRDefault="00A238D7" w:rsidP="007D6448">
            <w:pPr>
              <w:spacing w:after="0" w:line="240" w:lineRule="auto"/>
              <w:ind w:firstLineChars="100" w:firstLine="200"/>
              <w:rPr>
                <w:rFonts w:eastAsia="Times New Roman" w:cs="Times New Roman"/>
                <w:color w:val="000000"/>
                <w:sz w:val="20"/>
                <w:szCs w:val="20"/>
                <w:lang w:eastAsia="ru-RU"/>
              </w:rPr>
            </w:pPr>
            <w:r w:rsidRPr="00FB3F2E">
              <w:rPr>
                <w:rFonts w:eastAsia="Times New Roman" w:cs="Times New Roman"/>
                <w:color w:val="000000"/>
                <w:sz w:val="20"/>
                <w:szCs w:val="20"/>
                <w:lang w:eastAsia="ru-RU"/>
              </w:rPr>
              <w:t>2 450</w:t>
            </w:r>
          </w:p>
        </w:tc>
        <w:tc>
          <w:tcPr>
            <w:tcW w:w="1275" w:type="dxa"/>
            <w:tcBorders>
              <w:top w:val="nil"/>
              <w:left w:val="nil"/>
              <w:bottom w:val="single" w:sz="8" w:space="0" w:color="auto"/>
              <w:right w:val="single" w:sz="4" w:space="0" w:color="auto"/>
            </w:tcBorders>
            <w:shd w:val="clear" w:color="auto" w:fill="auto"/>
            <w:vAlign w:val="center"/>
            <w:hideMark/>
          </w:tcPr>
          <w:p w14:paraId="7A489427"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(1 744)</w:t>
            </w:r>
          </w:p>
        </w:tc>
        <w:tc>
          <w:tcPr>
            <w:tcW w:w="1276" w:type="dxa"/>
            <w:tcBorders>
              <w:top w:val="nil"/>
              <w:left w:val="nil"/>
              <w:bottom w:val="single" w:sz="8" w:space="0" w:color="auto"/>
              <w:right w:val="single" w:sz="4" w:space="0" w:color="auto"/>
            </w:tcBorders>
            <w:shd w:val="clear" w:color="auto" w:fill="auto"/>
            <w:vAlign w:val="center"/>
            <w:hideMark/>
          </w:tcPr>
          <w:p w14:paraId="4D6890F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(2 697)</w:t>
            </w:r>
          </w:p>
        </w:tc>
        <w:tc>
          <w:tcPr>
            <w:tcW w:w="1276" w:type="dxa"/>
            <w:tcBorders>
              <w:top w:val="nil"/>
              <w:left w:val="nil"/>
              <w:bottom w:val="single" w:sz="8" w:space="0" w:color="auto"/>
              <w:right w:val="single" w:sz="4" w:space="0" w:color="auto"/>
            </w:tcBorders>
            <w:shd w:val="clear" w:color="D9D9D9" w:fill="FFFFFF"/>
            <w:noWrap/>
            <w:vAlign w:val="center"/>
            <w:hideMark/>
          </w:tcPr>
          <w:p w14:paraId="3F8ECDEB"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276" w:type="dxa"/>
            <w:tcBorders>
              <w:top w:val="nil"/>
              <w:left w:val="nil"/>
              <w:bottom w:val="single" w:sz="8" w:space="0" w:color="auto"/>
              <w:right w:val="single" w:sz="4" w:space="0" w:color="auto"/>
            </w:tcBorders>
            <w:shd w:val="clear" w:color="D9D9D9" w:fill="FFFFFF"/>
            <w:noWrap/>
            <w:vAlign w:val="center"/>
            <w:hideMark/>
          </w:tcPr>
          <w:p w14:paraId="647E76F4"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c>
          <w:tcPr>
            <w:tcW w:w="1185" w:type="dxa"/>
            <w:tcBorders>
              <w:top w:val="nil"/>
              <w:left w:val="nil"/>
              <w:bottom w:val="single" w:sz="8" w:space="0" w:color="auto"/>
              <w:right w:val="single" w:sz="8" w:space="0" w:color="auto"/>
            </w:tcBorders>
            <w:shd w:val="clear" w:color="D9D9D9" w:fill="FFFFFF"/>
            <w:noWrap/>
            <w:vAlign w:val="center"/>
            <w:hideMark/>
          </w:tcPr>
          <w:p w14:paraId="62A64C86" w14:textId="77777777" w:rsidR="00A238D7" w:rsidRPr="00FB3F2E" w:rsidRDefault="00A238D7" w:rsidP="007D6448">
            <w:pPr>
              <w:spacing w:after="0" w:line="240" w:lineRule="auto"/>
              <w:jc w:val="center"/>
              <w:rPr>
                <w:rFonts w:eastAsia="Times New Roman" w:cs="Times New Roman"/>
                <w:color w:val="000000"/>
                <w:sz w:val="20"/>
                <w:szCs w:val="20"/>
                <w:lang w:eastAsia="ru-RU"/>
              </w:rPr>
            </w:pPr>
            <w:r w:rsidRPr="00FB3F2E">
              <w:rPr>
                <w:rFonts w:eastAsia="Times New Roman" w:cs="Times New Roman"/>
                <w:color w:val="000000"/>
                <w:sz w:val="20"/>
                <w:szCs w:val="20"/>
                <w:lang w:eastAsia="ru-RU"/>
              </w:rPr>
              <w:t>-</w:t>
            </w:r>
          </w:p>
        </w:tc>
      </w:tr>
    </w:tbl>
    <w:p w14:paraId="4B859A8B" w14:textId="77777777" w:rsidR="00A238D7" w:rsidRPr="00966448" w:rsidRDefault="00A238D7" w:rsidP="00A238D7">
      <w:pPr>
        <w:rPr>
          <w:rFonts w:cs="Times New Roman"/>
        </w:rPr>
      </w:pPr>
    </w:p>
    <w:p w14:paraId="4B9D5B05" w14:textId="36A5ECE2" w:rsidR="00E46198" w:rsidRPr="00966448" w:rsidRDefault="00E46198" w:rsidP="00A238D7">
      <w:pPr>
        <w:pStyle w:val="1"/>
        <w:jc w:val="center"/>
        <w:rPr>
          <w:rFonts w:cs="Times New Roman"/>
        </w:rPr>
      </w:pPr>
    </w:p>
    <w:sectPr w:rsidR="00E46198" w:rsidRPr="00966448" w:rsidSect="00E01F73">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3FF0" w14:textId="77777777" w:rsidR="00F305FF" w:rsidRDefault="00F305FF" w:rsidP="004E0887">
      <w:pPr>
        <w:spacing w:after="0" w:line="240" w:lineRule="auto"/>
      </w:pPr>
      <w:r>
        <w:separator/>
      </w:r>
    </w:p>
  </w:endnote>
  <w:endnote w:type="continuationSeparator" w:id="0">
    <w:p w14:paraId="0997085B" w14:textId="77777777" w:rsidR="00F305FF" w:rsidRDefault="00F305FF" w:rsidP="004E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782083"/>
      <w:docPartObj>
        <w:docPartGallery w:val="Page Numbers (Bottom of Page)"/>
        <w:docPartUnique/>
      </w:docPartObj>
    </w:sdtPr>
    <w:sdtEndPr>
      <w:rPr>
        <w:rFonts w:cs="Times New Roman"/>
        <w:sz w:val="24"/>
        <w:szCs w:val="24"/>
      </w:rPr>
    </w:sdtEndPr>
    <w:sdtContent>
      <w:p w14:paraId="2C739E05" w14:textId="77777777" w:rsidR="005776D6" w:rsidRPr="0056679C" w:rsidRDefault="00433D45" w:rsidP="0056679C">
        <w:pPr>
          <w:pStyle w:val="a5"/>
          <w:jc w:val="center"/>
          <w:rPr>
            <w:rFonts w:cs="Times New Roman"/>
            <w:sz w:val="24"/>
            <w:szCs w:val="24"/>
          </w:rPr>
        </w:pPr>
        <w:r w:rsidRPr="00BD4698">
          <w:rPr>
            <w:rFonts w:cs="Times New Roman"/>
            <w:sz w:val="24"/>
            <w:szCs w:val="24"/>
          </w:rPr>
          <w:fldChar w:fldCharType="begin"/>
        </w:r>
        <w:r w:rsidRPr="00BD4698">
          <w:rPr>
            <w:rFonts w:cs="Times New Roman"/>
            <w:sz w:val="24"/>
            <w:szCs w:val="24"/>
          </w:rPr>
          <w:instrText>PAGE   \* MERGEFORMAT</w:instrText>
        </w:r>
        <w:r w:rsidRPr="00BD4698">
          <w:rPr>
            <w:rFonts w:cs="Times New Roman"/>
            <w:sz w:val="24"/>
            <w:szCs w:val="24"/>
          </w:rPr>
          <w:fldChar w:fldCharType="separate"/>
        </w:r>
        <w:r w:rsidRPr="00BD4698">
          <w:rPr>
            <w:rFonts w:cs="Times New Roman"/>
            <w:sz w:val="24"/>
            <w:szCs w:val="24"/>
          </w:rPr>
          <w:t>2</w:t>
        </w:r>
        <w:r w:rsidRPr="00BD4698">
          <w:rPr>
            <w:rFonts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859328344"/>
      <w:docPartObj>
        <w:docPartGallery w:val="Page Numbers (Bottom of Page)"/>
        <w:docPartUnique/>
      </w:docPartObj>
    </w:sdtPr>
    <w:sdtEndPr>
      <w:rPr>
        <w:sz w:val="24"/>
        <w:szCs w:val="24"/>
      </w:rPr>
    </w:sdtEndPr>
    <w:sdtContent>
      <w:p w14:paraId="4AD12511" w14:textId="270AFEDF" w:rsidR="00394515" w:rsidRPr="00337389" w:rsidRDefault="00394515" w:rsidP="00394515">
        <w:pPr>
          <w:pStyle w:val="a5"/>
          <w:jc w:val="center"/>
          <w:rPr>
            <w:rFonts w:cs="Times New Roman"/>
            <w:sz w:val="24"/>
            <w:szCs w:val="24"/>
          </w:rPr>
        </w:pPr>
        <w:r w:rsidRPr="00337389">
          <w:rPr>
            <w:rFonts w:cs="Times New Roman"/>
            <w:sz w:val="24"/>
            <w:szCs w:val="24"/>
          </w:rPr>
          <w:fldChar w:fldCharType="begin"/>
        </w:r>
        <w:r w:rsidRPr="00337389">
          <w:rPr>
            <w:rFonts w:cs="Times New Roman"/>
            <w:sz w:val="24"/>
            <w:szCs w:val="24"/>
          </w:rPr>
          <w:instrText>PAGE   \* MERGEFORMAT</w:instrText>
        </w:r>
        <w:r w:rsidRPr="00337389">
          <w:rPr>
            <w:rFonts w:cs="Times New Roman"/>
            <w:sz w:val="24"/>
            <w:szCs w:val="24"/>
          </w:rPr>
          <w:fldChar w:fldCharType="separate"/>
        </w:r>
        <w:r w:rsidRPr="00337389">
          <w:rPr>
            <w:rFonts w:cs="Times New Roman"/>
            <w:sz w:val="24"/>
            <w:szCs w:val="24"/>
          </w:rPr>
          <w:t>2</w:t>
        </w:r>
        <w:r w:rsidRPr="00337389">
          <w:rPr>
            <w:rFonts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138E" w14:textId="77777777" w:rsidR="00F305FF" w:rsidRDefault="00F305FF" w:rsidP="004E0887">
      <w:pPr>
        <w:spacing w:after="0" w:line="240" w:lineRule="auto"/>
      </w:pPr>
      <w:r>
        <w:separator/>
      </w:r>
    </w:p>
  </w:footnote>
  <w:footnote w:type="continuationSeparator" w:id="0">
    <w:p w14:paraId="40F39810" w14:textId="77777777" w:rsidR="00F305FF" w:rsidRDefault="00F305FF" w:rsidP="004E0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B7"/>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A66FD"/>
    <w:multiLevelType w:val="hybridMultilevel"/>
    <w:tmpl w:val="56488684"/>
    <w:lvl w:ilvl="0" w:tplc="8724E934">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493A05"/>
    <w:multiLevelType w:val="hybridMultilevel"/>
    <w:tmpl w:val="F5BA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F6A69"/>
    <w:multiLevelType w:val="multilevel"/>
    <w:tmpl w:val="3186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3A83"/>
    <w:multiLevelType w:val="multilevel"/>
    <w:tmpl w:val="D8D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77A08"/>
    <w:multiLevelType w:val="multilevel"/>
    <w:tmpl w:val="C64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4CBB"/>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A0D14"/>
    <w:multiLevelType w:val="hybridMultilevel"/>
    <w:tmpl w:val="E1A2A960"/>
    <w:lvl w:ilvl="0" w:tplc="38A45368">
      <w:numFmt w:val="bullet"/>
      <w:lvlText w:val="–"/>
      <w:lvlJc w:val="left"/>
      <w:pPr>
        <w:ind w:left="120" w:hanging="231"/>
      </w:pPr>
      <w:rPr>
        <w:rFonts w:ascii="Times New Roman" w:eastAsia="Times New Roman" w:hAnsi="Times New Roman" w:cs="Times New Roman" w:hint="default"/>
        <w:w w:val="100"/>
        <w:sz w:val="28"/>
        <w:szCs w:val="28"/>
        <w:lang w:val="ru-RU" w:eastAsia="en-US" w:bidi="ar-SA"/>
      </w:rPr>
    </w:lvl>
    <w:lvl w:ilvl="1" w:tplc="3F3E8E92">
      <w:numFmt w:val="bullet"/>
      <w:lvlText w:val=""/>
      <w:lvlJc w:val="left"/>
      <w:pPr>
        <w:ind w:left="1114" w:hanging="288"/>
      </w:pPr>
      <w:rPr>
        <w:rFonts w:ascii="Symbol" w:eastAsia="Symbol" w:hAnsi="Symbol" w:cs="Symbol" w:hint="default"/>
        <w:w w:val="100"/>
        <w:sz w:val="28"/>
        <w:szCs w:val="28"/>
        <w:lang w:val="ru-RU" w:eastAsia="en-US" w:bidi="ar-SA"/>
      </w:rPr>
    </w:lvl>
    <w:lvl w:ilvl="2" w:tplc="21A2A5C2">
      <w:numFmt w:val="bullet"/>
      <w:lvlText w:val="•"/>
      <w:lvlJc w:val="left"/>
      <w:pPr>
        <w:ind w:left="2065" w:hanging="288"/>
      </w:pPr>
      <w:rPr>
        <w:rFonts w:hint="default"/>
        <w:lang w:val="ru-RU" w:eastAsia="en-US" w:bidi="ar-SA"/>
      </w:rPr>
    </w:lvl>
    <w:lvl w:ilvl="3" w:tplc="77D0D0FC">
      <w:numFmt w:val="bullet"/>
      <w:lvlText w:val="•"/>
      <w:lvlJc w:val="left"/>
      <w:pPr>
        <w:ind w:left="3010" w:hanging="288"/>
      </w:pPr>
      <w:rPr>
        <w:rFonts w:hint="default"/>
        <w:lang w:val="ru-RU" w:eastAsia="en-US" w:bidi="ar-SA"/>
      </w:rPr>
    </w:lvl>
    <w:lvl w:ilvl="4" w:tplc="F5985052">
      <w:numFmt w:val="bullet"/>
      <w:lvlText w:val="•"/>
      <w:lvlJc w:val="left"/>
      <w:pPr>
        <w:ind w:left="3956" w:hanging="288"/>
      </w:pPr>
      <w:rPr>
        <w:rFonts w:hint="default"/>
        <w:lang w:val="ru-RU" w:eastAsia="en-US" w:bidi="ar-SA"/>
      </w:rPr>
    </w:lvl>
    <w:lvl w:ilvl="5" w:tplc="C4E4E196">
      <w:numFmt w:val="bullet"/>
      <w:lvlText w:val="•"/>
      <w:lvlJc w:val="left"/>
      <w:pPr>
        <w:ind w:left="4901" w:hanging="288"/>
      </w:pPr>
      <w:rPr>
        <w:rFonts w:hint="default"/>
        <w:lang w:val="ru-RU" w:eastAsia="en-US" w:bidi="ar-SA"/>
      </w:rPr>
    </w:lvl>
    <w:lvl w:ilvl="6" w:tplc="CC6CD8AC">
      <w:numFmt w:val="bullet"/>
      <w:lvlText w:val="•"/>
      <w:lvlJc w:val="left"/>
      <w:pPr>
        <w:ind w:left="5847" w:hanging="288"/>
      </w:pPr>
      <w:rPr>
        <w:rFonts w:hint="default"/>
        <w:lang w:val="ru-RU" w:eastAsia="en-US" w:bidi="ar-SA"/>
      </w:rPr>
    </w:lvl>
    <w:lvl w:ilvl="7" w:tplc="FC282CEA">
      <w:numFmt w:val="bullet"/>
      <w:lvlText w:val="•"/>
      <w:lvlJc w:val="left"/>
      <w:pPr>
        <w:ind w:left="6792" w:hanging="288"/>
      </w:pPr>
      <w:rPr>
        <w:rFonts w:hint="default"/>
        <w:lang w:val="ru-RU" w:eastAsia="en-US" w:bidi="ar-SA"/>
      </w:rPr>
    </w:lvl>
    <w:lvl w:ilvl="8" w:tplc="5E5C81F6">
      <w:numFmt w:val="bullet"/>
      <w:lvlText w:val="•"/>
      <w:lvlJc w:val="left"/>
      <w:pPr>
        <w:ind w:left="7737" w:hanging="288"/>
      </w:pPr>
      <w:rPr>
        <w:rFonts w:hint="default"/>
        <w:lang w:val="ru-RU" w:eastAsia="en-US" w:bidi="ar-SA"/>
      </w:rPr>
    </w:lvl>
  </w:abstractNum>
  <w:abstractNum w:abstractNumId="8" w15:restartNumberingAfterBreak="0">
    <w:nsid w:val="1FF65299"/>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87AA5"/>
    <w:multiLevelType w:val="hybridMultilevel"/>
    <w:tmpl w:val="CD864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7F0148"/>
    <w:multiLevelType w:val="hybridMultilevel"/>
    <w:tmpl w:val="4868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01D6E"/>
    <w:multiLevelType w:val="multilevel"/>
    <w:tmpl w:val="B7501458"/>
    <w:lvl w:ilvl="0">
      <w:start w:val="1"/>
      <w:numFmt w:val="decimal"/>
      <w:lvlText w:val="%1"/>
      <w:lvlJc w:val="left"/>
      <w:pPr>
        <w:ind w:left="1068" w:hanging="360"/>
      </w:pPr>
      <w:rPr>
        <w:rFonts w:hint="default"/>
        <w:sz w:val="28"/>
        <w:szCs w:val="32"/>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15:restartNumberingAfterBreak="0">
    <w:nsid w:val="324A7E1A"/>
    <w:multiLevelType w:val="hybridMultilevel"/>
    <w:tmpl w:val="8166A37E"/>
    <w:lvl w:ilvl="0" w:tplc="E0EEAC68">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5650D"/>
    <w:multiLevelType w:val="hybridMultilevel"/>
    <w:tmpl w:val="ED66F13E"/>
    <w:lvl w:ilvl="0" w:tplc="8724E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6E705AB"/>
    <w:multiLevelType w:val="hybridMultilevel"/>
    <w:tmpl w:val="67CEA0A4"/>
    <w:lvl w:ilvl="0" w:tplc="38A4536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674A20"/>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A7140"/>
    <w:multiLevelType w:val="hybridMultilevel"/>
    <w:tmpl w:val="B0764A2A"/>
    <w:lvl w:ilvl="0" w:tplc="C37AC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681AD2"/>
    <w:multiLevelType w:val="hybridMultilevel"/>
    <w:tmpl w:val="3C42FBAA"/>
    <w:lvl w:ilvl="0" w:tplc="4350B06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732C41"/>
    <w:multiLevelType w:val="hybridMultilevel"/>
    <w:tmpl w:val="3E721F36"/>
    <w:lvl w:ilvl="0" w:tplc="D28E2810">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15:restartNumberingAfterBreak="0">
    <w:nsid w:val="43056330"/>
    <w:multiLevelType w:val="hybridMultilevel"/>
    <w:tmpl w:val="862E119A"/>
    <w:lvl w:ilvl="0" w:tplc="4350B06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204B54"/>
    <w:multiLevelType w:val="hybridMultilevel"/>
    <w:tmpl w:val="35C89B9C"/>
    <w:lvl w:ilvl="0" w:tplc="32CC04E4">
      <w:start w:val="1"/>
      <w:numFmt w:val="decimal"/>
      <w:lvlText w:val="%1"/>
      <w:lvlJc w:val="left"/>
      <w:pPr>
        <w:ind w:left="1417" w:hanging="708"/>
      </w:pPr>
      <w:rPr>
        <w:rFonts w:ascii="Times New Roman" w:eastAsiaTheme="majorEastAsia" w:hAnsi="Times New Roman" w:cstheme="maj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524583"/>
    <w:multiLevelType w:val="hybridMultilevel"/>
    <w:tmpl w:val="105E5F1A"/>
    <w:lvl w:ilvl="0" w:tplc="F43E9540">
      <w:numFmt w:val="bullet"/>
      <w:lvlText w:val=""/>
      <w:lvlJc w:val="left"/>
      <w:pPr>
        <w:ind w:left="120" w:hanging="288"/>
      </w:pPr>
      <w:rPr>
        <w:rFonts w:ascii="Symbol" w:eastAsia="Symbol" w:hAnsi="Symbol" w:cs="Symbol" w:hint="default"/>
        <w:w w:val="100"/>
        <w:sz w:val="28"/>
        <w:szCs w:val="28"/>
        <w:lang w:val="ru-RU" w:eastAsia="en-US" w:bidi="ar-SA"/>
      </w:rPr>
    </w:lvl>
    <w:lvl w:ilvl="1" w:tplc="325EC3AC">
      <w:numFmt w:val="bullet"/>
      <w:lvlText w:val="•"/>
      <w:lvlJc w:val="left"/>
      <w:pPr>
        <w:ind w:left="1070" w:hanging="288"/>
      </w:pPr>
      <w:rPr>
        <w:rFonts w:hint="default"/>
        <w:lang w:val="ru-RU" w:eastAsia="en-US" w:bidi="ar-SA"/>
      </w:rPr>
    </w:lvl>
    <w:lvl w:ilvl="2" w:tplc="3B9C1B94">
      <w:numFmt w:val="bullet"/>
      <w:lvlText w:val="•"/>
      <w:lvlJc w:val="left"/>
      <w:pPr>
        <w:ind w:left="2021" w:hanging="288"/>
      </w:pPr>
      <w:rPr>
        <w:rFonts w:hint="default"/>
        <w:lang w:val="ru-RU" w:eastAsia="en-US" w:bidi="ar-SA"/>
      </w:rPr>
    </w:lvl>
    <w:lvl w:ilvl="3" w:tplc="45A4F2A8">
      <w:numFmt w:val="bullet"/>
      <w:lvlText w:val="•"/>
      <w:lvlJc w:val="left"/>
      <w:pPr>
        <w:ind w:left="2972" w:hanging="288"/>
      </w:pPr>
      <w:rPr>
        <w:rFonts w:hint="default"/>
        <w:lang w:val="ru-RU" w:eastAsia="en-US" w:bidi="ar-SA"/>
      </w:rPr>
    </w:lvl>
    <w:lvl w:ilvl="4" w:tplc="9A5C382C">
      <w:numFmt w:val="bullet"/>
      <w:lvlText w:val="•"/>
      <w:lvlJc w:val="left"/>
      <w:pPr>
        <w:ind w:left="3923" w:hanging="288"/>
      </w:pPr>
      <w:rPr>
        <w:rFonts w:hint="default"/>
        <w:lang w:val="ru-RU" w:eastAsia="en-US" w:bidi="ar-SA"/>
      </w:rPr>
    </w:lvl>
    <w:lvl w:ilvl="5" w:tplc="643CC46E">
      <w:numFmt w:val="bullet"/>
      <w:lvlText w:val="•"/>
      <w:lvlJc w:val="left"/>
      <w:pPr>
        <w:ind w:left="4874" w:hanging="288"/>
      </w:pPr>
      <w:rPr>
        <w:rFonts w:hint="default"/>
        <w:lang w:val="ru-RU" w:eastAsia="en-US" w:bidi="ar-SA"/>
      </w:rPr>
    </w:lvl>
    <w:lvl w:ilvl="6" w:tplc="4C5A8C2C">
      <w:numFmt w:val="bullet"/>
      <w:lvlText w:val="•"/>
      <w:lvlJc w:val="left"/>
      <w:pPr>
        <w:ind w:left="5825" w:hanging="288"/>
      </w:pPr>
      <w:rPr>
        <w:rFonts w:hint="default"/>
        <w:lang w:val="ru-RU" w:eastAsia="en-US" w:bidi="ar-SA"/>
      </w:rPr>
    </w:lvl>
    <w:lvl w:ilvl="7" w:tplc="EF28989C">
      <w:numFmt w:val="bullet"/>
      <w:lvlText w:val="•"/>
      <w:lvlJc w:val="left"/>
      <w:pPr>
        <w:ind w:left="6776" w:hanging="288"/>
      </w:pPr>
      <w:rPr>
        <w:rFonts w:hint="default"/>
        <w:lang w:val="ru-RU" w:eastAsia="en-US" w:bidi="ar-SA"/>
      </w:rPr>
    </w:lvl>
    <w:lvl w:ilvl="8" w:tplc="04A0AC66">
      <w:numFmt w:val="bullet"/>
      <w:lvlText w:val="•"/>
      <w:lvlJc w:val="left"/>
      <w:pPr>
        <w:ind w:left="7727" w:hanging="288"/>
      </w:pPr>
      <w:rPr>
        <w:rFonts w:hint="default"/>
        <w:lang w:val="ru-RU" w:eastAsia="en-US" w:bidi="ar-SA"/>
      </w:rPr>
    </w:lvl>
  </w:abstractNum>
  <w:abstractNum w:abstractNumId="22" w15:restartNumberingAfterBreak="0">
    <w:nsid w:val="452F6B63"/>
    <w:multiLevelType w:val="hybridMultilevel"/>
    <w:tmpl w:val="8BF0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9E598B"/>
    <w:multiLevelType w:val="multilevel"/>
    <w:tmpl w:val="FFAE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0731F"/>
    <w:multiLevelType w:val="hybridMultilevel"/>
    <w:tmpl w:val="EB7805B4"/>
    <w:lvl w:ilvl="0" w:tplc="A3D0001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4E600680"/>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A018F"/>
    <w:multiLevelType w:val="hybridMultilevel"/>
    <w:tmpl w:val="C4767284"/>
    <w:lvl w:ilvl="0" w:tplc="38A45368">
      <w:numFmt w:val="bullet"/>
      <w:lvlText w:val="–"/>
      <w:lvlJc w:val="left"/>
      <w:pPr>
        <w:ind w:left="120" w:hanging="2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070" w:hanging="288"/>
      </w:pPr>
      <w:rPr>
        <w:rFonts w:hint="default"/>
        <w:lang w:val="ru-RU" w:eastAsia="en-US" w:bidi="ar-SA"/>
      </w:rPr>
    </w:lvl>
    <w:lvl w:ilvl="2" w:tplc="FFFFFFFF">
      <w:numFmt w:val="bullet"/>
      <w:lvlText w:val="•"/>
      <w:lvlJc w:val="left"/>
      <w:pPr>
        <w:ind w:left="2021" w:hanging="288"/>
      </w:pPr>
      <w:rPr>
        <w:rFonts w:hint="default"/>
        <w:lang w:val="ru-RU" w:eastAsia="en-US" w:bidi="ar-SA"/>
      </w:rPr>
    </w:lvl>
    <w:lvl w:ilvl="3" w:tplc="FFFFFFFF">
      <w:numFmt w:val="bullet"/>
      <w:lvlText w:val="•"/>
      <w:lvlJc w:val="left"/>
      <w:pPr>
        <w:ind w:left="2972" w:hanging="288"/>
      </w:pPr>
      <w:rPr>
        <w:rFonts w:hint="default"/>
        <w:lang w:val="ru-RU" w:eastAsia="en-US" w:bidi="ar-SA"/>
      </w:rPr>
    </w:lvl>
    <w:lvl w:ilvl="4" w:tplc="FFFFFFFF">
      <w:numFmt w:val="bullet"/>
      <w:lvlText w:val="•"/>
      <w:lvlJc w:val="left"/>
      <w:pPr>
        <w:ind w:left="3923" w:hanging="288"/>
      </w:pPr>
      <w:rPr>
        <w:rFonts w:hint="default"/>
        <w:lang w:val="ru-RU" w:eastAsia="en-US" w:bidi="ar-SA"/>
      </w:rPr>
    </w:lvl>
    <w:lvl w:ilvl="5" w:tplc="FFFFFFFF">
      <w:numFmt w:val="bullet"/>
      <w:lvlText w:val="•"/>
      <w:lvlJc w:val="left"/>
      <w:pPr>
        <w:ind w:left="4874" w:hanging="288"/>
      </w:pPr>
      <w:rPr>
        <w:rFonts w:hint="default"/>
        <w:lang w:val="ru-RU" w:eastAsia="en-US" w:bidi="ar-SA"/>
      </w:rPr>
    </w:lvl>
    <w:lvl w:ilvl="6" w:tplc="FFFFFFFF">
      <w:numFmt w:val="bullet"/>
      <w:lvlText w:val="•"/>
      <w:lvlJc w:val="left"/>
      <w:pPr>
        <w:ind w:left="5825" w:hanging="288"/>
      </w:pPr>
      <w:rPr>
        <w:rFonts w:hint="default"/>
        <w:lang w:val="ru-RU" w:eastAsia="en-US" w:bidi="ar-SA"/>
      </w:rPr>
    </w:lvl>
    <w:lvl w:ilvl="7" w:tplc="FFFFFFFF">
      <w:numFmt w:val="bullet"/>
      <w:lvlText w:val="•"/>
      <w:lvlJc w:val="left"/>
      <w:pPr>
        <w:ind w:left="6776" w:hanging="288"/>
      </w:pPr>
      <w:rPr>
        <w:rFonts w:hint="default"/>
        <w:lang w:val="ru-RU" w:eastAsia="en-US" w:bidi="ar-SA"/>
      </w:rPr>
    </w:lvl>
    <w:lvl w:ilvl="8" w:tplc="FFFFFFFF">
      <w:numFmt w:val="bullet"/>
      <w:lvlText w:val="•"/>
      <w:lvlJc w:val="left"/>
      <w:pPr>
        <w:ind w:left="7727" w:hanging="288"/>
      </w:pPr>
      <w:rPr>
        <w:rFonts w:hint="default"/>
        <w:lang w:val="ru-RU" w:eastAsia="en-US" w:bidi="ar-SA"/>
      </w:rPr>
    </w:lvl>
  </w:abstractNum>
  <w:abstractNum w:abstractNumId="27" w15:restartNumberingAfterBreak="0">
    <w:nsid w:val="4F6466EB"/>
    <w:multiLevelType w:val="hybridMultilevel"/>
    <w:tmpl w:val="1F36E67E"/>
    <w:lvl w:ilvl="0" w:tplc="2CF62BF6">
      <w:start w:val="3"/>
      <w:numFmt w:val="decimal"/>
      <w:lvlText w:val="%1"/>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87663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A365F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9024D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76C2D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A16B7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C2AEF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D6E61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EE423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8" w15:restartNumberingAfterBreak="0">
    <w:nsid w:val="580A3683"/>
    <w:multiLevelType w:val="hybridMultilevel"/>
    <w:tmpl w:val="0D62B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697143"/>
    <w:multiLevelType w:val="hybridMultilevel"/>
    <w:tmpl w:val="E382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7207CB"/>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1445A"/>
    <w:multiLevelType w:val="multilevel"/>
    <w:tmpl w:val="D732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F75F9"/>
    <w:multiLevelType w:val="hybridMultilevel"/>
    <w:tmpl w:val="3DA2FD12"/>
    <w:lvl w:ilvl="0" w:tplc="38A45368">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57165A5"/>
    <w:multiLevelType w:val="multilevel"/>
    <w:tmpl w:val="4AEE0FCE"/>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15:restartNumberingAfterBreak="0">
    <w:nsid w:val="6A9D4B1F"/>
    <w:multiLevelType w:val="hybridMultilevel"/>
    <w:tmpl w:val="7AA0C250"/>
    <w:lvl w:ilvl="0" w:tplc="7D163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C903FE"/>
    <w:multiLevelType w:val="hybridMultilevel"/>
    <w:tmpl w:val="BDAE3C54"/>
    <w:lvl w:ilvl="0" w:tplc="38A45368">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E784B31"/>
    <w:multiLevelType w:val="hybridMultilevel"/>
    <w:tmpl w:val="D5AE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755DA"/>
    <w:multiLevelType w:val="hybridMultilevel"/>
    <w:tmpl w:val="C35C17F6"/>
    <w:lvl w:ilvl="0" w:tplc="930CB480">
      <w:start w:val="3"/>
      <w:numFmt w:val="decimal"/>
      <w:lvlText w:val="%1"/>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A4895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D060D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6C6C6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BDCF8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F4C4B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CAE14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3BE5C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E50D1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8" w15:restartNumberingAfterBreak="0">
    <w:nsid w:val="6FE32422"/>
    <w:multiLevelType w:val="multilevel"/>
    <w:tmpl w:val="C1D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2682E"/>
    <w:multiLevelType w:val="hybridMultilevel"/>
    <w:tmpl w:val="0138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4F4E0F"/>
    <w:multiLevelType w:val="hybridMultilevel"/>
    <w:tmpl w:val="0138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56612"/>
    <w:multiLevelType w:val="multilevel"/>
    <w:tmpl w:val="D12C0B9C"/>
    <w:lvl w:ilvl="0">
      <w:start w:val="1"/>
      <w:numFmt w:val="decimal"/>
      <w:lvlText w:val="%1"/>
      <w:lvlJc w:val="left"/>
      <w:pPr>
        <w:ind w:left="2782" w:hanging="360"/>
      </w:pPr>
      <w:rPr>
        <w:rFonts w:hint="default"/>
      </w:rPr>
    </w:lvl>
    <w:lvl w:ilvl="1">
      <w:start w:val="1"/>
      <w:numFmt w:val="decimal"/>
      <w:isLgl/>
      <w:lvlText w:val="%1.%2"/>
      <w:lvlJc w:val="left"/>
      <w:pPr>
        <w:ind w:left="2842" w:hanging="4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3502" w:hanging="1080"/>
      </w:pPr>
      <w:rPr>
        <w:rFonts w:hint="default"/>
      </w:rPr>
    </w:lvl>
    <w:lvl w:ilvl="4">
      <w:start w:val="1"/>
      <w:numFmt w:val="decimal"/>
      <w:isLgl/>
      <w:lvlText w:val="%1.%2.%3.%4.%5"/>
      <w:lvlJc w:val="left"/>
      <w:pPr>
        <w:ind w:left="3502" w:hanging="1080"/>
      </w:pPr>
      <w:rPr>
        <w:rFonts w:hint="default"/>
      </w:rPr>
    </w:lvl>
    <w:lvl w:ilvl="5">
      <w:start w:val="1"/>
      <w:numFmt w:val="decimal"/>
      <w:isLgl/>
      <w:lvlText w:val="%1.%2.%3.%4.%5.%6"/>
      <w:lvlJc w:val="left"/>
      <w:pPr>
        <w:ind w:left="3862" w:hanging="1440"/>
      </w:pPr>
      <w:rPr>
        <w:rFonts w:hint="default"/>
      </w:rPr>
    </w:lvl>
    <w:lvl w:ilvl="6">
      <w:start w:val="1"/>
      <w:numFmt w:val="decimal"/>
      <w:isLgl/>
      <w:lvlText w:val="%1.%2.%3.%4.%5.%6.%7"/>
      <w:lvlJc w:val="left"/>
      <w:pPr>
        <w:ind w:left="3862" w:hanging="1440"/>
      </w:pPr>
      <w:rPr>
        <w:rFonts w:hint="default"/>
      </w:rPr>
    </w:lvl>
    <w:lvl w:ilvl="7">
      <w:start w:val="1"/>
      <w:numFmt w:val="decimal"/>
      <w:isLgl/>
      <w:lvlText w:val="%1.%2.%3.%4.%5.%6.%7.%8"/>
      <w:lvlJc w:val="left"/>
      <w:pPr>
        <w:ind w:left="4222" w:hanging="1800"/>
      </w:pPr>
      <w:rPr>
        <w:rFonts w:hint="default"/>
      </w:rPr>
    </w:lvl>
    <w:lvl w:ilvl="8">
      <w:start w:val="1"/>
      <w:numFmt w:val="decimal"/>
      <w:isLgl/>
      <w:lvlText w:val="%1.%2.%3.%4.%5.%6.%7.%8.%9"/>
      <w:lvlJc w:val="left"/>
      <w:pPr>
        <w:ind w:left="4582" w:hanging="2160"/>
      </w:pPr>
      <w:rPr>
        <w:rFonts w:hint="default"/>
      </w:rPr>
    </w:lvl>
  </w:abstractNum>
  <w:abstractNum w:abstractNumId="42" w15:restartNumberingAfterBreak="0">
    <w:nsid w:val="7B9439E0"/>
    <w:multiLevelType w:val="hybridMultilevel"/>
    <w:tmpl w:val="2D4648E8"/>
    <w:lvl w:ilvl="0" w:tplc="5BA64886">
      <w:start w:val="3"/>
      <w:numFmt w:val="decimal"/>
      <w:lvlText w:val="%1"/>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194C3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52E3F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02831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302C5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C6421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024D4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AF238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EF222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3" w15:restartNumberingAfterBreak="0">
    <w:nsid w:val="7D127E91"/>
    <w:multiLevelType w:val="multilevel"/>
    <w:tmpl w:val="B53E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084A39"/>
    <w:multiLevelType w:val="multilevel"/>
    <w:tmpl w:val="5474707A"/>
    <w:lvl w:ilvl="0">
      <w:start w:val="2"/>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5" w15:restartNumberingAfterBreak="0">
    <w:nsid w:val="7EF430F7"/>
    <w:multiLevelType w:val="hybridMultilevel"/>
    <w:tmpl w:val="E68AD920"/>
    <w:lvl w:ilvl="0" w:tplc="178EFC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2467481">
    <w:abstractNumId w:val="16"/>
  </w:num>
  <w:num w:numId="2" w16cid:durableId="121773984">
    <w:abstractNumId w:val="29"/>
  </w:num>
  <w:num w:numId="3" w16cid:durableId="809906624">
    <w:abstractNumId w:val="24"/>
  </w:num>
  <w:num w:numId="4" w16cid:durableId="874391830">
    <w:abstractNumId w:val="18"/>
  </w:num>
  <w:num w:numId="5" w16cid:durableId="1736661796">
    <w:abstractNumId w:val="41"/>
  </w:num>
  <w:num w:numId="6" w16cid:durableId="540436901">
    <w:abstractNumId w:val="34"/>
  </w:num>
  <w:num w:numId="7" w16cid:durableId="112990381">
    <w:abstractNumId w:val="20"/>
  </w:num>
  <w:num w:numId="8" w16cid:durableId="850678507">
    <w:abstractNumId w:val="11"/>
  </w:num>
  <w:num w:numId="9" w16cid:durableId="894773820">
    <w:abstractNumId w:val="44"/>
  </w:num>
  <w:num w:numId="10" w16cid:durableId="1266234406">
    <w:abstractNumId w:val="21"/>
  </w:num>
  <w:num w:numId="11" w16cid:durableId="2078431597">
    <w:abstractNumId w:val="26"/>
  </w:num>
  <w:num w:numId="12" w16cid:durableId="1443499102">
    <w:abstractNumId w:val="14"/>
  </w:num>
  <w:num w:numId="13" w16cid:durableId="2130541809">
    <w:abstractNumId w:val="35"/>
  </w:num>
  <w:num w:numId="14" w16cid:durableId="1707560967">
    <w:abstractNumId w:val="32"/>
  </w:num>
  <w:num w:numId="15" w16cid:durableId="1800146877">
    <w:abstractNumId w:val="7"/>
  </w:num>
  <w:num w:numId="16" w16cid:durableId="613630577">
    <w:abstractNumId w:val="23"/>
  </w:num>
  <w:num w:numId="17" w16cid:durableId="1097939657">
    <w:abstractNumId w:val="31"/>
  </w:num>
  <w:num w:numId="18" w16cid:durableId="443693902">
    <w:abstractNumId w:val="3"/>
  </w:num>
  <w:num w:numId="19" w16cid:durableId="365982778">
    <w:abstractNumId w:val="4"/>
  </w:num>
  <w:num w:numId="20" w16cid:durableId="1400833833">
    <w:abstractNumId w:val="38"/>
  </w:num>
  <w:num w:numId="21" w16cid:durableId="1379162864">
    <w:abstractNumId w:val="43"/>
  </w:num>
  <w:num w:numId="22" w16cid:durableId="1321084662">
    <w:abstractNumId w:val="33"/>
  </w:num>
  <w:num w:numId="23" w16cid:durableId="1268465772">
    <w:abstractNumId w:val="13"/>
  </w:num>
  <w:num w:numId="24" w16cid:durableId="1167132374">
    <w:abstractNumId w:val="5"/>
  </w:num>
  <w:num w:numId="25" w16cid:durableId="1401514304">
    <w:abstractNumId w:val="1"/>
  </w:num>
  <w:num w:numId="26" w16cid:durableId="759958210">
    <w:abstractNumId w:val="15"/>
  </w:num>
  <w:num w:numId="27" w16cid:durableId="1223054637">
    <w:abstractNumId w:val="28"/>
  </w:num>
  <w:num w:numId="28" w16cid:durableId="156196774">
    <w:abstractNumId w:val="9"/>
  </w:num>
  <w:num w:numId="29" w16cid:durableId="1517574711">
    <w:abstractNumId w:val="22"/>
  </w:num>
  <w:num w:numId="30" w16cid:durableId="2065640056">
    <w:abstractNumId w:val="2"/>
  </w:num>
  <w:num w:numId="31" w16cid:durableId="456221152">
    <w:abstractNumId w:val="19"/>
  </w:num>
  <w:num w:numId="32" w16cid:durableId="1411544272">
    <w:abstractNumId w:val="30"/>
  </w:num>
  <w:num w:numId="33" w16cid:durableId="67116555">
    <w:abstractNumId w:val="17"/>
  </w:num>
  <w:num w:numId="34" w16cid:durableId="1876653809">
    <w:abstractNumId w:val="6"/>
  </w:num>
  <w:num w:numId="35" w16cid:durableId="1548250995">
    <w:abstractNumId w:val="40"/>
  </w:num>
  <w:num w:numId="36" w16cid:durableId="185290313">
    <w:abstractNumId w:val="39"/>
  </w:num>
  <w:num w:numId="37" w16cid:durableId="142897856">
    <w:abstractNumId w:val="36"/>
  </w:num>
  <w:num w:numId="38" w16cid:durableId="1293095270">
    <w:abstractNumId w:val="0"/>
  </w:num>
  <w:num w:numId="39" w16cid:durableId="156724559">
    <w:abstractNumId w:val="8"/>
  </w:num>
  <w:num w:numId="40" w16cid:durableId="1397894359">
    <w:abstractNumId w:val="12"/>
  </w:num>
  <w:num w:numId="41" w16cid:durableId="634723685">
    <w:abstractNumId w:val="25"/>
  </w:num>
  <w:num w:numId="42" w16cid:durableId="1868172591">
    <w:abstractNumId w:val="45"/>
  </w:num>
  <w:num w:numId="43" w16cid:durableId="1108935657">
    <w:abstractNumId w:val="10"/>
  </w:num>
  <w:num w:numId="44" w16cid:durableId="9069134">
    <w:abstractNumId w:val="37"/>
  </w:num>
  <w:num w:numId="45" w16cid:durableId="411316762">
    <w:abstractNumId w:val="27"/>
  </w:num>
  <w:num w:numId="46" w16cid:durableId="12904789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3A"/>
    <w:rsid w:val="00001712"/>
    <w:rsid w:val="00005502"/>
    <w:rsid w:val="00006DB9"/>
    <w:rsid w:val="0001069C"/>
    <w:rsid w:val="00010D3A"/>
    <w:rsid w:val="00012558"/>
    <w:rsid w:val="000158D0"/>
    <w:rsid w:val="000218D3"/>
    <w:rsid w:val="00022F52"/>
    <w:rsid w:val="0002371F"/>
    <w:rsid w:val="000242D9"/>
    <w:rsid w:val="00035D9A"/>
    <w:rsid w:val="0003782D"/>
    <w:rsid w:val="00041115"/>
    <w:rsid w:val="00060B75"/>
    <w:rsid w:val="000630A1"/>
    <w:rsid w:val="00066BC9"/>
    <w:rsid w:val="00067020"/>
    <w:rsid w:val="00082ABC"/>
    <w:rsid w:val="0009070E"/>
    <w:rsid w:val="00091CA8"/>
    <w:rsid w:val="000A316E"/>
    <w:rsid w:val="000A4776"/>
    <w:rsid w:val="000A5236"/>
    <w:rsid w:val="000B0459"/>
    <w:rsid w:val="000B1169"/>
    <w:rsid w:val="000B1785"/>
    <w:rsid w:val="000B24F6"/>
    <w:rsid w:val="000B5B5C"/>
    <w:rsid w:val="000C1380"/>
    <w:rsid w:val="000C6D1B"/>
    <w:rsid w:val="000D23B3"/>
    <w:rsid w:val="000D30AC"/>
    <w:rsid w:val="000D748D"/>
    <w:rsid w:val="000D7C76"/>
    <w:rsid w:val="000E5FA1"/>
    <w:rsid w:val="00110A99"/>
    <w:rsid w:val="00110E1F"/>
    <w:rsid w:val="00111F87"/>
    <w:rsid w:val="00115C56"/>
    <w:rsid w:val="001222D0"/>
    <w:rsid w:val="0012275A"/>
    <w:rsid w:val="00125E05"/>
    <w:rsid w:val="0013651F"/>
    <w:rsid w:val="001403C1"/>
    <w:rsid w:val="0014569D"/>
    <w:rsid w:val="00145A27"/>
    <w:rsid w:val="0016023E"/>
    <w:rsid w:val="001727AA"/>
    <w:rsid w:val="001C3FDB"/>
    <w:rsid w:val="001D1744"/>
    <w:rsid w:val="001D2CB9"/>
    <w:rsid w:val="001D3D43"/>
    <w:rsid w:val="001D5FE5"/>
    <w:rsid w:val="002037A7"/>
    <w:rsid w:val="00204E17"/>
    <w:rsid w:val="00232A1B"/>
    <w:rsid w:val="00235453"/>
    <w:rsid w:val="00242B2E"/>
    <w:rsid w:val="00245D1C"/>
    <w:rsid w:val="0024763A"/>
    <w:rsid w:val="002517E8"/>
    <w:rsid w:val="0025340B"/>
    <w:rsid w:val="00263696"/>
    <w:rsid w:val="00263998"/>
    <w:rsid w:val="00266D27"/>
    <w:rsid w:val="002708E0"/>
    <w:rsid w:val="002739A4"/>
    <w:rsid w:val="00281686"/>
    <w:rsid w:val="00281BEE"/>
    <w:rsid w:val="00283EBF"/>
    <w:rsid w:val="00287F94"/>
    <w:rsid w:val="00291D31"/>
    <w:rsid w:val="00292AD6"/>
    <w:rsid w:val="002A4011"/>
    <w:rsid w:val="002A5E8A"/>
    <w:rsid w:val="002B4D97"/>
    <w:rsid w:val="002C2F4E"/>
    <w:rsid w:val="002C3899"/>
    <w:rsid w:val="002C6683"/>
    <w:rsid w:val="002D493B"/>
    <w:rsid w:val="002D541E"/>
    <w:rsid w:val="002D6D1B"/>
    <w:rsid w:val="002E07C8"/>
    <w:rsid w:val="002F05AD"/>
    <w:rsid w:val="002F17B3"/>
    <w:rsid w:val="002F320A"/>
    <w:rsid w:val="002F449C"/>
    <w:rsid w:val="00303B5D"/>
    <w:rsid w:val="00306826"/>
    <w:rsid w:val="00311CE7"/>
    <w:rsid w:val="00316EB0"/>
    <w:rsid w:val="003173D1"/>
    <w:rsid w:val="0032129F"/>
    <w:rsid w:val="00325F81"/>
    <w:rsid w:val="00327E0A"/>
    <w:rsid w:val="003313E3"/>
    <w:rsid w:val="00334145"/>
    <w:rsid w:val="003358D8"/>
    <w:rsid w:val="00337389"/>
    <w:rsid w:val="00352F5F"/>
    <w:rsid w:val="003566CF"/>
    <w:rsid w:val="0036049C"/>
    <w:rsid w:val="00363419"/>
    <w:rsid w:val="0036630A"/>
    <w:rsid w:val="00367102"/>
    <w:rsid w:val="00372070"/>
    <w:rsid w:val="00372E11"/>
    <w:rsid w:val="00380E4C"/>
    <w:rsid w:val="003866AD"/>
    <w:rsid w:val="00390B13"/>
    <w:rsid w:val="00390FF3"/>
    <w:rsid w:val="00394189"/>
    <w:rsid w:val="00394515"/>
    <w:rsid w:val="003A02EE"/>
    <w:rsid w:val="003A18F4"/>
    <w:rsid w:val="003A5B11"/>
    <w:rsid w:val="003A6012"/>
    <w:rsid w:val="003B4556"/>
    <w:rsid w:val="003B4CCF"/>
    <w:rsid w:val="003B6860"/>
    <w:rsid w:val="003C440F"/>
    <w:rsid w:val="003D05AB"/>
    <w:rsid w:val="003D2C61"/>
    <w:rsid w:val="003D3082"/>
    <w:rsid w:val="003D49F3"/>
    <w:rsid w:val="003E626F"/>
    <w:rsid w:val="003F28BE"/>
    <w:rsid w:val="003F42B1"/>
    <w:rsid w:val="003F6DD8"/>
    <w:rsid w:val="003F70B1"/>
    <w:rsid w:val="004024E3"/>
    <w:rsid w:val="004123B2"/>
    <w:rsid w:val="0041379F"/>
    <w:rsid w:val="0043137E"/>
    <w:rsid w:val="00433D45"/>
    <w:rsid w:val="00444ECE"/>
    <w:rsid w:val="00451624"/>
    <w:rsid w:val="00454652"/>
    <w:rsid w:val="00461329"/>
    <w:rsid w:val="00465D85"/>
    <w:rsid w:val="00467DAC"/>
    <w:rsid w:val="004727A6"/>
    <w:rsid w:val="00473E93"/>
    <w:rsid w:val="00482401"/>
    <w:rsid w:val="004846D1"/>
    <w:rsid w:val="00484EE6"/>
    <w:rsid w:val="00485D0E"/>
    <w:rsid w:val="0049794C"/>
    <w:rsid w:val="004A7496"/>
    <w:rsid w:val="004C5D5F"/>
    <w:rsid w:val="004C6485"/>
    <w:rsid w:val="004C727E"/>
    <w:rsid w:val="004C78CC"/>
    <w:rsid w:val="004D2105"/>
    <w:rsid w:val="004D36D8"/>
    <w:rsid w:val="004D47D5"/>
    <w:rsid w:val="004D7D71"/>
    <w:rsid w:val="004E0887"/>
    <w:rsid w:val="004E20AB"/>
    <w:rsid w:val="004E7076"/>
    <w:rsid w:val="004F0AEA"/>
    <w:rsid w:val="004F5838"/>
    <w:rsid w:val="005054CF"/>
    <w:rsid w:val="005058A4"/>
    <w:rsid w:val="00511BB3"/>
    <w:rsid w:val="00513C57"/>
    <w:rsid w:val="00516EEE"/>
    <w:rsid w:val="00520B58"/>
    <w:rsid w:val="00520F16"/>
    <w:rsid w:val="005229F2"/>
    <w:rsid w:val="0053536E"/>
    <w:rsid w:val="00535B1F"/>
    <w:rsid w:val="00535E87"/>
    <w:rsid w:val="00541D3C"/>
    <w:rsid w:val="00543EE7"/>
    <w:rsid w:val="0054693E"/>
    <w:rsid w:val="00550AC7"/>
    <w:rsid w:val="0056679C"/>
    <w:rsid w:val="00567F68"/>
    <w:rsid w:val="005723BC"/>
    <w:rsid w:val="005776D6"/>
    <w:rsid w:val="00590A0C"/>
    <w:rsid w:val="00591132"/>
    <w:rsid w:val="00595D59"/>
    <w:rsid w:val="005977B8"/>
    <w:rsid w:val="005A6CB0"/>
    <w:rsid w:val="005B07EF"/>
    <w:rsid w:val="005B282A"/>
    <w:rsid w:val="005B7874"/>
    <w:rsid w:val="005D5140"/>
    <w:rsid w:val="005D5CDA"/>
    <w:rsid w:val="005D769A"/>
    <w:rsid w:val="005E162B"/>
    <w:rsid w:val="005E5B6A"/>
    <w:rsid w:val="005F5123"/>
    <w:rsid w:val="005F7332"/>
    <w:rsid w:val="00601FB2"/>
    <w:rsid w:val="00604E1C"/>
    <w:rsid w:val="0060552B"/>
    <w:rsid w:val="006119A4"/>
    <w:rsid w:val="00621CAD"/>
    <w:rsid w:val="00631996"/>
    <w:rsid w:val="00635CF4"/>
    <w:rsid w:val="00653AD8"/>
    <w:rsid w:val="00654472"/>
    <w:rsid w:val="006571C0"/>
    <w:rsid w:val="006578C3"/>
    <w:rsid w:val="00660536"/>
    <w:rsid w:val="0066139F"/>
    <w:rsid w:val="0066199C"/>
    <w:rsid w:val="00686972"/>
    <w:rsid w:val="006930BC"/>
    <w:rsid w:val="006A34C1"/>
    <w:rsid w:val="006A5D0A"/>
    <w:rsid w:val="006B1D0A"/>
    <w:rsid w:val="006B2822"/>
    <w:rsid w:val="006B5472"/>
    <w:rsid w:val="006B6097"/>
    <w:rsid w:val="006B7934"/>
    <w:rsid w:val="006C5CFC"/>
    <w:rsid w:val="006C6834"/>
    <w:rsid w:val="006D12DD"/>
    <w:rsid w:val="006D329B"/>
    <w:rsid w:val="006D33B4"/>
    <w:rsid w:val="006E1A99"/>
    <w:rsid w:val="006E282B"/>
    <w:rsid w:val="006E5CDC"/>
    <w:rsid w:val="006F7EEE"/>
    <w:rsid w:val="006F7F73"/>
    <w:rsid w:val="00707843"/>
    <w:rsid w:val="00715DF0"/>
    <w:rsid w:val="007241D6"/>
    <w:rsid w:val="00724C24"/>
    <w:rsid w:val="00735401"/>
    <w:rsid w:val="007361EA"/>
    <w:rsid w:val="00747D17"/>
    <w:rsid w:val="00755671"/>
    <w:rsid w:val="00756DF8"/>
    <w:rsid w:val="00764CF9"/>
    <w:rsid w:val="007726A7"/>
    <w:rsid w:val="00774464"/>
    <w:rsid w:val="00774643"/>
    <w:rsid w:val="00775188"/>
    <w:rsid w:val="007A2BFB"/>
    <w:rsid w:val="007B36FD"/>
    <w:rsid w:val="007C1F69"/>
    <w:rsid w:val="007C6518"/>
    <w:rsid w:val="007D4335"/>
    <w:rsid w:val="007E2EA8"/>
    <w:rsid w:val="007E50E4"/>
    <w:rsid w:val="007E6CA8"/>
    <w:rsid w:val="007E7EE8"/>
    <w:rsid w:val="007F0971"/>
    <w:rsid w:val="007F561B"/>
    <w:rsid w:val="00801112"/>
    <w:rsid w:val="00802F5F"/>
    <w:rsid w:val="00806958"/>
    <w:rsid w:val="00807C46"/>
    <w:rsid w:val="00817396"/>
    <w:rsid w:val="00821F98"/>
    <w:rsid w:val="00823812"/>
    <w:rsid w:val="00824B80"/>
    <w:rsid w:val="008262D9"/>
    <w:rsid w:val="00827598"/>
    <w:rsid w:val="008337D7"/>
    <w:rsid w:val="00840310"/>
    <w:rsid w:val="00856BDA"/>
    <w:rsid w:val="00857341"/>
    <w:rsid w:val="00860D54"/>
    <w:rsid w:val="0088494F"/>
    <w:rsid w:val="00884C19"/>
    <w:rsid w:val="008A2119"/>
    <w:rsid w:val="008B23A7"/>
    <w:rsid w:val="008B26BB"/>
    <w:rsid w:val="008B6E9F"/>
    <w:rsid w:val="008C5101"/>
    <w:rsid w:val="008C6113"/>
    <w:rsid w:val="008E14CA"/>
    <w:rsid w:val="008E410C"/>
    <w:rsid w:val="008E5108"/>
    <w:rsid w:val="008E6AE5"/>
    <w:rsid w:val="008F30E9"/>
    <w:rsid w:val="008F6ECD"/>
    <w:rsid w:val="00902CB8"/>
    <w:rsid w:val="00912DC0"/>
    <w:rsid w:val="0091668A"/>
    <w:rsid w:val="00921958"/>
    <w:rsid w:val="009301CB"/>
    <w:rsid w:val="00943355"/>
    <w:rsid w:val="0095695A"/>
    <w:rsid w:val="0095754E"/>
    <w:rsid w:val="00966448"/>
    <w:rsid w:val="009670B8"/>
    <w:rsid w:val="00973E55"/>
    <w:rsid w:val="00987905"/>
    <w:rsid w:val="00997095"/>
    <w:rsid w:val="009A06B4"/>
    <w:rsid w:val="009A44D3"/>
    <w:rsid w:val="009B3FD3"/>
    <w:rsid w:val="009B454F"/>
    <w:rsid w:val="009D00BB"/>
    <w:rsid w:val="009E2FF1"/>
    <w:rsid w:val="009E52FC"/>
    <w:rsid w:val="009F2D0E"/>
    <w:rsid w:val="00A12FAE"/>
    <w:rsid w:val="00A20C7B"/>
    <w:rsid w:val="00A20E35"/>
    <w:rsid w:val="00A238D7"/>
    <w:rsid w:val="00A257F7"/>
    <w:rsid w:val="00A3067D"/>
    <w:rsid w:val="00A35D10"/>
    <w:rsid w:val="00A363B7"/>
    <w:rsid w:val="00A36464"/>
    <w:rsid w:val="00A42456"/>
    <w:rsid w:val="00A461C7"/>
    <w:rsid w:val="00A52ECA"/>
    <w:rsid w:val="00A5536D"/>
    <w:rsid w:val="00A6114B"/>
    <w:rsid w:val="00A66DD2"/>
    <w:rsid w:val="00A80819"/>
    <w:rsid w:val="00A82058"/>
    <w:rsid w:val="00A85809"/>
    <w:rsid w:val="00A85FF1"/>
    <w:rsid w:val="00A94637"/>
    <w:rsid w:val="00A97172"/>
    <w:rsid w:val="00AA2A2F"/>
    <w:rsid w:val="00AA644D"/>
    <w:rsid w:val="00AB311D"/>
    <w:rsid w:val="00AB3820"/>
    <w:rsid w:val="00AB3B49"/>
    <w:rsid w:val="00AC2322"/>
    <w:rsid w:val="00AC40FD"/>
    <w:rsid w:val="00AC5EDE"/>
    <w:rsid w:val="00AC7EE5"/>
    <w:rsid w:val="00AE3188"/>
    <w:rsid w:val="00AE7F64"/>
    <w:rsid w:val="00AF21C3"/>
    <w:rsid w:val="00AF7EA1"/>
    <w:rsid w:val="00B01262"/>
    <w:rsid w:val="00B01FC6"/>
    <w:rsid w:val="00B07562"/>
    <w:rsid w:val="00B078AA"/>
    <w:rsid w:val="00B1046E"/>
    <w:rsid w:val="00B112E9"/>
    <w:rsid w:val="00B1435E"/>
    <w:rsid w:val="00B201C2"/>
    <w:rsid w:val="00B33747"/>
    <w:rsid w:val="00B352BD"/>
    <w:rsid w:val="00B43014"/>
    <w:rsid w:val="00B64CA7"/>
    <w:rsid w:val="00B719E2"/>
    <w:rsid w:val="00B770D1"/>
    <w:rsid w:val="00B80310"/>
    <w:rsid w:val="00B85611"/>
    <w:rsid w:val="00BA59EA"/>
    <w:rsid w:val="00BB0CD5"/>
    <w:rsid w:val="00BB18EC"/>
    <w:rsid w:val="00BB5118"/>
    <w:rsid w:val="00BC736A"/>
    <w:rsid w:val="00BC7F50"/>
    <w:rsid w:val="00BD0380"/>
    <w:rsid w:val="00BD1ED8"/>
    <w:rsid w:val="00BD4698"/>
    <w:rsid w:val="00BD7DBA"/>
    <w:rsid w:val="00BE0861"/>
    <w:rsid w:val="00BE48C0"/>
    <w:rsid w:val="00BE4CD3"/>
    <w:rsid w:val="00BE4F68"/>
    <w:rsid w:val="00BE6B6A"/>
    <w:rsid w:val="00C010F1"/>
    <w:rsid w:val="00C0286C"/>
    <w:rsid w:val="00C048E4"/>
    <w:rsid w:val="00C16F96"/>
    <w:rsid w:val="00C206B4"/>
    <w:rsid w:val="00C20ECF"/>
    <w:rsid w:val="00C21C0D"/>
    <w:rsid w:val="00C32A3D"/>
    <w:rsid w:val="00C45489"/>
    <w:rsid w:val="00C46FE5"/>
    <w:rsid w:val="00C504F6"/>
    <w:rsid w:val="00C515A7"/>
    <w:rsid w:val="00C51B89"/>
    <w:rsid w:val="00C65496"/>
    <w:rsid w:val="00C764C2"/>
    <w:rsid w:val="00C83B6D"/>
    <w:rsid w:val="00C94208"/>
    <w:rsid w:val="00CA2D46"/>
    <w:rsid w:val="00CA5298"/>
    <w:rsid w:val="00CA61C8"/>
    <w:rsid w:val="00CC6148"/>
    <w:rsid w:val="00CC7CD2"/>
    <w:rsid w:val="00CE426A"/>
    <w:rsid w:val="00CF5810"/>
    <w:rsid w:val="00D025BF"/>
    <w:rsid w:val="00D108C3"/>
    <w:rsid w:val="00D1497A"/>
    <w:rsid w:val="00D240DA"/>
    <w:rsid w:val="00D31B28"/>
    <w:rsid w:val="00D42336"/>
    <w:rsid w:val="00D46C15"/>
    <w:rsid w:val="00D55552"/>
    <w:rsid w:val="00D6015B"/>
    <w:rsid w:val="00D62151"/>
    <w:rsid w:val="00D70BDA"/>
    <w:rsid w:val="00D7215B"/>
    <w:rsid w:val="00D7610C"/>
    <w:rsid w:val="00D96ADF"/>
    <w:rsid w:val="00DA654C"/>
    <w:rsid w:val="00DB1FC5"/>
    <w:rsid w:val="00DB5B39"/>
    <w:rsid w:val="00DB5ED8"/>
    <w:rsid w:val="00DB70F1"/>
    <w:rsid w:val="00DC039A"/>
    <w:rsid w:val="00DC04E5"/>
    <w:rsid w:val="00DC4214"/>
    <w:rsid w:val="00DC4CAF"/>
    <w:rsid w:val="00DC5BAA"/>
    <w:rsid w:val="00DD00BB"/>
    <w:rsid w:val="00DD282C"/>
    <w:rsid w:val="00DD436F"/>
    <w:rsid w:val="00DD52A3"/>
    <w:rsid w:val="00DE0BC0"/>
    <w:rsid w:val="00DF0A53"/>
    <w:rsid w:val="00DF7515"/>
    <w:rsid w:val="00E01F73"/>
    <w:rsid w:val="00E02FFA"/>
    <w:rsid w:val="00E0578B"/>
    <w:rsid w:val="00E0735B"/>
    <w:rsid w:val="00E1010F"/>
    <w:rsid w:val="00E13546"/>
    <w:rsid w:val="00E140EE"/>
    <w:rsid w:val="00E14D14"/>
    <w:rsid w:val="00E24CAB"/>
    <w:rsid w:val="00E43AFD"/>
    <w:rsid w:val="00E4484A"/>
    <w:rsid w:val="00E45D3F"/>
    <w:rsid w:val="00E46198"/>
    <w:rsid w:val="00E603D1"/>
    <w:rsid w:val="00E608D0"/>
    <w:rsid w:val="00E72D01"/>
    <w:rsid w:val="00E7370D"/>
    <w:rsid w:val="00E7726E"/>
    <w:rsid w:val="00E81ECF"/>
    <w:rsid w:val="00E9067B"/>
    <w:rsid w:val="00EA5421"/>
    <w:rsid w:val="00EA7469"/>
    <w:rsid w:val="00EB590C"/>
    <w:rsid w:val="00EB6986"/>
    <w:rsid w:val="00EB6FAF"/>
    <w:rsid w:val="00EC7105"/>
    <w:rsid w:val="00ED5D83"/>
    <w:rsid w:val="00EE16C5"/>
    <w:rsid w:val="00EE489F"/>
    <w:rsid w:val="00EE717D"/>
    <w:rsid w:val="00EF1D80"/>
    <w:rsid w:val="00EF5B50"/>
    <w:rsid w:val="00F1298B"/>
    <w:rsid w:val="00F17C22"/>
    <w:rsid w:val="00F264FA"/>
    <w:rsid w:val="00F305FF"/>
    <w:rsid w:val="00F3075D"/>
    <w:rsid w:val="00F4682F"/>
    <w:rsid w:val="00F55FE1"/>
    <w:rsid w:val="00F6538B"/>
    <w:rsid w:val="00F66F2E"/>
    <w:rsid w:val="00F74A64"/>
    <w:rsid w:val="00F8265A"/>
    <w:rsid w:val="00F90B23"/>
    <w:rsid w:val="00F90BC2"/>
    <w:rsid w:val="00F914EA"/>
    <w:rsid w:val="00F9413D"/>
    <w:rsid w:val="00F96B67"/>
    <w:rsid w:val="00F97022"/>
    <w:rsid w:val="00FA1FDD"/>
    <w:rsid w:val="00FA2BCA"/>
    <w:rsid w:val="00FB3966"/>
    <w:rsid w:val="00FB3D71"/>
    <w:rsid w:val="00FB3F2E"/>
    <w:rsid w:val="00FC3810"/>
    <w:rsid w:val="00FC749F"/>
    <w:rsid w:val="00FD71C6"/>
    <w:rsid w:val="00FE135D"/>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FDF9"/>
  <w15:chartTrackingRefBased/>
  <w15:docId w15:val="{3E638152-AEBE-489F-950F-66B64BD5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87"/>
    <w:pPr>
      <w:spacing w:after="200" w:line="276" w:lineRule="auto"/>
    </w:pPr>
  </w:style>
  <w:style w:type="paragraph" w:styleId="1">
    <w:name w:val="heading 1"/>
    <w:basedOn w:val="a"/>
    <w:next w:val="a"/>
    <w:link w:val="10"/>
    <w:uiPriority w:val="9"/>
    <w:qFormat/>
    <w:rsid w:val="00F66F2E"/>
    <w:pPr>
      <w:keepNext/>
      <w:keepLines/>
      <w:tabs>
        <w:tab w:val="left" w:pos="709"/>
      </w:tabs>
      <w:spacing w:after="0" w:line="360" w:lineRule="auto"/>
      <w:outlineLvl w:val="0"/>
    </w:pPr>
    <w:rPr>
      <w:rFonts w:eastAsiaTheme="majorEastAsia" w:cstheme="majorBidi"/>
      <w:b/>
      <w:szCs w:val="32"/>
    </w:rPr>
  </w:style>
  <w:style w:type="paragraph" w:styleId="2">
    <w:name w:val="heading 2"/>
    <w:basedOn w:val="1"/>
    <w:next w:val="a"/>
    <w:link w:val="20"/>
    <w:uiPriority w:val="9"/>
    <w:unhideWhenUsed/>
    <w:qFormat/>
    <w:rsid w:val="00A6114B"/>
    <w:pPr>
      <w:ind w:firstLine="709"/>
      <w:outlineLvl w:val="1"/>
    </w:pPr>
    <w:rPr>
      <w:szCs w:val="26"/>
    </w:rPr>
  </w:style>
  <w:style w:type="paragraph" w:styleId="3">
    <w:name w:val="heading 3"/>
    <w:basedOn w:val="a"/>
    <w:next w:val="a"/>
    <w:link w:val="30"/>
    <w:uiPriority w:val="9"/>
    <w:semiHidden/>
    <w:unhideWhenUsed/>
    <w:qFormat/>
    <w:rsid w:val="00C46F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0887"/>
    <w:rPr>
      <w:kern w:val="0"/>
      <w14:ligatures w14:val="none"/>
    </w:rPr>
  </w:style>
  <w:style w:type="paragraph" w:styleId="a5">
    <w:name w:val="footer"/>
    <w:basedOn w:val="a"/>
    <w:link w:val="a6"/>
    <w:uiPriority w:val="99"/>
    <w:unhideWhenUsed/>
    <w:rsid w:val="004E0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0887"/>
    <w:rPr>
      <w:kern w:val="0"/>
      <w14:ligatures w14:val="none"/>
    </w:rPr>
  </w:style>
  <w:style w:type="character" w:customStyle="1" w:styleId="10">
    <w:name w:val="Заголовок 1 Знак"/>
    <w:basedOn w:val="a0"/>
    <w:link w:val="1"/>
    <w:uiPriority w:val="9"/>
    <w:rsid w:val="00F66F2E"/>
    <w:rPr>
      <w:rFonts w:ascii="Times New Roman" w:eastAsiaTheme="majorEastAsia" w:hAnsi="Times New Roman" w:cstheme="majorBidi"/>
      <w:b/>
      <w:kern w:val="0"/>
      <w:sz w:val="28"/>
      <w:szCs w:val="32"/>
      <w14:ligatures w14:val="none"/>
    </w:rPr>
  </w:style>
  <w:style w:type="paragraph" w:styleId="a7">
    <w:name w:val="TOC Heading"/>
    <w:basedOn w:val="1"/>
    <w:next w:val="a"/>
    <w:uiPriority w:val="39"/>
    <w:unhideWhenUsed/>
    <w:qFormat/>
    <w:rsid w:val="00115C56"/>
    <w:pPr>
      <w:spacing w:line="259" w:lineRule="auto"/>
      <w:outlineLvl w:val="9"/>
    </w:pPr>
    <w:rPr>
      <w:lang w:eastAsia="ru-RU"/>
    </w:rPr>
  </w:style>
  <w:style w:type="paragraph" w:styleId="11">
    <w:name w:val="toc 1"/>
    <w:basedOn w:val="a"/>
    <w:next w:val="a"/>
    <w:link w:val="12"/>
    <w:autoRedefine/>
    <w:uiPriority w:val="39"/>
    <w:unhideWhenUsed/>
    <w:rsid w:val="00C65496"/>
    <w:pPr>
      <w:tabs>
        <w:tab w:val="left" w:pos="284"/>
        <w:tab w:val="right" w:leader="dot" w:pos="9345"/>
      </w:tabs>
      <w:spacing w:after="0" w:line="360" w:lineRule="auto"/>
    </w:pPr>
    <w:rPr>
      <w:rFonts w:cs="Times New Roman"/>
      <w:noProof/>
      <w:szCs w:val="28"/>
    </w:rPr>
  </w:style>
  <w:style w:type="character" w:styleId="a8">
    <w:name w:val="Hyperlink"/>
    <w:basedOn w:val="a0"/>
    <w:uiPriority w:val="99"/>
    <w:unhideWhenUsed/>
    <w:rsid w:val="00C048E4"/>
    <w:rPr>
      <w:color w:val="0563C1" w:themeColor="hyperlink"/>
      <w:u w:val="single"/>
    </w:rPr>
  </w:style>
  <w:style w:type="paragraph" w:styleId="a9">
    <w:name w:val="List Paragraph"/>
    <w:basedOn w:val="a"/>
    <w:uiPriority w:val="34"/>
    <w:qFormat/>
    <w:rsid w:val="00AB3820"/>
    <w:pPr>
      <w:ind w:left="720"/>
      <w:contextualSpacing/>
    </w:pPr>
  </w:style>
  <w:style w:type="paragraph" w:customStyle="1" w:styleId="13">
    <w:name w:val="Оглавление_1"/>
    <w:basedOn w:val="a"/>
    <w:link w:val="14"/>
    <w:qFormat/>
    <w:rsid w:val="002C2F4E"/>
    <w:pPr>
      <w:spacing w:line="240" w:lineRule="auto"/>
    </w:pPr>
  </w:style>
  <w:style w:type="paragraph" w:customStyle="1" w:styleId="21">
    <w:name w:val="Оглавление_2"/>
    <w:basedOn w:val="11"/>
    <w:link w:val="22"/>
    <w:qFormat/>
    <w:rsid w:val="002C2F4E"/>
  </w:style>
  <w:style w:type="character" w:customStyle="1" w:styleId="12">
    <w:name w:val="Оглавление 1 Знак"/>
    <w:basedOn w:val="a0"/>
    <w:link w:val="11"/>
    <w:uiPriority w:val="39"/>
    <w:rsid w:val="00C65496"/>
    <w:rPr>
      <w:rFonts w:cs="Times New Roman"/>
      <w:noProof/>
      <w:szCs w:val="28"/>
    </w:rPr>
  </w:style>
  <w:style w:type="character" w:customStyle="1" w:styleId="14">
    <w:name w:val="Оглавление_1 Знак"/>
    <w:basedOn w:val="12"/>
    <w:link w:val="13"/>
    <w:rsid w:val="002C2F4E"/>
    <w:rPr>
      <w:rFonts w:ascii="Times New Roman" w:hAnsi="Times New Roman" w:cs="Times New Roman"/>
      <w:noProof/>
      <w:kern w:val="0"/>
      <w:sz w:val="28"/>
      <w:szCs w:val="28"/>
      <w14:ligatures w14:val="none"/>
    </w:rPr>
  </w:style>
  <w:style w:type="character" w:customStyle="1" w:styleId="22">
    <w:name w:val="Оглавление_2 Знак"/>
    <w:basedOn w:val="12"/>
    <w:link w:val="21"/>
    <w:rsid w:val="002C2F4E"/>
    <w:rPr>
      <w:rFonts w:ascii="Times New Roman" w:hAnsi="Times New Roman" w:cs="Times New Roman"/>
      <w:noProof/>
      <w:kern w:val="0"/>
      <w:sz w:val="28"/>
      <w:szCs w:val="28"/>
      <w14:ligatures w14:val="none"/>
    </w:rPr>
  </w:style>
  <w:style w:type="character" w:styleId="aa">
    <w:name w:val="annotation reference"/>
    <w:basedOn w:val="a0"/>
    <w:uiPriority w:val="99"/>
    <w:semiHidden/>
    <w:unhideWhenUsed/>
    <w:rsid w:val="008E5108"/>
    <w:rPr>
      <w:sz w:val="16"/>
      <w:szCs w:val="16"/>
    </w:rPr>
  </w:style>
  <w:style w:type="paragraph" w:styleId="ab">
    <w:name w:val="annotation text"/>
    <w:basedOn w:val="a"/>
    <w:link w:val="ac"/>
    <w:uiPriority w:val="99"/>
    <w:semiHidden/>
    <w:unhideWhenUsed/>
    <w:rsid w:val="008E5108"/>
    <w:pPr>
      <w:spacing w:line="240" w:lineRule="auto"/>
    </w:pPr>
    <w:rPr>
      <w:sz w:val="20"/>
      <w:szCs w:val="20"/>
    </w:rPr>
  </w:style>
  <w:style w:type="character" w:customStyle="1" w:styleId="ac">
    <w:name w:val="Текст примечания Знак"/>
    <w:basedOn w:val="a0"/>
    <w:link w:val="ab"/>
    <w:uiPriority w:val="99"/>
    <w:semiHidden/>
    <w:rsid w:val="008E5108"/>
    <w:rPr>
      <w:kern w:val="0"/>
      <w:sz w:val="20"/>
      <w:szCs w:val="20"/>
      <w14:ligatures w14:val="none"/>
    </w:rPr>
  </w:style>
  <w:style w:type="paragraph" w:styleId="ad">
    <w:name w:val="annotation subject"/>
    <w:basedOn w:val="ab"/>
    <w:next w:val="ab"/>
    <w:link w:val="ae"/>
    <w:uiPriority w:val="99"/>
    <w:semiHidden/>
    <w:unhideWhenUsed/>
    <w:rsid w:val="008E5108"/>
    <w:rPr>
      <w:b/>
      <w:bCs/>
    </w:rPr>
  </w:style>
  <w:style w:type="character" w:customStyle="1" w:styleId="ae">
    <w:name w:val="Тема примечания Знак"/>
    <w:basedOn w:val="ac"/>
    <w:link w:val="ad"/>
    <w:uiPriority w:val="99"/>
    <w:semiHidden/>
    <w:rsid w:val="008E5108"/>
    <w:rPr>
      <w:b/>
      <w:bCs/>
      <w:kern w:val="0"/>
      <w:sz w:val="20"/>
      <w:szCs w:val="20"/>
      <w14:ligatures w14:val="none"/>
    </w:rPr>
  </w:style>
  <w:style w:type="paragraph" w:styleId="af">
    <w:name w:val="Body Text"/>
    <w:basedOn w:val="a"/>
    <w:link w:val="af0"/>
    <w:uiPriority w:val="1"/>
    <w:qFormat/>
    <w:rsid w:val="005D5CDA"/>
    <w:pPr>
      <w:widowControl w:val="0"/>
      <w:autoSpaceDE w:val="0"/>
      <w:autoSpaceDN w:val="0"/>
      <w:spacing w:after="0" w:line="240" w:lineRule="auto"/>
    </w:pPr>
    <w:rPr>
      <w:rFonts w:eastAsia="Times New Roman" w:cs="Times New Roman"/>
      <w:szCs w:val="28"/>
    </w:rPr>
  </w:style>
  <w:style w:type="character" w:customStyle="1" w:styleId="af0">
    <w:name w:val="Основной текст Знак"/>
    <w:basedOn w:val="a0"/>
    <w:link w:val="af"/>
    <w:uiPriority w:val="1"/>
    <w:rsid w:val="005D5CDA"/>
    <w:rPr>
      <w:rFonts w:ascii="Times New Roman" w:eastAsia="Times New Roman" w:hAnsi="Times New Roman" w:cs="Times New Roman"/>
      <w:kern w:val="0"/>
      <w:sz w:val="28"/>
      <w:szCs w:val="28"/>
      <w14:ligatures w14:val="none"/>
    </w:rPr>
  </w:style>
  <w:style w:type="paragraph" w:styleId="af1">
    <w:name w:val="Normal (Web)"/>
    <w:basedOn w:val="a"/>
    <w:uiPriority w:val="99"/>
    <w:semiHidden/>
    <w:unhideWhenUsed/>
    <w:rsid w:val="00D70BDA"/>
    <w:pPr>
      <w:spacing w:before="100" w:beforeAutospacing="1" w:after="100" w:afterAutospacing="1" w:line="240" w:lineRule="auto"/>
    </w:pPr>
    <w:rPr>
      <w:rFonts w:eastAsia="Times New Roman" w:cs="Times New Roman"/>
      <w:sz w:val="24"/>
      <w:szCs w:val="24"/>
      <w:lang w:eastAsia="ru-RU"/>
    </w:rPr>
  </w:style>
  <w:style w:type="character" w:styleId="af2">
    <w:name w:val="Unresolved Mention"/>
    <w:basedOn w:val="a0"/>
    <w:uiPriority w:val="99"/>
    <w:semiHidden/>
    <w:unhideWhenUsed/>
    <w:rsid w:val="003D49F3"/>
    <w:rPr>
      <w:color w:val="605E5C"/>
      <w:shd w:val="clear" w:color="auto" w:fill="E1DFDD"/>
    </w:rPr>
  </w:style>
  <w:style w:type="paragraph" w:styleId="af3">
    <w:name w:val="Subtitle"/>
    <w:basedOn w:val="a"/>
    <w:next w:val="a"/>
    <w:link w:val="af4"/>
    <w:uiPriority w:val="11"/>
    <w:qFormat/>
    <w:rsid w:val="00A6114B"/>
    <w:pPr>
      <w:numPr>
        <w:ilvl w:val="1"/>
      </w:numPr>
      <w:spacing w:after="160"/>
    </w:pPr>
    <w:rPr>
      <w:rFonts w:eastAsiaTheme="minorEastAsia"/>
      <w:color w:val="5A5A5A" w:themeColor="text1" w:themeTint="A5"/>
      <w:spacing w:val="15"/>
    </w:rPr>
  </w:style>
  <w:style w:type="character" w:customStyle="1" w:styleId="af4">
    <w:name w:val="Подзаголовок Знак"/>
    <w:basedOn w:val="a0"/>
    <w:link w:val="af3"/>
    <w:uiPriority w:val="11"/>
    <w:rsid w:val="00A6114B"/>
    <w:rPr>
      <w:rFonts w:eastAsiaTheme="minorEastAsia"/>
      <w:color w:val="5A5A5A" w:themeColor="text1" w:themeTint="A5"/>
      <w:spacing w:val="15"/>
      <w:kern w:val="0"/>
      <w14:ligatures w14:val="none"/>
    </w:rPr>
  </w:style>
  <w:style w:type="character" w:customStyle="1" w:styleId="20">
    <w:name w:val="Заголовок 2 Знак"/>
    <w:basedOn w:val="a0"/>
    <w:link w:val="2"/>
    <w:uiPriority w:val="9"/>
    <w:rsid w:val="00A6114B"/>
    <w:rPr>
      <w:rFonts w:ascii="Times New Roman" w:eastAsiaTheme="majorEastAsia" w:hAnsi="Times New Roman" w:cstheme="majorBidi"/>
      <w:b/>
      <w:kern w:val="0"/>
      <w:sz w:val="28"/>
      <w:szCs w:val="26"/>
      <w14:ligatures w14:val="none"/>
    </w:rPr>
  </w:style>
  <w:style w:type="paragraph" w:styleId="23">
    <w:name w:val="toc 2"/>
    <w:basedOn w:val="a"/>
    <w:next w:val="a"/>
    <w:autoRedefine/>
    <w:uiPriority w:val="39"/>
    <w:unhideWhenUsed/>
    <w:rsid w:val="00A6114B"/>
    <w:pPr>
      <w:spacing w:after="100"/>
      <w:ind w:left="220"/>
    </w:pPr>
  </w:style>
  <w:style w:type="table" w:styleId="af5">
    <w:name w:val="Table Grid"/>
    <w:basedOn w:val="a1"/>
    <w:uiPriority w:val="39"/>
    <w:rsid w:val="00B1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46FE5"/>
    <w:rPr>
      <w:rFonts w:asciiTheme="majorHAnsi" w:eastAsiaTheme="majorEastAsia" w:hAnsiTheme="majorHAnsi" w:cstheme="majorBidi"/>
      <w:color w:val="1F3763" w:themeColor="accent1" w:themeShade="7F"/>
      <w:kern w:val="0"/>
      <w:sz w:val="24"/>
      <w:szCs w:val="24"/>
      <w14:ligatures w14:val="none"/>
    </w:rPr>
  </w:style>
  <w:style w:type="character" w:styleId="af6">
    <w:name w:val="Placeholder Text"/>
    <w:basedOn w:val="a0"/>
    <w:uiPriority w:val="99"/>
    <w:semiHidden/>
    <w:rsid w:val="00006DB9"/>
    <w:rPr>
      <w:color w:val="808080"/>
    </w:rPr>
  </w:style>
  <w:style w:type="table" w:customStyle="1" w:styleId="15">
    <w:name w:val="Сетка таблицы1"/>
    <w:basedOn w:val="a1"/>
    <w:next w:val="af5"/>
    <w:uiPriority w:val="39"/>
    <w:rsid w:val="004A74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39"/>
    <w:rsid w:val="004A74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E46198"/>
    <w:pPr>
      <w:spacing w:after="0"/>
    </w:pPr>
    <w:rPr>
      <w:rFonts w:eastAsia="Times New Roman" w:cs="Times New Roman"/>
      <w:color w:val="000000"/>
      <w:kern w:val="2"/>
      <w:sz w:val="20"/>
      <w:lang w:eastAsia="ru-RU"/>
      <w14:ligatures w14:val="standardContextual"/>
    </w:rPr>
  </w:style>
  <w:style w:type="character" w:customStyle="1" w:styleId="footnotedescriptionChar">
    <w:name w:val="footnote description Char"/>
    <w:link w:val="footnotedescription"/>
    <w:rsid w:val="00E46198"/>
    <w:rPr>
      <w:rFonts w:eastAsia="Times New Roman" w:cs="Times New Roman"/>
      <w:color w:val="000000"/>
      <w:kern w:val="2"/>
      <w:sz w:val="20"/>
      <w:lang w:eastAsia="ru-RU"/>
      <w14:ligatures w14:val="standardContextual"/>
    </w:rPr>
  </w:style>
  <w:style w:type="character" w:customStyle="1" w:styleId="footnotemark">
    <w:name w:val="footnote mark"/>
    <w:hidden/>
    <w:rsid w:val="00E46198"/>
    <w:rPr>
      <w:rFonts w:ascii="Times New Roman" w:eastAsia="Times New Roman" w:hAnsi="Times New Roman" w:cs="Times New Roman"/>
      <w:color w:val="000000"/>
      <w:sz w:val="20"/>
      <w:vertAlign w:val="superscript"/>
    </w:rPr>
  </w:style>
  <w:style w:type="table" w:customStyle="1" w:styleId="TableGrid">
    <w:name w:val="TableGrid"/>
    <w:rsid w:val="00E46198"/>
    <w:pPr>
      <w:spacing w:after="0" w:line="240" w:lineRule="auto"/>
    </w:pPr>
    <w:rPr>
      <w:rFonts w:asciiTheme="minorHAnsi" w:eastAsiaTheme="minorEastAsia" w:hAnsiTheme="minorHAnsi"/>
      <w:kern w:val="2"/>
      <w:sz w:val="2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3">
      <w:bodyDiv w:val="1"/>
      <w:marLeft w:val="0"/>
      <w:marRight w:val="0"/>
      <w:marTop w:val="0"/>
      <w:marBottom w:val="0"/>
      <w:divBdr>
        <w:top w:val="none" w:sz="0" w:space="0" w:color="auto"/>
        <w:left w:val="none" w:sz="0" w:space="0" w:color="auto"/>
        <w:bottom w:val="none" w:sz="0" w:space="0" w:color="auto"/>
        <w:right w:val="none" w:sz="0" w:space="0" w:color="auto"/>
      </w:divBdr>
    </w:div>
    <w:div w:id="33239669">
      <w:bodyDiv w:val="1"/>
      <w:marLeft w:val="0"/>
      <w:marRight w:val="0"/>
      <w:marTop w:val="0"/>
      <w:marBottom w:val="0"/>
      <w:divBdr>
        <w:top w:val="none" w:sz="0" w:space="0" w:color="auto"/>
        <w:left w:val="none" w:sz="0" w:space="0" w:color="auto"/>
        <w:bottom w:val="none" w:sz="0" w:space="0" w:color="auto"/>
        <w:right w:val="none" w:sz="0" w:space="0" w:color="auto"/>
      </w:divBdr>
    </w:div>
    <w:div w:id="125779281">
      <w:bodyDiv w:val="1"/>
      <w:marLeft w:val="0"/>
      <w:marRight w:val="0"/>
      <w:marTop w:val="0"/>
      <w:marBottom w:val="0"/>
      <w:divBdr>
        <w:top w:val="none" w:sz="0" w:space="0" w:color="auto"/>
        <w:left w:val="none" w:sz="0" w:space="0" w:color="auto"/>
        <w:bottom w:val="none" w:sz="0" w:space="0" w:color="auto"/>
        <w:right w:val="none" w:sz="0" w:space="0" w:color="auto"/>
      </w:divBdr>
    </w:div>
    <w:div w:id="134641290">
      <w:bodyDiv w:val="1"/>
      <w:marLeft w:val="0"/>
      <w:marRight w:val="0"/>
      <w:marTop w:val="0"/>
      <w:marBottom w:val="0"/>
      <w:divBdr>
        <w:top w:val="none" w:sz="0" w:space="0" w:color="auto"/>
        <w:left w:val="none" w:sz="0" w:space="0" w:color="auto"/>
        <w:bottom w:val="none" w:sz="0" w:space="0" w:color="auto"/>
        <w:right w:val="none" w:sz="0" w:space="0" w:color="auto"/>
      </w:divBdr>
    </w:div>
    <w:div w:id="140663258">
      <w:bodyDiv w:val="1"/>
      <w:marLeft w:val="0"/>
      <w:marRight w:val="0"/>
      <w:marTop w:val="0"/>
      <w:marBottom w:val="0"/>
      <w:divBdr>
        <w:top w:val="none" w:sz="0" w:space="0" w:color="auto"/>
        <w:left w:val="none" w:sz="0" w:space="0" w:color="auto"/>
        <w:bottom w:val="none" w:sz="0" w:space="0" w:color="auto"/>
        <w:right w:val="none" w:sz="0" w:space="0" w:color="auto"/>
      </w:divBdr>
    </w:div>
    <w:div w:id="191384657">
      <w:bodyDiv w:val="1"/>
      <w:marLeft w:val="0"/>
      <w:marRight w:val="0"/>
      <w:marTop w:val="0"/>
      <w:marBottom w:val="0"/>
      <w:divBdr>
        <w:top w:val="none" w:sz="0" w:space="0" w:color="auto"/>
        <w:left w:val="none" w:sz="0" w:space="0" w:color="auto"/>
        <w:bottom w:val="none" w:sz="0" w:space="0" w:color="auto"/>
        <w:right w:val="none" w:sz="0" w:space="0" w:color="auto"/>
      </w:divBdr>
    </w:div>
    <w:div w:id="204372555">
      <w:bodyDiv w:val="1"/>
      <w:marLeft w:val="0"/>
      <w:marRight w:val="0"/>
      <w:marTop w:val="0"/>
      <w:marBottom w:val="0"/>
      <w:divBdr>
        <w:top w:val="none" w:sz="0" w:space="0" w:color="auto"/>
        <w:left w:val="none" w:sz="0" w:space="0" w:color="auto"/>
        <w:bottom w:val="none" w:sz="0" w:space="0" w:color="auto"/>
        <w:right w:val="none" w:sz="0" w:space="0" w:color="auto"/>
      </w:divBdr>
    </w:div>
    <w:div w:id="266280443">
      <w:bodyDiv w:val="1"/>
      <w:marLeft w:val="0"/>
      <w:marRight w:val="0"/>
      <w:marTop w:val="0"/>
      <w:marBottom w:val="0"/>
      <w:divBdr>
        <w:top w:val="none" w:sz="0" w:space="0" w:color="auto"/>
        <w:left w:val="none" w:sz="0" w:space="0" w:color="auto"/>
        <w:bottom w:val="none" w:sz="0" w:space="0" w:color="auto"/>
        <w:right w:val="none" w:sz="0" w:space="0" w:color="auto"/>
      </w:divBdr>
    </w:div>
    <w:div w:id="267323286">
      <w:bodyDiv w:val="1"/>
      <w:marLeft w:val="0"/>
      <w:marRight w:val="0"/>
      <w:marTop w:val="0"/>
      <w:marBottom w:val="0"/>
      <w:divBdr>
        <w:top w:val="none" w:sz="0" w:space="0" w:color="auto"/>
        <w:left w:val="none" w:sz="0" w:space="0" w:color="auto"/>
        <w:bottom w:val="none" w:sz="0" w:space="0" w:color="auto"/>
        <w:right w:val="none" w:sz="0" w:space="0" w:color="auto"/>
      </w:divBdr>
      <w:divsChild>
        <w:div w:id="685718296">
          <w:marLeft w:val="0"/>
          <w:marRight w:val="0"/>
          <w:marTop w:val="0"/>
          <w:marBottom w:val="0"/>
          <w:divBdr>
            <w:top w:val="none" w:sz="0" w:space="0" w:color="auto"/>
            <w:left w:val="none" w:sz="0" w:space="0" w:color="auto"/>
            <w:bottom w:val="none" w:sz="0" w:space="0" w:color="auto"/>
            <w:right w:val="none" w:sz="0" w:space="0" w:color="auto"/>
          </w:divBdr>
        </w:div>
      </w:divsChild>
    </w:div>
    <w:div w:id="370419677">
      <w:bodyDiv w:val="1"/>
      <w:marLeft w:val="0"/>
      <w:marRight w:val="0"/>
      <w:marTop w:val="0"/>
      <w:marBottom w:val="0"/>
      <w:divBdr>
        <w:top w:val="none" w:sz="0" w:space="0" w:color="auto"/>
        <w:left w:val="none" w:sz="0" w:space="0" w:color="auto"/>
        <w:bottom w:val="none" w:sz="0" w:space="0" w:color="auto"/>
        <w:right w:val="none" w:sz="0" w:space="0" w:color="auto"/>
      </w:divBdr>
    </w:div>
    <w:div w:id="380710964">
      <w:bodyDiv w:val="1"/>
      <w:marLeft w:val="0"/>
      <w:marRight w:val="0"/>
      <w:marTop w:val="0"/>
      <w:marBottom w:val="0"/>
      <w:divBdr>
        <w:top w:val="none" w:sz="0" w:space="0" w:color="auto"/>
        <w:left w:val="none" w:sz="0" w:space="0" w:color="auto"/>
        <w:bottom w:val="none" w:sz="0" w:space="0" w:color="auto"/>
        <w:right w:val="none" w:sz="0" w:space="0" w:color="auto"/>
      </w:divBdr>
    </w:div>
    <w:div w:id="395397681">
      <w:bodyDiv w:val="1"/>
      <w:marLeft w:val="0"/>
      <w:marRight w:val="0"/>
      <w:marTop w:val="0"/>
      <w:marBottom w:val="0"/>
      <w:divBdr>
        <w:top w:val="none" w:sz="0" w:space="0" w:color="auto"/>
        <w:left w:val="none" w:sz="0" w:space="0" w:color="auto"/>
        <w:bottom w:val="none" w:sz="0" w:space="0" w:color="auto"/>
        <w:right w:val="none" w:sz="0" w:space="0" w:color="auto"/>
      </w:divBdr>
    </w:div>
    <w:div w:id="459541330">
      <w:bodyDiv w:val="1"/>
      <w:marLeft w:val="0"/>
      <w:marRight w:val="0"/>
      <w:marTop w:val="0"/>
      <w:marBottom w:val="0"/>
      <w:divBdr>
        <w:top w:val="none" w:sz="0" w:space="0" w:color="auto"/>
        <w:left w:val="none" w:sz="0" w:space="0" w:color="auto"/>
        <w:bottom w:val="none" w:sz="0" w:space="0" w:color="auto"/>
        <w:right w:val="none" w:sz="0" w:space="0" w:color="auto"/>
      </w:divBdr>
    </w:div>
    <w:div w:id="481508795">
      <w:bodyDiv w:val="1"/>
      <w:marLeft w:val="0"/>
      <w:marRight w:val="0"/>
      <w:marTop w:val="0"/>
      <w:marBottom w:val="0"/>
      <w:divBdr>
        <w:top w:val="none" w:sz="0" w:space="0" w:color="auto"/>
        <w:left w:val="none" w:sz="0" w:space="0" w:color="auto"/>
        <w:bottom w:val="none" w:sz="0" w:space="0" w:color="auto"/>
        <w:right w:val="none" w:sz="0" w:space="0" w:color="auto"/>
      </w:divBdr>
    </w:div>
    <w:div w:id="516584080">
      <w:bodyDiv w:val="1"/>
      <w:marLeft w:val="0"/>
      <w:marRight w:val="0"/>
      <w:marTop w:val="0"/>
      <w:marBottom w:val="0"/>
      <w:divBdr>
        <w:top w:val="none" w:sz="0" w:space="0" w:color="auto"/>
        <w:left w:val="none" w:sz="0" w:space="0" w:color="auto"/>
        <w:bottom w:val="none" w:sz="0" w:space="0" w:color="auto"/>
        <w:right w:val="none" w:sz="0" w:space="0" w:color="auto"/>
      </w:divBdr>
    </w:div>
    <w:div w:id="517500713">
      <w:bodyDiv w:val="1"/>
      <w:marLeft w:val="0"/>
      <w:marRight w:val="0"/>
      <w:marTop w:val="0"/>
      <w:marBottom w:val="0"/>
      <w:divBdr>
        <w:top w:val="none" w:sz="0" w:space="0" w:color="auto"/>
        <w:left w:val="none" w:sz="0" w:space="0" w:color="auto"/>
        <w:bottom w:val="none" w:sz="0" w:space="0" w:color="auto"/>
        <w:right w:val="none" w:sz="0" w:space="0" w:color="auto"/>
      </w:divBdr>
    </w:div>
    <w:div w:id="543103158">
      <w:bodyDiv w:val="1"/>
      <w:marLeft w:val="0"/>
      <w:marRight w:val="0"/>
      <w:marTop w:val="0"/>
      <w:marBottom w:val="0"/>
      <w:divBdr>
        <w:top w:val="none" w:sz="0" w:space="0" w:color="auto"/>
        <w:left w:val="none" w:sz="0" w:space="0" w:color="auto"/>
        <w:bottom w:val="none" w:sz="0" w:space="0" w:color="auto"/>
        <w:right w:val="none" w:sz="0" w:space="0" w:color="auto"/>
      </w:divBdr>
    </w:div>
    <w:div w:id="558708123">
      <w:bodyDiv w:val="1"/>
      <w:marLeft w:val="0"/>
      <w:marRight w:val="0"/>
      <w:marTop w:val="0"/>
      <w:marBottom w:val="0"/>
      <w:divBdr>
        <w:top w:val="none" w:sz="0" w:space="0" w:color="auto"/>
        <w:left w:val="none" w:sz="0" w:space="0" w:color="auto"/>
        <w:bottom w:val="none" w:sz="0" w:space="0" w:color="auto"/>
        <w:right w:val="none" w:sz="0" w:space="0" w:color="auto"/>
      </w:divBdr>
    </w:div>
    <w:div w:id="567498890">
      <w:bodyDiv w:val="1"/>
      <w:marLeft w:val="0"/>
      <w:marRight w:val="0"/>
      <w:marTop w:val="0"/>
      <w:marBottom w:val="0"/>
      <w:divBdr>
        <w:top w:val="none" w:sz="0" w:space="0" w:color="auto"/>
        <w:left w:val="none" w:sz="0" w:space="0" w:color="auto"/>
        <w:bottom w:val="none" w:sz="0" w:space="0" w:color="auto"/>
        <w:right w:val="none" w:sz="0" w:space="0" w:color="auto"/>
      </w:divBdr>
    </w:div>
    <w:div w:id="590042188">
      <w:bodyDiv w:val="1"/>
      <w:marLeft w:val="0"/>
      <w:marRight w:val="0"/>
      <w:marTop w:val="0"/>
      <w:marBottom w:val="0"/>
      <w:divBdr>
        <w:top w:val="none" w:sz="0" w:space="0" w:color="auto"/>
        <w:left w:val="none" w:sz="0" w:space="0" w:color="auto"/>
        <w:bottom w:val="none" w:sz="0" w:space="0" w:color="auto"/>
        <w:right w:val="none" w:sz="0" w:space="0" w:color="auto"/>
      </w:divBdr>
    </w:div>
    <w:div w:id="597640976">
      <w:bodyDiv w:val="1"/>
      <w:marLeft w:val="0"/>
      <w:marRight w:val="0"/>
      <w:marTop w:val="0"/>
      <w:marBottom w:val="0"/>
      <w:divBdr>
        <w:top w:val="none" w:sz="0" w:space="0" w:color="auto"/>
        <w:left w:val="none" w:sz="0" w:space="0" w:color="auto"/>
        <w:bottom w:val="none" w:sz="0" w:space="0" w:color="auto"/>
        <w:right w:val="none" w:sz="0" w:space="0" w:color="auto"/>
      </w:divBdr>
    </w:div>
    <w:div w:id="626159012">
      <w:bodyDiv w:val="1"/>
      <w:marLeft w:val="0"/>
      <w:marRight w:val="0"/>
      <w:marTop w:val="0"/>
      <w:marBottom w:val="0"/>
      <w:divBdr>
        <w:top w:val="none" w:sz="0" w:space="0" w:color="auto"/>
        <w:left w:val="none" w:sz="0" w:space="0" w:color="auto"/>
        <w:bottom w:val="none" w:sz="0" w:space="0" w:color="auto"/>
        <w:right w:val="none" w:sz="0" w:space="0" w:color="auto"/>
      </w:divBdr>
    </w:div>
    <w:div w:id="666711303">
      <w:bodyDiv w:val="1"/>
      <w:marLeft w:val="0"/>
      <w:marRight w:val="0"/>
      <w:marTop w:val="0"/>
      <w:marBottom w:val="0"/>
      <w:divBdr>
        <w:top w:val="none" w:sz="0" w:space="0" w:color="auto"/>
        <w:left w:val="none" w:sz="0" w:space="0" w:color="auto"/>
        <w:bottom w:val="none" w:sz="0" w:space="0" w:color="auto"/>
        <w:right w:val="none" w:sz="0" w:space="0" w:color="auto"/>
      </w:divBdr>
    </w:div>
    <w:div w:id="693307144">
      <w:bodyDiv w:val="1"/>
      <w:marLeft w:val="0"/>
      <w:marRight w:val="0"/>
      <w:marTop w:val="0"/>
      <w:marBottom w:val="0"/>
      <w:divBdr>
        <w:top w:val="none" w:sz="0" w:space="0" w:color="auto"/>
        <w:left w:val="none" w:sz="0" w:space="0" w:color="auto"/>
        <w:bottom w:val="none" w:sz="0" w:space="0" w:color="auto"/>
        <w:right w:val="none" w:sz="0" w:space="0" w:color="auto"/>
      </w:divBdr>
    </w:div>
    <w:div w:id="710764429">
      <w:bodyDiv w:val="1"/>
      <w:marLeft w:val="0"/>
      <w:marRight w:val="0"/>
      <w:marTop w:val="0"/>
      <w:marBottom w:val="0"/>
      <w:divBdr>
        <w:top w:val="none" w:sz="0" w:space="0" w:color="auto"/>
        <w:left w:val="none" w:sz="0" w:space="0" w:color="auto"/>
        <w:bottom w:val="none" w:sz="0" w:space="0" w:color="auto"/>
        <w:right w:val="none" w:sz="0" w:space="0" w:color="auto"/>
      </w:divBdr>
      <w:divsChild>
        <w:div w:id="572937813">
          <w:marLeft w:val="0"/>
          <w:marRight w:val="0"/>
          <w:marTop w:val="0"/>
          <w:marBottom w:val="0"/>
          <w:divBdr>
            <w:top w:val="none" w:sz="0" w:space="0" w:color="auto"/>
            <w:left w:val="none" w:sz="0" w:space="0" w:color="auto"/>
            <w:bottom w:val="none" w:sz="0" w:space="0" w:color="auto"/>
            <w:right w:val="none" w:sz="0" w:space="0" w:color="auto"/>
          </w:divBdr>
        </w:div>
      </w:divsChild>
    </w:div>
    <w:div w:id="711005932">
      <w:bodyDiv w:val="1"/>
      <w:marLeft w:val="0"/>
      <w:marRight w:val="0"/>
      <w:marTop w:val="0"/>
      <w:marBottom w:val="0"/>
      <w:divBdr>
        <w:top w:val="none" w:sz="0" w:space="0" w:color="auto"/>
        <w:left w:val="none" w:sz="0" w:space="0" w:color="auto"/>
        <w:bottom w:val="none" w:sz="0" w:space="0" w:color="auto"/>
        <w:right w:val="none" w:sz="0" w:space="0" w:color="auto"/>
      </w:divBdr>
    </w:div>
    <w:div w:id="730345096">
      <w:bodyDiv w:val="1"/>
      <w:marLeft w:val="0"/>
      <w:marRight w:val="0"/>
      <w:marTop w:val="0"/>
      <w:marBottom w:val="0"/>
      <w:divBdr>
        <w:top w:val="none" w:sz="0" w:space="0" w:color="auto"/>
        <w:left w:val="none" w:sz="0" w:space="0" w:color="auto"/>
        <w:bottom w:val="none" w:sz="0" w:space="0" w:color="auto"/>
        <w:right w:val="none" w:sz="0" w:space="0" w:color="auto"/>
      </w:divBdr>
    </w:div>
    <w:div w:id="753475060">
      <w:bodyDiv w:val="1"/>
      <w:marLeft w:val="0"/>
      <w:marRight w:val="0"/>
      <w:marTop w:val="0"/>
      <w:marBottom w:val="0"/>
      <w:divBdr>
        <w:top w:val="none" w:sz="0" w:space="0" w:color="auto"/>
        <w:left w:val="none" w:sz="0" w:space="0" w:color="auto"/>
        <w:bottom w:val="none" w:sz="0" w:space="0" w:color="auto"/>
        <w:right w:val="none" w:sz="0" w:space="0" w:color="auto"/>
      </w:divBdr>
    </w:div>
    <w:div w:id="785078608">
      <w:bodyDiv w:val="1"/>
      <w:marLeft w:val="0"/>
      <w:marRight w:val="0"/>
      <w:marTop w:val="0"/>
      <w:marBottom w:val="0"/>
      <w:divBdr>
        <w:top w:val="none" w:sz="0" w:space="0" w:color="auto"/>
        <w:left w:val="none" w:sz="0" w:space="0" w:color="auto"/>
        <w:bottom w:val="none" w:sz="0" w:space="0" w:color="auto"/>
        <w:right w:val="none" w:sz="0" w:space="0" w:color="auto"/>
      </w:divBdr>
    </w:div>
    <w:div w:id="793015016">
      <w:bodyDiv w:val="1"/>
      <w:marLeft w:val="0"/>
      <w:marRight w:val="0"/>
      <w:marTop w:val="0"/>
      <w:marBottom w:val="0"/>
      <w:divBdr>
        <w:top w:val="none" w:sz="0" w:space="0" w:color="auto"/>
        <w:left w:val="none" w:sz="0" w:space="0" w:color="auto"/>
        <w:bottom w:val="none" w:sz="0" w:space="0" w:color="auto"/>
        <w:right w:val="none" w:sz="0" w:space="0" w:color="auto"/>
      </w:divBdr>
    </w:div>
    <w:div w:id="795875602">
      <w:bodyDiv w:val="1"/>
      <w:marLeft w:val="0"/>
      <w:marRight w:val="0"/>
      <w:marTop w:val="0"/>
      <w:marBottom w:val="0"/>
      <w:divBdr>
        <w:top w:val="none" w:sz="0" w:space="0" w:color="auto"/>
        <w:left w:val="none" w:sz="0" w:space="0" w:color="auto"/>
        <w:bottom w:val="none" w:sz="0" w:space="0" w:color="auto"/>
        <w:right w:val="none" w:sz="0" w:space="0" w:color="auto"/>
      </w:divBdr>
    </w:div>
    <w:div w:id="807285896">
      <w:bodyDiv w:val="1"/>
      <w:marLeft w:val="0"/>
      <w:marRight w:val="0"/>
      <w:marTop w:val="0"/>
      <w:marBottom w:val="0"/>
      <w:divBdr>
        <w:top w:val="none" w:sz="0" w:space="0" w:color="auto"/>
        <w:left w:val="none" w:sz="0" w:space="0" w:color="auto"/>
        <w:bottom w:val="none" w:sz="0" w:space="0" w:color="auto"/>
        <w:right w:val="none" w:sz="0" w:space="0" w:color="auto"/>
      </w:divBdr>
      <w:divsChild>
        <w:div w:id="1217740288">
          <w:marLeft w:val="0"/>
          <w:marRight w:val="0"/>
          <w:marTop w:val="0"/>
          <w:marBottom w:val="0"/>
          <w:divBdr>
            <w:top w:val="none" w:sz="0" w:space="0" w:color="auto"/>
            <w:left w:val="none" w:sz="0" w:space="0" w:color="auto"/>
            <w:bottom w:val="none" w:sz="0" w:space="0" w:color="auto"/>
            <w:right w:val="none" w:sz="0" w:space="0" w:color="auto"/>
          </w:divBdr>
          <w:divsChild>
            <w:div w:id="1252468971">
              <w:marLeft w:val="0"/>
              <w:marRight w:val="0"/>
              <w:marTop w:val="0"/>
              <w:marBottom w:val="0"/>
              <w:divBdr>
                <w:top w:val="none" w:sz="0" w:space="0" w:color="auto"/>
                <w:left w:val="none" w:sz="0" w:space="0" w:color="auto"/>
                <w:bottom w:val="none" w:sz="0" w:space="0" w:color="auto"/>
                <w:right w:val="none" w:sz="0" w:space="0" w:color="auto"/>
              </w:divBdr>
              <w:divsChild>
                <w:div w:id="1237399775">
                  <w:marLeft w:val="0"/>
                  <w:marRight w:val="0"/>
                  <w:marTop w:val="0"/>
                  <w:marBottom w:val="0"/>
                  <w:divBdr>
                    <w:top w:val="none" w:sz="0" w:space="0" w:color="auto"/>
                    <w:left w:val="none" w:sz="0" w:space="0" w:color="auto"/>
                    <w:bottom w:val="none" w:sz="0" w:space="0" w:color="auto"/>
                    <w:right w:val="none" w:sz="0" w:space="0" w:color="auto"/>
                  </w:divBdr>
                  <w:divsChild>
                    <w:div w:id="15000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324">
          <w:marLeft w:val="0"/>
          <w:marRight w:val="0"/>
          <w:marTop w:val="0"/>
          <w:marBottom w:val="0"/>
          <w:divBdr>
            <w:top w:val="none" w:sz="0" w:space="0" w:color="auto"/>
            <w:left w:val="none" w:sz="0" w:space="0" w:color="auto"/>
            <w:bottom w:val="none" w:sz="0" w:space="0" w:color="auto"/>
            <w:right w:val="none" w:sz="0" w:space="0" w:color="auto"/>
          </w:divBdr>
          <w:divsChild>
            <w:div w:id="7873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503">
      <w:bodyDiv w:val="1"/>
      <w:marLeft w:val="0"/>
      <w:marRight w:val="0"/>
      <w:marTop w:val="0"/>
      <w:marBottom w:val="0"/>
      <w:divBdr>
        <w:top w:val="none" w:sz="0" w:space="0" w:color="auto"/>
        <w:left w:val="none" w:sz="0" w:space="0" w:color="auto"/>
        <w:bottom w:val="none" w:sz="0" w:space="0" w:color="auto"/>
        <w:right w:val="none" w:sz="0" w:space="0" w:color="auto"/>
      </w:divBdr>
    </w:div>
    <w:div w:id="867064151">
      <w:bodyDiv w:val="1"/>
      <w:marLeft w:val="0"/>
      <w:marRight w:val="0"/>
      <w:marTop w:val="0"/>
      <w:marBottom w:val="0"/>
      <w:divBdr>
        <w:top w:val="none" w:sz="0" w:space="0" w:color="auto"/>
        <w:left w:val="none" w:sz="0" w:space="0" w:color="auto"/>
        <w:bottom w:val="none" w:sz="0" w:space="0" w:color="auto"/>
        <w:right w:val="none" w:sz="0" w:space="0" w:color="auto"/>
      </w:divBdr>
    </w:div>
    <w:div w:id="871184300">
      <w:bodyDiv w:val="1"/>
      <w:marLeft w:val="0"/>
      <w:marRight w:val="0"/>
      <w:marTop w:val="0"/>
      <w:marBottom w:val="0"/>
      <w:divBdr>
        <w:top w:val="none" w:sz="0" w:space="0" w:color="auto"/>
        <w:left w:val="none" w:sz="0" w:space="0" w:color="auto"/>
        <w:bottom w:val="none" w:sz="0" w:space="0" w:color="auto"/>
        <w:right w:val="none" w:sz="0" w:space="0" w:color="auto"/>
      </w:divBdr>
    </w:div>
    <w:div w:id="902526036">
      <w:bodyDiv w:val="1"/>
      <w:marLeft w:val="0"/>
      <w:marRight w:val="0"/>
      <w:marTop w:val="0"/>
      <w:marBottom w:val="0"/>
      <w:divBdr>
        <w:top w:val="none" w:sz="0" w:space="0" w:color="auto"/>
        <w:left w:val="none" w:sz="0" w:space="0" w:color="auto"/>
        <w:bottom w:val="none" w:sz="0" w:space="0" w:color="auto"/>
        <w:right w:val="none" w:sz="0" w:space="0" w:color="auto"/>
      </w:divBdr>
    </w:div>
    <w:div w:id="919601851">
      <w:bodyDiv w:val="1"/>
      <w:marLeft w:val="0"/>
      <w:marRight w:val="0"/>
      <w:marTop w:val="0"/>
      <w:marBottom w:val="0"/>
      <w:divBdr>
        <w:top w:val="none" w:sz="0" w:space="0" w:color="auto"/>
        <w:left w:val="none" w:sz="0" w:space="0" w:color="auto"/>
        <w:bottom w:val="none" w:sz="0" w:space="0" w:color="auto"/>
        <w:right w:val="none" w:sz="0" w:space="0" w:color="auto"/>
      </w:divBdr>
    </w:div>
    <w:div w:id="948125669">
      <w:bodyDiv w:val="1"/>
      <w:marLeft w:val="0"/>
      <w:marRight w:val="0"/>
      <w:marTop w:val="0"/>
      <w:marBottom w:val="0"/>
      <w:divBdr>
        <w:top w:val="none" w:sz="0" w:space="0" w:color="auto"/>
        <w:left w:val="none" w:sz="0" w:space="0" w:color="auto"/>
        <w:bottom w:val="none" w:sz="0" w:space="0" w:color="auto"/>
        <w:right w:val="none" w:sz="0" w:space="0" w:color="auto"/>
      </w:divBdr>
    </w:div>
    <w:div w:id="949239407">
      <w:bodyDiv w:val="1"/>
      <w:marLeft w:val="0"/>
      <w:marRight w:val="0"/>
      <w:marTop w:val="0"/>
      <w:marBottom w:val="0"/>
      <w:divBdr>
        <w:top w:val="none" w:sz="0" w:space="0" w:color="auto"/>
        <w:left w:val="none" w:sz="0" w:space="0" w:color="auto"/>
        <w:bottom w:val="none" w:sz="0" w:space="0" w:color="auto"/>
        <w:right w:val="none" w:sz="0" w:space="0" w:color="auto"/>
      </w:divBdr>
    </w:div>
    <w:div w:id="973023540">
      <w:bodyDiv w:val="1"/>
      <w:marLeft w:val="0"/>
      <w:marRight w:val="0"/>
      <w:marTop w:val="0"/>
      <w:marBottom w:val="0"/>
      <w:divBdr>
        <w:top w:val="none" w:sz="0" w:space="0" w:color="auto"/>
        <w:left w:val="none" w:sz="0" w:space="0" w:color="auto"/>
        <w:bottom w:val="none" w:sz="0" w:space="0" w:color="auto"/>
        <w:right w:val="none" w:sz="0" w:space="0" w:color="auto"/>
      </w:divBdr>
    </w:div>
    <w:div w:id="975061499">
      <w:bodyDiv w:val="1"/>
      <w:marLeft w:val="0"/>
      <w:marRight w:val="0"/>
      <w:marTop w:val="0"/>
      <w:marBottom w:val="0"/>
      <w:divBdr>
        <w:top w:val="none" w:sz="0" w:space="0" w:color="auto"/>
        <w:left w:val="none" w:sz="0" w:space="0" w:color="auto"/>
        <w:bottom w:val="none" w:sz="0" w:space="0" w:color="auto"/>
        <w:right w:val="none" w:sz="0" w:space="0" w:color="auto"/>
      </w:divBdr>
    </w:div>
    <w:div w:id="1008606774">
      <w:bodyDiv w:val="1"/>
      <w:marLeft w:val="0"/>
      <w:marRight w:val="0"/>
      <w:marTop w:val="0"/>
      <w:marBottom w:val="0"/>
      <w:divBdr>
        <w:top w:val="none" w:sz="0" w:space="0" w:color="auto"/>
        <w:left w:val="none" w:sz="0" w:space="0" w:color="auto"/>
        <w:bottom w:val="none" w:sz="0" w:space="0" w:color="auto"/>
        <w:right w:val="none" w:sz="0" w:space="0" w:color="auto"/>
      </w:divBdr>
      <w:divsChild>
        <w:div w:id="1578199841">
          <w:marLeft w:val="0"/>
          <w:marRight w:val="0"/>
          <w:marTop w:val="0"/>
          <w:marBottom w:val="0"/>
          <w:divBdr>
            <w:top w:val="none" w:sz="0" w:space="0" w:color="auto"/>
            <w:left w:val="none" w:sz="0" w:space="0" w:color="auto"/>
            <w:bottom w:val="none" w:sz="0" w:space="0" w:color="auto"/>
            <w:right w:val="none" w:sz="0" w:space="0" w:color="auto"/>
          </w:divBdr>
        </w:div>
      </w:divsChild>
    </w:div>
    <w:div w:id="1018047453">
      <w:bodyDiv w:val="1"/>
      <w:marLeft w:val="0"/>
      <w:marRight w:val="0"/>
      <w:marTop w:val="0"/>
      <w:marBottom w:val="0"/>
      <w:divBdr>
        <w:top w:val="none" w:sz="0" w:space="0" w:color="auto"/>
        <w:left w:val="none" w:sz="0" w:space="0" w:color="auto"/>
        <w:bottom w:val="none" w:sz="0" w:space="0" w:color="auto"/>
        <w:right w:val="none" w:sz="0" w:space="0" w:color="auto"/>
      </w:divBdr>
    </w:div>
    <w:div w:id="1031034613">
      <w:bodyDiv w:val="1"/>
      <w:marLeft w:val="0"/>
      <w:marRight w:val="0"/>
      <w:marTop w:val="0"/>
      <w:marBottom w:val="0"/>
      <w:divBdr>
        <w:top w:val="none" w:sz="0" w:space="0" w:color="auto"/>
        <w:left w:val="none" w:sz="0" w:space="0" w:color="auto"/>
        <w:bottom w:val="none" w:sz="0" w:space="0" w:color="auto"/>
        <w:right w:val="none" w:sz="0" w:space="0" w:color="auto"/>
      </w:divBdr>
    </w:div>
    <w:div w:id="1066732121">
      <w:bodyDiv w:val="1"/>
      <w:marLeft w:val="0"/>
      <w:marRight w:val="0"/>
      <w:marTop w:val="0"/>
      <w:marBottom w:val="0"/>
      <w:divBdr>
        <w:top w:val="none" w:sz="0" w:space="0" w:color="auto"/>
        <w:left w:val="none" w:sz="0" w:space="0" w:color="auto"/>
        <w:bottom w:val="none" w:sz="0" w:space="0" w:color="auto"/>
        <w:right w:val="none" w:sz="0" w:space="0" w:color="auto"/>
      </w:divBdr>
    </w:div>
    <w:div w:id="1089692381">
      <w:bodyDiv w:val="1"/>
      <w:marLeft w:val="0"/>
      <w:marRight w:val="0"/>
      <w:marTop w:val="0"/>
      <w:marBottom w:val="0"/>
      <w:divBdr>
        <w:top w:val="none" w:sz="0" w:space="0" w:color="auto"/>
        <w:left w:val="none" w:sz="0" w:space="0" w:color="auto"/>
        <w:bottom w:val="none" w:sz="0" w:space="0" w:color="auto"/>
        <w:right w:val="none" w:sz="0" w:space="0" w:color="auto"/>
      </w:divBdr>
    </w:div>
    <w:div w:id="1097598824">
      <w:bodyDiv w:val="1"/>
      <w:marLeft w:val="0"/>
      <w:marRight w:val="0"/>
      <w:marTop w:val="0"/>
      <w:marBottom w:val="0"/>
      <w:divBdr>
        <w:top w:val="none" w:sz="0" w:space="0" w:color="auto"/>
        <w:left w:val="none" w:sz="0" w:space="0" w:color="auto"/>
        <w:bottom w:val="none" w:sz="0" w:space="0" w:color="auto"/>
        <w:right w:val="none" w:sz="0" w:space="0" w:color="auto"/>
      </w:divBdr>
      <w:divsChild>
        <w:div w:id="292056255">
          <w:marLeft w:val="0"/>
          <w:marRight w:val="0"/>
          <w:marTop w:val="0"/>
          <w:marBottom w:val="0"/>
          <w:divBdr>
            <w:top w:val="none" w:sz="0" w:space="0" w:color="auto"/>
            <w:left w:val="none" w:sz="0" w:space="0" w:color="auto"/>
            <w:bottom w:val="none" w:sz="0" w:space="0" w:color="auto"/>
            <w:right w:val="none" w:sz="0" w:space="0" w:color="auto"/>
          </w:divBdr>
          <w:divsChild>
            <w:div w:id="18240378">
              <w:marLeft w:val="0"/>
              <w:marRight w:val="0"/>
              <w:marTop w:val="0"/>
              <w:marBottom w:val="0"/>
              <w:divBdr>
                <w:top w:val="none" w:sz="0" w:space="0" w:color="auto"/>
                <w:left w:val="none" w:sz="0" w:space="0" w:color="auto"/>
                <w:bottom w:val="none" w:sz="0" w:space="0" w:color="auto"/>
                <w:right w:val="none" w:sz="0" w:space="0" w:color="auto"/>
              </w:divBdr>
              <w:divsChild>
                <w:div w:id="556670735">
                  <w:marLeft w:val="0"/>
                  <w:marRight w:val="0"/>
                  <w:marTop w:val="0"/>
                  <w:marBottom w:val="0"/>
                  <w:divBdr>
                    <w:top w:val="none" w:sz="0" w:space="0" w:color="auto"/>
                    <w:left w:val="none" w:sz="0" w:space="0" w:color="auto"/>
                    <w:bottom w:val="none" w:sz="0" w:space="0" w:color="auto"/>
                    <w:right w:val="none" w:sz="0" w:space="0" w:color="auto"/>
                  </w:divBdr>
                  <w:divsChild>
                    <w:div w:id="7219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4113">
          <w:marLeft w:val="0"/>
          <w:marRight w:val="0"/>
          <w:marTop w:val="0"/>
          <w:marBottom w:val="0"/>
          <w:divBdr>
            <w:top w:val="none" w:sz="0" w:space="0" w:color="auto"/>
            <w:left w:val="none" w:sz="0" w:space="0" w:color="auto"/>
            <w:bottom w:val="none" w:sz="0" w:space="0" w:color="auto"/>
            <w:right w:val="none" w:sz="0" w:space="0" w:color="auto"/>
          </w:divBdr>
          <w:divsChild>
            <w:div w:id="2218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184">
      <w:bodyDiv w:val="1"/>
      <w:marLeft w:val="0"/>
      <w:marRight w:val="0"/>
      <w:marTop w:val="0"/>
      <w:marBottom w:val="0"/>
      <w:divBdr>
        <w:top w:val="none" w:sz="0" w:space="0" w:color="auto"/>
        <w:left w:val="none" w:sz="0" w:space="0" w:color="auto"/>
        <w:bottom w:val="none" w:sz="0" w:space="0" w:color="auto"/>
        <w:right w:val="none" w:sz="0" w:space="0" w:color="auto"/>
      </w:divBdr>
    </w:div>
    <w:div w:id="1136098869">
      <w:bodyDiv w:val="1"/>
      <w:marLeft w:val="0"/>
      <w:marRight w:val="0"/>
      <w:marTop w:val="0"/>
      <w:marBottom w:val="0"/>
      <w:divBdr>
        <w:top w:val="none" w:sz="0" w:space="0" w:color="auto"/>
        <w:left w:val="none" w:sz="0" w:space="0" w:color="auto"/>
        <w:bottom w:val="none" w:sz="0" w:space="0" w:color="auto"/>
        <w:right w:val="none" w:sz="0" w:space="0" w:color="auto"/>
      </w:divBdr>
    </w:div>
    <w:div w:id="1161123863">
      <w:bodyDiv w:val="1"/>
      <w:marLeft w:val="0"/>
      <w:marRight w:val="0"/>
      <w:marTop w:val="0"/>
      <w:marBottom w:val="0"/>
      <w:divBdr>
        <w:top w:val="none" w:sz="0" w:space="0" w:color="auto"/>
        <w:left w:val="none" w:sz="0" w:space="0" w:color="auto"/>
        <w:bottom w:val="none" w:sz="0" w:space="0" w:color="auto"/>
        <w:right w:val="none" w:sz="0" w:space="0" w:color="auto"/>
      </w:divBdr>
    </w:div>
    <w:div w:id="1194999622">
      <w:bodyDiv w:val="1"/>
      <w:marLeft w:val="0"/>
      <w:marRight w:val="0"/>
      <w:marTop w:val="0"/>
      <w:marBottom w:val="0"/>
      <w:divBdr>
        <w:top w:val="none" w:sz="0" w:space="0" w:color="auto"/>
        <w:left w:val="none" w:sz="0" w:space="0" w:color="auto"/>
        <w:bottom w:val="none" w:sz="0" w:space="0" w:color="auto"/>
        <w:right w:val="none" w:sz="0" w:space="0" w:color="auto"/>
      </w:divBdr>
    </w:div>
    <w:div w:id="1218393597">
      <w:bodyDiv w:val="1"/>
      <w:marLeft w:val="0"/>
      <w:marRight w:val="0"/>
      <w:marTop w:val="0"/>
      <w:marBottom w:val="0"/>
      <w:divBdr>
        <w:top w:val="none" w:sz="0" w:space="0" w:color="auto"/>
        <w:left w:val="none" w:sz="0" w:space="0" w:color="auto"/>
        <w:bottom w:val="none" w:sz="0" w:space="0" w:color="auto"/>
        <w:right w:val="none" w:sz="0" w:space="0" w:color="auto"/>
      </w:divBdr>
    </w:div>
    <w:div w:id="1246189082">
      <w:bodyDiv w:val="1"/>
      <w:marLeft w:val="0"/>
      <w:marRight w:val="0"/>
      <w:marTop w:val="0"/>
      <w:marBottom w:val="0"/>
      <w:divBdr>
        <w:top w:val="none" w:sz="0" w:space="0" w:color="auto"/>
        <w:left w:val="none" w:sz="0" w:space="0" w:color="auto"/>
        <w:bottom w:val="none" w:sz="0" w:space="0" w:color="auto"/>
        <w:right w:val="none" w:sz="0" w:space="0" w:color="auto"/>
      </w:divBdr>
    </w:div>
    <w:div w:id="1249536687">
      <w:bodyDiv w:val="1"/>
      <w:marLeft w:val="0"/>
      <w:marRight w:val="0"/>
      <w:marTop w:val="0"/>
      <w:marBottom w:val="0"/>
      <w:divBdr>
        <w:top w:val="none" w:sz="0" w:space="0" w:color="auto"/>
        <w:left w:val="none" w:sz="0" w:space="0" w:color="auto"/>
        <w:bottom w:val="none" w:sz="0" w:space="0" w:color="auto"/>
        <w:right w:val="none" w:sz="0" w:space="0" w:color="auto"/>
      </w:divBdr>
    </w:div>
    <w:div w:id="1257398242">
      <w:bodyDiv w:val="1"/>
      <w:marLeft w:val="0"/>
      <w:marRight w:val="0"/>
      <w:marTop w:val="0"/>
      <w:marBottom w:val="0"/>
      <w:divBdr>
        <w:top w:val="none" w:sz="0" w:space="0" w:color="auto"/>
        <w:left w:val="none" w:sz="0" w:space="0" w:color="auto"/>
        <w:bottom w:val="none" w:sz="0" w:space="0" w:color="auto"/>
        <w:right w:val="none" w:sz="0" w:space="0" w:color="auto"/>
      </w:divBdr>
    </w:div>
    <w:div w:id="1286540612">
      <w:bodyDiv w:val="1"/>
      <w:marLeft w:val="0"/>
      <w:marRight w:val="0"/>
      <w:marTop w:val="0"/>
      <w:marBottom w:val="0"/>
      <w:divBdr>
        <w:top w:val="none" w:sz="0" w:space="0" w:color="auto"/>
        <w:left w:val="none" w:sz="0" w:space="0" w:color="auto"/>
        <w:bottom w:val="none" w:sz="0" w:space="0" w:color="auto"/>
        <w:right w:val="none" w:sz="0" w:space="0" w:color="auto"/>
      </w:divBdr>
    </w:div>
    <w:div w:id="1303929661">
      <w:bodyDiv w:val="1"/>
      <w:marLeft w:val="0"/>
      <w:marRight w:val="0"/>
      <w:marTop w:val="0"/>
      <w:marBottom w:val="0"/>
      <w:divBdr>
        <w:top w:val="none" w:sz="0" w:space="0" w:color="auto"/>
        <w:left w:val="none" w:sz="0" w:space="0" w:color="auto"/>
        <w:bottom w:val="none" w:sz="0" w:space="0" w:color="auto"/>
        <w:right w:val="none" w:sz="0" w:space="0" w:color="auto"/>
      </w:divBdr>
    </w:div>
    <w:div w:id="1316449910">
      <w:bodyDiv w:val="1"/>
      <w:marLeft w:val="0"/>
      <w:marRight w:val="0"/>
      <w:marTop w:val="0"/>
      <w:marBottom w:val="0"/>
      <w:divBdr>
        <w:top w:val="none" w:sz="0" w:space="0" w:color="auto"/>
        <w:left w:val="none" w:sz="0" w:space="0" w:color="auto"/>
        <w:bottom w:val="none" w:sz="0" w:space="0" w:color="auto"/>
        <w:right w:val="none" w:sz="0" w:space="0" w:color="auto"/>
      </w:divBdr>
    </w:div>
    <w:div w:id="1340884030">
      <w:bodyDiv w:val="1"/>
      <w:marLeft w:val="0"/>
      <w:marRight w:val="0"/>
      <w:marTop w:val="0"/>
      <w:marBottom w:val="0"/>
      <w:divBdr>
        <w:top w:val="none" w:sz="0" w:space="0" w:color="auto"/>
        <w:left w:val="none" w:sz="0" w:space="0" w:color="auto"/>
        <w:bottom w:val="none" w:sz="0" w:space="0" w:color="auto"/>
        <w:right w:val="none" w:sz="0" w:space="0" w:color="auto"/>
      </w:divBdr>
    </w:div>
    <w:div w:id="1353336599">
      <w:bodyDiv w:val="1"/>
      <w:marLeft w:val="0"/>
      <w:marRight w:val="0"/>
      <w:marTop w:val="0"/>
      <w:marBottom w:val="0"/>
      <w:divBdr>
        <w:top w:val="none" w:sz="0" w:space="0" w:color="auto"/>
        <w:left w:val="none" w:sz="0" w:space="0" w:color="auto"/>
        <w:bottom w:val="none" w:sz="0" w:space="0" w:color="auto"/>
        <w:right w:val="none" w:sz="0" w:space="0" w:color="auto"/>
      </w:divBdr>
      <w:divsChild>
        <w:div w:id="336927111">
          <w:marLeft w:val="0"/>
          <w:marRight w:val="0"/>
          <w:marTop w:val="0"/>
          <w:marBottom w:val="0"/>
          <w:divBdr>
            <w:top w:val="none" w:sz="0" w:space="0" w:color="auto"/>
            <w:left w:val="none" w:sz="0" w:space="0" w:color="auto"/>
            <w:bottom w:val="none" w:sz="0" w:space="0" w:color="auto"/>
            <w:right w:val="none" w:sz="0" w:space="0" w:color="auto"/>
          </w:divBdr>
          <w:divsChild>
            <w:div w:id="966083399">
              <w:marLeft w:val="0"/>
              <w:marRight w:val="0"/>
              <w:marTop w:val="0"/>
              <w:marBottom w:val="0"/>
              <w:divBdr>
                <w:top w:val="none" w:sz="0" w:space="0" w:color="auto"/>
                <w:left w:val="none" w:sz="0" w:space="0" w:color="auto"/>
                <w:bottom w:val="none" w:sz="0" w:space="0" w:color="auto"/>
                <w:right w:val="none" w:sz="0" w:space="0" w:color="auto"/>
              </w:divBdr>
              <w:divsChild>
                <w:div w:id="2035449783">
                  <w:marLeft w:val="0"/>
                  <w:marRight w:val="0"/>
                  <w:marTop w:val="0"/>
                  <w:marBottom w:val="0"/>
                  <w:divBdr>
                    <w:top w:val="none" w:sz="0" w:space="0" w:color="auto"/>
                    <w:left w:val="none" w:sz="0" w:space="0" w:color="auto"/>
                    <w:bottom w:val="none" w:sz="0" w:space="0" w:color="auto"/>
                    <w:right w:val="none" w:sz="0" w:space="0" w:color="auto"/>
                  </w:divBdr>
                  <w:divsChild>
                    <w:div w:id="17125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4325">
          <w:marLeft w:val="0"/>
          <w:marRight w:val="0"/>
          <w:marTop w:val="0"/>
          <w:marBottom w:val="0"/>
          <w:divBdr>
            <w:top w:val="none" w:sz="0" w:space="0" w:color="auto"/>
            <w:left w:val="none" w:sz="0" w:space="0" w:color="auto"/>
            <w:bottom w:val="none" w:sz="0" w:space="0" w:color="auto"/>
            <w:right w:val="none" w:sz="0" w:space="0" w:color="auto"/>
          </w:divBdr>
          <w:divsChild>
            <w:div w:id="12971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4252">
      <w:bodyDiv w:val="1"/>
      <w:marLeft w:val="0"/>
      <w:marRight w:val="0"/>
      <w:marTop w:val="0"/>
      <w:marBottom w:val="0"/>
      <w:divBdr>
        <w:top w:val="none" w:sz="0" w:space="0" w:color="auto"/>
        <w:left w:val="none" w:sz="0" w:space="0" w:color="auto"/>
        <w:bottom w:val="none" w:sz="0" w:space="0" w:color="auto"/>
        <w:right w:val="none" w:sz="0" w:space="0" w:color="auto"/>
      </w:divBdr>
    </w:div>
    <w:div w:id="1396002839">
      <w:bodyDiv w:val="1"/>
      <w:marLeft w:val="0"/>
      <w:marRight w:val="0"/>
      <w:marTop w:val="0"/>
      <w:marBottom w:val="0"/>
      <w:divBdr>
        <w:top w:val="none" w:sz="0" w:space="0" w:color="auto"/>
        <w:left w:val="none" w:sz="0" w:space="0" w:color="auto"/>
        <w:bottom w:val="none" w:sz="0" w:space="0" w:color="auto"/>
        <w:right w:val="none" w:sz="0" w:space="0" w:color="auto"/>
      </w:divBdr>
    </w:div>
    <w:div w:id="1429813091">
      <w:bodyDiv w:val="1"/>
      <w:marLeft w:val="0"/>
      <w:marRight w:val="0"/>
      <w:marTop w:val="0"/>
      <w:marBottom w:val="0"/>
      <w:divBdr>
        <w:top w:val="none" w:sz="0" w:space="0" w:color="auto"/>
        <w:left w:val="none" w:sz="0" w:space="0" w:color="auto"/>
        <w:bottom w:val="none" w:sz="0" w:space="0" w:color="auto"/>
        <w:right w:val="none" w:sz="0" w:space="0" w:color="auto"/>
      </w:divBdr>
    </w:div>
    <w:div w:id="1485655811">
      <w:bodyDiv w:val="1"/>
      <w:marLeft w:val="0"/>
      <w:marRight w:val="0"/>
      <w:marTop w:val="0"/>
      <w:marBottom w:val="0"/>
      <w:divBdr>
        <w:top w:val="none" w:sz="0" w:space="0" w:color="auto"/>
        <w:left w:val="none" w:sz="0" w:space="0" w:color="auto"/>
        <w:bottom w:val="none" w:sz="0" w:space="0" w:color="auto"/>
        <w:right w:val="none" w:sz="0" w:space="0" w:color="auto"/>
      </w:divBdr>
    </w:div>
    <w:div w:id="1531642573">
      <w:bodyDiv w:val="1"/>
      <w:marLeft w:val="0"/>
      <w:marRight w:val="0"/>
      <w:marTop w:val="0"/>
      <w:marBottom w:val="0"/>
      <w:divBdr>
        <w:top w:val="none" w:sz="0" w:space="0" w:color="auto"/>
        <w:left w:val="none" w:sz="0" w:space="0" w:color="auto"/>
        <w:bottom w:val="none" w:sz="0" w:space="0" w:color="auto"/>
        <w:right w:val="none" w:sz="0" w:space="0" w:color="auto"/>
      </w:divBdr>
    </w:div>
    <w:div w:id="1540508357">
      <w:bodyDiv w:val="1"/>
      <w:marLeft w:val="0"/>
      <w:marRight w:val="0"/>
      <w:marTop w:val="0"/>
      <w:marBottom w:val="0"/>
      <w:divBdr>
        <w:top w:val="none" w:sz="0" w:space="0" w:color="auto"/>
        <w:left w:val="none" w:sz="0" w:space="0" w:color="auto"/>
        <w:bottom w:val="none" w:sz="0" w:space="0" w:color="auto"/>
        <w:right w:val="none" w:sz="0" w:space="0" w:color="auto"/>
      </w:divBdr>
    </w:div>
    <w:div w:id="1551262520">
      <w:bodyDiv w:val="1"/>
      <w:marLeft w:val="0"/>
      <w:marRight w:val="0"/>
      <w:marTop w:val="0"/>
      <w:marBottom w:val="0"/>
      <w:divBdr>
        <w:top w:val="none" w:sz="0" w:space="0" w:color="auto"/>
        <w:left w:val="none" w:sz="0" w:space="0" w:color="auto"/>
        <w:bottom w:val="none" w:sz="0" w:space="0" w:color="auto"/>
        <w:right w:val="none" w:sz="0" w:space="0" w:color="auto"/>
      </w:divBdr>
      <w:divsChild>
        <w:div w:id="1078598600">
          <w:marLeft w:val="0"/>
          <w:marRight w:val="0"/>
          <w:marTop w:val="0"/>
          <w:marBottom w:val="0"/>
          <w:divBdr>
            <w:top w:val="none" w:sz="0" w:space="0" w:color="auto"/>
            <w:left w:val="none" w:sz="0" w:space="0" w:color="auto"/>
            <w:bottom w:val="none" w:sz="0" w:space="0" w:color="auto"/>
            <w:right w:val="none" w:sz="0" w:space="0" w:color="auto"/>
          </w:divBdr>
        </w:div>
      </w:divsChild>
    </w:div>
    <w:div w:id="1556312680">
      <w:bodyDiv w:val="1"/>
      <w:marLeft w:val="0"/>
      <w:marRight w:val="0"/>
      <w:marTop w:val="0"/>
      <w:marBottom w:val="0"/>
      <w:divBdr>
        <w:top w:val="none" w:sz="0" w:space="0" w:color="auto"/>
        <w:left w:val="none" w:sz="0" w:space="0" w:color="auto"/>
        <w:bottom w:val="none" w:sz="0" w:space="0" w:color="auto"/>
        <w:right w:val="none" w:sz="0" w:space="0" w:color="auto"/>
      </w:divBdr>
    </w:div>
    <w:div w:id="1580864574">
      <w:bodyDiv w:val="1"/>
      <w:marLeft w:val="0"/>
      <w:marRight w:val="0"/>
      <w:marTop w:val="0"/>
      <w:marBottom w:val="0"/>
      <w:divBdr>
        <w:top w:val="none" w:sz="0" w:space="0" w:color="auto"/>
        <w:left w:val="none" w:sz="0" w:space="0" w:color="auto"/>
        <w:bottom w:val="none" w:sz="0" w:space="0" w:color="auto"/>
        <w:right w:val="none" w:sz="0" w:space="0" w:color="auto"/>
      </w:divBdr>
    </w:div>
    <w:div w:id="1587417362">
      <w:bodyDiv w:val="1"/>
      <w:marLeft w:val="0"/>
      <w:marRight w:val="0"/>
      <w:marTop w:val="0"/>
      <w:marBottom w:val="0"/>
      <w:divBdr>
        <w:top w:val="none" w:sz="0" w:space="0" w:color="auto"/>
        <w:left w:val="none" w:sz="0" w:space="0" w:color="auto"/>
        <w:bottom w:val="none" w:sz="0" w:space="0" w:color="auto"/>
        <w:right w:val="none" w:sz="0" w:space="0" w:color="auto"/>
      </w:divBdr>
    </w:div>
    <w:div w:id="1611008391">
      <w:bodyDiv w:val="1"/>
      <w:marLeft w:val="0"/>
      <w:marRight w:val="0"/>
      <w:marTop w:val="0"/>
      <w:marBottom w:val="0"/>
      <w:divBdr>
        <w:top w:val="none" w:sz="0" w:space="0" w:color="auto"/>
        <w:left w:val="none" w:sz="0" w:space="0" w:color="auto"/>
        <w:bottom w:val="none" w:sz="0" w:space="0" w:color="auto"/>
        <w:right w:val="none" w:sz="0" w:space="0" w:color="auto"/>
      </w:divBdr>
    </w:div>
    <w:div w:id="1624380446">
      <w:bodyDiv w:val="1"/>
      <w:marLeft w:val="0"/>
      <w:marRight w:val="0"/>
      <w:marTop w:val="0"/>
      <w:marBottom w:val="0"/>
      <w:divBdr>
        <w:top w:val="none" w:sz="0" w:space="0" w:color="auto"/>
        <w:left w:val="none" w:sz="0" w:space="0" w:color="auto"/>
        <w:bottom w:val="none" w:sz="0" w:space="0" w:color="auto"/>
        <w:right w:val="none" w:sz="0" w:space="0" w:color="auto"/>
      </w:divBdr>
    </w:div>
    <w:div w:id="1646660366">
      <w:bodyDiv w:val="1"/>
      <w:marLeft w:val="0"/>
      <w:marRight w:val="0"/>
      <w:marTop w:val="0"/>
      <w:marBottom w:val="0"/>
      <w:divBdr>
        <w:top w:val="none" w:sz="0" w:space="0" w:color="auto"/>
        <w:left w:val="none" w:sz="0" w:space="0" w:color="auto"/>
        <w:bottom w:val="none" w:sz="0" w:space="0" w:color="auto"/>
        <w:right w:val="none" w:sz="0" w:space="0" w:color="auto"/>
      </w:divBdr>
    </w:div>
    <w:div w:id="1647321471">
      <w:bodyDiv w:val="1"/>
      <w:marLeft w:val="0"/>
      <w:marRight w:val="0"/>
      <w:marTop w:val="0"/>
      <w:marBottom w:val="0"/>
      <w:divBdr>
        <w:top w:val="none" w:sz="0" w:space="0" w:color="auto"/>
        <w:left w:val="none" w:sz="0" w:space="0" w:color="auto"/>
        <w:bottom w:val="none" w:sz="0" w:space="0" w:color="auto"/>
        <w:right w:val="none" w:sz="0" w:space="0" w:color="auto"/>
      </w:divBdr>
    </w:div>
    <w:div w:id="1684552246">
      <w:bodyDiv w:val="1"/>
      <w:marLeft w:val="0"/>
      <w:marRight w:val="0"/>
      <w:marTop w:val="0"/>
      <w:marBottom w:val="0"/>
      <w:divBdr>
        <w:top w:val="none" w:sz="0" w:space="0" w:color="auto"/>
        <w:left w:val="none" w:sz="0" w:space="0" w:color="auto"/>
        <w:bottom w:val="none" w:sz="0" w:space="0" w:color="auto"/>
        <w:right w:val="none" w:sz="0" w:space="0" w:color="auto"/>
      </w:divBdr>
    </w:div>
    <w:div w:id="1692563682">
      <w:bodyDiv w:val="1"/>
      <w:marLeft w:val="0"/>
      <w:marRight w:val="0"/>
      <w:marTop w:val="0"/>
      <w:marBottom w:val="0"/>
      <w:divBdr>
        <w:top w:val="none" w:sz="0" w:space="0" w:color="auto"/>
        <w:left w:val="none" w:sz="0" w:space="0" w:color="auto"/>
        <w:bottom w:val="none" w:sz="0" w:space="0" w:color="auto"/>
        <w:right w:val="none" w:sz="0" w:space="0" w:color="auto"/>
      </w:divBdr>
    </w:div>
    <w:div w:id="1722286620">
      <w:bodyDiv w:val="1"/>
      <w:marLeft w:val="0"/>
      <w:marRight w:val="0"/>
      <w:marTop w:val="0"/>
      <w:marBottom w:val="0"/>
      <w:divBdr>
        <w:top w:val="none" w:sz="0" w:space="0" w:color="auto"/>
        <w:left w:val="none" w:sz="0" w:space="0" w:color="auto"/>
        <w:bottom w:val="none" w:sz="0" w:space="0" w:color="auto"/>
        <w:right w:val="none" w:sz="0" w:space="0" w:color="auto"/>
      </w:divBdr>
    </w:div>
    <w:div w:id="1772974474">
      <w:bodyDiv w:val="1"/>
      <w:marLeft w:val="0"/>
      <w:marRight w:val="0"/>
      <w:marTop w:val="0"/>
      <w:marBottom w:val="0"/>
      <w:divBdr>
        <w:top w:val="none" w:sz="0" w:space="0" w:color="auto"/>
        <w:left w:val="none" w:sz="0" w:space="0" w:color="auto"/>
        <w:bottom w:val="none" w:sz="0" w:space="0" w:color="auto"/>
        <w:right w:val="none" w:sz="0" w:space="0" w:color="auto"/>
      </w:divBdr>
    </w:div>
    <w:div w:id="1779985339">
      <w:bodyDiv w:val="1"/>
      <w:marLeft w:val="0"/>
      <w:marRight w:val="0"/>
      <w:marTop w:val="0"/>
      <w:marBottom w:val="0"/>
      <w:divBdr>
        <w:top w:val="none" w:sz="0" w:space="0" w:color="auto"/>
        <w:left w:val="none" w:sz="0" w:space="0" w:color="auto"/>
        <w:bottom w:val="none" w:sz="0" w:space="0" w:color="auto"/>
        <w:right w:val="none" w:sz="0" w:space="0" w:color="auto"/>
      </w:divBdr>
    </w:div>
    <w:div w:id="1811050741">
      <w:bodyDiv w:val="1"/>
      <w:marLeft w:val="0"/>
      <w:marRight w:val="0"/>
      <w:marTop w:val="0"/>
      <w:marBottom w:val="0"/>
      <w:divBdr>
        <w:top w:val="none" w:sz="0" w:space="0" w:color="auto"/>
        <w:left w:val="none" w:sz="0" w:space="0" w:color="auto"/>
        <w:bottom w:val="none" w:sz="0" w:space="0" w:color="auto"/>
        <w:right w:val="none" w:sz="0" w:space="0" w:color="auto"/>
      </w:divBdr>
    </w:div>
    <w:div w:id="1833984764">
      <w:bodyDiv w:val="1"/>
      <w:marLeft w:val="0"/>
      <w:marRight w:val="0"/>
      <w:marTop w:val="0"/>
      <w:marBottom w:val="0"/>
      <w:divBdr>
        <w:top w:val="none" w:sz="0" w:space="0" w:color="auto"/>
        <w:left w:val="none" w:sz="0" w:space="0" w:color="auto"/>
        <w:bottom w:val="none" w:sz="0" w:space="0" w:color="auto"/>
        <w:right w:val="none" w:sz="0" w:space="0" w:color="auto"/>
      </w:divBdr>
    </w:div>
    <w:div w:id="1876848057">
      <w:bodyDiv w:val="1"/>
      <w:marLeft w:val="0"/>
      <w:marRight w:val="0"/>
      <w:marTop w:val="0"/>
      <w:marBottom w:val="0"/>
      <w:divBdr>
        <w:top w:val="none" w:sz="0" w:space="0" w:color="auto"/>
        <w:left w:val="none" w:sz="0" w:space="0" w:color="auto"/>
        <w:bottom w:val="none" w:sz="0" w:space="0" w:color="auto"/>
        <w:right w:val="none" w:sz="0" w:space="0" w:color="auto"/>
      </w:divBdr>
    </w:div>
    <w:div w:id="1933466725">
      <w:bodyDiv w:val="1"/>
      <w:marLeft w:val="0"/>
      <w:marRight w:val="0"/>
      <w:marTop w:val="0"/>
      <w:marBottom w:val="0"/>
      <w:divBdr>
        <w:top w:val="none" w:sz="0" w:space="0" w:color="auto"/>
        <w:left w:val="none" w:sz="0" w:space="0" w:color="auto"/>
        <w:bottom w:val="none" w:sz="0" w:space="0" w:color="auto"/>
        <w:right w:val="none" w:sz="0" w:space="0" w:color="auto"/>
      </w:divBdr>
    </w:div>
    <w:div w:id="1938325388">
      <w:bodyDiv w:val="1"/>
      <w:marLeft w:val="0"/>
      <w:marRight w:val="0"/>
      <w:marTop w:val="0"/>
      <w:marBottom w:val="0"/>
      <w:divBdr>
        <w:top w:val="none" w:sz="0" w:space="0" w:color="auto"/>
        <w:left w:val="none" w:sz="0" w:space="0" w:color="auto"/>
        <w:bottom w:val="none" w:sz="0" w:space="0" w:color="auto"/>
        <w:right w:val="none" w:sz="0" w:space="0" w:color="auto"/>
      </w:divBdr>
    </w:div>
    <w:div w:id="1942569745">
      <w:bodyDiv w:val="1"/>
      <w:marLeft w:val="0"/>
      <w:marRight w:val="0"/>
      <w:marTop w:val="0"/>
      <w:marBottom w:val="0"/>
      <w:divBdr>
        <w:top w:val="none" w:sz="0" w:space="0" w:color="auto"/>
        <w:left w:val="none" w:sz="0" w:space="0" w:color="auto"/>
        <w:bottom w:val="none" w:sz="0" w:space="0" w:color="auto"/>
        <w:right w:val="none" w:sz="0" w:space="0" w:color="auto"/>
      </w:divBdr>
    </w:div>
    <w:div w:id="1951861872">
      <w:bodyDiv w:val="1"/>
      <w:marLeft w:val="0"/>
      <w:marRight w:val="0"/>
      <w:marTop w:val="0"/>
      <w:marBottom w:val="0"/>
      <w:divBdr>
        <w:top w:val="none" w:sz="0" w:space="0" w:color="auto"/>
        <w:left w:val="none" w:sz="0" w:space="0" w:color="auto"/>
        <w:bottom w:val="none" w:sz="0" w:space="0" w:color="auto"/>
        <w:right w:val="none" w:sz="0" w:space="0" w:color="auto"/>
      </w:divBdr>
    </w:div>
    <w:div w:id="1973704785">
      <w:bodyDiv w:val="1"/>
      <w:marLeft w:val="0"/>
      <w:marRight w:val="0"/>
      <w:marTop w:val="0"/>
      <w:marBottom w:val="0"/>
      <w:divBdr>
        <w:top w:val="none" w:sz="0" w:space="0" w:color="auto"/>
        <w:left w:val="none" w:sz="0" w:space="0" w:color="auto"/>
        <w:bottom w:val="none" w:sz="0" w:space="0" w:color="auto"/>
        <w:right w:val="none" w:sz="0" w:space="0" w:color="auto"/>
      </w:divBdr>
    </w:div>
    <w:div w:id="1999527683">
      <w:bodyDiv w:val="1"/>
      <w:marLeft w:val="0"/>
      <w:marRight w:val="0"/>
      <w:marTop w:val="0"/>
      <w:marBottom w:val="0"/>
      <w:divBdr>
        <w:top w:val="none" w:sz="0" w:space="0" w:color="auto"/>
        <w:left w:val="none" w:sz="0" w:space="0" w:color="auto"/>
        <w:bottom w:val="none" w:sz="0" w:space="0" w:color="auto"/>
        <w:right w:val="none" w:sz="0" w:space="0" w:color="auto"/>
      </w:divBdr>
    </w:div>
    <w:div w:id="2013992846">
      <w:bodyDiv w:val="1"/>
      <w:marLeft w:val="0"/>
      <w:marRight w:val="0"/>
      <w:marTop w:val="0"/>
      <w:marBottom w:val="0"/>
      <w:divBdr>
        <w:top w:val="none" w:sz="0" w:space="0" w:color="auto"/>
        <w:left w:val="none" w:sz="0" w:space="0" w:color="auto"/>
        <w:bottom w:val="none" w:sz="0" w:space="0" w:color="auto"/>
        <w:right w:val="none" w:sz="0" w:space="0" w:color="auto"/>
      </w:divBdr>
    </w:div>
    <w:div w:id="2027781112">
      <w:bodyDiv w:val="1"/>
      <w:marLeft w:val="0"/>
      <w:marRight w:val="0"/>
      <w:marTop w:val="0"/>
      <w:marBottom w:val="0"/>
      <w:divBdr>
        <w:top w:val="none" w:sz="0" w:space="0" w:color="auto"/>
        <w:left w:val="none" w:sz="0" w:space="0" w:color="auto"/>
        <w:bottom w:val="none" w:sz="0" w:space="0" w:color="auto"/>
        <w:right w:val="none" w:sz="0" w:space="0" w:color="auto"/>
      </w:divBdr>
    </w:div>
    <w:div w:id="2028748174">
      <w:bodyDiv w:val="1"/>
      <w:marLeft w:val="0"/>
      <w:marRight w:val="0"/>
      <w:marTop w:val="0"/>
      <w:marBottom w:val="0"/>
      <w:divBdr>
        <w:top w:val="none" w:sz="0" w:space="0" w:color="auto"/>
        <w:left w:val="none" w:sz="0" w:space="0" w:color="auto"/>
        <w:bottom w:val="none" w:sz="0" w:space="0" w:color="auto"/>
        <w:right w:val="none" w:sz="0" w:space="0" w:color="auto"/>
      </w:divBdr>
    </w:div>
    <w:div w:id="2034383499">
      <w:bodyDiv w:val="1"/>
      <w:marLeft w:val="0"/>
      <w:marRight w:val="0"/>
      <w:marTop w:val="0"/>
      <w:marBottom w:val="0"/>
      <w:divBdr>
        <w:top w:val="none" w:sz="0" w:space="0" w:color="auto"/>
        <w:left w:val="none" w:sz="0" w:space="0" w:color="auto"/>
        <w:bottom w:val="none" w:sz="0" w:space="0" w:color="auto"/>
        <w:right w:val="none" w:sz="0" w:space="0" w:color="auto"/>
      </w:divBdr>
    </w:div>
    <w:div w:id="2055694412">
      <w:bodyDiv w:val="1"/>
      <w:marLeft w:val="0"/>
      <w:marRight w:val="0"/>
      <w:marTop w:val="0"/>
      <w:marBottom w:val="0"/>
      <w:divBdr>
        <w:top w:val="none" w:sz="0" w:space="0" w:color="auto"/>
        <w:left w:val="none" w:sz="0" w:space="0" w:color="auto"/>
        <w:bottom w:val="none" w:sz="0" w:space="0" w:color="auto"/>
        <w:right w:val="none" w:sz="0" w:space="0" w:color="auto"/>
      </w:divBdr>
    </w:div>
    <w:div w:id="2090926422">
      <w:bodyDiv w:val="1"/>
      <w:marLeft w:val="0"/>
      <w:marRight w:val="0"/>
      <w:marTop w:val="0"/>
      <w:marBottom w:val="0"/>
      <w:divBdr>
        <w:top w:val="none" w:sz="0" w:space="0" w:color="auto"/>
        <w:left w:val="none" w:sz="0" w:space="0" w:color="auto"/>
        <w:bottom w:val="none" w:sz="0" w:space="0" w:color="auto"/>
        <w:right w:val="none" w:sz="0" w:space="0" w:color="auto"/>
      </w:divBdr>
    </w:div>
    <w:div w:id="21015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1059;&#1085;&#1080;&#1074;&#1077;&#1088;\!!%20&#1050;&#1091;&#1088;&#1089;&#1072;&#1095;&#1080;\2023%20&#1040;&#1085;&#1072;&#1083;&#1080;&#1079;%20&#1054;&#1054;&#1054;%20&#1050;&#1060;&#1050;\!%20&#1044;&#1072;&#1074;&#1099;&#1076;&#1077;&#1085;&#1082;&#1086;%20&#1056;&#1072;&#1089;&#1095;&#1105;&#1090;&#1099;%20&#1054;&#1054;&#1054;%20&#1050;&#1060;&#105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1059;&#1085;&#1080;&#1074;&#1077;&#1088;\!!%20&#1050;&#1091;&#1088;&#1089;&#1072;&#1095;&#1080;\2023%20&#1040;&#1085;&#1072;&#1083;&#1080;&#1079;%20&#1054;&#1054;&#1054;%20&#1050;&#1060;&#1050;\!%20&#1044;&#1072;&#1074;&#1099;&#1076;&#1077;&#1085;&#1082;&#1086;%20&#1056;&#1072;&#1089;&#1095;&#1105;&#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Внеоборотные активы</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strRef>
              <c:f>'Гор. и Верт ББ'!$C$2:$H$2</c:f>
              <c:strCache>
                <c:ptCount val="6"/>
                <c:pt idx="0">
                  <c:v>2017 г.</c:v>
                </c:pt>
                <c:pt idx="1">
                  <c:v>2018 г.</c:v>
                </c:pt>
                <c:pt idx="2">
                  <c:v>2019 г.</c:v>
                </c:pt>
                <c:pt idx="3">
                  <c:v>2020 г.</c:v>
                </c:pt>
                <c:pt idx="4">
                  <c:v>2021 г.</c:v>
                </c:pt>
                <c:pt idx="5">
                  <c:v>2022 г.</c:v>
                </c:pt>
              </c:strCache>
            </c:strRef>
          </c:cat>
          <c:val>
            <c:numRef>
              <c:f>'Гор. и Верт ББ'!$C$15:$H$15</c:f>
              <c:numCache>
                <c:formatCode>#\ ##0;\(#\ ##0\)</c:formatCode>
                <c:ptCount val="6"/>
                <c:pt idx="0">
                  <c:v>15619</c:v>
                </c:pt>
                <c:pt idx="1">
                  <c:v>20973</c:v>
                </c:pt>
                <c:pt idx="2">
                  <c:v>19087</c:v>
                </c:pt>
                <c:pt idx="3">
                  <c:v>35021</c:v>
                </c:pt>
                <c:pt idx="4">
                  <c:v>23344</c:v>
                </c:pt>
                <c:pt idx="5">
                  <c:v>14820</c:v>
                </c:pt>
              </c:numCache>
            </c:numRef>
          </c:val>
          <c:smooth val="0"/>
          <c:extLst>
            <c:ext xmlns:c16="http://schemas.microsoft.com/office/drawing/2014/chart" uri="{C3380CC4-5D6E-409C-BE32-E72D297353CC}">
              <c16:uniqueId val="{00000002-6F9C-4375-9DB2-16C2828BA269}"/>
            </c:ext>
          </c:extLst>
        </c:ser>
        <c:ser>
          <c:idx val="1"/>
          <c:order val="1"/>
          <c:tx>
            <c:v>Оборотные активы</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'Гор. и Верт ББ'!$C$2:$H$2</c:f>
              <c:strCache>
                <c:ptCount val="6"/>
                <c:pt idx="0">
                  <c:v>2017 г.</c:v>
                </c:pt>
                <c:pt idx="1">
                  <c:v>2018 г.</c:v>
                </c:pt>
                <c:pt idx="2">
                  <c:v>2019 г.</c:v>
                </c:pt>
                <c:pt idx="3">
                  <c:v>2020 г.</c:v>
                </c:pt>
                <c:pt idx="4">
                  <c:v>2021 г.</c:v>
                </c:pt>
                <c:pt idx="5">
                  <c:v>2022 г.</c:v>
                </c:pt>
              </c:strCache>
            </c:strRef>
          </c:cat>
          <c:val>
            <c:numRef>
              <c:f>'Гор. и Верт ББ'!$C$23:$H$23</c:f>
              <c:numCache>
                <c:formatCode>#\ ##0;\(#\ ##0\)</c:formatCode>
                <c:ptCount val="6"/>
                <c:pt idx="0">
                  <c:v>79372</c:v>
                </c:pt>
                <c:pt idx="1">
                  <c:v>102281</c:v>
                </c:pt>
                <c:pt idx="2">
                  <c:v>150487</c:v>
                </c:pt>
                <c:pt idx="3">
                  <c:v>198031</c:v>
                </c:pt>
                <c:pt idx="4">
                  <c:v>162038</c:v>
                </c:pt>
                <c:pt idx="5">
                  <c:v>157621</c:v>
                </c:pt>
              </c:numCache>
            </c:numRef>
          </c:val>
          <c:smooth val="0"/>
          <c:extLst>
            <c:ext xmlns:c16="http://schemas.microsoft.com/office/drawing/2014/chart" uri="{C3380CC4-5D6E-409C-BE32-E72D297353CC}">
              <c16:uniqueId val="{00000004-6F9C-4375-9DB2-16C2828BA269}"/>
            </c:ext>
          </c:extLst>
        </c:ser>
        <c:dLbls>
          <c:dLblPos val="t"/>
          <c:showLegendKey val="0"/>
          <c:showVal val="1"/>
          <c:showCatName val="0"/>
          <c:showSerName val="0"/>
          <c:showPercent val="0"/>
          <c:showBubbleSize val="0"/>
        </c:dLbls>
        <c:marker val="1"/>
        <c:smooth val="0"/>
        <c:axId val="624907680"/>
        <c:axId val="624905880"/>
      </c:lineChart>
      <c:catAx>
        <c:axId val="62490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4905880"/>
        <c:crosses val="autoZero"/>
        <c:auto val="1"/>
        <c:lblAlgn val="ctr"/>
        <c:lblOffset val="100"/>
        <c:noMultiLvlLbl val="0"/>
      </c:catAx>
      <c:valAx>
        <c:axId val="624905880"/>
        <c:scaling>
          <c:orientation val="minMax"/>
        </c:scaling>
        <c:delete val="0"/>
        <c:axPos val="l"/>
        <c:majorGridlines>
          <c:spPr>
            <a:ln w="9525" cap="flat" cmpd="sng" algn="ctr">
              <a:solidFill>
                <a:schemeClr val="tx1">
                  <a:lumMod val="15000"/>
                  <a:lumOff val="85000"/>
                </a:schemeClr>
              </a:solidFill>
              <a:round/>
            </a:ln>
            <a:effectLst/>
          </c:spPr>
        </c:majorGridlines>
        <c:numFmt formatCode="#\ ##0;\(#\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4907680"/>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1048896663995671E-3"/>
                  <c:y val="3.9592571569495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BF-494A-9874-5E0DA764D754}"/>
                </c:ext>
              </c:extLst>
            </c:dLbl>
            <c:dLbl>
              <c:idx val="4"/>
              <c:layout>
                <c:manualLayout>
                  <c:x val="7.0399766513775282E-3"/>
                  <c:y val="-3.4869092949191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BF-494A-9874-5E0DA764D75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'ЛКВД и ПЛТЖ'!$B$11:$F$11</c:f>
              <c:strCache>
                <c:ptCount val="5"/>
                <c:pt idx="0">
                  <c:v>2018г</c:v>
                </c:pt>
                <c:pt idx="1">
                  <c:v>2019г</c:v>
                </c:pt>
                <c:pt idx="2">
                  <c:v>2020г</c:v>
                </c:pt>
                <c:pt idx="3">
                  <c:v>2021г</c:v>
                </c:pt>
                <c:pt idx="4">
                  <c:v>2022г</c:v>
                </c:pt>
              </c:strCache>
            </c:strRef>
          </c:cat>
          <c:val>
            <c:numRef>
              <c:f>'ЛКВД и ПЛТЖ'!$B$18:$F$18</c:f>
              <c:numCache>
                <c:formatCode>#,##0.00</c:formatCode>
                <c:ptCount val="5"/>
                <c:pt idx="0">
                  <c:v>-0.14366021236727045</c:v>
                </c:pt>
                <c:pt idx="1">
                  <c:v>-3.8554801163918526</c:v>
                </c:pt>
                <c:pt idx="2">
                  <c:v>1.8683303085299456</c:v>
                </c:pt>
                <c:pt idx="3">
                  <c:v>1.966147707874874E-2</c:v>
                </c:pt>
                <c:pt idx="4">
                  <c:v>0.18260342476132749</c:v>
                </c:pt>
              </c:numCache>
            </c:numRef>
          </c:val>
          <c:smooth val="0"/>
          <c:extLst>
            <c:ext xmlns:c16="http://schemas.microsoft.com/office/drawing/2014/chart" uri="{C3380CC4-5D6E-409C-BE32-E72D297353CC}">
              <c16:uniqueId val="{00000003-97BF-494A-9874-5E0DA764D754}"/>
            </c:ext>
          </c:extLst>
        </c:ser>
        <c:dLbls>
          <c:dLblPos val="t"/>
          <c:showLegendKey val="0"/>
          <c:showVal val="1"/>
          <c:showCatName val="0"/>
          <c:showSerName val="0"/>
          <c:showPercent val="0"/>
          <c:showBubbleSize val="0"/>
        </c:dLbls>
        <c:marker val="1"/>
        <c:smooth val="0"/>
        <c:axId val="779190776"/>
        <c:axId val="779184656"/>
      </c:lineChart>
      <c:catAx>
        <c:axId val="77919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9184656"/>
        <c:crosses val="autoZero"/>
        <c:auto val="1"/>
        <c:lblAlgn val="ctr"/>
        <c:lblOffset val="100"/>
        <c:noMultiLvlLbl val="0"/>
      </c:catAx>
      <c:valAx>
        <c:axId val="779184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9190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249333980705495E-2"/>
                  <c:y val="-1.616907261592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FF-49E8-943A-6EBB01231444}"/>
                </c:ext>
              </c:extLst>
            </c:dLbl>
            <c:dLbl>
              <c:idx val="3"/>
              <c:layout>
                <c:manualLayout>
                  <c:x val="1.6166177619218351E-2"/>
                  <c:y val="2.08679644211139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FF-49E8-943A-6EBB0123144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'ЛКВД и ПЛТЖ'!$B$11:$F$11</c:f>
              <c:strCache>
                <c:ptCount val="5"/>
                <c:pt idx="0">
                  <c:v>2018г</c:v>
                </c:pt>
                <c:pt idx="1">
                  <c:v>2019г</c:v>
                </c:pt>
                <c:pt idx="2">
                  <c:v>2020г</c:v>
                </c:pt>
                <c:pt idx="3">
                  <c:v>2021г</c:v>
                </c:pt>
                <c:pt idx="4">
                  <c:v>2022г</c:v>
                </c:pt>
              </c:strCache>
            </c:strRef>
          </c:cat>
          <c:val>
            <c:numRef>
              <c:f>'ЛКВД и ПЛТЖ'!$B$21:$F$21</c:f>
              <c:numCache>
                <c:formatCode>#,##0.00</c:formatCode>
                <c:ptCount val="5"/>
                <c:pt idx="0">
                  <c:v>0.82983919385983418</c:v>
                </c:pt>
                <c:pt idx="1">
                  <c:v>0.88744147098022097</c:v>
                </c:pt>
                <c:pt idx="2">
                  <c:v>0.84972881588658322</c:v>
                </c:pt>
                <c:pt idx="3">
                  <c:v>0.87407623178086324</c:v>
                </c:pt>
                <c:pt idx="4">
                  <c:v>0.91405756171676111</c:v>
                </c:pt>
              </c:numCache>
            </c:numRef>
          </c:val>
          <c:smooth val="0"/>
          <c:extLst>
            <c:ext xmlns:c16="http://schemas.microsoft.com/office/drawing/2014/chart" uri="{C3380CC4-5D6E-409C-BE32-E72D297353CC}">
              <c16:uniqueId val="{00000003-25FF-49E8-943A-6EBB01231444}"/>
            </c:ext>
          </c:extLst>
        </c:ser>
        <c:dLbls>
          <c:dLblPos val="t"/>
          <c:showLegendKey val="0"/>
          <c:showVal val="1"/>
          <c:showCatName val="0"/>
          <c:showSerName val="0"/>
          <c:showPercent val="0"/>
          <c:showBubbleSize val="0"/>
        </c:dLbls>
        <c:marker val="1"/>
        <c:smooth val="0"/>
        <c:axId val="772091800"/>
        <c:axId val="772089640"/>
      </c:lineChart>
      <c:catAx>
        <c:axId val="77209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89640"/>
        <c:crosses val="autoZero"/>
        <c:auto val="1"/>
        <c:lblAlgn val="ctr"/>
        <c:lblOffset val="100"/>
        <c:noMultiLvlLbl val="0"/>
      </c:catAx>
      <c:valAx>
        <c:axId val="772089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91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6229485514369963E-2"/>
                  <c:y val="-9.5294186387159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D8-42AF-BB15-97DE2607B3B9}"/>
                </c:ext>
              </c:extLst>
            </c:dLbl>
            <c:dLbl>
              <c:idx val="1"/>
              <c:layout>
                <c:manualLayout>
                  <c:x val="1.5482973039303526E-3"/>
                  <c:y val="-1.10723116737254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D8-42AF-BB15-97DE2607B3B9}"/>
                </c:ext>
              </c:extLst>
            </c:dLbl>
            <c:dLbl>
              <c:idx val="2"/>
              <c:layout>
                <c:manualLayout>
                  <c:x val="-4.1661582039569711E-2"/>
                  <c:y val="-0.100447307108953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D8-42AF-BB15-97DE2607B3B9}"/>
                </c:ext>
              </c:extLst>
            </c:dLbl>
            <c:dLbl>
              <c:idx val="3"/>
              <c:layout>
                <c:manualLayout>
                  <c:x val="1.8832249041330209E-2"/>
                  <c:y val="-2.538013394867863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D8-42AF-BB15-97DE2607B3B9}"/>
                </c:ext>
              </c:extLst>
            </c:dLbl>
            <c:dLbl>
              <c:idx val="4"/>
              <c:layout>
                <c:manualLayout>
                  <c:x val="4.4289559268304692E-3"/>
                  <c:y val="2.615107326926056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D8-42AF-BB15-97DE2607B3B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2018г.</c:v>
                </c:pt>
                <c:pt idx="1">
                  <c:v>2019г.</c:v>
                </c:pt>
                <c:pt idx="2">
                  <c:v>2020г.</c:v>
                </c:pt>
                <c:pt idx="3">
                  <c:v>2021г.</c:v>
                </c:pt>
                <c:pt idx="4">
                  <c:v>2022г.</c:v>
                </c:pt>
              </c:strCache>
            </c:strRef>
          </c:cat>
          <c:val>
            <c:numRef>
              <c:f>Рентабельность!$B$8:$F$8</c:f>
              <c:numCache>
                <c:formatCode>0.0000</c:formatCode>
                <c:ptCount val="5"/>
                <c:pt idx="0">
                  <c:v>20.627578863303608</c:v>
                </c:pt>
                <c:pt idx="1">
                  <c:v>43.087405752583081</c:v>
                </c:pt>
                <c:pt idx="2">
                  <c:v>17.888899990008991</c:v>
                </c:pt>
                <c:pt idx="3">
                  <c:v>29.313022458102068</c:v>
                </c:pt>
                <c:pt idx="4">
                  <c:v>12.866700977869275</c:v>
                </c:pt>
              </c:numCache>
            </c:numRef>
          </c:val>
          <c:smooth val="0"/>
          <c:extLst>
            <c:ext xmlns:c16="http://schemas.microsoft.com/office/drawing/2014/chart" uri="{C3380CC4-5D6E-409C-BE32-E72D297353CC}">
              <c16:uniqueId val="{00000006-08D8-42AF-BB15-97DE2607B3B9}"/>
            </c:ext>
          </c:extLst>
        </c:ser>
        <c:dLbls>
          <c:dLblPos val="t"/>
          <c:showLegendKey val="0"/>
          <c:showVal val="1"/>
          <c:showCatName val="0"/>
          <c:showSerName val="0"/>
          <c:showPercent val="0"/>
          <c:showBubbleSize val="0"/>
        </c:dLbls>
        <c:marker val="1"/>
        <c:smooth val="0"/>
        <c:axId val="550473584"/>
        <c:axId val="550473944"/>
      </c:lineChart>
      <c:catAx>
        <c:axId val="55047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473944"/>
        <c:crosses val="autoZero"/>
        <c:auto val="1"/>
        <c:lblAlgn val="ctr"/>
        <c:lblOffset val="100"/>
        <c:noMultiLvlLbl val="0"/>
      </c:catAx>
      <c:valAx>
        <c:axId val="55047394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473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2018г.</c:v>
                </c:pt>
                <c:pt idx="1">
                  <c:v>2019г.</c:v>
                </c:pt>
                <c:pt idx="2">
                  <c:v>2020г.</c:v>
                </c:pt>
                <c:pt idx="3">
                  <c:v>2021г.</c:v>
                </c:pt>
                <c:pt idx="4">
                  <c:v>2022г.</c:v>
                </c:pt>
              </c:strCache>
            </c:strRef>
          </c:cat>
          <c:val>
            <c:numRef>
              <c:f>Рентабельность!$B$9:$F$9</c:f>
              <c:numCache>
                <c:formatCode>0.0000</c:formatCode>
                <c:ptCount val="5"/>
                <c:pt idx="0">
                  <c:v>3.4887189271021515</c:v>
                </c:pt>
                <c:pt idx="1">
                  <c:v>6.6435077941604508</c:v>
                </c:pt>
                <c:pt idx="2">
                  <c:v>2.6677891098181492</c:v>
                </c:pt>
                <c:pt idx="3">
                  <c:v>4.5617707387605506</c:v>
                </c:pt>
                <c:pt idx="4">
                  <c:v>1.6276944371432636</c:v>
                </c:pt>
              </c:numCache>
            </c:numRef>
          </c:val>
          <c:smooth val="0"/>
          <c:extLst>
            <c:ext xmlns:c16="http://schemas.microsoft.com/office/drawing/2014/chart" uri="{C3380CC4-5D6E-409C-BE32-E72D297353CC}">
              <c16:uniqueId val="{00000001-7A67-49CE-ABCD-7D06D5CFC19E}"/>
            </c:ext>
          </c:extLst>
        </c:ser>
        <c:dLbls>
          <c:dLblPos val="t"/>
          <c:showLegendKey val="0"/>
          <c:showVal val="1"/>
          <c:showCatName val="0"/>
          <c:showSerName val="0"/>
          <c:showPercent val="0"/>
          <c:showBubbleSize val="0"/>
        </c:dLbls>
        <c:marker val="1"/>
        <c:smooth val="0"/>
        <c:axId val="750736320"/>
        <c:axId val="750738120"/>
      </c:lineChart>
      <c:catAx>
        <c:axId val="7507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0738120"/>
        <c:crosses val="autoZero"/>
        <c:auto val="1"/>
        <c:lblAlgn val="ctr"/>
        <c:lblOffset val="100"/>
        <c:noMultiLvlLbl val="0"/>
      </c:catAx>
      <c:valAx>
        <c:axId val="75073812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073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1162799728837364E-2"/>
                  <c:y val="-8.0795089023806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3E-4CAE-AC4D-BA96691186D4}"/>
                </c:ext>
              </c:extLst>
            </c:dLbl>
            <c:dLbl>
              <c:idx val="2"/>
              <c:layout>
                <c:manualLayout>
                  <c:x val="-2.4243810524088499E-2"/>
                  <c:y val="-8.2852494435427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3E-4CAE-AC4D-BA96691186D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2018г.</c:v>
                </c:pt>
                <c:pt idx="1">
                  <c:v>2019г.</c:v>
                </c:pt>
                <c:pt idx="2">
                  <c:v>2020г.</c:v>
                </c:pt>
                <c:pt idx="3">
                  <c:v>2021г.</c:v>
                </c:pt>
                <c:pt idx="4">
                  <c:v>2022г.</c:v>
                </c:pt>
              </c:strCache>
            </c:strRef>
          </c:cat>
          <c:val>
            <c:numRef>
              <c:f>Рентабельность!$B$5:$F$5</c:f>
              <c:numCache>
                <c:formatCode>0.0000</c:formatCode>
                <c:ptCount val="5"/>
                <c:pt idx="0">
                  <c:v>-0.40637189026188991</c:v>
                </c:pt>
                <c:pt idx="1">
                  <c:v>4.7828890266584008</c:v>
                </c:pt>
                <c:pt idx="2">
                  <c:v>0.6397784626379025</c:v>
                </c:pt>
                <c:pt idx="3">
                  <c:v>0.49225535775031182</c:v>
                </c:pt>
                <c:pt idx="4">
                  <c:v>0.13275641656013373</c:v>
                </c:pt>
              </c:numCache>
            </c:numRef>
          </c:val>
          <c:smooth val="0"/>
          <c:extLst>
            <c:ext xmlns:c16="http://schemas.microsoft.com/office/drawing/2014/chart" uri="{C3380CC4-5D6E-409C-BE32-E72D297353CC}">
              <c16:uniqueId val="{00000003-A53E-4CAE-AC4D-BA96691186D4}"/>
            </c:ext>
          </c:extLst>
        </c:ser>
        <c:dLbls>
          <c:dLblPos val="t"/>
          <c:showLegendKey val="0"/>
          <c:showVal val="1"/>
          <c:showCatName val="0"/>
          <c:showSerName val="0"/>
          <c:showPercent val="0"/>
          <c:showBubbleSize val="0"/>
        </c:dLbls>
        <c:marker val="1"/>
        <c:smooth val="0"/>
        <c:axId val="772123912"/>
        <c:axId val="772122472"/>
      </c:lineChart>
      <c:catAx>
        <c:axId val="77212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122472"/>
        <c:crosses val="autoZero"/>
        <c:auto val="1"/>
        <c:lblAlgn val="ctr"/>
        <c:lblOffset val="100"/>
        <c:noMultiLvlLbl val="0"/>
      </c:catAx>
      <c:valAx>
        <c:axId val="77212247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123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11661659977459334"/>
                  <c:y val="-9.89095113110861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1D-4EE0-AF18-3A14050FE212}"/>
                </c:ext>
              </c:extLst>
            </c:dLbl>
            <c:dLbl>
              <c:idx val="2"/>
              <c:layout>
                <c:manualLayout>
                  <c:x val="-3.9305314474475182E-2"/>
                  <c:y val="-6.5446506686664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D-4EE0-AF18-3A14050FE212}"/>
                </c:ext>
              </c:extLst>
            </c:dLbl>
            <c:dLbl>
              <c:idx val="4"/>
              <c:layout>
                <c:manualLayout>
                  <c:x val="-2.7972075271971869E-3"/>
                  <c:y val="-1.78274590676165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D-4EE0-AF18-3A14050FE2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2018г.</c:v>
                </c:pt>
                <c:pt idx="1">
                  <c:v>2019г.</c:v>
                </c:pt>
                <c:pt idx="2">
                  <c:v>2020г.</c:v>
                </c:pt>
                <c:pt idx="3">
                  <c:v>2021г.</c:v>
                </c:pt>
                <c:pt idx="4">
                  <c:v>2022г.</c:v>
                </c:pt>
              </c:strCache>
            </c:strRef>
          </c:cat>
          <c:val>
            <c:numRef>
              <c:f>Рентабельность!$B$6:$F$6</c:f>
              <c:numCache>
                <c:formatCode>0.0000</c:formatCode>
                <c:ptCount val="5"/>
                <c:pt idx="0">
                  <c:v>16.912886142486506</c:v>
                </c:pt>
                <c:pt idx="1">
                  <c:v>15.418676706388093</c:v>
                </c:pt>
                <c:pt idx="2">
                  <c:v>14.913097570605895</c:v>
                </c:pt>
                <c:pt idx="3">
                  <c:v>15.56226672046807</c:v>
                </c:pt>
                <c:pt idx="4">
                  <c:v>12.650441165477444</c:v>
                </c:pt>
              </c:numCache>
            </c:numRef>
          </c:val>
          <c:smooth val="0"/>
          <c:extLst>
            <c:ext xmlns:c16="http://schemas.microsoft.com/office/drawing/2014/chart" uri="{C3380CC4-5D6E-409C-BE32-E72D297353CC}">
              <c16:uniqueId val="{00000001-1F7E-47A6-AD46-AAC37DACD0CC}"/>
            </c:ext>
          </c:extLst>
        </c:ser>
        <c:dLbls>
          <c:dLblPos val="t"/>
          <c:showLegendKey val="0"/>
          <c:showVal val="1"/>
          <c:showCatName val="0"/>
          <c:showSerName val="0"/>
          <c:showPercent val="0"/>
          <c:showBubbleSize val="0"/>
        </c:dLbls>
        <c:marker val="1"/>
        <c:smooth val="0"/>
        <c:axId val="784908656"/>
        <c:axId val="784909016"/>
      </c:lineChart>
      <c:catAx>
        <c:axId val="78490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4909016"/>
        <c:crosses val="autoZero"/>
        <c:auto val="1"/>
        <c:lblAlgn val="ctr"/>
        <c:lblOffset val="100"/>
        <c:noMultiLvlLbl val="0"/>
      </c:catAx>
      <c:valAx>
        <c:axId val="784909016"/>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4908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'Дел. активн.'!$B$1:$F$1</c:f>
              <c:strCache>
                <c:ptCount val="5"/>
                <c:pt idx="0">
                  <c:v>2018 г.</c:v>
                </c:pt>
                <c:pt idx="1">
                  <c:v>2019 г.</c:v>
                </c:pt>
                <c:pt idx="2">
                  <c:v>2020 г.</c:v>
                </c:pt>
                <c:pt idx="3">
                  <c:v>2021 г.</c:v>
                </c:pt>
                <c:pt idx="4">
                  <c:v>2022 г.</c:v>
                </c:pt>
              </c:strCache>
            </c:strRef>
          </c:cat>
          <c:val>
            <c:numRef>
              <c:f>'Дел. активн.'!$B$2:$F$2</c:f>
              <c:numCache>
                <c:formatCode>#\ ##0.00;\(#\ ##0.00\);"-"</c:formatCode>
                <c:ptCount val="5"/>
                <c:pt idx="0">
                  <c:v>2.883265451831178</c:v>
                </c:pt>
                <c:pt idx="1">
                  <c:v>3.4240331654616862</c:v>
                </c:pt>
                <c:pt idx="2">
                  <c:v>2.3038806789900965</c:v>
                </c:pt>
                <c:pt idx="3">
                  <c:v>2.5667216881897921</c:v>
                </c:pt>
                <c:pt idx="4">
                  <c:v>2.4048631126008315</c:v>
                </c:pt>
              </c:numCache>
            </c:numRef>
          </c:val>
          <c:extLst>
            <c:ext xmlns:c16="http://schemas.microsoft.com/office/drawing/2014/chart" uri="{C3380CC4-5D6E-409C-BE32-E72D297353CC}">
              <c16:uniqueId val="{00000000-8C19-4E50-9057-9BB7495FB353}"/>
            </c:ext>
          </c:extLst>
        </c:ser>
        <c:dLbls>
          <c:dLblPos val="ctr"/>
          <c:showLegendKey val="0"/>
          <c:showVal val="1"/>
          <c:showCatName val="0"/>
          <c:showSerName val="0"/>
          <c:showPercent val="0"/>
          <c:showBubbleSize val="0"/>
        </c:dLbls>
        <c:gapWidth val="150"/>
        <c:overlap val="100"/>
        <c:axId val="772092880"/>
        <c:axId val="772093240"/>
      </c:barChart>
      <c:catAx>
        <c:axId val="77209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93240"/>
        <c:crosses val="autoZero"/>
        <c:auto val="1"/>
        <c:lblAlgn val="ctr"/>
        <c:lblOffset val="100"/>
        <c:noMultiLvlLbl val="0"/>
      </c:catAx>
      <c:valAx>
        <c:axId val="772093240"/>
        <c:scaling>
          <c:orientation val="minMax"/>
        </c:scaling>
        <c:delete val="0"/>
        <c:axPos val="l"/>
        <c:majorGridlines>
          <c:spPr>
            <a:ln w="9525" cap="flat" cmpd="sng" algn="ctr">
              <a:solidFill>
                <a:schemeClr val="tx1">
                  <a:lumMod val="15000"/>
                  <a:lumOff val="85000"/>
                </a:schemeClr>
              </a:solidFill>
              <a:round/>
            </a:ln>
            <a:effectLst/>
          </c:spPr>
        </c:majorGridlines>
        <c:numFmt formatCode="#\ ##0.00;\(#\ ##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9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0.10088888888888899"/>
                  <c:y val="-6.24653689122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43-4A74-AA7D-5B97CF1E619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'Дел. активн.'!$B$1:$F$1</c:f>
              <c:strCache>
                <c:ptCount val="5"/>
                <c:pt idx="0">
                  <c:v>2018 г.</c:v>
                </c:pt>
                <c:pt idx="1">
                  <c:v>2019 г.</c:v>
                </c:pt>
                <c:pt idx="2">
                  <c:v>2020 г.</c:v>
                </c:pt>
                <c:pt idx="3">
                  <c:v>2021 г.</c:v>
                </c:pt>
                <c:pt idx="4">
                  <c:v>2022 г.</c:v>
                </c:pt>
              </c:strCache>
            </c:strRef>
          </c:cat>
          <c:val>
            <c:numRef>
              <c:f>'Дел. активн.'!$B$7:$F$7</c:f>
              <c:numCache>
                <c:formatCode>#\ ##0.0000;\(#\ ##0.0000\);"-"</c:formatCode>
                <c:ptCount val="5"/>
                <c:pt idx="0">
                  <c:v>41.167699381496675</c:v>
                </c:pt>
                <c:pt idx="1">
                  <c:v>28.805119293453458</c:v>
                </c:pt>
                <c:pt idx="2">
                  <c:v>62.353815437566581</c:v>
                </c:pt>
                <c:pt idx="3">
                  <c:v>98.245864016947451</c:v>
                </c:pt>
                <c:pt idx="4">
                  <c:v>80.332266691102177</c:v>
                </c:pt>
              </c:numCache>
            </c:numRef>
          </c:val>
          <c:smooth val="0"/>
          <c:extLst>
            <c:ext xmlns:c16="http://schemas.microsoft.com/office/drawing/2014/chart" uri="{C3380CC4-5D6E-409C-BE32-E72D297353CC}">
              <c16:uniqueId val="{00000002-AB43-4A74-AA7D-5B97CF1E6195}"/>
            </c:ext>
          </c:extLst>
        </c:ser>
        <c:dLbls>
          <c:dLblPos val="t"/>
          <c:showLegendKey val="0"/>
          <c:showVal val="1"/>
          <c:showCatName val="0"/>
          <c:showSerName val="0"/>
          <c:showPercent val="0"/>
          <c:showBubbleSize val="0"/>
        </c:dLbls>
        <c:marker val="1"/>
        <c:smooth val="0"/>
        <c:axId val="772082800"/>
        <c:axId val="772077040"/>
      </c:lineChart>
      <c:catAx>
        <c:axId val="77208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77040"/>
        <c:crosses val="autoZero"/>
        <c:auto val="1"/>
        <c:lblAlgn val="ctr"/>
        <c:lblOffset val="100"/>
        <c:noMultiLvlLbl val="0"/>
      </c:catAx>
      <c:valAx>
        <c:axId val="772077040"/>
        <c:scaling>
          <c:orientation val="minMax"/>
        </c:scaling>
        <c:delete val="0"/>
        <c:axPos val="l"/>
        <c:majorGridlines>
          <c:spPr>
            <a:ln w="9525" cap="flat" cmpd="sng" algn="ctr">
              <a:solidFill>
                <a:schemeClr val="tx1">
                  <a:lumMod val="15000"/>
                  <a:lumOff val="85000"/>
                </a:schemeClr>
              </a:solidFill>
              <a:round/>
            </a:ln>
            <a:effectLst/>
          </c:spPr>
        </c:majorGridlines>
        <c:numFmt formatCode="#\ ##0.0000;\(#\ ##0.0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82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626846971597293E-2"/>
                  <c:y val="-0.119442857021637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B0-47CA-AD3B-C53D9EDFA24B}"/>
                </c:ext>
              </c:extLst>
            </c:dLbl>
            <c:dLbl>
              <c:idx val="1"/>
              <c:layout>
                <c:manualLayout>
                  <c:x val="-0.13138188574687862"/>
                  <c:y val="-3.0420104016058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B0-47CA-AD3B-C53D9EDFA24B}"/>
                </c:ext>
              </c:extLst>
            </c:dLbl>
            <c:dLbl>
              <c:idx val="2"/>
              <c:layout>
                <c:manualLayout>
                  <c:x val="-2.3100111779670966E-2"/>
                  <c:y val="-7.7274184545310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B0-47CA-AD3B-C53D9EDFA24B}"/>
                </c:ext>
              </c:extLst>
            </c:dLbl>
            <c:dLbl>
              <c:idx val="3"/>
              <c:layout>
                <c:manualLayout>
                  <c:x val="-0.13415834148962752"/>
                  <c:y val="3.9861016777819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B0-47CA-AD3B-C53D9EDFA24B}"/>
                </c:ext>
              </c:extLst>
            </c:dLbl>
            <c:dLbl>
              <c:idx val="4"/>
              <c:layout>
                <c:manualLayout>
                  <c:x val="-1.9546248428952355E-2"/>
                  <c:y val="-3.979092012190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B0-47CA-AD3B-C53D9EDFA24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'Дел. активн.'!$B$1:$F$1</c:f>
              <c:strCache>
                <c:ptCount val="5"/>
                <c:pt idx="0">
                  <c:v>2018 г.</c:v>
                </c:pt>
                <c:pt idx="1">
                  <c:v>2019 г.</c:v>
                </c:pt>
                <c:pt idx="2">
                  <c:v>2020 г.</c:v>
                </c:pt>
                <c:pt idx="3">
                  <c:v>2021 г.</c:v>
                </c:pt>
                <c:pt idx="4">
                  <c:v>2022 г.</c:v>
                </c:pt>
              </c:strCache>
            </c:strRef>
          </c:cat>
          <c:val>
            <c:numRef>
              <c:f>'Дел. активн.'!$B$6:$F$6</c:f>
              <c:numCache>
                <c:formatCode>#\ ##0.0000;\(#\ ##0.0000\);"-"</c:formatCode>
                <c:ptCount val="5"/>
                <c:pt idx="0" formatCode="0.00">
                  <c:v>-11.648169392638238</c:v>
                </c:pt>
                <c:pt idx="1">
                  <c:v>71.993428394296345</c:v>
                </c:pt>
                <c:pt idx="2">
                  <c:v>23.981598106212871</c:v>
                </c:pt>
                <c:pt idx="3">
                  <c:v>10.790883320104321</c:v>
                </c:pt>
                <c:pt idx="4">
                  <c:v>8.1561018782574486</c:v>
                </c:pt>
              </c:numCache>
            </c:numRef>
          </c:val>
          <c:smooth val="0"/>
          <c:extLst>
            <c:ext xmlns:c16="http://schemas.microsoft.com/office/drawing/2014/chart" uri="{C3380CC4-5D6E-409C-BE32-E72D297353CC}">
              <c16:uniqueId val="{00000006-1EB0-47CA-AD3B-C53D9EDFA24B}"/>
            </c:ext>
          </c:extLst>
        </c:ser>
        <c:dLbls>
          <c:dLblPos val="t"/>
          <c:showLegendKey val="0"/>
          <c:showVal val="1"/>
          <c:showCatName val="0"/>
          <c:showSerName val="0"/>
          <c:showPercent val="0"/>
          <c:showBubbleSize val="0"/>
        </c:dLbls>
        <c:marker val="1"/>
        <c:smooth val="0"/>
        <c:axId val="750741360"/>
        <c:axId val="750742080"/>
      </c:lineChart>
      <c:catAx>
        <c:axId val="75074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0742080"/>
        <c:crosses val="autoZero"/>
        <c:auto val="1"/>
        <c:lblAlgn val="ctr"/>
        <c:lblOffset val="100"/>
        <c:noMultiLvlLbl val="0"/>
      </c:catAx>
      <c:valAx>
        <c:axId val="750742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0741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'Дел. активн.'!$B$1:$F$1</c:f>
              <c:strCache>
                <c:ptCount val="5"/>
                <c:pt idx="0">
                  <c:v>2018 г.</c:v>
                </c:pt>
                <c:pt idx="1">
                  <c:v>2019 г.</c:v>
                </c:pt>
                <c:pt idx="2">
                  <c:v>2020 г.</c:v>
                </c:pt>
                <c:pt idx="3">
                  <c:v>2021 г.</c:v>
                </c:pt>
                <c:pt idx="4">
                  <c:v>2022 г.</c:v>
                </c:pt>
              </c:strCache>
            </c:strRef>
          </c:cat>
          <c:val>
            <c:numRef>
              <c:f>'Дел. активн.'!$B$8:$F$8</c:f>
              <c:numCache>
                <c:formatCode>#\ ##0.0000;\(#\ ##0.0000\);"-"</c:formatCode>
                <c:ptCount val="5"/>
                <c:pt idx="0">
                  <c:v>6.3782099984804734</c:v>
                </c:pt>
                <c:pt idx="1">
                  <c:v>14.992843942841102</c:v>
                </c:pt>
                <c:pt idx="2">
                  <c:v>13.996366338625206</c:v>
                </c:pt>
                <c:pt idx="3">
                  <c:v>0.73333837721510475</c:v>
                </c:pt>
                <c:pt idx="4">
                  <c:v>7.4241554677270392</c:v>
                </c:pt>
              </c:numCache>
            </c:numRef>
          </c:val>
          <c:smooth val="0"/>
          <c:extLst>
            <c:ext xmlns:c16="http://schemas.microsoft.com/office/drawing/2014/chart" uri="{C3380CC4-5D6E-409C-BE32-E72D297353CC}">
              <c16:uniqueId val="{00000001-C2B7-453F-9B99-FA4E74765D9E}"/>
            </c:ext>
          </c:extLst>
        </c:ser>
        <c:dLbls>
          <c:dLblPos val="t"/>
          <c:showLegendKey val="0"/>
          <c:showVal val="1"/>
          <c:showCatName val="0"/>
          <c:showSerName val="0"/>
          <c:showPercent val="0"/>
          <c:showBubbleSize val="0"/>
        </c:dLbls>
        <c:marker val="1"/>
        <c:smooth val="0"/>
        <c:axId val="753658840"/>
        <c:axId val="753647680"/>
      </c:lineChart>
      <c:catAx>
        <c:axId val="75365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3647680"/>
        <c:crosses val="autoZero"/>
        <c:auto val="1"/>
        <c:lblAlgn val="ctr"/>
        <c:lblOffset val="100"/>
        <c:noMultiLvlLbl val="0"/>
      </c:catAx>
      <c:valAx>
        <c:axId val="753647680"/>
        <c:scaling>
          <c:orientation val="minMax"/>
        </c:scaling>
        <c:delete val="0"/>
        <c:axPos val="l"/>
        <c:majorGridlines>
          <c:spPr>
            <a:ln w="9525" cap="flat" cmpd="sng" algn="ctr">
              <a:solidFill>
                <a:schemeClr val="tx1">
                  <a:lumMod val="15000"/>
                  <a:lumOff val="85000"/>
                </a:schemeClr>
              </a:solidFill>
              <a:round/>
            </a:ln>
            <a:effectLst/>
          </c:spPr>
        </c:majorGridlines>
        <c:numFmt formatCode="#\ ##0.0000;\(#\ ##0.0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3658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ОФР!$C$2:$G$2</c:f>
              <c:strCache>
                <c:ptCount val="5"/>
                <c:pt idx="0">
                  <c:v>2018 г.</c:v>
                </c:pt>
                <c:pt idx="1">
                  <c:v>2019 г.</c:v>
                </c:pt>
                <c:pt idx="2">
                  <c:v>2020 г.</c:v>
                </c:pt>
                <c:pt idx="3">
                  <c:v>2021 г.</c:v>
                </c:pt>
                <c:pt idx="4">
                  <c:v>2022 г.</c:v>
                </c:pt>
              </c:strCache>
            </c:strRef>
          </c:cat>
          <c:val>
            <c:numRef>
              <c:f>ОФР!$C$20:$G$20</c:f>
              <c:numCache>
                <c:formatCode>#\ ##0;\(#\ ##0\)</c:formatCode>
                <c:ptCount val="5"/>
                <c:pt idx="0">
                  <c:v>12398</c:v>
                </c:pt>
                <c:pt idx="1">
                  <c:v>38574</c:v>
                </c:pt>
                <c:pt idx="2">
                  <c:v>14324</c:v>
                </c:pt>
                <c:pt idx="3">
                  <c:v>21706</c:v>
                </c:pt>
                <c:pt idx="4">
                  <c:v>6750</c:v>
                </c:pt>
              </c:numCache>
            </c:numRef>
          </c:val>
          <c:smooth val="0"/>
          <c:extLst>
            <c:ext xmlns:c16="http://schemas.microsoft.com/office/drawing/2014/chart" uri="{C3380CC4-5D6E-409C-BE32-E72D297353CC}">
              <c16:uniqueId val="{00000001-AA16-479E-9E39-8B401CCF8A06}"/>
            </c:ext>
          </c:extLst>
        </c:ser>
        <c:dLbls>
          <c:dLblPos val="t"/>
          <c:showLegendKey val="0"/>
          <c:showVal val="1"/>
          <c:showCatName val="0"/>
          <c:showSerName val="0"/>
          <c:showPercent val="0"/>
          <c:showBubbleSize val="0"/>
        </c:dLbls>
        <c:marker val="1"/>
        <c:smooth val="0"/>
        <c:axId val="453015192"/>
        <c:axId val="618595072"/>
      </c:lineChart>
      <c:catAx>
        <c:axId val="453015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8595072"/>
        <c:crosses val="autoZero"/>
        <c:auto val="1"/>
        <c:lblAlgn val="ctr"/>
        <c:lblOffset val="100"/>
        <c:noMultiLvlLbl val="0"/>
      </c:catAx>
      <c:valAx>
        <c:axId val="618595072"/>
        <c:scaling>
          <c:orientation val="minMax"/>
        </c:scaling>
        <c:delete val="0"/>
        <c:axPos val="l"/>
        <c:majorGridlines>
          <c:spPr>
            <a:ln w="9525" cap="flat" cmpd="sng" algn="ctr">
              <a:solidFill>
                <a:schemeClr val="tx1">
                  <a:lumMod val="15000"/>
                  <a:lumOff val="85000"/>
                </a:schemeClr>
              </a:solidFill>
              <a:round/>
            </a:ln>
            <a:effectLst/>
          </c:spPr>
        </c:majorGridlines>
        <c:numFmt formatCode="#\ ##0;\(#\ ##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53015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Сроки погашения дебиторской задолженности</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'Дел. активн.'!$B$1:$F$1</c:f>
              <c:strCache>
                <c:ptCount val="5"/>
                <c:pt idx="0">
                  <c:v>2018 г.</c:v>
                </c:pt>
                <c:pt idx="1">
                  <c:v>2019 г.</c:v>
                </c:pt>
                <c:pt idx="2">
                  <c:v>2020 г.</c:v>
                </c:pt>
                <c:pt idx="3">
                  <c:v>2021 г.</c:v>
                </c:pt>
                <c:pt idx="4">
                  <c:v>2022 г.</c:v>
                </c:pt>
              </c:strCache>
            </c:strRef>
          </c:cat>
          <c:val>
            <c:numRef>
              <c:f>'Дел. активн.'!$B$10:$F$10</c:f>
              <c:numCache>
                <c:formatCode>#\ ##0.0000;\(#\ ##0.0000\);"-"</c:formatCode>
                <c:ptCount val="5"/>
                <c:pt idx="0">
                  <c:v>22.555343103322134</c:v>
                </c:pt>
                <c:pt idx="1">
                  <c:v>22.397485821362078</c:v>
                </c:pt>
                <c:pt idx="2">
                  <c:v>28.101840297695759</c:v>
                </c:pt>
                <c:pt idx="3">
                  <c:v>11.898338461279803</c:v>
                </c:pt>
                <c:pt idx="4">
                  <c:v>25.229366260185149</c:v>
                </c:pt>
              </c:numCache>
            </c:numRef>
          </c:val>
          <c:smooth val="0"/>
          <c:extLst>
            <c:ext xmlns:c16="http://schemas.microsoft.com/office/drawing/2014/chart" uri="{C3380CC4-5D6E-409C-BE32-E72D297353CC}">
              <c16:uniqueId val="{00000001-E783-46EB-B94F-1CF37D4FB958}"/>
            </c:ext>
          </c:extLst>
        </c:ser>
        <c:ser>
          <c:idx val="1"/>
          <c:order val="1"/>
          <c:tx>
            <c:v>Сроки погашения кредиторской задолженности</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'Дел. активн.'!$B$1:$F$1</c:f>
              <c:strCache>
                <c:ptCount val="5"/>
                <c:pt idx="0">
                  <c:v>2018 г.</c:v>
                </c:pt>
                <c:pt idx="1">
                  <c:v>2019 г.</c:v>
                </c:pt>
                <c:pt idx="2">
                  <c:v>2020 г.</c:v>
                </c:pt>
                <c:pt idx="3">
                  <c:v>2021 г.</c:v>
                </c:pt>
                <c:pt idx="4">
                  <c:v>2022 г.</c:v>
                </c:pt>
              </c:strCache>
            </c:strRef>
          </c:cat>
          <c:val>
            <c:numRef>
              <c:f>'Дел. активн.'!$B$12:$F$12</c:f>
              <c:numCache>
                <c:formatCode>#\ ##0.0000;\(#\ ##0.0000\);"-"</c:formatCode>
                <c:ptCount val="5"/>
                <c:pt idx="0">
                  <c:v>69.846021374664446</c:v>
                </c:pt>
                <c:pt idx="1">
                  <c:v>46.908742617894106</c:v>
                </c:pt>
                <c:pt idx="2">
                  <c:v>62.089713814245592</c:v>
                </c:pt>
                <c:pt idx="3">
                  <c:v>42.131286988466321</c:v>
                </c:pt>
                <c:pt idx="4">
                  <c:v>48.300578494659959</c:v>
                </c:pt>
              </c:numCache>
            </c:numRef>
          </c:val>
          <c:smooth val="0"/>
          <c:extLst>
            <c:ext xmlns:c16="http://schemas.microsoft.com/office/drawing/2014/chart" uri="{C3380CC4-5D6E-409C-BE32-E72D297353CC}">
              <c16:uniqueId val="{00000003-E783-46EB-B94F-1CF37D4FB958}"/>
            </c:ext>
          </c:extLst>
        </c:ser>
        <c:dLbls>
          <c:dLblPos val="t"/>
          <c:showLegendKey val="0"/>
          <c:showVal val="1"/>
          <c:showCatName val="0"/>
          <c:showSerName val="0"/>
          <c:showPercent val="0"/>
          <c:showBubbleSize val="0"/>
        </c:dLbls>
        <c:marker val="1"/>
        <c:smooth val="0"/>
        <c:axId val="647386408"/>
        <c:axId val="647385688"/>
      </c:lineChart>
      <c:catAx>
        <c:axId val="64738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7385688"/>
        <c:crosses val="autoZero"/>
        <c:auto val="1"/>
        <c:lblAlgn val="ctr"/>
        <c:lblOffset val="100"/>
        <c:noMultiLvlLbl val="0"/>
      </c:catAx>
      <c:valAx>
        <c:axId val="647385688"/>
        <c:scaling>
          <c:orientation val="minMax"/>
        </c:scaling>
        <c:delete val="0"/>
        <c:axPos val="l"/>
        <c:majorGridlines>
          <c:spPr>
            <a:ln w="9525" cap="flat" cmpd="sng" algn="ctr">
              <a:solidFill>
                <a:schemeClr val="tx1">
                  <a:lumMod val="15000"/>
                  <a:lumOff val="85000"/>
                </a:schemeClr>
              </a:solidFill>
              <a:round/>
            </a:ln>
            <a:effectLst/>
          </c:spPr>
        </c:majorGridlines>
        <c:numFmt formatCode="#\ ##0.0000;\(#\ ##0.0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7386408"/>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 устойч.'!$B$2:$F$2</c:f>
              <c:strCache>
                <c:ptCount val="5"/>
                <c:pt idx="0">
                  <c:v>2018г.</c:v>
                </c:pt>
                <c:pt idx="1">
                  <c:v>2019г.</c:v>
                </c:pt>
                <c:pt idx="2">
                  <c:v>2020г.</c:v>
                </c:pt>
                <c:pt idx="3">
                  <c:v>2021г.</c:v>
                </c:pt>
                <c:pt idx="4">
                  <c:v>2022г.</c:v>
                </c:pt>
              </c:strCache>
            </c:strRef>
          </c:cat>
          <c:val>
            <c:numRef>
              <c:f>'Фин. устойч.'!$B$3:$F$3</c:f>
              <c:numCache>
                <c:formatCode>0.0000</c:formatCode>
                <c:ptCount val="5"/>
                <c:pt idx="0">
                  <c:v>-0.31138352617260479</c:v>
                </c:pt>
                <c:pt idx="1">
                  <c:v>0</c:v>
                </c:pt>
                <c:pt idx="2">
                  <c:v>0.34650944660324268</c:v>
                </c:pt>
                <c:pt idx="3">
                  <c:v>0.37972559247080168</c:v>
                </c:pt>
                <c:pt idx="4">
                  <c:v>7.8670469072671848E-2</c:v>
                </c:pt>
              </c:numCache>
            </c:numRef>
          </c:val>
          <c:smooth val="0"/>
          <c:extLst>
            <c:ext xmlns:c16="http://schemas.microsoft.com/office/drawing/2014/chart" uri="{C3380CC4-5D6E-409C-BE32-E72D297353CC}">
              <c16:uniqueId val="{00000001-FA48-4FFC-B6AF-9F48B171BA71}"/>
            </c:ext>
          </c:extLst>
        </c:ser>
        <c:dLbls>
          <c:dLblPos val="t"/>
          <c:showLegendKey val="0"/>
          <c:showVal val="1"/>
          <c:showCatName val="0"/>
          <c:showSerName val="0"/>
          <c:showPercent val="0"/>
          <c:showBubbleSize val="0"/>
        </c:dLbls>
        <c:marker val="1"/>
        <c:smooth val="0"/>
        <c:axId val="647563680"/>
        <c:axId val="647567640"/>
      </c:lineChart>
      <c:catAx>
        <c:axId val="64756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7567640"/>
        <c:crosses val="autoZero"/>
        <c:auto val="1"/>
        <c:lblAlgn val="ctr"/>
        <c:lblOffset val="100"/>
        <c:noMultiLvlLbl val="0"/>
      </c:catAx>
      <c:valAx>
        <c:axId val="64756764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756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 устойч.'!$B$2:$F$2</c:f>
              <c:strCache>
                <c:ptCount val="5"/>
                <c:pt idx="0">
                  <c:v>2018г.</c:v>
                </c:pt>
                <c:pt idx="1">
                  <c:v>2019г.</c:v>
                </c:pt>
                <c:pt idx="2">
                  <c:v>2020г.</c:v>
                </c:pt>
                <c:pt idx="3">
                  <c:v>2021г.</c:v>
                </c:pt>
                <c:pt idx="4">
                  <c:v>2022г.</c:v>
                </c:pt>
              </c:strCache>
            </c:strRef>
          </c:cat>
          <c:val>
            <c:numRef>
              <c:f>'Фин. устойч.'!$B$4:$F$4</c:f>
              <c:numCache>
                <c:formatCode>0.0000</c:formatCode>
                <c:ptCount val="5"/>
                <c:pt idx="0">
                  <c:v>-0.41769029808363217</c:v>
                </c:pt>
                <c:pt idx="1">
                  <c:v>-6.4998171889558545E-2</c:v>
                </c:pt>
                <c:pt idx="2">
                  <c:v>-5.4202495580385493E-2</c:v>
                </c:pt>
                <c:pt idx="3">
                  <c:v>0.11193643395798945</c:v>
                </c:pt>
                <c:pt idx="4">
                  <c:v>0.20891203368108513</c:v>
                </c:pt>
              </c:numCache>
            </c:numRef>
          </c:val>
          <c:smooth val="0"/>
          <c:extLst>
            <c:ext xmlns:c16="http://schemas.microsoft.com/office/drawing/2014/chart" uri="{C3380CC4-5D6E-409C-BE32-E72D297353CC}">
              <c16:uniqueId val="{00000001-73F1-4D5F-AC0B-3BA59C6EA2C1}"/>
            </c:ext>
          </c:extLst>
        </c:ser>
        <c:dLbls>
          <c:dLblPos val="t"/>
          <c:showLegendKey val="0"/>
          <c:showVal val="1"/>
          <c:showCatName val="0"/>
          <c:showSerName val="0"/>
          <c:showPercent val="0"/>
          <c:showBubbleSize val="0"/>
        </c:dLbls>
        <c:marker val="1"/>
        <c:smooth val="0"/>
        <c:axId val="753654520"/>
        <c:axId val="753654880"/>
      </c:lineChart>
      <c:catAx>
        <c:axId val="75365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3654880"/>
        <c:crosses val="autoZero"/>
        <c:auto val="1"/>
        <c:lblAlgn val="ctr"/>
        <c:lblOffset val="100"/>
        <c:noMultiLvlLbl val="0"/>
      </c:catAx>
      <c:valAx>
        <c:axId val="75365488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3654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 устойч.'!$B$2:$F$2</c:f>
              <c:strCache>
                <c:ptCount val="5"/>
                <c:pt idx="0">
                  <c:v>2018г.</c:v>
                </c:pt>
                <c:pt idx="1">
                  <c:v>2019г.</c:v>
                </c:pt>
                <c:pt idx="2">
                  <c:v>2020г.</c:v>
                </c:pt>
                <c:pt idx="3">
                  <c:v>2021г.</c:v>
                </c:pt>
                <c:pt idx="4">
                  <c:v>2022г.</c:v>
                </c:pt>
              </c:strCache>
            </c:strRef>
          </c:cat>
          <c:val>
            <c:numRef>
              <c:f>'Фин. устойч.'!$B$5:$F$5</c:f>
              <c:numCache>
                <c:formatCode>0.0000</c:formatCode>
                <c:ptCount val="5"/>
                <c:pt idx="0">
                  <c:v>-0.24752949194346635</c:v>
                </c:pt>
                <c:pt idx="1">
                  <c:v>4.7560357130220436E-2</c:v>
                </c:pt>
                <c:pt idx="2">
                  <c:v>9.6068688533031257E-2</c:v>
                </c:pt>
                <c:pt idx="3">
                  <c:v>0.23786020217712614</c:v>
                </c:pt>
                <c:pt idx="4">
                  <c:v>0.29485447196432402</c:v>
                </c:pt>
              </c:numCache>
            </c:numRef>
          </c:val>
          <c:smooth val="0"/>
          <c:extLst>
            <c:ext xmlns:c16="http://schemas.microsoft.com/office/drawing/2014/chart" uri="{C3380CC4-5D6E-409C-BE32-E72D297353CC}">
              <c16:uniqueId val="{00000001-94CC-4D0E-AC72-D5903FFF01C9}"/>
            </c:ext>
          </c:extLst>
        </c:ser>
        <c:dLbls>
          <c:dLblPos val="t"/>
          <c:showLegendKey val="0"/>
          <c:showVal val="1"/>
          <c:showCatName val="0"/>
          <c:showSerName val="0"/>
          <c:showPercent val="0"/>
          <c:showBubbleSize val="0"/>
        </c:dLbls>
        <c:marker val="1"/>
        <c:smooth val="0"/>
        <c:axId val="772074520"/>
        <c:axId val="772068400"/>
      </c:lineChart>
      <c:catAx>
        <c:axId val="77207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68400"/>
        <c:crosses val="autoZero"/>
        <c:auto val="1"/>
        <c:lblAlgn val="ctr"/>
        <c:lblOffset val="100"/>
        <c:noMultiLvlLbl val="0"/>
      </c:catAx>
      <c:valAx>
        <c:axId val="77206840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74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 устойч.'!$B$2:$F$2</c:f>
              <c:strCache>
                <c:ptCount val="5"/>
                <c:pt idx="0">
                  <c:v>2018г.</c:v>
                </c:pt>
                <c:pt idx="1">
                  <c:v>2019г.</c:v>
                </c:pt>
                <c:pt idx="2">
                  <c:v>2020г.</c:v>
                </c:pt>
                <c:pt idx="3">
                  <c:v>2021г.</c:v>
                </c:pt>
                <c:pt idx="4">
                  <c:v>2022г.</c:v>
                </c:pt>
              </c:strCache>
            </c:strRef>
          </c:cat>
          <c:val>
            <c:numRef>
              <c:f>'Фин. устойч.'!$B$7:$F$7</c:f>
              <c:numCache>
                <c:formatCode>0.0000</c:formatCode>
                <c:ptCount val="5"/>
                <c:pt idx="0">
                  <c:v>-0.24752949194346635</c:v>
                </c:pt>
                <c:pt idx="1">
                  <c:v>4.7560357130220436E-2</c:v>
                </c:pt>
                <c:pt idx="2">
                  <c:v>0.1293573966325112</c:v>
                </c:pt>
                <c:pt idx="3">
                  <c:v>0.32818180837406002</c:v>
                </c:pt>
                <c:pt idx="4">
                  <c:v>0.31805081158193238</c:v>
                </c:pt>
              </c:numCache>
            </c:numRef>
          </c:val>
          <c:smooth val="0"/>
          <c:extLst>
            <c:ext xmlns:c16="http://schemas.microsoft.com/office/drawing/2014/chart" uri="{C3380CC4-5D6E-409C-BE32-E72D297353CC}">
              <c16:uniqueId val="{00000001-3CE6-46B3-9BD6-EAE8432492EE}"/>
            </c:ext>
          </c:extLst>
        </c:ser>
        <c:dLbls>
          <c:dLblPos val="t"/>
          <c:showLegendKey val="0"/>
          <c:showVal val="1"/>
          <c:showCatName val="0"/>
          <c:showSerName val="0"/>
          <c:showPercent val="0"/>
          <c:showBubbleSize val="0"/>
        </c:dLbls>
        <c:marker val="1"/>
        <c:smooth val="0"/>
        <c:axId val="561672192"/>
        <c:axId val="561668952"/>
      </c:lineChart>
      <c:catAx>
        <c:axId val="56167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1668952"/>
        <c:crosses val="autoZero"/>
        <c:auto val="1"/>
        <c:lblAlgn val="ctr"/>
        <c:lblOffset val="100"/>
        <c:noMultiLvlLbl val="0"/>
      </c:catAx>
      <c:valAx>
        <c:axId val="56166895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167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037976211692976"/>
          <c:y val="5.0925925925925923E-2"/>
          <c:w val="0.63906464879314107"/>
          <c:h val="0.8416746864975212"/>
        </c:manualLayout>
      </c:layout>
      <c:barChart>
        <c:barDir val="col"/>
        <c:grouping val="stacked"/>
        <c:varyColors val="0"/>
        <c:ser>
          <c:idx val="0"/>
          <c:order val="0"/>
          <c:tx>
            <c:v>Доходы от обычных видов деятельности</c:v>
          </c:tx>
          <c:spPr>
            <a:solidFill>
              <a:schemeClr val="accent2"/>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ОФР!$S$5:$W$5</c:f>
              <c:numCache>
                <c:formatCode>#\ ##0_ ;[Red]\-#\ ##0\ </c:formatCode>
                <c:ptCount val="5"/>
                <c:pt idx="0">
                  <c:v>355374</c:v>
                </c:pt>
                <c:pt idx="1">
                  <c:v>580627</c:v>
                </c:pt>
                <c:pt idx="2">
                  <c:v>536924</c:v>
                </c:pt>
                <c:pt idx="3">
                  <c:v>475824</c:v>
                </c:pt>
                <c:pt idx="4">
                  <c:v>414697</c:v>
                </c:pt>
              </c:numCache>
            </c:numRef>
          </c:val>
          <c:extLst>
            <c:ext xmlns:c16="http://schemas.microsoft.com/office/drawing/2014/chart" uri="{C3380CC4-5D6E-409C-BE32-E72D297353CC}">
              <c16:uniqueId val="{00000000-9163-468D-9671-3D2FFB3E9EFE}"/>
            </c:ext>
          </c:extLst>
        </c:ser>
        <c:ser>
          <c:idx val="1"/>
          <c:order val="1"/>
          <c:tx>
            <c:v>Проценты к получению</c:v>
          </c:tx>
          <c:spPr>
            <a:solidFill>
              <a:schemeClr val="accent4"/>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ОФР!$S$6:$W$6</c:f>
              <c:numCache>
                <c:formatCode>#\ ##0_ ;[Red]\-#\ ##0\ </c:formatCode>
                <c:ptCount val="5"/>
                <c:pt idx="0">
                  <c:v>231</c:v>
                </c:pt>
                <c:pt idx="1">
                  <c:v>371</c:v>
                </c:pt>
                <c:pt idx="2">
                  <c:v>115</c:v>
                </c:pt>
                <c:pt idx="3">
                  <c:v>183</c:v>
                </c:pt>
                <c:pt idx="4">
                  <c:v>26</c:v>
                </c:pt>
              </c:numCache>
            </c:numRef>
          </c:val>
          <c:extLst>
            <c:ext xmlns:c16="http://schemas.microsoft.com/office/drawing/2014/chart" uri="{C3380CC4-5D6E-409C-BE32-E72D297353CC}">
              <c16:uniqueId val="{00000001-9163-468D-9671-3D2FFB3E9EFE}"/>
            </c:ext>
          </c:extLst>
        </c:ser>
        <c:ser>
          <c:idx val="2"/>
          <c:order val="2"/>
          <c:tx>
            <c:v>Прочие доходы</c:v>
          </c:tx>
          <c:spPr>
            <a:solidFill>
              <a:schemeClr val="accent6"/>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ОФР!$S$7:$W$7</c:f>
              <c:numCache>
                <c:formatCode>#\ ##0_ ;[Red]\-#\ ##0\ </c:formatCode>
                <c:ptCount val="5"/>
                <c:pt idx="0">
                  <c:v>30439</c:v>
                </c:pt>
                <c:pt idx="1">
                  <c:v>127438</c:v>
                </c:pt>
                <c:pt idx="2">
                  <c:v>12605</c:v>
                </c:pt>
                <c:pt idx="3">
                  <c:v>13105</c:v>
                </c:pt>
                <c:pt idx="4">
                  <c:v>18930</c:v>
                </c:pt>
              </c:numCache>
            </c:numRef>
          </c:val>
          <c:extLst>
            <c:ext xmlns:c16="http://schemas.microsoft.com/office/drawing/2014/chart" uri="{C3380CC4-5D6E-409C-BE32-E72D297353CC}">
              <c16:uniqueId val="{00000002-9163-468D-9671-3D2FFB3E9EFE}"/>
            </c:ext>
          </c:extLst>
        </c:ser>
        <c:dLbls>
          <c:showLegendKey val="0"/>
          <c:showVal val="0"/>
          <c:showCatName val="0"/>
          <c:showSerName val="0"/>
          <c:showPercent val="0"/>
          <c:showBubbleSize val="0"/>
        </c:dLbls>
        <c:gapWidth val="150"/>
        <c:overlap val="100"/>
        <c:axId val="741369936"/>
        <c:axId val="741367776"/>
      </c:barChart>
      <c:catAx>
        <c:axId val="7413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1367776"/>
        <c:crosses val="autoZero"/>
        <c:auto val="1"/>
        <c:lblAlgn val="ctr"/>
        <c:lblOffset val="100"/>
        <c:noMultiLvlLbl val="0"/>
      </c:catAx>
      <c:valAx>
        <c:axId val="741367776"/>
        <c:scaling>
          <c:orientation val="minMax"/>
        </c:scaling>
        <c:delete val="0"/>
        <c:axPos val="l"/>
        <c:majorGridlines>
          <c:spPr>
            <a:ln w="9525" cap="flat" cmpd="sng" algn="ctr">
              <a:solidFill>
                <a:schemeClr val="tx1">
                  <a:lumMod val="15000"/>
                  <a:lumOff val="85000"/>
                </a:schemeClr>
              </a:solidFill>
              <a:round/>
            </a:ln>
            <a:effectLst/>
          </c:spPr>
        </c:majorGridlines>
        <c:numFmt formatCode="#\ ##0_ ;[Red]\-#\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1369936"/>
        <c:crosses val="autoZero"/>
        <c:crossBetween val="between"/>
      </c:valAx>
      <c:spPr>
        <a:noFill/>
        <a:ln>
          <a:noFill/>
        </a:ln>
        <a:effectLst/>
      </c:spPr>
    </c:plotArea>
    <c:legend>
      <c:legendPos val="l"/>
      <c:layout>
        <c:manualLayout>
          <c:xMode val="edge"/>
          <c:yMode val="edge"/>
          <c:x val="1.6666666666666666E-2"/>
          <c:y val="0.159141878098571"/>
          <c:w val="0.21705993000874893"/>
          <c:h val="0.6724569845435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452304790026249"/>
          <c:y val="5.0925925925925923E-2"/>
          <c:w val="0.63492146489501311"/>
          <c:h val="0.8416746864975212"/>
        </c:manualLayout>
      </c:layout>
      <c:barChart>
        <c:barDir val="col"/>
        <c:grouping val="stacked"/>
        <c:varyColors val="0"/>
        <c:ser>
          <c:idx val="0"/>
          <c:order val="0"/>
          <c:tx>
            <c:v>Расходы по обычным видам деятельности</c:v>
          </c:tx>
          <c:spPr>
            <a:solidFill>
              <a:schemeClr val="accent6"/>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ОФР!$S$9:$W$9</c:f>
              <c:numCache>
                <c:formatCode>#\ ##0_ ;[Red]\-#\ ##0\ </c:formatCode>
                <c:ptCount val="5"/>
                <c:pt idx="0">
                  <c:v>327295</c:v>
                </c:pt>
                <c:pt idx="1">
                  <c:v>538798</c:v>
                </c:pt>
                <c:pt idx="2">
                  <c:v>510406</c:v>
                </c:pt>
                <c:pt idx="3">
                  <c:v>454080</c:v>
                </c:pt>
                <c:pt idx="4">
                  <c:v>390280</c:v>
                </c:pt>
              </c:numCache>
            </c:numRef>
          </c:val>
          <c:extLst>
            <c:ext xmlns:c16="http://schemas.microsoft.com/office/drawing/2014/chart" uri="{C3380CC4-5D6E-409C-BE32-E72D297353CC}">
              <c16:uniqueId val="{00000000-C603-4CA0-8CB8-21581360387F}"/>
            </c:ext>
          </c:extLst>
        </c:ser>
        <c:ser>
          <c:idx val="1"/>
          <c:order val="1"/>
          <c:tx>
            <c:v>Проценты к уплате</c:v>
          </c:tx>
          <c:spPr>
            <a:solidFill>
              <a:schemeClr val="accent5"/>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ОФР!$S$10:$W$10</c:f>
              <c:numCache>
                <c:formatCode>#\ ##0_ ;[Red]\-#\ ##0\ </c:formatCode>
                <c:ptCount val="5"/>
                <c:pt idx="0">
                  <c:v>150</c:v>
                </c:pt>
                <c:pt idx="1">
                  <c:v>1512</c:v>
                </c:pt>
                <c:pt idx="2">
                  <c:v>0</c:v>
                </c:pt>
                <c:pt idx="3">
                  <c:v>1907</c:v>
                </c:pt>
                <c:pt idx="4">
                  <c:v>2126</c:v>
                </c:pt>
              </c:numCache>
            </c:numRef>
          </c:val>
          <c:extLst>
            <c:ext xmlns:c16="http://schemas.microsoft.com/office/drawing/2014/chart" uri="{C3380CC4-5D6E-409C-BE32-E72D297353CC}">
              <c16:uniqueId val="{00000001-C603-4CA0-8CB8-21581360387F}"/>
            </c:ext>
          </c:extLst>
        </c:ser>
        <c:ser>
          <c:idx val="2"/>
          <c:order val="2"/>
          <c:tx>
            <c:v>Прочие расходы</c:v>
          </c:tx>
          <c:spPr>
            <a:solidFill>
              <a:schemeClr val="accent4"/>
            </a:solidFill>
            <a:ln>
              <a:noFill/>
            </a:ln>
            <a:effectLst/>
          </c:spPr>
          <c:invertIfNegative val="0"/>
          <c:cat>
            <c:strRef>
              <c:f>ОФР!$S$2:$W$2</c:f>
              <c:strCache>
                <c:ptCount val="5"/>
                <c:pt idx="0">
                  <c:v>2018 г</c:v>
                </c:pt>
                <c:pt idx="1">
                  <c:v>2019 г</c:v>
                </c:pt>
                <c:pt idx="2">
                  <c:v>2020 г</c:v>
                </c:pt>
                <c:pt idx="3">
                  <c:v>2021 г</c:v>
                </c:pt>
                <c:pt idx="4">
                  <c:v>2022 г</c:v>
                </c:pt>
              </c:strCache>
            </c:strRef>
          </c:cat>
          <c:val>
            <c:numRef>
              <c:f>ОФР!$S$11:$W$11</c:f>
              <c:numCache>
                <c:formatCode>#\ ##0_ ;[Red]\-#\ ##0\ </c:formatCode>
                <c:ptCount val="5"/>
                <c:pt idx="0">
                  <c:v>40989</c:v>
                </c:pt>
                <c:pt idx="1">
                  <c:v>119238</c:v>
                </c:pt>
                <c:pt idx="2">
                  <c:v>21416</c:v>
                </c:pt>
                <c:pt idx="3">
                  <c:v>5425</c:v>
                </c:pt>
                <c:pt idx="4">
                  <c:v>32442</c:v>
                </c:pt>
              </c:numCache>
            </c:numRef>
          </c:val>
          <c:extLst>
            <c:ext xmlns:c16="http://schemas.microsoft.com/office/drawing/2014/chart" uri="{C3380CC4-5D6E-409C-BE32-E72D297353CC}">
              <c16:uniqueId val="{00000002-C603-4CA0-8CB8-21581360387F}"/>
            </c:ext>
          </c:extLst>
        </c:ser>
        <c:dLbls>
          <c:showLegendKey val="0"/>
          <c:showVal val="0"/>
          <c:showCatName val="0"/>
          <c:showSerName val="0"/>
          <c:showPercent val="0"/>
          <c:showBubbleSize val="0"/>
        </c:dLbls>
        <c:gapWidth val="150"/>
        <c:overlap val="100"/>
        <c:axId val="741376776"/>
        <c:axId val="741377856"/>
      </c:barChart>
      <c:catAx>
        <c:axId val="74137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1377856"/>
        <c:crosses val="autoZero"/>
        <c:auto val="1"/>
        <c:lblAlgn val="ctr"/>
        <c:lblOffset val="100"/>
        <c:noMultiLvlLbl val="0"/>
      </c:catAx>
      <c:valAx>
        <c:axId val="741377856"/>
        <c:scaling>
          <c:orientation val="minMax"/>
        </c:scaling>
        <c:delete val="0"/>
        <c:axPos val="l"/>
        <c:majorGridlines>
          <c:spPr>
            <a:ln w="9525" cap="flat" cmpd="sng" algn="ctr">
              <a:solidFill>
                <a:schemeClr val="tx1">
                  <a:lumMod val="15000"/>
                  <a:lumOff val="85000"/>
                </a:schemeClr>
              </a:solidFill>
              <a:round/>
            </a:ln>
            <a:effectLst/>
          </c:spPr>
        </c:majorGridlines>
        <c:numFmt formatCode="#\ ##0_ ;[Red]\-#\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1376776"/>
        <c:crosses val="autoZero"/>
        <c:crossBetween val="between"/>
      </c:valAx>
      <c:spPr>
        <a:noFill/>
        <a:ln>
          <a:noFill/>
        </a:ln>
        <a:effectLst/>
      </c:spPr>
    </c:plotArea>
    <c:legend>
      <c:legendPos val="l"/>
      <c:layout>
        <c:manualLayout>
          <c:xMode val="edge"/>
          <c:yMode val="edge"/>
          <c:x val="1.6666666666666666E-2"/>
          <c:y val="0.19154928550597841"/>
          <c:w val="0.19989316765091864"/>
          <c:h val="0.635419947506561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44-4460-8F1B-2F0AD8BD6F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44-4460-8F1B-2F0AD8BD6F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44-4460-8F1B-2F0AD8BD6F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44-4460-8F1B-2F0AD8BD6F0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44-4460-8F1B-2F0AD8BD6F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ОФР!$C$2:$G$2</c:f>
              <c:strCache>
                <c:ptCount val="5"/>
                <c:pt idx="0">
                  <c:v>2018 г.</c:v>
                </c:pt>
                <c:pt idx="1">
                  <c:v>2019 г.</c:v>
                </c:pt>
                <c:pt idx="2">
                  <c:v>2020 г.</c:v>
                </c:pt>
                <c:pt idx="3">
                  <c:v>2021 г.</c:v>
                </c:pt>
                <c:pt idx="4">
                  <c:v>2022 г.</c:v>
                </c:pt>
              </c:strCache>
            </c:strRef>
          </c:cat>
          <c:val>
            <c:numRef>
              <c:f>ОФР!$C$9:$G$9</c:f>
              <c:numCache>
                <c:formatCode>#\ ##0;\(#\ ##0\)</c:formatCode>
                <c:ptCount val="5"/>
                <c:pt idx="0">
                  <c:v>28079</c:v>
                </c:pt>
                <c:pt idx="1">
                  <c:v>41829</c:v>
                </c:pt>
                <c:pt idx="2">
                  <c:v>26518</c:v>
                </c:pt>
                <c:pt idx="3">
                  <c:v>21744</c:v>
                </c:pt>
                <c:pt idx="4">
                  <c:v>24417</c:v>
                </c:pt>
              </c:numCache>
            </c:numRef>
          </c:val>
          <c:extLst>
            <c:ext xmlns:c16="http://schemas.microsoft.com/office/drawing/2014/chart" uri="{C3380CC4-5D6E-409C-BE32-E72D297353CC}">
              <c16:uniqueId val="{0000000A-3244-4460-8F1B-2F0AD8BD6F0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4.7686643798567664E-2"/>
          <c:y val="0.1171026594412504"/>
          <c:w val="0.1222574508560558"/>
          <c:h val="0.7658100933818087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477-45F5-8E8C-266A4CB1D73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'ЛКВД и ПЛТЖ'!$B$11:$F$11</c:f>
              <c:strCache>
                <c:ptCount val="5"/>
                <c:pt idx="0">
                  <c:v>2018г</c:v>
                </c:pt>
                <c:pt idx="1">
                  <c:v>2019г</c:v>
                </c:pt>
                <c:pt idx="2">
                  <c:v>2020г</c:v>
                </c:pt>
                <c:pt idx="3">
                  <c:v>2021г</c:v>
                </c:pt>
                <c:pt idx="4">
                  <c:v>2022г</c:v>
                </c:pt>
              </c:strCache>
            </c:strRef>
          </c:cat>
          <c:val>
            <c:numRef>
              <c:f>'ЛКВД и ПЛТЖ'!$B$25:$F$25</c:f>
              <c:numCache>
                <c:formatCode>0.0000</c:formatCode>
                <c:ptCount val="5"/>
                <c:pt idx="0" formatCode="#\ ##0;\-#\ ##0;&quot;-&quot;">
                  <c:v>0</c:v>
                </c:pt>
                <c:pt idx="1">
                  <c:v>0.56956040618705683</c:v>
                </c:pt>
                <c:pt idx="2">
                  <c:v>0.58654420307782384</c:v>
                </c:pt>
                <c:pt idx="3">
                  <c:v>0.29017394285404657</c:v>
                </c:pt>
                <c:pt idx="4">
                  <c:v>0.54058833628073732</c:v>
                </c:pt>
              </c:numCache>
            </c:numRef>
          </c:val>
          <c:smooth val="0"/>
          <c:extLst>
            <c:ext xmlns:c16="http://schemas.microsoft.com/office/drawing/2014/chart" uri="{C3380CC4-5D6E-409C-BE32-E72D297353CC}">
              <c16:uniqueId val="{00000002-1477-45F5-8E8C-266A4CB1D737}"/>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'ЛКВД и ПЛТЖ'!$B$11:$F$11</c:f>
              <c:strCache>
                <c:ptCount val="5"/>
                <c:pt idx="0">
                  <c:v>2018г</c:v>
                </c:pt>
                <c:pt idx="1">
                  <c:v>2019г</c:v>
                </c:pt>
                <c:pt idx="2">
                  <c:v>2020г</c:v>
                </c:pt>
                <c:pt idx="3">
                  <c:v>2021г</c:v>
                </c:pt>
                <c:pt idx="4">
                  <c:v>2022г</c:v>
                </c:pt>
              </c:strCache>
            </c:strRef>
          </c:cat>
          <c:val>
            <c:numRef>
              <c:f>'ЛКВД и ПЛТЖ'!$B$26:$F$26</c:f>
              <c:numCache>
                <c:formatCode>General</c:formatCode>
                <c:ptCount val="5"/>
                <c:pt idx="0">
                  <c:v>1</c:v>
                </c:pt>
                <c:pt idx="1">
                  <c:v>1</c:v>
                </c:pt>
                <c:pt idx="2">
                  <c:v>1</c:v>
                </c:pt>
                <c:pt idx="3">
                  <c:v>1</c:v>
                </c:pt>
                <c:pt idx="4">
                  <c:v>1</c:v>
                </c:pt>
              </c:numCache>
            </c:numRef>
          </c:val>
          <c:smooth val="0"/>
          <c:extLst>
            <c:ext xmlns:c16="http://schemas.microsoft.com/office/drawing/2014/chart" uri="{C3380CC4-5D6E-409C-BE32-E72D297353CC}">
              <c16:uniqueId val="{00000003-1477-45F5-8E8C-266A4CB1D737}"/>
            </c:ext>
          </c:extLst>
        </c:ser>
        <c:dLbls>
          <c:dLblPos val="t"/>
          <c:showLegendKey val="0"/>
          <c:showVal val="1"/>
          <c:showCatName val="0"/>
          <c:showSerName val="0"/>
          <c:showPercent val="0"/>
          <c:showBubbleSize val="0"/>
        </c:dLbls>
        <c:marker val="1"/>
        <c:smooth val="0"/>
        <c:axId val="772066240"/>
        <c:axId val="772066600"/>
      </c:lineChart>
      <c:catAx>
        <c:axId val="7720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66600"/>
        <c:crosses val="autoZero"/>
        <c:auto val="1"/>
        <c:lblAlgn val="ctr"/>
        <c:lblOffset val="100"/>
        <c:noMultiLvlLbl val="0"/>
      </c:catAx>
      <c:valAx>
        <c:axId val="77206660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66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'ЛКВД и ПЛТЖ'!$B$11:$F$11</c:f>
              <c:strCache>
                <c:ptCount val="5"/>
                <c:pt idx="0">
                  <c:v>2018г</c:v>
                </c:pt>
                <c:pt idx="1">
                  <c:v>2019г</c:v>
                </c:pt>
                <c:pt idx="2">
                  <c:v>2020г</c:v>
                </c:pt>
                <c:pt idx="3">
                  <c:v>2021г</c:v>
                </c:pt>
                <c:pt idx="4">
                  <c:v>2022г</c:v>
                </c:pt>
              </c:strCache>
            </c:strRef>
          </c:cat>
          <c:val>
            <c:numRef>
              <c:f>'ЛКВД и ПЛТЖ'!$B$15:$F$15</c:f>
              <c:numCache>
                <c:formatCode>0.0000</c:formatCode>
                <c:ptCount val="5"/>
                <c:pt idx="0" formatCode="#\ ##0;\-#\ ##0;&quot;-&quot;">
                  <c:v>0</c:v>
                </c:pt>
                <c:pt idx="1">
                  <c:v>0.15222788865982015</c:v>
                </c:pt>
                <c:pt idx="2">
                  <c:v>0.11009512809406934</c:v>
                </c:pt>
                <c:pt idx="3">
                  <c:v>8.4292201207953089E-3</c:v>
                </c:pt>
                <c:pt idx="4">
                  <c:v>7.5699106149262299E-2</c:v>
                </c:pt>
              </c:numCache>
            </c:numRef>
          </c:val>
          <c:smooth val="0"/>
          <c:extLst>
            <c:ext xmlns:c16="http://schemas.microsoft.com/office/drawing/2014/chart" uri="{C3380CC4-5D6E-409C-BE32-E72D297353CC}">
              <c16:uniqueId val="{00000001-2F1A-4901-8BD0-7EC843E3C515}"/>
            </c:ext>
          </c:extLst>
        </c:ser>
        <c:dLbls>
          <c:dLblPos val="t"/>
          <c:showLegendKey val="0"/>
          <c:showVal val="1"/>
          <c:showCatName val="0"/>
          <c:showSerName val="0"/>
          <c:showPercent val="0"/>
          <c:showBubbleSize val="0"/>
        </c:dLbls>
        <c:marker val="1"/>
        <c:smooth val="0"/>
        <c:axId val="772078120"/>
        <c:axId val="772078480"/>
      </c:lineChart>
      <c:catAx>
        <c:axId val="7720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78480"/>
        <c:crosses val="autoZero"/>
        <c:auto val="1"/>
        <c:lblAlgn val="ctr"/>
        <c:lblOffset val="100"/>
        <c:noMultiLvlLbl val="0"/>
      </c:catAx>
      <c:valAx>
        <c:axId val="77207848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2078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14479440070003E-2"/>
          <c:y val="5.0925925925925923E-2"/>
          <c:w val="0.89321062992125988"/>
          <c:h val="0.72477544473607469"/>
        </c:manualLayout>
      </c:layout>
      <c:lineChart>
        <c:grouping val="standard"/>
        <c:varyColors val="0"/>
        <c:ser>
          <c:idx val="0"/>
          <c:order val="0"/>
          <c:tx>
            <c:v>Коэффициент текущей ликвидности</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'ЛКВД и ПЛТЖ'!$B$11:$F$11</c:f>
              <c:strCache>
                <c:ptCount val="5"/>
                <c:pt idx="0">
                  <c:v>2018г</c:v>
                </c:pt>
                <c:pt idx="1">
                  <c:v>2019г</c:v>
                </c:pt>
                <c:pt idx="2">
                  <c:v>2020г</c:v>
                </c:pt>
                <c:pt idx="3">
                  <c:v>2021г</c:v>
                </c:pt>
                <c:pt idx="4">
                  <c:v>2022г</c:v>
                </c:pt>
              </c:strCache>
            </c:strRef>
          </c:cat>
          <c:val>
            <c:numRef>
              <c:f>'ЛКВД и ПЛТЖ'!$B$13:$F$13</c:f>
              <c:numCache>
                <c:formatCode>#,##0.00</c:formatCode>
                <c:ptCount val="5"/>
                <c:pt idx="0" formatCode="#\ ##0;\-#\ ##0;&quot;-&quot;">
                  <c:v>0</c:v>
                </c:pt>
                <c:pt idx="1">
                  <c:v>0.96051648975892467</c:v>
                </c:pt>
                <c:pt idx="2">
                  <c:v>1.0589270149884231</c:v>
                </c:pt>
                <c:pt idx="3">
                  <c:v>1.4287175417713707</c:v>
                </c:pt>
                <c:pt idx="4">
                  <c:v>1.4145546900240513</c:v>
                </c:pt>
              </c:numCache>
            </c:numRef>
          </c:val>
          <c:smooth val="0"/>
          <c:extLst>
            <c:ext xmlns:c16="http://schemas.microsoft.com/office/drawing/2014/chart" uri="{C3380CC4-5D6E-409C-BE32-E72D297353CC}">
              <c16:uniqueId val="{00000000-078D-48D3-BC7B-35854AA4E51D}"/>
            </c:ext>
          </c:extLst>
        </c:ser>
        <c:ser>
          <c:idx val="1"/>
          <c:order val="1"/>
          <c:tx>
            <c:v>Коэффициент быстрой ликвидности</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2.7840332458442696E-2"/>
                  <c:y val="-5.78357392825897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D-48D3-BC7B-35854AA4E51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'ЛКВД и ПЛТЖ'!$B$11:$F$11</c:f>
              <c:strCache>
                <c:ptCount val="5"/>
                <c:pt idx="0">
                  <c:v>2018г</c:v>
                </c:pt>
                <c:pt idx="1">
                  <c:v>2019г</c:v>
                </c:pt>
                <c:pt idx="2">
                  <c:v>2020г</c:v>
                </c:pt>
                <c:pt idx="3">
                  <c:v>2021г</c:v>
                </c:pt>
                <c:pt idx="4">
                  <c:v>2022г</c:v>
                </c:pt>
              </c:strCache>
            </c:strRef>
          </c:cat>
          <c:val>
            <c:numRef>
              <c:f>'ЛКВД и ПЛТЖ'!$B$14:$F$14</c:f>
              <c:numCache>
                <c:formatCode>0.0000</c:formatCode>
                <c:ptCount val="5"/>
                <c:pt idx="0" formatCode="#\ ##0;\-#\ ##0;&quot;-&quot;">
                  <c:v>0</c:v>
                </c:pt>
                <c:pt idx="1">
                  <c:v>0.66804746191111419</c:v>
                </c:pt>
                <c:pt idx="2">
                  <c:v>0.56845319259294913</c:v>
                </c:pt>
                <c:pt idx="3">
                  <c:v>0.2994489265088392</c:v>
                </c:pt>
                <c:pt idx="4">
                  <c:v>0.59546074595254339</c:v>
                </c:pt>
              </c:numCache>
            </c:numRef>
          </c:val>
          <c:smooth val="0"/>
          <c:extLst>
            <c:ext xmlns:c16="http://schemas.microsoft.com/office/drawing/2014/chart" uri="{C3380CC4-5D6E-409C-BE32-E72D297353CC}">
              <c16:uniqueId val="{00000002-078D-48D3-BC7B-35854AA4E51D}"/>
            </c:ext>
          </c:extLst>
        </c:ser>
        <c:dLbls>
          <c:dLblPos val="t"/>
          <c:showLegendKey val="0"/>
          <c:showVal val="1"/>
          <c:showCatName val="0"/>
          <c:showSerName val="0"/>
          <c:showPercent val="0"/>
          <c:showBubbleSize val="0"/>
        </c:dLbls>
        <c:marker val="1"/>
        <c:smooth val="0"/>
        <c:axId val="769475464"/>
        <c:axId val="769475824"/>
      </c:lineChart>
      <c:catAx>
        <c:axId val="76947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9475824"/>
        <c:crosses val="autoZero"/>
        <c:auto val="1"/>
        <c:lblAlgn val="ctr"/>
        <c:lblOffset val="100"/>
        <c:noMultiLvlLbl val="0"/>
      </c:catAx>
      <c:valAx>
        <c:axId val="769475824"/>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9475464"/>
        <c:crosses val="autoZero"/>
        <c:crossBetween val="between"/>
      </c:valAx>
      <c:spPr>
        <a:noFill/>
        <a:ln>
          <a:noFill/>
        </a:ln>
        <a:effectLst/>
      </c:spPr>
    </c:plotArea>
    <c:legend>
      <c:legendPos val="b"/>
      <c:layout>
        <c:manualLayout>
          <c:xMode val="edge"/>
          <c:yMode val="edge"/>
          <c:x val="3.0201224846894137E-2"/>
          <c:y val="0.87384149897929431"/>
          <c:w val="0.92015288713910759"/>
          <c:h val="8.912146398366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82639915816814E-2"/>
                  <c:y val="-6.6876440911064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11-4B09-B78F-DFA3BD182728}"/>
                </c:ext>
              </c:extLst>
            </c:dLbl>
            <c:dLbl>
              <c:idx val="1"/>
              <c:layout>
                <c:manualLayout>
                  <c:x val="-2.0449586264701863E-2"/>
                  <c:y val="4.38727329211729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11-4B09-B78F-DFA3BD182728}"/>
                </c:ext>
              </c:extLst>
            </c:dLbl>
            <c:dLbl>
              <c:idx val="2"/>
              <c:layout>
                <c:manualLayout>
                  <c:x val="-8.9536026348153885E-2"/>
                  <c:y val="-6.6876440911064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11-4B09-B78F-DFA3BD182728}"/>
                </c:ext>
              </c:extLst>
            </c:dLbl>
            <c:dLbl>
              <c:idx val="3"/>
              <c:layout>
                <c:manualLayout>
                  <c:x val="-0.12441782434506055"/>
                  <c:y val="-3.9189147453005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11-4B09-B78F-DFA3BD182728}"/>
                </c:ext>
              </c:extLst>
            </c:dLbl>
            <c:dLbl>
              <c:idx val="4"/>
              <c:layout>
                <c:manualLayout>
                  <c:x val="-0.13547165475841288"/>
                  <c:y val="-7.1490989820741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11-4B09-B78F-DFA3BD18272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'ЛКВД и ПЛТЖ'!$B$11:$F$11</c:f>
              <c:strCache>
                <c:ptCount val="5"/>
                <c:pt idx="0">
                  <c:v>2018г</c:v>
                </c:pt>
                <c:pt idx="1">
                  <c:v>2019г</c:v>
                </c:pt>
                <c:pt idx="2">
                  <c:v>2020г</c:v>
                </c:pt>
                <c:pt idx="3">
                  <c:v>2021г</c:v>
                </c:pt>
                <c:pt idx="4">
                  <c:v>2022г</c:v>
                </c:pt>
              </c:strCache>
            </c:strRef>
          </c:cat>
          <c:val>
            <c:numRef>
              <c:f>'ЛКВД и ПЛТЖ'!$B$27:$F$27</c:f>
              <c:numCache>
                <c:formatCode>0.0000</c:formatCode>
                <c:ptCount val="5"/>
                <c:pt idx="0">
                  <c:v>-0.50333884103596949</c:v>
                </c:pt>
                <c:pt idx="1">
                  <c:v>-7.3242206968043747E-2</c:v>
                </c:pt>
                <c:pt idx="2">
                  <c:v>-6.3787992789007777E-2</c:v>
                </c:pt>
                <c:pt idx="3">
                  <c:v>0.1280625532282551</c:v>
                </c:pt>
                <c:pt idx="4">
                  <c:v>0.22855457077419886</c:v>
                </c:pt>
              </c:numCache>
            </c:numRef>
          </c:val>
          <c:smooth val="0"/>
          <c:extLst>
            <c:ext xmlns:c16="http://schemas.microsoft.com/office/drawing/2014/chart" uri="{C3380CC4-5D6E-409C-BE32-E72D297353CC}">
              <c16:uniqueId val="{00000006-6D11-4B09-B78F-DFA3BD182728}"/>
            </c:ext>
          </c:extLst>
        </c:ser>
        <c:dLbls>
          <c:dLblPos val="t"/>
          <c:showLegendKey val="0"/>
          <c:showVal val="1"/>
          <c:showCatName val="0"/>
          <c:showSerName val="0"/>
          <c:showPercent val="0"/>
          <c:showBubbleSize val="0"/>
        </c:dLbls>
        <c:marker val="1"/>
        <c:smooth val="0"/>
        <c:axId val="550472864"/>
        <c:axId val="550474304"/>
      </c:lineChart>
      <c:catAx>
        <c:axId val="55047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474304"/>
        <c:crosses val="autoZero"/>
        <c:auto val="1"/>
        <c:lblAlgn val="ctr"/>
        <c:lblOffset val="100"/>
        <c:noMultiLvlLbl val="0"/>
      </c:catAx>
      <c:valAx>
        <c:axId val="55047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47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82B1-33A3-4347-906E-BD00F34C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49</Pages>
  <Words>9534</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Павловна Петрусёва</dc:creator>
  <cp:keywords/>
  <dc:description/>
  <cp:lastModifiedBy>Даниил Давыденко</cp:lastModifiedBy>
  <cp:revision>8</cp:revision>
  <cp:lastPrinted>2023-06-13T20:12:00Z</cp:lastPrinted>
  <dcterms:created xsi:type="dcterms:W3CDTF">2023-06-12T16:15:00Z</dcterms:created>
  <dcterms:modified xsi:type="dcterms:W3CDTF">2023-06-13T20:16:00Z</dcterms:modified>
</cp:coreProperties>
</file>