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D87DA" w14:textId="77777777" w:rsidR="00D21347" w:rsidRPr="00D21347" w:rsidRDefault="00D21347" w:rsidP="00D21347">
      <w:pPr>
        <w:shd w:val="clear" w:color="auto" w:fill="FFFFFF"/>
        <w:autoSpaceDE w:val="0"/>
        <w:autoSpaceDN w:val="0"/>
        <w:adjustRightInd w:val="0"/>
        <w:spacing w:after="0" w:line="240" w:lineRule="auto"/>
        <w:jc w:val="center"/>
        <w:rPr>
          <w:rFonts w:eastAsia="Times New Roman" w:cs="Times New Roman"/>
          <w:color w:val="000000"/>
          <w:sz w:val="22"/>
          <w:lang w:eastAsia="ru-RU"/>
        </w:rPr>
      </w:pPr>
      <w:r w:rsidRPr="00D21347">
        <w:rPr>
          <w:rFonts w:eastAsia="Times New Roman" w:cs="Times New Roman"/>
          <w:color w:val="000000"/>
          <w:sz w:val="22"/>
          <w:lang w:eastAsia="ru-RU"/>
        </w:rPr>
        <w:t>МИНИСТЕРСТВО НАУКИ И ВЫСШЕГО ОБРАЗОВАНИЯ РОССИЙСКОЙ ФЕДЕРАЦИИ</w:t>
      </w:r>
    </w:p>
    <w:p w14:paraId="3C417E34" w14:textId="77777777" w:rsidR="00D21347" w:rsidRPr="00D21347" w:rsidRDefault="00D21347" w:rsidP="00D21347">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r w:rsidRPr="00D21347">
        <w:rPr>
          <w:rFonts w:eastAsia="Times New Roman" w:cs="Times New Roman"/>
          <w:color w:val="000000"/>
          <w:sz w:val="24"/>
          <w:szCs w:val="24"/>
          <w:lang w:eastAsia="ru-RU"/>
        </w:rPr>
        <w:t>Федеральное государственное бюджетное образовательное учреждение</w:t>
      </w:r>
    </w:p>
    <w:p w14:paraId="379359B9" w14:textId="77777777" w:rsidR="00D21347" w:rsidRPr="00D21347" w:rsidRDefault="00D21347" w:rsidP="00D21347">
      <w:pPr>
        <w:shd w:val="clear" w:color="auto" w:fill="FFFFFF"/>
        <w:autoSpaceDE w:val="0"/>
        <w:autoSpaceDN w:val="0"/>
        <w:adjustRightInd w:val="0"/>
        <w:spacing w:after="0" w:line="240" w:lineRule="auto"/>
        <w:jc w:val="center"/>
        <w:rPr>
          <w:rFonts w:eastAsia="Times New Roman" w:cs="Times New Roman"/>
          <w:b/>
          <w:color w:val="000000"/>
          <w:sz w:val="24"/>
          <w:szCs w:val="24"/>
          <w:lang w:eastAsia="ru-RU"/>
        </w:rPr>
      </w:pPr>
      <w:r w:rsidRPr="00D21347">
        <w:rPr>
          <w:rFonts w:eastAsia="Times New Roman" w:cs="Times New Roman"/>
          <w:color w:val="000000"/>
          <w:sz w:val="24"/>
          <w:szCs w:val="24"/>
          <w:lang w:eastAsia="ru-RU"/>
        </w:rPr>
        <w:t>высшего образования</w:t>
      </w:r>
    </w:p>
    <w:p w14:paraId="2AE5D6F7" w14:textId="77777777" w:rsidR="00D21347" w:rsidRPr="00D21347" w:rsidRDefault="00D21347" w:rsidP="00D2134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D21347">
        <w:rPr>
          <w:rFonts w:eastAsia="Times New Roman" w:cs="Times New Roman"/>
          <w:b/>
          <w:color w:val="000000"/>
          <w:szCs w:val="28"/>
          <w:lang w:eastAsia="ru-RU"/>
        </w:rPr>
        <w:t>«КУБАНСКИЙ ГОСУДАРСТВЕННЫЙ УНИВЕРСИТЕТ»</w:t>
      </w:r>
    </w:p>
    <w:p w14:paraId="4E748384" w14:textId="77777777" w:rsidR="00D21347" w:rsidRPr="00D21347" w:rsidRDefault="00D21347" w:rsidP="00D2134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D21347">
        <w:rPr>
          <w:rFonts w:eastAsia="Times New Roman" w:cs="Times New Roman"/>
          <w:b/>
          <w:color w:val="000000"/>
          <w:szCs w:val="28"/>
          <w:lang w:eastAsia="ru-RU"/>
        </w:rPr>
        <w:t>(ФГБОУ ВО «КубГУ»)</w:t>
      </w:r>
    </w:p>
    <w:p w14:paraId="66E64B39" w14:textId="77777777" w:rsidR="00D21347" w:rsidRPr="00D21347" w:rsidRDefault="00D21347" w:rsidP="00D21347">
      <w:pPr>
        <w:shd w:val="clear" w:color="auto" w:fill="FFFFFF"/>
        <w:autoSpaceDE w:val="0"/>
        <w:autoSpaceDN w:val="0"/>
        <w:adjustRightInd w:val="0"/>
        <w:spacing w:after="0" w:line="240" w:lineRule="auto"/>
        <w:jc w:val="center"/>
        <w:outlineLvl w:val="0"/>
        <w:rPr>
          <w:rFonts w:eastAsia="Times New Roman" w:cs="Times New Roman"/>
          <w:b/>
          <w:color w:val="000000"/>
          <w:szCs w:val="28"/>
          <w:lang w:eastAsia="ru-RU"/>
        </w:rPr>
      </w:pPr>
      <w:r w:rsidRPr="00D21347">
        <w:rPr>
          <w:rFonts w:eastAsia="Times New Roman" w:cs="Times New Roman"/>
          <w:b/>
          <w:color w:val="000000"/>
          <w:szCs w:val="28"/>
          <w:lang w:eastAsia="ru-RU"/>
        </w:rPr>
        <w:t>Экономический факультет</w:t>
      </w:r>
    </w:p>
    <w:p w14:paraId="2BE0B59B" w14:textId="77777777" w:rsidR="00D21347" w:rsidRPr="00D21347" w:rsidRDefault="00D21347" w:rsidP="00D21347">
      <w:pPr>
        <w:shd w:val="clear" w:color="auto" w:fill="FFFFFF"/>
        <w:autoSpaceDE w:val="0"/>
        <w:autoSpaceDN w:val="0"/>
        <w:adjustRightInd w:val="0"/>
        <w:spacing w:after="0" w:line="240" w:lineRule="auto"/>
        <w:jc w:val="center"/>
        <w:outlineLvl w:val="0"/>
        <w:rPr>
          <w:rFonts w:eastAsia="Times New Roman" w:cs="Times New Roman"/>
          <w:b/>
          <w:color w:val="000000"/>
          <w:szCs w:val="28"/>
          <w:lang w:eastAsia="ru-RU"/>
        </w:rPr>
      </w:pPr>
      <w:r w:rsidRPr="00D21347">
        <w:rPr>
          <w:rFonts w:eastAsia="Times New Roman" w:cs="Times New Roman"/>
          <w:b/>
          <w:color w:val="000000"/>
          <w:szCs w:val="28"/>
          <w:lang w:eastAsia="ru-RU"/>
        </w:rPr>
        <w:t>Кафедра экономики и управления инновационными системами</w:t>
      </w:r>
    </w:p>
    <w:p w14:paraId="66A3C45D" w14:textId="77777777" w:rsidR="00D21347" w:rsidRPr="00D21347" w:rsidRDefault="00D21347" w:rsidP="00D21347">
      <w:pPr>
        <w:shd w:val="clear" w:color="auto" w:fill="FFFFFF"/>
        <w:autoSpaceDE w:val="0"/>
        <w:autoSpaceDN w:val="0"/>
        <w:adjustRightInd w:val="0"/>
        <w:spacing w:after="0" w:line="360" w:lineRule="auto"/>
        <w:jc w:val="center"/>
        <w:outlineLvl w:val="0"/>
        <w:rPr>
          <w:rFonts w:eastAsia="Times New Roman" w:cs="Times New Roman"/>
          <w:b/>
          <w:color w:val="000000"/>
          <w:szCs w:val="28"/>
          <w:lang w:eastAsia="ru-RU"/>
        </w:rPr>
      </w:pPr>
    </w:p>
    <w:p w14:paraId="33B10172" w14:textId="77777777" w:rsidR="00D21347" w:rsidRPr="00D21347" w:rsidRDefault="00D21347" w:rsidP="00D21347">
      <w:pPr>
        <w:tabs>
          <w:tab w:val="center" w:pos="4153"/>
          <w:tab w:val="right" w:pos="8306"/>
        </w:tabs>
        <w:spacing w:after="0" w:line="240" w:lineRule="auto"/>
        <w:jc w:val="center"/>
        <w:rPr>
          <w:rFonts w:eastAsia="Times New Roman" w:cs="Times New Roman"/>
          <w:b/>
          <w:color w:val="000000"/>
          <w:szCs w:val="28"/>
          <w:lang w:eastAsia="ru-RU"/>
        </w:rPr>
      </w:pPr>
    </w:p>
    <w:p w14:paraId="28914E34" w14:textId="77777777" w:rsidR="00D21347" w:rsidRPr="00D21347" w:rsidRDefault="00D21347" w:rsidP="00D21347">
      <w:pPr>
        <w:tabs>
          <w:tab w:val="center" w:pos="4153"/>
          <w:tab w:val="right" w:pos="8306"/>
        </w:tabs>
        <w:spacing w:after="0" w:line="240" w:lineRule="auto"/>
        <w:jc w:val="center"/>
        <w:rPr>
          <w:rFonts w:eastAsia="Times New Roman" w:cs="Times New Roman"/>
          <w:b/>
          <w:color w:val="000000"/>
          <w:szCs w:val="28"/>
          <w:lang w:eastAsia="ru-RU"/>
        </w:rPr>
      </w:pPr>
    </w:p>
    <w:p w14:paraId="6971E7EC" w14:textId="77777777" w:rsidR="00D21347" w:rsidRPr="00D21347" w:rsidRDefault="00D21347" w:rsidP="00D21347">
      <w:pPr>
        <w:tabs>
          <w:tab w:val="center" w:pos="4153"/>
          <w:tab w:val="right" w:pos="8306"/>
        </w:tabs>
        <w:spacing w:after="0" w:line="240" w:lineRule="auto"/>
        <w:jc w:val="center"/>
        <w:rPr>
          <w:rFonts w:eastAsia="Times New Roman" w:cs="Times New Roman"/>
          <w:b/>
          <w:color w:val="000000"/>
          <w:szCs w:val="28"/>
          <w:lang w:eastAsia="ru-RU"/>
        </w:rPr>
      </w:pPr>
    </w:p>
    <w:p w14:paraId="51DB2A11" w14:textId="77777777" w:rsidR="00D21347" w:rsidRPr="00D21347" w:rsidRDefault="00D21347" w:rsidP="00D21347">
      <w:pPr>
        <w:tabs>
          <w:tab w:val="center" w:pos="4153"/>
          <w:tab w:val="right" w:pos="8306"/>
        </w:tabs>
        <w:spacing w:after="0" w:line="240" w:lineRule="auto"/>
        <w:jc w:val="center"/>
        <w:rPr>
          <w:rFonts w:eastAsia="Times New Roman" w:cs="Times New Roman"/>
          <w:b/>
          <w:color w:val="000000"/>
          <w:szCs w:val="28"/>
          <w:lang w:eastAsia="ru-RU"/>
        </w:rPr>
      </w:pPr>
    </w:p>
    <w:p w14:paraId="5FE9A624" w14:textId="77777777" w:rsidR="00D21347" w:rsidRPr="00D21347" w:rsidRDefault="00D21347" w:rsidP="00D21347">
      <w:pPr>
        <w:tabs>
          <w:tab w:val="center" w:pos="4153"/>
          <w:tab w:val="right" w:pos="8306"/>
        </w:tabs>
        <w:spacing w:after="0" w:line="240" w:lineRule="auto"/>
        <w:jc w:val="center"/>
        <w:rPr>
          <w:rFonts w:eastAsia="Times New Roman" w:cs="Times New Roman"/>
          <w:b/>
          <w:color w:val="000000"/>
          <w:szCs w:val="28"/>
          <w:lang w:eastAsia="ru-RU"/>
        </w:rPr>
      </w:pPr>
    </w:p>
    <w:p w14:paraId="2197965C" w14:textId="77777777" w:rsidR="00D21347" w:rsidRPr="00D21347" w:rsidRDefault="00D21347" w:rsidP="00D21347">
      <w:pPr>
        <w:tabs>
          <w:tab w:val="center" w:pos="4153"/>
          <w:tab w:val="right" w:pos="8306"/>
        </w:tabs>
        <w:spacing w:after="0" w:line="240" w:lineRule="auto"/>
        <w:jc w:val="center"/>
        <w:rPr>
          <w:rFonts w:eastAsia="Times New Roman" w:cs="Times New Roman"/>
          <w:b/>
          <w:color w:val="000000"/>
          <w:szCs w:val="28"/>
          <w:lang w:eastAsia="ru-RU"/>
        </w:rPr>
      </w:pPr>
    </w:p>
    <w:p w14:paraId="4F7014BF" w14:textId="77777777" w:rsidR="00D21347" w:rsidRPr="00D21347" w:rsidRDefault="00D21347" w:rsidP="00D21347">
      <w:pPr>
        <w:tabs>
          <w:tab w:val="center" w:pos="4153"/>
          <w:tab w:val="right" w:pos="8306"/>
        </w:tabs>
        <w:spacing w:after="0" w:line="240" w:lineRule="auto"/>
        <w:jc w:val="center"/>
        <w:rPr>
          <w:rFonts w:eastAsia="Times New Roman" w:cs="Times New Roman"/>
          <w:b/>
          <w:color w:val="000000"/>
          <w:szCs w:val="28"/>
          <w:lang w:eastAsia="ru-RU"/>
        </w:rPr>
      </w:pPr>
    </w:p>
    <w:p w14:paraId="19D8CE9D" w14:textId="77777777" w:rsidR="00D21347" w:rsidRPr="00D21347" w:rsidRDefault="00D21347" w:rsidP="00D21347">
      <w:pPr>
        <w:tabs>
          <w:tab w:val="center" w:pos="4153"/>
          <w:tab w:val="right" w:pos="8306"/>
        </w:tabs>
        <w:spacing w:after="0" w:line="240" w:lineRule="auto"/>
        <w:jc w:val="center"/>
        <w:rPr>
          <w:rFonts w:eastAsia="Times New Roman" w:cs="Times New Roman"/>
          <w:b/>
          <w:color w:val="000000"/>
          <w:szCs w:val="28"/>
          <w:lang w:eastAsia="ru-RU"/>
        </w:rPr>
      </w:pPr>
    </w:p>
    <w:p w14:paraId="2D7B0DBD" w14:textId="77777777" w:rsidR="00D21347" w:rsidRPr="00D21347" w:rsidRDefault="00D21347" w:rsidP="00D21347">
      <w:pPr>
        <w:tabs>
          <w:tab w:val="center" w:pos="4153"/>
          <w:tab w:val="right" w:pos="8306"/>
        </w:tabs>
        <w:spacing w:after="0" w:line="240" w:lineRule="auto"/>
        <w:jc w:val="center"/>
        <w:rPr>
          <w:rFonts w:eastAsia="Times New Roman" w:cs="Times New Roman"/>
          <w:b/>
          <w:color w:val="000000"/>
          <w:szCs w:val="28"/>
          <w:lang w:eastAsia="ru-RU"/>
        </w:rPr>
      </w:pPr>
      <w:r w:rsidRPr="00D21347">
        <w:rPr>
          <w:rFonts w:eastAsia="Times New Roman" w:cs="Times New Roman"/>
          <w:b/>
          <w:color w:val="000000"/>
          <w:szCs w:val="28"/>
          <w:lang w:eastAsia="ru-RU"/>
        </w:rPr>
        <w:t>КУРСОВАЯ РАБОТА</w:t>
      </w:r>
    </w:p>
    <w:p w14:paraId="64CAE80B" w14:textId="77777777" w:rsidR="00D21347" w:rsidRPr="00D21347" w:rsidRDefault="00D21347" w:rsidP="00D21347">
      <w:pPr>
        <w:overflowPunct w:val="0"/>
        <w:adjustRightInd w:val="0"/>
        <w:spacing w:after="0" w:line="240" w:lineRule="auto"/>
        <w:jc w:val="center"/>
        <w:textAlignment w:val="baseline"/>
        <w:rPr>
          <w:rFonts w:eastAsia="Times New Roman" w:cs="Times New Roman"/>
          <w:b/>
          <w:caps/>
          <w:color w:val="000000"/>
          <w:szCs w:val="28"/>
          <w:lang w:eastAsia="ru-RU"/>
        </w:rPr>
      </w:pPr>
    </w:p>
    <w:p w14:paraId="5734ECC6" w14:textId="77777777" w:rsidR="00D21347" w:rsidRPr="00D21347" w:rsidRDefault="00D21347" w:rsidP="00D21347">
      <w:pPr>
        <w:spacing w:after="0" w:line="240" w:lineRule="auto"/>
        <w:ind w:firstLine="555"/>
        <w:jc w:val="center"/>
        <w:textAlignment w:val="baseline"/>
        <w:rPr>
          <w:rFonts w:ascii="Segoe UI" w:eastAsia="Times New Roman" w:hAnsi="Segoe UI" w:cs="Segoe UI"/>
          <w:sz w:val="18"/>
          <w:szCs w:val="18"/>
          <w:lang w:eastAsia="ru-RU"/>
        </w:rPr>
      </w:pPr>
      <w:r w:rsidRPr="00D21347">
        <w:rPr>
          <w:rFonts w:eastAsia="Times New Roman" w:cs="Times New Roman"/>
          <w:b/>
          <w:bCs/>
          <w:caps/>
          <w:szCs w:val="28"/>
          <w:lang w:eastAsia="ru-RU"/>
        </w:rPr>
        <w:t>ВЛИЯНИЕ ВНЕШНЕЙ СРЕДЫ НА ХАРАКТЕР</w:t>
      </w:r>
      <w:r w:rsidRPr="00D21347">
        <w:rPr>
          <w:rFonts w:eastAsia="Times New Roman" w:cs="Times New Roman"/>
          <w:szCs w:val="28"/>
          <w:lang w:eastAsia="ru-RU"/>
        </w:rPr>
        <w:t> </w:t>
      </w:r>
    </w:p>
    <w:p w14:paraId="246C4EA9" w14:textId="77777777" w:rsidR="00D21347" w:rsidRPr="00D21347" w:rsidRDefault="00D21347" w:rsidP="00D21347">
      <w:pPr>
        <w:spacing w:after="0" w:line="240" w:lineRule="auto"/>
        <w:ind w:firstLine="555"/>
        <w:jc w:val="center"/>
        <w:textAlignment w:val="baseline"/>
        <w:rPr>
          <w:rFonts w:ascii="Segoe UI" w:eastAsia="Times New Roman" w:hAnsi="Segoe UI" w:cs="Segoe UI"/>
          <w:sz w:val="18"/>
          <w:szCs w:val="18"/>
          <w:lang w:eastAsia="ru-RU"/>
        </w:rPr>
      </w:pPr>
      <w:r w:rsidRPr="00D21347">
        <w:rPr>
          <w:rFonts w:eastAsia="Times New Roman" w:cs="Times New Roman"/>
          <w:b/>
          <w:bCs/>
          <w:caps/>
          <w:szCs w:val="28"/>
          <w:lang w:eastAsia="ru-RU"/>
        </w:rPr>
        <w:t>ИННОВАЦИОННОЙ ДЕЯТЕЛЬНОСТИ СОВРЕМЕННЫХ ФИРМ</w:t>
      </w:r>
    </w:p>
    <w:p w14:paraId="6A125DFE" w14:textId="77777777" w:rsidR="00D21347" w:rsidRPr="00D21347" w:rsidRDefault="00D21347" w:rsidP="00D21347">
      <w:pPr>
        <w:spacing w:after="0" w:line="240" w:lineRule="auto"/>
        <w:jc w:val="center"/>
        <w:rPr>
          <w:rFonts w:eastAsia="Times New Roman" w:cs="Times New Roman"/>
          <w:b/>
          <w:sz w:val="30"/>
          <w:szCs w:val="30"/>
          <w:lang w:eastAsia="ru-RU"/>
        </w:rPr>
      </w:pPr>
    </w:p>
    <w:p w14:paraId="5DACC6BE" w14:textId="77777777" w:rsidR="00D21347" w:rsidRPr="00D21347" w:rsidRDefault="00D21347" w:rsidP="00D21347">
      <w:pPr>
        <w:spacing w:after="0" w:line="240" w:lineRule="auto"/>
        <w:rPr>
          <w:rFonts w:eastAsia="Times New Roman" w:cs="Times New Roman"/>
          <w:color w:val="000000"/>
          <w:szCs w:val="28"/>
          <w:lang w:eastAsia="ru-RU"/>
        </w:rPr>
      </w:pPr>
    </w:p>
    <w:p w14:paraId="48514F53" w14:textId="5122DBE6" w:rsidR="00D21347" w:rsidRPr="00D21347" w:rsidRDefault="00D21347" w:rsidP="00D21347">
      <w:pPr>
        <w:spacing w:after="0" w:line="240" w:lineRule="auto"/>
        <w:rPr>
          <w:rFonts w:eastAsia="Times New Roman" w:cs="Times New Roman"/>
          <w:color w:val="000000"/>
          <w:szCs w:val="28"/>
          <w:lang w:eastAsia="ru-RU"/>
        </w:rPr>
      </w:pPr>
      <w:r w:rsidRPr="00D21347">
        <w:rPr>
          <w:rFonts w:eastAsia="Times New Roman" w:cs="Times New Roman"/>
          <w:color w:val="000000"/>
          <w:szCs w:val="28"/>
          <w:lang w:eastAsia="ru-RU"/>
        </w:rPr>
        <w:t>Работу выполнил _____</w:t>
      </w:r>
      <w:r w:rsidR="00DF58FB">
        <w:rPr>
          <w:rFonts w:eastAsia="Times New Roman" w:cs="Times New Roman"/>
          <w:color w:val="000000"/>
          <w:szCs w:val="28"/>
          <w:lang w:eastAsia="ru-RU"/>
        </w:rPr>
        <w:t xml:space="preserve">______________________________ </w:t>
      </w:r>
      <w:r w:rsidRPr="00D21347">
        <w:rPr>
          <w:rFonts w:eastAsia="Times New Roman" w:cs="Times New Roman"/>
          <w:color w:val="000000"/>
          <w:szCs w:val="28"/>
          <w:lang w:eastAsia="ru-RU"/>
        </w:rPr>
        <w:t>Д.С Науменко</w:t>
      </w:r>
    </w:p>
    <w:p w14:paraId="725CF6FF" w14:textId="77777777" w:rsidR="00D21347" w:rsidRPr="00D21347" w:rsidRDefault="00D21347" w:rsidP="00D21347">
      <w:pPr>
        <w:spacing w:after="0" w:line="240" w:lineRule="auto"/>
        <w:rPr>
          <w:rFonts w:eastAsia="Times New Roman" w:cs="Times New Roman"/>
          <w:color w:val="000000"/>
          <w:sz w:val="24"/>
          <w:szCs w:val="24"/>
          <w:lang w:eastAsia="ru-RU"/>
        </w:rPr>
      </w:pPr>
      <w:r w:rsidRPr="00D21347">
        <w:rPr>
          <w:rFonts w:eastAsia="Times New Roman" w:cs="Times New Roman"/>
          <w:color w:val="000000"/>
          <w:sz w:val="20"/>
          <w:szCs w:val="20"/>
          <w:lang w:eastAsia="ru-RU"/>
        </w:rPr>
        <w:t xml:space="preserve">                                                                                    </w:t>
      </w:r>
      <w:r w:rsidRPr="00D21347">
        <w:rPr>
          <w:rFonts w:eastAsia="Times New Roman" w:cs="Times New Roman"/>
          <w:color w:val="000000"/>
          <w:sz w:val="24"/>
          <w:szCs w:val="24"/>
          <w:lang w:eastAsia="ru-RU"/>
        </w:rPr>
        <w:t xml:space="preserve">(подпись)           </w:t>
      </w:r>
    </w:p>
    <w:p w14:paraId="737C784A" w14:textId="77777777" w:rsidR="00D21347" w:rsidRPr="00D21347" w:rsidRDefault="00D21347" w:rsidP="00D21347">
      <w:pPr>
        <w:tabs>
          <w:tab w:val="right" w:pos="9355"/>
        </w:tabs>
        <w:spacing w:after="0" w:line="360" w:lineRule="auto"/>
        <w:rPr>
          <w:rFonts w:eastAsia="Times New Roman" w:cs="Times New Roman"/>
          <w:color w:val="000000"/>
          <w:szCs w:val="28"/>
          <w:lang w:eastAsia="ru-RU"/>
        </w:rPr>
      </w:pPr>
      <w:r w:rsidRPr="00D21347">
        <w:rPr>
          <w:rFonts w:eastAsia="Times New Roman" w:cs="Times New Roman"/>
          <w:noProof/>
          <w:color w:val="000000"/>
          <w:szCs w:val="28"/>
          <w:lang w:eastAsia="ru-RU"/>
        </w:rPr>
        <mc:AlternateContent>
          <mc:Choice Requires="wps">
            <w:drawing>
              <wp:anchor distT="0" distB="0" distL="114300" distR="114300" simplePos="0" relativeHeight="251659264" behindDoc="0" locked="0" layoutInCell="1" allowOverlap="1" wp14:anchorId="0CEDC539" wp14:editId="18B3D315">
                <wp:simplePos x="0" y="0"/>
                <wp:positionH relativeFrom="column">
                  <wp:posOffset>2005965</wp:posOffset>
                </wp:positionH>
                <wp:positionV relativeFrom="paragraph">
                  <wp:posOffset>192405</wp:posOffset>
                </wp:positionV>
                <wp:extent cx="3857625" cy="635"/>
                <wp:effectExtent l="5715" t="11430" r="1333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6B265" id="_x0000_t32" coordsize="21600,21600" o:spt="32" o:oned="t" path="m,l21600,21600e" filled="f">
                <v:path arrowok="t" fillok="f" o:connecttype="none"/>
                <o:lock v:ext="edit" shapetype="t"/>
              </v:shapetype>
              <v:shape id="Прямая со стрелкой 16" o:spid="_x0000_s1026" type="#_x0000_t32" style="position:absolute;margin-left:157.95pt;margin-top:15.15pt;width:30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"/>
            </w:pict>
          </mc:Fallback>
        </mc:AlternateContent>
      </w:r>
      <w:r w:rsidRPr="00D21347">
        <w:rPr>
          <w:rFonts w:eastAsia="Times New Roman" w:cs="Times New Roman"/>
          <w:color w:val="000000"/>
          <w:szCs w:val="28"/>
          <w:lang w:eastAsia="ru-RU"/>
        </w:rPr>
        <w:t>Направление подготовки                     27.03.05 Инноватика</w:t>
      </w:r>
      <w:r w:rsidRPr="00D21347">
        <w:rPr>
          <w:rFonts w:eastAsia="Times New Roman" w:cs="Times New Roman"/>
          <w:color w:val="000000"/>
          <w:szCs w:val="28"/>
          <w:lang w:eastAsia="ru-RU"/>
        </w:rPr>
        <w:tab/>
      </w:r>
    </w:p>
    <w:p w14:paraId="091F9F34" w14:textId="77777777" w:rsidR="00D21347" w:rsidRPr="00D21347" w:rsidRDefault="00D21347" w:rsidP="00D21347">
      <w:pPr>
        <w:spacing w:after="0" w:line="360" w:lineRule="auto"/>
        <w:ind w:left="3261" w:hanging="3261"/>
        <w:rPr>
          <w:rFonts w:eastAsia="Times New Roman" w:cs="Times New Roman"/>
          <w:color w:val="000000"/>
          <w:szCs w:val="28"/>
          <w:u w:val="single"/>
          <w:lang w:eastAsia="ru-RU"/>
        </w:rPr>
      </w:pPr>
      <w:r w:rsidRPr="00D21347">
        <w:rPr>
          <w:rFonts w:eastAsia="Times New Roman" w:cs="Times New Roman"/>
          <w:noProof/>
          <w:color w:val="000000"/>
          <w:szCs w:val="28"/>
          <w:lang w:eastAsia="ru-RU"/>
        </w:rPr>
        <mc:AlternateContent>
          <mc:Choice Requires="wps">
            <w:drawing>
              <wp:anchor distT="0" distB="0" distL="114300" distR="114300" simplePos="0" relativeHeight="251660288" behindDoc="0" locked="0" layoutInCell="1" allowOverlap="1" wp14:anchorId="45B58905" wp14:editId="60566E17">
                <wp:simplePos x="0" y="0"/>
                <wp:positionH relativeFrom="column">
                  <wp:posOffset>2091690</wp:posOffset>
                </wp:positionH>
                <wp:positionV relativeFrom="paragraph">
                  <wp:posOffset>181610</wp:posOffset>
                </wp:positionV>
                <wp:extent cx="3771900" cy="0"/>
                <wp:effectExtent l="5715" t="10160" r="13335" b="88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51064" id="Прямая со стрелкой 15" o:spid="_x0000_s1026" type="#_x0000_t32" style="position:absolute;margin-left:164.7pt;margin-top:14.3pt;width:2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"/>
            </w:pict>
          </mc:Fallback>
        </mc:AlternateContent>
      </w:r>
      <w:r w:rsidRPr="00D21347">
        <w:rPr>
          <w:rFonts w:eastAsia="Times New Roman" w:cs="Times New Roman"/>
          <w:color w:val="000000"/>
          <w:szCs w:val="28"/>
          <w:lang w:eastAsia="ru-RU"/>
        </w:rPr>
        <w:t xml:space="preserve">Направленность (профиль) Управление инновационными проектами и      </w:t>
      </w:r>
      <w:r w:rsidRPr="00D21347">
        <w:rPr>
          <w:rFonts w:eastAsia="Times New Roman" w:cs="Times New Roman"/>
          <w:color w:val="000000"/>
          <w:szCs w:val="28"/>
          <w:u w:val="single"/>
          <w:lang w:eastAsia="ru-RU"/>
        </w:rPr>
        <w:t>трансфер технологий</w:t>
      </w:r>
    </w:p>
    <w:p w14:paraId="1D2B4C29" w14:textId="77777777" w:rsidR="00D21347" w:rsidRPr="00D21347" w:rsidRDefault="00D21347" w:rsidP="00D21347">
      <w:pPr>
        <w:tabs>
          <w:tab w:val="right" w:pos="9355"/>
        </w:tabs>
        <w:spacing w:after="0" w:line="360" w:lineRule="auto"/>
        <w:rPr>
          <w:rFonts w:eastAsia="Times New Roman" w:cs="Times New Roman"/>
          <w:color w:val="000000"/>
          <w:szCs w:val="28"/>
          <w:lang w:eastAsia="ru-RU"/>
        </w:rPr>
      </w:pPr>
    </w:p>
    <w:p w14:paraId="21157233" w14:textId="77777777" w:rsidR="00D21347" w:rsidRPr="00D21347" w:rsidRDefault="00D21347" w:rsidP="00D21347">
      <w:pPr>
        <w:spacing w:after="0" w:line="240" w:lineRule="auto"/>
        <w:rPr>
          <w:rFonts w:eastAsia="Times New Roman" w:cs="Times New Roman"/>
          <w:szCs w:val="28"/>
          <w:lang w:eastAsia="ru-RU"/>
        </w:rPr>
      </w:pPr>
    </w:p>
    <w:p w14:paraId="4ECAD5EF" w14:textId="77777777" w:rsidR="00D21347" w:rsidRPr="00D21347" w:rsidRDefault="00D21347" w:rsidP="00D21347">
      <w:pPr>
        <w:spacing w:after="0" w:line="240" w:lineRule="auto"/>
        <w:rPr>
          <w:rFonts w:eastAsia="Times New Roman" w:cs="Times New Roman"/>
          <w:szCs w:val="28"/>
          <w:lang w:eastAsia="ru-RU"/>
        </w:rPr>
      </w:pPr>
      <w:r w:rsidRPr="00D21347">
        <w:rPr>
          <w:rFonts w:eastAsia="Times New Roman" w:cs="Times New Roman"/>
          <w:szCs w:val="28"/>
          <w:lang w:eastAsia="ru-RU"/>
        </w:rPr>
        <w:t xml:space="preserve">Научный руководитель </w:t>
      </w:r>
    </w:p>
    <w:p w14:paraId="567E0FA2" w14:textId="77777777" w:rsidR="00D21347" w:rsidRPr="00D21347" w:rsidRDefault="00D21347" w:rsidP="00D21347">
      <w:pPr>
        <w:tabs>
          <w:tab w:val="left" w:pos="1125"/>
          <w:tab w:val="center" w:pos="4819"/>
        </w:tabs>
        <w:spacing w:after="0" w:line="240" w:lineRule="auto"/>
        <w:rPr>
          <w:rFonts w:eastAsia="Times New Roman" w:cs="Times New Roman"/>
          <w:color w:val="000000"/>
          <w:szCs w:val="28"/>
          <w:lang w:eastAsia="ru-RU"/>
        </w:rPr>
      </w:pPr>
      <w:r w:rsidRPr="00D21347">
        <w:rPr>
          <w:rFonts w:eastAsia="Times New Roman" w:cs="Times New Roman"/>
          <w:color w:val="000000"/>
          <w:szCs w:val="28"/>
          <w:lang w:eastAsia="ru-RU"/>
        </w:rPr>
        <w:t xml:space="preserve">канд. экон. наук, доц. </w:t>
      </w:r>
      <w:r w:rsidRPr="00D21347">
        <w:rPr>
          <w:rFonts w:eastAsia="Times New Roman" w:cs="Times New Roman"/>
          <w:color w:val="000000"/>
          <w:szCs w:val="28"/>
          <w:u w:val="single"/>
          <w:lang w:eastAsia="ru-RU"/>
        </w:rPr>
        <w:t xml:space="preserve">                                                                     </w:t>
      </w:r>
      <w:r w:rsidRPr="00D21347">
        <w:rPr>
          <w:rFonts w:eastAsia="Times New Roman" w:cs="Times New Roman"/>
          <w:color w:val="000000"/>
          <w:szCs w:val="28"/>
          <w:lang w:eastAsia="ru-RU"/>
        </w:rPr>
        <w:t xml:space="preserve">Н.Н. </w:t>
      </w:r>
      <w:proofErr w:type="spellStart"/>
      <w:r w:rsidRPr="00D21347">
        <w:rPr>
          <w:rFonts w:eastAsia="Times New Roman" w:cs="Times New Roman"/>
          <w:color w:val="000000"/>
          <w:szCs w:val="28"/>
          <w:lang w:eastAsia="ru-RU"/>
        </w:rPr>
        <w:t>Аведисян</w:t>
      </w:r>
      <w:proofErr w:type="spellEnd"/>
      <w:r w:rsidRPr="00D21347">
        <w:rPr>
          <w:rFonts w:eastAsia="Times New Roman" w:cs="Times New Roman"/>
          <w:color w:val="000000"/>
          <w:szCs w:val="28"/>
          <w:lang w:eastAsia="ru-RU"/>
        </w:rPr>
        <w:t xml:space="preserve">          </w:t>
      </w:r>
    </w:p>
    <w:p w14:paraId="3D2AA393" w14:textId="77777777" w:rsidR="00D21347" w:rsidRPr="00D21347" w:rsidRDefault="00D21347" w:rsidP="00D21347">
      <w:pPr>
        <w:tabs>
          <w:tab w:val="left" w:pos="1125"/>
          <w:tab w:val="center" w:pos="4819"/>
        </w:tabs>
        <w:spacing w:after="0" w:line="240" w:lineRule="auto"/>
        <w:rPr>
          <w:rFonts w:eastAsia="Times New Roman" w:cs="Times New Roman"/>
          <w:color w:val="000000"/>
          <w:szCs w:val="28"/>
          <w:lang w:eastAsia="ru-RU"/>
        </w:rPr>
      </w:pPr>
      <w:r w:rsidRPr="00D21347">
        <w:rPr>
          <w:rFonts w:eastAsia="Times New Roman" w:cs="Times New Roman"/>
          <w:color w:val="000000"/>
          <w:szCs w:val="28"/>
          <w:lang w:eastAsia="ru-RU"/>
        </w:rPr>
        <w:t xml:space="preserve">                                                             </w:t>
      </w:r>
      <w:r w:rsidRPr="00D21347">
        <w:rPr>
          <w:rFonts w:eastAsia="Times New Roman" w:cs="Times New Roman"/>
          <w:color w:val="000000"/>
          <w:sz w:val="24"/>
          <w:szCs w:val="24"/>
          <w:lang w:eastAsia="ru-RU"/>
        </w:rPr>
        <w:t>(подпись)</w:t>
      </w:r>
      <w:r w:rsidRPr="00D21347">
        <w:rPr>
          <w:rFonts w:eastAsia="Times New Roman" w:cs="Times New Roman"/>
          <w:color w:val="000000"/>
          <w:sz w:val="20"/>
          <w:szCs w:val="20"/>
          <w:lang w:eastAsia="ru-RU"/>
        </w:rPr>
        <w:t xml:space="preserve">  </w:t>
      </w:r>
      <w:r w:rsidRPr="00D21347">
        <w:rPr>
          <w:rFonts w:eastAsia="Times New Roman" w:cs="Times New Roman"/>
          <w:color w:val="000000"/>
          <w:szCs w:val="28"/>
          <w:lang w:eastAsia="ru-RU"/>
        </w:rPr>
        <w:t xml:space="preserve">            </w:t>
      </w:r>
    </w:p>
    <w:p w14:paraId="27D2238F" w14:textId="77777777" w:rsidR="00D21347" w:rsidRPr="00D21347" w:rsidRDefault="00D21347" w:rsidP="00D21347">
      <w:pPr>
        <w:tabs>
          <w:tab w:val="left" w:pos="0"/>
          <w:tab w:val="center" w:pos="4819"/>
        </w:tabs>
        <w:spacing w:after="0" w:line="240" w:lineRule="auto"/>
        <w:rPr>
          <w:rFonts w:eastAsia="Times New Roman" w:cs="Times New Roman"/>
          <w:color w:val="000000"/>
          <w:szCs w:val="28"/>
          <w:lang w:eastAsia="ru-RU"/>
        </w:rPr>
      </w:pPr>
      <w:proofErr w:type="spellStart"/>
      <w:r w:rsidRPr="00D21347">
        <w:rPr>
          <w:rFonts w:eastAsia="Times New Roman" w:cs="Times New Roman"/>
          <w:color w:val="000000"/>
          <w:szCs w:val="28"/>
          <w:lang w:eastAsia="ru-RU"/>
        </w:rPr>
        <w:t>Нормоконтролер</w:t>
      </w:r>
      <w:proofErr w:type="spellEnd"/>
    </w:p>
    <w:p w14:paraId="43AAE0AB" w14:textId="77777777" w:rsidR="00D21347" w:rsidRPr="00D21347" w:rsidRDefault="00D21347" w:rsidP="00D21347">
      <w:pPr>
        <w:tabs>
          <w:tab w:val="left" w:pos="1125"/>
          <w:tab w:val="center" w:pos="4819"/>
        </w:tabs>
        <w:spacing w:after="0" w:line="240" w:lineRule="auto"/>
        <w:rPr>
          <w:rFonts w:eastAsia="Times New Roman" w:cs="Times New Roman"/>
          <w:color w:val="000000"/>
          <w:szCs w:val="28"/>
          <w:lang w:eastAsia="ru-RU"/>
        </w:rPr>
      </w:pPr>
      <w:r w:rsidRPr="00D21347">
        <w:rPr>
          <w:rFonts w:eastAsia="Times New Roman" w:cs="Times New Roman"/>
          <w:color w:val="000000"/>
          <w:szCs w:val="28"/>
          <w:lang w:eastAsia="ru-RU"/>
        </w:rPr>
        <w:t xml:space="preserve">канд. экон. наук, доц. </w:t>
      </w:r>
      <w:r w:rsidRPr="00D21347">
        <w:rPr>
          <w:rFonts w:eastAsia="Times New Roman" w:cs="Times New Roman"/>
          <w:color w:val="000000"/>
          <w:szCs w:val="28"/>
          <w:u w:val="single"/>
          <w:lang w:eastAsia="ru-RU"/>
        </w:rPr>
        <w:t xml:space="preserve">                                                                     </w:t>
      </w:r>
      <w:r w:rsidRPr="00D21347">
        <w:rPr>
          <w:rFonts w:eastAsia="Times New Roman" w:cs="Times New Roman"/>
          <w:color w:val="000000"/>
          <w:szCs w:val="28"/>
          <w:lang w:eastAsia="ru-RU"/>
        </w:rPr>
        <w:t xml:space="preserve">Н.Н. </w:t>
      </w:r>
      <w:proofErr w:type="spellStart"/>
      <w:r w:rsidRPr="00D21347">
        <w:rPr>
          <w:rFonts w:eastAsia="Times New Roman" w:cs="Times New Roman"/>
          <w:color w:val="000000"/>
          <w:szCs w:val="28"/>
          <w:lang w:eastAsia="ru-RU"/>
        </w:rPr>
        <w:t>Аведисян</w:t>
      </w:r>
      <w:proofErr w:type="spellEnd"/>
    </w:p>
    <w:p w14:paraId="0D79D10C" w14:textId="77777777" w:rsidR="00D21347" w:rsidRPr="00D21347" w:rsidRDefault="00D21347" w:rsidP="00D21347">
      <w:pPr>
        <w:spacing w:after="0" w:line="240" w:lineRule="auto"/>
        <w:rPr>
          <w:rFonts w:eastAsia="Times New Roman" w:cs="Times New Roman"/>
          <w:color w:val="000000"/>
          <w:sz w:val="24"/>
          <w:szCs w:val="24"/>
          <w:lang w:eastAsia="ru-RU"/>
        </w:rPr>
      </w:pPr>
      <w:r w:rsidRPr="00D21347">
        <w:rPr>
          <w:rFonts w:eastAsia="Times New Roman" w:cs="Times New Roman"/>
          <w:color w:val="000000"/>
          <w:sz w:val="24"/>
          <w:szCs w:val="24"/>
          <w:lang w:eastAsia="ru-RU"/>
        </w:rPr>
        <w:t xml:space="preserve">                                                                       (подпись)                   </w:t>
      </w:r>
    </w:p>
    <w:p w14:paraId="1555736F" w14:textId="77777777" w:rsidR="00D21347" w:rsidRPr="00D21347" w:rsidRDefault="00D21347" w:rsidP="00D21347">
      <w:pPr>
        <w:spacing w:after="0" w:line="240" w:lineRule="auto"/>
        <w:jc w:val="center"/>
        <w:rPr>
          <w:rFonts w:eastAsia="Times New Roman" w:cs="Times New Roman"/>
          <w:color w:val="000000"/>
          <w:szCs w:val="28"/>
          <w:lang w:eastAsia="ru-RU"/>
        </w:rPr>
      </w:pPr>
    </w:p>
    <w:p w14:paraId="0A3A1409" w14:textId="77777777" w:rsidR="00D21347" w:rsidRPr="00D21347" w:rsidRDefault="00D21347" w:rsidP="00D21347">
      <w:pPr>
        <w:spacing w:after="0" w:line="240" w:lineRule="auto"/>
        <w:jc w:val="center"/>
        <w:rPr>
          <w:rFonts w:eastAsia="Times New Roman" w:cs="Times New Roman"/>
          <w:color w:val="000000"/>
          <w:szCs w:val="28"/>
          <w:lang w:eastAsia="ru-RU"/>
        </w:rPr>
      </w:pPr>
    </w:p>
    <w:p w14:paraId="711F6546" w14:textId="77777777" w:rsidR="00D21347" w:rsidRPr="00D21347" w:rsidRDefault="00D21347" w:rsidP="00D21347">
      <w:pPr>
        <w:spacing w:after="0" w:line="240" w:lineRule="auto"/>
        <w:jc w:val="center"/>
        <w:rPr>
          <w:rFonts w:eastAsia="Times New Roman" w:cs="Times New Roman"/>
          <w:color w:val="000000"/>
          <w:szCs w:val="28"/>
          <w:lang w:eastAsia="ru-RU"/>
        </w:rPr>
      </w:pPr>
    </w:p>
    <w:p w14:paraId="5C7D1D9F" w14:textId="77777777" w:rsidR="00D21347" w:rsidRPr="00D21347" w:rsidRDefault="00D21347" w:rsidP="00D21347">
      <w:pPr>
        <w:spacing w:after="0" w:line="240" w:lineRule="auto"/>
        <w:jc w:val="center"/>
        <w:rPr>
          <w:rFonts w:eastAsia="Times New Roman" w:cs="Times New Roman"/>
          <w:color w:val="000000"/>
          <w:szCs w:val="28"/>
          <w:lang w:eastAsia="ru-RU"/>
        </w:rPr>
      </w:pPr>
    </w:p>
    <w:p w14:paraId="46E64BE1" w14:textId="77777777" w:rsidR="00D21347" w:rsidRPr="00D21347" w:rsidRDefault="00D21347" w:rsidP="00D21347">
      <w:pPr>
        <w:spacing w:after="0" w:line="240" w:lineRule="auto"/>
        <w:jc w:val="center"/>
        <w:rPr>
          <w:rFonts w:eastAsia="Times New Roman" w:cs="Times New Roman"/>
          <w:color w:val="000000"/>
          <w:szCs w:val="28"/>
          <w:lang w:eastAsia="ru-RU"/>
        </w:rPr>
      </w:pPr>
    </w:p>
    <w:p w14:paraId="0BF9DEE4" w14:textId="77777777" w:rsidR="00D21347" w:rsidRPr="00D21347" w:rsidRDefault="00D21347" w:rsidP="00D21347">
      <w:pPr>
        <w:spacing w:after="0" w:line="240" w:lineRule="auto"/>
        <w:jc w:val="center"/>
        <w:rPr>
          <w:rFonts w:eastAsia="Times New Roman" w:cs="Times New Roman"/>
          <w:color w:val="000000"/>
          <w:szCs w:val="28"/>
          <w:lang w:eastAsia="ru-RU"/>
        </w:rPr>
      </w:pPr>
    </w:p>
    <w:p w14:paraId="0BE896BD" w14:textId="77777777" w:rsidR="00D21347" w:rsidRPr="00D21347" w:rsidRDefault="00D21347" w:rsidP="00D21347">
      <w:pPr>
        <w:spacing w:after="0" w:line="240" w:lineRule="auto"/>
        <w:jc w:val="center"/>
        <w:rPr>
          <w:rFonts w:eastAsia="Times New Roman" w:cs="Times New Roman"/>
          <w:color w:val="000000"/>
          <w:szCs w:val="28"/>
          <w:lang w:eastAsia="ru-RU"/>
        </w:rPr>
      </w:pPr>
      <w:r w:rsidRPr="00D21347">
        <w:rPr>
          <w:rFonts w:eastAsia="Times New Roman" w:cs="Times New Roman"/>
          <w:color w:val="000000"/>
          <w:szCs w:val="28"/>
          <w:lang w:eastAsia="ru-RU"/>
        </w:rPr>
        <w:t xml:space="preserve">Краснодар </w:t>
      </w:r>
    </w:p>
    <w:p w14:paraId="74EB9631" w14:textId="77777777" w:rsidR="00D21347" w:rsidRPr="00D21347" w:rsidRDefault="00D21347" w:rsidP="00D21347">
      <w:pPr>
        <w:spacing w:after="0" w:line="240" w:lineRule="auto"/>
        <w:jc w:val="center"/>
        <w:rPr>
          <w:rFonts w:eastAsia="Times New Roman" w:cs="Times New Roman"/>
          <w:sz w:val="20"/>
          <w:szCs w:val="28"/>
          <w:lang w:eastAsia="ru-RU"/>
        </w:rPr>
      </w:pPr>
      <w:r w:rsidRPr="00D21347">
        <w:rPr>
          <w:rFonts w:eastAsia="Times New Roman" w:cs="Times New Roman"/>
          <w:color w:val="000000"/>
          <w:szCs w:val="28"/>
          <w:lang w:eastAsia="ru-RU"/>
        </w:rPr>
        <w:t>2022</w:t>
      </w:r>
    </w:p>
    <w:p w14:paraId="3F79EEBB" w14:textId="77777777" w:rsidR="00D21347" w:rsidRPr="00D21347" w:rsidRDefault="00D21347" w:rsidP="00D21347">
      <w:pPr>
        <w:shd w:val="clear" w:color="auto" w:fill="FFFFFF"/>
        <w:spacing w:after="0" w:line="360" w:lineRule="auto"/>
        <w:jc w:val="center"/>
        <w:rPr>
          <w:rFonts w:eastAsia="Calibri" w:cs="Times New Roman"/>
          <w:b/>
          <w:color w:val="212529"/>
          <w:szCs w:val="28"/>
          <w:shd w:val="clear" w:color="auto" w:fill="FFFFFF"/>
        </w:rPr>
      </w:pPr>
      <w:r w:rsidRPr="00D21347">
        <w:rPr>
          <w:rFonts w:eastAsia="Calibri" w:cs="Times New Roman"/>
          <w:b/>
          <w:color w:val="212529"/>
          <w:szCs w:val="28"/>
          <w:shd w:val="clear" w:color="auto" w:fill="FFFFFF"/>
        </w:rPr>
        <w:lastRenderedPageBreak/>
        <w:t xml:space="preserve">СОДЕРЖАНИЕ </w:t>
      </w:r>
    </w:p>
    <w:p w14:paraId="43C8491C" w14:textId="77777777" w:rsidR="00D21347" w:rsidRPr="00D21347" w:rsidRDefault="00D21347" w:rsidP="00D21347">
      <w:pPr>
        <w:shd w:val="clear" w:color="auto" w:fill="FFFFFF"/>
        <w:spacing w:after="0" w:line="360" w:lineRule="auto"/>
        <w:jc w:val="center"/>
        <w:rPr>
          <w:rFonts w:eastAsia="Calibri" w:cs="Times New Roman"/>
          <w:b/>
          <w:color w:val="212529"/>
          <w:szCs w:val="28"/>
          <w:shd w:val="clear" w:color="auto" w:fill="FFFFFF"/>
        </w:rPr>
      </w:pPr>
    </w:p>
    <w:p w14:paraId="75A99474" w14:textId="77777777" w:rsidR="00D21347" w:rsidRPr="00D21347" w:rsidRDefault="00D21347" w:rsidP="00DF58FB">
      <w:pPr>
        <w:shd w:val="clear" w:color="auto" w:fill="FFFFFF"/>
        <w:suppressAutoHyphens/>
        <w:spacing w:after="0" w:line="360" w:lineRule="auto"/>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Введение</w:t>
      </w:r>
      <w:r w:rsidRPr="00D21347">
        <w:rPr>
          <w:rFonts w:eastAsia="Times New Roman" w:cs="Times New Roman"/>
          <w:szCs w:val="28"/>
          <w:lang w:eastAsia="ru-RU"/>
        </w:rPr>
        <w:ptab w:relativeTo="margin" w:alignment="right" w:leader="dot"/>
      </w:r>
      <w:r w:rsidRPr="00D21347">
        <w:rPr>
          <w:rFonts w:eastAsia="Calibri" w:cs="Times New Roman"/>
          <w:color w:val="212529"/>
          <w:szCs w:val="28"/>
          <w:shd w:val="clear" w:color="auto" w:fill="FFFFFF"/>
        </w:rPr>
        <w:t>3</w:t>
      </w:r>
    </w:p>
    <w:p w14:paraId="05B12BD1" w14:textId="25DD6B34" w:rsidR="00D21347" w:rsidRPr="00D21347" w:rsidRDefault="00D21347" w:rsidP="00DF58FB">
      <w:pPr>
        <w:numPr>
          <w:ilvl w:val="0"/>
          <w:numId w:val="1"/>
        </w:numPr>
        <w:suppressAutoHyphens/>
        <w:spacing w:after="0" w:line="360" w:lineRule="auto"/>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Теоретические аспекты инновационной деятельности</w:t>
      </w:r>
      <w:r w:rsidRPr="00D21347">
        <w:rPr>
          <w:rFonts w:eastAsia="Times New Roman" w:cs="Times New Roman"/>
          <w:szCs w:val="28"/>
          <w:lang w:eastAsia="ru-RU"/>
        </w:rPr>
        <w:ptab w:relativeTo="margin" w:alignment="right" w:leader="dot"/>
      </w:r>
      <w:r w:rsidR="005B4730">
        <w:rPr>
          <w:rFonts w:eastAsia="Calibri" w:cs="Times New Roman"/>
          <w:color w:val="212529"/>
          <w:szCs w:val="28"/>
          <w:shd w:val="clear" w:color="auto" w:fill="FFFFFF"/>
          <w:lang w:val="en-US"/>
        </w:rPr>
        <w:t>5</w:t>
      </w:r>
    </w:p>
    <w:p w14:paraId="78EAA632" w14:textId="0985125C" w:rsidR="00D21347" w:rsidRPr="00D21347" w:rsidRDefault="00D21347" w:rsidP="00DF58FB">
      <w:pPr>
        <w:numPr>
          <w:ilvl w:val="1"/>
          <w:numId w:val="1"/>
        </w:numPr>
        <w:suppressAutoHyphens/>
        <w:spacing w:after="0" w:line="360" w:lineRule="auto"/>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Понятие и виды инноваций</w:t>
      </w:r>
      <w:r w:rsidRPr="00D21347">
        <w:rPr>
          <w:rFonts w:eastAsia="Times New Roman" w:cs="Times New Roman"/>
          <w:szCs w:val="28"/>
          <w:lang w:eastAsia="ru-RU"/>
        </w:rPr>
        <w:ptab w:relativeTo="margin" w:alignment="right" w:leader="dot"/>
      </w:r>
      <w:r w:rsidR="005B4730">
        <w:rPr>
          <w:rFonts w:eastAsia="Calibri" w:cs="Times New Roman"/>
          <w:color w:val="212529"/>
          <w:szCs w:val="28"/>
          <w:shd w:val="clear" w:color="auto" w:fill="FFFFFF"/>
          <w:lang w:val="en-US"/>
        </w:rPr>
        <w:t>5</w:t>
      </w:r>
    </w:p>
    <w:p w14:paraId="5CF6D1FC" w14:textId="0893D060" w:rsidR="00D21347" w:rsidRPr="00D21347" w:rsidRDefault="00D21347" w:rsidP="00DF58FB">
      <w:pPr>
        <w:numPr>
          <w:ilvl w:val="1"/>
          <w:numId w:val="1"/>
        </w:numPr>
        <w:suppressAutoHyphens/>
        <w:spacing w:after="0" w:line="360" w:lineRule="auto"/>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Инновационная деятельность современных фирм</w:t>
      </w:r>
      <w:r w:rsidRPr="00D21347">
        <w:rPr>
          <w:rFonts w:eastAsia="Times New Roman" w:cs="Times New Roman"/>
          <w:szCs w:val="28"/>
          <w:lang w:eastAsia="ru-RU"/>
        </w:rPr>
        <w:ptab w:relativeTo="margin" w:alignment="right" w:leader="dot"/>
      </w:r>
      <w:r w:rsidR="005B4730">
        <w:rPr>
          <w:rFonts w:eastAsia="Calibri" w:cs="Times New Roman"/>
          <w:color w:val="212529"/>
          <w:szCs w:val="28"/>
          <w:shd w:val="clear" w:color="auto" w:fill="FFFFFF"/>
          <w:lang w:val="en-US"/>
        </w:rPr>
        <w:t>8</w:t>
      </w:r>
    </w:p>
    <w:p w14:paraId="29E58E79" w14:textId="77777777" w:rsidR="00CD26B5" w:rsidRDefault="00D21347" w:rsidP="00DF58FB">
      <w:pPr>
        <w:numPr>
          <w:ilvl w:val="1"/>
          <w:numId w:val="1"/>
        </w:numPr>
        <w:suppressAutoHyphens/>
        <w:spacing w:after="0" w:line="360" w:lineRule="auto"/>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 xml:space="preserve">Основные элементы внешней среды инновационной </w:t>
      </w:r>
    </w:p>
    <w:p w14:paraId="03E29A46" w14:textId="46191E20" w:rsidR="00D21347" w:rsidRPr="00D21347" w:rsidRDefault="00D21347" w:rsidP="00CD26B5">
      <w:pPr>
        <w:suppressAutoHyphens/>
        <w:spacing w:after="0" w:line="360" w:lineRule="auto"/>
        <w:ind w:left="988"/>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деятельности фирм</w:t>
      </w:r>
      <w:r w:rsidRPr="00D21347">
        <w:rPr>
          <w:rFonts w:eastAsia="Times New Roman" w:cs="Times New Roman"/>
          <w:szCs w:val="28"/>
          <w:lang w:eastAsia="ru-RU"/>
        </w:rPr>
        <w:ptab w:relativeTo="margin" w:alignment="right" w:leader="dot"/>
      </w:r>
      <w:r w:rsidR="00CD26B5">
        <w:rPr>
          <w:rFonts w:eastAsia="Calibri" w:cs="Times New Roman"/>
          <w:color w:val="212529"/>
          <w:szCs w:val="28"/>
          <w:shd w:val="clear" w:color="auto" w:fill="FFFFFF"/>
        </w:rPr>
        <w:t>10</w:t>
      </w:r>
    </w:p>
    <w:p w14:paraId="753F0970" w14:textId="77777777" w:rsidR="00CD26B5" w:rsidRDefault="00D21347" w:rsidP="00DF58FB">
      <w:pPr>
        <w:numPr>
          <w:ilvl w:val="0"/>
          <w:numId w:val="1"/>
        </w:numPr>
        <w:suppressAutoHyphens/>
        <w:spacing w:after="0" w:line="360" w:lineRule="auto"/>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 xml:space="preserve">Анализ и оценка влияния внешних факторов на </w:t>
      </w:r>
    </w:p>
    <w:p w14:paraId="27452E39" w14:textId="070398F9" w:rsidR="00D21347" w:rsidRPr="00D21347" w:rsidRDefault="00D21347" w:rsidP="00CD26B5">
      <w:pPr>
        <w:suppressAutoHyphens/>
        <w:spacing w:after="0" w:line="360" w:lineRule="auto"/>
        <w:ind w:left="360"/>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инновационную деятельность фирм</w:t>
      </w:r>
      <w:r w:rsidRPr="00D21347">
        <w:rPr>
          <w:rFonts w:eastAsia="Times New Roman" w:cs="Times New Roman"/>
          <w:szCs w:val="28"/>
          <w:lang w:eastAsia="ru-RU"/>
        </w:rPr>
        <w:ptab w:relativeTo="margin" w:alignment="right" w:leader="dot"/>
      </w:r>
      <w:r w:rsidRPr="00D21347">
        <w:rPr>
          <w:rFonts w:eastAsia="Calibri" w:cs="Times New Roman"/>
          <w:color w:val="212529"/>
          <w:szCs w:val="28"/>
          <w:shd w:val="clear" w:color="auto" w:fill="FFFFFF"/>
        </w:rPr>
        <w:t>1</w:t>
      </w:r>
      <w:r w:rsidR="00CD26B5">
        <w:rPr>
          <w:rFonts w:eastAsia="Calibri" w:cs="Times New Roman"/>
          <w:color w:val="212529"/>
          <w:szCs w:val="28"/>
          <w:shd w:val="clear" w:color="auto" w:fill="FFFFFF"/>
        </w:rPr>
        <w:t>3</w:t>
      </w:r>
    </w:p>
    <w:p w14:paraId="601D0CA4" w14:textId="77777777" w:rsidR="00CD26B5" w:rsidRDefault="00D21347" w:rsidP="00DF58FB">
      <w:pPr>
        <w:numPr>
          <w:ilvl w:val="1"/>
          <w:numId w:val="1"/>
        </w:numPr>
        <w:suppressAutoHyphens/>
        <w:spacing w:after="0" w:line="360" w:lineRule="auto"/>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 xml:space="preserve">Анализ сред прямого и косвенного воздействия на </w:t>
      </w:r>
    </w:p>
    <w:p w14:paraId="240AFC6D" w14:textId="7B424133" w:rsidR="00D21347" w:rsidRPr="00D21347" w:rsidRDefault="00D21347" w:rsidP="00CD26B5">
      <w:pPr>
        <w:suppressAutoHyphens/>
        <w:spacing w:after="0" w:line="360" w:lineRule="auto"/>
        <w:ind w:left="988"/>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инновационную деятельность фирм</w:t>
      </w:r>
      <w:r w:rsidRPr="00D21347">
        <w:rPr>
          <w:rFonts w:eastAsia="Times New Roman" w:cs="Times New Roman"/>
          <w:szCs w:val="28"/>
          <w:lang w:eastAsia="ru-RU"/>
        </w:rPr>
        <w:ptab w:relativeTo="margin" w:alignment="right" w:leader="dot"/>
      </w:r>
      <w:r w:rsidR="00CD26B5">
        <w:rPr>
          <w:rFonts w:eastAsia="Calibri" w:cs="Times New Roman"/>
          <w:color w:val="212529"/>
          <w:szCs w:val="28"/>
          <w:shd w:val="clear" w:color="auto" w:fill="FFFFFF"/>
        </w:rPr>
        <w:t>13</w:t>
      </w:r>
    </w:p>
    <w:p w14:paraId="3943E9EE" w14:textId="77777777" w:rsidR="00CD26B5" w:rsidRDefault="00D21347" w:rsidP="00DF58FB">
      <w:pPr>
        <w:numPr>
          <w:ilvl w:val="1"/>
          <w:numId w:val="1"/>
        </w:numPr>
        <w:suppressAutoHyphens/>
        <w:spacing w:after="0" w:line="360" w:lineRule="auto"/>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 xml:space="preserve">Степень влияния факторов внешней среды на </w:t>
      </w:r>
    </w:p>
    <w:p w14:paraId="5482B285" w14:textId="2EDD98E5" w:rsidR="00D21347" w:rsidRPr="00D21347" w:rsidRDefault="00D21347" w:rsidP="00CD26B5">
      <w:pPr>
        <w:suppressAutoHyphens/>
        <w:spacing w:after="0" w:line="360" w:lineRule="auto"/>
        <w:ind w:left="988"/>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инновационную деятельность</w:t>
      </w:r>
      <w:r w:rsidRPr="00D21347">
        <w:rPr>
          <w:rFonts w:eastAsia="Times New Roman" w:cs="Times New Roman"/>
          <w:szCs w:val="28"/>
          <w:lang w:eastAsia="ru-RU"/>
        </w:rPr>
        <w:ptab w:relativeTo="margin" w:alignment="right" w:leader="dot"/>
      </w:r>
      <w:r w:rsidRPr="00D21347">
        <w:rPr>
          <w:rFonts w:eastAsia="Calibri" w:cs="Times New Roman"/>
          <w:color w:val="212529"/>
          <w:szCs w:val="28"/>
          <w:shd w:val="clear" w:color="auto" w:fill="FFFFFF"/>
        </w:rPr>
        <w:t>1</w:t>
      </w:r>
      <w:r w:rsidR="00CD26B5">
        <w:rPr>
          <w:rFonts w:eastAsia="Calibri" w:cs="Times New Roman"/>
          <w:color w:val="212529"/>
          <w:szCs w:val="28"/>
          <w:shd w:val="clear" w:color="auto" w:fill="FFFFFF"/>
        </w:rPr>
        <w:t>7</w:t>
      </w:r>
    </w:p>
    <w:p w14:paraId="543376E3" w14:textId="745DD809" w:rsidR="00717033" w:rsidRPr="00717033" w:rsidRDefault="00717033" w:rsidP="000B0CDB">
      <w:pPr>
        <w:pStyle w:val="a7"/>
        <w:numPr>
          <w:ilvl w:val="0"/>
          <w:numId w:val="1"/>
        </w:numPr>
        <w:suppressAutoHyphens/>
        <w:spacing w:after="0" w:line="360" w:lineRule="auto"/>
        <w:ind w:left="426" w:hanging="426"/>
        <w:jc w:val="both"/>
        <w:rPr>
          <w:rFonts w:eastAsia="Calibri" w:cs="Times New Roman"/>
          <w:color w:val="212529"/>
          <w:szCs w:val="28"/>
          <w:shd w:val="clear" w:color="auto" w:fill="FFFFFF"/>
        </w:rPr>
      </w:pPr>
      <w:r w:rsidRPr="00717033">
        <w:rPr>
          <w:rFonts w:eastAsia="Calibri" w:cs="Times New Roman"/>
          <w:color w:val="212529"/>
          <w:szCs w:val="28"/>
          <w:shd w:val="clear" w:color="auto" w:fill="FFFFFF"/>
        </w:rPr>
        <w:t xml:space="preserve">Проблемы инновационной деятельности современных фирм и </w:t>
      </w:r>
    </w:p>
    <w:p w14:paraId="7AB02ED2" w14:textId="56DFA58D" w:rsidR="00D21347" w:rsidRPr="00D21347" w:rsidRDefault="00717033" w:rsidP="000B0CDB">
      <w:pPr>
        <w:suppressAutoHyphens/>
        <w:spacing w:after="0" w:line="360" w:lineRule="auto"/>
        <w:ind w:left="426"/>
        <w:contextualSpacing/>
        <w:jc w:val="both"/>
        <w:rPr>
          <w:rFonts w:eastAsia="Calibri" w:cs="Times New Roman"/>
          <w:color w:val="212529"/>
          <w:szCs w:val="28"/>
          <w:shd w:val="clear" w:color="auto" w:fill="FFFFFF"/>
        </w:rPr>
      </w:pPr>
      <w:r w:rsidRPr="00D21347">
        <w:rPr>
          <w:rFonts w:eastAsia="Calibri" w:cs="Times New Roman"/>
          <w:color w:val="212529"/>
          <w:szCs w:val="28"/>
          <w:shd w:val="clear" w:color="auto" w:fill="FFFFFF"/>
        </w:rPr>
        <w:t>пути их решения</w:t>
      </w:r>
      <w:r w:rsidRPr="00D21347">
        <w:rPr>
          <w:rFonts w:eastAsia="Times New Roman" w:cs="Times New Roman"/>
          <w:szCs w:val="28"/>
          <w:lang w:eastAsia="ru-RU"/>
        </w:rPr>
        <w:ptab w:relativeTo="margin" w:alignment="right" w:leader="dot"/>
      </w:r>
      <w:r>
        <w:rPr>
          <w:rFonts w:eastAsia="Calibri" w:cs="Times New Roman"/>
          <w:color w:val="212529"/>
          <w:szCs w:val="28"/>
          <w:shd w:val="clear" w:color="auto" w:fill="FFFFFF"/>
        </w:rPr>
        <w:t>2</w:t>
      </w:r>
      <w:r w:rsidR="000B0CDB">
        <w:rPr>
          <w:rFonts w:eastAsia="Calibri" w:cs="Times New Roman"/>
          <w:color w:val="212529"/>
          <w:szCs w:val="28"/>
          <w:shd w:val="clear" w:color="auto" w:fill="FFFFFF"/>
        </w:rPr>
        <w:t>2</w:t>
      </w:r>
    </w:p>
    <w:p w14:paraId="54011CA8" w14:textId="635B0BDB" w:rsidR="00D21347" w:rsidRPr="00A23B52" w:rsidRDefault="00D21347" w:rsidP="00D21347">
      <w:pPr>
        <w:spacing w:line="360" w:lineRule="auto"/>
        <w:jc w:val="both"/>
        <w:rPr>
          <w:rFonts w:eastAsia="Calibri" w:cs="Times New Roman"/>
          <w:szCs w:val="28"/>
        </w:rPr>
      </w:pPr>
      <w:r w:rsidRPr="00D21347">
        <w:rPr>
          <w:rFonts w:eastAsia="Calibri" w:cs="Times New Roman"/>
          <w:szCs w:val="28"/>
        </w:rPr>
        <w:t>Заключение</w:t>
      </w:r>
      <w:r w:rsidRPr="00D21347">
        <w:rPr>
          <w:rFonts w:eastAsia="Times New Roman" w:cs="Times New Roman"/>
          <w:szCs w:val="28"/>
          <w:lang w:eastAsia="ru-RU"/>
        </w:rPr>
        <w:ptab w:relativeTo="margin" w:alignment="right" w:leader="dot"/>
      </w:r>
      <w:r w:rsidRPr="00D21347">
        <w:rPr>
          <w:rFonts w:eastAsia="Calibri" w:cs="Times New Roman"/>
          <w:color w:val="212529"/>
          <w:szCs w:val="28"/>
          <w:shd w:val="clear" w:color="auto" w:fill="FFFFFF"/>
        </w:rPr>
        <w:t>2</w:t>
      </w:r>
      <w:r w:rsidR="000B0CDB">
        <w:rPr>
          <w:rFonts w:eastAsia="Calibri" w:cs="Times New Roman"/>
          <w:color w:val="212529"/>
          <w:szCs w:val="28"/>
          <w:shd w:val="clear" w:color="auto" w:fill="FFFFFF"/>
        </w:rPr>
        <w:t>5</w:t>
      </w:r>
    </w:p>
    <w:p w14:paraId="49B5484D" w14:textId="35672669" w:rsidR="00D21347" w:rsidRPr="00D21347" w:rsidRDefault="00D21347" w:rsidP="00D21347">
      <w:pPr>
        <w:spacing w:line="360" w:lineRule="auto"/>
        <w:rPr>
          <w:rFonts w:eastAsia="Calibri" w:cs="Times New Roman"/>
          <w:szCs w:val="28"/>
        </w:rPr>
      </w:pPr>
      <w:r w:rsidRPr="00D21347">
        <w:rPr>
          <w:rFonts w:eastAsia="Calibri" w:cs="Times New Roman"/>
          <w:szCs w:val="28"/>
        </w:rPr>
        <w:t>Список использованных источников</w:t>
      </w:r>
      <w:r w:rsidRPr="00D21347">
        <w:rPr>
          <w:rFonts w:eastAsia="Times New Roman" w:cs="Times New Roman"/>
          <w:szCs w:val="28"/>
          <w:lang w:eastAsia="ru-RU"/>
        </w:rPr>
        <w:ptab w:relativeTo="margin" w:alignment="right" w:leader="dot"/>
      </w:r>
      <w:r w:rsidR="000B0CDB">
        <w:rPr>
          <w:rFonts w:eastAsia="Calibri" w:cs="Times New Roman"/>
          <w:color w:val="212529"/>
          <w:szCs w:val="28"/>
          <w:shd w:val="clear" w:color="auto" w:fill="FFFFFF"/>
        </w:rPr>
        <w:t>26</w:t>
      </w:r>
    </w:p>
    <w:p w14:paraId="4AA381B2" w14:textId="77777777" w:rsidR="00D21347" w:rsidRPr="00717033" w:rsidRDefault="00D21347" w:rsidP="00630565">
      <w:pPr>
        <w:rPr>
          <w:rFonts w:eastAsia="Calibri" w:cs="Times New Roman"/>
          <w:b/>
          <w:szCs w:val="28"/>
        </w:rPr>
      </w:pPr>
      <w:r w:rsidRPr="00D21347">
        <w:rPr>
          <w:rFonts w:eastAsia="Calibri" w:cs="Times New Roman"/>
          <w:b/>
          <w:szCs w:val="28"/>
        </w:rPr>
        <w:br w:type="page"/>
      </w:r>
    </w:p>
    <w:p w14:paraId="272AD9BC" w14:textId="77777777" w:rsidR="00DF58FB" w:rsidRDefault="00D21347" w:rsidP="00DF58FB">
      <w:pPr>
        <w:shd w:val="clear" w:color="auto" w:fill="FFFFFF"/>
        <w:spacing w:after="0" w:line="360" w:lineRule="auto"/>
        <w:jc w:val="center"/>
        <w:rPr>
          <w:rFonts w:eastAsia="Calibri" w:cs="Times New Roman"/>
          <w:b/>
          <w:szCs w:val="28"/>
        </w:rPr>
      </w:pPr>
      <w:r w:rsidRPr="00D21347">
        <w:rPr>
          <w:rFonts w:eastAsia="Calibri" w:cs="Times New Roman"/>
          <w:b/>
          <w:szCs w:val="28"/>
        </w:rPr>
        <w:lastRenderedPageBreak/>
        <w:t>ВВЕДЕНИЕ</w:t>
      </w:r>
    </w:p>
    <w:p w14:paraId="1C2117EC" w14:textId="77777777" w:rsidR="00630565" w:rsidRDefault="00630565" w:rsidP="00DF58FB">
      <w:pPr>
        <w:shd w:val="clear" w:color="auto" w:fill="FFFFFF"/>
        <w:spacing w:after="0" w:line="360" w:lineRule="auto"/>
        <w:jc w:val="center"/>
        <w:rPr>
          <w:rFonts w:eastAsia="Calibri" w:cs="Times New Roman"/>
          <w:b/>
          <w:szCs w:val="28"/>
        </w:rPr>
      </w:pPr>
    </w:p>
    <w:p w14:paraId="24BBDA8D" w14:textId="1E5ACAC1" w:rsidR="00DF58FB" w:rsidRDefault="00D21347" w:rsidP="00630565">
      <w:pPr>
        <w:shd w:val="clear" w:color="auto" w:fill="FFFFFF"/>
        <w:spacing w:after="0" w:line="360" w:lineRule="auto"/>
        <w:ind w:right="85" w:firstLine="709"/>
        <w:jc w:val="both"/>
        <w:rPr>
          <w:rFonts w:eastAsia="Calibri" w:cs="Times New Roman"/>
          <w:b/>
          <w:szCs w:val="28"/>
        </w:rPr>
      </w:pPr>
      <w:r w:rsidRPr="00D21347">
        <w:rPr>
          <w:rFonts w:eastAsia="Calibri" w:cs="Times New Roman"/>
          <w:szCs w:val="28"/>
          <w:shd w:val="clear" w:color="auto" w:fill="FFFFFF"/>
        </w:rPr>
        <w:t xml:space="preserve">Актуальность выбранной темы заключается в том, что в нынешних условиях инновации являются важнейшим фактором обеспечения экономического роста, </w:t>
      </w:r>
      <w:r w:rsidRPr="00D21347">
        <w:rPr>
          <w:rFonts w:eastAsia="Calibri" w:cs="Times New Roman"/>
          <w:color w:val="333333"/>
          <w:szCs w:val="28"/>
        </w:rPr>
        <w:t xml:space="preserve">повышения конкурентоспособности страны и повышения уровня жизни населения. А так как </w:t>
      </w:r>
      <w:r w:rsidRPr="00D21347">
        <w:rPr>
          <w:rFonts w:eastAsia="Calibri" w:cs="Times New Roman"/>
          <w:color w:val="000000"/>
          <w:szCs w:val="28"/>
        </w:rPr>
        <w:t>именно внешняя среда диктует организациям правила игры, под которые ей нужно подстраиваться и находить пути приспособления с наибольшей выгодой для себя, я решил разобрать</w:t>
      </w:r>
      <w:r w:rsidR="00630565">
        <w:rPr>
          <w:rFonts w:eastAsia="Calibri" w:cs="Times New Roman"/>
          <w:color w:val="000000"/>
          <w:szCs w:val="28"/>
        </w:rPr>
        <w:t>ся в этой теме подроб</w:t>
      </w:r>
      <w:r w:rsidRPr="00D21347">
        <w:rPr>
          <w:rFonts w:eastAsia="Calibri" w:cs="Times New Roman"/>
          <w:color w:val="000000"/>
          <w:szCs w:val="28"/>
        </w:rPr>
        <w:t xml:space="preserve">нее. </w:t>
      </w:r>
    </w:p>
    <w:p w14:paraId="404E5070" w14:textId="702CA6CF" w:rsidR="00D21347" w:rsidRPr="00DF58FB" w:rsidRDefault="00D21347" w:rsidP="00630565">
      <w:pPr>
        <w:shd w:val="clear" w:color="auto" w:fill="FFFFFF"/>
        <w:spacing w:after="0" w:line="360" w:lineRule="auto"/>
        <w:ind w:right="85" w:firstLine="709"/>
        <w:jc w:val="both"/>
        <w:rPr>
          <w:rFonts w:eastAsia="Calibri" w:cs="Times New Roman"/>
          <w:b/>
          <w:szCs w:val="28"/>
        </w:rPr>
      </w:pPr>
      <w:r w:rsidRPr="00D21347">
        <w:rPr>
          <w:rFonts w:eastAsia="Calibri" w:cs="Times New Roman"/>
          <w:color w:val="212529"/>
          <w:szCs w:val="28"/>
          <w:shd w:val="clear" w:color="auto" w:fill="FFFFFF"/>
        </w:rPr>
        <w:t xml:space="preserve">Цель работы: </w:t>
      </w:r>
      <w:r w:rsidRPr="00D21347">
        <w:rPr>
          <w:rFonts w:eastAsia="Calibri" w:cs="Times New Roman"/>
          <w:color w:val="000000"/>
          <w:szCs w:val="28"/>
          <w:shd w:val="clear" w:color="auto" w:fill="FFFFFF"/>
        </w:rPr>
        <w:t xml:space="preserve">изучить влияние внешней среды на деятельность фирм как явление, ее характеристики и установить взаимосвязь организации со внешней средой, выявить проблемы инновационной деятельности фирм в РФ и предложить пути их решения, а </w:t>
      </w:r>
      <w:r w:rsidR="000B0CDB" w:rsidRPr="00D21347">
        <w:rPr>
          <w:rFonts w:eastAsia="Calibri" w:cs="Times New Roman"/>
          <w:color w:val="000000"/>
          <w:szCs w:val="28"/>
          <w:shd w:val="clear" w:color="auto" w:fill="FFFFFF"/>
        </w:rPr>
        <w:t>также</w:t>
      </w:r>
      <w:r w:rsidRPr="00D21347">
        <w:rPr>
          <w:rFonts w:eastAsia="Calibri" w:cs="Times New Roman"/>
          <w:color w:val="000000"/>
          <w:szCs w:val="28"/>
          <w:shd w:val="clear" w:color="auto" w:fill="FFFFFF"/>
        </w:rPr>
        <w:t xml:space="preserve"> дать рекомендации по минимизации влияния внешней среды на инновационную деятельность организаций.</w:t>
      </w:r>
    </w:p>
    <w:p w14:paraId="1770AFFB" w14:textId="77777777" w:rsidR="00D21347" w:rsidRPr="00D21347" w:rsidRDefault="00D21347" w:rsidP="00630565">
      <w:pPr>
        <w:spacing w:after="0" w:line="360" w:lineRule="auto"/>
        <w:ind w:right="85" w:firstLine="709"/>
        <w:jc w:val="both"/>
        <w:rPr>
          <w:rFonts w:eastAsia="Calibri" w:cs="Times New Roman"/>
          <w:szCs w:val="28"/>
        </w:rPr>
      </w:pPr>
      <w:r w:rsidRPr="00D21347">
        <w:rPr>
          <w:rFonts w:eastAsia="Calibri" w:cs="Times New Roman"/>
          <w:szCs w:val="28"/>
        </w:rPr>
        <w:t>Для достижения поставленных целей были поставлены следующие задачи:</w:t>
      </w:r>
    </w:p>
    <w:p w14:paraId="591BFB1C" w14:textId="7315B8DF" w:rsidR="00D21347" w:rsidRPr="00D21347" w:rsidRDefault="00D21347" w:rsidP="00630565">
      <w:pPr>
        <w:shd w:val="clear" w:color="auto" w:fill="FFFFFF"/>
        <w:spacing w:after="0" w:line="360" w:lineRule="auto"/>
        <w:ind w:right="85" w:firstLine="709"/>
        <w:jc w:val="both"/>
        <w:outlineLvl w:val="0"/>
        <w:rPr>
          <w:rFonts w:eastAsia="Calibri" w:cs="Times New Roman"/>
          <w:szCs w:val="28"/>
        </w:rPr>
      </w:pPr>
      <w:bookmarkStart w:id="0" w:name="_Hlk104664138"/>
      <w:r w:rsidRPr="00D21347">
        <w:rPr>
          <w:rFonts w:eastAsia="Calibri" w:cs="Times New Roman"/>
          <w:szCs w:val="28"/>
        </w:rPr>
        <w:t>–</w:t>
      </w:r>
      <w:bookmarkEnd w:id="0"/>
      <w:r w:rsidRPr="00D21347">
        <w:rPr>
          <w:rFonts w:eastAsia="Calibri" w:cs="Times New Roman"/>
          <w:szCs w:val="28"/>
        </w:rPr>
        <w:t xml:space="preserve"> изучить теоретические аспекты по данной теме</w:t>
      </w:r>
      <w:r w:rsidR="004F5412">
        <w:rPr>
          <w:rFonts w:eastAsia="Calibri" w:cs="Times New Roman"/>
          <w:szCs w:val="28"/>
        </w:rPr>
        <w:t>;</w:t>
      </w:r>
    </w:p>
    <w:p w14:paraId="217D5397" w14:textId="23622EC3" w:rsidR="00D21347" w:rsidRPr="00D21347" w:rsidRDefault="00D21347" w:rsidP="00630565">
      <w:pPr>
        <w:shd w:val="clear" w:color="auto" w:fill="FFFFFF"/>
        <w:spacing w:after="0" w:line="360" w:lineRule="auto"/>
        <w:ind w:right="85" w:firstLine="709"/>
        <w:jc w:val="both"/>
        <w:outlineLvl w:val="0"/>
        <w:rPr>
          <w:rFonts w:eastAsia="Calibri" w:cs="Times New Roman"/>
          <w:szCs w:val="28"/>
        </w:rPr>
      </w:pPr>
      <w:r w:rsidRPr="00D21347">
        <w:rPr>
          <w:rFonts w:eastAsia="Calibri" w:cs="Times New Roman"/>
          <w:szCs w:val="28"/>
        </w:rPr>
        <w:t>– овладеть методами работы с источниками</w:t>
      </w:r>
      <w:r w:rsidR="004F5412">
        <w:rPr>
          <w:rFonts w:eastAsia="Calibri" w:cs="Times New Roman"/>
          <w:szCs w:val="28"/>
        </w:rPr>
        <w:t>;</w:t>
      </w:r>
    </w:p>
    <w:p w14:paraId="5FFC8957" w14:textId="77777777" w:rsidR="00D21347" w:rsidRPr="00D21347" w:rsidRDefault="00D21347" w:rsidP="00630565">
      <w:pPr>
        <w:shd w:val="clear" w:color="auto" w:fill="FFFFFF"/>
        <w:spacing w:after="0" w:line="360" w:lineRule="auto"/>
        <w:ind w:right="85" w:firstLine="709"/>
        <w:jc w:val="both"/>
        <w:outlineLvl w:val="0"/>
        <w:rPr>
          <w:rFonts w:eastAsia="Calibri" w:cs="Times New Roman"/>
          <w:szCs w:val="28"/>
        </w:rPr>
      </w:pPr>
      <w:r w:rsidRPr="00D21347">
        <w:rPr>
          <w:rFonts w:eastAsia="Calibri" w:cs="Times New Roman"/>
          <w:szCs w:val="28"/>
        </w:rPr>
        <w:t>– проанализировать и систематизировать содержание прочитанного;</w:t>
      </w:r>
    </w:p>
    <w:p w14:paraId="762DC55D" w14:textId="08A8AA1D" w:rsidR="00D21347" w:rsidRPr="00D21347" w:rsidRDefault="00D21347" w:rsidP="00630565">
      <w:pPr>
        <w:shd w:val="clear" w:color="auto" w:fill="FFFFFF"/>
        <w:spacing w:after="0" w:line="360" w:lineRule="auto"/>
        <w:ind w:right="85" w:firstLine="709"/>
        <w:jc w:val="both"/>
        <w:outlineLvl w:val="0"/>
        <w:rPr>
          <w:rFonts w:eastAsia="Calibri" w:cs="Times New Roman"/>
          <w:szCs w:val="28"/>
        </w:rPr>
      </w:pPr>
      <w:r w:rsidRPr="00D21347">
        <w:rPr>
          <w:rFonts w:eastAsia="Calibri" w:cs="Times New Roman"/>
          <w:szCs w:val="28"/>
        </w:rPr>
        <w:t>– определить степень влияния внешних факторов на инновационную деятельность фирм</w:t>
      </w:r>
      <w:r w:rsidR="004F5412">
        <w:rPr>
          <w:rFonts w:eastAsia="Calibri" w:cs="Times New Roman"/>
          <w:szCs w:val="28"/>
        </w:rPr>
        <w:t>;</w:t>
      </w:r>
    </w:p>
    <w:p w14:paraId="54F97D2A" w14:textId="1E1BD01A" w:rsidR="00D21347" w:rsidRPr="00D21347" w:rsidRDefault="00D21347" w:rsidP="00630565">
      <w:pPr>
        <w:spacing w:after="0" w:line="360" w:lineRule="auto"/>
        <w:ind w:right="85" w:firstLine="709"/>
        <w:jc w:val="both"/>
        <w:rPr>
          <w:rFonts w:eastAsia="Calibri" w:cs="Times New Roman"/>
          <w:color w:val="000000"/>
          <w:szCs w:val="28"/>
        </w:rPr>
      </w:pPr>
      <w:r w:rsidRPr="00D21347">
        <w:rPr>
          <w:rFonts w:eastAsia="Calibri" w:cs="Times New Roman"/>
          <w:szCs w:val="28"/>
        </w:rPr>
        <w:t>– предложить свои методы минимизации влияния факторов внешней среды на работу фирм</w:t>
      </w:r>
      <w:r w:rsidR="004F5412">
        <w:rPr>
          <w:rFonts w:eastAsia="Calibri" w:cs="Times New Roman"/>
          <w:szCs w:val="28"/>
          <w:shd w:val="clear" w:color="auto" w:fill="FFFFFF"/>
        </w:rPr>
        <w:t>.</w:t>
      </w:r>
    </w:p>
    <w:p w14:paraId="0243A22F" w14:textId="77777777" w:rsidR="00D21347" w:rsidRPr="00D21347" w:rsidRDefault="00D21347" w:rsidP="00630565">
      <w:pPr>
        <w:shd w:val="clear" w:color="auto" w:fill="FFFFFF"/>
        <w:spacing w:after="0" w:line="360" w:lineRule="auto"/>
        <w:ind w:right="85" w:firstLine="709"/>
        <w:jc w:val="both"/>
        <w:outlineLvl w:val="0"/>
        <w:rPr>
          <w:rFonts w:eastAsia="Calibri" w:cs="Times New Roman"/>
          <w:szCs w:val="28"/>
        </w:rPr>
      </w:pPr>
      <w:r w:rsidRPr="00D21347">
        <w:rPr>
          <w:rFonts w:eastAsia="Calibri" w:cs="Times New Roman"/>
          <w:szCs w:val="28"/>
        </w:rPr>
        <w:t>Объект исследования: внешняя среда организаций.</w:t>
      </w:r>
    </w:p>
    <w:p w14:paraId="77B18417" w14:textId="2C0B4445" w:rsidR="00D21347" w:rsidRPr="00D21347" w:rsidRDefault="00D21347" w:rsidP="00630565">
      <w:pPr>
        <w:shd w:val="clear" w:color="auto" w:fill="FFFFFF"/>
        <w:spacing w:after="0" w:line="360" w:lineRule="auto"/>
        <w:ind w:right="85" w:firstLine="709"/>
        <w:jc w:val="both"/>
        <w:outlineLvl w:val="0"/>
        <w:rPr>
          <w:rFonts w:eastAsia="Calibri" w:cs="Times New Roman"/>
          <w:szCs w:val="28"/>
        </w:rPr>
      </w:pPr>
      <w:r w:rsidRPr="00D21347">
        <w:rPr>
          <w:rFonts w:eastAsia="Calibri" w:cs="Times New Roman"/>
          <w:szCs w:val="28"/>
        </w:rPr>
        <w:t>Предмет исследования: методы решения проблем инновационной деятельности фирм и минимизации влияния факторов внешней среды на их работу</w:t>
      </w:r>
      <w:r w:rsidR="004F5412">
        <w:rPr>
          <w:rFonts w:eastAsia="Calibri" w:cs="Times New Roman"/>
          <w:szCs w:val="28"/>
        </w:rPr>
        <w:t>.</w:t>
      </w:r>
    </w:p>
    <w:p w14:paraId="70256E33" w14:textId="0646E444" w:rsidR="00D21347" w:rsidRPr="00D21347" w:rsidRDefault="00D21347" w:rsidP="00630565">
      <w:pPr>
        <w:shd w:val="clear" w:color="auto" w:fill="FFFFFF"/>
        <w:spacing w:after="0" w:line="360" w:lineRule="auto"/>
        <w:ind w:right="85" w:firstLine="709"/>
        <w:jc w:val="both"/>
        <w:outlineLvl w:val="0"/>
        <w:rPr>
          <w:rFonts w:eastAsia="Calibri" w:cs="Times New Roman"/>
          <w:szCs w:val="28"/>
        </w:rPr>
      </w:pPr>
      <w:r w:rsidRPr="00D21347">
        <w:rPr>
          <w:rFonts w:eastAsia="Calibri" w:cs="Times New Roman"/>
          <w:szCs w:val="28"/>
          <w:shd w:val="clear" w:color="auto" w:fill="FFFFFF"/>
        </w:rPr>
        <w:lastRenderedPageBreak/>
        <w:t xml:space="preserve">В работе использовались следующие методы исследования: </w:t>
      </w:r>
      <w:r w:rsidRPr="00D21347">
        <w:rPr>
          <w:rFonts w:eastAsia="Calibri" w:cs="Times New Roman"/>
          <w:szCs w:val="28"/>
        </w:rPr>
        <w:t>анализ, классифик</w:t>
      </w:r>
      <w:r w:rsidR="004F5412">
        <w:rPr>
          <w:rFonts w:eastAsia="Calibri" w:cs="Times New Roman"/>
          <w:szCs w:val="28"/>
        </w:rPr>
        <w:t xml:space="preserve">ация, аналогия, конкретизация, </w:t>
      </w:r>
      <w:r w:rsidRPr="00D21347">
        <w:rPr>
          <w:rFonts w:eastAsia="Calibri" w:cs="Times New Roman"/>
          <w:szCs w:val="28"/>
        </w:rPr>
        <w:t>дедукция.</w:t>
      </w:r>
    </w:p>
    <w:p w14:paraId="6701976E" w14:textId="77777777" w:rsidR="00D21347" w:rsidRPr="00D21347" w:rsidRDefault="00D21347" w:rsidP="00630565">
      <w:pPr>
        <w:spacing w:after="0" w:line="360" w:lineRule="auto"/>
        <w:ind w:right="85" w:firstLine="709"/>
        <w:jc w:val="both"/>
        <w:rPr>
          <w:rFonts w:eastAsia="Calibri" w:cs="Times New Roman"/>
          <w:szCs w:val="28"/>
        </w:rPr>
      </w:pPr>
      <w:r w:rsidRPr="00D21347">
        <w:rPr>
          <w:rFonts w:eastAsia="Calibri" w:cs="Times New Roman"/>
          <w:szCs w:val="28"/>
        </w:rPr>
        <w:t xml:space="preserve">Теоретической базой для написания курсовой работы послужили статьи, учебные пособия научных работников, занимающиеся исследованием инновационной деятельности и инновационного менеджмента. </w:t>
      </w:r>
    </w:p>
    <w:p w14:paraId="431B4F5F" w14:textId="77777777" w:rsidR="00D21347" w:rsidRPr="00D21347" w:rsidRDefault="00D21347" w:rsidP="00630565">
      <w:pPr>
        <w:spacing w:after="0" w:line="360" w:lineRule="auto"/>
        <w:ind w:right="85" w:firstLine="709"/>
        <w:jc w:val="both"/>
        <w:rPr>
          <w:rFonts w:eastAsia="Calibri" w:cs="Times New Roman"/>
          <w:szCs w:val="28"/>
        </w:rPr>
      </w:pPr>
      <w:r w:rsidRPr="00D21347">
        <w:rPr>
          <w:rFonts w:eastAsia="Calibri" w:cs="Times New Roman"/>
          <w:szCs w:val="28"/>
        </w:rPr>
        <w:t>Структура курсовой работы включает в себя введение, 3 главы, заключение и список используемой литературы.</w:t>
      </w:r>
    </w:p>
    <w:p w14:paraId="0B91C3C5" w14:textId="34E7E5D0" w:rsidR="0044730F" w:rsidRPr="0044730F" w:rsidRDefault="00D21347" w:rsidP="00630565">
      <w:pPr>
        <w:pStyle w:val="a7"/>
        <w:numPr>
          <w:ilvl w:val="0"/>
          <w:numId w:val="15"/>
        </w:numPr>
        <w:tabs>
          <w:tab w:val="left" w:pos="851"/>
        </w:tabs>
        <w:spacing w:after="0" w:line="360" w:lineRule="auto"/>
        <w:ind w:left="0" w:firstLine="709"/>
        <w:jc w:val="both"/>
        <w:outlineLvl w:val="0"/>
        <w:rPr>
          <w:rFonts w:eastAsia="Calibri" w:cs="Times New Roman"/>
          <w:b/>
          <w:szCs w:val="28"/>
        </w:rPr>
      </w:pPr>
      <w:r w:rsidRPr="0044730F">
        <w:rPr>
          <w:rFonts w:eastAsia="Calibri" w:cs="Times New Roman"/>
          <w:szCs w:val="28"/>
        </w:rPr>
        <w:br w:type="page"/>
      </w:r>
      <w:r w:rsidR="000F42AA">
        <w:rPr>
          <w:rFonts w:eastAsia="Calibri" w:cs="Times New Roman"/>
          <w:szCs w:val="28"/>
        </w:rPr>
        <w:lastRenderedPageBreak/>
        <w:t xml:space="preserve"> </w:t>
      </w:r>
      <w:r w:rsidRPr="0044730F">
        <w:rPr>
          <w:rFonts w:eastAsia="Calibri" w:cs="Times New Roman"/>
          <w:b/>
          <w:color w:val="212529"/>
          <w:szCs w:val="28"/>
          <w:shd w:val="clear" w:color="auto" w:fill="FFFFFF"/>
        </w:rPr>
        <w:t>Теоретические аспекты инновационной деятельности</w:t>
      </w:r>
    </w:p>
    <w:p w14:paraId="6DA04387" w14:textId="77777777" w:rsidR="0044730F" w:rsidRPr="0044730F" w:rsidRDefault="0044730F" w:rsidP="00630565">
      <w:pPr>
        <w:spacing w:after="0" w:line="360" w:lineRule="auto"/>
        <w:ind w:firstLine="709"/>
        <w:jc w:val="both"/>
        <w:outlineLvl w:val="0"/>
        <w:rPr>
          <w:rFonts w:eastAsia="Calibri" w:cs="Times New Roman"/>
          <w:b/>
          <w:szCs w:val="28"/>
        </w:rPr>
      </w:pPr>
    </w:p>
    <w:p w14:paraId="7A6C2A54" w14:textId="54CEF13B" w:rsidR="00D21347" w:rsidRPr="0044730F" w:rsidRDefault="00D21347" w:rsidP="00630565">
      <w:pPr>
        <w:pStyle w:val="a7"/>
        <w:numPr>
          <w:ilvl w:val="1"/>
          <w:numId w:val="15"/>
        </w:numPr>
        <w:tabs>
          <w:tab w:val="left" w:pos="1134"/>
        </w:tabs>
        <w:spacing w:after="0" w:line="360" w:lineRule="auto"/>
        <w:ind w:left="0" w:firstLine="709"/>
        <w:jc w:val="both"/>
        <w:outlineLvl w:val="0"/>
        <w:rPr>
          <w:rFonts w:eastAsia="Calibri" w:cs="Times New Roman"/>
          <w:b/>
          <w:szCs w:val="28"/>
        </w:rPr>
      </w:pPr>
      <w:r w:rsidRPr="0044730F">
        <w:rPr>
          <w:rFonts w:eastAsia="Calibri" w:cs="Times New Roman"/>
          <w:b/>
          <w:color w:val="212529"/>
          <w:szCs w:val="28"/>
          <w:shd w:val="clear" w:color="auto" w:fill="FFFFFF"/>
        </w:rPr>
        <w:t>Понятие и виды инноваций</w:t>
      </w:r>
    </w:p>
    <w:p w14:paraId="22A0DF9D" w14:textId="77777777" w:rsidR="00D21347" w:rsidRPr="00D21347" w:rsidRDefault="00D21347" w:rsidP="00630565">
      <w:pPr>
        <w:spacing w:after="0" w:line="360" w:lineRule="auto"/>
        <w:ind w:firstLine="709"/>
        <w:jc w:val="both"/>
        <w:outlineLvl w:val="0"/>
        <w:rPr>
          <w:rFonts w:eastAsia="Calibri" w:cs="Times New Roman"/>
          <w:b/>
          <w:szCs w:val="28"/>
        </w:rPr>
      </w:pPr>
    </w:p>
    <w:p w14:paraId="10AF50B2"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 xml:space="preserve">Принято считать, что понятие «нововведение» является русским вариантом английского слова </w:t>
      </w:r>
      <w:proofErr w:type="spellStart"/>
      <w:r w:rsidRPr="00D21347">
        <w:rPr>
          <w:rFonts w:eastAsia="Calibri" w:cs="Times New Roman"/>
          <w:szCs w:val="28"/>
        </w:rPr>
        <w:t>innovatoin</w:t>
      </w:r>
      <w:proofErr w:type="spellEnd"/>
      <w:r w:rsidRPr="00D21347">
        <w:rPr>
          <w:rFonts w:eastAsia="Calibri" w:cs="Times New Roman"/>
          <w:szCs w:val="28"/>
        </w:rPr>
        <w:t>. Буквальный перевод с английского означает «введение новаций» или в нашем понимании этого слова «введение новшеств». Под новшеством понимается новый порядок, новый обычай, новый метод, изобретение, новое явление. Русское словосочетание «нововведение» в буквальном смысле «введение нового» означает процесс использования новшества.</w:t>
      </w:r>
    </w:p>
    <w:p w14:paraId="30B77B28"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Под инновациями в широком смысле понимается прибыльное использование новшеств в виде новых технологий, видов продукции и услуг, организационно-технических и социально-экономических решений производственного, финансового, коммерческого, административного или иного характера.</w:t>
      </w:r>
    </w:p>
    <w:p w14:paraId="09FC73BE"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Период времени от зарождения идеи, создания и распространения новшества и до его использования принято называть жизненным циклом инновации. С учетом последовательности проведения работ жизненный цикл инновации рассматривается как инновационный процесс.</w:t>
      </w:r>
    </w:p>
    <w:p w14:paraId="34F0FB11"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Инновация характеризуется более высоким технологическим уровнем, новыми потребительским качествами товара или услуги по сравнению с предыдущим продуктом.</w:t>
      </w:r>
    </w:p>
    <w:p w14:paraId="1BDC9A1D"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Необходимо отметить, что понятие «инновация» применяется ко всем новшествам, как в производстве, так и в организационной, финансовой, научно - исследовательской, учебной и других сферах деятельности фирм, а также к любым усовершенствованиям, обеспечивающим экономию затрат или даже создающих условия для экономии.</w:t>
      </w:r>
    </w:p>
    <w:p w14:paraId="79110354" w14:textId="0FE15D32"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 xml:space="preserve">В общем плане инновации </w:t>
      </w:r>
      <w:r w:rsidR="004F5412" w:rsidRPr="00D21347">
        <w:rPr>
          <w:rFonts w:eastAsia="Calibri" w:cs="Times New Roman"/>
          <w:color w:val="2C2D2E"/>
          <w:szCs w:val="28"/>
          <w:shd w:val="clear" w:color="auto" w:fill="FFFFFF"/>
        </w:rPr>
        <w:t>–</w:t>
      </w:r>
      <w:r w:rsidRPr="00D21347">
        <w:rPr>
          <w:rFonts w:eastAsia="Calibri" w:cs="Times New Roman"/>
          <w:szCs w:val="28"/>
        </w:rPr>
        <w:t xml:space="preserve"> это обновление основного капитала или </w:t>
      </w:r>
      <w:r w:rsidRPr="00D21347">
        <w:rPr>
          <w:rFonts w:eastAsia="Calibri" w:cs="Times New Roman"/>
          <w:szCs w:val="28"/>
        </w:rPr>
        <w:lastRenderedPageBreak/>
        <w:t xml:space="preserve">производимой продукции на основе внедрения достижений науки, техники, это закономерный, объективный процесс совершенствования общественного производства. </w:t>
      </w:r>
    </w:p>
    <w:p w14:paraId="1CB9A195"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Различают следующие виды инноваций:</w:t>
      </w:r>
    </w:p>
    <w:p w14:paraId="1878928B"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 степени новизны:</w:t>
      </w:r>
    </w:p>
    <w:p w14:paraId="649AA7ED"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базисные инновации, которые реализуют крупные изобретения и становятся основой формирования новых поколений и направлений развития техники;</w:t>
      </w:r>
    </w:p>
    <w:p w14:paraId="1C29093D"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улучшающие инновации, обычно реализующие мелкие и средние изобретения и преобладающие на сказах распространения и стабильного развития научно-технического цикла;</w:t>
      </w:r>
    </w:p>
    <w:p w14:paraId="6D543057" w14:textId="2A28CA48"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00B924B8">
        <w:rPr>
          <w:rFonts w:eastAsia="Calibri" w:cs="Times New Roman"/>
          <w:szCs w:val="28"/>
        </w:rPr>
        <w:t>псевдо</w:t>
      </w:r>
      <w:r w:rsidR="00B924B8" w:rsidRPr="00D21347">
        <w:rPr>
          <w:rFonts w:eastAsia="Calibri" w:cs="Times New Roman"/>
          <w:szCs w:val="28"/>
        </w:rPr>
        <w:t xml:space="preserve"> инновации</w:t>
      </w:r>
      <w:bookmarkStart w:id="1" w:name="_GoBack"/>
      <w:bookmarkEnd w:id="1"/>
      <w:r w:rsidRPr="00D21347">
        <w:rPr>
          <w:rFonts w:eastAsia="Calibri" w:cs="Times New Roman"/>
          <w:szCs w:val="28"/>
        </w:rPr>
        <w:t>, направленные на частичное улучшение устаревших поколений техники и технологии.</w:t>
      </w:r>
    </w:p>
    <w:p w14:paraId="51CF68E0"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 характеру применения:</w:t>
      </w:r>
    </w:p>
    <w:p w14:paraId="1CF7292D"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продуктивные инновации, ориентированные на производство и использование новых продуктов;</w:t>
      </w:r>
    </w:p>
    <w:p w14:paraId="50F367FB"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технологические инновации, нацеленные на создание и применение новой технологии:</w:t>
      </w:r>
    </w:p>
    <w:p w14:paraId="24E8F0B6"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социальные, ориентированные на построение и функционирование новых структур;</w:t>
      </w:r>
    </w:p>
    <w:p w14:paraId="17673882"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комплексные, представляющие единство нескольких видов изменений;</w:t>
      </w:r>
    </w:p>
    <w:p w14:paraId="6DEF8427"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рыночные, позволяющие реализовать потребности в продуктах, услугах на новых рынках.</w:t>
      </w:r>
    </w:p>
    <w:p w14:paraId="18ADBD76"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 источнику появления: инновации, вызванные развитием наукой и техники: инновации, вызванные потребностями производства; инновации, вызванные потребностями рынка.</w:t>
      </w:r>
    </w:p>
    <w:p w14:paraId="5C4A23EB"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 роли в воспроизводственном процессе: инновации потребительские, инвестиционные.</w:t>
      </w:r>
    </w:p>
    <w:p w14:paraId="2350D639"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lastRenderedPageBreak/>
        <w:t>По масштабу: инновации сложные (синтетические) или простые.</w:t>
      </w:r>
    </w:p>
    <w:p w14:paraId="6F37191A"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Приведенная классификация инноваций позволяет сделать вывод о том, что процессы нововведений многообразны и различны по своему характеру, следовательно, формы их организации, масштабы и способы воздействия на инновационную деятельность также отличаются многообразием.</w:t>
      </w:r>
    </w:p>
    <w:p w14:paraId="2FCAF6D4"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Побудительным механизмом развития инноваций в первую очередь является рыночная конкуренция. Производителей и потребители в процессе использования устаревшей техники и технологий получают дифференциальный убыток, в результате чего вынуждены сокращать издержки производства на основе инноваций. Предпринимательские фирмы, первыми освоившие эффективные инновации, имеют возможность снижать издержки производства и соответственно стоимость реализуемых товаров (продукции, услуг). В следствии чего укрепляют свои позиции в конкурентной борьбе с фирмами, предлагающими аналогичные товары или услуги.</w:t>
      </w:r>
    </w:p>
    <w:p w14:paraId="186BEA93"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Также инновации можно разделить на два вида: технические и организационные.</w:t>
      </w:r>
    </w:p>
    <w:p w14:paraId="7F12CEC8"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К техническим нововведениям относятся: новые продукты, новые технологии или новые услуги.</w:t>
      </w:r>
    </w:p>
    <w:p w14:paraId="0F93D681"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Часто успех деятельности компании определяется совместным эффектом, получаемых при внедрении нового продукта, новой технологии или новых услуг. Технические нововведения могут классифицироваться по их наукоёмкости, по сумме капитальных затрат, по срокам окупаемости и по их влиянию на развитие конкретной отрасли.</w:t>
      </w:r>
    </w:p>
    <w:p w14:paraId="3598D27A"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 xml:space="preserve">В этом случае их можно классифицировать как базовые и прикладные нововведения. Наиболее радикальное влияние на успех фирмы и экономики в целом наносят базовые нововведения, связанные с развитием научно - технического прогресса. </w:t>
      </w:r>
    </w:p>
    <w:p w14:paraId="42CF7454"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Основными объективными предпосылками возникновения техниче</w:t>
      </w:r>
      <w:r w:rsidRPr="00D21347">
        <w:rPr>
          <w:rFonts w:eastAsia="Calibri" w:cs="Times New Roman"/>
          <w:szCs w:val="28"/>
        </w:rPr>
        <w:lastRenderedPageBreak/>
        <w:t>ских нововведений являются новые технологические возможности и новые потребности, на которых базируются две известные модели инновационного процесса. Статистика результатов анализа первопричин различных нововведений в различных отраслях и в различных странах указывает на то, что потребность играет более важную роль, чем новые технические возможности в развитии инновационных процессов. В то же время практика показывает, что для достижения успеха необходимо учитывать и использовать обе первопричины и соответствующие инновационные модели.</w:t>
      </w:r>
    </w:p>
    <w:p w14:paraId="2BAE8479"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Таким образом, понятие инноваций в широком смысле слова включает в себя конкретный объект или мероприятие, внедренное в производство по результатам проведенного научного исследования или сделанного открытия, качественно отличающийся от предшествующего аналога.</w:t>
      </w:r>
    </w:p>
    <w:p w14:paraId="611CD425" w14:textId="77777777" w:rsidR="00D21347" w:rsidRPr="00D21347" w:rsidRDefault="00D21347" w:rsidP="00630565">
      <w:pPr>
        <w:spacing w:after="0" w:line="360" w:lineRule="auto"/>
        <w:ind w:firstLine="709"/>
        <w:jc w:val="both"/>
        <w:outlineLvl w:val="0"/>
        <w:rPr>
          <w:rFonts w:eastAsia="Calibri" w:cs="Times New Roman"/>
          <w:b/>
          <w:color w:val="212529"/>
          <w:szCs w:val="28"/>
          <w:shd w:val="clear" w:color="auto" w:fill="FFFFFF"/>
        </w:rPr>
      </w:pPr>
    </w:p>
    <w:p w14:paraId="2A038681" w14:textId="77777777" w:rsidR="00D21347" w:rsidRPr="00D21347" w:rsidRDefault="00D21347" w:rsidP="00630565">
      <w:pPr>
        <w:spacing w:after="0" w:line="360" w:lineRule="auto"/>
        <w:ind w:right="85" w:firstLine="709"/>
        <w:jc w:val="both"/>
        <w:outlineLvl w:val="0"/>
        <w:rPr>
          <w:rFonts w:eastAsia="Calibri" w:cs="Times New Roman"/>
          <w:b/>
          <w:color w:val="212529"/>
          <w:szCs w:val="28"/>
          <w:shd w:val="clear" w:color="auto" w:fill="FFFFFF"/>
        </w:rPr>
      </w:pPr>
      <w:r w:rsidRPr="00D21347">
        <w:rPr>
          <w:rFonts w:eastAsia="Calibri" w:cs="Times New Roman"/>
          <w:b/>
          <w:color w:val="212529"/>
          <w:szCs w:val="28"/>
          <w:shd w:val="clear" w:color="auto" w:fill="FFFFFF"/>
        </w:rPr>
        <w:t>1.2 Инновационная деятельность современных фирм</w:t>
      </w:r>
    </w:p>
    <w:p w14:paraId="644BCE64" w14:textId="77777777" w:rsidR="00D21347" w:rsidRPr="00D21347" w:rsidRDefault="00D21347" w:rsidP="00630565">
      <w:pPr>
        <w:spacing w:after="0" w:line="360" w:lineRule="auto"/>
        <w:ind w:right="85" w:firstLine="709"/>
        <w:jc w:val="both"/>
        <w:outlineLvl w:val="0"/>
        <w:rPr>
          <w:rFonts w:eastAsia="Calibri" w:cs="Times New Roman"/>
          <w:szCs w:val="28"/>
        </w:rPr>
      </w:pPr>
    </w:p>
    <w:p w14:paraId="4B39AFC3" w14:textId="77777777" w:rsidR="00D21347" w:rsidRPr="00D21347" w:rsidRDefault="00D21347" w:rsidP="00630565">
      <w:pPr>
        <w:spacing w:after="0" w:line="360" w:lineRule="auto"/>
        <w:ind w:right="85" w:firstLine="709"/>
        <w:jc w:val="both"/>
        <w:outlineLvl w:val="0"/>
        <w:rPr>
          <w:rFonts w:eastAsia="Calibri" w:cs="Times New Roman"/>
          <w:szCs w:val="28"/>
        </w:rPr>
      </w:pPr>
      <w:r w:rsidRPr="00D21347">
        <w:rPr>
          <w:rFonts w:eastAsia="Calibri" w:cs="Times New Roman"/>
          <w:szCs w:val="28"/>
        </w:rPr>
        <w:t xml:space="preserve">В современных рыночных условиях обеспечение конкурентоспособности любой организаций, повышение имиджа предприятий, захват новых рынков и увеличение денежного потока возможно только за счет создания необходимых предпосылок для нововведений. Необходимость инновационной деятельности, способность к нововведениям выступает как законное требование времени. </w:t>
      </w:r>
    </w:p>
    <w:p w14:paraId="420E09AD" w14:textId="77777777" w:rsidR="00AC129E" w:rsidRDefault="00D21347" w:rsidP="00630565">
      <w:pPr>
        <w:spacing w:after="0" w:line="360" w:lineRule="auto"/>
        <w:ind w:right="85" w:firstLine="709"/>
        <w:jc w:val="both"/>
        <w:outlineLvl w:val="0"/>
        <w:rPr>
          <w:rFonts w:eastAsia="Calibri" w:cs="Times New Roman"/>
          <w:szCs w:val="28"/>
        </w:rPr>
      </w:pPr>
      <w:r w:rsidRPr="00D21347">
        <w:rPr>
          <w:rFonts w:eastAsia="Calibri" w:cs="Times New Roman"/>
          <w:szCs w:val="28"/>
        </w:rPr>
        <w:t xml:space="preserve">Организации добиваются конкурентного преимущества благодаря нововведениям, к которым относят: новые технологии, новые способы маркетинга, производства или доставки и улучшения соответствующих услуг; новые или изменившиеся запросы покупателей; появление нового сегмента отрасли; изменение стоимости или появление новых компонентов производства; изменение параметров правительственного регулирования, таких как новые стандарты, ужесточение требований к охране окружающей среды, требования к новым отраслям и др. </w:t>
      </w:r>
    </w:p>
    <w:p w14:paraId="72815462" w14:textId="244339D3" w:rsidR="00D21347" w:rsidRPr="00D21347" w:rsidRDefault="00D21347" w:rsidP="00630565">
      <w:pPr>
        <w:spacing w:after="0" w:line="360" w:lineRule="auto"/>
        <w:ind w:right="85" w:firstLine="709"/>
        <w:jc w:val="both"/>
        <w:outlineLvl w:val="0"/>
        <w:rPr>
          <w:rFonts w:eastAsia="Calibri" w:cs="Times New Roman"/>
          <w:szCs w:val="28"/>
        </w:rPr>
      </w:pPr>
      <w:r w:rsidRPr="00D21347">
        <w:rPr>
          <w:rFonts w:eastAsia="Calibri" w:cs="Times New Roman"/>
          <w:szCs w:val="28"/>
        </w:rPr>
        <w:lastRenderedPageBreak/>
        <w:t xml:space="preserve">Инновационная деятельность является сложной динамической системой действия и взаимодействия различных методов, факторов и органов управления, занимающихся: </w:t>
      </w:r>
    </w:p>
    <w:p w14:paraId="668F3A3F" w14:textId="7CF36347" w:rsidR="00D21347" w:rsidRPr="00D21347" w:rsidRDefault="00C45E7E" w:rsidP="00630565">
      <w:pPr>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00D21347" w:rsidRPr="00D21347">
        <w:rPr>
          <w:rFonts w:eastAsia="Calibri" w:cs="Times New Roman"/>
          <w:szCs w:val="28"/>
        </w:rPr>
        <w:t>научными исследованиями, созданием новых видов продукции, совершенствованием</w:t>
      </w:r>
      <w:r w:rsidR="004F5412">
        <w:rPr>
          <w:rFonts w:eastAsia="Calibri" w:cs="Times New Roman"/>
          <w:szCs w:val="28"/>
        </w:rPr>
        <w:t xml:space="preserve"> оборудования и предметов труда;</w:t>
      </w:r>
      <w:r w:rsidR="00D21347" w:rsidRPr="00D21347">
        <w:rPr>
          <w:rFonts w:eastAsia="Calibri" w:cs="Times New Roman"/>
          <w:szCs w:val="28"/>
        </w:rPr>
        <w:t xml:space="preserve"> </w:t>
      </w:r>
    </w:p>
    <w:p w14:paraId="1FBA6C77" w14:textId="7102E5D5" w:rsidR="00D21347" w:rsidRPr="00D21347" w:rsidRDefault="00C45E7E" w:rsidP="00630565">
      <w:pPr>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00D21347" w:rsidRPr="00D21347">
        <w:rPr>
          <w:rFonts w:eastAsia="Calibri" w:cs="Times New Roman"/>
          <w:szCs w:val="28"/>
        </w:rPr>
        <w:t xml:space="preserve">планированием, финансированием и координацией научно-технического прогресса; </w:t>
      </w:r>
    </w:p>
    <w:p w14:paraId="4DDFC215" w14:textId="29CFE802" w:rsidR="00D21347" w:rsidRPr="00D21347" w:rsidRDefault="00C45E7E" w:rsidP="00630565">
      <w:pPr>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00D21347" w:rsidRPr="00D21347">
        <w:rPr>
          <w:rFonts w:eastAsia="Calibri" w:cs="Times New Roman"/>
          <w:szCs w:val="28"/>
        </w:rPr>
        <w:t xml:space="preserve">совершенствованием экономических рычагов и стимулов; </w:t>
      </w:r>
    </w:p>
    <w:p w14:paraId="1C2589F4" w14:textId="679F6876" w:rsidR="00D21347" w:rsidRPr="00D21347" w:rsidRDefault="00C45E7E" w:rsidP="00630565">
      <w:pPr>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00D21347" w:rsidRPr="00D21347">
        <w:rPr>
          <w:rFonts w:eastAsia="Calibri" w:cs="Times New Roman"/>
          <w:szCs w:val="28"/>
        </w:rPr>
        <w:t>разработкой системы мер по регулированию комплекса взаимообусловленных мероприятий, направленных на ускорение интенсивного развития научно-технического прогресса и повышение его социально-экономической эффективности.</w:t>
      </w:r>
    </w:p>
    <w:p w14:paraId="672A25D0" w14:textId="77777777" w:rsidR="00D21347" w:rsidRPr="00D21347" w:rsidRDefault="00D21347" w:rsidP="00630565">
      <w:pPr>
        <w:spacing w:after="0" w:line="360" w:lineRule="auto"/>
        <w:ind w:right="85" w:firstLine="709"/>
        <w:jc w:val="both"/>
        <w:outlineLvl w:val="0"/>
        <w:rPr>
          <w:rFonts w:eastAsia="Calibri" w:cs="Times New Roman"/>
          <w:szCs w:val="28"/>
        </w:rPr>
      </w:pPr>
      <w:r w:rsidRPr="00D21347">
        <w:rPr>
          <w:rFonts w:eastAsia="Calibri" w:cs="Times New Roman"/>
          <w:szCs w:val="28"/>
        </w:rPr>
        <w:t>Инновационная деятельность направлена на использование и коммерциализацию результатов научных исследований и разработок для расширения и обновления номенклатуры и улучшения качества выпускаемой продукции (товаров, услуг), совершенствования технологии их изготовления с последующим внедрением и эффективной реализацией на внутренних и зарубежных рынках.</w:t>
      </w:r>
    </w:p>
    <w:p w14:paraId="026C79AC" w14:textId="77777777" w:rsidR="00DF58FB" w:rsidRDefault="00D21347" w:rsidP="00630565">
      <w:pPr>
        <w:spacing w:after="0" w:line="360" w:lineRule="auto"/>
        <w:ind w:right="85" w:firstLine="709"/>
        <w:jc w:val="both"/>
        <w:outlineLvl w:val="0"/>
        <w:rPr>
          <w:rFonts w:eastAsia="Calibri" w:cs="Times New Roman"/>
          <w:color w:val="333333"/>
          <w:szCs w:val="28"/>
          <w:shd w:val="clear" w:color="auto" w:fill="F6F6F6"/>
        </w:rPr>
      </w:pPr>
      <w:r w:rsidRPr="00D21347">
        <w:rPr>
          <w:rFonts w:eastAsia="Calibri" w:cs="Times New Roman"/>
          <w:szCs w:val="28"/>
        </w:rPr>
        <w:t>Целями инновационной деятельности организации с позиции его внутренних потребностей являются повышение эффективности производства за счет обновления всех производственных систем, повышение конкурентных преимуществ фирм на базе научного, научно-технического, интеллектуального и экономического потенциалов. В условиях рыночной экономики инновационная деятельность должна способствовать интенсивному развитию экономики, обеспечивать ускорение внедрения последних достижений науки и техники в производство, полнее удовлетворять потребителей в разнообразной высококачественной продукции и услугах, а для этого необходимо формулировать те необходимые задачи, которые готовы в полной мере раскрыть данные проблемы и пути выхода из них</w:t>
      </w:r>
      <w:r w:rsidRPr="00D21347">
        <w:rPr>
          <w:rFonts w:eastAsia="Calibri" w:cs="Times New Roman"/>
          <w:color w:val="333333"/>
          <w:szCs w:val="28"/>
          <w:shd w:val="clear" w:color="auto" w:fill="F6F6F6"/>
        </w:rPr>
        <w:t>.</w:t>
      </w:r>
    </w:p>
    <w:p w14:paraId="24454364" w14:textId="77777777" w:rsidR="004F5412" w:rsidRDefault="004F5412" w:rsidP="00630565">
      <w:pPr>
        <w:spacing w:after="0" w:line="360" w:lineRule="auto"/>
        <w:ind w:right="85" w:firstLine="709"/>
        <w:jc w:val="both"/>
        <w:outlineLvl w:val="0"/>
        <w:rPr>
          <w:rFonts w:eastAsia="Calibri" w:cs="Times New Roman"/>
          <w:szCs w:val="28"/>
        </w:rPr>
      </w:pPr>
    </w:p>
    <w:p w14:paraId="3FFC895D" w14:textId="7026C79D" w:rsidR="00DF58FB" w:rsidRDefault="00D21347" w:rsidP="00630565">
      <w:pPr>
        <w:tabs>
          <w:tab w:val="left" w:pos="1418"/>
        </w:tabs>
        <w:suppressAutoHyphens/>
        <w:spacing w:after="0" w:line="360" w:lineRule="auto"/>
        <w:ind w:right="85" w:firstLine="709"/>
        <w:jc w:val="both"/>
        <w:outlineLvl w:val="0"/>
        <w:rPr>
          <w:rFonts w:eastAsia="Calibri" w:cs="Times New Roman"/>
          <w:b/>
          <w:color w:val="212529"/>
          <w:szCs w:val="28"/>
          <w:shd w:val="clear" w:color="auto" w:fill="FFFFFF"/>
        </w:rPr>
      </w:pPr>
      <w:r w:rsidRPr="00D21347">
        <w:rPr>
          <w:rFonts w:eastAsia="Calibri" w:cs="Times New Roman"/>
          <w:b/>
          <w:color w:val="212529"/>
          <w:szCs w:val="28"/>
          <w:shd w:val="clear" w:color="auto" w:fill="FFFFFF"/>
        </w:rPr>
        <w:t>1.3</w:t>
      </w:r>
      <w:r w:rsidR="0060542B">
        <w:rPr>
          <w:rFonts w:eastAsia="Calibri" w:cs="Times New Roman"/>
          <w:b/>
          <w:color w:val="212529"/>
          <w:szCs w:val="28"/>
          <w:shd w:val="clear" w:color="auto" w:fill="FFFFFF"/>
        </w:rPr>
        <w:t xml:space="preserve"> </w:t>
      </w:r>
      <w:r w:rsidRPr="00D21347">
        <w:rPr>
          <w:rFonts w:eastAsia="Calibri" w:cs="Times New Roman"/>
          <w:b/>
          <w:color w:val="212529"/>
          <w:szCs w:val="28"/>
          <w:shd w:val="clear" w:color="auto" w:fill="FFFFFF"/>
        </w:rPr>
        <w:t>Основные элементы внешней среды инновационной деятельности фирм</w:t>
      </w:r>
    </w:p>
    <w:p w14:paraId="103722AE" w14:textId="77777777" w:rsidR="004F5412" w:rsidRDefault="004F5412" w:rsidP="00630565">
      <w:pPr>
        <w:spacing w:after="0" w:line="360" w:lineRule="auto"/>
        <w:ind w:right="85" w:firstLine="709"/>
        <w:jc w:val="both"/>
        <w:outlineLvl w:val="0"/>
        <w:rPr>
          <w:rFonts w:eastAsia="Calibri" w:cs="Times New Roman"/>
          <w:szCs w:val="28"/>
        </w:rPr>
      </w:pPr>
    </w:p>
    <w:p w14:paraId="30B30884" w14:textId="562E8495" w:rsidR="00D21347" w:rsidRPr="00DF58FB" w:rsidRDefault="00DF58FB" w:rsidP="00630565">
      <w:pPr>
        <w:spacing w:after="0" w:line="360" w:lineRule="auto"/>
        <w:ind w:right="85" w:firstLine="709"/>
        <w:jc w:val="both"/>
        <w:outlineLvl w:val="0"/>
        <w:rPr>
          <w:rFonts w:eastAsia="Calibri" w:cs="Times New Roman"/>
          <w:szCs w:val="28"/>
        </w:rPr>
      </w:pPr>
      <w:r w:rsidRPr="00D21347">
        <w:rPr>
          <w:rFonts w:eastAsia="Calibri" w:cs="Times New Roman"/>
          <w:szCs w:val="28"/>
          <w:shd w:val="clear" w:color="auto" w:fill="FFFFFF"/>
        </w:rPr>
        <w:t>Внешняя среда,</w:t>
      </w:r>
      <w:r w:rsidR="00D21347" w:rsidRPr="00D21347">
        <w:rPr>
          <w:rFonts w:eastAsia="Calibri" w:cs="Times New Roman"/>
          <w:szCs w:val="28"/>
          <w:shd w:val="clear" w:color="auto" w:fill="FFFFFF"/>
        </w:rPr>
        <w:t xml:space="preserve"> окружающая организацию – это комплекс факторов, условий и сил, которые оказывают свое влияние на работу организаций извне, тем самым меняя ситуацию на рынке и поведение организаций. Это те условия, которые не поддаются контролю со стороны фирм.</w:t>
      </w:r>
    </w:p>
    <w:p w14:paraId="5F5A86F1" w14:textId="77777777" w:rsidR="00D21347" w:rsidRPr="00D21347" w:rsidRDefault="00D21347" w:rsidP="00630565">
      <w:pPr>
        <w:shd w:val="clear" w:color="auto" w:fill="F8F9FA"/>
        <w:spacing w:after="0" w:line="360" w:lineRule="auto"/>
        <w:ind w:right="85" w:firstLine="709"/>
        <w:jc w:val="both"/>
        <w:outlineLvl w:val="0"/>
        <w:rPr>
          <w:rFonts w:eastAsia="Calibri" w:cs="Times New Roman"/>
          <w:color w:val="000000"/>
          <w:szCs w:val="28"/>
        </w:rPr>
      </w:pPr>
      <w:r w:rsidRPr="00D21347">
        <w:rPr>
          <w:rFonts w:eastAsia="Calibri" w:cs="Times New Roman"/>
          <w:color w:val="000000"/>
          <w:szCs w:val="28"/>
        </w:rPr>
        <w:t>Выделяют следующие основные характеристики внешней среды:</w:t>
      </w:r>
    </w:p>
    <w:p w14:paraId="2EF7C755" w14:textId="77777777" w:rsidR="00D21347" w:rsidRPr="00D21347" w:rsidRDefault="00D21347" w:rsidP="00630565">
      <w:pPr>
        <w:spacing w:after="0" w:line="360" w:lineRule="auto"/>
        <w:ind w:right="85" w:firstLine="709"/>
        <w:jc w:val="both"/>
        <w:outlineLvl w:val="0"/>
        <w:rPr>
          <w:rFonts w:eastAsia="Calibri" w:cs="Times New Roman"/>
          <w:szCs w:val="28"/>
          <w:shd w:val="clear" w:color="auto" w:fill="FFFFFF"/>
        </w:rPr>
      </w:pPr>
      <w:r w:rsidRPr="00D21347">
        <w:rPr>
          <w:rFonts w:eastAsia="Calibri" w:cs="Times New Roman"/>
          <w:szCs w:val="28"/>
          <w:shd w:val="clear" w:color="auto" w:fill="FFFFFF"/>
        </w:rPr>
        <w:t>Взаимосвязанность факторов. Этот признак показывает, как факторы, влияя друг на друга, воздействуют и на процесс работы компании.</w:t>
      </w:r>
    </w:p>
    <w:p w14:paraId="72A6E46A" w14:textId="77777777" w:rsidR="00D21347" w:rsidRPr="00D21347" w:rsidRDefault="00D21347" w:rsidP="00630565">
      <w:pPr>
        <w:spacing w:after="0" w:line="360" w:lineRule="auto"/>
        <w:ind w:right="85" w:firstLine="709"/>
        <w:jc w:val="both"/>
        <w:outlineLvl w:val="0"/>
        <w:rPr>
          <w:rFonts w:eastAsia="Calibri" w:cs="Times New Roman"/>
          <w:szCs w:val="28"/>
          <w:shd w:val="clear" w:color="auto" w:fill="FFFFFF"/>
        </w:rPr>
      </w:pPr>
      <w:r w:rsidRPr="00D21347">
        <w:rPr>
          <w:rFonts w:eastAsia="Calibri" w:cs="Times New Roman"/>
          <w:szCs w:val="28"/>
          <w:shd w:val="clear" w:color="auto" w:fill="FFFFFF"/>
        </w:rPr>
        <w:t xml:space="preserve">Сложность. Сложность - </w:t>
      </w:r>
      <w:r w:rsidRPr="00D21347">
        <w:rPr>
          <w:rFonts w:eastAsia="Calibri" w:cs="Times New Roman"/>
          <w:color w:val="333333"/>
          <w:szCs w:val="28"/>
          <w:shd w:val="clear" w:color="auto" w:fill="FBFBFB"/>
        </w:rPr>
        <w:t>число и разнообразие факторов, которые значимым образом влияют на организацию</w:t>
      </w:r>
      <w:r w:rsidRPr="00D21347">
        <w:rPr>
          <w:rFonts w:eastAsia="Calibri" w:cs="Times New Roman"/>
          <w:szCs w:val="28"/>
          <w:shd w:val="clear" w:color="auto" w:fill="FFFFFF"/>
        </w:rPr>
        <w:t xml:space="preserve">. </w:t>
      </w:r>
    </w:p>
    <w:p w14:paraId="07959CDD" w14:textId="77777777" w:rsidR="00D21347" w:rsidRPr="00D21347" w:rsidRDefault="00D21347" w:rsidP="00630565">
      <w:pPr>
        <w:spacing w:after="0" w:line="360" w:lineRule="auto"/>
        <w:ind w:right="85" w:firstLine="709"/>
        <w:jc w:val="both"/>
        <w:outlineLvl w:val="0"/>
        <w:rPr>
          <w:rFonts w:eastAsia="Calibri" w:cs="Times New Roman"/>
          <w:szCs w:val="28"/>
          <w:shd w:val="clear" w:color="auto" w:fill="FFFFFF"/>
        </w:rPr>
      </w:pPr>
      <w:r w:rsidRPr="00D21347">
        <w:rPr>
          <w:rFonts w:eastAsia="Calibri" w:cs="Times New Roman"/>
          <w:szCs w:val="28"/>
          <w:shd w:val="clear" w:color="auto" w:fill="FFFFFF"/>
        </w:rPr>
        <w:t>Подвижность. Это признак, который показывает быстроту изменений, происходящих во внешней среде. Последние исследования в этой сфере показывают, что скоростной показатель изменений во внешней среде организаций стабильно растёт. Но сегодня существуют организации с сильно подвижной внешней средой. Динамика движения этой среды у одних отделов организации может быть выше, чем у других. Но учитывая сложную структуру организации внешней среды и разный характер движения для отдельных частей, организация должна анализировать внешнюю среду, чтобы осуществлять верные управленческие решения для разумного ведения бизнеса.</w:t>
      </w:r>
    </w:p>
    <w:p w14:paraId="11AF828F" w14:textId="77777777" w:rsidR="00D21347" w:rsidRPr="00D21347" w:rsidRDefault="00D21347" w:rsidP="00630565">
      <w:pPr>
        <w:spacing w:after="0" w:line="360" w:lineRule="auto"/>
        <w:ind w:right="85" w:firstLine="709"/>
        <w:jc w:val="both"/>
        <w:outlineLvl w:val="0"/>
        <w:rPr>
          <w:rFonts w:eastAsia="Calibri" w:cs="Times New Roman"/>
          <w:b/>
          <w:bCs/>
          <w:color w:val="000000"/>
          <w:szCs w:val="28"/>
        </w:rPr>
      </w:pPr>
      <w:r w:rsidRPr="00D21347">
        <w:rPr>
          <w:rFonts w:eastAsia="Calibri" w:cs="Times New Roman"/>
          <w:szCs w:val="28"/>
          <w:shd w:val="clear" w:color="auto" w:fill="FFFFFF"/>
        </w:rPr>
        <w:t>Неопределенность. Это характеристика, отражающая объем всей информации, по поводу конкретных факторов внешней среды, а также уровень ее достоверности, которой обладает предприятие. Отсутствие такой информации или её недостоверность и делает внешнюю среду неопределенной. Высокий процент неопределённости приводит к сложности в выборе и принятии решений.</w:t>
      </w:r>
    </w:p>
    <w:p w14:paraId="15306B3D" w14:textId="25E8B7BC" w:rsidR="00D21347" w:rsidRPr="004F5412" w:rsidRDefault="00D21347" w:rsidP="00630565">
      <w:pPr>
        <w:spacing w:after="0" w:line="360" w:lineRule="auto"/>
        <w:ind w:right="85" w:firstLine="709"/>
        <w:jc w:val="both"/>
        <w:rPr>
          <w:rFonts w:cs="Times New Roman"/>
        </w:rPr>
      </w:pPr>
      <w:r w:rsidRPr="004F5412">
        <w:rPr>
          <w:rFonts w:cs="Times New Roman"/>
        </w:rPr>
        <w:lastRenderedPageBreak/>
        <w:t xml:space="preserve">Одной из самых значимых характеристик фирм является ее взаимосвязь с внешней средой. Ни </w:t>
      </w:r>
      <w:r w:rsidR="004F5412">
        <w:rPr>
          <w:rFonts w:cs="Times New Roman"/>
        </w:rPr>
        <w:t>одна организация не может быть «островом в себе»</w:t>
      </w:r>
      <w:r w:rsidRPr="004F5412">
        <w:rPr>
          <w:rFonts w:cs="Times New Roman"/>
        </w:rPr>
        <w:t xml:space="preserve">. Организации полностью зависимы от окружающего мира </w:t>
      </w:r>
      <w:r w:rsidR="004F5412" w:rsidRPr="004F5412">
        <w:rPr>
          <w:rFonts w:cs="Times New Roman"/>
        </w:rPr>
        <w:t>–</w:t>
      </w:r>
      <w:r w:rsidRPr="004F5412">
        <w:rPr>
          <w:rFonts w:cs="Times New Roman"/>
        </w:rPr>
        <w:t xml:space="preserve"> от внешней среды – как в отношении своих ресурсов, так и в отношении потребителей, пользователей их результатами, которых они стремятся достичь.</w:t>
      </w:r>
    </w:p>
    <w:p w14:paraId="7D8EBAFA" w14:textId="77777777" w:rsidR="00D21347" w:rsidRPr="004F5412" w:rsidRDefault="00D21347" w:rsidP="00630565">
      <w:pPr>
        <w:spacing w:after="0" w:line="360" w:lineRule="auto"/>
        <w:ind w:right="85" w:firstLine="709"/>
        <w:jc w:val="both"/>
        <w:rPr>
          <w:rFonts w:cs="Times New Roman"/>
        </w:rPr>
      </w:pPr>
      <w:r w:rsidRPr="004F5412">
        <w:rPr>
          <w:rFonts w:cs="Times New Roman"/>
        </w:rPr>
        <w:t>Термин внешняя среда включает экономические условия, потребителей, профсоюзы, правительственные акты, законодательство, конкурирующие организации, систему ценностей в обществе, общественные взгляды, технику и технологию, и другие составляющие. Эти взаимосвязанные факторы оказывают влияние на все, что происходит внутри организации. Большое значение имеет и тот факт, что, хотя фирмы и зависят полностью от внешней среды, среда эта, как правило, находится вне пределов влияния менеджеров.</w:t>
      </w:r>
    </w:p>
    <w:p w14:paraId="67A81562" w14:textId="77777777" w:rsidR="00D21347" w:rsidRPr="004F5412" w:rsidRDefault="00D21347" w:rsidP="00630565">
      <w:pPr>
        <w:spacing w:after="0" w:line="360" w:lineRule="auto"/>
        <w:ind w:right="85" w:firstLine="709"/>
        <w:jc w:val="both"/>
        <w:rPr>
          <w:rFonts w:cs="Times New Roman"/>
        </w:rPr>
      </w:pPr>
      <w:r w:rsidRPr="004F5412">
        <w:rPr>
          <w:rFonts w:cs="Times New Roman"/>
        </w:rPr>
        <w:t xml:space="preserve">Внешняя среда, в которой приходится работать организации, находится в непрерывном движении и подвержена изменениям. Меняются вкусы потребителей, рыночный курс рубля по отношению к другим валютам, вводятся новые законы и налоги, изменяются рыночные структуры, новые технологии революционизируют процессы производства, действуют еще и многие другие факторы. Способность организации реагировать и справляться с этими изменениями внешней среды является одной из наиболее важных составляющих ее успеха. Вместе с тем эта способность является условием осуществления запланированных стратегических изменений. </w:t>
      </w:r>
    </w:p>
    <w:p w14:paraId="36494784" w14:textId="08C417B6" w:rsidR="00D21347" w:rsidRPr="004F5412" w:rsidRDefault="00D21347" w:rsidP="00630565">
      <w:pPr>
        <w:spacing w:after="0" w:line="360" w:lineRule="auto"/>
        <w:ind w:right="85" w:firstLine="709"/>
        <w:jc w:val="both"/>
        <w:rPr>
          <w:rFonts w:cs="Times New Roman"/>
        </w:rPr>
      </w:pPr>
      <w:r w:rsidRPr="004F5412">
        <w:rPr>
          <w:rFonts w:cs="Times New Roman"/>
        </w:rPr>
        <w:t xml:space="preserve">Внешняя среда организации делится на две части. Первая часть – среда прямого воздействия(микросреда) </w:t>
      </w:r>
      <w:r w:rsidR="004F5412" w:rsidRPr="004F5412">
        <w:rPr>
          <w:rFonts w:cs="Times New Roman"/>
        </w:rPr>
        <w:t>–</w:t>
      </w:r>
      <w:r w:rsidRPr="004F5412">
        <w:rPr>
          <w:rFonts w:cs="Times New Roman"/>
        </w:rPr>
        <w:t xml:space="preserve"> непосредственно влияет на организацию, увеличивает или уменьшает эффективность ее работы, приближает или отдаляет достижение ее целей. Организация тесно взаимодействует с этой частью своей среды, а менеджеры пытаются управлять ее </w:t>
      </w:r>
      <w:r w:rsidR="004F5412">
        <w:rPr>
          <w:rFonts w:cs="Times New Roman"/>
        </w:rPr>
        <w:t>параметрами, воздействовать на «ближнее»</w:t>
      </w:r>
      <w:r w:rsidRPr="004F5412">
        <w:rPr>
          <w:rFonts w:cs="Times New Roman"/>
        </w:rPr>
        <w:t xml:space="preserve"> окружение с целью изменения их в благоприятном для организации направлении.</w:t>
      </w:r>
    </w:p>
    <w:p w14:paraId="49330C14" w14:textId="2551ED04" w:rsidR="00A23B52" w:rsidRPr="004F5412" w:rsidRDefault="00D21347" w:rsidP="00630565">
      <w:pPr>
        <w:spacing w:after="0" w:line="360" w:lineRule="auto"/>
        <w:ind w:right="85" w:firstLine="709"/>
        <w:jc w:val="both"/>
        <w:rPr>
          <w:rFonts w:cs="Times New Roman"/>
        </w:rPr>
      </w:pPr>
      <w:r w:rsidRPr="004F5412">
        <w:rPr>
          <w:rFonts w:cs="Times New Roman"/>
        </w:rPr>
        <w:lastRenderedPageBreak/>
        <w:t>Вторая часть – среда косвенного воздействия (макросреда) - включает все те факторы, которые могут оказывать косвенное воздействие на организацию. Это, например, макроэкономические факторы, требования законодательства, изменения в государственной или региональной политике, социальные и культурные особенности. Воздействие этих факторов на организацию труднее выявлять и изучать, но нельзя игнорировать, так как именно они часто определяют тенденции, котор</w:t>
      </w:r>
      <w:r w:rsidR="00100E96">
        <w:rPr>
          <w:rFonts w:cs="Times New Roman"/>
        </w:rPr>
        <w:t>ые со временем будут влиять на «ближнее»</w:t>
      </w:r>
      <w:r w:rsidRPr="004F5412">
        <w:rPr>
          <w:rFonts w:cs="Times New Roman"/>
        </w:rPr>
        <w:t xml:space="preserve"> организационное окружение. Менеджеры </w:t>
      </w:r>
      <w:r w:rsidR="00100E96">
        <w:rPr>
          <w:rFonts w:cs="Times New Roman"/>
        </w:rPr>
        <w:t>не могут управлять параметрами «дальнего»</w:t>
      </w:r>
      <w:r w:rsidRPr="004F5412">
        <w:rPr>
          <w:rFonts w:cs="Times New Roman"/>
        </w:rPr>
        <w:t xml:space="preserve"> окружения, но должны отслеживать тенденции их изменения и учитывать их в своих планах.</w:t>
      </w:r>
    </w:p>
    <w:p w14:paraId="07921887" w14:textId="18192B29" w:rsidR="0016577C" w:rsidRPr="0016577C" w:rsidRDefault="000F42AA" w:rsidP="00630565">
      <w:pPr>
        <w:pStyle w:val="a7"/>
        <w:pageBreakBefore/>
        <w:numPr>
          <w:ilvl w:val="0"/>
          <w:numId w:val="15"/>
        </w:numPr>
        <w:tabs>
          <w:tab w:val="left" w:pos="851"/>
        </w:tabs>
        <w:suppressAutoHyphens/>
        <w:spacing w:after="0" w:line="360" w:lineRule="auto"/>
        <w:ind w:left="0" w:right="85" w:firstLine="709"/>
        <w:jc w:val="both"/>
        <w:outlineLvl w:val="0"/>
        <w:rPr>
          <w:rFonts w:eastAsia="Calibri" w:cs="Times New Roman"/>
          <w:b/>
          <w:color w:val="212529"/>
          <w:szCs w:val="28"/>
          <w:shd w:val="clear" w:color="auto" w:fill="FFFFFF"/>
        </w:rPr>
      </w:pPr>
      <w:r>
        <w:rPr>
          <w:rFonts w:eastAsia="Calibri" w:cs="Times New Roman"/>
          <w:b/>
          <w:color w:val="212529"/>
          <w:szCs w:val="28"/>
          <w:shd w:val="clear" w:color="auto" w:fill="FFFFFF"/>
        </w:rPr>
        <w:lastRenderedPageBreak/>
        <w:t xml:space="preserve"> </w:t>
      </w:r>
      <w:r w:rsidR="0016577C" w:rsidRPr="0016577C">
        <w:rPr>
          <w:rFonts w:eastAsia="Calibri" w:cs="Times New Roman"/>
          <w:b/>
          <w:color w:val="212529"/>
          <w:szCs w:val="28"/>
          <w:shd w:val="clear" w:color="auto" w:fill="FFFFFF"/>
        </w:rPr>
        <w:t>Анализ и оценка влияния внешних факторов на инновационную деятельность фирм</w:t>
      </w:r>
    </w:p>
    <w:p w14:paraId="558FE67B" w14:textId="69076BF9" w:rsidR="00D21347" w:rsidRPr="0016577C" w:rsidRDefault="00D21347" w:rsidP="00630565">
      <w:pPr>
        <w:pStyle w:val="a7"/>
        <w:spacing w:after="0" w:line="360" w:lineRule="auto"/>
        <w:ind w:left="0" w:right="85" w:firstLine="709"/>
        <w:jc w:val="both"/>
        <w:outlineLvl w:val="0"/>
        <w:rPr>
          <w:rFonts w:eastAsia="Times New Roman" w:cs="Times New Roman"/>
          <w:b/>
          <w:color w:val="212529"/>
          <w:szCs w:val="28"/>
          <w:shd w:val="clear" w:color="auto" w:fill="FFFFFF"/>
          <w:lang w:eastAsia="ru-RU"/>
        </w:rPr>
      </w:pPr>
    </w:p>
    <w:p w14:paraId="0C89D720" w14:textId="77777777" w:rsidR="00D21347" w:rsidRPr="00D21347" w:rsidRDefault="00D21347" w:rsidP="00630565">
      <w:pPr>
        <w:tabs>
          <w:tab w:val="left" w:pos="851"/>
        </w:tabs>
        <w:suppressAutoHyphens/>
        <w:spacing w:after="0" w:line="360" w:lineRule="auto"/>
        <w:ind w:right="85" w:firstLine="709"/>
        <w:jc w:val="both"/>
        <w:outlineLvl w:val="0"/>
        <w:rPr>
          <w:rFonts w:eastAsia="Times New Roman" w:cs="Times New Roman"/>
          <w:b/>
          <w:color w:val="212529"/>
          <w:szCs w:val="28"/>
          <w:shd w:val="clear" w:color="auto" w:fill="FFFFFF"/>
          <w:lang w:eastAsia="ru-RU"/>
        </w:rPr>
      </w:pPr>
      <w:r w:rsidRPr="00D21347">
        <w:rPr>
          <w:rFonts w:eastAsia="Times New Roman" w:cs="Times New Roman"/>
          <w:b/>
          <w:color w:val="212529"/>
          <w:szCs w:val="28"/>
          <w:shd w:val="clear" w:color="auto" w:fill="FFFFFF"/>
          <w:lang w:eastAsia="ru-RU"/>
        </w:rPr>
        <w:t>2.1 Анализ сред прямого и косвенного воздействия на инновационную деятельность фирм</w:t>
      </w:r>
    </w:p>
    <w:p w14:paraId="1F0EA352"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p>
    <w:p w14:paraId="0F9C3937"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Среда прямого воздействия включает факторы, которые непосредственно влияют на деятельность организации. К ним относят поставщиков, акционеров, трудовые ресурсы, законы и учреждения государственного регулирования, профсоюзы, потребителей и конкурентов.</w:t>
      </w:r>
    </w:p>
    <w:p w14:paraId="774B9DD6"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Анализ поставщиков направлен на выявление отдельных аспектов в деятельности субъектов, снабжающих фирму различным сырьем, полуфабрикатами, энергетическими и информационными ресурсами, финансами и др., от которых зависят эффективность работы фирмы, себестоимость и качество продукции, производимой фирмой.</w:t>
      </w:r>
    </w:p>
    <w:p w14:paraId="2AF3170D"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Поставщики материалов и комплектующих изделий, если они обладают большой силой, могут поставить фирму в очень сильную зависимость от себя. Поэтому при выборе поставщиков важно глубоко и всесторонне изучить их деятельность и потенциал для того, чтобы суметь построить такие отношения с ними, которые обеспечивали бы фирме максимальный успех при о взаимодействии.</w:t>
      </w:r>
    </w:p>
    <w:p w14:paraId="4AC80E63"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Задачей анализа потребителей является составление профиля заказа покупателей научно-технической продукции, реализуемой фирмой. Такое изучение позволяет лучше уяснить следующие проблемы: какой вид продукции пользуется наибольшим спросом у потребителя; на какой объем продаж может рассчитывать фирма; насколько можно расширить круг потенциальных покупателей; что ожидает продукцию в будущем и др.</w:t>
      </w:r>
    </w:p>
    <w:p w14:paraId="77DCBC6F"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Исследуя потребителей, фирма также узнает, насколько сильны ее позиции на рынке по сравнению с конкурентами.</w:t>
      </w:r>
    </w:p>
    <w:p w14:paraId="6A35F1AC"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lastRenderedPageBreak/>
        <w:t>Изучение конкурентов, т.е. тех, с кем организации приходится бороться за ресурсы, которые она стремится получить из внешней среды для обеспечения реализации продукции и своего преимущества, занимает особое и важное место в инновационном менеджменте.</w:t>
      </w:r>
    </w:p>
    <w:p w14:paraId="32853D5C"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К конкурентам относятся:</w:t>
      </w:r>
    </w:p>
    <w:p w14:paraId="3C8FBF26"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внутриотраслевые конкуренты, т.е. фирмы, производящие аналогичную продукцию;</w:t>
      </w:r>
    </w:p>
    <w:p w14:paraId="71A4EEA4"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фирмы, которые производят замещающий продукт;</w:t>
      </w:r>
    </w:p>
    <w:p w14:paraId="5F64019D" w14:textId="3B394D76"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фирмы, которые могут войти на рынок (потенциальные конкуренты)</w:t>
      </w:r>
      <w:r w:rsidR="00100E96">
        <w:rPr>
          <w:rFonts w:eastAsia="Calibri" w:cs="Times New Roman"/>
          <w:szCs w:val="28"/>
        </w:rPr>
        <w:t>.</w:t>
      </w:r>
    </w:p>
    <w:p w14:paraId="1A9EBD94"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Особое внимание при анализе должно быть уделено потенциальным конкурентам. Игнорирование угроз со стороны выходящих на рынок фирм зачастую является важнейшей причиной проигрыша в конкурентной борьбе. Поэтому анализ должен быть направлен на то, чтобы заранее планировать барьеры, противодействующие вхождению потенциальных конкурентов на рынок. К ним могут относиться: низкие издержки за счет больших объемов выпуска продукции; контроль над каналами распределения продукции; пользование местных особенностей при производстве продукта и т.д. Однако любая из названных мер будет действенной только тогда, когда она является реальным барьером. Поэтому важно знать специфику работы потенциальных конкурентов, чтобы решить вопрос о том, какие барьеры могут помешать конкуренту прорваться на рынок.</w:t>
      </w:r>
    </w:p>
    <w:p w14:paraId="56DB8C90"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Не меньшая опасность таится в деятельности производителей замещающей продукции. Чтобы бороться с конкурентами - производителями замещающей продукции в процессе стратегического планирования, нужно закладывать определенный потенциал, который бы позволил создать новый, более эффективный продукт.</w:t>
      </w:r>
    </w:p>
    <w:p w14:paraId="3FAC5A30"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Ни одна фирма не может себе позволить игнорировать любую реакцию своих конкурентов. Чтобы наметить соответствующие мероприятия в стратегическом плане при анализе конкурентов, необходимо ответить на че</w:t>
      </w:r>
      <w:r w:rsidRPr="00D21347">
        <w:rPr>
          <w:rFonts w:eastAsia="Calibri" w:cs="Times New Roman"/>
          <w:szCs w:val="28"/>
        </w:rPr>
        <w:lastRenderedPageBreak/>
        <w:t>тыре вопроса:</w:t>
      </w:r>
    </w:p>
    <w:p w14:paraId="520CB02A"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удовлетворен ли конкурент своим настоящим положением;</w:t>
      </w:r>
    </w:p>
    <w:p w14:paraId="4BCF1519"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какие шаги в изменении своей стратегии может предпринять конкурент;</w:t>
      </w:r>
    </w:p>
    <w:p w14:paraId="626931C1" w14:textId="16BBBC73" w:rsidR="00D21347" w:rsidRPr="00D21347" w:rsidRDefault="00100E96"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в</w:t>
      </w:r>
      <w:r w:rsidR="00D21347" w:rsidRPr="00D21347">
        <w:rPr>
          <w:rFonts w:eastAsia="Calibri" w:cs="Times New Roman"/>
          <w:szCs w:val="28"/>
        </w:rPr>
        <w:t xml:space="preserve"> чем уязвимость конкурента;</w:t>
      </w:r>
    </w:p>
    <w:p w14:paraId="78A69280"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что может спровоцировать наиболее крупные и опасные ответные меры со стороны конкурента.</w:t>
      </w:r>
    </w:p>
    <w:p w14:paraId="294F2D17"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Анализ правового регулирования инновационной деятельности предполагает изучение законов и других нормативных актов, устанавливающих правовые нормы и рамки отношений. Он дает фирме возможность определить для себя допустимые границы действий во взаимоотношениях с другими субъектами права и приемлемые методы отстаивания своих интересов. Причем анализ правового регулирования не должен сводиться только к изучению содержания правовых актов, важно их постоянное совершенствование и практическая реализация законодательства.</w:t>
      </w:r>
    </w:p>
    <w:p w14:paraId="5D81971B"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Под средой косвенного воздействия понимают факторы, которые могут не оказывать прямого немедленного воздействия на организацию, но сказываются на ее функционировании. Речь идет о таких факторах, как состояние экономики, научно-технический прогресс, социокультурные и политические изменения, влияние групповых интересов и существенные для организации события в других странах.</w:t>
      </w:r>
    </w:p>
    <w:p w14:paraId="4F8ED926"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Анализ экономической составляющей макроокружения позволяет понять, как формируются и распределяются инновационные ресурсы, какова величина валового национального продукта, темп инфляции, уровень безработицы, процентная ставка, производительность труда, нормы налогообложения, платежный баланс, норма накопления и как они влияют на инновационную деятельность фирмы. При изучении экономической сферы важно обращать внимание на такие факторы, как: общий уровень экономического развития, добываемые природные ресурсы, климат, тип и уровень развито</w:t>
      </w:r>
      <w:r w:rsidRPr="00D21347">
        <w:rPr>
          <w:rFonts w:eastAsia="Calibri" w:cs="Times New Roman"/>
          <w:szCs w:val="28"/>
        </w:rPr>
        <w:lastRenderedPageBreak/>
        <w:t>сти конкурентных отношений, структура населения, уровень образованности рабочей силы и величина заработной платы.</w:t>
      </w:r>
    </w:p>
    <w:p w14:paraId="362D67B0"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Действие организаций на международном рынке вызывает необходимость отслеживать сферу международного сотрудничества. Угрозы и новые возможности здесь могут возникнуть в результате: облегчения доступа к сырьевым ресурсам иностранных компаний или отечественных за рубежом; деятельности иностранных фирм; создания иностранных картелей; изменения валютного курса; принятия политических решений в странах, выступающих в качестве иностранных инвесторов и т.д. Исследование этих проблем должно быть направлено на укрепление национального рынка, поиск правительственной поддержки и защиты против иностранных конкурентов.</w:t>
      </w:r>
    </w:p>
    <w:p w14:paraId="06EF9F76"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Политическую составляющую макроокружения необходимо знать в первую очередь для того, чтобы иметь ясное представление о намерениях органов государственной власти в области инновационной деятельности, с помощью которых государство будет приводить в жизнь свою политику.</w:t>
      </w:r>
    </w:p>
    <w:p w14:paraId="31C52126"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Анализ политической компоненты концентрируется на выяснении следующих вопросов:</w:t>
      </w:r>
    </w:p>
    <w:p w14:paraId="729579E1"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какие инновационные программы пытаются провести в жизнь различные общественные структуры;</w:t>
      </w:r>
    </w:p>
    <w:p w14:paraId="6B71AD17"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какие группы лоббирования существуют в органах государственной власти; каково отношение правительства касательно различных отраслей экономики и регионов страны;</w:t>
      </w:r>
    </w:p>
    <w:p w14:paraId="5F5791D0" w14:textId="77777777" w:rsidR="00717033" w:rsidRDefault="00D21347" w:rsidP="00717033">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color w:val="2C2D2E"/>
          <w:szCs w:val="28"/>
          <w:shd w:val="clear" w:color="auto" w:fill="FFFFFF"/>
        </w:rPr>
        <w:t xml:space="preserve">– </w:t>
      </w:r>
      <w:r w:rsidRPr="00D21347">
        <w:rPr>
          <w:rFonts w:eastAsia="Calibri" w:cs="Times New Roman"/>
          <w:szCs w:val="28"/>
        </w:rPr>
        <w:t>какие изменения в законодательстве и правовом регулировании возможны в результате принятия новых законов и норм, регулирующих инновационные процессы.</w:t>
      </w:r>
    </w:p>
    <w:p w14:paraId="3821F6D3" w14:textId="3D81BA45" w:rsidR="00D21347" w:rsidRPr="00D21347" w:rsidRDefault="00D21347" w:rsidP="00717033">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Проводя изучение различных компонентов макроокружения, нужно учитывать следующее:</w:t>
      </w:r>
    </w:p>
    <w:p w14:paraId="0A06CE7B" w14:textId="3DD8935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 xml:space="preserve">Во-первых </w:t>
      </w:r>
      <w:r w:rsidR="00100E96" w:rsidRPr="004F5412">
        <w:rPr>
          <w:rFonts w:cs="Times New Roman"/>
        </w:rPr>
        <w:t>–</w:t>
      </w:r>
      <w:r w:rsidRPr="00D21347">
        <w:rPr>
          <w:rFonts w:eastAsia="Calibri" w:cs="Times New Roman"/>
          <w:szCs w:val="28"/>
        </w:rPr>
        <w:t xml:space="preserve"> это сильное взаимовлияние всех компонентов макроокружения. Изменения в одном из компонентов обязательно приводят к из</w:t>
      </w:r>
      <w:r w:rsidRPr="00D21347">
        <w:rPr>
          <w:rFonts w:eastAsia="Calibri" w:cs="Times New Roman"/>
          <w:szCs w:val="28"/>
        </w:rPr>
        <w:lastRenderedPageBreak/>
        <w:t>менениям в остальных. Поэтому их изучение и анализ должны вестись не отдельно, а системно с отслеживанием влияния изменений друг на друга.</w:t>
      </w:r>
    </w:p>
    <w:p w14:paraId="422BF649" w14:textId="6C31446E"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 xml:space="preserve">Во-вторых </w:t>
      </w:r>
      <w:r w:rsidR="00100E96" w:rsidRPr="004F5412">
        <w:rPr>
          <w:rFonts w:cs="Times New Roman"/>
        </w:rPr>
        <w:t>–</w:t>
      </w:r>
      <w:r w:rsidRPr="00D21347">
        <w:rPr>
          <w:rFonts w:eastAsia="Calibri" w:cs="Times New Roman"/>
          <w:szCs w:val="28"/>
        </w:rPr>
        <w:t xml:space="preserve"> степень воздействия отдельных компонент на различные фирмы. Так, степень влияния проявляется по-разному в зависимости от размера фирмы, ее отраслевой принадлежности, территориального расположения и других факторов.</w:t>
      </w:r>
    </w:p>
    <w:p w14:paraId="2B9431CD" w14:textId="77777777" w:rsidR="00D21347" w:rsidRPr="00D21347" w:rsidRDefault="00D21347" w:rsidP="00630565">
      <w:pPr>
        <w:widowControl w:val="0"/>
        <w:autoSpaceDE w:val="0"/>
        <w:autoSpaceDN w:val="0"/>
        <w:adjustRightInd w:val="0"/>
        <w:spacing w:after="0" w:line="360" w:lineRule="auto"/>
        <w:ind w:firstLine="709"/>
        <w:jc w:val="both"/>
        <w:outlineLvl w:val="0"/>
        <w:rPr>
          <w:rFonts w:eastAsia="Calibri" w:cs="Times New Roman"/>
          <w:szCs w:val="28"/>
        </w:rPr>
      </w:pPr>
    </w:p>
    <w:p w14:paraId="6F4752CC" w14:textId="61191712" w:rsidR="00D21347" w:rsidRPr="00D21347" w:rsidRDefault="00D21347" w:rsidP="00630565">
      <w:pPr>
        <w:suppressAutoHyphens/>
        <w:spacing w:after="0" w:line="360" w:lineRule="auto"/>
        <w:ind w:right="85" w:firstLine="709"/>
        <w:jc w:val="both"/>
        <w:outlineLvl w:val="0"/>
        <w:rPr>
          <w:rFonts w:eastAsia="Calibri" w:cs="Times New Roman"/>
          <w:b/>
          <w:color w:val="212529"/>
          <w:szCs w:val="28"/>
          <w:shd w:val="clear" w:color="auto" w:fill="FFFFFF"/>
        </w:rPr>
      </w:pPr>
      <w:r w:rsidRPr="00D21347">
        <w:rPr>
          <w:rFonts w:eastAsia="Calibri" w:cs="Times New Roman"/>
          <w:b/>
          <w:color w:val="212529"/>
          <w:szCs w:val="28"/>
          <w:shd w:val="clear" w:color="auto" w:fill="FFFFFF"/>
        </w:rPr>
        <w:t xml:space="preserve">2.2 </w:t>
      </w:r>
      <w:r w:rsidRPr="00100E96">
        <w:rPr>
          <w:b/>
        </w:rPr>
        <w:t>Степень влияния факторов внешней сред</w:t>
      </w:r>
      <w:r w:rsidR="00100E96">
        <w:rPr>
          <w:b/>
        </w:rPr>
        <w:t>ы на инновационную деятельность</w:t>
      </w:r>
    </w:p>
    <w:p w14:paraId="1E404756" w14:textId="77777777" w:rsidR="00D21347" w:rsidRPr="00D21347" w:rsidRDefault="00D21347" w:rsidP="00630565">
      <w:pPr>
        <w:spacing w:after="0" w:line="360" w:lineRule="auto"/>
        <w:ind w:right="85" w:firstLine="709"/>
        <w:jc w:val="both"/>
        <w:outlineLvl w:val="0"/>
        <w:rPr>
          <w:rFonts w:eastAsia="Calibri" w:cs="Times New Roman"/>
          <w:b/>
          <w:color w:val="212529"/>
          <w:szCs w:val="28"/>
          <w:shd w:val="clear" w:color="auto" w:fill="FFFFFF"/>
        </w:rPr>
      </w:pPr>
    </w:p>
    <w:p w14:paraId="22FD5F06"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Первоочередным для организации является взаимодействие с потребителем. Главным условием существования и выживания любой организации в условиях рынка является способность находить потребителя своих товаров, услуг и других результатов деятельности.</w:t>
      </w:r>
    </w:p>
    <w:p w14:paraId="6D33262B"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Процесс изучения включает в себя анализ факторов, характеризующих потребителя:</w:t>
      </w:r>
    </w:p>
    <w:p w14:paraId="5E4C3A47"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отношение к товару, который производится организацией, географическое месторасположение, национальные традиции, обычаи, вкусы.</w:t>
      </w:r>
    </w:p>
    <w:p w14:paraId="2D649CF8"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Спрос непосредственно воздействует на инновационную стратегию экономической системы. Конечной целью инновационных отношений является создание новшеств, которые становятся товарами на конкретном рынке. Перед любой экономической системой стоит задача прогнозирования потребительского спроса на будущее новшество. При этом в случае, когда новшество реализуется внутри организации или по государственному заказу, прогноз разрабатывается сравнительно легко, поскольку требования потребителя определяются при постановке цели инновационного проекта. Сложности возникают при прогнозировании спроса на революционные нововведения. В этом случае перед экономической системой возникает задача самой сформировать спрос на новшество на основе изучения еще неосознанных потреби</w:t>
      </w:r>
      <w:r w:rsidRPr="00D21347">
        <w:rPr>
          <w:rFonts w:eastAsia="Calibri" w:cs="Times New Roman"/>
          <w:szCs w:val="28"/>
        </w:rPr>
        <w:lastRenderedPageBreak/>
        <w:t>телями потребностей.</w:t>
      </w:r>
    </w:p>
    <w:p w14:paraId="07E6B482"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Поведение потребителей является наименее предсказуемым фактором внешнего воздействия на инновационную деятельность в рыночной экономической системе. Но оценка ими полезности новшеств в конечном счете определяет характер и структуру рынка инноваций, монополию организаций на научно-техническое новшество в случае успеха у потребителей или потерю средств в случае неудачи.</w:t>
      </w:r>
    </w:p>
    <w:p w14:paraId="38A78D9C"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Работа поставщиков и выполнение ими своих обязанностей оказывает прямое воздействие на ритмичность производственного процесса, объём выпуска продукции, прибыль и улучшение позиции в конкурентной борьбе. Именно поэтому взаимодействие организации с поставщиками уделяется пристальное внимание со стороны руководства.</w:t>
      </w:r>
    </w:p>
    <w:p w14:paraId="0EF05DDC"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Руководитель должен уметь правильно выбрать поставщика и установить с ним хорошие взаимоотношения.</w:t>
      </w:r>
    </w:p>
    <w:p w14:paraId="364D7FA3"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Между конкуренцией и инновационными отношениями - самая тесная связь. В определенном смысле инновационные отношения являются порождением конкуренции, а результаты таких отношений являются орудием в конкурентной борьбе. Причем в зависимости от того, насколько продукт инновационный, конкуренция может проявляться и в форме монополии, или олигополии.</w:t>
      </w:r>
    </w:p>
    <w:p w14:paraId="56266B54" w14:textId="73ED676A"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Олигополия предполагает производство идентичной продукции несколькими компаниями. Рынок такой продукции определяется небольшим числом продавцов. Соответственно инновации, осуществляемые фирмами-конкурентами, нацелены, прежде всего, на совершенствование отдельных свойств товара, дизайна, сервиса с расчетом на определенную группу покупателей или сегмент рынка, на снижение себестоимости продукции за счет внедрения новых т</w:t>
      </w:r>
      <w:r w:rsidR="00100E96">
        <w:rPr>
          <w:rFonts w:eastAsia="Calibri" w:cs="Times New Roman"/>
          <w:szCs w:val="28"/>
        </w:rPr>
        <w:t>ехнологий, позволяющих создать «ценовой барьер»</w:t>
      </w:r>
      <w:r w:rsidRPr="00D21347">
        <w:rPr>
          <w:rFonts w:eastAsia="Calibri" w:cs="Times New Roman"/>
          <w:szCs w:val="28"/>
        </w:rPr>
        <w:t xml:space="preserve"> на пути новых конкурентов. Фиксированное число компаний при олигополии позволяет относительно мирно делить рынок, что также в некоторой степени </w:t>
      </w:r>
      <w:r w:rsidRPr="00D21347">
        <w:rPr>
          <w:rFonts w:eastAsia="Calibri" w:cs="Times New Roman"/>
          <w:szCs w:val="28"/>
        </w:rPr>
        <w:lastRenderedPageBreak/>
        <w:t>уменьшает их инновационную активность.</w:t>
      </w:r>
    </w:p>
    <w:p w14:paraId="1AF04A90"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В рыночной экономике практически любая экономическая система действует в условиях несовершенной конкуренции. Но каждый конкретный тип конкуренции обусловливает структурные характеристики рынка, на котором складываются и инновационные отношения. Структурные характеристики рынка через воздействие объективных экономических факторов определяют и инновационную стратегию фирм. В то же время для оценки степени воздействия конкуренции на инновационную активность важно учитывать и степень интенсивности конкурентной борьбы, зависимость между интенсивностью конкурентной борьбы и восприимчивостью к нововведениям. Умеренная конкуренция способствует ускорению процесса внедрения новшеств. Но с усилением конкурентной борьбы денежные ресурсы истощаются, инновационный процесс или замедляется, или прекращается совсем. Критерием созидательной конкурентной борьбы является как раз инновационная деятельность.</w:t>
      </w:r>
    </w:p>
    <w:p w14:paraId="0F693003"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Так же высока и степень влияния экономического развития, так как изменения этого фактора приводят к изменениям условий для развития инновационной деятельности. Одним из показателей здорового экономического роста является высокий уровень конкуренции, и как следствие этого потребность предприятий в инновациях в целях выживания на рынке.</w:t>
      </w:r>
    </w:p>
    <w:p w14:paraId="51639152" w14:textId="2F7243D6"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Та</w:t>
      </w:r>
      <w:r w:rsidR="00717033">
        <w:rPr>
          <w:rFonts w:eastAsia="Calibri" w:cs="Times New Roman"/>
          <w:szCs w:val="28"/>
        </w:rPr>
        <w:t xml:space="preserve">к же, если </w:t>
      </w:r>
      <w:r w:rsidRPr="00D21347">
        <w:rPr>
          <w:rFonts w:eastAsia="Calibri" w:cs="Times New Roman"/>
          <w:szCs w:val="28"/>
        </w:rPr>
        <w:t>рассмотреть инновационную деятельность</w:t>
      </w:r>
      <w:r w:rsidR="00717033">
        <w:rPr>
          <w:rFonts w:eastAsia="Calibri" w:cs="Times New Roman"/>
          <w:szCs w:val="28"/>
        </w:rPr>
        <w:t xml:space="preserve"> с другой стороны</w:t>
      </w:r>
      <w:r w:rsidRPr="00D21347">
        <w:rPr>
          <w:rFonts w:eastAsia="Calibri" w:cs="Times New Roman"/>
          <w:szCs w:val="28"/>
        </w:rPr>
        <w:t>, то прибыль может явиться толчком для внедрения нововведений именно в условиях нестабильности экономического развития или экономического кризиса. Этот толчок появляется в силу невозможности извлечь прибыль более легким способом, когда простое улучшение не приносит желаемых результатов, а структурный кризис, кризис перепроизводства могут быть решены путем радикальных изменений.</w:t>
      </w:r>
    </w:p>
    <w:p w14:paraId="73CAD366" w14:textId="2C1A302F"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 xml:space="preserve">Но все же наибольшее влияние оказывает инновационная политика государства. Она определяет систему целей и задач, которые государство </w:t>
      </w:r>
      <w:r w:rsidRPr="00D21347">
        <w:rPr>
          <w:rFonts w:eastAsia="Calibri" w:cs="Times New Roman"/>
          <w:szCs w:val="28"/>
        </w:rPr>
        <w:lastRenderedPageBreak/>
        <w:t xml:space="preserve">ставит перед собой в рамках регулирования отношений в инновационной сфере. Меры воздействия государства в области инноваций можно разделить на прямые и косвенные. Их соотношение определяется экономической ситуацией в стране и избранной концепцией государственного регулирования, акцентом либо на силу рынка, либо на силу власти. При этом целесообразно преобладание прямых, властных методов воздействия в периоды экономического спада, а на стадиях подъема экономики </w:t>
      </w:r>
      <w:r w:rsidR="00100E96" w:rsidRPr="004F5412">
        <w:rPr>
          <w:rFonts w:cs="Times New Roman"/>
        </w:rPr>
        <w:t>–</w:t>
      </w:r>
      <w:r w:rsidRPr="00D21347">
        <w:rPr>
          <w:rFonts w:eastAsia="Calibri" w:cs="Times New Roman"/>
          <w:szCs w:val="28"/>
        </w:rPr>
        <w:t xml:space="preserve"> косвенных, рыночных методов.</w:t>
      </w:r>
    </w:p>
    <w:p w14:paraId="471CDD60"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Прямые методы также подразумевают госзаказы фирмам, которые выступают в качестве инновационных подрядчиков. Это означает прямое дотационное финансирование, осуществляемое в соответствии со специальными законами, принимаемыми для содействия инновациям. В силу ограниченности средств государственного бюджета при этом неизбежны жесткая избирательность поддержки инновационных проектов, жесткая конкуренция между организациями за получение необходимых средств. Результатом такого соперничества является, как правило, относительно рациональный выбор приоритетных инновационных идей.</w:t>
      </w:r>
    </w:p>
    <w:p w14:paraId="39658650"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Интенсивность конкурентной борьбы на государственном рынке нововведений вызывается конкретными преимуществами государственного контракта по сравнению с другими формами деловых соглашений.</w:t>
      </w:r>
    </w:p>
    <w:p w14:paraId="06DE8E1F"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Во-первых, государственный контракт обеспечивает получение необходимой финансовой, материальной, информационной, законодательной поддержки в процессе реализации инновационного проекта, что дает организации возможность быть на уровне современных достижений НТП, удерживать лидерство в отрасли.</w:t>
      </w:r>
    </w:p>
    <w:p w14:paraId="22FEF3AF"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Во-вторых, государство обеспечивает спрос на создаваемое новшество, позволяя тем самым свести к минимуму коммерческий риск, связанный с неопределенностью потребительского поведения.</w:t>
      </w:r>
    </w:p>
    <w:p w14:paraId="39FF32A0" w14:textId="77777777" w:rsidR="000F42AA"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В-третьих, государство является самым надежным заказчиком новше</w:t>
      </w:r>
      <w:r w:rsidRPr="00D21347">
        <w:rPr>
          <w:rFonts w:eastAsia="Calibri" w:cs="Times New Roman"/>
          <w:szCs w:val="28"/>
        </w:rPr>
        <w:lastRenderedPageBreak/>
        <w:t>ства.</w:t>
      </w:r>
    </w:p>
    <w:p w14:paraId="29D751CC" w14:textId="2175A9C8"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В-четвертых, государственный заказ способствует рекламе фирмы и его продукции.</w:t>
      </w:r>
    </w:p>
    <w:p w14:paraId="4469D50D"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Косвенные методы, используемые в государственной инновационной политике, предполагают стимулирование инновационных процессов преимущественно путем создания благоприятного климата для новаторской деятельности. Решающую роль в этой связи играет политика либерализации налогового и амортизационного процессов, их законодательного регулирования.</w:t>
      </w:r>
    </w:p>
    <w:p w14:paraId="2B1F3AAD"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Особое значение в системе косвенных мер государственной инновационной политики имеет и законодательство по интеллектуальной собственности. Четкое правовое регулирование интеллектуальной собственности создает экономическую заинтересованность и в создании инновационной идеи, и в реализации новшества, что благоприятно сказывается и на активности научной работы в стране и инновационном использовании ее результатов.</w:t>
      </w:r>
    </w:p>
    <w:p w14:paraId="681AC85A"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Создание социальной инфраструктуры также способствует созданию благоприятных внешних условий для развития инновационных отношений, обмена информацией, быстрой оборачиваемости рискового капитала.</w:t>
      </w:r>
    </w:p>
    <w:p w14:paraId="668505CD" w14:textId="77777777" w:rsidR="00D21347" w:rsidRPr="00D2134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Многообразие форм воздействия внешних факторов на инновационные отношения предопределяет комплексный характер такого воздействия в целом. Косвенный эффект при этом обеспечивается в случае создания условий для реализации нововведений, а комплексный характер внешнего воздействия - взаимовлиянием разнообразных факторов во внешней среде.</w:t>
      </w:r>
    </w:p>
    <w:p w14:paraId="183C72E6" w14:textId="77777777" w:rsidR="00D21347" w:rsidRDefault="00D21347" w:rsidP="00630565">
      <w:pPr>
        <w:widowControl w:val="0"/>
        <w:autoSpaceDE w:val="0"/>
        <w:autoSpaceDN w:val="0"/>
        <w:adjustRightInd w:val="0"/>
        <w:spacing w:after="0" w:line="360" w:lineRule="auto"/>
        <w:ind w:firstLine="709"/>
        <w:jc w:val="both"/>
        <w:outlineLvl w:val="0"/>
        <w:rPr>
          <w:rFonts w:eastAsia="Calibri" w:cs="Times New Roman"/>
          <w:b/>
          <w:color w:val="212529"/>
          <w:szCs w:val="28"/>
          <w:shd w:val="clear" w:color="auto" w:fill="FFFFFF"/>
        </w:rPr>
      </w:pPr>
    </w:p>
    <w:p w14:paraId="32E241E5" w14:textId="77777777" w:rsidR="00717033" w:rsidRDefault="00717033" w:rsidP="00630565">
      <w:pPr>
        <w:widowControl w:val="0"/>
        <w:autoSpaceDE w:val="0"/>
        <w:autoSpaceDN w:val="0"/>
        <w:adjustRightInd w:val="0"/>
        <w:spacing w:after="0" w:line="360" w:lineRule="auto"/>
        <w:ind w:firstLine="709"/>
        <w:jc w:val="both"/>
        <w:outlineLvl w:val="0"/>
        <w:rPr>
          <w:rFonts w:eastAsia="Calibri" w:cs="Times New Roman"/>
          <w:b/>
          <w:color w:val="212529"/>
          <w:szCs w:val="28"/>
          <w:shd w:val="clear" w:color="auto" w:fill="FFFFFF"/>
        </w:rPr>
      </w:pPr>
    </w:p>
    <w:p w14:paraId="2D06B407" w14:textId="77777777" w:rsidR="00717033" w:rsidRDefault="00717033" w:rsidP="00630565">
      <w:pPr>
        <w:widowControl w:val="0"/>
        <w:autoSpaceDE w:val="0"/>
        <w:autoSpaceDN w:val="0"/>
        <w:adjustRightInd w:val="0"/>
        <w:spacing w:after="0" w:line="360" w:lineRule="auto"/>
        <w:ind w:firstLine="709"/>
        <w:jc w:val="both"/>
        <w:outlineLvl w:val="0"/>
        <w:rPr>
          <w:rFonts w:eastAsia="Calibri" w:cs="Times New Roman"/>
          <w:b/>
          <w:color w:val="212529"/>
          <w:szCs w:val="28"/>
          <w:shd w:val="clear" w:color="auto" w:fill="FFFFFF"/>
        </w:rPr>
      </w:pPr>
    </w:p>
    <w:p w14:paraId="75352F1B" w14:textId="77777777" w:rsidR="00717033" w:rsidRDefault="00717033" w:rsidP="00630565">
      <w:pPr>
        <w:widowControl w:val="0"/>
        <w:autoSpaceDE w:val="0"/>
        <w:autoSpaceDN w:val="0"/>
        <w:adjustRightInd w:val="0"/>
        <w:spacing w:after="0" w:line="360" w:lineRule="auto"/>
        <w:ind w:firstLine="709"/>
        <w:jc w:val="both"/>
        <w:outlineLvl w:val="0"/>
        <w:rPr>
          <w:rFonts w:eastAsia="Calibri" w:cs="Times New Roman"/>
          <w:b/>
          <w:color w:val="212529"/>
          <w:szCs w:val="28"/>
          <w:shd w:val="clear" w:color="auto" w:fill="FFFFFF"/>
        </w:rPr>
      </w:pPr>
    </w:p>
    <w:p w14:paraId="145D125A" w14:textId="77777777" w:rsidR="00717033" w:rsidRDefault="00717033" w:rsidP="00630565">
      <w:pPr>
        <w:widowControl w:val="0"/>
        <w:autoSpaceDE w:val="0"/>
        <w:autoSpaceDN w:val="0"/>
        <w:adjustRightInd w:val="0"/>
        <w:spacing w:after="0" w:line="360" w:lineRule="auto"/>
        <w:ind w:firstLine="709"/>
        <w:jc w:val="both"/>
        <w:outlineLvl w:val="0"/>
        <w:rPr>
          <w:rFonts w:eastAsia="Calibri" w:cs="Times New Roman"/>
          <w:b/>
          <w:color w:val="212529"/>
          <w:szCs w:val="28"/>
          <w:shd w:val="clear" w:color="auto" w:fill="FFFFFF"/>
        </w:rPr>
      </w:pPr>
    </w:p>
    <w:p w14:paraId="789DF572" w14:textId="77777777" w:rsidR="00717033" w:rsidRPr="00D21347" w:rsidRDefault="00717033" w:rsidP="00630565">
      <w:pPr>
        <w:widowControl w:val="0"/>
        <w:autoSpaceDE w:val="0"/>
        <w:autoSpaceDN w:val="0"/>
        <w:adjustRightInd w:val="0"/>
        <w:spacing w:after="0" w:line="360" w:lineRule="auto"/>
        <w:ind w:firstLine="709"/>
        <w:jc w:val="both"/>
        <w:outlineLvl w:val="0"/>
        <w:rPr>
          <w:rFonts w:eastAsia="Calibri" w:cs="Times New Roman"/>
          <w:b/>
          <w:color w:val="212529"/>
          <w:szCs w:val="28"/>
          <w:shd w:val="clear" w:color="auto" w:fill="FFFFFF"/>
        </w:rPr>
      </w:pPr>
    </w:p>
    <w:p w14:paraId="0E620301" w14:textId="3962C21B" w:rsidR="00AC129E" w:rsidRPr="00717033" w:rsidRDefault="00717033" w:rsidP="00717033">
      <w:pPr>
        <w:pStyle w:val="a7"/>
        <w:widowControl w:val="0"/>
        <w:numPr>
          <w:ilvl w:val="0"/>
          <w:numId w:val="15"/>
        </w:numPr>
        <w:tabs>
          <w:tab w:val="left" w:pos="851"/>
        </w:tabs>
        <w:suppressAutoHyphens/>
        <w:autoSpaceDE w:val="0"/>
        <w:autoSpaceDN w:val="0"/>
        <w:adjustRightInd w:val="0"/>
        <w:spacing w:after="0" w:line="360" w:lineRule="auto"/>
        <w:ind w:left="0" w:right="85" w:firstLine="709"/>
        <w:jc w:val="both"/>
        <w:outlineLvl w:val="0"/>
        <w:rPr>
          <w:rFonts w:eastAsia="Calibri" w:cs="Times New Roman"/>
          <w:b/>
          <w:color w:val="212529"/>
          <w:szCs w:val="28"/>
          <w:shd w:val="clear" w:color="auto" w:fill="FFFFFF"/>
        </w:rPr>
      </w:pPr>
      <w:r w:rsidRPr="00717033">
        <w:rPr>
          <w:rFonts w:eastAsia="Calibri" w:cs="Times New Roman"/>
          <w:b/>
          <w:color w:val="212529"/>
          <w:szCs w:val="28"/>
          <w:shd w:val="clear" w:color="auto" w:fill="FFFFFF"/>
        </w:rPr>
        <w:lastRenderedPageBreak/>
        <w:t xml:space="preserve"> </w:t>
      </w:r>
      <w:r w:rsidR="00D21347" w:rsidRPr="00717033">
        <w:rPr>
          <w:rFonts w:eastAsia="Calibri" w:cs="Times New Roman"/>
          <w:b/>
          <w:color w:val="212529"/>
          <w:szCs w:val="28"/>
          <w:shd w:val="clear" w:color="auto" w:fill="FFFFFF"/>
        </w:rPr>
        <w:t>Проблемы инновационной деятельности современных фир</w:t>
      </w:r>
      <w:r w:rsidR="009061A7" w:rsidRPr="00717033">
        <w:rPr>
          <w:rFonts w:eastAsia="Calibri" w:cs="Times New Roman"/>
          <w:b/>
          <w:color w:val="212529"/>
          <w:szCs w:val="28"/>
          <w:shd w:val="clear" w:color="auto" w:fill="FFFFFF"/>
        </w:rPr>
        <w:t xml:space="preserve">м </w:t>
      </w:r>
      <w:r w:rsidR="00D21347" w:rsidRPr="00717033">
        <w:rPr>
          <w:rFonts w:eastAsia="Calibri" w:cs="Times New Roman"/>
          <w:b/>
          <w:color w:val="212529"/>
          <w:szCs w:val="28"/>
          <w:shd w:val="clear" w:color="auto" w:fill="FFFFFF"/>
        </w:rPr>
        <w:t>и пути их решения</w:t>
      </w:r>
    </w:p>
    <w:p w14:paraId="618CDA19" w14:textId="77777777" w:rsidR="00100E96" w:rsidRPr="00100E96" w:rsidRDefault="00100E96" w:rsidP="00630565">
      <w:pPr>
        <w:widowControl w:val="0"/>
        <w:tabs>
          <w:tab w:val="left" w:pos="1134"/>
        </w:tabs>
        <w:suppressAutoHyphens/>
        <w:autoSpaceDE w:val="0"/>
        <w:autoSpaceDN w:val="0"/>
        <w:adjustRightInd w:val="0"/>
        <w:spacing w:after="0" w:line="360" w:lineRule="auto"/>
        <w:ind w:right="85" w:firstLine="709"/>
        <w:jc w:val="both"/>
        <w:outlineLvl w:val="0"/>
        <w:rPr>
          <w:rFonts w:eastAsia="Calibri" w:cs="Times New Roman"/>
          <w:b/>
          <w:color w:val="212529"/>
          <w:szCs w:val="28"/>
          <w:shd w:val="clear" w:color="auto" w:fill="FFFFFF"/>
        </w:rPr>
      </w:pPr>
    </w:p>
    <w:p w14:paraId="45E2D657" w14:textId="61BD441B" w:rsidR="00D21347" w:rsidRPr="009061A7" w:rsidRDefault="00D21347" w:rsidP="00630565">
      <w:pPr>
        <w:widowControl w:val="0"/>
        <w:autoSpaceDE w:val="0"/>
        <w:autoSpaceDN w:val="0"/>
        <w:adjustRightInd w:val="0"/>
        <w:spacing w:after="0" w:line="360" w:lineRule="auto"/>
        <w:ind w:right="85" w:firstLine="709"/>
        <w:jc w:val="both"/>
        <w:outlineLvl w:val="0"/>
        <w:rPr>
          <w:rFonts w:eastAsia="Calibri" w:cs="Times New Roman"/>
          <w:szCs w:val="28"/>
        </w:rPr>
      </w:pPr>
      <w:r w:rsidRPr="00D21347">
        <w:rPr>
          <w:rFonts w:eastAsia="Calibri" w:cs="Times New Roman"/>
          <w:szCs w:val="28"/>
        </w:rPr>
        <w:t>Инновации в современном мире играют важную роль. Но, несмотря на это, инновационная деятельность в России очень слабо развита. Ни государственный, ни частный сектор не проявляют достаточной заинтересованности по внедрению инноваций. Уровень инновационной активности отечественных предприятий заметно уступает показателям стран-лидеров в этой сфере. К проблемам почему так происходит можно отнести:</w:t>
      </w:r>
    </w:p>
    <w:p w14:paraId="2A458FC3" w14:textId="0062BA4C" w:rsidR="00D21347" w:rsidRPr="00D21347" w:rsidRDefault="00D21347" w:rsidP="00630565">
      <w:pPr>
        <w:spacing w:after="0" w:line="360" w:lineRule="auto"/>
        <w:ind w:right="85" w:firstLine="709"/>
        <w:jc w:val="both"/>
        <w:rPr>
          <w:rFonts w:eastAsia="Times New Roman" w:cs="Times New Roman"/>
          <w:szCs w:val="28"/>
          <w:shd w:val="clear" w:color="auto" w:fill="FFFFFF"/>
          <w:lang w:eastAsia="ru-RU"/>
        </w:rPr>
      </w:pPr>
      <w:r w:rsidRPr="00D21347">
        <w:rPr>
          <w:rFonts w:eastAsia="Times New Roman" w:cs="Times New Roman"/>
          <w:sz w:val="20"/>
          <w:szCs w:val="20"/>
          <w:shd w:val="clear" w:color="auto" w:fill="FFFFFF"/>
          <w:lang w:eastAsia="ru-RU"/>
        </w:rPr>
        <w:t xml:space="preserve"> </w:t>
      </w:r>
      <w:r w:rsidRPr="00D21347">
        <w:rPr>
          <w:rFonts w:eastAsia="Times New Roman" w:cs="Times New Roman"/>
          <w:szCs w:val="28"/>
          <w:shd w:val="clear" w:color="auto" w:fill="FFFFFF"/>
          <w:lang w:eastAsia="ru-RU"/>
        </w:rPr>
        <w:t xml:space="preserve">– </w:t>
      </w:r>
      <w:r w:rsidRPr="00D21347">
        <w:rPr>
          <w:rFonts w:eastAsia="Times New Roman" w:cs="Times New Roman"/>
          <w:szCs w:val="28"/>
          <w:lang w:eastAsia="ru-RU"/>
        </w:rPr>
        <w:t>сокращение численности персонала, занятого научными исследованиями и разработками. С каждым годом численность ученных только уменьшается. Так по данным на 2000 год количество ученных было 888 тыс.чел, но на 2020 год насчитывается 679 тыс.чел.</w:t>
      </w:r>
      <w:r w:rsidR="00100E96">
        <w:rPr>
          <w:rFonts w:eastAsia="Times New Roman" w:cs="Times New Roman"/>
          <w:szCs w:val="28"/>
          <w:lang w:eastAsia="ru-RU"/>
        </w:rPr>
        <w:t>;</w:t>
      </w:r>
    </w:p>
    <w:p w14:paraId="49A9029B" w14:textId="7F49A90E"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shd w:val="clear" w:color="auto" w:fill="FFFFFF"/>
          <w:lang w:eastAsia="ru-RU"/>
        </w:rPr>
        <w:t xml:space="preserve">– </w:t>
      </w:r>
      <w:r w:rsidRPr="00D21347">
        <w:rPr>
          <w:rFonts w:eastAsia="Times New Roman" w:cs="Times New Roman"/>
          <w:szCs w:val="28"/>
          <w:lang w:eastAsia="ru-RU"/>
        </w:rPr>
        <w:t xml:space="preserve">отток кадров. Более 80% уехавших из России специалистов являются высококвалифицированными и талантливыми кадрами. Стоит отметить, что и притока специалистов </w:t>
      </w:r>
      <w:r w:rsidR="00100E96">
        <w:rPr>
          <w:rFonts w:eastAsia="Times New Roman" w:cs="Times New Roman"/>
          <w:szCs w:val="28"/>
          <w:lang w:eastAsia="ru-RU"/>
        </w:rPr>
        <w:t>из более развитых стран не было;</w:t>
      </w:r>
      <w:r w:rsidRPr="00D21347">
        <w:rPr>
          <w:rFonts w:eastAsia="Times New Roman" w:cs="Times New Roman"/>
          <w:szCs w:val="28"/>
          <w:lang w:eastAsia="ru-RU"/>
        </w:rPr>
        <w:t xml:space="preserve"> </w:t>
      </w:r>
    </w:p>
    <w:p w14:paraId="73D5DB2F" w14:textId="47E781E2"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shd w:val="clear" w:color="auto" w:fill="FFFFFF"/>
          <w:lang w:eastAsia="ru-RU"/>
        </w:rPr>
        <w:t xml:space="preserve">– </w:t>
      </w:r>
      <w:r w:rsidRPr="00D21347">
        <w:rPr>
          <w:rFonts w:eastAsia="Times New Roman" w:cs="Times New Roman"/>
          <w:szCs w:val="28"/>
          <w:lang w:eastAsia="ru-RU"/>
        </w:rPr>
        <w:t>низкая финансовая активность в коммерческом секторе, направленном на получение новых знаний и их применение в практике. В отличие от многих стран, где расходы на НИОКР в основном финансируются предприниматели, в России частный сектор экономики не заинтересован в технологиях, которые имеют рискованный характер и большие затраты</w:t>
      </w:r>
      <w:r w:rsidR="00100E96">
        <w:rPr>
          <w:rFonts w:eastAsia="Times New Roman" w:cs="Times New Roman"/>
          <w:szCs w:val="28"/>
          <w:lang w:eastAsia="ru-RU"/>
        </w:rPr>
        <w:t>;</w:t>
      </w:r>
    </w:p>
    <w:p w14:paraId="6E4682F9" w14:textId="0B40119A"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shd w:val="clear" w:color="auto" w:fill="FFFFFF"/>
          <w:lang w:eastAsia="ru-RU"/>
        </w:rPr>
        <w:t xml:space="preserve">– </w:t>
      </w:r>
      <w:r w:rsidRPr="00D21347">
        <w:rPr>
          <w:rFonts w:eastAsia="Times New Roman" w:cs="Times New Roman"/>
          <w:szCs w:val="28"/>
          <w:lang w:eastAsia="ru-RU"/>
        </w:rPr>
        <w:t>слабая защита прав интеллектуальной собственности. В рейтинге стран по защите прав интеллектуальной собственности в 2021 году Россия заняла 81-ое место, уступая Америке и большинству стран Европы и Азии, и находясь при этом на одном уровне с Тун</w:t>
      </w:r>
      <w:r w:rsidR="00100E96">
        <w:rPr>
          <w:rFonts w:eastAsia="Times New Roman" w:cs="Times New Roman"/>
          <w:szCs w:val="28"/>
          <w:lang w:eastAsia="ru-RU"/>
        </w:rPr>
        <w:t>исом, Филиппинами и Доминиканой;</w:t>
      </w:r>
    </w:p>
    <w:p w14:paraId="221B6FB0" w14:textId="769D8A47"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shd w:val="clear" w:color="auto" w:fill="FFFFFF"/>
          <w:lang w:eastAsia="ru-RU"/>
        </w:rPr>
        <w:t xml:space="preserve">– отсутствие у российских предприятий современной базы для </w:t>
      </w:r>
      <w:r w:rsidR="00100E96">
        <w:rPr>
          <w:rFonts w:eastAsia="Times New Roman" w:cs="Times New Roman"/>
          <w:szCs w:val="28"/>
          <w:shd w:val="clear" w:color="auto" w:fill="FFFFFF"/>
          <w:lang w:eastAsia="ru-RU"/>
        </w:rPr>
        <w:t>внедрения</w:t>
      </w:r>
      <w:r w:rsidRPr="00D21347">
        <w:rPr>
          <w:rFonts w:eastAsia="Times New Roman" w:cs="Times New Roman"/>
          <w:szCs w:val="28"/>
          <w:shd w:val="clear" w:color="auto" w:fill="FFFFFF"/>
          <w:lang w:eastAsia="ru-RU"/>
        </w:rPr>
        <w:t xml:space="preserve"> разработок по причине износа или отсутствия необходимого оборудования. Многие промышленные организации характеризуются высокой ресур</w:t>
      </w:r>
      <w:r w:rsidRPr="00D21347">
        <w:rPr>
          <w:rFonts w:eastAsia="Times New Roman" w:cs="Times New Roman"/>
          <w:szCs w:val="28"/>
          <w:shd w:val="clear" w:color="auto" w:fill="FFFFFF"/>
          <w:lang w:eastAsia="ru-RU"/>
        </w:rPr>
        <w:lastRenderedPageBreak/>
        <w:t>соемкостью и энергоемкостью производства, что усугубляется высоким уровнем износа производственного аппарата. В силу отсталости основного капитала предприятий экономика в целом оказывается невосприимчивой к вложениям в исследования и разработки.</w:t>
      </w:r>
    </w:p>
    <w:p w14:paraId="119875B4" w14:textId="77777777"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lang w:eastAsia="ru-RU"/>
        </w:rPr>
        <w:t>Безусловно, если страна хочет выйти на передовой уровень, то необходимо решать проблемы, препятствующие развитию успешной инновационной деятельности.</w:t>
      </w:r>
    </w:p>
    <w:p w14:paraId="20E827CD" w14:textId="77777777"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lang w:eastAsia="ru-RU"/>
        </w:rPr>
        <w:t>Во-первых, следует привлекать частных инвесторов к бизнесу, основным направлением которого является инновационная деятельность. Во всем мире бюджетированием инвестиционной деятельности, в основном, занимается частный сектор экономики. В России же большую часть расходов на НИОКР берет государство. Для того чтобы привлечь инвесторов и спонсоров, можно, к примеру, снизить налоги для компаний, которые занимаются разработкой инноваций, и увеличить их для тех фирм, которые оставляют без внимания различные исследования.</w:t>
      </w:r>
    </w:p>
    <w:p w14:paraId="054B99CD" w14:textId="77777777"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lang w:eastAsia="ru-RU"/>
        </w:rPr>
        <w:t>Во-вторых, следуют увеличить заработную плату научным работникам и разработчикам, а также повысить престижность данной сферы деятельности. Из-за низкой оплаты труда в данной сфере происходит утечка кадров за границу, ведь там труд людей, занятых научными разработками, оценивается в разы выше. Также происходит «эмиграция» без выезда за пределы страны, то есть кадры, работая в иностранных компаниях в России, создают инновации, проводят научные исследования для иностранных заказчиков, и, следовательно, результаты этих работ становятся собственностью работодателя другой страны. А без квалифицированных сотрудников России не удастся выйти на более высокий уровень и получить возможность конкурировать с ведущими державами.</w:t>
      </w:r>
    </w:p>
    <w:p w14:paraId="4057F509" w14:textId="77777777"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lang w:eastAsia="ru-RU"/>
        </w:rPr>
        <w:t xml:space="preserve">В-третьих, нужно задуматься о проблеме, связанной с интеллектуальной собственностью. Необходимо, чтобы знание принадлежало его создателю, то есть самому разработчику, инженеру, ученому и т.д. В настоящее </w:t>
      </w:r>
      <w:r w:rsidRPr="00D21347">
        <w:rPr>
          <w:rFonts w:eastAsia="Times New Roman" w:cs="Times New Roman"/>
          <w:szCs w:val="28"/>
          <w:lang w:eastAsia="ru-RU"/>
        </w:rPr>
        <w:lastRenderedPageBreak/>
        <w:t xml:space="preserve">время у них нет стимула для того, чтобы создавать знания, так как все права на знания достаются работодателю. В том случае, если разработка будет принадлежать самому создателю, и у него появится возможность запатентовать её как собственное научное открытие, то тогда и появится стимул к созданию чего-то сверхнового и новаторского. </w:t>
      </w:r>
    </w:p>
    <w:p w14:paraId="09603084" w14:textId="77777777"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lang w:eastAsia="ru-RU"/>
        </w:rPr>
        <w:t>В-четвертых, российским ВУЗам нужно больше уделять внимание научной деятельности студентов, развивать навыки в области технологий. Например, можно увеличить количество бюджетных мест на инженерные специальности, проводить различные научно-практические мероприятия.</w:t>
      </w:r>
    </w:p>
    <w:p w14:paraId="4A31EE0D" w14:textId="77777777"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lang w:eastAsia="ru-RU"/>
        </w:rPr>
        <w:t>Немаловажной является поддержка со стороны государства. Ему следует увеличить финансирование науки в несколько раз. В конце концов, самому государству выгодно вкладывать в развитие инноваций, так как оно сможет применять инновационные разработки в различных сферах и конкурировать с ведущими державами. Также немаловажным будет формирование и создание различных технопарков и технополисов, которые оснащены всеми необходимыми материалами и технологиями и обладают инфраструктурой, позволяющей проводить различные научные исследования.</w:t>
      </w:r>
    </w:p>
    <w:p w14:paraId="7886481A" w14:textId="77777777"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lang w:eastAsia="ru-RU"/>
        </w:rPr>
        <w:t>Завершив свою работу, я могу с уверенностью сказать, что задача по изучению данной темы была выполнена.</w:t>
      </w:r>
    </w:p>
    <w:p w14:paraId="5289166A" w14:textId="77777777" w:rsidR="00D21347" w:rsidRPr="00D21347" w:rsidRDefault="00D21347" w:rsidP="00630565">
      <w:pPr>
        <w:spacing w:after="0" w:line="360" w:lineRule="auto"/>
        <w:ind w:right="85" w:firstLine="709"/>
        <w:jc w:val="both"/>
        <w:rPr>
          <w:rFonts w:eastAsia="Times New Roman" w:cs="Times New Roman"/>
          <w:szCs w:val="28"/>
          <w:lang w:eastAsia="ru-RU"/>
        </w:rPr>
      </w:pPr>
      <w:r w:rsidRPr="00D21347">
        <w:rPr>
          <w:rFonts w:eastAsia="Times New Roman" w:cs="Times New Roman"/>
          <w:szCs w:val="28"/>
          <w:lang w:eastAsia="ru-RU"/>
        </w:rPr>
        <w:t>А так же, анализируя все вышесказанное, можно сделать вывод, что организация инновационной деятельности сейчас является весьма актуальной проблемой для нашей страны. Но приняв во внимание предложения по решению проблем, мы в будущем можем выйти на уровень успешной конкуренции с развитыми странами Европы, Азии и Америки.</w:t>
      </w:r>
    </w:p>
    <w:p w14:paraId="702DBBD8" w14:textId="77777777" w:rsidR="00D21347" w:rsidRPr="00D21347" w:rsidRDefault="00D21347" w:rsidP="00630565">
      <w:pPr>
        <w:spacing w:after="0" w:line="360" w:lineRule="auto"/>
        <w:ind w:firstLine="709"/>
        <w:jc w:val="both"/>
        <w:outlineLvl w:val="0"/>
        <w:rPr>
          <w:rFonts w:eastAsia="Calibri" w:cs="Times New Roman"/>
          <w:b/>
          <w:szCs w:val="28"/>
        </w:rPr>
      </w:pPr>
    </w:p>
    <w:p w14:paraId="3C9EAFEF" w14:textId="77777777" w:rsidR="00D21347" w:rsidRPr="00D21347" w:rsidRDefault="00D21347" w:rsidP="00630565">
      <w:pPr>
        <w:spacing w:after="0" w:line="0" w:lineRule="auto"/>
        <w:ind w:firstLine="709"/>
        <w:jc w:val="both"/>
        <w:rPr>
          <w:rFonts w:eastAsia="Calibri" w:cs="Times New Roman"/>
          <w:b/>
          <w:szCs w:val="28"/>
        </w:rPr>
      </w:pPr>
      <w:r w:rsidRPr="00D21347">
        <w:rPr>
          <w:rFonts w:eastAsia="Calibri" w:cs="Times New Roman"/>
          <w:b/>
          <w:szCs w:val="28"/>
        </w:rPr>
        <w:br w:type="page"/>
      </w:r>
    </w:p>
    <w:p w14:paraId="2ED03CC4" w14:textId="77777777" w:rsidR="00D21347" w:rsidRPr="00D21347" w:rsidRDefault="00D21347" w:rsidP="00630565">
      <w:pPr>
        <w:pageBreakBefore/>
        <w:spacing w:after="0" w:line="360" w:lineRule="auto"/>
        <w:ind w:right="85" w:firstLine="709"/>
        <w:jc w:val="center"/>
        <w:outlineLvl w:val="0"/>
        <w:rPr>
          <w:rFonts w:eastAsia="Calibri" w:cs="Times New Roman"/>
          <w:b/>
          <w:szCs w:val="28"/>
        </w:rPr>
      </w:pPr>
      <w:r w:rsidRPr="00D21347">
        <w:rPr>
          <w:rFonts w:eastAsia="Calibri" w:cs="Times New Roman"/>
          <w:b/>
          <w:szCs w:val="28"/>
        </w:rPr>
        <w:lastRenderedPageBreak/>
        <w:t>ЗАКЛЮЧЕНИЕ</w:t>
      </w:r>
    </w:p>
    <w:p w14:paraId="05B7F5FC" w14:textId="77777777" w:rsidR="00D21347" w:rsidRPr="00D21347" w:rsidRDefault="00D21347" w:rsidP="00630565">
      <w:pPr>
        <w:spacing w:after="0" w:line="360" w:lineRule="auto"/>
        <w:ind w:right="85" w:firstLine="709"/>
        <w:jc w:val="both"/>
        <w:outlineLvl w:val="0"/>
        <w:rPr>
          <w:rFonts w:eastAsia="Calibri" w:cs="Times New Roman"/>
          <w:szCs w:val="28"/>
        </w:rPr>
      </w:pPr>
    </w:p>
    <w:p w14:paraId="7D6482A9" w14:textId="77777777" w:rsidR="00D21347" w:rsidRPr="00D21347" w:rsidRDefault="00D21347" w:rsidP="00630565">
      <w:pPr>
        <w:spacing w:after="0" w:line="360" w:lineRule="auto"/>
        <w:ind w:right="85" w:firstLine="709"/>
        <w:jc w:val="both"/>
        <w:textAlignment w:val="baseline"/>
        <w:rPr>
          <w:rFonts w:eastAsia="Times New Roman" w:cs="Times New Roman"/>
          <w:szCs w:val="28"/>
          <w:lang w:eastAsia="ru-RU"/>
        </w:rPr>
      </w:pPr>
      <w:r w:rsidRPr="00D21347">
        <w:rPr>
          <w:rFonts w:eastAsia="Times New Roman" w:cs="Times New Roman"/>
          <w:szCs w:val="28"/>
          <w:lang w:eastAsia="ru-RU"/>
        </w:rPr>
        <w:t xml:space="preserve">На основании выполненной работы можно сделать вывод, что внешняя среда оказывает серьезное влияние на деятельность абсолютно каждой фирмы. </w:t>
      </w:r>
    </w:p>
    <w:p w14:paraId="75306F6E" w14:textId="77777777" w:rsidR="00630565" w:rsidRPr="00D21347" w:rsidRDefault="00630565" w:rsidP="00630565">
      <w:pPr>
        <w:spacing w:after="0" w:line="360" w:lineRule="auto"/>
        <w:ind w:right="85" w:firstLine="709"/>
        <w:jc w:val="both"/>
        <w:outlineLvl w:val="0"/>
        <w:rPr>
          <w:rFonts w:eastAsia="Calibri" w:cs="Times New Roman"/>
          <w:szCs w:val="28"/>
        </w:rPr>
      </w:pPr>
      <w:r w:rsidRPr="00D21347">
        <w:rPr>
          <w:rFonts w:eastAsia="Calibri" w:cs="Times New Roman"/>
          <w:szCs w:val="28"/>
        </w:rPr>
        <w:t>Проводя анализ внешней среды современные компании получают информацию о факторах, представляющих опасность и открывающих перспективные возможности. Управленцам компаний необходимо оценить: имеются ли у фирмы силы, чт</w:t>
      </w:r>
      <w:r>
        <w:rPr>
          <w:rFonts w:eastAsia="Calibri" w:cs="Times New Roman"/>
          <w:szCs w:val="28"/>
        </w:rPr>
        <w:t>обы использовать предоставляемые</w:t>
      </w:r>
      <w:r w:rsidRPr="00D21347">
        <w:rPr>
          <w:rFonts w:eastAsia="Calibri" w:cs="Times New Roman"/>
          <w:szCs w:val="28"/>
        </w:rPr>
        <w:t xml:space="preserve"> возможности, и какие существуют слабые стороны внутри компании, которые могут осложнить возможные будущие проблемы, которые связаны с опасностями извне.    </w:t>
      </w:r>
    </w:p>
    <w:p w14:paraId="13F57D7E" w14:textId="6920278A" w:rsidR="00D21347" w:rsidRPr="00630565" w:rsidRDefault="00630565" w:rsidP="00630565">
      <w:pPr>
        <w:spacing w:after="0" w:line="360" w:lineRule="auto"/>
        <w:ind w:right="85" w:firstLine="709"/>
        <w:jc w:val="both"/>
        <w:outlineLvl w:val="0"/>
        <w:rPr>
          <w:rFonts w:eastAsia="Calibri" w:cs="Times New Roman"/>
          <w:szCs w:val="28"/>
        </w:rPr>
      </w:pPr>
      <w:r w:rsidRPr="00D21347">
        <w:rPr>
          <w:rFonts w:eastAsia="Calibri" w:cs="Times New Roman"/>
          <w:szCs w:val="28"/>
        </w:rPr>
        <w:t>Также важным моментом является регулярность проведения таких исследований, необходимость системного подхода к внешним факторам влияния на современные фирмы. Ведь если периодически проводить такие анализы и выполнять оценку воздействия внешних факторов, составлять на основе проведенного анализа ряд определенных мероприятий, а затем эти мероприятия проводить, то степень слабых сторон будет снижаться, а фирмы будут идти вперед и развиваться.</w:t>
      </w:r>
      <w:r w:rsidR="00D21347" w:rsidRPr="00D21347">
        <w:rPr>
          <w:rFonts w:eastAsia="Times New Roman" w:cs="Times New Roman"/>
          <w:szCs w:val="28"/>
          <w:lang w:eastAsia="ru-RU"/>
        </w:rPr>
        <w:t xml:space="preserve"> </w:t>
      </w:r>
    </w:p>
    <w:p w14:paraId="4BDBF40F" w14:textId="77777777" w:rsidR="00D21347" w:rsidRPr="00D21347" w:rsidRDefault="00D21347" w:rsidP="00630565">
      <w:pPr>
        <w:spacing w:after="0" w:line="360" w:lineRule="auto"/>
        <w:ind w:right="85" w:firstLine="709"/>
        <w:jc w:val="both"/>
        <w:textAlignment w:val="baseline"/>
        <w:rPr>
          <w:rFonts w:eastAsia="Times New Roman" w:cs="Times New Roman"/>
          <w:szCs w:val="28"/>
          <w:lang w:eastAsia="ru-RU"/>
        </w:rPr>
      </w:pPr>
      <w:r w:rsidRPr="00D21347">
        <w:rPr>
          <w:rFonts w:eastAsia="Times New Roman" w:cs="Times New Roman"/>
          <w:szCs w:val="28"/>
          <w:lang w:eastAsia="ru-RU"/>
        </w:rPr>
        <w:t xml:space="preserve">В первой части работы были рассмотрены такие понятия, как </w:t>
      </w:r>
      <w:r w:rsidRPr="00D21347">
        <w:rPr>
          <w:rFonts w:eastAsia="Times New Roman" w:cs="Times New Roman"/>
          <w:color w:val="212529"/>
          <w:szCs w:val="28"/>
          <w:shd w:val="clear" w:color="auto" w:fill="FFFFFF"/>
          <w:lang w:eastAsia="ru-RU"/>
        </w:rPr>
        <w:t>виды инноваций, инновационная деятельность современных фирм, а также основные элементы внешней среды инновационной деятельности фирм.</w:t>
      </w:r>
    </w:p>
    <w:p w14:paraId="502EC082" w14:textId="77777777" w:rsidR="00D21347" w:rsidRPr="00D21347" w:rsidRDefault="00D21347" w:rsidP="00630565">
      <w:pPr>
        <w:spacing w:after="0" w:line="360" w:lineRule="auto"/>
        <w:ind w:right="85" w:firstLine="709"/>
        <w:jc w:val="both"/>
        <w:textAlignment w:val="baseline"/>
        <w:rPr>
          <w:rFonts w:ascii="Segoe UI" w:eastAsia="Times New Roman" w:hAnsi="Segoe UI" w:cs="Segoe UI"/>
          <w:sz w:val="18"/>
          <w:szCs w:val="18"/>
          <w:lang w:eastAsia="ru-RU"/>
        </w:rPr>
      </w:pPr>
      <w:r w:rsidRPr="00D21347">
        <w:rPr>
          <w:rFonts w:eastAsia="Times New Roman" w:cs="Times New Roman"/>
          <w:color w:val="212529"/>
          <w:szCs w:val="28"/>
          <w:shd w:val="clear" w:color="auto" w:fill="FFFFFF"/>
          <w:lang w:eastAsia="ru-RU"/>
        </w:rPr>
        <w:t>Во второй части был проведен анализ сред прямого и косвенного воздействия на инновационную деятельность фирм и рассмотрена степень влияния факторов внешней среды на инновационную деятельность, а также найдены проблемы инновационной деятельности современных фирм и пути их решения</w:t>
      </w:r>
    </w:p>
    <w:p w14:paraId="2C9C2BFF" w14:textId="77777777" w:rsidR="00D21347" w:rsidRPr="00D21347" w:rsidRDefault="00D21347" w:rsidP="00630565">
      <w:pPr>
        <w:spacing w:after="0" w:line="360" w:lineRule="auto"/>
        <w:ind w:right="85" w:firstLine="709"/>
        <w:jc w:val="both"/>
        <w:textAlignment w:val="baseline"/>
        <w:rPr>
          <w:rFonts w:ascii="Segoe UI" w:eastAsia="Times New Roman" w:hAnsi="Segoe UI" w:cs="Segoe UI"/>
          <w:sz w:val="18"/>
          <w:szCs w:val="18"/>
          <w:lang w:eastAsia="ru-RU"/>
        </w:rPr>
      </w:pPr>
      <w:r w:rsidRPr="00D21347">
        <w:rPr>
          <w:rFonts w:eastAsia="Times New Roman" w:cs="Times New Roman"/>
          <w:color w:val="212529"/>
          <w:szCs w:val="28"/>
          <w:shd w:val="clear" w:color="auto" w:fill="FFFFFF"/>
          <w:lang w:eastAsia="ru-RU"/>
        </w:rPr>
        <w:t xml:space="preserve">В третьей части были даны </w:t>
      </w:r>
      <w:r w:rsidRPr="00D21347">
        <w:rPr>
          <w:rFonts w:eastAsia="Times New Roman" w:cs="Times New Roman"/>
          <w:szCs w:val="28"/>
          <w:lang w:eastAsia="ru-RU"/>
        </w:rPr>
        <w:t>рекомендации фирмам по минимизации влияния факторов внешней среды на их работу.</w:t>
      </w:r>
    </w:p>
    <w:p w14:paraId="7E509745" w14:textId="77777777" w:rsidR="00D21347" w:rsidRPr="00D21347" w:rsidRDefault="00D21347" w:rsidP="00630565">
      <w:pPr>
        <w:spacing w:after="0" w:line="0" w:lineRule="auto"/>
        <w:ind w:firstLine="709"/>
        <w:jc w:val="both"/>
        <w:rPr>
          <w:rFonts w:eastAsia="Calibri" w:cs="Times New Roman"/>
          <w:b/>
          <w:szCs w:val="28"/>
        </w:rPr>
      </w:pPr>
      <w:r w:rsidRPr="00D21347">
        <w:rPr>
          <w:rFonts w:eastAsia="Calibri" w:cs="Times New Roman"/>
          <w:b/>
          <w:szCs w:val="28"/>
        </w:rPr>
        <w:br w:type="page"/>
      </w:r>
    </w:p>
    <w:p w14:paraId="74C836C3" w14:textId="77777777" w:rsidR="00D21347" w:rsidRPr="00D21347" w:rsidRDefault="00D21347" w:rsidP="00630565">
      <w:pPr>
        <w:pageBreakBefore/>
        <w:spacing w:after="0" w:line="360" w:lineRule="auto"/>
        <w:ind w:firstLine="709"/>
        <w:jc w:val="center"/>
        <w:rPr>
          <w:rFonts w:eastAsia="Calibri" w:cs="Times New Roman"/>
          <w:b/>
          <w:szCs w:val="28"/>
        </w:rPr>
      </w:pPr>
      <w:r w:rsidRPr="00D21347">
        <w:rPr>
          <w:rFonts w:eastAsia="Calibri" w:cs="Times New Roman"/>
          <w:b/>
          <w:szCs w:val="28"/>
        </w:rPr>
        <w:lastRenderedPageBreak/>
        <w:t>СПИСОК ИСПОЛЬЗОВАННЫХ ИСТОЧНИКОВ</w:t>
      </w:r>
    </w:p>
    <w:p w14:paraId="3FE9CB0E" w14:textId="77777777" w:rsidR="00D21347" w:rsidRPr="00D21347" w:rsidRDefault="00D21347" w:rsidP="00630565">
      <w:pPr>
        <w:spacing w:after="0" w:line="360" w:lineRule="auto"/>
        <w:ind w:right="85" w:firstLine="709"/>
        <w:jc w:val="both"/>
        <w:rPr>
          <w:rFonts w:eastAsia="Calibri" w:cs="Times New Roman"/>
          <w:szCs w:val="28"/>
        </w:rPr>
      </w:pPr>
    </w:p>
    <w:p w14:paraId="071FA770" w14:textId="38ED5869" w:rsidR="00D21347" w:rsidRPr="00930446" w:rsidRDefault="00D21347" w:rsidP="00630565">
      <w:pPr>
        <w:numPr>
          <w:ilvl w:val="0"/>
          <w:numId w:val="4"/>
        </w:numPr>
        <w:spacing w:after="0" w:line="360" w:lineRule="auto"/>
        <w:ind w:left="0" w:right="85" w:firstLine="709"/>
        <w:jc w:val="both"/>
        <w:outlineLvl w:val="0"/>
        <w:rPr>
          <w:rFonts w:eastAsia="Calibri" w:cs="Times New Roman"/>
          <w:bCs/>
          <w:color w:val="000000"/>
          <w:szCs w:val="28"/>
        </w:rPr>
      </w:pPr>
      <w:r w:rsidRPr="00930446">
        <w:rPr>
          <w:rFonts w:eastAsia="Calibri" w:cs="Times New Roman"/>
          <w:szCs w:val="28"/>
        </w:rPr>
        <w:t xml:space="preserve">Основы инновационного менеджмента: Теория и практика: Учебное пособие / Под ред. П.Н. </w:t>
      </w:r>
      <w:proofErr w:type="spellStart"/>
      <w:r w:rsidRPr="00930446">
        <w:rPr>
          <w:rFonts w:eastAsia="Calibri" w:cs="Times New Roman"/>
          <w:szCs w:val="28"/>
        </w:rPr>
        <w:t>Завлина</w:t>
      </w:r>
      <w:proofErr w:type="spellEnd"/>
      <w:r w:rsidRPr="00930446">
        <w:rPr>
          <w:rFonts w:eastAsia="Calibri" w:cs="Times New Roman"/>
          <w:szCs w:val="28"/>
        </w:rPr>
        <w:t xml:space="preserve"> </w:t>
      </w:r>
      <w:r w:rsidR="00E06754" w:rsidRPr="00930446">
        <w:rPr>
          <w:rFonts w:eastAsia="Calibri" w:cs="Times New Roman"/>
          <w:szCs w:val="28"/>
        </w:rPr>
        <w:t>[</w:t>
      </w:r>
      <w:r w:rsidRPr="00930446">
        <w:rPr>
          <w:rFonts w:eastAsia="Calibri" w:cs="Times New Roman"/>
          <w:szCs w:val="28"/>
        </w:rPr>
        <w:t>и др.</w:t>
      </w:r>
      <w:r w:rsidR="00E06754" w:rsidRPr="00930446">
        <w:rPr>
          <w:rFonts w:eastAsia="Calibri" w:cs="Times New Roman"/>
          <w:szCs w:val="28"/>
        </w:rPr>
        <w:t>]</w:t>
      </w:r>
      <w:r w:rsidRPr="00930446">
        <w:rPr>
          <w:rFonts w:eastAsia="Calibri" w:cs="Times New Roman"/>
          <w:szCs w:val="28"/>
        </w:rPr>
        <w:t xml:space="preserve"> </w:t>
      </w:r>
      <w:r w:rsidR="00E06754" w:rsidRPr="00930446">
        <w:rPr>
          <w:rFonts w:eastAsia="Calibri" w:cs="Times New Roman"/>
          <w:color w:val="000000"/>
          <w:szCs w:val="28"/>
          <w:shd w:val="clear" w:color="auto" w:fill="FFFFFF"/>
        </w:rPr>
        <w:t>—</w:t>
      </w:r>
      <w:r w:rsidR="00E06754" w:rsidRPr="00930446">
        <w:rPr>
          <w:rFonts w:eastAsia="Calibri" w:cs="Times New Roman"/>
          <w:szCs w:val="28"/>
        </w:rPr>
        <w:t xml:space="preserve"> Москва</w:t>
      </w:r>
      <w:r w:rsidRPr="00930446">
        <w:rPr>
          <w:rFonts w:eastAsia="Calibri" w:cs="Times New Roman"/>
          <w:szCs w:val="28"/>
        </w:rPr>
        <w:t>: ОАО «НПО «Изд</w:t>
      </w:r>
      <w:r w:rsidR="00E06754" w:rsidRPr="00930446">
        <w:rPr>
          <w:rFonts w:eastAsia="Calibri" w:cs="Times New Roman"/>
          <w:szCs w:val="28"/>
        </w:rPr>
        <w:t>ательство «Экономика»,</w:t>
      </w:r>
      <w:r w:rsidR="00E06754" w:rsidRPr="00930446">
        <w:rPr>
          <w:rFonts w:eastAsia="Calibri" w:cs="Times New Roman"/>
          <w:color w:val="000000"/>
          <w:szCs w:val="28"/>
          <w:shd w:val="clear" w:color="auto" w:fill="FFFFFF"/>
        </w:rPr>
        <w:t xml:space="preserve"> </w:t>
      </w:r>
      <w:r w:rsidR="00E06754" w:rsidRPr="00930446">
        <w:rPr>
          <w:rFonts w:cs="Times New Roman"/>
          <w:szCs w:val="28"/>
        </w:rPr>
        <w:t>—</w:t>
      </w:r>
      <w:r w:rsidRPr="00930446">
        <w:rPr>
          <w:rFonts w:cs="Times New Roman"/>
          <w:szCs w:val="28"/>
        </w:rPr>
        <w:t xml:space="preserve"> </w:t>
      </w:r>
      <w:r w:rsidR="00E06754" w:rsidRPr="00930446">
        <w:rPr>
          <w:rFonts w:cs="Times New Roman"/>
          <w:szCs w:val="28"/>
        </w:rPr>
        <w:t xml:space="preserve">2000. </w:t>
      </w:r>
      <w:r w:rsidR="00B92332" w:rsidRPr="00930446">
        <w:rPr>
          <w:rFonts w:cs="Times New Roman"/>
          <w:szCs w:val="28"/>
        </w:rPr>
        <w:t>—</w:t>
      </w:r>
      <w:r w:rsidR="00E06754" w:rsidRPr="00930446">
        <w:rPr>
          <w:rFonts w:cs="Times New Roman"/>
          <w:szCs w:val="28"/>
        </w:rPr>
        <w:t xml:space="preserve"> 474 </w:t>
      </w:r>
      <w:r w:rsidRPr="00930446">
        <w:rPr>
          <w:rFonts w:cs="Times New Roman"/>
          <w:szCs w:val="28"/>
        </w:rPr>
        <w:t>с</w:t>
      </w:r>
      <w:r w:rsidR="00E06754" w:rsidRPr="00930446">
        <w:rPr>
          <w:rFonts w:cs="Times New Roman"/>
          <w:szCs w:val="28"/>
        </w:rPr>
        <w:t>.</w:t>
      </w:r>
      <w:r w:rsidR="00B92332" w:rsidRPr="00930446">
        <w:rPr>
          <w:rFonts w:cs="Times New Roman"/>
          <w:szCs w:val="28"/>
        </w:rPr>
        <w:t xml:space="preserve"> — ISBN 5-282-01961-2.</w:t>
      </w:r>
    </w:p>
    <w:p w14:paraId="0A1DE131" w14:textId="6254586B" w:rsidR="00B92332" w:rsidRPr="00930446" w:rsidRDefault="00B92332" w:rsidP="00630565">
      <w:pPr>
        <w:pStyle w:val="a7"/>
        <w:numPr>
          <w:ilvl w:val="0"/>
          <w:numId w:val="4"/>
        </w:numPr>
        <w:shd w:val="clear" w:color="auto" w:fill="FFFFFF"/>
        <w:spacing w:after="0" w:line="360" w:lineRule="auto"/>
        <w:ind w:left="0" w:right="85" w:firstLine="709"/>
        <w:jc w:val="both"/>
        <w:rPr>
          <w:rFonts w:eastAsia="Times New Roman" w:cs="Times New Roman"/>
          <w:color w:val="000000"/>
          <w:szCs w:val="28"/>
          <w:lang w:eastAsia="ru-RU"/>
        </w:rPr>
      </w:pPr>
      <w:proofErr w:type="spellStart"/>
      <w:r w:rsidRPr="00930446">
        <w:rPr>
          <w:rFonts w:eastAsia="Times New Roman" w:cs="Times New Roman"/>
          <w:color w:val="000000"/>
          <w:szCs w:val="28"/>
          <w:lang w:eastAsia="ru-RU"/>
        </w:rPr>
        <w:t>Баранчеев</w:t>
      </w:r>
      <w:proofErr w:type="spellEnd"/>
      <w:r w:rsidRPr="00930446">
        <w:rPr>
          <w:rFonts w:eastAsia="Times New Roman" w:cs="Times New Roman"/>
          <w:color w:val="000000"/>
          <w:szCs w:val="28"/>
          <w:lang w:eastAsia="ru-RU"/>
        </w:rPr>
        <w:t>, В. П. Управление инновациями: учебник для вузов / В. П.</w:t>
      </w:r>
      <w:r w:rsidR="00930446">
        <w:rPr>
          <w:rFonts w:eastAsia="Times New Roman" w:cs="Times New Roman"/>
          <w:color w:val="000000"/>
          <w:szCs w:val="28"/>
          <w:lang w:eastAsia="ru-RU"/>
        </w:rPr>
        <w:t xml:space="preserve"> </w:t>
      </w:r>
      <w:proofErr w:type="spellStart"/>
      <w:r w:rsidRPr="00930446">
        <w:rPr>
          <w:rFonts w:eastAsia="Times New Roman" w:cs="Times New Roman"/>
          <w:color w:val="000000"/>
          <w:szCs w:val="28"/>
          <w:lang w:eastAsia="ru-RU"/>
        </w:rPr>
        <w:t>Баранчеев</w:t>
      </w:r>
      <w:proofErr w:type="spellEnd"/>
      <w:r w:rsidRPr="00930446">
        <w:rPr>
          <w:rFonts w:eastAsia="Times New Roman" w:cs="Times New Roman"/>
          <w:color w:val="000000"/>
          <w:szCs w:val="28"/>
          <w:lang w:eastAsia="ru-RU"/>
        </w:rPr>
        <w:t xml:space="preserve">, Н. П. Масленникова, В. М. Мишин. — 3-е изд., </w:t>
      </w:r>
      <w:proofErr w:type="spellStart"/>
      <w:r w:rsidRPr="00930446">
        <w:rPr>
          <w:rFonts w:eastAsia="Times New Roman" w:cs="Times New Roman"/>
          <w:color w:val="000000"/>
          <w:szCs w:val="28"/>
          <w:lang w:eastAsia="ru-RU"/>
        </w:rPr>
        <w:t>перераб</w:t>
      </w:r>
      <w:proofErr w:type="spellEnd"/>
      <w:r w:rsidRPr="00930446">
        <w:rPr>
          <w:rFonts w:eastAsia="Times New Roman" w:cs="Times New Roman"/>
          <w:color w:val="000000"/>
          <w:szCs w:val="28"/>
          <w:lang w:eastAsia="ru-RU"/>
        </w:rPr>
        <w:t xml:space="preserve">. и доп. — Москва: Издательство </w:t>
      </w:r>
      <w:proofErr w:type="spellStart"/>
      <w:r w:rsidRPr="00930446">
        <w:rPr>
          <w:rFonts w:eastAsia="Times New Roman" w:cs="Times New Roman"/>
          <w:color w:val="000000"/>
          <w:szCs w:val="28"/>
          <w:lang w:eastAsia="ru-RU"/>
        </w:rPr>
        <w:t>Юрайт</w:t>
      </w:r>
      <w:proofErr w:type="spellEnd"/>
      <w:r w:rsidRPr="00930446">
        <w:rPr>
          <w:rFonts w:eastAsia="Times New Roman" w:cs="Times New Roman"/>
          <w:color w:val="000000"/>
          <w:szCs w:val="28"/>
          <w:lang w:eastAsia="ru-RU"/>
        </w:rPr>
        <w:t xml:space="preserve">, 2022 — 711 с. — (Высшее образование). — URL: https://urait.ru/bcode/488625 (дата обращения 26.03.2022г.). — ISBN 978-5-534-11705-9. </w:t>
      </w:r>
    </w:p>
    <w:p w14:paraId="66645043" w14:textId="737DEB7C" w:rsidR="00D21347" w:rsidRPr="00930446" w:rsidRDefault="00D21347" w:rsidP="00630565">
      <w:pPr>
        <w:widowControl w:val="0"/>
        <w:numPr>
          <w:ilvl w:val="0"/>
          <w:numId w:val="4"/>
        </w:numPr>
        <w:autoSpaceDE w:val="0"/>
        <w:autoSpaceDN w:val="0"/>
        <w:adjustRightInd w:val="0"/>
        <w:spacing w:after="0" w:line="360" w:lineRule="auto"/>
        <w:ind w:left="0" w:right="85" w:firstLine="709"/>
        <w:jc w:val="both"/>
        <w:outlineLvl w:val="0"/>
        <w:rPr>
          <w:rFonts w:eastAsia="Calibri" w:cs="Times New Roman"/>
          <w:szCs w:val="28"/>
        </w:rPr>
      </w:pPr>
      <w:r w:rsidRPr="00930446">
        <w:rPr>
          <w:rFonts w:eastAsia="Calibri" w:cs="Times New Roman"/>
          <w:color w:val="000000"/>
          <w:szCs w:val="28"/>
          <w:shd w:val="clear" w:color="auto" w:fill="FFFFFF"/>
        </w:rPr>
        <w:t>Маркетинговые исследования. Теория и практика.</w:t>
      </w:r>
      <w:r w:rsidR="00B92332" w:rsidRPr="00930446">
        <w:rPr>
          <w:rFonts w:eastAsia="Times New Roman" w:cs="Times New Roman"/>
          <w:color w:val="000000"/>
          <w:szCs w:val="28"/>
          <w:lang w:eastAsia="ru-RU"/>
        </w:rPr>
        <w:t xml:space="preserve"> /</w:t>
      </w:r>
      <w:r w:rsidRPr="00930446">
        <w:rPr>
          <w:rFonts w:eastAsia="Calibri" w:cs="Times New Roman"/>
          <w:color w:val="000000"/>
          <w:szCs w:val="28"/>
          <w:shd w:val="clear" w:color="auto" w:fill="FFFFFF"/>
        </w:rPr>
        <w:t xml:space="preserve"> Под о</w:t>
      </w:r>
      <w:r w:rsidR="00B92332" w:rsidRPr="00930446">
        <w:rPr>
          <w:rFonts w:eastAsia="Calibri" w:cs="Times New Roman"/>
          <w:color w:val="000000"/>
          <w:szCs w:val="28"/>
          <w:shd w:val="clear" w:color="auto" w:fill="FFFFFF"/>
        </w:rPr>
        <w:t xml:space="preserve">бщ. ред. О.Н. </w:t>
      </w:r>
      <w:proofErr w:type="spellStart"/>
      <w:r w:rsidR="00B92332" w:rsidRPr="00930446">
        <w:rPr>
          <w:rFonts w:eastAsia="Calibri" w:cs="Times New Roman"/>
          <w:color w:val="000000"/>
          <w:szCs w:val="28"/>
          <w:shd w:val="clear" w:color="auto" w:fill="FFFFFF"/>
        </w:rPr>
        <w:t>Романенковой</w:t>
      </w:r>
      <w:proofErr w:type="spellEnd"/>
      <w:r w:rsidR="00B92332" w:rsidRPr="00930446">
        <w:rPr>
          <w:rFonts w:eastAsia="Calibri" w:cs="Times New Roman"/>
          <w:color w:val="000000"/>
          <w:szCs w:val="28"/>
          <w:shd w:val="clear" w:color="auto" w:fill="FFFFFF"/>
        </w:rPr>
        <w:t xml:space="preserve">. </w:t>
      </w:r>
      <w:r w:rsidR="00B92332" w:rsidRPr="00930446">
        <w:rPr>
          <w:rFonts w:eastAsia="Times New Roman" w:cs="Times New Roman"/>
          <w:color w:val="000000"/>
          <w:szCs w:val="28"/>
          <w:lang w:eastAsia="ru-RU"/>
        </w:rPr>
        <w:t xml:space="preserve">— </w:t>
      </w:r>
      <w:r w:rsidR="00B92332" w:rsidRPr="00930446">
        <w:rPr>
          <w:rFonts w:eastAsia="Calibri" w:cs="Times New Roman"/>
          <w:color w:val="000000"/>
          <w:szCs w:val="28"/>
          <w:shd w:val="clear" w:color="auto" w:fill="FFFFFF"/>
        </w:rPr>
        <w:t>Москва</w:t>
      </w:r>
      <w:r w:rsidRPr="00930446">
        <w:rPr>
          <w:rFonts w:eastAsia="Calibri" w:cs="Times New Roman"/>
          <w:color w:val="000000"/>
          <w:szCs w:val="28"/>
          <w:shd w:val="clear" w:color="auto" w:fill="FFFFFF"/>
        </w:rPr>
        <w:t xml:space="preserve">: </w:t>
      </w:r>
      <w:r w:rsidR="00B92332" w:rsidRPr="00930446">
        <w:rPr>
          <w:rFonts w:eastAsia="Calibri" w:cs="Times New Roman"/>
          <w:color w:val="000000"/>
          <w:szCs w:val="28"/>
          <w:shd w:val="clear" w:color="auto" w:fill="FFFFFF"/>
        </w:rPr>
        <w:t xml:space="preserve">Издательство </w:t>
      </w:r>
      <w:proofErr w:type="spellStart"/>
      <w:r w:rsidRPr="00930446">
        <w:rPr>
          <w:rFonts w:eastAsia="Calibri" w:cs="Times New Roman"/>
          <w:color w:val="000000"/>
          <w:szCs w:val="28"/>
          <w:shd w:val="clear" w:color="auto" w:fill="FFFFFF"/>
        </w:rPr>
        <w:t>Юрайт</w:t>
      </w:r>
      <w:proofErr w:type="spellEnd"/>
      <w:r w:rsidRPr="00930446">
        <w:rPr>
          <w:rFonts w:eastAsia="Calibri" w:cs="Times New Roman"/>
          <w:color w:val="000000"/>
          <w:szCs w:val="28"/>
          <w:shd w:val="clear" w:color="auto" w:fill="FFFFFF"/>
        </w:rPr>
        <w:t xml:space="preserve">, 2014. </w:t>
      </w:r>
      <w:r w:rsidR="00B92332" w:rsidRPr="00930446">
        <w:rPr>
          <w:rFonts w:eastAsia="Times New Roman" w:cs="Times New Roman"/>
          <w:color w:val="000000"/>
          <w:szCs w:val="28"/>
          <w:lang w:eastAsia="ru-RU"/>
        </w:rPr>
        <w:t xml:space="preserve">— </w:t>
      </w:r>
      <w:r w:rsidRPr="00930446">
        <w:rPr>
          <w:rFonts w:eastAsia="Calibri" w:cs="Times New Roman"/>
          <w:color w:val="000000"/>
          <w:szCs w:val="28"/>
          <w:shd w:val="clear" w:color="auto" w:fill="FFFFFF"/>
        </w:rPr>
        <w:t>320 с.</w:t>
      </w:r>
      <w:r w:rsidR="00B92332" w:rsidRPr="00930446">
        <w:rPr>
          <w:rFonts w:eastAsia="Calibri" w:cs="Times New Roman"/>
          <w:color w:val="000000"/>
          <w:szCs w:val="28"/>
          <w:shd w:val="clear" w:color="auto" w:fill="FFFFFF"/>
        </w:rPr>
        <w:t xml:space="preserve"> — (Высшее образование). — </w:t>
      </w:r>
      <w:r w:rsidR="00B92332" w:rsidRPr="00930446">
        <w:rPr>
          <w:rFonts w:cs="Times New Roman"/>
          <w:szCs w:val="28"/>
        </w:rPr>
        <w:t>ISBN 978-5-9916-3285-0.</w:t>
      </w:r>
    </w:p>
    <w:p w14:paraId="316800D8" w14:textId="4F292D61" w:rsidR="00D21347" w:rsidRPr="00930446" w:rsidRDefault="00D21347" w:rsidP="00630565">
      <w:pPr>
        <w:numPr>
          <w:ilvl w:val="0"/>
          <w:numId w:val="4"/>
        </w:numPr>
        <w:spacing w:after="0" w:line="360" w:lineRule="auto"/>
        <w:ind w:left="0" w:right="85" w:firstLine="709"/>
        <w:jc w:val="both"/>
        <w:outlineLvl w:val="0"/>
        <w:rPr>
          <w:rFonts w:eastAsia="Calibri" w:cs="Times New Roman"/>
          <w:bCs/>
          <w:color w:val="000000"/>
          <w:szCs w:val="28"/>
        </w:rPr>
      </w:pPr>
      <w:r w:rsidRPr="00930446">
        <w:rPr>
          <w:rFonts w:eastAsia="Calibri" w:cs="Times New Roman"/>
          <w:color w:val="000000"/>
          <w:szCs w:val="28"/>
          <w:shd w:val="clear" w:color="auto" w:fill="FFFFFF"/>
        </w:rPr>
        <w:t xml:space="preserve">Половцева Ф.П. Коммерческая деятельность. </w:t>
      </w:r>
      <w:r w:rsidR="00B92332" w:rsidRPr="00930446">
        <w:rPr>
          <w:rFonts w:eastAsia="Calibri" w:cs="Times New Roman"/>
          <w:szCs w:val="28"/>
        </w:rPr>
        <w:t xml:space="preserve">/ </w:t>
      </w:r>
      <w:r w:rsidR="00B92332" w:rsidRPr="00930446">
        <w:rPr>
          <w:rFonts w:cs="Times New Roman"/>
          <w:color w:val="222222"/>
          <w:szCs w:val="28"/>
          <w:shd w:val="clear" w:color="auto" w:fill="FFFFFF"/>
        </w:rPr>
        <w:t>Ф. П. Половцева</w:t>
      </w:r>
      <w:r w:rsidR="00B92332" w:rsidRPr="00930446">
        <w:rPr>
          <w:rFonts w:eastAsia="Times New Roman" w:cs="Times New Roman"/>
          <w:color w:val="000000"/>
          <w:szCs w:val="28"/>
          <w:lang w:eastAsia="ru-RU"/>
        </w:rPr>
        <w:t>—</w:t>
      </w:r>
      <w:r w:rsidR="00B92332" w:rsidRPr="00930446">
        <w:rPr>
          <w:rFonts w:eastAsia="Calibri" w:cs="Times New Roman"/>
          <w:color w:val="000000"/>
          <w:szCs w:val="28"/>
          <w:shd w:val="clear" w:color="auto" w:fill="FFFFFF"/>
        </w:rPr>
        <w:t xml:space="preserve"> Москва</w:t>
      </w:r>
      <w:r w:rsidRPr="00930446">
        <w:rPr>
          <w:rFonts w:eastAsia="Calibri" w:cs="Times New Roman"/>
          <w:color w:val="000000"/>
          <w:szCs w:val="28"/>
          <w:shd w:val="clear" w:color="auto" w:fill="FFFFFF"/>
        </w:rPr>
        <w:t xml:space="preserve">: ИНФРА-М, 2014. </w:t>
      </w:r>
      <w:r w:rsidR="00B92332" w:rsidRPr="00930446">
        <w:rPr>
          <w:rFonts w:eastAsia="Times New Roman" w:cs="Times New Roman"/>
          <w:color w:val="000000"/>
          <w:szCs w:val="28"/>
          <w:lang w:eastAsia="ru-RU"/>
        </w:rPr>
        <w:t>—</w:t>
      </w:r>
      <w:r w:rsidRPr="00930446">
        <w:rPr>
          <w:rFonts w:eastAsia="Calibri" w:cs="Times New Roman"/>
          <w:color w:val="000000"/>
          <w:szCs w:val="28"/>
          <w:shd w:val="clear" w:color="auto" w:fill="FFFFFF"/>
        </w:rPr>
        <w:t xml:space="preserve"> 224</w:t>
      </w:r>
      <w:r w:rsidR="00B92332" w:rsidRPr="00930446">
        <w:rPr>
          <w:rFonts w:cs="Times New Roman"/>
          <w:color w:val="222222"/>
          <w:szCs w:val="28"/>
          <w:shd w:val="clear" w:color="auto" w:fill="FFFFFF"/>
        </w:rPr>
        <w:t xml:space="preserve"> с. </w:t>
      </w:r>
      <w:r w:rsidR="00B92332" w:rsidRPr="00930446">
        <w:rPr>
          <w:rFonts w:eastAsia="Times New Roman" w:cs="Times New Roman"/>
          <w:color w:val="000000"/>
          <w:szCs w:val="28"/>
          <w:lang w:eastAsia="ru-RU"/>
        </w:rPr>
        <w:t>—</w:t>
      </w:r>
      <w:r w:rsidR="00B92332" w:rsidRPr="00930446">
        <w:rPr>
          <w:rFonts w:cs="Times New Roman"/>
          <w:color w:val="222222"/>
          <w:szCs w:val="28"/>
          <w:shd w:val="clear" w:color="auto" w:fill="FFFFFF"/>
        </w:rPr>
        <w:t>ISBN 978-5-16-002274-1</w:t>
      </w:r>
    </w:p>
    <w:p w14:paraId="7DF52486" w14:textId="4E4CA02A" w:rsidR="00D21347" w:rsidRPr="00930446" w:rsidRDefault="00D21347" w:rsidP="00630565">
      <w:pPr>
        <w:numPr>
          <w:ilvl w:val="0"/>
          <w:numId w:val="4"/>
        </w:numPr>
        <w:spacing w:after="0" w:line="360" w:lineRule="auto"/>
        <w:ind w:left="0" w:right="85" w:firstLine="709"/>
        <w:jc w:val="both"/>
        <w:outlineLvl w:val="0"/>
        <w:rPr>
          <w:rFonts w:eastAsia="Calibri" w:cs="Times New Roman"/>
          <w:bCs/>
          <w:color w:val="000000"/>
          <w:szCs w:val="28"/>
        </w:rPr>
      </w:pPr>
      <w:proofErr w:type="spellStart"/>
      <w:r w:rsidRPr="00930446">
        <w:rPr>
          <w:rFonts w:eastAsia="Calibri" w:cs="Times New Roman"/>
          <w:color w:val="000000"/>
          <w:szCs w:val="28"/>
          <w:shd w:val="clear" w:color="auto" w:fill="FFFFFF"/>
        </w:rPr>
        <w:t>Памбухчиянц</w:t>
      </w:r>
      <w:proofErr w:type="spellEnd"/>
      <w:r w:rsidRPr="00930446">
        <w:rPr>
          <w:rFonts w:eastAsia="Calibri" w:cs="Times New Roman"/>
          <w:color w:val="000000"/>
          <w:szCs w:val="28"/>
          <w:shd w:val="clear" w:color="auto" w:fill="FFFFFF"/>
        </w:rPr>
        <w:t xml:space="preserve"> О.В. Организация и технология коммерческой деятельности. </w:t>
      </w:r>
      <w:r w:rsidR="00F80EE6" w:rsidRPr="00930446">
        <w:rPr>
          <w:rFonts w:eastAsia="Times New Roman" w:cs="Times New Roman"/>
          <w:color w:val="000000"/>
          <w:szCs w:val="28"/>
          <w:lang w:eastAsia="ru-RU"/>
        </w:rPr>
        <w:t>—</w:t>
      </w:r>
      <w:r w:rsidR="00F80EE6" w:rsidRPr="00930446">
        <w:rPr>
          <w:rFonts w:eastAsia="Calibri" w:cs="Times New Roman"/>
          <w:color w:val="000000"/>
          <w:szCs w:val="28"/>
          <w:shd w:val="clear" w:color="auto" w:fill="FFFFFF"/>
        </w:rPr>
        <w:t xml:space="preserve"> Москва</w:t>
      </w:r>
      <w:r w:rsidRPr="00930446">
        <w:rPr>
          <w:rFonts w:eastAsia="Calibri" w:cs="Times New Roman"/>
          <w:color w:val="000000"/>
          <w:szCs w:val="28"/>
          <w:shd w:val="clear" w:color="auto" w:fill="FFFFFF"/>
        </w:rPr>
        <w:t xml:space="preserve">: Дашков и К, 2015. </w:t>
      </w:r>
      <w:r w:rsidR="00F80EE6" w:rsidRPr="00930446">
        <w:rPr>
          <w:rFonts w:eastAsia="Times New Roman" w:cs="Times New Roman"/>
          <w:color w:val="000000"/>
          <w:szCs w:val="28"/>
          <w:lang w:eastAsia="ru-RU"/>
        </w:rPr>
        <w:t>—</w:t>
      </w:r>
      <w:r w:rsidR="00F80EE6" w:rsidRPr="00930446">
        <w:rPr>
          <w:rFonts w:eastAsia="Calibri" w:cs="Times New Roman"/>
          <w:color w:val="000000"/>
          <w:szCs w:val="28"/>
          <w:shd w:val="clear" w:color="auto" w:fill="FFFFFF"/>
        </w:rPr>
        <w:t xml:space="preserve"> </w:t>
      </w:r>
      <w:r w:rsidRPr="00930446">
        <w:rPr>
          <w:rFonts w:eastAsia="Calibri" w:cs="Times New Roman"/>
          <w:color w:val="000000"/>
          <w:szCs w:val="28"/>
          <w:shd w:val="clear" w:color="auto" w:fill="FFFFFF"/>
        </w:rPr>
        <w:t>640 с.</w:t>
      </w:r>
      <w:r w:rsidR="00F80EE6" w:rsidRPr="00930446">
        <w:rPr>
          <w:rFonts w:eastAsia="Times New Roman" w:cs="Times New Roman"/>
          <w:color w:val="000000"/>
          <w:szCs w:val="28"/>
          <w:lang w:eastAsia="ru-RU"/>
        </w:rPr>
        <w:t xml:space="preserve"> —</w:t>
      </w:r>
      <w:r w:rsidR="00F80EE6" w:rsidRPr="00930446">
        <w:rPr>
          <w:rFonts w:eastAsia="Calibri" w:cs="Times New Roman"/>
          <w:color w:val="000000"/>
          <w:szCs w:val="28"/>
          <w:shd w:val="clear" w:color="auto" w:fill="FFFFFF"/>
        </w:rPr>
        <w:t xml:space="preserve"> </w:t>
      </w:r>
      <w:r w:rsidR="00F80EE6" w:rsidRPr="00930446">
        <w:rPr>
          <w:rFonts w:cs="Times New Roman"/>
          <w:color w:val="222222"/>
          <w:szCs w:val="28"/>
          <w:shd w:val="clear" w:color="auto" w:fill="FFFFFF"/>
        </w:rPr>
        <w:t>ISBN 5-94798-511-2.</w:t>
      </w:r>
    </w:p>
    <w:p w14:paraId="6C411450" w14:textId="3FFB817E" w:rsidR="00E06754" w:rsidRPr="00930446" w:rsidRDefault="00D21347" w:rsidP="00630565">
      <w:pPr>
        <w:widowControl w:val="0"/>
        <w:numPr>
          <w:ilvl w:val="0"/>
          <w:numId w:val="4"/>
        </w:numPr>
        <w:autoSpaceDE w:val="0"/>
        <w:autoSpaceDN w:val="0"/>
        <w:adjustRightInd w:val="0"/>
        <w:spacing w:after="0" w:line="360" w:lineRule="auto"/>
        <w:ind w:left="0" w:right="85" w:firstLine="709"/>
        <w:jc w:val="both"/>
        <w:outlineLvl w:val="0"/>
        <w:rPr>
          <w:rFonts w:eastAsia="Calibri" w:cs="Times New Roman"/>
          <w:szCs w:val="28"/>
        </w:rPr>
      </w:pPr>
      <w:r w:rsidRPr="00930446">
        <w:rPr>
          <w:rFonts w:eastAsia="Calibri" w:cs="Times New Roman"/>
          <w:iCs/>
          <w:color w:val="000000"/>
          <w:szCs w:val="28"/>
          <w:shd w:val="clear" w:color="auto" w:fill="FFFFFF"/>
        </w:rPr>
        <w:t>Спиридонова</w:t>
      </w:r>
      <w:r w:rsidRPr="00930446">
        <w:rPr>
          <w:rFonts w:eastAsia="Calibri" w:cs="Times New Roman"/>
          <w:i/>
          <w:iCs/>
          <w:color w:val="000000"/>
          <w:szCs w:val="28"/>
          <w:shd w:val="clear" w:color="auto" w:fill="FFFFFF"/>
        </w:rPr>
        <w:t>,</w:t>
      </w:r>
      <w:r w:rsidRPr="00930446">
        <w:rPr>
          <w:rFonts w:eastAsia="Calibri" w:cs="Times New Roman"/>
          <w:iCs/>
          <w:color w:val="000000"/>
          <w:szCs w:val="28"/>
          <w:shd w:val="clear" w:color="auto" w:fill="FFFFFF"/>
        </w:rPr>
        <w:t xml:space="preserve"> </w:t>
      </w:r>
      <w:r w:rsidRPr="00930446">
        <w:rPr>
          <w:rFonts w:eastAsia="Calibri" w:cs="Times New Roman"/>
          <w:i/>
          <w:iCs/>
          <w:color w:val="000000"/>
          <w:szCs w:val="28"/>
          <w:shd w:val="clear" w:color="auto" w:fill="FFFFFF"/>
        </w:rPr>
        <w:t>Е.</w:t>
      </w:r>
      <w:r w:rsidRPr="00930446">
        <w:rPr>
          <w:rFonts w:eastAsia="Calibri" w:cs="Times New Roman"/>
          <w:iCs/>
          <w:color w:val="000000"/>
          <w:szCs w:val="28"/>
          <w:shd w:val="clear" w:color="auto" w:fill="FFFFFF"/>
        </w:rPr>
        <w:t xml:space="preserve">А </w:t>
      </w:r>
      <w:r w:rsidRPr="00930446">
        <w:rPr>
          <w:rFonts w:eastAsia="Calibri" w:cs="Times New Roman"/>
          <w:color w:val="000000"/>
          <w:szCs w:val="28"/>
          <w:shd w:val="clear" w:color="auto" w:fill="FFFFFF"/>
        </w:rPr>
        <w:t xml:space="preserve">Основы инновационной деятельности: учебник и практикум для среднего профессионального образования/ Е.А. Спиридонова. — Москва: Издательство </w:t>
      </w:r>
      <w:proofErr w:type="spellStart"/>
      <w:r w:rsidRPr="00930446">
        <w:rPr>
          <w:rFonts w:eastAsia="Calibri" w:cs="Times New Roman"/>
          <w:color w:val="000000"/>
          <w:szCs w:val="28"/>
          <w:shd w:val="clear" w:color="auto" w:fill="FFFFFF"/>
        </w:rPr>
        <w:t>Юрайт</w:t>
      </w:r>
      <w:proofErr w:type="spellEnd"/>
      <w:r w:rsidRPr="00930446">
        <w:rPr>
          <w:rFonts w:eastAsia="Calibri" w:cs="Times New Roman"/>
          <w:color w:val="000000"/>
          <w:szCs w:val="28"/>
          <w:shd w:val="clear" w:color="auto" w:fill="FFFFFF"/>
        </w:rPr>
        <w:t>, 2022.</w:t>
      </w:r>
      <w:r w:rsidR="00E06754" w:rsidRPr="00930446">
        <w:rPr>
          <w:rFonts w:eastAsia="Calibri" w:cs="Times New Roman"/>
          <w:color w:val="000000"/>
          <w:szCs w:val="28"/>
          <w:shd w:val="clear" w:color="auto" w:fill="FFFFFF"/>
        </w:rPr>
        <w:t xml:space="preserve"> </w:t>
      </w:r>
      <w:r w:rsidRPr="00930446">
        <w:rPr>
          <w:rFonts w:eastAsia="Calibri" w:cs="Times New Roman"/>
          <w:color w:val="000000"/>
          <w:szCs w:val="28"/>
          <w:shd w:val="clear" w:color="auto" w:fill="FFFFFF"/>
        </w:rPr>
        <w:t xml:space="preserve">— 298с. — (Профессиональное образование). </w:t>
      </w:r>
      <w:r w:rsidR="00F80EE6" w:rsidRPr="00930446">
        <w:rPr>
          <w:rFonts w:cs="Times New Roman"/>
          <w:color w:val="000000"/>
          <w:szCs w:val="28"/>
          <w:shd w:val="clear" w:color="auto" w:fill="FFFFFF"/>
        </w:rPr>
        <w:t xml:space="preserve">URL: https://urait.ru/bcode/496184 </w:t>
      </w:r>
      <w:r w:rsidR="00F80EE6" w:rsidRPr="00930446">
        <w:rPr>
          <w:rFonts w:cs="Times New Roman"/>
          <w:szCs w:val="28"/>
        </w:rPr>
        <w:t xml:space="preserve">(дата обращения 24.03.2022г.) </w:t>
      </w:r>
      <w:r w:rsidRPr="00930446">
        <w:rPr>
          <w:rFonts w:eastAsia="Calibri" w:cs="Times New Roman"/>
          <w:color w:val="000000"/>
          <w:szCs w:val="28"/>
          <w:shd w:val="clear" w:color="auto" w:fill="FFFFFF"/>
        </w:rPr>
        <w:t>—</w:t>
      </w:r>
      <w:r w:rsidR="00E06754" w:rsidRPr="00930446">
        <w:rPr>
          <w:rFonts w:eastAsia="Calibri" w:cs="Times New Roman"/>
          <w:color w:val="000000"/>
          <w:szCs w:val="28"/>
          <w:shd w:val="clear" w:color="auto" w:fill="FFFFFF"/>
        </w:rPr>
        <w:t xml:space="preserve"> ISBN978-5-534-12097-4. </w:t>
      </w:r>
    </w:p>
    <w:p w14:paraId="4269B492" w14:textId="63DB7DB5" w:rsidR="00E06754" w:rsidRPr="00930446" w:rsidRDefault="00E06754" w:rsidP="00630565">
      <w:pPr>
        <w:pStyle w:val="a7"/>
        <w:numPr>
          <w:ilvl w:val="0"/>
          <w:numId w:val="4"/>
        </w:numPr>
        <w:spacing w:after="0" w:line="360" w:lineRule="auto"/>
        <w:ind w:left="0" w:right="85" w:firstLine="709"/>
        <w:jc w:val="both"/>
        <w:rPr>
          <w:rFonts w:cs="Times New Roman"/>
          <w:szCs w:val="28"/>
        </w:rPr>
      </w:pPr>
      <w:r w:rsidRPr="00930446">
        <w:rPr>
          <w:rFonts w:cs="Times New Roman"/>
          <w:szCs w:val="28"/>
        </w:rPr>
        <w:t xml:space="preserve">Гончаренко Л. П. Инновационный менеджмент: учебник для вузов / под общей редакцией Л. П. Гончаренко. — 2-е изд., </w:t>
      </w:r>
      <w:proofErr w:type="spellStart"/>
      <w:r w:rsidRPr="00930446">
        <w:rPr>
          <w:rFonts w:cs="Times New Roman"/>
          <w:szCs w:val="28"/>
        </w:rPr>
        <w:t>перераб</w:t>
      </w:r>
      <w:proofErr w:type="spellEnd"/>
      <w:r w:rsidRPr="00930446">
        <w:rPr>
          <w:rFonts w:cs="Times New Roman"/>
          <w:szCs w:val="28"/>
        </w:rPr>
        <w:t xml:space="preserve">. и доп. — Москва: </w:t>
      </w:r>
      <w:proofErr w:type="spellStart"/>
      <w:r w:rsidRPr="00930446">
        <w:rPr>
          <w:rFonts w:cs="Times New Roman"/>
          <w:szCs w:val="28"/>
        </w:rPr>
        <w:t>Юрайт</w:t>
      </w:r>
      <w:proofErr w:type="spellEnd"/>
      <w:r w:rsidRPr="00930446">
        <w:rPr>
          <w:rFonts w:cs="Times New Roman"/>
          <w:szCs w:val="28"/>
        </w:rPr>
        <w:t>, 2022 — 229 с. — (Высшее образование). — URL: https://urait.ru/bcode/489083 (дата обращения 24.03.2022г.). —</w:t>
      </w:r>
      <w:r w:rsidR="00293D70">
        <w:rPr>
          <w:rFonts w:cs="Times New Roman"/>
          <w:szCs w:val="28"/>
        </w:rPr>
        <w:t xml:space="preserve"> </w:t>
      </w:r>
      <w:r w:rsidRPr="00930446">
        <w:rPr>
          <w:rFonts w:cs="Times New Roman"/>
          <w:szCs w:val="28"/>
        </w:rPr>
        <w:t>ISBN 978-5-9916-7709-7.</w:t>
      </w:r>
    </w:p>
    <w:p w14:paraId="712151EE" w14:textId="09F5471F" w:rsidR="00E06754" w:rsidRPr="00930446" w:rsidRDefault="00E06754" w:rsidP="00630565">
      <w:pPr>
        <w:numPr>
          <w:ilvl w:val="0"/>
          <w:numId w:val="4"/>
        </w:numPr>
        <w:spacing w:after="0" w:line="360" w:lineRule="auto"/>
        <w:ind w:left="0" w:right="85" w:firstLine="709"/>
        <w:jc w:val="both"/>
        <w:outlineLvl w:val="0"/>
        <w:rPr>
          <w:rFonts w:eastAsia="Calibri" w:cs="Times New Roman"/>
          <w:szCs w:val="28"/>
        </w:rPr>
      </w:pPr>
      <w:proofErr w:type="spellStart"/>
      <w:r w:rsidRPr="00930446">
        <w:rPr>
          <w:rFonts w:cs="Times New Roman"/>
          <w:szCs w:val="28"/>
        </w:rPr>
        <w:t>Брусакова</w:t>
      </w:r>
      <w:proofErr w:type="spellEnd"/>
      <w:r w:rsidRPr="00930446">
        <w:rPr>
          <w:rFonts w:cs="Times New Roman"/>
          <w:szCs w:val="28"/>
        </w:rPr>
        <w:t xml:space="preserve"> И. А. Теоретическая инноватика: учебник и практикум для вузов под редакцией И. А. </w:t>
      </w:r>
      <w:proofErr w:type="spellStart"/>
      <w:r w:rsidRPr="00930446">
        <w:rPr>
          <w:rFonts w:cs="Times New Roman"/>
          <w:szCs w:val="28"/>
        </w:rPr>
        <w:t>Брусаковой</w:t>
      </w:r>
      <w:proofErr w:type="spellEnd"/>
      <w:r w:rsidRPr="00930446">
        <w:rPr>
          <w:rFonts w:cs="Times New Roman"/>
          <w:szCs w:val="28"/>
        </w:rPr>
        <w:t xml:space="preserve">. — Москва: </w:t>
      </w:r>
      <w:proofErr w:type="spellStart"/>
      <w:r w:rsidRPr="00930446">
        <w:rPr>
          <w:rFonts w:cs="Times New Roman"/>
          <w:szCs w:val="28"/>
        </w:rPr>
        <w:t>Юрайт</w:t>
      </w:r>
      <w:proofErr w:type="spellEnd"/>
      <w:r w:rsidRPr="00930446">
        <w:rPr>
          <w:rFonts w:cs="Times New Roman"/>
          <w:szCs w:val="28"/>
        </w:rPr>
        <w:t xml:space="preserve">, 2022 — </w:t>
      </w:r>
      <w:r w:rsidRPr="00930446">
        <w:rPr>
          <w:rFonts w:cs="Times New Roman"/>
          <w:szCs w:val="28"/>
        </w:rPr>
        <w:lastRenderedPageBreak/>
        <w:t>333 с. — (Высшее образование). — URL: https://urait.ru/bcode/492977</w:t>
      </w:r>
      <w:r w:rsidRPr="00930446">
        <w:rPr>
          <w:rStyle w:val="aa"/>
          <w:rFonts w:cs="Times New Roman"/>
          <w:szCs w:val="28"/>
        </w:rPr>
        <w:t xml:space="preserve"> </w:t>
      </w:r>
      <w:r w:rsidRPr="00930446">
        <w:rPr>
          <w:rFonts w:cs="Times New Roman"/>
          <w:szCs w:val="28"/>
        </w:rPr>
        <w:t>(дата обращения 24.05.2022г.). —</w:t>
      </w:r>
      <w:r w:rsidRPr="00930446">
        <w:rPr>
          <w:rStyle w:val="aa"/>
          <w:rFonts w:cs="Times New Roman"/>
          <w:szCs w:val="28"/>
        </w:rPr>
        <w:t xml:space="preserve"> </w:t>
      </w:r>
      <w:r w:rsidRPr="00930446">
        <w:rPr>
          <w:rFonts w:cs="Times New Roman"/>
          <w:szCs w:val="28"/>
        </w:rPr>
        <w:t>ISBN 978- 5-534-04909-1.</w:t>
      </w:r>
    </w:p>
    <w:p w14:paraId="7F08B53D" w14:textId="0FE8CC1E" w:rsidR="00F80EE6" w:rsidRPr="00930446" w:rsidRDefault="00D21347" w:rsidP="00630565">
      <w:pPr>
        <w:numPr>
          <w:ilvl w:val="0"/>
          <w:numId w:val="4"/>
        </w:numPr>
        <w:spacing w:after="0" w:line="360" w:lineRule="auto"/>
        <w:ind w:left="0" w:right="85" w:firstLine="709"/>
        <w:jc w:val="both"/>
        <w:outlineLvl w:val="0"/>
        <w:rPr>
          <w:rFonts w:eastAsia="Calibri" w:cs="Times New Roman"/>
          <w:szCs w:val="28"/>
        </w:rPr>
      </w:pPr>
      <w:r w:rsidRPr="00930446">
        <w:rPr>
          <w:rFonts w:eastAsia="Calibri" w:cs="Times New Roman"/>
          <w:szCs w:val="28"/>
          <w:shd w:val="clear" w:color="auto" w:fill="FFFFFF"/>
        </w:rPr>
        <w:t>Число организаций, выполнявших научные исследования и разработки (по типам организаций; по секторам деятельности) (с 2000 г.)</w:t>
      </w:r>
      <w:r w:rsidR="00F80EE6" w:rsidRPr="00930446">
        <w:rPr>
          <w:rFonts w:eastAsia="Calibri" w:cs="Times New Roman"/>
          <w:szCs w:val="28"/>
          <w:shd w:val="clear" w:color="auto" w:fill="FFFFFF"/>
        </w:rPr>
        <w:t>: официальный сайт</w:t>
      </w:r>
      <w:r w:rsidRPr="00930446">
        <w:rPr>
          <w:rFonts w:eastAsia="Calibri" w:cs="Times New Roman"/>
          <w:szCs w:val="28"/>
          <w:shd w:val="clear" w:color="auto" w:fill="FFFFFF"/>
        </w:rPr>
        <w:t xml:space="preserve"> </w:t>
      </w:r>
      <w:r w:rsidR="00F80EE6" w:rsidRPr="00930446">
        <w:rPr>
          <w:rFonts w:cs="Times New Roman"/>
          <w:szCs w:val="28"/>
        </w:rPr>
        <w:t>—</w:t>
      </w:r>
      <w:r w:rsidRPr="00930446">
        <w:rPr>
          <w:rFonts w:eastAsia="Calibri" w:cs="Times New Roman"/>
          <w:szCs w:val="28"/>
          <w:shd w:val="clear" w:color="auto" w:fill="FFFFFF"/>
        </w:rPr>
        <w:softHyphen/>
        <w:t xml:space="preserve"> </w:t>
      </w:r>
      <w:r w:rsidRPr="00930446">
        <w:rPr>
          <w:rFonts w:eastAsia="Calibri" w:cs="Times New Roman"/>
          <w:szCs w:val="28"/>
          <w:shd w:val="clear" w:color="auto" w:fill="FFFFFF"/>
          <w:lang w:val="en-US"/>
        </w:rPr>
        <w:t>URL</w:t>
      </w:r>
      <w:r w:rsidRPr="00930446">
        <w:rPr>
          <w:rFonts w:eastAsia="Calibri" w:cs="Times New Roman"/>
          <w:szCs w:val="28"/>
          <w:shd w:val="clear" w:color="auto" w:fill="FFFFFF"/>
        </w:rPr>
        <w:t>:</w:t>
      </w:r>
      <w:r w:rsidRPr="00930446">
        <w:rPr>
          <w:rFonts w:eastAsia="Calibri" w:cs="Times New Roman"/>
          <w:szCs w:val="28"/>
        </w:rPr>
        <w:t xml:space="preserve"> </w:t>
      </w:r>
      <w:r w:rsidR="00F80EE6" w:rsidRPr="00930446">
        <w:rPr>
          <w:rFonts w:eastAsia="Calibri" w:cs="Times New Roman"/>
          <w:szCs w:val="28"/>
        </w:rPr>
        <w:t xml:space="preserve">https://rosstat.gov.ru/folder/154849 </w:t>
      </w:r>
      <w:r w:rsidR="00F80EE6" w:rsidRPr="00930446">
        <w:rPr>
          <w:rFonts w:cs="Times New Roman"/>
          <w:szCs w:val="28"/>
        </w:rPr>
        <w:t>(дата обращения 24.0</w:t>
      </w:r>
      <w:r w:rsidR="00B17CE0">
        <w:rPr>
          <w:rFonts w:cs="Times New Roman"/>
          <w:szCs w:val="28"/>
        </w:rPr>
        <w:t>4</w:t>
      </w:r>
      <w:r w:rsidR="00F80EE6" w:rsidRPr="00930446">
        <w:rPr>
          <w:rFonts w:cs="Times New Roman"/>
          <w:szCs w:val="28"/>
        </w:rPr>
        <w:t>.2022г.).</w:t>
      </w:r>
    </w:p>
    <w:p w14:paraId="01047C4E" w14:textId="729C85F7" w:rsidR="00595AEB" w:rsidRPr="00595AEB" w:rsidRDefault="00F80EE6" w:rsidP="00630565">
      <w:pPr>
        <w:numPr>
          <w:ilvl w:val="0"/>
          <w:numId w:val="4"/>
        </w:numPr>
        <w:spacing w:after="0" w:line="360" w:lineRule="auto"/>
        <w:ind w:left="0" w:right="85" w:firstLine="709"/>
        <w:jc w:val="both"/>
        <w:outlineLvl w:val="0"/>
        <w:rPr>
          <w:rFonts w:eastAsia="Calibri" w:cs="Times New Roman"/>
          <w:szCs w:val="28"/>
        </w:rPr>
      </w:pPr>
      <w:r w:rsidRPr="00930446">
        <w:rPr>
          <w:rFonts w:cs="Times New Roman"/>
          <w:szCs w:val="28"/>
        </w:rPr>
        <w:t xml:space="preserve">Лукьянова, А. Ю. Проблемы инновационного развития России / А. Ю. Лукьянова, Л. В. Погосян. — Текст: непосредственный // Актуальные вопросы экономики и </w:t>
      </w:r>
      <w:r w:rsidR="00717033" w:rsidRPr="00930446">
        <w:rPr>
          <w:rFonts w:cs="Times New Roman"/>
          <w:szCs w:val="28"/>
        </w:rPr>
        <w:t>управления:</w:t>
      </w:r>
      <w:r w:rsidRPr="00930446">
        <w:rPr>
          <w:rFonts w:cs="Times New Roman"/>
          <w:szCs w:val="28"/>
        </w:rPr>
        <w:t xml:space="preserve"> материалы I </w:t>
      </w:r>
      <w:proofErr w:type="spellStart"/>
      <w:r w:rsidRPr="00930446">
        <w:rPr>
          <w:rFonts w:cs="Times New Roman"/>
          <w:szCs w:val="28"/>
        </w:rPr>
        <w:t>Междунар</w:t>
      </w:r>
      <w:proofErr w:type="spellEnd"/>
      <w:r w:rsidRPr="00930446">
        <w:rPr>
          <w:rFonts w:cs="Times New Roman"/>
          <w:szCs w:val="28"/>
        </w:rPr>
        <w:t xml:space="preserve">. науч. </w:t>
      </w:r>
      <w:proofErr w:type="spellStart"/>
      <w:r w:rsidRPr="00930446">
        <w:rPr>
          <w:rFonts w:cs="Times New Roman"/>
          <w:szCs w:val="28"/>
        </w:rPr>
        <w:t>конф</w:t>
      </w:r>
      <w:proofErr w:type="spellEnd"/>
      <w:r w:rsidRPr="00930446">
        <w:rPr>
          <w:rFonts w:cs="Times New Roman"/>
          <w:szCs w:val="28"/>
        </w:rPr>
        <w:t>. (г. Москва, апрель 201</w:t>
      </w:r>
      <w:r w:rsidR="005506F8">
        <w:rPr>
          <w:rFonts w:cs="Times New Roman"/>
          <w:szCs w:val="28"/>
        </w:rPr>
        <w:t>9</w:t>
      </w:r>
      <w:r w:rsidRPr="00930446">
        <w:rPr>
          <w:rFonts w:cs="Times New Roman"/>
          <w:szCs w:val="28"/>
        </w:rPr>
        <w:t xml:space="preserve"> г.). — Москва: РИОР, 201</w:t>
      </w:r>
      <w:r w:rsidR="005506F8">
        <w:rPr>
          <w:rFonts w:cs="Times New Roman"/>
          <w:szCs w:val="28"/>
        </w:rPr>
        <w:t>9</w:t>
      </w:r>
      <w:r w:rsidRPr="00930446">
        <w:rPr>
          <w:rFonts w:cs="Times New Roman"/>
          <w:szCs w:val="28"/>
        </w:rPr>
        <w:t>. — С. 36-38. — URL: https://moluch.ru/conf/econ/archive/9/515/ (дата обращения: 13.0</w:t>
      </w:r>
      <w:r w:rsidR="00595AEB">
        <w:rPr>
          <w:rFonts w:cs="Times New Roman"/>
          <w:szCs w:val="28"/>
        </w:rPr>
        <w:t>4</w:t>
      </w:r>
      <w:r w:rsidRPr="00930446">
        <w:rPr>
          <w:rFonts w:cs="Times New Roman"/>
          <w:szCs w:val="28"/>
        </w:rPr>
        <w:t>.2022</w:t>
      </w:r>
      <w:r w:rsidR="00595AEB" w:rsidRPr="00595AEB">
        <w:rPr>
          <w:rFonts w:cs="Times New Roman"/>
          <w:szCs w:val="28"/>
        </w:rPr>
        <w:t>).</w:t>
      </w:r>
    </w:p>
    <w:p w14:paraId="52905F00" w14:textId="38F3EE29" w:rsidR="00D21347" w:rsidRPr="00A93E63" w:rsidRDefault="00D21347" w:rsidP="00630565">
      <w:pPr>
        <w:numPr>
          <w:ilvl w:val="0"/>
          <w:numId w:val="4"/>
        </w:numPr>
        <w:spacing w:after="0" w:line="360" w:lineRule="auto"/>
        <w:ind w:left="0" w:right="85" w:firstLine="709"/>
        <w:jc w:val="both"/>
        <w:outlineLvl w:val="0"/>
      </w:pPr>
      <w:r w:rsidRPr="00595AEB">
        <w:rPr>
          <w:rFonts w:eastAsia="Calibri" w:cs="Times New Roman"/>
          <w:szCs w:val="28"/>
        </w:rPr>
        <w:t xml:space="preserve">Влияние факторов внешней и внутренней среды на успешность инновационной деятельности. </w:t>
      </w:r>
      <w:proofErr w:type="spellStart"/>
      <w:r w:rsidRPr="00595AEB">
        <w:rPr>
          <w:rFonts w:eastAsia="Calibri" w:cs="Times New Roman"/>
          <w:szCs w:val="28"/>
        </w:rPr>
        <w:t>Полосков</w:t>
      </w:r>
      <w:proofErr w:type="spellEnd"/>
      <w:r w:rsidRPr="00595AEB">
        <w:rPr>
          <w:rFonts w:eastAsia="Calibri" w:cs="Times New Roman"/>
          <w:szCs w:val="28"/>
        </w:rPr>
        <w:t xml:space="preserve"> С.С — URL: </w:t>
      </w:r>
      <w:r w:rsidR="00F80EE6" w:rsidRPr="00595AEB">
        <w:rPr>
          <w:rFonts w:eastAsia="Calibri" w:cs="Times New Roman"/>
          <w:szCs w:val="28"/>
        </w:rPr>
        <w:t xml:space="preserve">https://elibrary.ru/item.asp?id=44047826 </w:t>
      </w:r>
      <w:r w:rsidR="00F80EE6" w:rsidRPr="00595AEB">
        <w:rPr>
          <w:rFonts w:cs="Times New Roman"/>
          <w:szCs w:val="28"/>
        </w:rPr>
        <w:t>(дата обращения: 13.06.2022).</w:t>
      </w:r>
      <w:r w:rsidR="00595AEB" w:rsidRPr="00595AEB">
        <w:rPr>
          <w:rFonts w:cs="Times New Roman"/>
          <w:szCs w:val="28"/>
        </w:rPr>
        <w:t xml:space="preserve"> — </w:t>
      </w:r>
      <w:r w:rsidR="00595AEB" w:rsidRPr="00A93E63">
        <w:rPr>
          <w:lang w:eastAsia="ru-RU"/>
        </w:rPr>
        <w:t>ISSN 2312-6647</w:t>
      </w:r>
    </w:p>
    <w:p w14:paraId="07995BCB" w14:textId="1730CDA9" w:rsidR="00D21347" w:rsidRPr="00930446" w:rsidRDefault="00D21347" w:rsidP="00630565">
      <w:pPr>
        <w:numPr>
          <w:ilvl w:val="0"/>
          <w:numId w:val="4"/>
        </w:numPr>
        <w:spacing w:after="0" w:line="360" w:lineRule="auto"/>
        <w:ind w:left="0" w:right="85" w:firstLine="709"/>
        <w:jc w:val="both"/>
        <w:outlineLvl w:val="0"/>
        <w:rPr>
          <w:rFonts w:eastAsia="Calibri" w:cs="Times New Roman"/>
          <w:szCs w:val="28"/>
        </w:rPr>
      </w:pPr>
      <w:r w:rsidRPr="00930446">
        <w:rPr>
          <w:rFonts w:eastAsia="Calibri" w:cs="Times New Roman"/>
          <w:szCs w:val="28"/>
        </w:rPr>
        <w:t xml:space="preserve">Влияние факторов внешней и внутренней среды на результативность инновационной деятельности Российских предприятий. Издательство </w:t>
      </w:r>
      <w:r w:rsidRPr="00930446">
        <w:rPr>
          <w:rFonts w:cs="Times New Roman"/>
          <w:szCs w:val="28"/>
        </w:rPr>
        <w:t>Воронежский экономико-правовой институт.</w:t>
      </w:r>
      <w:r w:rsidRPr="00930446">
        <w:rPr>
          <w:rFonts w:eastAsia="Calibri" w:cs="Times New Roman"/>
          <w:szCs w:val="28"/>
        </w:rPr>
        <w:t xml:space="preserve"> — URL: </w:t>
      </w:r>
      <w:r w:rsidR="00F80EE6" w:rsidRPr="00930446">
        <w:rPr>
          <w:rFonts w:eastAsia="Calibri" w:cs="Times New Roman"/>
          <w:szCs w:val="28"/>
        </w:rPr>
        <w:t xml:space="preserve">https://elibrary.ru/item.asp?id=25082331 </w:t>
      </w:r>
      <w:r w:rsidR="00F80EE6" w:rsidRPr="00930446">
        <w:rPr>
          <w:rFonts w:cs="Times New Roman"/>
          <w:szCs w:val="28"/>
        </w:rPr>
        <w:t>(дата обращения: 13.0</w:t>
      </w:r>
      <w:r w:rsidR="00595AEB">
        <w:rPr>
          <w:rFonts w:cs="Times New Roman"/>
          <w:szCs w:val="28"/>
        </w:rPr>
        <w:t>4</w:t>
      </w:r>
      <w:r w:rsidR="00F80EE6" w:rsidRPr="00930446">
        <w:rPr>
          <w:rFonts w:cs="Times New Roman"/>
          <w:szCs w:val="28"/>
        </w:rPr>
        <w:t>.2022).</w:t>
      </w:r>
    </w:p>
    <w:p w14:paraId="21633797" w14:textId="77777777" w:rsidR="00D21347" w:rsidRPr="00930446" w:rsidRDefault="00D21347" w:rsidP="00630565">
      <w:pPr>
        <w:numPr>
          <w:ilvl w:val="0"/>
          <w:numId w:val="4"/>
        </w:numPr>
        <w:spacing w:after="0" w:line="360" w:lineRule="auto"/>
        <w:ind w:left="0" w:right="85" w:firstLine="709"/>
        <w:jc w:val="both"/>
        <w:outlineLvl w:val="0"/>
        <w:rPr>
          <w:rFonts w:eastAsia="Calibri" w:cs="Times New Roman"/>
          <w:szCs w:val="28"/>
        </w:rPr>
      </w:pPr>
      <w:r w:rsidRPr="00930446">
        <w:rPr>
          <w:rFonts w:eastAsia="Calibri" w:cs="Times New Roman"/>
          <w:szCs w:val="28"/>
        </w:rPr>
        <w:t>Проект Федерального закона N 97090719-2 "Об инновационной деятельности в Российской Федерации": внесен депутатом Государственной Думы М.К. Глубоковским, членом Совета Федерации В.М. Крессом.</w:t>
      </w:r>
    </w:p>
    <w:p w14:paraId="76586236" w14:textId="77777777" w:rsidR="00D21347" w:rsidRPr="00930446" w:rsidRDefault="00D21347" w:rsidP="00630565">
      <w:pPr>
        <w:numPr>
          <w:ilvl w:val="0"/>
          <w:numId w:val="4"/>
        </w:numPr>
        <w:spacing w:after="0" w:line="360" w:lineRule="auto"/>
        <w:ind w:left="0" w:right="85" w:firstLine="709"/>
        <w:jc w:val="both"/>
        <w:outlineLvl w:val="0"/>
        <w:rPr>
          <w:rFonts w:eastAsia="Calibri" w:cs="Times New Roman"/>
          <w:szCs w:val="28"/>
        </w:rPr>
      </w:pPr>
      <w:r w:rsidRPr="00930446">
        <w:rPr>
          <w:rFonts w:eastAsia="Calibri" w:cs="Times New Roman"/>
          <w:szCs w:val="28"/>
        </w:rPr>
        <w:t>Проект «Инновационная Россия (Стратегия инновационного развития Российской Федерации на период до 2020 года». Минэкономразвития России. Москва.</w:t>
      </w:r>
    </w:p>
    <w:p w14:paraId="37BCA0F6" w14:textId="070D3EF9" w:rsidR="00D21347" w:rsidRPr="00A93E63" w:rsidRDefault="00D21347" w:rsidP="00630565">
      <w:pPr>
        <w:numPr>
          <w:ilvl w:val="0"/>
          <w:numId w:val="4"/>
        </w:numPr>
        <w:shd w:val="clear" w:color="auto" w:fill="FFFFFF"/>
        <w:spacing w:after="0" w:line="360" w:lineRule="auto"/>
        <w:ind w:left="0" w:right="85" w:firstLine="709"/>
        <w:jc w:val="both"/>
        <w:textAlignment w:val="baseline"/>
      </w:pPr>
      <w:r w:rsidRPr="00930446">
        <w:rPr>
          <w:rFonts w:eastAsia="Times New Roman" w:cs="Times New Roman"/>
          <w:szCs w:val="28"/>
          <w:lang w:eastAsia="ru-RU"/>
        </w:rPr>
        <w:t xml:space="preserve">Василевская, И. В. Инновационный </w:t>
      </w:r>
      <w:r w:rsidR="00717033" w:rsidRPr="00930446">
        <w:rPr>
          <w:rFonts w:eastAsia="Times New Roman" w:cs="Times New Roman"/>
          <w:szCs w:val="28"/>
          <w:lang w:eastAsia="ru-RU"/>
        </w:rPr>
        <w:t>менеджмент:</w:t>
      </w:r>
      <w:r w:rsidRPr="00930446">
        <w:rPr>
          <w:rFonts w:eastAsia="Times New Roman" w:cs="Times New Roman"/>
          <w:szCs w:val="28"/>
          <w:lang w:eastAsia="ru-RU"/>
        </w:rPr>
        <w:t xml:space="preserve"> учебное пособие И. В. Василевская. – 3-e изд. — Москва : РИОР, 2019. — 129 с.</w:t>
      </w:r>
      <w:r w:rsidR="00293D70" w:rsidRPr="00293D70">
        <w:rPr>
          <w:rFonts w:eastAsia="Times New Roman" w:cs="Times New Roman"/>
          <w:szCs w:val="28"/>
          <w:lang w:eastAsia="ru-RU"/>
        </w:rPr>
        <w:t xml:space="preserve"> </w:t>
      </w:r>
      <w:r w:rsidR="00293D70" w:rsidRPr="00A93E63">
        <w:t>ISBN  —  978-5-369-00332-9</w:t>
      </w:r>
    </w:p>
    <w:p w14:paraId="68B745E5" w14:textId="5BFFA7D5" w:rsidR="00293D70" w:rsidRDefault="00D21347" w:rsidP="00630565">
      <w:pPr>
        <w:numPr>
          <w:ilvl w:val="0"/>
          <w:numId w:val="4"/>
        </w:numPr>
        <w:shd w:val="clear" w:color="auto" w:fill="FFFFFF"/>
        <w:spacing w:after="0" w:line="360" w:lineRule="auto"/>
        <w:ind w:left="0" w:right="85" w:firstLine="709"/>
        <w:jc w:val="both"/>
        <w:textAlignment w:val="baseline"/>
        <w:rPr>
          <w:rFonts w:eastAsia="Times New Roman" w:cs="Times New Roman"/>
          <w:szCs w:val="28"/>
          <w:lang w:eastAsia="ru-RU"/>
        </w:rPr>
      </w:pPr>
      <w:r w:rsidRPr="00930446">
        <w:rPr>
          <w:rFonts w:eastAsia="Calibri" w:cs="Times New Roman"/>
          <w:szCs w:val="28"/>
          <w:shd w:val="clear" w:color="auto" w:fill="FFFFFF"/>
        </w:rPr>
        <w:lastRenderedPageBreak/>
        <w:t xml:space="preserve">Горфинкель, В. Я. Инновационный </w:t>
      </w:r>
      <w:r w:rsidR="00717033" w:rsidRPr="00930446">
        <w:rPr>
          <w:rFonts w:eastAsia="Calibri" w:cs="Times New Roman"/>
          <w:szCs w:val="28"/>
          <w:shd w:val="clear" w:color="auto" w:fill="FFFFFF"/>
        </w:rPr>
        <w:t>менеджмент:</w:t>
      </w:r>
      <w:r w:rsidRPr="00930446">
        <w:rPr>
          <w:rFonts w:eastAsia="Calibri" w:cs="Times New Roman"/>
          <w:szCs w:val="28"/>
          <w:shd w:val="clear" w:color="auto" w:fill="FFFFFF"/>
        </w:rPr>
        <w:t xml:space="preserve"> учебник / под ред. В.Я. Горфинкеля, Т.Г. </w:t>
      </w:r>
      <w:proofErr w:type="spellStart"/>
      <w:r w:rsidRPr="00930446">
        <w:rPr>
          <w:rFonts w:eastAsia="Calibri" w:cs="Times New Roman"/>
          <w:szCs w:val="28"/>
          <w:shd w:val="clear" w:color="auto" w:fill="FFFFFF"/>
        </w:rPr>
        <w:t>Попадюк</w:t>
      </w:r>
      <w:proofErr w:type="spellEnd"/>
      <w:r w:rsidRPr="00930446">
        <w:rPr>
          <w:rFonts w:eastAsia="Calibri" w:cs="Times New Roman"/>
          <w:szCs w:val="28"/>
          <w:shd w:val="clear" w:color="auto" w:fill="FFFFFF"/>
        </w:rPr>
        <w:t xml:space="preserve">. – 4-е изд., </w:t>
      </w:r>
      <w:proofErr w:type="spellStart"/>
      <w:r w:rsidRPr="00930446">
        <w:rPr>
          <w:rFonts w:eastAsia="Calibri" w:cs="Times New Roman"/>
          <w:szCs w:val="28"/>
          <w:shd w:val="clear" w:color="auto" w:fill="FFFFFF"/>
        </w:rPr>
        <w:t>перераб</w:t>
      </w:r>
      <w:proofErr w:type="spellEnd"/>
      <w:r w:rsidRPr="00930446">
        <w:rPr>
          <w:rFonts w:eastAsia="Calibri" w:cs="Times New Roman"/>
          <w:szCs w:val="28"/>
          <w:shd w:val="clear" w:color="auto" w:fill="FFFFFF"/>
        </w:rPr>
        <w:t xml:space="preserve">. и доп. – </w:t>
      </w:r>
      <w:r w:rsidR="00717033" w:rsidRPr="00930446">
        <w:rPr>
          <w:rFonts w:eastAsia="Calibri" w:cs="Times New Roman"/>
          <w:szCs w:val="28"/>
          <w:shd w:val="clear" w:color="auto" w:fill="FFFFFF"/>
        </w:rPr>
        <w:t>Москва:</w:t>
      </w:r>
      <w:r w:rsidRPr="00930446">
        <w:rPr>
          <w:rFonts w:eastAsia="Calibri" w:cs="Times New Roman"/>
          <w:szCs w:val="28"/>
          <w:shd w:val="clear" w:color="auto" w:fill="FFFFFF"/>
        </w:rPr>
        <w:t xml:space="preserve"> Вузовский учебник : ИНФРА-М, 2021. — 380 с</w:t>
      </w:r>
      <w:r w:rsidR="00293D70">
        <w:rPr>
          <w:rFonts w:eastAsia="Calibri" w:cs="Times New Roman"/>
          <w:szCs w:val="28"/>
          <w:shd w:val="clear" w:color="auto" w:fill="FFFFFF"/>
        </w:rPr>
        <w:t xml:space="preserve">. </w:t>
      </w:r>
      <w:r w:rsidR="00293D70" w:rsidRPr="00293D70">
        <w:rPr>
          <w:rFonts w:cs="Times New Roman"/>
          <w:szCs w:val="28"/>
        </w:rPr>
        <w:t>ISBN</w:t>
      </w:r>
      <w:r w:rsidR="00293D70" w:rsidRPr="00293D70">
        <w:rPr>
          <w:rFonts w:eastAsia="Times New Roman" w:cs="Times New Roman"/>
          <w:szCs w:val="28"/>
          <w:lang w:eastAsia="ru-RU"/>
        </w:rPr>
        <w:t xml:space="preserve">  —</w:t>
      </w:r>
      <w:r w:rsidR="00293D70">
        <w:rPr>
          <w:rFonts w:eastAsia="Times New Roman" w:cs="Times New Roman"/>
          <w:szCs w:val="28"/>
          <w:lang w:eastAsia="ru-RU"/>
        </w:rPr>
        <w:t xml:space="preserve"> </w:t>
      </w:r>
      <w:r w:rsidR="00293D70" w:rsidRPr="00293D70">
        <w:rPr>
          <w:rFonts w:cs="Times New Roman"/>
          <w:color w:val="202023"/>
          <w:szCs w:val="28"/>
          <w:shd w:val="clear" w:color="auto" w:fill="FFFFFF"/>
        </w:rPr>
        <w:t>978-5-9558-0311-1</w:t>
      </w:r>
    </w:p>
    <w:p w14:paraId="4214E319" w14:textId="096E093B" w:rsidR="00D21347" w:rsidRPr="00A93E63" w:rsidRDefault="00D21347" w:rsidP="00630565">
      <w:pPr>
        <w:numPr>
          <w:ilvl w:val="0"/>
          <w:numId w:val="4"/>
        </w:numPr>
        <w:shd w:val="clear" w:color="auto" w:fill="FFFFFF"/>
        <w:spacing w:after="0" w:line="360" w:lineRule="auto"/>
        <w:ind w:left="0" w:right="85" w:firstLine="709"/>
        <w:jc w:val="both"/>
        <w:textAlignment w:val="baseline"/>
        <w:rPr>
          <w:lang w:eastAsia="ru-RU"/>
        </w:rPr>
      </w:pPr>
      <w:r w:rsidRPr="00293D70">
        <w:rPr>
          <w:rFonts w:eastAsia="Times New Roman" w:cs="Times New Roman"/>
          <w:szCs w:val="28"/>
          <w:lang w:eastAsia="ru-RU"/>
        </w:rPr>
        <w:t xml:space="preserve">Инновационный менеджмент как объект управления / Ю. И. Минина, К. Д. </w:t>
      </w:r>
      <w:proofErr w:type="spellStart"/>
      <w:r w:rsidRPr="00293D70">
        <w:rPr>
          <w:rFonts w:eastAsia="Times New Roman" w:cs="Times New Roman"/>
          <w:szCs w:val="28"/>
          <w:lang w:eastAsia="ru-RU"/>
        </w:rPr>
        <w:t>Шляпин</w:t>
      </w:r>
      <w:proofErr w:type="spellEnd"/>
      <w:r w:rsidRPr="00293D70">
        <w:rPr>
          <w:rFonts w:eastAsia="Times New Roman" w:cs="Times New Roman"/>
          <w:szCs w:val="28"/>
          <w:lang w:eastAsia="ru-RU"/>
        </w:rPr>
        <w:t>, Д. А. Евдокимова, А. И. Горбачева // Вестник современных исследований. – 2020. – № 7-7(37). – С. 52-58.</w:t>
      </w:r>
      <w:r w:rsidR="00293D70" w:rsidRPr="00293D70">
        <w:rPr>
          <w:rFonts w:eastAsia="Times New Roman" w:cs="Times New Roman"/>
          <w:szCs w:val="28"/>
          <w:lang w:eastAsia="ru-RU"/>
        </w:rPr>
        <w:t xml:space="preserve"> </w:t>
      </w:r>
      <w:r w:rsidR="00293D70" w:rsidRPr="00A93E63">
        <w:rPr>
          <w:lang w:eastAsia="ru-RU"/>
        </w:rPr>
        <w:t>ISSN: 2541-8300</w:t>
      </w:r>
    </w:p>
    <w:p w14:paraId="36591ADD" w14:textId="33765C30" w:rsidR="00D21347" w:rsidRPr="00930446" w:rsidRDefault="00D21347" w:rsidP="00630565">
      <w:pPr>
        <w:numPr>
          <w:ilvl w:val="0"/>
          <w:numId w:val="4"/>
        </w:numPr>
        <w:shd w:val="clear" w:color="auto" w:fill="FFFFFF"/>
        <w:spacing w:after="0" w:line="360" w:lineRule="auto"/>
        <w:ind w:left="0" w:right="85" w:firstLine="709"/>
        <w:jc w:val="both"/>
        <w:textAlignment w:val="baseline"/>
        <w:rPr>
          <w:rFonts w:eastAsia="Times New Roman" w:cs="Times New Roman"/>
          <w:szCs w:val="28"/>
          <w:lang w:eastAsia="ru-RU"/>
        </w:rPr>
      </w:pPr>
      <w:r w:rsidRPr="00930446">
        <w:rPr>
          <w:rFonts w:eastAsia="Times New Roman" w:cs="Times New Roman"/>
          <w:szCs w:val="28"/>
          <w:lang w:eastAsia="ru-RU"/>
        </w:rPr>
        <w:t xml:space="preserve">Малыхина, М. Е. Организация и планирование инновационной деятельности на предприятии / М. Е. Малыхина // Результаты современных научных исследований и </w:t>
      </w:r>
      <w:r w:rsidR="00717033" w:rsidRPr="00930446">
        <w:rPr>
          <w:rFonts w:eastAsia="Times New Roman" w:cs="Times New Roman"/>
          <w:szCs w:val="28"/>
          <w:lang w:eastAsia="ru-RU"/>
        </w:rPr>
        <w:t>разработок:</w:t>
      </w:r>
      <w:r w:rsidRPr="00930446">
        <w:rPr>
          <w:rFonts w:eastAsia="Times New Roman" w:cs="Times New Roman"/>
          <w:szCs w:val="28"/>
          <w:lang w:eastAsia="ru-RU"/>
        </w:rPr>
        <w:t xml:space="preserve"> сборник статей IX Всероссийской научно-практической конференции, Пенза, 15 апреля 2020 года. – Пенза: «Наука и Просвещение», 2020. – С. 38-41.</w:t>
      </w:r>
    </w:p>
    <w:p w14:paraId="7BE50638" w14:textId="264F7625" w:rsidR="00A93E63" w:rsidRPr="00A93E63" w:rsidRDefault="00D21347" w:rsidP="00630565">
      <w:pPr>
        <w:numPr>
          <w:ilvl w:val="0"/>
          <w:numId w:val="4"/>
        </w:numPr>
        <w:shd w:val="clear" w:color="auto" w:fill="FFFFFF"/>
        <w:spacing w:after="0" w:line="360" w:lineRule="auto"/>
        <w:ind w:left="0" w:right="85" w:firstLine="709"/>
        <w:jc w:val="both"/>
        <w:textAlignment w:val="baseline"/>
        <w:rPr>
          <w:lang w:eastAsia="ru-RU"/>
        </w:rPr>
      </w:pPr>
      <w:r w:rsidRPr="00A93E63">
        <w:rPr>
          <w:rFonts w:eastAsia="Times New Roman" w:cs="Times New Roman"/>
          <w:szCs w:val="28"/>
          <w:lang w:eastAsia="ru-RU"/>
        </w:rPr>
        <w:t xml:space="preserve">Черняков, М. К. Управление инновационной деятельностью / М. К. Черняков, К. Ч. </w:t>
      </w:r>
      <w:proofErr w:type="spellStart"/>
      <w:r w:rsidRPr="00A93E63">
        <w:rPr>
          <w:rFonts w:eastAsia="Times New Roman" w:cs="Times New Roman"/>
          <w:szCs w:val="28"/>
          <w:lang w:eastAsia="ru-RU"/>
        </w:rPr>
        <w:t>Акберов</w:t>
      </w:r>
      <w:proofErr w:type="spellEnd"/>
      <w:r w:rsidRPr="00A93E63">
        <w:rPr>
          <w:rFonts w:eastAsia="Times New Roman" w:cs="Times New Roman"/>
          <w:szCs w:val="28"/>
          <w:lang w:eastAsia="ru-RU"/>
        </w:rPr>
        <w:t xml:space="preserve">, Е. Н. </w:t>
      </w:r>
      <w:r w:rsidR="00717033" w:rsidRPr="00A93E63">
        <w:rPr>
          <w:rFonts w:eastAsia="Times New Roman" w:cs="Times New Roman"/>
          <w:szCs w:val="28"/>
          <w:lang w:eastAsia="ru-RU"/>
        </w:rPr>
        <w:t>Сарычева;</w:t>
      </w:r>
      <w:r w:rsidRPr="00A93E63">
        <w:rPr>
          <w:rFonts w:eastAsia="Times New Roman" w:cs="Times New Roman"/>
          <w:szCs w:val="28"/>
          <w:lang w:eastAsia="ru-RU"/>
        </w:rPr>
        <w:t xml:space="preserve"> Под редакцией М.К. Чернякова. – </w:t>
      </w:r>
      <w:r w:rsidR="00717033" w:rsidRPr="00A93E63">
        <w:rPr>
          <w:rFonts w:eastAsia="Times New Roman" w:cs="Times New Roman"/>
          <w:szCs w:val="28"/>
          <w:lang w:eastAsia="ru-RU"/>
        </w:rPr>
        <w:t>Курск:</w:t>
      </w:r>
      <w:r w:rsidRPr="00A93E63">
        <w:rPr>
          <w:rFonts w:eastAsia="Times New Roman" w:cs="Times New Roman"/>
          <w:szCs w:val="28"/>
          <w:lang w:eastAsia="ru-RU"/>
        </w:rPr>
        <w:t xml:space="preserve"> Закрытое акционерное общество «Универ, 2020. – 104 с.</w:t>
      </w:r>
      <w:r w:rsidR="00A93E63" w:rsidRPr="00A93E63">
        <w:rPr>
          <w:rFonts w:eastAsia="Times New Roman" w:cs="Times New Roman"/>
          <w:szCs w:val="28"/>
          <w:lang w:eastAsia="ru-RU"/>
        </w:rPr>
        <w:t xml:space="preserve"> </w:t>
      </w:r>
      <w:r w:rsidR="00A93E63" w:rsidRPr="00A93E63">
        <w:t>ISBN: 978-5-907311-29-9</w:t>
      </w:r>
    </w:p>
    <w:p w14:paraId="23BFAD36" w14:textId="142A5B3B" w:rsidR="00D21347" w:rsidRPr="00A93E63" w:rsidRDefault="00D21347" w:rsidP="00630565">
      <w:pPr>
        <w:numPr>
          <w:ilvl w:val="0"/>
          <w:numId w:val="4"/>
        </w:numPr>
        <w:shd w:val="clear" w:color="auto" w:fill="FFFFFF"/>
        <w:spacing w:after="0" w:line="360" w:lineRule="auto"/>
        <w:ind w:left="0" w:right="85" w:firstLine="709"/>
        <w:jc w:val="both"/>
        <w:textAlignment w:val="baseline"/>
        <w:rPr>
          <w:rFonts w:eastAsia="Times New Roman" w:cs="Times New Roman"/>
          <w:szCs w:val="28"/>
          <w:lang w:eastAsia="ru-RU"/>
        </w:rPr>
      </w:pPr>
      <w:proofErr w:type="spellStart"/>
      <w:r w:rsidRPr="00A93E63">
        <w:rPr>
          <w:rFonts w:eastAsia="Calibri" w:cs="Times New Roman"/>
          <w:szCs w:val="28"/>
          <w:shd w:val="clear" w:color="auto" w:fill="FFFFFF"/>
        </w:rPr>
        <w:t>Филобокова</w:t>
      </w:r>
      <w:proofErr w:type="spellEnd"/>
      <w:r w:rsidRPr="00A93E63">
        <w:rPr>
          <w:rFonts w:eastAsia="Calibri" w:cs="Times New Roman"/>
          <w:szCs w:val="28"/>
          <w:shd w:val="clear" w:color="auto" w:fill="FFFFFF"/>
        </w:rPr>
        <w:t xml:space="preserve">, Л. Ю. Инновационные подходы к управлению конкурентоспособностью малого предпринимательства / Л. Ю. </w:t>
      </w:r>
      <w:proofErr w:type="spellStart"/>
      <w:r w:rsidRPr="00A93E63">
        <w:rPr>
          <w:rFonts w:eastAsia="Calibri" w:cs="Times New Roman"/>
          <w:szCs w:val="28"/>
          <w:shd w:val="clear" w:color="auto" w:fill="FFFFFF"/>
        </w:rPr>
        <w:t>Филобокова</w:t>
      </w:r>
      <w:proofErr w:type="spellEnd"/>
      <w:r w:rsidRPr="00A93E63">
        <w:rPr>
          <w:rFonts w:eastAsia="Calibri" w:cs="Times New Roman"/>
          <w:szCs w:val="28"/>
          <w:shd w:val="clear" w:color="auto" w:fill="FFFFFF"/>
        </w:rPr>
        <w:t>, О. В. Григорьева // Менеджмент в России и за рубежом. – 2019. – № 4. – С. 52-57.</w:t>
      </w:r>
      <w:r w:rsidR="0060542B">
        <w:rPr>
          <w:rFonts w:eastAsia="Calibri" w:cs="Times New Roman"/>
          <w:szCs w:val="28"/>
          <w:shd w:val="clear" w:color="auto" w:fill="FFFFFF"/>
        </w:rPr>
        <w:t xml:space="preserve"> </w:t>
      </w:r>
      <w:r w:rsidR="0060542B" w:rsidRPr="0060542B">
        <w:t>ISSN: 1028-5857</w:t>
      </w:r>
    </w:p>
    <w:p w14:paraId="3D90C6FE" w14:textId="1A21E705" w:rsidR="00E84A56" w:rsidRPr="00930446" w:rsidRDefault="00E84A56" w:rsidP="00630565">
      <w:pPr>
        <w:numPr>
          <w:ilvl w:val="0"/>
          <w:numId w:val="4"/>
        </w:numPr>
        <w:shd w:val="clear" w:color="auto" w:fill="FFFFFF"/>
        <w:spacing w:after="0" w:line="360" w:lineRule="auto"/>
        <w:ind w:left="0" w:right="85" w:firstLine="709"/>
        <w:jc w:val="both"/>
        <w:textAlignment w:val="baseline"/>
        <w:rPr>
          <w:rFonts w:eastAsia="Times New Roman" w:cs="Times New Roman"/>
          <w:szCs w:val="28"/>
          <w:lang w:eastAsia="ru-RU"/>
        </w:rPr>
      </w:pPr>
      <w:r>
        <w:t>Проект федерального закона № 344994-5 «Об инновационной деятельности в Российской Федерации». Отклонен Государственной думой Федерального собрания Российской Федерации 5 октября 2010 г. (постановление № 4192-5 ГД).</w:t>
      </w:r>
    </w:p>
    <w:p w14:paraId="07CA3163" w14:textId="77777777" w:rsidR="00543AF5" w:rsidRDefault="00543AF5" w:rsidP="004356AC">
      <w:pPr>
        <w:spacing w:after="0" w:line="360" w:lineRule="auto"/>
        <w:ind w:firstLine="709"/>
        <w:jc w:val="both"/>
      </w:pPr>
    </w:p>
    <w:sectPr w:rsidR="00543AF5" w:rsidSect="0060542B">
      <w:footerReference w:type="defaul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E9BD" w14:textId="77777777" w:rsidR="009E0784" w:rsidRDefault="009E0784" w:rsidP="00D21347">
      <w:pPr>
        <w:spacing w:after="0" w:line="240" w:lineRule="auto"/>
      </w:pPr>
      <w:r>
        <w:separator/>
      </w:r>
    </w:p>
  </w:endnote>
  <w:endnote w:type="continuationSeparator" w:id="0">
    <w:p w14:paraId="09B3327F" w14:textId="77777777" w:rsidR="009E0784" w:rsidRDefault="009E0784" w:rsidP="00D2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87356"/>
      <w:docPartObj>
        <w:docPartGallery w:val="Page Numbers (Bottom of Page)"/>
        <w:docPartUnique/>
      </w:docPartObj>
    </w:sdtPr>
    <w:sdtEndPr>
      <w:rPr>
        <w:sz w:val="24"/>
        <w:szCs w:val="20"/>
      </w:rPr>
    </w:sdtEndPr>
    <w:sdtContent>
      <w:p w14:paraId="33412EB9" w14:textId="77777777" w:rsidR="004E32B4" w:rsidRDefault="004E32B4">
        <w:pPr>
          <w:pStyle w:val="a5"/>
          <w:jc w:val="center"/>
        </w:pPr>
      </w:p>
      <w:p w14:paraId="08F00DFB" w14:textId="0872B2C7" w:rsidR="004E32B4" w:rsidRPr="00FD0837" w:rsidRDefault="004E32B4">
        <w:pPr>
          <w:pStyle w:val="a5"/>
          <w:jc w:val="center"/>
          <w:rPr>
            <w:sz w:val="24"/>
            <w:szCs w:val="20"/>
          </w:rPr>
        </w:pPr>
        <w:r w:rsidRPr="00FD0837">
          <w:rPr>
            <w:sz w:val="24"/>
            <w:szCs w:val="20"/>
          </w:rPr>
          <w:fldChar w:fldCharType="begin"/>
        </w:r>
        <w:r w:rsidRPr="00FD0837">
          <w:rPr>
            <w:sz w:val="24"/>
            <w:szCs w:val="20"/>
          </w:rPr>
          <w:instrText>PAGE   \* MERGEFORMAT</w:instrText>
        </w:r>
        <w:r w:rsidRPr="00FD0837">
          <w:rPr>
            <w:sz w:val="24"/>
            <w:szCs w:val="20"/>
          </w:rPr>
          <w:fldChar w:fldCharType="separate"/>
        </w:r>
        <w:r w:rsidR="00B924B8">
          <w:rPr>
            <w:noProof/>
            <w:sz w:val="24"/>
            <w:szCs w:val="20"/>
          </w:rPr>
          <w:t>4</w:t>
        </w:r>
        <w:r w:rsidRPr="00FD0837">
          <w:rPr>
            <w:sz w:val="24"/>
            <w:szCs w:val="20"/>
          </w:rPr>
          <w:fldChar w:fldCharType="end"/>
        </w:r>
      </w:p>
    </w:sdtContent>
  </w:sdt>
  <w:p w14:paraId="350AE7F6" w14:textId="7CD4C0A9" w:rsidR="00D21347" w:rsidRDefault="00D21347" w:rsidP="004E32B4">
    <w:pPr>
      <w:pStyle w:val="a5"/>
      <w:tabs>
        <w:tab w:val="clear" w:pos="4677"/>
        <w:tab w:val="clear" w:pos="9355"/>
        <w:tab w:val="left" w:pos="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0D70" w14:textId="77777777" w:rsidR="009E0784" w:rsidRDefault="009E0784" w:rsidP="00D21347">
      <w:pPr>
        <w:spacing w:after="0" w:line="240" w:lineRule="auto"/>
      </w:pPr>
      <w:r>
        <w:separator/>
      </w:r>
    </w:p>
  </w:footnote>
  <w:footnote w:type="continuationSeparator" w:id="0">
    <w:p w14:paraId="4843FC90" w14:textId="77777777" w:rsidR="009E0784" w:rsidRDefault="009E0784" w:rsidP="00D21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725"/>
    <w:multiLevelType w:val="multilevel"/>
    <w:tmpl w:val="778C9002"/>
    <w:lvl w:ilvl="0">
      <w:start w:val="1"/>
      <w:numFmt w:val="decimal"/>
      <w:lvlText w:val="%1"/>
      <w:lvlJc w:val="left"/>
      <w:pPr>
        <w:ind w:left="988" w:hanging="420"/>
      </w:pPr>
      <w:rPr>
        <w:rFonts w:ascii="Times New Roman" w:eastAsia="Times New Roman" w:hAnsi="Times New Roman" w:cs="Times New Roman" w:hint="default"/>
      </w:rPr>
    </w:lvl>
    <w:lvl w:ilvl="1">
      <w:start w:val="1"/>
      <w:numFmt w:val="decimal"/>
      <w:lvlText w:val="%2"/>
      <w:lvlJc w:val="center"/>
      <w:pPr>
        <w:ind w:left="1070" w:hanging="360"/>
      </w:pPr>
      <w:rPr>
        <w:rFonts w:ascii="Times New Roman" w:eastAsia="Times New Roman" w:hAnsi="Times New Roman" w:cs="Times New Roman" w:hint="default"/>
      </w:rPr>
    </w:lvl>
    <w:lvl w:ilvl="2">
      <w:start w:val="1"/>
      <w:numFmt w:val="decimal"/>
      <w:lvlText w:val="%1.%2.%3"/>
      <w:lvlJc w:val="left"/>
      <w:pPr>
        <w:ind w:left="2008" w:hanging="720"/>
      </w:pPr>
      <w:rPr>
        <w:rFonts w:hint="default"/>
      </w:rPr>
    </w:lvl>
    <w:lvl w:ilvl="3">
      <w:start w:val="1"/>
      <w:numFmt w:val="decimal"/>
      <w:lvlText w:val="%1.%2.%3.%4"/>
      <w:lvlJc w:val="left"/>
      <w:pPr>
        <w:ind w:left="2728"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808" w:hanging="144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888" w:hanging="1800"/>
      </w:pPr>
      <w:rPr>
        <w:rFonts w:hint="default"/>
      </w:rPr>
    </w:lvl>
    <w:lvl w:ilvl="8">
      <w:start w:val="1"/>
      <w:numFmt w:val="decimal"/>
      <w:lvlText w:val="%1.%2.%3.%4.%5.%6.%7.%8.%9"/>
      <w:lvlJc w:val="left"/>
      <w:pPr>
        <w:ind w:left="5608" w:hanging="2160"/>
      </w:pPr>
      <w:rPr>
        <w:rFonts w:hint="default"/>
      </w:rPr>
    </w:lvl>
  </w:abstractNum>
  <w:abstractNum w:abstractNumId="1" w15:restartNumberingAfterBreak="0">
    <w:nsid w:val="06BB6D52"/>
    <w:multiLevelType w:val="multilevel"/>
    <w:tmpl w:val="70A87514"/>
    <w:lvl w:ilvl="0">
      <w:start w:val="2"/>
      <w:numFmt w:val="decimal"/>
      <w:lvlText w:val="%1"/>
      <w:lvlJc w:val="left"/>
      <w:pPr>
        <w:ind w:left="375" w:hanging="375"/>
      </w:pPr>
      <w:rPr>
        <w:rFonts w:eastAsia="Times New Roman" w:hint="default"/>
      </w:rPr>
    </w:lvl>
    <w:lvl w:ilvl="1">
      <w:start w:val="1"/>
      <w:numFmt w:val="decimal"/>
      <w:lvlText w:val="%1.%2"/>
      <w:lvlJc w:val="left"/>
      <w:pPr>
        <w:ind w:left="735" w:hanging="37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 w15:restartNumberingAfterBreak="0">
    <w:nsid w:val="09617483"/>
    <w:multiLevelType w:val="hybridMultilevel"/>
    <w:tmpl w:val="FBE2957A"/>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45C3D"/>
    <w:multiLevelType w:val="multilevel"/>
    <w:tmpl w:val="112AEA12"/>
    <w:lvl w:ilvl="0">
      <w:start w:val="2"/>
      <w:numFmt w:val="decimal"/>
      <w:lvlText w:val="%1"/>
      <w:lvlJc w:val="left"/>
      <w:pPr>
        <w:ind w:left="720"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4D4390F"/>
    <w:multiLevelType w:val="multilevel"/>
    <w:tmpl w:val="BE44E18C"/>
    <w:lvl w:ilvl="0">
      <w:start w:val="1"/>
      <w:numFmt w:val="decimal"/>
      <w:lvlText w:val="%1"/>
      <w:lvlJc w:val="left"/>
      <w:pPr>
        <w:ind w:left="988" w:hanging="420"/>
      </w:pPr>
      <w:rPr>
        <w:rFonts w:ascii="Times New Roman" w:eastAsia="Times New Roman" w:hAnsi="Times New Roman" w:cs="Times New Roman" w:hint="default"/>
      </w:rPr>
    </w:lvl>
    <w:lvl w:ilvl="1">
      <w:start w:val="1"/>
      <w:numFmt w:val="decimal"/>
      <w:lvlText w:val="%1.%2"/>
      <w:lvlJc w:val="left"/>
      <w:pPr>
        <w:ind w:left="1130"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728"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808" w:hanging="144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888" w:hanging="1800"/>
      </w:pPr>
      <w:rPr>
        <w:rFonts w:hint="default"/>
      </w:rPr>
    </w:lvl>
    <w:lvl w:ilvl="8">
      <w:start w:val="1"/>
      <w:numFmt w:val="decimal"/>
      <w:lvlText w:val="%1.%2.%3.%4.%5.%6.%7.%8.%9"/>
      <w:lvlJc w:val="left"/>
      <w:pPr>
        <w:ind w:left="5608" w:hanging="2160"/>
      </w:pPr>
      <w:rPr>
        <w:rFonts w:hint="default"/>
      </w:rPr>
    </w:lvl>
  </w:abstractNum>
  <w:abstractNum w:abstractNumId="5" w15:restartNumberingAfterBreak="0">
    <w:nsid w:val="17EF6722"/>
    <w:multiLevelType w:val="multilevel"/>
    <w:tmpl w:val="0CB61DD2"/>
    <w:lvl w:ilvl="0">
      <w:start w:val="1"/>
      <w:numFmt w:val="decimal"/>
      <w:lvlText w:val="%1"/>
      <w:lvlJc w:val="center"/>
      <w:pPr>
        <w:ind w:left="8078" w:hanging="420"/>
      </w:pPr>
      <w:rPr>
        <w:rFonts w:ascii="Times New Roman" w:eastAsia="Times New Roman" w:hAnsi="Times New Roman" w:cs="Times New Roman" w:hint="default"/>
      </w:rPr>
    </w:lvl>
    <w:lvl w:ilvl="1">
      <w:start w:val="1"/>
      <w:numFmt w:val="decimal"/>
      <w:lvlText w:val="%1.%2"/>
      <w:lvlJc w:val="left"/>
      <w:pPr>
        <w:ind w:left="8220" w:hanging="420"/>
      </w:pPr>
      <w:rPr>
        <w:rFonts w:hint="default"/>
      </w:rPr>
    </w:lvl>
    <w:lvl w:ilvl="2">
      <w:start w:val="1"/>
      <w:numFmt w:val="decimal"/>
      <w:lvlText w:val="%1.%2.%3"/>
      <w:lvlJc w:val="left"/>
      <w:pPr>
        <w:ind w:left="9098" w:hanging="720"/>
      </w:pPr>
      <w:rPr>
        <w:rFonts w:hint="default"/>
      </w:rPr>
    </w:lvl>
    <w:lvl w:ilvl="3">
      <w:start w:val="1"/>
      <w:numFmt w:val="decimal"/>
      <w:lvlText w:val="%1.%2.%3.%4"/>
      <w:lvlJc w:val="left"/>
      <w:pPr>
        <w:ind w:left="9818" w:hanging="1080"/>
      </w:pPr>
      <w:rPr>
        <w:rFonts w:hint="default"/>
      </w:rPr>
    </w:lvl>
    <w:lvl w:ilvl="4">
      <w:start w:val="1"/>
      <w:numFmt w:val="decimal"/>
      <w:lvlText w:val="%1.%2.%3.%4.%5"/>
      <w:lvlJc w:val="left"/>
      <w:pPr>
        <w:ind w:left="10178" w:hanging="1080"/>
      </w:pPr>
      <w:rPr>
        <w:rFonts w:hint="default"/>
      </w:rPr>
    </w:lvl>
    <w:lvl w:ilvl="5">
      <w:start w:val="1"/>
      <w:numFmt w:val="decimal"/>
      <w:lvlText w:val="%1.%2.%3.%4.%5.%6"/>
      <w:lvlJc w:val="left"/>
      <w:pPr>
        <w:ind w:left="10898" w:hanging="1440"/>
      </w:pPr>
      <w:rPr>
        <w:rFonts w:hint="default"/>
      </w:rPr>
    </w:lvl>
    <w:lvl w:ilvl="6">
      <w:start w:val="1"/>
      <w:numFmt w:val="decimal"/>
      <w:lvlText w:val="%1.%2.%3.%4.%5.%6.%7"/>
      <w:lvlJc w:val="left"/>
      <w:pPr>
        <w:ind w:left="11258" w:hanging="1440"/>
      </w:pPr>
      <w:rPr>
        <w:rFonts w:hint="default"/>
      </w:rPr>
    </w:lvl>
    <w:lvl w:ilvl="7">
      <w:start w:val="1"/>
      <w:numFmt w:val="decimal"/>
      <w:lvlText w:val="%1.%2.%3.%4.%5.%6.%7.%8"/>
      <w:lvlJc w:val="left"/>
      <w:pPr>
        <w:ind w:left="11978" w:hanging="1800"/>
      </w:pPr>
      <w:rPr>
        <w:rFonts w:hint="default"/>
      </w:rPr>
    </w:lvl>
    <w:lvl w:ilvl="8">
      <w:start w:val="1"/>
      <w:numFmt w:val="decimal"/>
      <w:lvlText w:val="%1.%2.%3.%4.%5.%6.%7.%8.%9"/>
      <w:lvlJc w:val="left"/>
      <w:pPr>
        <w:ind w:left="12698" w:hanging="2160"/>
      </w:pPr>
      <w:rPr>
        <w:rFonts w:hint="default"/>
      </w:rPr>
    </w:lvl>
  </w:abstractNum>
  <w:abstractNum w:abstractNumId="6" w15:restartNumberingAfterBreak="0">
    <w:nsid w:val="183F6F05"/>
    <w:multiLevelType w:val="hybridMultilevel"/>
    <w:tmpl w:val="830A7D4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85A5B2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B6617B"/>
    <w:multiLevelType w:val="multilevel"/>
    <w:tmpl w:val="BE44E18C"/>
    <w:lvl w:ilvl="0">
      <w:start w:val="1"/>
      <w:numFmt w:val="decimal"/>
      <w:lvlText w:val="%1"/>
      <w:lvlJc w:val="left"/>
      <w:pPr>
        <w:ind w:left="988" w:hanging="420"/>
      </w:pPr>
      <w:rPr>
        <w:rFonts w:ascii="Times New Roman" w:eastAsia="Times New Roman" w:hAnsi="Times New Roman" w:cs="Times New Roman" w:hint="default"/>
      </w:rPr>
    </w:lvl>
    <w:lvl w:ilvl="1">
      <w:start w:val="1"/>
      <w:numFmt w:val="decimal"/>
      <w:lvlText w:val="%1.%2"/>
      <w:lvlJc w:val="left"/>
      <w:pPr>
        <w:ind w:left="1130"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728"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808" w:hanging="144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888" w:hanging="1800"/>
      </w:pPr>
      <w:rPr>
        <w:rFonts w:hint="default"/>
      </w:rPr>
    </w:lvl>
    <w:lvl w:ilvl="8">
      <w:start w:val="1"/>
      <w:numFmt w:val="decimal"/>
      <w:lvlText w:val="%1.%2.%3.%4.%5.%6.%7.%8.%9"/>
      <w:lvlJc w:val="left"/>
      <w:pPr>
        <w:ind w:left="5608" w:hanging="2160"/>
      </w:pPr>
      <w:rPr>
        <w:rFonts w:hint="default"/>
      </w:rPr>
    </w:lvl>
  </w:abstractNum>
  <w:abstractNum w:abstractNumId="9" w15:restartNumberingAfterBreak="0">
    <w:nsid w:val="2E873B94"/>
    <w:multiLevelType w:val="multilevel"/>
    <w:tmpl w:val="967EF8CC"/>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BE8659F"/>
    <w:multiLevelType w:val="multilevel"/>
    <w:tmpl w:val="96ACAC1C"/>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EE6321A"/>
    <w:multiLevelType w:val="multilevel"/>
    <w:tmpl w:val="CCE650E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88" w:hanging="42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1B042BA"/>
    <w:multiLevelType w:val="multilevel"/>
    <w:tmpl w:val="7B6C5B4E"/>
    <w:lvl w:ilvl="0">
      <w:start w:val="2"/>
      <w:numFmt w:val="decimal"/>
      <w:lvlText w:val="%1"/>
      <w:lvlJc w:val="left"/>
      <w:pPr>
        <w:ind w:left="375" w:hanging="375"/>
      </w:pPr>
      <w:rPr>
        <w:rFonts w:eastAsia="Times New Roman" w:hint="default"/>
      </w:rPr>
    </w:lvl>
    <w:lvl w:ilvl="1">
      <w:start w:val="2"/>
      <w:numFmt w:val="decimal"/>
      <w:lvlText w:val="%2"/>
      <w:lvlJc w:val="left"/>
      <w:pPr>
        <w:ind w:left="1095" w:hanging="360"/>
      </w:pPr>
      <w:rPr>
        <w:rFonts w:ascii="Times New Roman" w:eastAsia="Times New Roman" w:hAnsi="Times New Roman" w:cs="Times New Roman" w:hint="default"/>
      </w:rPr>
    </w:lvl>
    <w:lvl w:ilvl="2">
      <w:start w:val="1"/>
      <w:numFmt w:val="decimal"/>
      <w:lvlText w:val="%1.%2.%3"/>
      <w:lvlJc w:val="left"/>
      <w:pPr>
        <w:ind w:left="2190" w:hanging="720"/>
      </w:pPr>
      <w:rPr>
        <w:rFonts w:eastAsia="Times New Roman" w:hint="default"/>
      </w:rPr>
    </w:lvl>
    <w:lvl w:ilvl="3">
      <w:start w:val="1"/>
      <w:numFmt w:val="decimal"/>
      <w:lvlText w:val="%1.%2.%3.%4"/>
      <w:lvlJc w:val="left"/>
      <w:pPr>
        <w:ind w:left="3285" w:hanging="1080"/>
      </w:pPr>
      <w:rPr>
        <w:rFonts w:eastAsia="Times New Roman" w:hint="default"/>
      </w:rPr>
    </w:lvl>
    <w:lvl w:ilvl="4">
      <w:start w:val="1"/>
      <w:numFmt w:val="decimal"/>
      <w:lvlText w:val="%1.%2.%3.%4.%5"/>
      <w:lvlJc w:val="left"/>
      <w:pPr>
        <w:ind w:left="4020" w:hanging="1080"/>
      </w:pPr>
      <w:rPr>
        <w:rFonts w:eastAsia="Times New Roman" w:hint="default"/>
      </w:rPr>
    </w:lvl>
    <w:lvl w:ilvl="5">
      <w:start w:val="1"/>
      <w:numFmt w:val="decimal"/>
      <w:lvlText w:val="%1.%2.%3.%4.%5.%6"/>
      <w:lvlJc w:val="left"/>
      <w:pPr>
        <w:ind w:left="5115" w:hanging="1440"/>
      </w:pPr>
      <w:rPr>
        <w:rFonts w:eastAsia="Times New Roman" w:hint="default"/>
      </w:rPr>
    </w:lvl>
    <w:lvl w:ilvl="6">
      <w:start w:val="1"/>
      <w:numFmt w:val="decimal"/>
      <w:lvlText w:val="%1.%2.%3.%4.%5.%6.%7"/>
      <w:lvlJc w:val="left"/>
      <w:pPr>
        <w:ind w:left="5850" w:hanging="1440"/>
      </w:pPr>
      <w:rPr>
        <w:rFonts w:eastAsia="Times New Roman" w:hint="default"/>
      </w:rPr>
    </w:lvl>
    <w:lvl w:ilvl="7">
      <w:start w:val="1"/>
      <w:numFmt w:val="decimal"/>
      <w:lvlText w:val="%1.%2.%3.%4.%5.%6.%7.%8"/>
      <w:lvlJc w:val="left"/>
      <w:pPr>
        <w:ind w:left="6945" w:hanging="1800"/>
      </w:pPr>
      <w:rPr>
        <w:rFonts w:eastAsia="Times New Roman" w:hint="default"/>
      </w:rPr>
    </w:lvl>
    <w:lvl w:ilvl="8">
      <w:start w:val="1"/>
      <w:numFmt w:val="decimal"/>
      <w:lvlText w:val="%1.%2.%3.%4.%5.%6.%7.%8.%9"/>
      <w:lvlJc w:val="left"/>
      <w:pPr>
        <w:ind w:left="8040" w:hanging="2160"/>
      </w:pPr>
      <w:rPr>
        <w:rFonts w:eastAsia="Times New Roman" w:hint="default"/>
      </w:rPr>
    </w:lvl>
  </w:abstractNum>
  <w:abstractNum w:abstractNumId="13" w15:restartNumberingAfterBreak="0">
    <w:nsid w:val="42F73457"/>
    <w:multiLevelType w:val="multilevel"/>
    <w:tmpl w:val="778C9002"/>
    <w:lvl w:ilvl="0">
      <w:start w:val="1"/>
      <w:numFmt w:val="decimal"/>
      <w:lvlText w:val="%1"/>
      <w:lvlJc w:val="left"/>
      <w:pPr>
        <w:ind w:left="988" w:hanging="420"/>
      </w:pPr>
      <w:rPr>
        <w:rFonts w:ascii="Times New Roman" w:eastAsia="Times New Roman" w:hAnsi="Times New Roman" w:cs="Times New Roman" w:hint="default"/>
      </w:rPr>
    </w:lvl>
    <w:lvl w:ilvl="1">
      <w:start w:val="1"/>
      <w:numFmt w:val="decimal"/>
      <w:lvlText w:val="%2"/>
      <w:lvlJc w:val="center"/>
      <w:pPr>
        <w:ind w:left="1070" w:hanging="360"/>
      </w:pPr>
      <w:rPr>
        <w:rFonts w:ascii="Times New Roman" w:eastAsia="Times New Roman" w:hAnsi="Times New Roman" w:cs="Times New Roman" w:hint="default"/>
      </w:rPr>
    </w:lvl>
    <w:lvl w:ilvl="2">
      <w:start w:val="1"/>
      <w:numFmt w:val="decimal"/>
      <w:lvlText w:val="%1.%2.%3"/>
      <w:lvlJc w:val="left"/>
      <w:pPr>
        <w:ind w:left="2008" w:hanging="720"/>
      </w:pPr>
      <w:rPr>
        <w:rFonts w:hint="default"/>
      </w:rPr>
    </w:lvl>
    <w:lvl w:ilvl="3">
      <w:start w:val="1"/>
      <w:numFmt w:val="decimal"/>
      <w:lvlText w:val="%1.%2.%3.%4"/>
      <w:lvlJc w:val="left"/>
      <w:pPr>
        <w:ind w:left="2728"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808" w:hanging="144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888" w:hanging="1800"/>
      </w:pPr>
      <w:rPr>
        <w:rFonts w:hint="default"/>
      </w:rPr>
    </w:lvl>
    <w:lvl w:ilvl="8">
      <w:start w:val="1"/>
      <w:numFmt w:val="decimal"/>
      <w:lvlText w:val="%1.%2.%3.%4.%5.%6.%7.%8.%9"/>
      <w:lvlJc w:val="left"/>
      <w:pPr>
        <w:ind w:left="5608" w:hanging="2160"/>
      </w:pPr>
      <w:rPr>
        <w:rFonts w:hint="default"/>
      </w:rPr>
    </w:lvl>
  </w:abstractNum>
  <w:abstractNum w:abstractNumId="14" w15:restartNumberingAfterBreak="0">
    <w:nsid w:val="4A166268"/>
    <w:multiLevelType w:val="multilevel"/>
    <w:tmpl w:val="BE44E18C"/>
    <w:lvl w:ilvl="0">
      <w:start w:val="1"/>
      <w:numFmt w:val="decimal"/>
      <w:lvlText w:val="%1"/>
      <w:lvlJc w:val="left"/>
      <w:pPr>
        <w:ind w:left="988" w:hanging="420"/>
      </w:pPr>
      <w:rPr>
        <w:rFonts w:ascii="Times New Roman" w:eastAsia="Times New Roman" w:hAnsi="Times New Roman" w:cs="Times New Roman" w:hint="default"/>
      </w:rPr>
    </w:lvl>
    <w:lvl w:ilvl="1">
      <w:start w:val="1"/>
      <w:numFmt w:val="decimal"/>
      <w:lvlText w:val="%1.%2"/>
      <w:lvlJc w:val="left"/>
      <w:pPr>
        <w:ind w:left="1130"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728"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808" w:hanging="144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888" w:hanging="1800"/>
      </w:pPr>
      <w:rPr>
        <w:rFonts w:hint="default"/>
      </w:rPr>
    </w:lvl>
    <w:lvl w:ilvl="8">
      <w:start w:val="1"/>
      <w:numFmt w:val="decimal"/>
      <w:lvlText w:val="%1.%2.%3.%4.%5.%6.%7.%8.%9"/>
      <w:lvlJc w:val="left"/>
      <w:pPr>
        <w:ind w:left="5608" w:hanging="2160"/>
      </w:pPr>
      <w:rPr>
        <w:rFonts w:hint="default"/>
      </w:rPr>
    </w:lvl>
  </w:abstractNum>
  <w:abstractNum w:abstractNumId="15" w15:restartNumberingAfterBreak="0">
    <w:nsid w:val="65577B1F"/>
    <w:multiLevelType w:val="multilevel"/>
    <w:tmpl w:val="BE44E18C"/>
    <w:lvl w:ilvl="0">
      <w:start w:val="1"/>
      <w:numFmt w:val="decimal"/>
      <w:lvlText w:val="%1"/>
      <w:lvlJc w:val="left"/>
      <w:pPr>
        <w:ind w:left="1128" w:hanging="420"/>
      </w:pPr>
      <w:rPr>
        <w:rFonts w:ascii="Times New Roman" w:eastAsia="Times New Roman" w:hAnsi="Times New Roman" w:cs="Times New Roman" w:hint="default"/>
      </w:rPr>
    </w:lvl>
    <w:lvl w:ilvl="1">
      <w:start w:val="1"/>
      <w:numFmt w:val="decimal"/>
      <w:lvlText w:val="%1.%2"/>
      <w:lvlJc w:val="left"/>
      <w:pPr>
        <w:ind w:left="1270" w:hanging="4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948" w:hanging="144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5028" w:hanging="1800"/>
      </w:pPr>
      <w:rPr>
        <w:rFonts w:hint="default"/>
      </w:rPr>
    </w:lvl>
    <w:lvl w:ilvl="8">
      <w:start w:val="1"/>
      <w:numFmt w:val="decimal"/>
      <w:lvlText w:val="%1.%2.%3.%4.%5.%6.%7.%8.%9"/>
      <w:lvlJc w:val="left"/>
      <w:pPr>
        <w:ind w:left="5748" w:hanging="2160"/>
      </w:pPr>
      <w:rPr>
        <w:rFonts w:hint="default"/>
      </w:rPr>
    </w:lvl>
  </w:abstractNum>
  <w:abstractNum w:abstractNumId="16" w15:restartNumberingAfterBreak="0">
    <w:nsid w:val="6DC906AD"/>
    <w:multiLevelType w:val="hybridMultilevel"/>
    <w:tmpl w:val="8A80C3D6"/>
    <w:lvl w:ilvl="0" w:tplc="99B68B44">
      <w:start w:val="1"/>
      <w:numFmt w:val="decimal"/>
      <w:lvlText w:val="%1"/>
      <w:lvlJc w:val="center"/>
      <w:pPr>
        <w:ind w:left="143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EF00DF"/>
    <w:multiLevelType w:val="multilevel"/>
    <w:tmpl w:val="73D05386"/>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8F51A7E"/>
    <w:multiLevelType w:val="multilevel"/>
    <w:tmpl w:val="BE44E18C"/>
    <w:lvl w:ilvl="0">
      <w:start w:val="1"/>
      <w:numFmt w:val="decimal"/>
      <w:lvlText w:val="%1"/>
      <w:lvlJc w:val="left"/>
      <w:pPr>
        <w:ind w:left="988" w:hanging="420"/>
      </w:pPr>
      <w:rPr>
        <w:rFonts w:ascii="Times New Roman" w:eastAsia="Times New Roman" w:hAnsi="Times New Roman" w:cs="Times New Roman" w:hint="default"/>
      </w:rPr>
    </w:lvl>
    <w:lvl w:ilvl="1">
      <w:start w:val="1"/>
      <w:numFmt w:val="decimal"/>
      <w:lvlText w:val="%1.%2"/>
      <w:lvlJc w:val="left"/>
      <w:pPr>
        <w:ind w:left="1130"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728"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808" w:hanging="144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888" w:hanging="1800"/>
      </w:pPr>
      <w:rPr>
        <w:rFonts w:hint="default"/>
      </w:rPr>
    </w:lvl>
    <w:lvl w:ilvl="8">
      <w:start w:val="1"/>
      <w:numFmt w:val="decimal"/>
      <w:lvlText w:val="%1.%2.%3.%4.%5.%6.%7.%8.%9"/>
      <w:lvlJc w:val="left"/>
      <w:pPr>
        <w:ind w:left="5608" w:hanging="2160"/>
      </w:pPr>
      <w:rPr>
        <w:rFonts w:hint="default"/>
      </w:rPr>
    </w:lvl>
  </w:abstractNum>
  <w:num w:numId="1">
    <w:abstractNumId w:val="11"/>
  </w:num>
  <w:num w:numId="2">
    <w:abstractNumId w:val="3"/>
  </w:num>
  <w:num w:numId="3">
    <w:abstractNumId w:val="4"/>
  </w:num>
  <w:num w:numId="4">
    <w:abstractNumId w:val="6"/>
  </w:num>
  <w:num w:numId="5">
    <w:abstractNumId w:val="5"/>
  </w:num>
  <w:num w:numId="6">
    <w:abstractNumId w:val="1"/>
  </w:num>
  <w:num w:numId="7">
    <w:abstractNumId w:val="12"/>
  </w:num>
  <w:num w:numId="8">
    <w:abstractNumId w:val="14"/>
  </w:num>
  <w:num w:numId="9">
    <w:abstractNumId w:val="16"/>
  </w:num>
  <w:num w:numId="10">
    <w:abstractNumId w:val="15"/>
  </w:num>
  <w:num w:numId="11">
    <w:abstractNumId w:val="8"/>
  </w:num>
  <w:num w:numId="12">
    <w:abstractNumId w:val="13"/>
  </w:num>
  <w:num w:numId="13">
    <w:abstractNumId w:val="0"/>
  </w:num>
  <w:num w:numId="14">
    <w:abstractNumId w:val="7"/>
  </w:num>
  <w:num w:numId="15">
    <w:abstractNumId w:val="18"/>
  </w:num>
  <w:num w:numId="16">
    <w:abstractNumId w:val="10"/>
  </w:num>
  <w:num w:numId="17">
    <w:abstractNumId w:val="9"/>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defaultTabStop w:val="709"/>
  <w:autoHyphenation/>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44"/>
    <w:rsid w:val="000229DB"/>
    <w:rsid w:val="00071357"/>
    <w:rsid w:val="000B0CDB"/>
    <w:rsid w:val="000E3EE1"/>
    <w:rsid w:val="000F42AA"/>
    <w:rsid w:val="00100E96"/>
    <w:rsid w:val="001460BC"/>
    <w:rsid w:val="0016577C"/>
    <w:rsid w:val="001A5F56"/>
    <w:rsid w:val="001D4417"/>
    <w:rsid w:val="00293D70"/>
    <w:rsid w:val="00297DC2"/>
    <w:rsid w:val="004356AC"/>
    <w:rsid w:val="0044730F"/>
    <w:rsid w:val="004E32B4"/>
    <w:rsid w:val="004F5412"/>
    <w:rsid w:val="00543AF5"/>
    <w:rsid w:val="005506F8"/>
    <w:rsid w:val="005738E3"/>
    <w:rsid w:val="00595AEB"/>
    <w:rsid w:val="005B4730"/>
    <w:rsid w:val="0060542B"/>
    <w:rsid w:val="00630565"/>
    <w:rsid w:val="00717033"/>
    <w:rsid w:val="008F3CE5"/>
    <w:rsid w:val="009061A7"/>
    <w:rsid w:val="00930446"/>
    <w:rsid w:val="009E0784"/>
    <w:rsid w:val="009E0CE4"/>
    <w:rsid w:val="00A23B52"/>
    <w:rsid w:val="00A472C9"/>
    <w:rsid w:val="00A93E63"/>
    <w:rsid w:val="00AC129E"/>
    <w:rsid w:val="00B1186E"/>
    <w:rsid w:val="00B17CE0"/>
    <w:rsid w:val="00B92332"/>
    <w:rsid w:val="00B924B8"/>
    <w:rsid w:val="00C45E7E"/>
    <w:rsid w:val="00CD26B5"/>
    <w:rsid w:val="00D21347"/>
    <w:rsid w:val="00D47E44"/>
    <w:rsid w:val="00DF58FB"/>
    <w:rsid w:val="00E06754"/>
    <w:rsid w:val="00E35DB7"/>
    <w:rsid w:val="00E84A56"/>
    <w:rsid w:val="00F80EE6"/>
    <w:rsid w:val="00FD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62A01"/>
  <w15:docId w15:val="{EE45756A-5E09-487E-A5E9-E5BBF490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3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1347"/>
  </w:style>
  <w:style w:type="paragraph" w:styleId="a5">
    <w:name w:val="footer"/>
    <w:basedOn w:val="a"/>
    <w:link w:val="a6"/>
    <w:uiPriority w:val="99"/>
    <w:unhideWhenUsed/>
    <w:rsid w:val="00D213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1347"/>
  </w:style>
  <w:style w:type="paragraph" w:styleId="a7">
    <w:name w:val="List Paragraph"/>
    <w:basedOn w:val="a"/>
    <w:uiPriority w:val="34"/>
    <w:qFormat/>
    <w:rsid w:val="00A23B52"/>
    <w:pPr>
      <w:ind w:left="720"/>
      <w:contextualSpacing/>
    </w:pPr>
  </w:style>
  <w:style w:type="paragraph" w:styleId="a8">
    <w:name w:val="Balloon Text"/>
    <w:basedOn w:val="a"/>
    <w:link w:val="a9"/>
    <w:uiPriority w:val="99"/>
    <w:semiHidden/>
    <w:unhideWhenUsed/>
    <w:rsid w:val="00DF58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58FB"/>
    <w:rPr>
      <w:rFonts w:ascii="Segoe UI" w:hAnsi="Segoe UI" w:cs="Segoe UI"/>
      <w:sz w:val="18"/>
      <w:szCs w:val="18"/>
    </w:rPr>
  </w:style>
  <w:style w:type="character" w:styleId="aa">
    <w:name w:val="Hyperlink"/>
    <w:basedOn w:val="a0"/>
    <w:uiPriority w:val="99"/>
    <w:unhideWhenUsed/>
    <w:rsid w:val="00E06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8805">
      <w:bodyDiv w:val="1"/>
      <w:marLeft w:val="0"/>
      <w:marRight w:val="0"/>
      <w:marTop w:val="0"/>
      <w:marBottom w:val="0"/>
      <w:divBdr>
        <w:top w:val="none" w:sz="0" w:space="0" w:color="auto"/>
        <w:left w:val="none" w:sz="0" w:space="0" w:color="auto"/>
        <w:bottom w:val="none" w:sz="0" w:space="0" w:color="auto"/>
        <w:right w:val="none" w:sz="0" w:space="0" w:color="auto"/>
      </w:divBdr>
    </w:div>
    <w:div w:id="525212995">
      <w:bodyDiv w:val="1"/>
      <w:marLeft w:val="0"/>
      <w:marRight w:val="0"/>
      <w:marTop w:val="0"/>
      <w:marBottom w:val="0"/>
      <w:divBdr>
        <w:top w:val="none" w:sz="0" w:space="0" w:color="auto"/>
        <w:left w:val="none" w:sz="0" w:space="0" w:color="auto"/>
        <w:bottom w:val="none" w:sz="0" w:space="0" w:color="auto"/>
        <w:right w:val="none" w:sz="0" w:space="0" w:color="auto"/>
      </w:divBdr>
    </w:div>
    <w:div w:id="12494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BAAE-4C22-4AB8-9118-5E2A86DB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6293</Words>
  <Characters>35873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ub115_18</dc:creator>
  <cp:keywords/>
  <dc:description/>
  <cp:lastModifiedBy>ub115_18</cp:lastModifiedBy>
  <cp:revision>6</cp:revision>
  <dcterms:created xsi:type="dcterms:W3CDTF">2022-06-13T16:25:00Z</dcterms:created>
  <dcterms:modified xsi:type="dcterms:W3CDTF">2022-06-14T13:44:00Z</dcterms:modified>
</cp:coreProperties>
</file>