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2C058" w14:textId="6CE968CC" w:rsidR="00620ADD" w:rsidRDefault="00011C68" w:rsidP="00011C6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6641BC" wp14:editId="58C1EA71">
            <wp:extent cx="5988050" cy="84645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9877" cy="8467144"/>
                    </a:xfrm>
                    <a:prstGeom prst="rect">
                      <a:avLst/>
                    </a:prstGeom>
                  </pic:spPr>
                </pic:pic>
              </a:graphicData>
            </a:graphic>
          </wp:inline>
        </w:drawing>
      </w:r>
      <w:r w:rsidR="00710FA8">
        <w:rPr>
          <w:rFonts w:ascii="Times New Roman" w:hAnsi="Times New Roman" w:cs="Times New Roman"/>
          <w:sz w:val="28"/>
          <w:szCs w:val="28"/>
        </w:rPr>
        <w:br w:type="page"/>
      </w:r>
    </w:p>
    <w:p w14:paraId="5651B558" w14:textId="1DB38A82" w:rsidR="008536E5" w:rsidRPr="006A5EA0" w:rsidRDefault="001939B5" w:rsidP="006A5EA0">
      <w:pPr>
        <w:spacing w:after="0"/>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СОДЕРЖАНИЕ</w:t>
      </w:r>
    </w:p>
    <w:p w14:paraId="1E805EF4" w14:textId="77777777" w:rsidR="006A5EA0" w:rsidRDefault="006A5EA0" w:rsidP="00716656">
      <w:pPr>
        <w:jc w:val="center"/>
        <w:rPr>
          <w:rFonts w:ascii="Times New Roman" w:hAnsi="Times New Roman" w:cs="Times New Roman"/>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gridCol w:w="500"/>
      </w:tblGrid>
      <w:tr w:rsidR="004E4B5E" w:rsidRPr="00D10FF5" w14:paraId="6195B0E8" w14:textId="77777777" w:rsidTr="00B60DEB">
        <w:tc>
          <w:tcPr>
            <w:tcW w:w="8845" w:type="dxa"/>
          </w:tcPr>
          <w:p w14:paraId="2F17C318" w14:textId="77777777" w:rsidR="004E4B5E" w:rsidRPr="00BE7187" w:rsidRDefault="004E4B5E" w:rsidP="00FD4839">
            <w:pPr>
              <w:spacing w:line="360" w:lineRule="auto"/>
              <w:jc w:val="both"/>
              <w:rPr>
                <w:rFonts w:ascii="Times New Roman" w:hAnsi="Times New Roman" w:cs="Times New Roman"/>
                <w:sz w:val="28"/>
                <w:szCs w:val="28"/>
              </w:rPr>
            </w:pPr>
            <w:r w:rsidRPr="00BE7187">
              <w:rPr>
                <w:rFonts w:ascii="Times New Roman" w:hAnsi="Times New Roman" w:cs="Times New Roman"/>
                <w:sz w:val="28"/>
                <w:szCs w:val="28"/>
              </w:rPr>
              <w:t>Введение ……………………………………………………………………..</w:t>
            </w:r>
          </w:p>
        </w:tc>
        <w:tc>
          <w:tcPr>
            <w:tcW w:w="500" w:type="dxa"/>
          </w:tcPr>
          <w:p w14:paraId="3DA44271" w14:textId="77777777" w:rsidR="004E4B5E" w:rsidRPr="00C718A4" w:rsidRDefault="004E4B5E" w:rsidP="00FD4839">
            <w:pPr>
              <w:tabs>
                <w:tab w:val="left" w:pos="195"/>
              </w:tabs>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3</w:t>
            </w:r>
          </w:p>
        </w:tc>
      </w:tr>
      <w:tr w:rsidR="004E4B5E" w:rsidRPr="00D10FF5" w14:paraId="78BCF963" w14:textId="77777777" w:rsidTr="00B60DEB">
        <w:tc>
          <w:tcPr>
            <w:tcW w:w="8845" w:type="dxa"/>
          </w:tcPr>
          <w:p w14:paraId="46B0958A" w14:textId="1B47D491" w:rsidR="004E4B5E" w:rsidRPr="00BE7187" w:rsidRDefault="004E4B5E" w:rsidP="004E4B5E">
            <w:pPr>
              <w:spacing w:line="360" w:lineRule="auto"/>
              <w:jc w:val="both"/>
              <w:rPr>
                <w:rFonts w:ascii="Times New Roman" w:hAnsi="Times New Roman" w:cs="Times New Roman"/>
                <w:sz w:val="28"/>
                <w:szCs w:val="28"/>
              </w:rPr>
            </w:pPr>
            <w:r w:rsidRPr="00BE7187">
              <w:rPr>
                <w:rFonts w:ascii="Times New Roman" w:eastAsia="Calibri" w:hAnsi="Times New Roman" w:cs="Times New Roman"/>
                <w:color w:val="000000"/>
                <w:sz w:val="28"/>
                <w:szCs w:val="28"/>
              </w:rPr>
              <w:t>1 Теория изучения интеллектуального капитала ………………..………..</w:t>
            </w:r>
          </w:p>
        </w:tc>
        <w:tc>
          <w:tcPr>
            <w:tcW w:w="500" w:type="dxa"/>
          </w:tcPr>
          <w:p w14:paraId="7F65A020" w14:textId="77777777" w:rsidR="004E4B5E" w:rsidRPr="00C718A4" w:rsidRDefault="004E4B5E"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5</w:t>
            </w:r>
          </w:p>
        </w:tc>
      </w:tr>
      <w:tr w:rsidR="004E4B5E" w:rsidRPr="00D10FF5" w14:paraId="6ECF0B4F" w14:textId="77777777" w:rsidTr="00B60DEB">
        <w:tc>
          <w:tcPr>
            <w:tcW w:w="8845" w:type="dxa"/>
          </w:tcPr>
          <w:p w14:paraId="04B83E49" w14:textId="77777777" w:rsidR="004E4B5E" w:rsidRPr="00BE7187" w:rsidRDefault="004E4B5E" w:rsidP="00FD4839">
            <w:pPr>
              <w:pStyle w:val="a3"/>
              <w:spacing w:line="360" w:lineRule="auto"/>
              <w:ind w:left="0"/>
              <w:jc w:val="both"/>
              <w:rPr>
                <w:rFonts w:ascii="Times New Roman" w:hAnsi="Times New Roman" w:cs="Times New Roman"/>
                <w:sz w:val="28"/>
                <w:szCs w:val="28"/>
              </w:rPr>
            </w:pPr>
            <w:r w:rsidRPr="00BE7187">
              <w:rPr>
                <w:rFonts w:ascii="Times New Roman" w:eastAsia="Calibri" w:hAnsi="Times New Roman" w:cs="Times New Roman"/>
                <w:color w:val="000000"/>
                <w:sz w:val="28"/>
                <w:szCs w:val="28"/>
              </w:rPr>
              <w:t xml:space="preserve">   1.1 Понятие, сущность и история возникновения банков ………………</w:t>
            </w:r>
          </w:p>
        </w:tc>
        <w:tc>
          <w:tcPr>
            <w:tcW w:w="500" w:type="dxa"/>
          </w:tcPr>
          <w:p w14:paraId="2B3A189D" w14:textId="77777777" w:rsidR="004E4B5E" w:rsidRPr="00C718A4" w:rsidRDefault="004E4B5E"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5</w:t>
            </w:r>
          </w:p>
        </w:tc>
      </w:tr>
      <w:tr w:rsidR="004E4B5E" w:rsidRPr="00D10FF5" w14:paraId="7755E324" w14:textId="77777777" w:rsidTr="00B60DEB">
        <w:tc>
          <w:tcPr>
            <w:tcW w:w="8845" w:type="dxa"/>
          </w:tcPr>
          <w:p w14:paraId="17F1D275" w14:textId="664298C5" w:rsidR="004E4B5E" w:rsidRPr="002E7E80" w:rsidRDefault="004E4B5E" w:rsidP="00FD4839">
            <w:pPr>
              <w:spacing w:line="360" w:lineRule="auto"/>
              <w:jc w:val="both"/>
              <w:rPr>
                <w:rFonts w:ascii="Times New Roman" w:eastAsia="Calibri" w:hAnsi="Times New Roman" w:cs="Times New Roman"/>
                <w:color w:val="000000"/>
                <w:sz w:val="28"/>
                <w:szCs w:val="28"/>
              </w:rPr>
            </w:pPr>
            <w:r w:rsidRPr="00BE7187">
              <w:rPr>
                <w:rFonts w:ascii="Times New Roman" w:eastAsia="Calibri" w:hAnsi="Times New Roman" w:cs="Times New Roman"/>
                <w:color w:val="000000"/>
                <w:sz w:val="28"/>
                <w:szCs w:val="28"/>
              </w:rPr>
              <w:t xml:space="preserve">   1.2 </w:t>
            </w:r>
            <w:r w:rsidR="00490EF1" w:rsidRPr="00BE7187">
              <w:rPr>
                <w:rFonts w:ascii="Times New Roman" w:eastAsia="Calibri" w:hAnsi="Times New Roman" w:cs="Times New Roman"/>
                <w:color w:val="000000"/>
                <w:sz w:val="28"/>
                <w:szCs w:val="28"/>
              </w:rPr>
              <w:t>Сущность, формы и структура интеллектуального</w:t>
            </w:r>
            <w:r w:rsidR="002E7E80">
              <w:rPr>
                <w:rFonts w:ascii="Times New Roman" w:eastAsia="Calibri" w:hAnsi="Times New Roman" w:cs="Times New Roman"/>
                <w:color w:val="000000"/>
                <w:sz w:val="28"/>
                <w:szCs w:val="28"/>
              </w:rPr>
              <w:t xml:space="preserve"> </w:t>
            </w:r>
            <w:r w:rsidR="00490EF1" w:rsidRPr="00BE7187">
              <w:rPr>
                <w:rFonts w:ascii="Times New Roman" w:eastAsia="Calibri" w:hAnsi="Times New Roman" w:cs="Times New Roman"/>
                <w:color w:val="000000"/>
                <w:sz w:val="28"/>
                <w:szCs w:val="28"/>
              </w:rPr>
              <w:t>капитала</w:t>
            </w:r>
            <w:r w:rsidR="002E7E80">
              <w:rPr>
                <w:rFonts w:ascii="Times New Roman" w:eastAsia="Calibri" w:hAnsi="Times New Roman" w:cs="Times New Roman"/>
                <w:color w:val="000000"/>
                <w:sz w:val="28"/>
                <w:szCs w:val="28"/>
              </w:rPr>
              <w:t>……….</w:t>
            </w:r>
          </w:p>
        </w:tc>
        <w:tc>
          <w:tcPr>
            <w:tcW w:w="500" w:type="dxa"/>
          </w:tcPr>
          <w:p w14:paraId="3323969D" w14:textId="02883911" w:rsidR="004E4B5E" w:rsidRPr="00C718A4" w:rsidRDefault="004E4B5E" w:rsidP="002E7E80">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9</w:t>
            </w:r>
          </w:p>
        </w:tc>
      </w:tr>
      <w:tr w:rsidR="004E4B5E" w:rsidRPr="00D10FF5" w14:paraId="2F9A5168" w14:textId="77777777" w:rsidTr="00B60DEB">
        <w:tc>
          <w:tcPr>
            <w:tcW w:w="8845" w:type="dxa"/>
          </w:tcPr>
          <w:p w14:paraId="34F7E1AD" w14:textId="1F13B44F" w:rsidR="004E4B5E" w:rsidRPr="00BE7187" w:rsidRDefault="004E4B5E" w:rsidP="00FD4839">
            <w:pPr>
              <w:spacing w:line="360" w:lineRule="auto"/>
              <w:jc w:val="both"/>
              <w:rPr>
                <w:rFonts w:ascii="Times New Roman" w:eastAsia="Calibri" w:hAnsi="Times New Roman" w:cs="Times New Roman"/>
                <w:color w:val="000000"/>
                <w:sz w:val="28"/>
                <w:szCs w:val="28"/>
              </w:rPr>
            </w:pPr>
            <w:r w:rsidRPr="00BE7187">
              <w:rPr>
                <w:rFonts w:ascii="Times New Roman" w:eastAsia="Calibri" w:hAnsi="Times New Roman" w:cs="Times New Roman"/>
                <w:color w:val="000000"/>
                <w:sz w:val="28"/>
                <w:szCs w:val="28"/>
              </w:rPr>
              <w:t xml:space="preserve">   1.3 </w:t>
            </w:r>
            <w:r w:rsidR="008C75D4" w:rsidRPr="00BE7187">
              <w:rPr>
                <w:rFonts w:ascii="Times New Roman" w:eastAsia="Calibri" w:hAnsi="Times New Roman" w:cs="Times New Roman"/>
                <w:color w:val="000000"/>
                <w:sz w:val="28"/>
                <w:szCs w:val="28"/>
              </w:rPr>
              <w:t>Современные м</w:t>
            </w:r>
            <w:r w:rsidR="00490EF1" w:rsidRPr="00BE7187">
              <w:rPr>
                <w:rFonts w:ascii="Times New Roman" w:eastAsia="Calibri" w:hAnsi="Times New Roman" w:cs="Times New Roman"/>
                <w:color w:val="000000"/>
                <w:sz w:val="28"/>
                <w:szCs w:val="28"/>
              </w:rPr>
              <w:t>етоды оценки интеллектуального</w:t>
            </w:r>
            <w:r w:rsidR="00A8146C">
              <w:rPr>
                <w:rFonts w:ascii="Times New Roman" w:eastAsia="Calibri" w:hAnsi="Times New Roman" w:cs="Times New Roman"/>
                <w:color w:val="000000"/>
                <w:sz w:val="28"/>
                <w:szCs w:val="28"/>
              </w:rPr>
              <w:t xml:space="preserve"> </w:t>
            </w:r>
            <w:r w:rsidR="00490EF1" w:rsidRPr="00BE7187">
              <w:rPr>
                <w:rFonts w:ascii="Times New Roman" w:eastAsia="Calibri" w:hAnsi="Times New Roman" w:cs="Times New Roman"/>
                <w:color w:val="000000"/>
                <w:sz w:val="28"/>
                <w:szCs w:val="28"/>
              </w:rPr>
              <w:t>капитала</w:t>
            </w:r>
            <w:r w:rsidR="001A76C8">
              <w:rPr>
                <w:rFonts w:ascii="Times New Roman" w:eastAsia="Calibri" w:hAnsi="Times New Roman" w:cs="Times New Roman"/>
                <w:color w:val="000000"/>
                <w:sz w:val="28"/>
                <w:szCs w:val="28"/>
              </w:rPr>
              <w:t xml:space="preserve"> </w:t>
            </w:r>
            <w:r w:rsidR="00490EF1" w:rsidRPr="00BE7187">
              <w:rPr>
                <w:rFonts w:ascii="Times New Roman" w:eastAsia="Calibri" w:hAnsi="Times New Roman" w:cs="Times New Roman"/>
                <w:color w:val="000000"/>
                <w:sz w:val="28"/>
                <w:szCs w:val="28"/>
              </w:rPr>
              <w:t>….</w:t>
            </w:r>
            <w:r w:rsidRPr="00BE7187">
              <w:rPr>
                <w:rFonts w:ascii="Times New Roman" w:eastAsia="Calibri" w:hAnsi="Times New Roman" w:cs="Times New Roman"/>
                <w:color w:val="000000"/>
                <w:sz w:val="28"/>
                <w:szCs w:val="28"/>
              </w:rPr>
              <w:t>…….</w:t>
            </w:r>
          </w:p>
        </w:tc>
        <w:tc>
          <w:tcPr>
            <w:tcW w:w="500" w:type="dxa"/>
          </w:tcPr>
          <w:p w14:paraId="24997E98" w14:textId="42FBE118" w:rsidR="004E4B5E" w:rsidRPr="00C718A4" w:rsidRDefault="00820423" w:rsidP="00A8146C">
            <w:pPr>
              <w:spacing w:line="360" w:lineRule="auto"/>
              <w:rPr>
                <w:rFonts w:ascii="Times New Roman" w:hAnsi="Times New Roman" w:cs="Times New Roman"/>
                <w:sz w:val="28"/>
                <w:szCs w:val="28"/>
              </w:rPr>
            </w:pPr>
            <w:r w:rsidRPr="00C718A4">
              <w:rPr>
                <w:rFonts w:ascii="Times New Roman" w:hAnsi="Times New Roman" w:cs="Times New Roman"/>
                <w:sz w:val="28"/>
                <w:szCs w:val="28"/>
              </w:rPr>
              <w:t>12</w:t>
            </w:r>
          </w:p>
        </w:tc>
      </w:tr>
      <w:tr w:rsidR="004E4B5E" w:rsidRPr="00D10FF5" w14:paraId="72BCD9ED" w14:textId="77777777" w:rsidTr="00B60DEB">
        <w:tc>
          <w:tcPr>
            <w:tcW w:w="8845" w:type="dxa"/>
          </w:tcPr>
          <w:p w14:paraId="65D9003F" w14:textId="5F0693E6" w:rsidR="004E4B5E" w:rsidRPr="00BE7187" w:rsidRDefault="004E4B5E" w:rsidP="00A8146C">
            <w:pPr>
              <w:shd w:val="clear" w:color="auto" w:fill="FFFFFF"/>
              <w:spacing w:line="360" w:lineRule="auto"/>
              <w:ind w:left="215" w:hanging="215"/>
              <w:rPr>
                <w:rFonts w:ascii="Times New Roman" w:eastAsia="Calibri" w:hAnsi="Times New Roman" w:cs="Times New Roman"/>
                <w:color w:val="000000"/>
                <w:sz w:val="28"/>
                <w:szCs w:val="28"/>
              </w:rPr>
            </w:pPr>
            <w:r w:rsidRPr="00BE7187">
              <w:rPr>
                <w:rFonts w:ascii="Times New Roman" w:eastAsia="Calibri" w:hAnsi="Times New Roman" w:cs="Times New Roman"/>
                <w:color w:val="000000"/>
                <w:sz w:val="28"/>
                <w:szCs w:val="28"/>
              </w:rPr>
              <w:t xml:space="preserve">2 Особенности </w:t>
            </w:r>
            <w:r w:rsidR="008C75D4" w:rsidRPr="00BE7187">
              <w:rPr>
                <w:rFonts w:ascii="Times New Roman" w:eastAsia="Calibri" w:hAnsi="Times New Roman" w:cs="Times New Roman"/>
                <w:color w:val="000000"/>
                <w:sz w:val="28"/>
                <w:szCs w:val="28"/>
              </w:rPr>
              <w:t>проявления интеллектуального капитала и способы</w:t>
            </w:r>
            <w:r w:rsidRPr="00BE7187">
              <w:rPr>
                <w:rFonts w:ascii="Times New Roman" w:eastAsia="Calibri" w:hAnsi="Times New Roman" w:cs="Times New Roman"/>
                <w:color w:val="000000"/>
                <w:sz w:val="28"/>
                <w:szCs w:val="28"/>
              </w:rPr>
              <w:t xml:space="preserve"> </w:t>
            </w:r>
            <w:r w:rsidR="008C75D4" w:rsidRPr="00BE7187">
              <w:rPr>
                <w:rFonts w:ascii="Times New Roman" w:eastAsia="Calibri" w:hAnsi="Times New Roman" w:cs="Times New Roman"/>
                <w:color w:val="000000"/>
                <w:sz w:val="28"/>
                <w:szCs w:val="28"/>
              </w:rPr>
              <w:t>его развития</w:t>
            </w:r>
            <w:r w:rsidRPr="00BE7187">
              <w:rPr>
                <w:rFonts w:ascii="Times New Roman" w:eastAsia="Calibri" w:hAnsi="Times New Roman" w:cs="Times New Roman"/>
                <w:color w:val="000000"/>
                <w:sz w:val="28"/>
                <w:szCs w:val="28"/>
              </w:rPr>
              <w:t xml:space="preserve"> ……………………</w:t>
            </w:r>
            <w:r w:rsidR="008C75D4" w:rsidRPr="00BE7187">
              <w:rPr>
                <w:rFonts w:ascii="Times New Roman" w:eastAsia="Calibri" w:hAnsi="Times New Roman" w:cs="Times New Roman"/>
                <w:color w:val="000000"/>
                <w:sz w:val="28"/>
                <w:szCs w:val="28"/>
              </w:rPr>
              <w:t>……</w:t>
            </w:r>
            <w:r w:rsidRPr="00BE7187">
              <w:rPr>
                <w:rFonts w:ascii="Times New Roman" w:eastAsia="Calibri" w:hAnsi="Times New Roman" w:cs="Times New Roman"/>
                <w:color w:val="000000"/>
                <w:sz w:val="28"/>
                <w:szCs w:val="28"/>
              </w:rPr>
              <w:t>…………...</w:t>
            </w:r>
            <w:r w:rsidR="008C75D4" w:rsidRPr="00BE7187">
              <w:rPr>
                <w:rFonts w:ascii="Times New Roman" w:eastAsia="Calibri" w:hAnsi="Times New Roman" w:cs="Times New Roman"/>
                <w:color w:val="000000"/>
                <w:sz w:val="28"/>
                <w:szCs w:val="28"/>
              </w:rPr>
              <w:t>..</w:t>
            </w:r>
            <w:r w:rsidRPr="00BE7187">
              <w:rPr>
                <w:rFonts w:ascii="Times New Roman" w:eastAsia="Calibri" w:hAnsi="Times New Roman" w:cs="Times New Roman"/>
                <w:color w:val="000000"/>
                <w:sz w:val="28"/>
                <w:szCs w:val="28"/>
              </w:rPr>
              <w:t>.....</w:t>
            </w:r>
            <w:r w:rsidR="00A8146C">
              <w:rPr>
                <w:rFonts w:ascii="Times New Roman" w:eastAsia="Calibri" w:hAnsi="Times New Roman" w:cs="Times New Roman"/>
                <w:color w:val="000000"/>
                <w:sz w:val="28"/>
                <w:szCs w:val="28"/>
              </w:rPr>
              <w:t>......................</w:t>
            </w:r>
            <w:r w:rsidRPr="00BE7187">
              <w:rPr>
                <w:rFonts w:ascii="Times New Roman" w:eastAsia="Calibri" w:hAnsi="Times New Roman" w:cs="Times New Roman"/>
                <w:color w:val="000000"/>
                <w:sz w:val="28"/>
                <w:szCs w:val="28"/>
              </w:rPr>
              <w:t>................</w:t>
            </w:r>
          </w:p>
        </w:tc>
        <w:tc>
          <w:tcPr>
            <w:tcW w:w="500" w:type="dxa"/>
          </w:tcPr>
          <w:p w14:paraId="50EB6C4B" w14:textId="77777777" w:rsidR="004E4B5E" w:rsidRPr="00C718A4" w:rsidRDefault="004E4B5E" w:rsidP="00FD4839">
            <w:pPr>
              <w:spacing w:line="360" w:lineRule="auto"/>
              <w:jc w:val="right"/>
              <w:rPr>
                <w:rFonts w:ascii="Times New Roman" w:hAnsi="Times New Roman" w:cs="Times New Roman"/>
                <w:sz w:val="28"/>
                <w:szCs w:val="28"/>
              </w:rPr>
            </w:pPr>
          </w:p>
          <w:p w14:paraId="72A6594D" w14:textId="77777777" w:rsidR="004E4B5E" w:rsidRPr="00C718A4" w:rsidRDefault="004E4B5E"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16</w:t>
            </w:r>
          </w:p>
        </w:tc>
      </w:tr>
      <w:tr w:rsidR="004E4B5E" w:rsidRPr="00D10FF5" w14:paraId="37BB1B0C" w14:textId="77777777" w:rsidTr="00B60DEB">
        <w:tc>
          <w:tcPr>
            <w:tcW w:w="8845" w:type="dxa"/>
          </w:tcPr>
          <w:p w14:paraId="5D883BC6" w14:textId="77777777" w:rsidR="008C75D4" w:rsidRPr="00BE7187" w:rsidRDefault="004E4B5E" w:rsidP="008C75D4">
            <w:pPr>
              <w:spacing w:line="360" w:lineRule="auto"/>
              <w:jc w:val="both"/>
              <w:rPr>
                <w:rFonts w:ascii="Times New Roman" w:hAnsi="Times New Roman" w:cs="Times New Roman"/>
                <w:color w:val="000000"/>
                <w:sz w:val="28"/>
                <w:szCs w:val="28"/>
                <w:shd w:val="clear" w:color="auto" w:fill="FFFFFF"/>
              </w:rPr>
            </w:pPr>
            <w:r w:rsidRPr="00BE7187">
              <w:rPr>
                <w:rFonts w:ascii="Times New Roman" w:eastAsia="Calibri" w:hAnsi="Times New Roman" w:cs="Times New Roman"/>
                <w:color w:val="000000"/>
                <w:sz w:val="28"/>
                <w:szCs w:val="28"/>
              </w:rPr>
              <w:t xml:space="preserve">   2.1 </w:t>
            </w:r>
            <w:r w:rsidR="008C75D4" w:rsidRPr="00BE7187">
              <w:rPr>
                <w:rFonts w:ascii="Times New Roman" w:hAnsi="Times New Roman" w:cs="Times New Roman"/>
                <w:color w:val="000000"/>
                <w:sz w:val="28"/>
                <w:szCs w:val="28"/>
                <w:shd w:val="clear" w:color="auto" w:fill="FFFFFF"/>
              </w:rPr>
              <w:t xml:space="preserve">Проблемы формирования и использования интеллектуального </w:t>
            </w:r>
          </w:p>
          <w:p w14:paraId="52015C25" w14:textId="6826C72D" w:rsidR="004E4B5E" w:rsidRPr="00BE7187" w:rsidRDefault="008C75D4" w:rsidP="008C75D4">
            <w:pPr>
              <w:spacing w:line="360" w:lineRule="auto"/>
              <w:jc w:val="both"/>
              <w:rPr>
                <w:rFonts w:ascii="Times New Roman" w:hAnsi="Times New Roman" w:cs="Times New Roman"/>
                <w:sz w:val="28"/>
                <w:szCs w:val="28"/>
              </w:rPr>
            </w:pPr>
            <w:r w:rsidRPr="00BE7187">
              <w:rPr>
                <w:rFonts w:ascii="Times New Roman" w:hAnsi="Times New Roman" w:cs="Times New Roman"/>
                <w:color w:val="000000"/>
                <w:sz w:val="28"/>
                <w:szCs w:val="28"/>
                <w:shd w:val="clear" w:color="auto" w:fill="FFFFFF"/>
              </w:rPr>
              <w:t xml:space="preserve">   капитала в России </w:t>
            </w:r>
            <w:r w:rsidR="004E4B5E" w:rsidRPr="00BE7187">
              <w:rPr>
                <w:rFonts w:ascii="Times New Roman" w:hAnsi="Times New Roman" w:cs="Times New Roman"/>
                <w:color w:val="000000"/>
                <w:sz w:val="28"/>
                <w:szCs w:val="28"/>
                <w:shd w:val="clear" w:color="auto" w:fill="FFFFFF"/>
              </w:rPr>
              <w:t>……</w:t>
            </w:r>
            <w:r w:rsidRPr="00BE7187">
              <w:rPr>
                <w:rFonts w:ascii="Times New Roman" w:hAnsi="Times New Roman" w:cs="Times New Roman"/>
                <w:color w:val="000000"/>
                <w:sz w:val="28"/>
                <w:szCs w:val="28"/>
                <w:shd w:val="clear" w:color="auto" w:fill="FFFFFF"/>
              </w:rPr>
              <w:t>……………………………………….</w:t>
            </w:r>
            <w:r w:rsidR="004E4B5E" w:rsidRPr="00BE7187">
              <w:rPr>
                <w:rFonts w:ascii="Times New Roman" w:hAnsi="Times New Roman" w:cs="Times New Roman"/>
                <w:color w:val="000000"/>
                <w:sz w:val="28"/>
                <w:szCs w:val="28"/>
                <w:shd w:val="clear" w:color="auto" w:fill="FFFFFF"/>
              </w:rPr>
              <w:t>………….</w:t>
            </w:r>
            <w:r w:rsidRPr="00BE7187">
              <w:rPr>
                <w:rFonts w:ascii="Times New Roman" w:hAnsi="Times New Roman" w:cs="Times New Roman"/>
                <w:color w:val="000000"/>
                <w:sz w:val="28"/>
                <w:szCs w:val="28"/>
                <w:shd w:val="clear" w:color="auto" w:fill="FFFFFF"/>
              </w:rPr>
              <w:t>.</w:t>
            </w:r>
            <w:r w:rsidR="004E4B5E" w:rsidRPr="00BE7187">
              <w:rPr>
                <w:rFonts w:ascii="Times New Roman" w:hAnsi="Times New Roman" w:cs="Times New Roman"/>
                <w:color w:val="000000"/>
                <w:sz w:val="28"/>
                <w:szCs w:val="28"/>
                <w:shd w:val="clear" w:color="auto" w:fill="FFFFFF"/>
              </w:rPr>
              <w:t>.</w:t>
            </w:r>
          </w:p>
        </w:tc>
        <w:tc>
          <w:tcPr>
            <w:tcW w:w="500" w:type="dxa"/>
          </w:tcPr>
          <w:p w14:paraId="52EBF599" w14:textId="77777777" w:rsidR="008C75D4" w:rsidRPr="00C718A4" w:rsidRDefault="008C75D4" w:rsidP="00FD4839">
            <w:pPr>
              <w:spacing w:line="360" w:lineRule="auto"/>
              <w:jc w:val="right"/>
              <w:rPr>
                <w:rFonts w:ascii="Times New Roman" w:hAnsi="Times New Roman" w:cs="Times New Roman"/>
                <w:sz w:val="28"/>
                <w:szCs w:val="28"/>
              </w:rPr>
            </w:pPr>
          </w:p>
          <w:p w14:paraId="1938EBCF" w14:textId="73DF271A" w:rsidR="004E4B5E" w:rsidRPr="00C718A4" w:rsidRDefault="004E4B5E"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16</w:t>
            </w:r>
          </w:p>
        </w:tc>
      </w:tr>
      <w:tr w:rsidR="004E4B5E" w:rsidRPr="00D10FF5" w14:paraId="1983AEF5" w14:textId="77777777" w:rsidTr="00B60DEB">
        <w:tc>
          <w:tcPr>
            <w:tcW w:w="8845" w:type="dxa"/>
          </w:tcPr>
          <w:p w14:paraId="25A879CA" w14:textId="092D01B3" w:rsidR="004E4B5E" w:rsidRPr="00BE7187" w:rsidRDefault="004E4B5E" w:rsidP="00A8146C">
            <w:pPr>
              <w:spacing w:line="360" w:lineRule="auto"/>
              <w:jc w:val="both"/>
              <w:rPr>
                <w:rFonts w:ascii="Times New Roman" w:hAnsi="Times New Roman" w:cs="Times New Roman"/>
                <w:color w:val="000000"/>
                <w:sz w:val="28"/>
                <w:szCs w:val="28"/>
                <w:shd w:val="clear" w:color="auto" w:fill="FFFFFF"/>
              </w:rPr>
            </w:pPr>
            <w:r w:rsidRPr="00BE7187">
              <w:rPr>
                <w:rFonts w:ascii="Times New Roman" w:eastAsia="Calibri" w:hAnsi="Times New Roman" w:cs="Times New Roman"/>
                <w:color w:val="000000"/>
                <w:sz w:val="28"/>
                <w:szCs w:val="28"/>
              </w:rPr>
              <w:t xml:space="preserve">   2.2 </w:t>
            </w:r>
            <w:r w:rsidR="008C75D4" w:rsidRPr="00BE7187">
              <w:rPr>
                <w:rFonts w:ascii="Times New Roman" w:hAnsi="Times New Roman" w:cs="Times New Roman"/>
                <w:color w:val="000000"/>
                <w:sz w:val="28"/>
                <w:szCs w:val="28"/>
                <w:shd w:val="clear" w:color="auto" w:fill="FFFFFF"/>
              </w:rPr>
              <w:t>Интеллектуальное предпринимательство как форма</w:t>
            </w:r>
            <w:r w:rsidRPr="00BE7187">
              <w:rPr>
                <w:rFonts w:ascii="Times New Roman" w:hAnsi="Times New Roman" w:cs="Times New Roman"/>
                <w:color w:val="000000"/>
                <w:sz w:val="28"/>
                <w:szCs w:val="28"/>
                <w:shd w:val="clear" w:color="auto" w:fill="FFFFFF"/>
              </w:rPr>
              <w:t xml:space="preserve"> </w:t>
            </w:r>
            <w:r w:rsidR="008C75D4" w:rsidRPr="00BE7187">
              <w:rPr>
                <w:rFonts w:ascii="Times New Roman" w:hAnsi="Times New Roman" w:cs="Times New Roman"/>
                <w:color w:val="000000"/>
                <w:sz w:val="28"/>
                <w:szCs w:val="28"/>
                <w:shd w:val="clear" w:color="auto" w:fill="FFFFFF"/>
              </w:rPr>
              <w:t>реализации интеллектуального капитала ………………</w:t>
            </w:r>
            <w:r w:rsidR="00820423" w:rsidRPr="00BE7187">
              <w:rPr>
                <w:rFonts w:ascii="Times New Roman" w:hAnsi="Times New Roman" w:cs="Times New Roman"/>
                <w:color w:val="000000"/>
                <w:sz w:val="28"/>
                <w:szCs w:val="28"/>
                <w:shd w:val="clear" w:color="auto" w:fill="FFFFFF"/>
              </w:rPr>
              <w:t>……</w:t>
            </w:r>
            <w:r w:rsidR="008C75D4" w:rsidRPr="00BE7187">
              <w:rPr>
                <w:rFonts w:ascii="Times New Roman" w:hAnsi="Times New Roman" w:cs="Times New Roman"/>
                <w:color w:val="000000"/>
                <w:sz w:val="28"/>
                <w:szCs w:val="28"/>
                <w:shd w:val="clear" w:color="auto" w:fill="FFFFFF"/>
              </w:rPr>
              <w:t>………</w:t>
            </w:r>
            <w:r w:rsidRPr="00BE7187">
              <w:rPr>
                <w:rFonts w:ascii="Times New Roman" w:hAnsi="Times New Roman" w:cs="Times New Roman"/>
                <w:color w:val="000000"/>
                <w:sz w:val="28"/>
                <w:szCs w:val="28"/>
                <w:shd w:val="clear" w:color="auto" w:fill="FFFFFF"/>
              </w:rPr>
              <w:t>….</w:t>
            </w:r>
          </w:p>
        </w:tc>
        <w:tc>
          <w:tcPr>
            <w:tcW w:w="500" w:type="dxa"/>
          </w:tcPr>
          <w:p w14:paraId="4B54F31A" w14:textId="77777777" w:rsidR="004E4B5E" w:rsidRPr="00C718A4" w:rsidRDefault="004E4B5E" w:rsidP="00FD4839">
            <w:pPr>
              <w:spacing w:line="360" w:lineRule="auto"/>
              <w:jc w:val="right"/>
              <w:rPr>
                <w:rFonts w:ascii="Times New Roman" w:hAnsi="Times New Roman" w:cs="Times New Roman"/>
                <w:sz w:val="28"/>
                <w:szCs w:val="28"/>
              </w:rPr>
            </w:pPr>
          </w:p>
          <w:p w14:paraId="14FF198B" w14:textId="1646A664" w:rsidR="004E4B5E" w:rsidRPr="00C718A4" w:rsidRDefault="00820423"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20</w:t>
            </w:r>
          </w:p>
        </w:tc>
      </w:tr>
      <w:tr w:rsidR="004E4B5E" w:rsidRPr="00D10FF5" w14:paraId="4D280534" w14:textId="77777777" w:rsidTr="00B60DEB">
        <w:tc>
          <w:tcPr>
            <w:tcW w:w="8845" w:type="dxa"/>
          </w:tcPr>
          <w:p w14:paraId="6BDBAF17" w14:textId="681777D5" w:rsidR="004E4B5E" w:rsidRPr="00BE7187" w:rsidRDefault="004E4B5E" w:rsidP="00FD4839">
            <w:pPr>
              <w:tabs>
                <w:tab w:val="left" w:pos="285"/>
              </w:tabs>
              <w:spacing w:line="360" w:lineRule="auto"/>
              <w:jc w:val="both"/>
              <w:rPr>
                <w:rFonts w:ascii="Times New Roman" w:hAnsi="Times New Roman" w:cs="Times New Roman"/>
                <w:sz w:val="28"/>
                <w:szCs w:val="28"/>
              </w:rPr>
            </w:pPr>
            <w:r w:rsidRPr="00BE7187">
              <w:rPr>
                <w:rFonts w:ascii="Times New Roman" w:eastAsia="Calibri" w:hAnsi="Times New Roman" w:cs="Times New Roman"/>
                <w:color w:val="000000"/>
                <w:sz w:val="28"/>
                <w:szCs w:val="28"/>
              </w:rPr>
              <w:t xml:space="preserve">   2.3 </w:t>
            </w:r>
            <w:r w:rsidR="008C75D4" w:rsidRPr="00BE7187">
              <w:rPr>
                <w:rFonts w:ascii="Times New Roman" w:hAnsi="Times New Roman" w:cs="Times New Roman"/>
                <w:color w:val="000000"/>
                <w:sz w:val="28"/>
                <w:szCs w:val="28"/>
                <w:shd w:val="clear" w:color="auto" w:fill="FFFFFF"/>
              </w:rPr>
              <w:t>Предложения по развитию интеллектуального капитала ……..</w:t>
            </w:r>
            <w:r w:rsidRPr="00BE7187">
              <w:rPr>
                <w:rFonts w:ascii="Times New Roman" w:hAnsi="Times New Roman" w:cs="Times New Roman"/>
                <w:color w:val="000000"/>
                <w:sz w:val="28"/>
                <w:szCs w:val="28"/>
                <w:shd w:val="clear" w:color="auto" w:fill="FFFFFF"/>
              </w:rPr>
              <w:t>……</w:t>
            </w:r>
          </w:p>
        </w:tc>
        <w:tc>
          <w:tcPr>
            <w:tcW w:w="500" w:type="dxa"/>
          </w:tcPr>
          <w:p w14:paraId="65D8E723" w14:textId="447C784D" w:rsidR="004E4B5E" w:rsidRPr="00C718A4" w:rsidRDefault="00820423"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21</w:t>
            </w:r>
          </w:p>
        </w:tc>
      </w:tr>
      <w:tr w:rsidR="004E4B5E" w:rsidRPr="00D10FF5" w14:paraId="795521D5" w14:textId="77777777" w:rsidTr="00B60DEB">
        <w:tc>
          <w:tcPr>
            <w:tcW w:w="8845" w:type="dxa"/>
          </w:tcPr>
          <w:p w14:paraId="135C6D6A" w14:textId="05F8FD90" w:rsidR="004E4B5E" w:rsidRPr="00BE7187" w:rsidRDefault="004E4B5E" w:rsidP="00FD4839">
            <w:pPr>
              <w:spacing w:line="360" w:lineRule="auto"/>
              <w:jc w:val="both"/>
              <w:rPr>
                <w:rFonts w:ascii="Times New Roman" w:hAnsi="Times New Roman" w:cs="Times New Roman"/>
                <w:sz w:val="28"/>
                <w:szCs w:val="28"/>
              </w:rPr>
            </w:pPr>
            <w:r w:rsidRPr="00BE7187">
              <w:rPr>
                <w:rFonts w:ascii="Times New Roman" w:hAnsi="Times New Roman" w:cs="Times New Roman"/>
                <w:sz w:val="28"/>
                <w:szCs w:val="28"/>
              </w:rPr>
              <w:t>Заключение …………………………..……………………………………..</w:t>
            </w:r>
          </w:p>
        </w:tc>
        <w:tc>
          <w:tcPr>
            <w:tcW w:w="500" w:type="dxa"/>
          </w:tcPr>
          <w:p w14:paraId="5BDE46F6" w14:textId="1AD872E8" w:rsidR="004E4B5E" w:rsidRPr="00C718A4" w:rsidRDefault="00820423"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25</w:t>
            </w:r>
          </w:p>
        </w:tc>
      </w:tr>
      <w:tr w:rsidR="004E4B5E" w:rsidRPr="00D10FF5" w14:paraId="4C302462" w14:textId="77777777" w:rsidTr="00B60DEB">
        <w:trPr>
          <w:trHeight w:val="514"/>
        </w:trPr>
        <w:tc>
          <w:tcPr>
            <w:tcW w:w="8845" w:type="dxa"/>
          </w:tcPr>
          <w:p w14:paraId="51FFD9BF" w14:textId="77777777" w:rsidR="004E4B5E" w:rsidRPr="00BE7187" w:rsidRDefault="004E4B5E" w:rsidP="00FD4839">
            <w:pPr>
              <w:spacing w:line="360" w:lineRule="auto"/>
              <w:jc w:val="both"/>
              <w:rPr>
                <w:rFonts w:ascii="Times New Roman" w:hAnsi="Times New Roman" w:cs="Times New Roman"/>
                <w:sz w:val="28"/>
                <w:szCs w:val="28"/>
              </w:rPr>
            </w:pPr>
            <w:r w:rsidRPr="00BE7187">
              <w:rPr>
                <w:rFonts w:ascii="Times New Roman" w:hAnsi="Times New Roman" w:cs="Times New Roman"/>
                <w:sz w:val="28"/>
                <w:szCs w:val="28"/>
              </w:rPr>
              <w:t>Список использованных источников ………………………………………</w:t>
            </w:r>
          </w:p>
        </w:tc>
        <w:tc>
          <w:tcPr>
            <w:tcW w:w="500" w:type="dxa"/>
          </w:tcPr>
          <w:p w14:paraId="5F51477B" w14:textId="39F1EE85" w:rsidR="004E4B5E" w:rsidRPr="00C718A4" w:rsidRDefault="00820423"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27</w:t>
            </w:r>
          </w:p>
        </w:tc>
      </w:tr>
      <w:tr w:rsidR="004E4B5E" w:rsidRPr="00D10FF5" w14:paraId="27E2CAFE" w14:textId="77777777" w:rsidTr="00B60DEB">
        <w:trPr>
          <w:trHeight w:val="514"/>
        </w:trPr>
        <w:tc>
          <w:tcPr>
            <w:tcW w:w="8845" w:type="dxa"/>
          </w:tcPr>
          <w:p w14:paraId="6DF09040" w14:textId="642C01F2" w:rsidR="004E4B5E" w:rsidRPr="00BE7187" w:rsidRDefault="004E4B5E" w:rsidP="00FD4839">
            <w:pPr>
              <w:spacing w:line="360" w:lineRule="auto"/>
              <w:jc w:val="both"/>
              <w:rPr>
                <w:rFonts w:ascii="Times New Roman" w:hAnsi="Times New Roman" w:cs="Times New Roman"/>
                <w:sz w:val="28"/>
                <w:szCs w:val="28"/>
              </w:rPr>
            </w:pPr>
            <w:r w:rsidRPr="00BE7187">
              <w:rPr>
                <w:rFonts w:ascii="Times New Roman" w:hAnsi="Times New Roman" w:cs="Times New Roman"/>
                <w:sz w:val="28"/>
                <w:szCs w:val="28"/>
              </w:rPr>
              <w:t>Приложение</w:t>
            </w:r>
            <w:r w:rsidR="008C75D4" w:rsidRPr="00BE7187">
              <w:rPr>
                <w:rFonts w:ascii="Times New Roman" w:hAnsi="Times New Roman" w:cs="Times New Roman"/>
                <w:sz w:val="28"/>
                <w:szCs w:val="28"/>
              </w:rPr>
              <w:t xml:space="preserve"> А Таблица сущностей интеллектуального капитала….</w:t>
            </w:r>
            <w:r w:rsidRPr="00BE7187">
              <w:rPr>
                <w:rFonts w:ascii="Times New Roman" w:hAnsi="Times New Roman" w:cs="Times New Roman"/>
                <w:sz w:val="28"/>
                <w:szCs w:val="28"/>
              </w:rPr>
              <w:t>……</w:t>
            </w:r>
          </w:p>
        </w:tc>
        <w:tc>
          <w:tcPr>
            <w:tcW w:w="500" w:type="dxa"/>
          </w:tcPr>
          <w:p w14:paraId="40DAE07C" w14:textId="75E25DBA" w:rsidR="004E4B5E" w:rsidRPr="00C718A4" w:rsidRDefault="00C718A4" w:rsidP="00FD4839">
            <w:pPr>
              <w:spacing w:line="360" w:lineRule="auto"/>
              <w:jc w:val="right"/>
              <w:rPr>
                <w:rFonts w:ascii="Times New Roman" w:hAnsi="Times New Roman" w:cs="Times New Roman"/>
                <w:sz w:val="28"/>
                <w:szCs w:val="28"/>
              </w:rPr>
            </w:pPr>
            <w:r w:rsidRPr="00C718A4">
              <w:rPr>
                <w:rFonts w:ascii="Times New Roman" w:hAnsi="Times New Roman" w:cs="Times New Roman"/>
                <w:sz w:val="28"/>
                <w:szCs w:val="28"/>
              </w:rPr>
              <w:t>29</w:t>
            </w:r>
          </w:p>
        </w:tc>
      </w:tr>
      <w:tr w:rsidR="004E4B5E" w:rsidRPr="00D10FF5" w14:paraId="66C89A05" w14:textId="77777777" w:rsidTr="00B60DEB">
        <w:trPr>
          <w:trHeight w:val="514"/>
        </w:trPr>
        <w:tc>
          <w:tcPr>
            <w:tcW w:w="8845" w:type="dxa"/>
          </w:tcPr>
          <w:p w14:paraId="7DB611C9" w14:textId="73D93FC0" w:rsidR="004E4B5E" w:rsidRPr="00BE7187" w:rsidRDefault="004E4B5E" w:rsidP="00820423">
            <w:pPr>
              <w:spacing w:line="360" w:lineRule="auto"/>
              <w:jc w:val="both"/>
              <w:rPr>
                <w:rFonts w:ascii="Times New Roman" w:hAnsi="Times New Roman" w:cs="Times New Roman"/>
                <w:sz w:val="28"/>
                <w:szCs w:val="28"/>
              </w:rPr>
            </w:pPr>
            <w:r w:rsidRPr="00BE7187">
              <w:rPr>
                <w:rFonts w:ascii="Times New Roman" w:hAnsi="Times New Roman" w:cs="Times New Roman"/>
                <w:sz w:val="28"/>
                <w:szCs w:val="28"/>
              </w:rPr>
              <w:t>Приложение Б</w:t>
            </w:r>
            <w:r w:rsidR="00820423" w:rsidRPr="00BE7187">
              <w:rPr>
                <w:rFonts w:ascii="Times New Roman" w:hAnsi="Times New Roman" w:cs="Times New Roman"/>
                <w:sz w:val="28"/>
                <w:szCs w:val="28"/>
              </w:rPr>
              <w:t xml:space="preserve"> Компоненты интеллектуального капитала</w:t>
            </w:r>
            <w:r w:rsidRPr="00BE7187">
              <w:rPr>
                <w:rFonts w:ascii="Times New Roman" w:hAnsi="Times New Roman" w:cs="Times New Roman"/>
                <w:sz w:val="28"/>
                <w:szCs w:val="28"/>
              </w:rPr>
              <w:t>.........</w:t>
            </w:r>
            <w:r w:rsidR="00820423" w:rsidRPr="00BE7187">
              <w:rPr>
                <w:rFonts w:ascii="Times New Roman" w:hAnsi="Times New Roman" w:cs="Times New Roman"/>
                <w:sz w:val="28"/>
                <w:szCs w:val="28"/>
              </w:rPr>
              <w:t>.........</w:t>
            </w:r>
            <w:r w:rsidRPr="00BE7187">
              <w:rPr>
                <w:rFonts w:ascii="Times New Roman" w:hAnsi="Times New Roman" w:cs="Times New Roman"/>
                <w:sz w:val="28"/>
                <w:szCs w:val="28"/>
              </w:rPr>
              <w:t>........</w:t>
            </w:r>
          </w:p>
        </w:tc>
        <w:tc>
          <w:tcPr>
            <w:tcW w:w="500" w:type="dxa"/>
          </w:tcPr>
          <w:p w14:paraId="2EF0CBD6" w14:textId="6FEF3B83" w:rsidR="004E4B5E" w:rsidRPr="00C718A4" w:rsidRDefault="00C718A4" w:rsidP="00820423">
            <w:pPr>
              <w:spacing w:line="360" w:lineRule="auto"/>
              <w:rPr>
                <w:rFonts w:ascii="Times New Roman" w:hAnsi="Times New Roman" w:cs="Times New Roman"/>
                <w:sz w:val="28"/>
                <w:szCs w:val="28"/>
              </w:rPr>
            </w:pPr>
            <w:r w:rsidRPr="00C718A4">
              <w:rPr>
                <w:rFonts w:ascii="Times New Roman" w:hAnsi="Times New Roman" w:cs="Times New Roman"/>
                <w:sz w:val="28"/>
                <w:szCs w:val="28"/>
              </w:rPr>
              <w:t>30</w:t>
            </w:r>
          </w:p>
        </w:tc>
      </w:tr>
    </w:tbl>
    <w:p w14:paraId="1F1A04A7" w14:textId="667CF3F2" w:rsidR="00707301" w:rsidRDefault="00707301" w:rsidP="008536E5">
      <w:pPr>
        <w:jc w:val="both"/>
        <w:rPr>
          <w:rFonts w:ascii="Times New Roman" w:hAnsi="Times New Roman" w:cs="Times New Roman"/>
          <w:b/>
          <w:sz w:val="28"/>
          <w:szCs w:val="28"/>
        </w:rPr>
      </w:pPr>
      <w:r>
        <w:rPr>
          <w:rFonts w:ascii="Times New Roman" w:hAnsi="Times New Roman" w:cs="Times New Roman"/>
          <w:b/>
          <w:sz w:val="28"/>
          <w:szCs w:val="28"/>
        </w:rPr>
        <w:br w:type="page"/>
      </w:r>
    </w:p>
    <w:p w14:paraId="44313C75" w14:textId="77777777" w:rsidR="00D1640D" w:rsidRPr="005B39C0" w:rsidRDefault="00716656" w:rsidP="005B39C0">
      <w:pPr>
        <w:pStyle w:val="2"/>
        <w:numPr>
          <w:ilvl w:val="0"/>
          <w:numId w:val="0"/>
        </w:numPr>
        <w:jc w:val="center"/>
        <w:rPr>
          <w:rFonts w:ascii="Times New Roman" w:hAnsi="Times New Roman" w:cs="Times New Roman"/>
          <w:b/>
          <w:color w:val="auto"/>
          <w:sz w:val="28"/>
          <w:szCs w:val="28"/>
        </w:rPr>
      </w:pPr>
      <w:r w:rsidRPr="005B39C0">
        <w:rPr>
          <w:rFonts w:ascii="Times New Roman" w:hAnsi="Times New Roman" w:cs="Times New Roman"/>
          <w:b/>
          <w:color w:val="auto"/>
          <w:sz w:val="28"/>
          <w:szCs w:val="28"/>
        </w:rPr>
        <w:lastRenderedPageBreak/>
        <w:t>В</w:t>
      </w:r>
      <w:r w:rsidRPr="005B39C0">
        <w:rPr>
          <w:rStyle w:val="10"/>
          <w:rFonts w:ascii="Times New Roman" w:hAnsi="Times New Roman" w:cs="Times New Roman"/>
          <w:b/>
          <w:color w:val="auto"/>
          <w:sz w:val="28"/>
          <w:szCs w:val="28"/>
        </w:rPr>
        <w:t>ВЕДЕНИЕ</w:t>
      </w:r>
    </w:p>
    <w:p w14:paraId="2FE91A6A" w14:textId="77777777" w:rsidR="00716656" w:rsidRDefault="00716656" w:rsidP="007F6D9A">
      <w:pPr>
        <w:spacing w:after="0" w:line="360" w:lineRule="auto"/>
        <w:jc w:val="center"/>
        <w:rPr>
          <w:rFonts w:ascii="Times New Roman" w:hAnsi="Times New Roman" w:cs="Times New Roman"/>
          <w:b/>
          <w:sz w:val="28"/>
          <w:szCs w:val="28"/>
        </w:rPr>
      </w:pPr>
    </w:p>
    <w:p w14:paraId="1CA71A0B" w14:textId="77777777" w:rsidR="00716656" w:rsidRP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Данная курсовая работа посвящена изучению интеллектуального капитала, подходов к его становлению и пониманию, структуризации и его оценке, а также рассмотрению проблем формирования и использования данной категории в России.</w:t>
      </w:r>
    </w:p>
    <w:p w14:paraId="519EE10D" w14:textId="7B084A12" w:rsidR="00716656" w:rsidRP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Актуальность темы обусловлена тем, что в настоящее время интеллектуальный капитал занимает все более значимое место в экономике. Для обеспечения экономического прогресса интеллектуальный капитал играет важную роль, он является источником поиска путей эффективного использования имеющейся и генерирующейся информации. Раскрытию сущности данной категории посвящены работы Т. Стюарта, Л. Эдвинссона, Э. Брукинга, Г. Беккера и многих других авторов. Им удалось дать общее представление категориальной базы интеллектуального капитала, его роли, структуры и форм. Экономическая оценка интеллектуального капитала также занимает одно из главных мест при изучении данной категории. В большинстве своем экономическая оценка не имеет финансового эквивалент</w:t>
      </w:r>
      <w:r w:rsidR="00302F7E">
        <w:rPr>
          <w:rFonts w:ascii="Times New Roman" w:hAnsi="Times New Roman" w:cs="Times New Roman"/>
          <w:sz w:val="28"/>
          <w:szCs w:val="28"/>
        </w:rPr>
        <w:t>а</w:t>
      </w:r>
      <w:r w:rsidRPr="003B7E33">
        <w:rPr>
          <w:rFonts w:ascii="Times New Roman" w:hAnsi="Times New Roman" w:cs="Times New Roman"/>
          <w:sz w:val="28"/>
          <w:szCs w:val="28"/>
        </w:rPr>
        <w:t>, это препятствует и даже, порой, не позволяет принять обоснованные управленческие решения по использованию нематериальных активов ради достижения конкурентных преимуществ предприятия. Интеллектуальный капитал дает широкое и полное представление о природе и механизме использования человеческих ресурсов в организации.</w:t>
      </w:r>
    </w:p>
    <w:p w14:paraId="572C8D62" w14:textId="77777777" w:rsidR="00716656" w:rsidRP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Целью моего исследования является освещение понятия интеллектуального капитала с позиций различных авторов, определение его структурных элементов и методов оценок данной категории, а также предложение алгоритма по выбору стратегии развития интеллектуального капитала.</w:t>
      </w:r>
    </w:p>
    <w:p w14:paraId="6338C463" w14:textId="77777777" w:rsidR="00716656" w:rsidRP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Поставленная цель определила следующие задачи:</w:t>
      </w:r>
    </w:p>
    <w:p w14:paraId="13D2F75D" w14:textId="77777777" w:rsidR="00716656" w:rsidRPr="003B7E33" w:rsidRDefault="00A33935" w:rsidP="006A5EA0">
      <w:pPr>
        <w:pStyle w:val="a3"/>
        <w:numPr>
          <w:ilvl w:val="0"/>
          <w:numId w:val="41"/>
        </w:numPr>
        <w:spacing w:after="0" w:line="360" w:lineRule="auto"/>
        <w:ind w:left="0" w:firstLine="709"/>
        <w:jc w:val="both"/>
        <w:rPr>
          <w:rFonts w:ascii="Times New Roman" w:hAnsi="Times New Roman" w:cs="Times New Roman"/>
          <w:sz w:val="28"/>
          <w:szCs w:val="28"/>
        </w:rPr>
      </w:pPr>
      <w:r w:rsidRPr="003B7E33">
        <w:rPr>
          <w:rFonts w:ascii="Times New Roman" w:hAnsi="Times New Roman" w:cs="Times New Roman"/>
          <w:sz w:val="28"/>
          <w:szCs w:val="28"/>
        </w:rPr>
        <w:t>изучить</w:t>
      </w:r>
      <w:r w:rsidR="00716656" w:rsidRPr="003B7E33">
        <w:rPr>
          <w:rFonts w:ascii="Times New Roman" w:hAnsi="Times New Roman" w:cs="Times New Roman"/>
          <w:sz w:val="28"/>
          <w:szCs w:val="28"/>
        </w:rPr>
        <w:t xml:space="preserve"> эволюцию подходов к содержанию «интеллектуального капитала», а также его типологию,</w:t>
      </w:r>
    </w:p>
    <w:p w14:paraId="1F6865C2" w14:textId="77777777" w:rsidR="00716656" w:rsidRPr="003B7E33" w:rsidRDefault="00A33935" w:rsidP="006A5EA0">
      <w:pPr>
        <w:pStyle w:val="a3"/>
        <w:numPr>
          <w:ilvl w:val="0"/>
          <w:numId w:val="41"/>
        </w:numPr>
        <w:spacing w:after="0" w:line="360" w:lineRule="auto"/>
        <w:ind w:left="0" w:firstLine="709"/>
        <w:jc w:val="both"/>
        <w:rPr>
          <w:rFonts w:ascii="Times New Roman" w:hAnsi="Times New Roman" w:cs="Times New Roman"/>
          <w:sz w:val="28"/>
          <w:szCs w:val="28"/>
        </w:rPr>
      </w:pPr>
      <w:r w:rsidRPr="003B7E33">
        <w:rPr>
          <w:rFonts w:ascii="Times New Roman" w:hAnsi="Times New Roman" w:cs="Times New Roman"/>
          <w:sz w:val="28"/>
          <w:szCs w:val="28"/>
        </w:rPr>
        <w:t xml:space="preserve">рассмотреть </w:t>
      </w:r>
      <w:r w:rsidR="00716656" w:rsidRPr="003B7E33">
        <w:rPr>
          <w:rFonts w:ascii="Times New Roman" w:hAnsi="Times New Roman" w:cs="Times New Roman"/>
          <w:sz w:val="28"/>
          <w:szCs w:val="28"/>
        </w:rPr>
        <w:t>формы и структуру интеллектуального капитала,</w:t>
      </w:r>
    </w:p>
    <w:p w14:paraId="03147515" w14:textId="77777777" w:rsidR="00716656" w:rsidRPr="003B7E33" w:rsidRDefault="00716656" w:rsidP="006A5EA0">
      <w:pPr>
        <w:pStyle w:val="a3"/>
        <w:numPr>
          <w:ilvl w:val="0"/>
          <w:numId w:val="41"/>
        </w:numPr>
        <w:spacing w:after="0" w:line="360" w:lineRule="auto"/>
        <w:ind w:left="0" w:firstLine="709"/>
        <w:jc w:val="both"/>
        <w:rPr>
          <w:rFonts w:ascii="Times New Roman" w:hAnsi="Times New Roman" w:cs="Times New Roman"/>
          <w:sz w:val="28"/>
          <w:szCs w:val="28"/>
        </w:rPr>
      </w:pPr>
      <w:r w:rsidRPr="003B7E33">
        <w:rPr>
          <w:rFonts w:ascii="Times New Roman" w:hAnsi="Times New Roman" w:cs="Times New Roman"/>
          <w:sz w:val="28"/>
          <w:szCs w:val="28"/>
        </w:rPr>
        <w:t>изучить методы оценки интеллектуального капитала,</w:t>
      </w:r>
    </w:p>
    <w:p w14:paraId="42DC638C" w14:textId="77777777" w:rsidR="00716656" w:rsidRPr="003B7E33" w:rsidRDefault="00716656" w:rsidP="006A5EA0">
      <w:pPr>
        <w:pStyle w:val="a3"/>
        <w:numPr>
          <w:ilvl w:val="0"/>
          <w:numId w:val="41"/>
        </w:numPr>
        <w:spacing w:after="0" w:line="360" w:lineRule="auto"/>
        <w:ind w:left="0" w:firstLine="709"/>
        <w:jc w:val="both"/>
        <w:rPr>
          <w:rFonts w:ascii="Times New Roman" w:hAnsi="Times New Roman" w:cs="Times New Roman"/>
          <w:sz w:val="28"/>
          <w:szCs w:val="28"/>
        </w:rPr>
      </w:pPr>
      <w:r w:rsidRPr="003B7E33">
        <w:rPr>
          <w:rFonts w:ascii="Times New Roman" w:hAnsi="Times New Roman" w:cs="Times New Roman"/>
          <w:sz w:val="28"/>
          <w:szCs w:val="28"/>
        </w:rPr>
        <w:lastRenderedPageBreak/>
        <w:t>исследовать проблемы формирования и использования интеллектуального капитала,</w:t>
      </w:r>
    </w:p>
    <w:p w14:paraId="1BE3BF31" w14:textId="77777777" w:rsidR="00716656" w:rsidRPr="003B7E33" w:rsidRDefault="00716656" w:rsidP="006A5EA0">
      <w:pPr>
        <w:pStyle w:val="a3"/>
        <w:numPr>
          <w:ilvl w:val="0"/>
          <w:numId w:val="41"/>
        </w:numPr>
        <w:spacing w:after="0" w:line="360" w:lineRule="auto"/>
        <w:ind w:left="0" w:firstLine="709"/>
        <w:jc w:val="both"/>
        <w:rPr>
          <w:rFonts w:ascii="Times New Roman" w:hAnsi="Times New Roman" w:cs="Times New Roman"/>
          <w:sz w:val="28"/>
          <w:szCs w:val="28"/>
        </w:rPr>
      </w:pPr>
      <w:r w:rsidRPr="003B7E33">
        <w:rPr>
          <w:rFonts w:ascii="Times New Roman" w:hAnsi="Times New Roman" w:cs="Times New Roman"/>
          <w:sz w:val="28"/>
          <w:szCs w:val="28"/>
        </w:rPr>
        <w:t>рассмотреть интеллектуальное предпринимательство как форму реализации интеллектуального капитала.</w:t>
      </w:r>
    </w:p>
    <w:p w14:paraId="0B2A704E" w14:textId="77777777" w:rsidR="00716656" w:rsidRP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Объектом исследования является интеллектуальный капитал.</w:t>
      </w:r>
    </w:p>
    <w:p w14:paraId="762307F8" w14:textId="77777777" w:rsidR="00716656" w:rsidRP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 xml:space="preserve">Предмет исследования </w:t>
      </w:r>
      <w:r w:rsidR="00C4688E">
        <w:rPr>
          <w:rFonts w:ascii="Times New Roman" w:hAnsi="Times New Roman" w:cs="Times New Roman"/>
          <w:sz w:val="28"/>
          <w:szCs w:val="28"/>
        </w:rPr>
        <w:t>−</w:t>
      </w:r>
      <w:r w:rsidRPr="003B7E33">
        <w:rPr>
          <w:rFonts w:ascii="Times New Roman" w:hAnsi="Times New Roman" w:cs="Times New Roman"/>
          <w:sz w:val="28"/>
          <w:szCs w:val="28"/>
        </w:rPr>
        <w:t xml:space="preserve"> совокупность социально-экономических отношений, включающих в себя механизм и порядок реализации интеллектуального капитала России.</w:t>
      </w:r>
    </w:p>
    <w:p w14:paraId="38F5B8AB" w14:textId="77777777" w:rsidR="00716656" w:rsidRP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Для решения поставленных задач были использованы следующие методы: системный и сравнительный анализ, синтез, анализ синтетических данных, дедукция.</w:t>
      </w:r>
    </w:p>
    <w:p w14:paraId="45BA5076" w14:textId="77777777" w:rsidR="003B7E33" w:rsidRDefault="00716656" w:rsidP="004A5C76">
      <w:pPr>
        <w:spacing w:after="0" w:line="360" w:lineRule="auto"/>
        <w:ind w:firstLine="709"/>
        <w:jc w:val="both"/>
        <w:rPr>
          <w:rFonts w:ascii="Times New Roman" w:hAnsi="Times New Roman" w:cs="Times New Roman"/>
          <w:sz w:val="28"/>
          <w:szCs w:val="28"/>
        </w:rPr>
      </w:pPr>
      <w:r w:rsidRPr="003B7E33">
        <w:rPr>
          <w:rFonts w:ascii="Times New Roman" w:hAnsi="Times New Roman" w:cs="Times New Roman"/>
          <w:sz w:val="28"/>
          <w:szCs w:val="28"/>
        </w:rPr>
        <w:t>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Первая глава включает три параграфа. В ней раскрываются теоретические аспекты природы интеллектуального капитала. Вторая глава содержит три параграфа. Она содержит в себе и раскрывает проблемы формирования и использования интеллектуального капитала, а также предложения по его развитию. В заключении подведены итоги и сделаны выводы исследования.</w:t>
      </w:r>
    </w:p>
    <w:p w14:paraId="17AD9EA1" w14:textId="6C57E0EA" w:rsidR="00716656" w:rsidRPr="00F427AA" w:rsidRDefault="003B7E33" w:rsidP="003B7E33">
      <w:pPr>
        <w:rPr>
          <w:rFonts w:ascii="Times New Roman" w:hAnsi="Times New Roman" w:cs="Times New Roman"/>
          <w:sz w:val="28"/>
          <w:szCs w:val="28"/>
          <w:lang w:val="en-US"/>
        </w:rPr>
      </w:pPr>
      <w:r>
        <w:rPr>
          <w:rFonts w:ascii="Times New Roman" w:hAnsi="Times New Roman" w:cs="Times New Roman"/>
          <w:sz w:val="28"/>
          <w:szCs w:val="28"/>
        </w:rPr>
        <w:br w:type="page"/>
      </w:r>
    </w:p>
    <w:p w14:paraId="7AAB3F35" w14:textId="3D2A5194" w:rsidR="00E5509D" w:rsidRPr="001F5D64" w:rsidRDefault="00716656" w:rsidP="00A8146C">
      <w:pPr>
        <w:pStyle w:val="1"/>
        <w:numPr>
          <w:ilvl w:val="0"/>
          <w:numId w:val="37"/>
        </w:numPr>
        <w:spacing w:line="240" w:lineRule="auto"/>
        <w:ind w:firstLine="277"/>
        <w:rPr>
          <w:rFonts w:ascii="Times New Roman" w:hAnsi="Times New Roman" w:cs="Times New Roman"/>
          <w:b/>
          <w:color w:val="auto"/>
          <w:sz w:val="28"/>
          <w:szCs w:val="28"/>
        </w:rPr>
      </w:pPr>
      <w:bookmarkStart w:id="0" w:name="_Toc9809296"/>
      <w:bookmarkStart w:id="1" w:name="_Toc9810184"/>
      <w:r w:rsidRPr="001F5D64">
        <w:rPr>
          <w:rFonts w:ascii="Times New Roman" w:hAnsi="Times New Roman" w:cs="Times New Roman"/>
          <w:b/>
          <w:color w:val="auto"/>
          <w:sz w:val="28"/>
          <w:szCs w:val="28"/>
        </w:rPr>
        <w:lastRenderedPageBreak/>
        <w:t>Теорети</w:t>
      </w:r>
      <w:r w:rsidR="00245BFB">
        <w:rPr>
          <w:rFonts w:ascii="Times New Roman" w:hAnsi="Times New Roman" w:cs="Times New Roman"/>
          <w:b/>
          <w:color w:val="auto"/>
          <w:sz w:val="28"/>
          <w:szCs w:val="28"/>
        </w:rPr>
        <w:t>я</w:t>
      </w:r>
      <w:r w:rsidRPr="001F5D64">
        <w:rPr>
          <w:rFonts w:ascii="Times New Roman" w:hAnsi="Times New Roman" w:cs="Times New Roman"/>
          <w:b/>
          <w:color w:val="auto"/>
          <w:sz w:val="28"/>
          <w:szCs w:val="28"/>
        </w:rPr>
        <w:t xml:space="preserve"> изучения </w:t>
      </w:r>
      <w:bookmarkEnd w:id="0"/>
      <w:bookmarkEnd w:id="1"/>
      <w:r w:rsidR="0003250B" w:rsidRPr="001F5D64">
        <w:rPr>
          <w:rFonts w:ascii="Times New Roman" w:hAnsi="Times New Roman" w:cs="Times New Roman"/>
          <w:b/>
          <w:color w:val="auto"/>
          <w:sz w:val="28"/>
          <w:szCs w:val="28"/>
        </w:rPr>
        <w:t>интеллектуального капитала</w:t>
      </w:r>
    </w:p>
    <w:p w14:paraId="16A4C15A" w14:textId="77777777" w:rsidR="00206A1F" w:rsidRPr="006A5EA0" w:rsidRDefault="00206A1F" w:rsidP="00A8146C">
      <w:pPr>
        <w:spacing w:line="240" w:lineRule="auto"/>
        <w:ind w:firstLine="709"/>
        <w:rPr>
          <w:b/>
          <w:sz w:val="28"/>
          <w:szCs w:val="28"/>
        </w:rPr>
      </w:pPr>
    </w:p>
    <w:p w14:paraId="499A5F27" w14:textId="214F3DFD" w:rsidR="00EF0AF2" w:rsidRDefault="00206A1F" w:rsidP="00A8146C">
      <w:pPr>
        <w:pStyle w:val="2"/>
        <w:spacing w:before="0" w:line="240" w:lineRule="auto"/>
        <w:ind w:firstLine="133"/>
        <w:rPr>
          <w:rFonts w:ascii="Times New Roman" w:hAnsi="Times New Roman" w:cs="Times New Roman"/>
          <w:b/>
          <w:color w:val="auto"/>
          <w:sz w:val="28"/>
          <w:szCs w:val="28"/>
        </w:rPr>
      </w:pPr>
      <w:bookmarkStart w:id="2" w:name="_Toc9809297"/>
      <w:bookmarkStart w:id="3" w:name="_Toc9810185"/>
      <w:r w:rsidRPr="001F5D64">
        <w:rPr>
          <w:rFonts w:ascii="Times New Roman" w:hAnsi="Times New Roman" w:cs="Times New Roman"/>
          <w:b/>
          <w:color w:val="auto"/>
          <w:sz w:val="28"/>
          <w:szCs w:val="28"/>
        </w:rPr>
        <w:t>Развитие теории интеллектуального капитала</w:t>
      </w:r>
      <w:bookmarkEnd w:id="2"/>
      <w:bookmarkEnd w:id="3"/>
    </w:p>
    <w:p w14:paraId="205CBE41" w14:textId="77777777" w:rsidR="001F5D64" w:rsidRPr="006A5EA0" w:rsidRDefault="001F5D64" w:rsidP="00A8146C">
      <w:pPr>
        <w:spacing w:line="240" w:lineRule="auto"/>
        <w:rPr>
          <w:sz w:val="28"/>
          <w:szCs w:val="28"/>
        </w:rPr>
      </w:pPr>
    </w:p>
    <w:p w14:paraId="4241439E" w14:textId="77777777" w:rsidR="00895E30" w:rsidRDefault="00895E30"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мире внимание ученых к сущности интеллектуального капитала значительно растет, это связано с возрастанием роли человеческого фактора. На данную тему известно достаточное количество исследований зарубежных авторов: Т. Стюарта, Л. Эдвинссона, Э. Брукинга, Г. Беккера и др. </w:t>
      </w:r>
    </w:p>
    <w:p w14:paraId="5CCBE62E" w14:textId="77777777" w:rsidR="003F1EC7" w:rsidRDefault="003D12D4"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Термин «интеллектуальный» </w:t>
      </w:r>
      <w:r w:rsidR="00B809D5">
        <w:rPr>
          <w:rFonts w:ascii="Times New Roman" w:hAnsi="Times New Roman" w:cs="Times New Roman"/>
          <w:sz w:val="28"/>
          <w:szCs w:val="28"/>
        </w:rPr>
        <w:t>произошел от слова «интеллект». Это означает «познание, понимание, рассудок человека». А само понятие «интеллектуальный капитал»</w:t>
      </w:r>
      <w:r w:rsidR="00680809">
        <w:rPr>
          <w:rFonts w:ascii="Times New Roman" w:hAnsi="Times New Roman" w:cs="Times New Roman"/>
          <w:sz w:val="28"/>
          <w:szCs w:val="28"/>
        </w:rPr>
        <w:t>, которое было употреблено в значении «интеллектуальная деятельность»,</w:t>
      </w:r>
      <w:r w:rsidR="00B81E4B">
        <w:rPr>
          <w:rFonts w:ascii="Times New Roman" w:hAnsi="Times New Roman" w:cs="Times New Roman"/>
          <w:sz w:val="28"/>
          <w:szCs w:val="28"/>
        </w:rPr>
        <w:t xml:space="preserve"> </w:t>
      </w:r>
      <w:r w:rsidR="00680809">
        <w:rPr>
          <w:rFonts w:ascii="Times New Roman" w:hAnsi="Times New Roman" w:cs="Times New Roman"/>
          <w:sz w:val="28"/>
          <w:szCs w:val="28"/>
        </w:rPr>
        <w:t>введено в научный оборот в 1969 г. Д. Гэлбрейтом.</w:t>
      </w:r>
    </w:p>
    <w:p w14:paraId="154A4E20" w14:textId="77777777" w:rsidR="00940A61" w:rsidRDefault="00680809"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Впервые это явление исследовал Т. Стюарт</w:t>
      </w:r>
      <w:r w:rsidR="0001791F">
        <w:rPr>
          <w:rFonts w:ascii="Times New Roman" w:hAnsi="Times New Roman" w:cs="Times New Roman"/>
          <w:sz w:val="28"/>
          <w:szCs w:val="28"/>
        </w:rPr>
        <w:t xml:space="preserve">, в его представлении интеллектуальный капитал – это совокупность всего того, что знают работники организации и </w:t>
      </w:r>
      <w:r w:rsidR="000D1608">
        <w:rPr>
          <w:rFonts w:ascii="Times New Roman" w:hAnsi="Times New Roman" w:cs="Times New Roman"/>
          <w:sz w:val="28"/>
          <w:szCs w:val="28"/>
        </w:rPr>
        <w:t>что дает конкретные преимущества для организации на рынке: «… патенты, процессы, управленческие навыки, технологии, опыт и информация о потребителях и поставщиках. Объединенные вместе, эти знания составляют интеллектуальный капитал»</w:t>
      </w:r>
      <w:r w:rsidR="002A7F94">
        <w:rPr>
          <w:rFonts w:ascii="Times New Roman" w:hAnsi="Times New Roman" w:cs="Times New Roman"/>
          <w:sz w:val="28"/>
          <w:szCs w:val="28"/>
        </w:rPr>
        <w:t>.</w:t>
      </w:r>
      <w:r w:rsidR="00B405D9">
        <w:rPr>
          <w:rFonts w:ascii="Times New Roman" w:hAnsi="Times New Roman" w:cs="Times New Roman"/>
          <w:sz w:val="28"/>
          <w:szCs w:val="28"/>
        </w:rPr>
        <w:t xml:space="preserve"> То </w:t>
      </w:r>
      <w:r w:rsidR="00831576">
        <w:rPr>
          <w:rFonts w:ascii="Times New Roman" w:hAnsi="Times New Roman" w:cs="Times New Roman"/>
          <w:sz w:val="28"/>
          <w:szCs w:val="28"/>
        </w:rPr>
        <w:t>есть интеллектуальный</w:t>
      </w:r>
      <w:r w:rsidR="00B405D9">
        <w:rPr>
          <w:rFonts w:ascii="Times New Roman" w:hAnsi="Times New Roman" w:cs="Times New Roman"/>
          <w:sz w:val="28"/>
          <w:szCs w:val="28"/>
        </w:rPr>
        <w:t xml:space="preserve"> капитал – это совокупность всех знаний каждого </w:t>
      </w:r>
      <w:r w:rsidR="00831576">
        <w:rPr>
          <w:rFonts w:ascii="Times New Roman" w:hAnsi="Times New Roman" w:cs="Times New Roman"/>
          <w:sz w:val="28"/>
          <w:szCs w:val="28"/>
        </w:rPr>
        <w:t>работника организации</w:t>
      </w:r>
      <w:r w:rsidR="00B405D9">
        <w:rPr>
          <w:rFonts w:ascii="Times New Roman" w:hAnsi="Times New Roman" w:cs="Times New Roman"/>
          <w:sz w:val="28"/>
          <w:szCs w:val="28"/>
        </w:rPr>
        <w:t xml:space="preserve">, которая обеспечивает ее конкурентоспособность. Из этого </w:t>
      </w:r>
      <w:r w:rsidR="00831576">
        <w:rPr>
          <w:rFonts w:ascii="Times New Roman" w:hAnsi="Times New Roman" w:cs="Times New Roman"/>
          <w:sz w:val="28"/>
          <w:szCs w:val="28"/>
        </w:rPr>
        <w:t>следует</w:t>
      </w:r>
      <w:r w:rsidR="00B405D9">
        <w:rPr>
          <w:rFonts w:ascii="Times New Roman" w:hAnsi="Times New Roman" w:cs="Times New Roman"/>
          <w:sz w:val="28"/>
          <w:szCs w:val="28"/>
        </w:rPr>
        <w:t xml:space="preserve">, что </w:t>
      </w:r>
      <w:r w:rsidR="00831576">
        <w:rPr>
          <w:rFonts w:ascii="Times New Roman" w:hAnsi="Times New Roman" w:cs="Times New Roman"/>
          <w:sz w:val="28"/>
          <w:szCs w:val="28"/>
        </w:rPr>
        <w:t xml:space="preserve">под </w:t>
      </w:r>
      <w:r w:rsidR="00B405D9">
        <w:rPr>
          <w:rFonts w:ascii="Times New Roman" w:hAnsi="Times New Roman" w:cs="Times New Roman"/>
          <w:sz w:val="28"/>
          <w:szCs w:val="28"/>
        </w:rPr>
        <w:t>базовым понятием</w:t>
      </w:r>
      <w:r w:rsidR="00831576">
        <w:rPr>
          <w:rFonts w:ascii="Times New Roman" w:hAnsi="Times New Roman" w:cs="Times New Roman"/>
          <w:sz w:val="28"/>
          <w:szCs w:val="28"/>
        </w:rPr>
        <w:t xml:space="preserve"> в данном определении </w:t>
      </w:r>
      <w:r w:rsidR="00B405D9">
        <w:rPr>
          <w:rFonts w:ascii="Times New Roman" w:hAnsi="Times New Roman" w:cs="Times New Roman"/>
          <w:sz w:val="28"/>
          <w:szCs w:val="28"/>
        </w:rPr>
        <w:t>понимаются прежде всего знания, которые собраны в соответствии с определенными условиями, в рамках той или иной организации.</w:t>
      </w:r>
    </w:p>
    <w:p w14:paraId="006D597D" w14:textId="77777777" w:rsidR="001F5D64" w:rsidRDefault="003F1EC7"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 Брукинг ставит в параллель интеллектуальный капитал и нематериальные активы, без которых компания не может существовать, усиливая свои конкурентные преимущества. Составными частями интеллектуального капитала являются человеческие активы, интеллектуальная собственность, инф</w:t>
      </w:r>
      <w:r w:rsidR="00F25CF2">
        <w:rPr>
          <w:rFonts w:ascii="Times New Roman" w:hAnsi="Times New Roman" w:cs="Times New Roman"/>
          <w:sz w:val="28"/>
          <w:szCs w:val="28"/>
        </w:rPr>
        <w:t>раструктурные и рыночные активы</w:t>
      </w:r>
      <w:r w:rsidR="008500FB">
        <w:rPr>
          <w:rFonts w:ascii="Times New Roman" w:hAnsi="Times New Roman" w:cs="Times New Roman"/>
          <w:sz w:val="28"/>
          <w:szCs w:val="28"/>
        </w:rPr>
        <w:t>.</w:t>
      </w:r>
    </w:p>
    <w:p w14:paraId="51A87049" w14:textId="6396ECB3" w:rsidR="008500FB" w:rsidRPr="009B6F93" w:rsidRDefault="008500FB"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П.В. Беспалов</w:t>
      </w:r>
      <w:r w:rsidR="008A3929">
        <w:rPr>
          <w:rFonts w:ascii="Times New Roman" w:hAnsi="Times New Roman" w:cs="Times New Roman"/>
          <w:sz w:val="28"/>
          <w:szCs w:val="28"/>
        </w:rPr>
        <w:t xml:space="preserve"> с соавторами</w:t>
      </w:r>
      <w:r w:rsidR="00280441">
        <w:rPr>
          <w:rFonts w:ascii="Times New Roman" w:hAnsi="Times New Roman" w:cs="Times New Roman"/>
          <w:sz w:val="28"/>
          <w:szCs w:val="28"/>
        </w:rPr>
        <w:t xml:space="preserve"> счита</w:t>
      </w:r>
      <w:r w:rsidR="008A3929">
        <w:rPr>
          <w:rFonts w:ascii="Times New Roman" w:hAnsi="Times New Roman" w:cs="Times New Roman"/>
          <w:sz w:val="28"/>
          <w:szCs w:val="28"/>
        </w:rPr>
        <w:t>ю</w:t>
      </w:r>
      <w:r w:rsidR="00280441">
        <w:rPr>
          <w:rFonts w:ascii="Times New Roman" w:hAnsi="Times New Roman" w:cs="Times New Roman"/>
          <w:sz w:val="28"/>
          <w:szCs w:val="28"/>
        </w:rPr>
        <w:t>т, что</w:t>
      </w:r>
      <w:r w:rsidR="005D31C1">
        <w:rPr>
          <w:rFonts w:ascii="Times New Roman" w:hAnsi="Times New Roman" w:cs="Times New Roman"/>
          <w:sz w:val="28"/>
          <w:szCs w:val="28"/>
        </w:rPr>
        <w:t xml:space="preserve"> интеллектуальный капитал относится к нематериальным активам компании, которые не поддаются количественной оценке. А его с</w:t>
      </w:r>
      <w:r w:rsidR="00280441">
        <w:rPr>
          <w:rFonts w:ascii="Times New Roman" w:hAnsi="Times New Roman" w:cs="Times New Roman"/>
          <w:sz w:val="28"/>
          <w:szCs w:val="28"/>
        </w:rPr>
        <w:t xml:space="preserve">оставляющими </w:t>
      </w:r>
      <w:r w:rsidR="005D31C1">
        <w:rPr>
          <w:rFonts w:ascii="Times New Roman" w:hAnsi="Times New Roman" w:cs="Times New Roman"/>
          <w:sz w:val="28"/>
          <w:szCs w:val="28"/>
        </w:rPr>
        <w:t>явля</w:t>
      </w:r>
      <w:r w:rsidR="00280441">
        <w:rPr>
          <w:rFonts w:ascii="Times New Roman" w:hAnsi="Times New Roman" w:cs="Times New Roman"/>
          <w:sz w:val="28"/>
          <w:szCs w:val="28"/>
        </w:rPr>
        <w:t>ются знания сотрудников компании, которые были накоплены ими при оказании услуг, разработке продуктов, а также интеллектуальная собственность и интеллектуальная структура</w:t>
      </w:r>
      <w:r w:rsidR="009B6F93">
        <w:rPr>
          <w:rFonts w:ascii="Times New Roman" w:hAnsi="Times New Roman" w:cs="Times New Roman"/>
          <w:sz w:val="28"/>
          <w:szCs w:val="28"/>
        </w:rPr>
        <w:t>. К интеллектуальному капиталу отнесена совершенно оторванная от понят</w:t>
      </w:r>
      <w:r w:rsidR="00DC0BC0">
        <w:rPr>
          <w:rFonts w:ascii="Times New Roman" w:hAnsi="Times New Roman" w:cs="Times New Roman"/>
          <w:sz w:val="28"/>
          <w:szCs w:val="28"/>
        </w:rPr>
        <w:t>и</w:t>
      </w:r>
      <w:r w:rsidR="009B6F93">
        <w:rPr>
          <w:rFonts w:ascii="Times New Roman" w:hAnsi="Times New Roman" w:cs="Times New Roman"/>
          <w:sz w:val="28"/>
          <w:szCs w:val="28"/>
        </w:rPr>
        <w:t>я «знания» организационная структура, то есть искусственно созданная система управления эксплуатацией знаний</w:t>
      </w:r>
      <w:r w:rsidR="00DC0BC0">
        <w:rPr>
          <w:rFonts w:ascii="Times New Roman" w:hAnsi="Times New Roman" w:cs="Times New Roman"/>
          <w:sz w:val="28"/>
          <w:szCs w:val="28"/>
        </w:rPr>
        <w:t>. И, наконец, интеллектуальная собственность является, скорее всего, юридически закрепленной формой ее нематериальных активов или прошлых знаний, которые к тому же не м</w:t>
      </w:r>
      <w:r w:rsidR="00F25CF2">
        <w:rPr>
          <w:rFonts w:ascii="Times New Roman" w:hAnsi="Times New Roman" w:cs="Times New Roman"/>
          <w:sz w:val="28"/>
          <w:szCs w:val="28"/>
        </w:rPr>
        <w:t>огут быть количественно оценены</w:t>
      </w:r>
      <w:r w:rsidR="009B6F93">
        <w:rPr>
          <w:rFonts w:ascii="Times New Roman" w:hAnsi="Times New Roman" w:cs="Times New Roman"/>
          <w:sz w:val="28"/>
          <w:szCs w:val="28"/>
        </w:rPr>
        <w:t>.</w:t>
      </w:r>
    </w:p>
    <w:p w14:paraId="45E8769D" w14:textId="77777777" w:rsidR="008500FB" w:rsidRDefault="00DC0BC0"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Й. Руус, С. Пайк и Л. Феристем отождествляют</w:t>
      </w:r>
      <w:r w:rsidR="00F15E0D">
        <w:rPr>
          <w:rFonts w:ascii="Times New Roman" w:hAnsi="Times New Roman" w:cs="Times New Roman"/>
          <w:sz w:val="28"/>
          <w:szCs w:val="28"/>
        </w:rPr>
        <w:t xml:space="preserve"> интеллектуальный капитал со всеми неденежными и нематериальными ресурсами, участвующими в создании ценности организации и ею же полностью или частично контролируемыми.</w:t>
      </w:r>
    </w:p>
    <w:p w14:paraId="021B3390" w14:textId="77777777" w:rsidR="00E212F7" w:rsidRDefault="00F15E0D"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Б.Б. Леонтьев определяет интеллектуальный капитал как процесс превращения знаний и неосязаемых активов в полезные ресурсы, которые дают конкурентные преимущества индивидуумам, фирмам и нациям</w:t>
      </w:r>
      <w:r w:rsidR="00442C59">
        <w:rPr>
          <w:rFonts w:ascii="Times New Roman" w:hAnsi="Times New Roman" w:cs="Times New Roman"/>
          <w:sz w:val="28"/>
          <w:szCs w:val="28"/>
        </w:rPr>
        <w:t>.</w:t>
      </w:r>
      <w:r w:rsidR="00E212F7">
        <w:rPr>
          <w:rFonts w:ascii="Times New Roman" w:hAnsi="Times New Roman" w:cs="Times New Roman"/>
          <w:sz w:val="28"/>
          <w:szCs w:val="28"/>
        </w:rPr>
        <w:t xml:space="preserve"> П</w:t>
      </w:r>
      <w:r w:rsidR="00442C59">
        <w:rPr>
          <w:rFonts w:ascii="Times New Roman" w:hAnsi="Times New Roman" w:cs="Times New Roman"/>
          <w:sz w:val="28"/>
          <w:szCs w:val="28"/>
        </w:rPr>
        <w:t>омимо этого Б.Б.</w:t>
      </w:r>
      <w:r w:rsidR="00E212F7">
        <w:rPr>
          <w:rFonts w:ascii="Times New Roman" w:hAnsi="Times New Roman" w:cs="Times New Roman"/>
          <w:sz w:val="28"/>
          <w:szCs w:val="28"/>
        </w:rPr>
        <w:t xml:space="preserve"> Леонтьев под интеллектуальным капиталом понимает стоимость совокупности имеющихся у него интеллектуальных активов, включая интеллектуальную собственность, его природные и </w:t>
      </w:r>
      <w:r w:rsidR="00A2126F">
        <w:rPr>
          <w:rFonts w:ascii="Times New Roman" w:hAnsi="Times New Roman" w:cs="Times New Roman"/>
          <w:sz w:val="28"/>
          <w:szCs w:val="28"/>
        </w:rPr>
        <w:t>приобретенные интеллектуальные способности,</w:t>
      </w:r>
      <w:r w:rsidR="00E212F7">
        <w:rPr>
          <w:rFonts w:ascii="Times New Roman" w:hAnsi="Times New Roman" w:cs="Times New Roman"/>
          <w:sz w:val="28"/>
          <w:szCs w:val="28"/>
        </w:rPr>
        <w:t xml:space="preserve"> и навыки, а также накопленные им базы </w:t>
      </w:r>
      <w:r w:rsidR="0012668E">
        <w:rPr>
          <w:rFonts w:ascii="Times New Roman" w:hAnsi="Times New Roman" w:cs="Times New Roman"/>
          <w:sz w:val="28"/>
          <w:szCs w:val="28"/>
        </w:rPr>
        <w:t>знаний полезные</w:t>
      </w:r>
      <w:r w:rsidR="00E212F7">
        <w:rPr>
          <w:rFonts w:ascii="Times New Roman" w:hAnsi="Times New Roman" w:cs="Times New Roman"/>
          <w:sz w:val="28"/>
          <w:szCs w:val="28"/>
        </w:rPr>
        <w:t xml:space="preserve"> отношения с</w:t>
      </w:r>
      <w:r w:rsidR="0012668E">
        <w:rPr>
          <w:rFonts w:ascii="Times New Roman" w:hAnsi="Times New Roman" w:cs="Times New Roman"/>
          <w:sz w:val="28"/>
          <w:szCs w:val="28"/>
        </w:rPr>
        <w:t xml:space="preserve"> </w:t>
      </w:r>
      <w:r w:rsidR="00E212F7">
        <w:rPr>
          <w:rFonts w:ascii="Times New Roman" w:hAnsi="Times New Roman" w:cs="Times New Roman"/>
          <w:sz w:val="28"/>
          <w:szCs w:val="28"/>
        </w:rPr>
        <w:t>другими субъектами</w:t>
      </w:r>
      <w:r w:rsidR="0012668E">
        <w:rPr>
          <w:rFonts w:ascii="Times New Roman" w:hAnsi="Times New Roman" w:cs="Times New Roman"/>
          <w:sz w:val="28"/>
          <w:szCs w:val="28"/>
        </w:rPr>
        <w:t>.</w:t>
      </w:r>
    </w:p>
    <w:p w14:paraId="6895DC93" w14:textId="77777777" w:rsidR="0012668E" w:rsidRDefault="00A2126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Интеллектуальный капитал является основой любого предприятия на современном этапе развития рыночной экономики</w:t>
      </w:r>
      <w:r w:rsidR="00A20478">
        <w:rPr>
          <w:rFonts w:ascii="Times New Roman" w:hAnsi="Times New Roman" w:cs="Times New Roman"/>
          <w:sz w:val="28"/>
          <w:szCs w:val="28"/>
        </w:rPr>
        <w:t>, так как он определяет качество системы управления им.</w:t>
      </w:r>
      <w:r>
        <w:rPr>
          <w:rFonts w:ascii="Times New Roman" w:hAnsi="Times New Roman" w:cs="Times New Roman"/>
          <w:sz w:val="28"/>
          <w:szCs w:val="28"/>
        </w:rPr>
        <w:t xml:space="preserve"> Его главная функция </w:t>
      </w:r>
      <w:r w:rsidR="00BC6DCF">
        <w:rPr>
          <w:rFonts w:ascii="Times New Roman" w:hAnsi="Times New Roman" w:cs="Times New Roman"/>
          <w:sz w:val="28"/>
          <w:szCs w:val="28"/>
        </w:rPr>
        <w:t xml:space="preserve">– </w:t>
      </w:r>
      <w:r>
        <w:rPr>
          <w:rFonts w:ascii="Times New Roman" w:hAnsi="Times New Roman" w:cs="Times New Roman"/>
          <w:sz w:val="28"/>
          <w:szCs w:val="28"/>
        </w:rPr>
        <w:t>ускорение прироста массы прибыли за счет реализации систем знаний, отношений, вещей, которые необходимы организации</w:t>
      </w:r>
      <w:r w:rsidR="00A20478">
        <w:rPr>
          <w:rFonts w:ascii="Times New Roman" w:hAnsi="Times New Roman" w:cs="Times New Roman"/>
          <w:sz w:val="28"/>
          <w:szCs w:val="28"/>
        </w:rPr>
        <w:t>, чтобы обеспечить высокоэффективную хозяйственную деятельность.</w:t>
      </w:r>
    </w:p>
    <w:p w14:paraId="583BD543" w14:textId="77777777" w:rsidR="00A20478" w:rsidRDefault="00A20478"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Многие российские исследователи активно разрабатывают проблематику интеллектуального капитала. А.Н. Козырев и В.Л. Макаров под интеллектуальным капиталом понимают</w:t>
      </w:r>
      <w:r w:rsidR="00B507A4">
        <w:rPr>
          <w:rFonts w:ascii="Times New Roman" w:hAnsi="Times New Roman" w:cs="Times New Roman"/>
          <w:sz w:val="28"/>
          <w:szCs w:val="28"/>
        </w:rPr>
        <w:t xml:space="preserve"> интеллектуальное богатство организации, предпочитающее ее творческие возможности по созданию и реализации интеллектуальной инновационной продукц</w:t>
      </w:r>
      <w:r w:rsidR="00A34B2B">
        <w:rPr>
          <w:rFonts w:ascii="Times New Roman" w:hAnsi="Times New Roman" w:cs="Times New Roman"/>
          <w:sz w:val="28"/>
          <w:szCs w:val="28"/>
        </w:rPr>
        <w:t>ии</w:t>
      </w:r>
      <w:r w:rsidR="00B507A4">
        <w:rPr>
          <w:rFonts w:ascii="Times New Roman" w:hAnsi="Times New Roman" w:cs="Times New Roman"/>
          <w:sz w:val="28"/>
          <w:szCs w:val="28"/>
        </w:rPr>
        <w:t>.</w:t>
      </w:r>
    </w:p>
    <w:p w14:paraId="0A713E5D" w14:textId="77777777" w:rsidR="00A34B2B" w:rsidRDefault="00A34B2B"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и другие подходы к определению</w:t>
      </w:r>
      <w:r w:rsidR="00484E74">
        <w:rPr>
          <w:rFonts w:ascii="Times New Roman" w:hAnsi="Times New Roman" w:cs="Times New Roman"/>
          <w:sz w:val="28"/>
          <w:szCs w:val="28"/>
        </w:rPr>
        <w:t xml:space="preserve"> интеллектуального капитала. Наиболее часто используемое определение интерпретирует его как нематериальные активы, не учитываемые в финансовых документах организации, но могут быть кодифицированы, оценены и управляются ею.</w:t>
      </w:r>
    </w:p>
    <w:p w14:paraId="35723327" w14:textId="77777777" w:rsidR="00484E74" w:rsidRDefault="00484E74"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отдельных направлений</w:t>
      </w:r>
      <w:r w:rsidR="00576BCB">
        <w:rPr>
          <w:rFonts w:ascii="Times New Roman" w:hAnsi="Times New Roman" w:cs="Times New Roman"/>
          <w:sz w:val="28"/>
          <w:szCs w:val="28"/>
        </w:rPr>
        <w:t xml:space="preserve"> (информационного, юридического, правового и др.)</w:t>
      </w:r>
      <w:r>
        <w:rPr>
          <w:rFonts w:ascii="Times New Roman" w:hAnsi="Times New Roman" w:cs="Times New Roman"/>
          <w:sz w:val="28"/>
          <w:szCs w:val="28"/>
        </w:rPr>
        <w:t xml:space="preserve"> рассматриваются и другие формулировки данного определения</w:t>
      </w:r>
      <w:r w:rsidR="00576BCB">
        <w:rPr>
          <w:rFonts w:ascii="Times New Roman" w:hAnsi="Times New Roman" w:cs="Times New Roman"/>
          <w:sz w:val="28"/>
          <w:szCs w:val="28"/>
        </w:rPr>
        <w:t>.</w:t>
      </w:r>
    </w:p>
    <w:p w14:paraId="79212FF0" w14:textId="77777777" w:rsidR="00576BCB" w:rsidRDefault="00576BCB"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популярной деловой прессе под интеллектуальным капиталом понимают патенты, процессы, управленческие навыки, технологии, опыт и информацию о потребителях и поставщиках. Для экономистов интеллектуальный капитал определяется </w:t>
      </w:r>
      <w:r>
        <w:rPr>
          <w:rFonts w:ascii="Times New Roman" w:hAnsi="Times New Roman" w:cs="Times New Roman"/>
          <w:sz w:val="28"/>
          <w:szCs w:val="28"/>
          <w:lang w:val="en-US"/>
        </w:rPr>
        <w:t>q</w:t>
      </w:r>
      <w:r w:rsidRPr="00576BCB">
        <w:rPr>
          <w:rFonts w:ascii="Times New Roman" w:hAnsi="Times New Roman" w:cs="Times New Roman"/>
          <w:sz w:val="28"/>
          <w:szCs w:val="28"/>
        </w:rPr>
        <w:t>-</w:t>
      </w:r>
      <w:r>
        <w:rPr>
          <w:rFonts w:ascii="Times New Roman" w:hAnsi="Times New Roman" w:cs="Times New Roman"/>
          <w:sz w:val="28"/>
          <w:szCs w:val="28"/>
        </w:rPr>
        <w:t>индексом Тобина, равным отношению рыночной стоимости компании к ее балансовой стоимости</w:t>
      </w:r>
      <w:r w:rsidRPr="00576BCB">
        <w:rPr>
          <w:rFonts w:ascii="Times New Roman" w:hAnsi="Times New Roman" w:cs="Times New Roman"/>
          <w:sz w:val="28"/>
          <w:szCs w:val="28"/>
        </w:rPr>
        <w:t xml:space="preserve">. </w:t>
      </w:r>
      <w:r>
        <w:rPr>
          <w:rFonts w:ascii="Times New Roman" w:hAnsi="Times New Roman" w:cs="Times New Roman"/>
          <w:sz w:val="28"/>
          <w:szCs w:val="28"/>
        </w:rPr>
        <w:t>Можно сделать вывод, что спектр составляющих интеллектуального капитала весьма обширен.</w:t>
      </w:r>
    </w:p>
    <w:p w14:paraId="0939030D" w14:textId="77777777" w:rsidR="00576BCB" w:rsidRDefault="00432947" w:rsidP="004A5C76">
      <w:pPr>
        <w:spacing w:after="0" w:line="360" w:lineRule="auto"/>
        <w:ind w:firstLine="709"/>
        <w:jc w:val="both"/>
        <w:rPr>
          <w:rFonts w:ascii="Times New Roman" w:hAnsi="Times New Roman" w:cs="Times New Roman"/>
          <w:sz w:val="28"/>
          <w:szCs w:val="28"/>
        </w:rPr>
      </w:pPr>
      <w:bookmarkStart w:id="4" w:name="_Hlk9817979"/>
      <w:r>
        <w:rPr>
          <w:rFonts w:ascii="Times New Roman" w:hAnsi="Times New Roman" w:cs="Times New Roman"/>
          <w:sz w:val="28"/>
          <w:szCs w:val="28"/>
        </w:rPr>
        <w:t xml:space="preserve">Вне зависимости </w:t>
      </w:r>
      <w:r w:rsidR="00BC6DCF">
        <w:rPr>
          <w:rFonts w:ascii="Times New Roman" w:hAnsi="Times New Roman" w:cs="Times New Roman"/>
          <w:sz w:val="28"/>
          <w:szCs w:val="28"/>
        </w:rPr>
        <w:t>от подходов исследователи приходят к общим результатам, которые сводятся к некой совокупности разнородных элементов.</w:t>
      </w:r>
    </w:p>
    <w:p w14:paraId="6B36BCBF" w14:textId="77777777" w:rsidR="00BC6DCF" w:rsidRDefault="00BC6DC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Интеллектуальный капитал – это прежде всего совокупность профессиональных знаний, навыков, творческих способностей, объектов интеллектуальной собственности, которые используются во всех видах экономической деятельности и становятся источником дополнительных доходов, обеспечивая устойчивые рыночные перспективы и конкурентные преимущества персоналу, фирме, обществу.</w:t>
      </w:r>
    </w:p>
    <w:bookmarkEnd w:id="4"/>
    <w:p w14:paraId="2DF3DFFA" w14:textId="5AD88D60" w:rsidR="005D2602" w:rsidRDefault="0095476B"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Различные подходы к определению сущности интеллектуального капитал</w:t>
      </w:r>
      <w:r w:rsidR="00C7745E">
        <w:rPr>
          <w:rFonts w:ascii="Times New Roman" w:hAnsi="Times New Roman" w:cs="Times New Roman"/>
          <w:sz w:val="28"/>
          <w:szCs w:val="28"/>
        </w:rPr>
        <w:t>а</w:t>
      </w:r>
      <w:r>
        <w:rPr>
          <w:rFonts w:ascii="Times New Roman" w:hAnsi="Times New Roman" w:cs="Times New Roman"/>
          <w:sz w:val="28"/>
          <w:szCs w:val="28"/>
        </w:rPr>
        <w:t xml:space="preserve"> представлены </w:t>
      </w:r>
      <w:r w:rsidR="000E1EDA">
        <w:rPr>
          <w:rFonts w:ascii="Times New Roman" w:hAnsi="Times New Roman" w:cs="Times New Roman"/>
          <w:sz w:val="28"/>
          <w:szCs w:val="28"/>
        </w:rPr>
        <w:t xml:space="preserve">в таблице </w:t>
      </w:r>
      <w:r w:rsidR="000E1EDA" w:rsidRPr="00A8146C">
        <w:rPr>
          <w:rFonts w:ascii="Times New Roman" w:hAnsi="Times New Roman" w:cs="Times New Roman"/>
          <w:sz w:val="28"/>
          <w:szCs w:val="28"/>
        </w:rPr>
        <w:t>А</w:t>
      </w:r>
      <w:r w:rsidRPr="00A8146C">
        <w:rPr>
          <w:rFonts w:ascii="Times New Roman" w:hAnsi="Times New Roman" w:cs="Times New Roman"/>
          <w:sz w:val="28"/>
          <w:szCs w:val="28"/>
        </w:rPr>
        <w:t>.</w:t>
      </w:r>
      <w:r w:rsidR="00A8146C">
        <w:rPr>
          <w:rFonts w:ascii="Times New Roman" w:hAnsi="Times New Roman" w:cs="Times New Roman"/>
          <w:sz w:val="28"/>
          <w:szCs w:val="28"/>
        </w:rPr>
        <w:t xml:space="preserve">1. </w:t>
      </w:r>
    </w:p>
    <w:p w14:paraId="7FE44592" w14:textId="77777777" w:rsidR="00BE6BEA" w:rsidRPr="00BE6BEA" w:rsidRDefault="00BE6BEA" w:rsidP="004A5C76">
      <w:pPr>
        <w:spacing w:after="0" w:line="360" w:lineRule="auto"/>
        <w:ind w:firstLine="709"/>
        <w:jc w:val="both"/>
        <w:rPr>
          <w:rFonts w:ascii="Times New Roman" w:hAnsi="Times New Roman" w:cs="Times New Roman"/>
          <w:sz w:val="28"/>
          <w:szCs w:val="28"/>
        </w:rPr>
      </w:pPr>
      <w:r w:rsidRPr="00BE6BEA">
        <w:rPr>
          <w:rFonts w:ascii="Times New Roman" w:hAnsi="Times New Roman" w:cs="Times New Roman"/>
          <w:sz w:val="28"/>
          <w:szCs w:val="28"/>
        </w:rPr>
        <w:lastRenderedPageBreak/>
        <w:t xml:space="preserve">Однако следует отличать исследуемое понятие от </w:t>
      </w:r>
      <w:r w:rsidR="00807F1E">
        <w:rPr>
          <w:rFonts w:ascii="Times New Roman" w:hAnsi="Times New Roman" w:cs="Times New Roman"/>
          <w:sz w:val="28"/>
          <w:szCs w:val="28"/>
        </w:rPr>
        <w:t>синонимичных</w:t>
      </w:r>
      <w:r w:rsidRPr="00BE6BEA">
        <w:rPr>
          <w:rFonts w:ascii="Times New Roman" w:hAnsi="Times New Roman" w:cs="Times New Roman"/>
          <w:sz w:val="28"/>
          <w:szCs w:val="28"/>
        </w:rPr>
        <w:t xml:space="preserve"> терминов. Так, например, «интеллектуальная собственность» – одно из схожих по</w:t>
      </w:r>
      <w:r w:rsidRPr="00BE6BEA">
        <w:rPr>
          <w:rFonts w:ascii="Times New Roman" w:hAnsi="Times New Roman" w:cs="Times New Roman"/>
          <w:sz w:val="28"/>
          <w:szCs w:val="28"/>
        </w:rPr>
        <w:softHyphen/>
        <w:t>нятий. Сразу стоит подметить, что этот термин является юридической категорией. Понятие же «интеллектуальный капитал» имеет более емкое значение по смыслу. Оно достаточно широко используется при описании изучаемых процесс</w:t>
      </w:r>
      <w:r w:rsidR="00206A1F">
        <w:rPr>
          <w:rFonts w:ascii="Times New Roman" w:hAnsi="Times New Roman" w:cs="Times New Roman"/>
          <w:sz w:val="28"/>
          <w:szCs w:val="28"/>
        </w:rPr>
        <w:t>ов и отношений в бизнесе, эконо</w:t>
      </w:r>
      <w:r w:rsidRPr="00BE6BEA">
        <w:rPr>
          <w:rFonts w:ascii="Times New Roman" w:hAnsi="Times New Roman" w:cs="Times New Roman"/>
          <w:sz w:val="28"/>
          <w:szCs w:val="28"/>
        </w:rPr>
        <w:t>мике, социуме, а также в политике. С экономической то</w:t>
      </w:r>
      <w:r w:rsidR="00206A1F">
        <w:rPr>
          <w:rFonts w:ascii="Times New Roman" w:hAnsi="Times New Roman" w:cs="Times New Roman"/>
          <w:sz w:val="28"/>
          <w:szCs w:val="28"/>
        </w:rPr>
        <w:t>чки зрения интеллектуальная соб</w:t>
      </w:r>
      <w:r w:rsidRPr="00BE6BEA">
        <w:rPr>
          <w:rFonts w:ascii="Times New Roman" w:hAnsi="Times New Roman" w:cs="Times New Roman"/>
          <w:sz w:val="28"/>
          <w:szCs w:val="28"/>
        </w:rPr>
        <w:t>ственность может рассматриваться как актив, способный увеличивать доходы компании, например</w:t>
      </w:r>
      <w:r w:rsidR="00206A1F">
        <w:rPr>
          <w:rFonts w:ascii="Times New Roman" w:hAnsi="Times New Roman" w:cs="Times New Roman"/>
          <w:sz w:val="28"/>
          <w:szCs w:val="28"/>
        </w:rPr>
        <w:t>,</w:t>
      </w:r>
      <w:r w:rsidRPr="00BE6BEA">
        <w:rPr>
          <w:rFonts w:ascii="Times New Roman" w:hAnsi="Times New Roman" w:cs="Times New Roman"/>
          <w:sz w:val="28"/>
          <w:szCs w:val="28"/>
        </w:rPr>
        <w:t xml:space="preserve"> в виде лицензионных отчислений от использования запатентованного продукта или технологии, которые в результате их ввода в экспл</w:t>
      </w:r>
      <w:r w:rsidR="00206A1F">
        <w:rPr>
          <w:rFonts w:ascii="Times New Roman" w:hAnsi="Times New Roman" w:cs="Times New Roman"/>
          <w:sz w:val="28"/>
          <w:szCs w:val="28"/>
        </w:rPr>
        <w:t>уатацию способны повышать эффек</w:t>
      </w:r>
      <w:r w:rsidRPr="00BE6BEA">
        <w:rPr>
          <w:rFonts w:ascii="Times New Roman" w:hAnsi="Times New Roman" w:cs="Times New Roman"/>
          <w:sz w:val="28"/>
          <w:szCs w:val="28"/>
        </w:rPr>
        <w:t>тивность деятельности компании и приумножать ее конкурентоспособность.</w:t>
      </w:r>
    </w:p>
    <w:p w14:paraId="734DE460" w14:textId="77777777" w:rsidR="007167E6" w:rsidRDefault="007167E6"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общем виде компоненты интеллектуального капитала представляют собой «явные интеллектуальные фонды» и «неявные интеллектуальные ресурсы». К первым относятся знания, воспринимаемые органами чувств, кодифицированные знания, физическое описание специальных знаний и т.п. Ко вторым </w:t>
      </w:r>
      <w:r w:rsidR="00C4688E">
        <w:rPr>
          <w:rFonts w:ascii="Times New Roman" w:hAnsi="Times New Roman" w:cs="Times New Roman"/>
          <w:sz w:val="28"/>
          <w:szCs w:val="28"/>
        </w:rPr>
        <w:t>−</w:t>
      </w:r>
      <w:r>
        <w:rPr>
          <w:rFonts w:ascii="Times New Roman" w:hAnsi="Times New Roman" w:cs="Times New Roman"/>
          <w:sz w:val="28"/>
          <w:szCs w:val="28"/>
        </w:rPr>
        <w:t xml:space="preserve"> общее ноу-хау организации, индивидуальные знания работников, коллективный опыт и т.п. </w:t>
      </w:r>
    </w:p>
    <w:p w14:paraId="0E3F3E46" w14:textId="77777777" w:rsidR="007167E6" w:rsidRDefault="00BE6BEA"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различать неявные и явные знания, в целом образующие интеллектуальный капитал, применяют оценку возможности продажи таких знаний. Явные знания, которые определяют интеллектуальные фонды организации могут быть проданы в нематериальном виде. Неявные знания, являющиеся ресурсом организации, трудно продать в чистом виде, без оболочки. </w:t>
      </w:r>
    </w:p>
    <w:p w14:paraId="2B44BF99" w14:textId="05F3A0B3" w:rsidR="007167E6" w:rsidRDefault="00BE6BEA"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Виды и формы представления интеллектуального капитала схематично представлены в </w:t>
      </w:r>
      <w:r w:rsidRPr="001F2DE9">
        <w:rPr>
          <w:rFonts w:ascii="Times New Roman" w:hAnsi="Times New Roman" w:cs="Times New Roman"/>
          <w:sz w:val="28"/>
          <w:szCs w:val="28"/>
        </w:rPr>
        <w:t>приложении</w:t>
      </w:r>
      <w:r>
        <w:rPr>
          <w:rFonts w:ascii="Times New Roman" w:hAnsi="Times New Roman" w:cs="Times New Roman"/>
          <w:sz w:val="28"/>
          <w:szCs w:val="28"/>
        </w:rPr>
        <w:t xml:space="preserve"> Б.</w:t>
      </w:r>
      <w:r w:rsidR="00A8146C">
        <w:rPr>
          <w:rFonts w:ascii="Times New Roman" w:hAnsi="Times New Roman" w:cs="Times New Roman"/>
          <w:sz w:val="28"/>
          <w:szCs w:val="28"/>
        </w:rPr>
        <w:t xml:space="preserve"> </w:t>
      </w:r>
    </w:p>
    <w:p w14:paraId="077724F4" w14:textId="77777777" w:rsidR="00DE0A63" w:rsidRDefault="00DE0A63" w:rsidP="00F25CF2">
      <w:pPr>
        <w:spacing w:after="1320" w:line="360" w:lineRule="auto"/>
        <w:ind w:firstLine="709"/>
        <w:jc w:val="both"/>
        <w:rPr>
          <w:rFonts w:ascii="Times New Roman" w:hAnsi="Times New Roman" w:cs="Times New Roman"/>
          <w:sz w:val="28"/>
          <w:szCs w:val="28"/>
        </w:rPr>
      </w:pPr>
    </w:p>
    <w:p w14:paraId="00D16C5A" w14:textId="77777777" w:rsidR="0095476B" w:rsidRPr="001F5D64" w:rsidRDefault="00206A1F" w:rsidP="00245BFB">
      <w:pPr>
        <w:pStyle w:val="2"/>
        <w:ind w:left="0" w:firstLine="709"/>
        <w:rPr>
          <w:rFonts w:ascii="Times New Roman" w:hAnsi="Times New Roman" w:cs="Times New Roman"/>
          <w:b/>
          <w:color w:val="auto"/>
          <w:sz w:val="28"/>
          <w:szCs w:val="28"/>
        </w:rPr>
      </w:pPr>
      <w:bookmarkStart w:id="5" w:name="_Toc9809298"/>
      <w:bookmarkStart w:id="6" w:name="_Toc9810186"/>
      <w:r w:rsidRPr="001F5D64">
        <w:rPr>
          <w:rFonts w:ascii="Times New Roman" w:hAnsi="Times New Roman" w:cs="Times New Roman"/>
          <w:b/>
          <w:color w:val="auto"/>
          <w:sz w:val="28"/>
          <w:szCs w:val="28"/>
        </w:rPr>
        <w:lastRenderedPageBreak/>
        <w:t>Сущность, ф</w:t>
      </w:r>
      <w:r w:rsidR="005D2602" w:rsidRPr="001F5D64">
        <w:rPr>
          <w:rFonts w:ascii="Times New Roman" w:hAnsi="Times New Roman" w:cs="Times New Roman"/>
          <w:b/>
          <w:color w:val="auto"/>
          <w:sz w:val="28"/>
          <w:szCs w:val="28"/>
        </w:rPr>
        <w:t>ормы и структура интеллектуального капитала.</w:t>
      </w:r>
      <w:bookmarkEnd w:id="5"/>
      <w:bookmarkEnd w:id="6"/>
    </w:p>
    <w:p w14:paraId="7D3665A6" w14:textId="77777777" w:rsidR="00DE0A63" w:rsidRPr="001B6C7A" w:rsidRDefault="00DE0A63" w:rsidP="00213FD0">
      <w:pPr>
        <w:pStyle w:val="a3"/>
        <w:spacing w:after="40" w:line="360" w:lineRule="auto"/>
        <w:ind w:left="1135" w:firstLine="709"/>
        <w:jc w:val="both"/>
        <w:rPr>
          <w:rFonts w:ascii="Times New Roman" w:hAnsi="Times New Roman" w:cs="Times New Roman"/>
          <w:sz w:val="28"/>
          <w:szCs w:val="28"/>
        </w:rPr>
      </w:pPr>
    </w:p>
    <w:p w14:paraId="2AE690E9" w14:textId="77777777" w:rsidR="000464EF" w:rsidRDefault="000464EF" w:rsidP="004A5C76">
      <w:pPr>
        <w:spacing w:after="0" w:line="360" w:lineRule="auto"/>
        <w:ind w:firstLine="709"/>
        <w:jc w:val="both"/>
        <w:rPr>
          <w:rFonts w:ascii="Times New Roman" w:hAnsi="Times New Roman" w:cs="Times New Roman"/>
          <w:sz w:val="28"/>
          <w:szCs w:val="28"/>
        </w:rPr>
      </w:pPr>
      <w:bookmarkStart w:id="7" w:name="_Hlk9818193"/>
      <w:r>
        <w:rPr>
          <w:rFonts w:ascii="Times New Roman" w:hAnsi="Times New Roman" w:cs="Times New Roman"/>
          <w:sz w:val="28"/>
          <w:szCs w:val="28"/>
        </w:rPr>
        <w:t>При условии рассмотрения интеллектуального капитала в качестве термина, который обозначает нематериальные активы, в отсутствии которых организация не будет существовать, можно выделить следующие формы: рыночные активы, интеллектуальные активы, человеческие активы, инфраструктурные активы.</w:t>
      </w:r>
    </w:p>
    <w:bookmarkEnd w:id="7"/>
    <w:p w14:paraId="6A52068B" w14:textId="77777777" w:rsidR="000464EF" w:rsidRDefault="000464E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Разберем каждую форму по порядку.</w:t>
      </w:r>
    </w:p>
    <w:p w14:paraId="67D202C5" w14:textId="77777777" w:rsidR="000464EF" w:rsidRDefault="000464E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Рыночные активы </w:t>
      </w:r>
      <w:r w:rsidR="00C4688E">
        <w:rPr>
          <w:rFonts w:ascii="Times New Roman" w:hAnsi="Times New Roman" w:cs="Times New Roman"/>
          <w:sz w:val="28"/>
          <w:szCs w:val="28"/>
        </w:rPr>
        <w:t>−</w:t>
      </w:r>
      <w:r>
        <w:rPr>
          <w:rFonts w:ascii="Times New Roman" w:hAnsi="Times New Roman" w:cs="Times New Roman"/>
          <w:sz w:val="28"/>
          <w:szCs w:val="28"/>
        </w:rPr>
        <w:t xml:space="preserve"> это такие активы, которыми компания обладает благодаря своей выгодной позиции на рынке и хорошим отношениям с покупателями. К основным рыночным активам относят: деловую репутацию, портфель заказов, клиентскую базу и каналы распределения.</w:t>
      </w:r>
    </w:p>
    <w:p w14:paraId="7EC13E91" w14:textId="77777777" w:rsidR="000464EF" w:rsidRDefault="000464E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Интеллектуальные активы в качестве активов, защищенных законодательно и полученных в результате умственной деятельности, включают в себя: права на дизайн, патенты, товарные знаки, авторские права и др.</w:t>
      </w:r>
    </w:p>
    <w:p w14:paraId="568A3C4E" w14:textId="77777777" w:rsidR="000464EF" w:rsidRDefault="000464E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Человеческие активы представляют собой совокупность коллективных знаний сотрудников предприятия, их творческих способностей, лидерских качеств, умения решать проблемы, управленческих и предпринимательских качеств. К видам человеческих активов можно отнести: знания и умения, связанные с работой, образование, профессиональная квалификация.</w:t>
      </w:r>
    </w:p>
    <w:p w14:paraId="10387174" w14:textId="77777777" w:rsidR="000464EF" w:rsidRPr="00E438A3" w:rsidRDefault="000464E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инфраструктурным активам относят технологии, процессы и методы, делающие работу предприятия вообще возможной. Сюда относят: информационные технологии, сетевые системы связи, философию управления и корпоративную культуру.</w:t>
      </w:r>
    </w:p>
    <w:p w14:paraId="60651EF1" w14:textId="77777777" w:rsidR="000464EF" w:rsidRPr="00527D99" w:rsidRDefault="000464E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формы интеллектуального капитала дают достаточное и полное представление представленной экономической категории.</w:t>
      </w:r>
    </w:p>
    <w:p w14:paraId="2260FF69" w14:textId="6F699896" w:rsidR="001B6C7A" w:rsidRDefault="00503D37"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B127A9">
        <w:rPr>
          <w:rFonts w:ascii="Times New Roman" w:hAnsi="Times New Roman" w:cs="Times New Roman"/>
          <w:sz w:val="28"/>
          <w:szCs w:val="28"/>
        </w:rPr>
        <w:t>организации отличаются от предприятий прошлого века. Речь идет как о новой структуре капитала, так и о современных информационных технологиях, новых знаниях, то есть о развитии</w:t>
      </w:r>
      <w:r w:rsidR="004148CE">
        <w:rPr>
          <w:rFonts w:ascii="Times New Roman" w:hAnsi="Times New Roman" w:cs="Times New Roman"/>
          <w:sz w:val="28"/>
          <w:szCs w:val="28"/>
        </w:rPr>
        <w:t xml:space="preserve"> и</w:t>
      </w:r>
      <w:r w:rsidR="00B127A9">
        <w:rPr>
          <w:rFonts w:ascii="Times New Roman" w:hAnsi="Times New Roman" w:cs="Times New Roman"/>
          <w:sz w:val="28"/>
          <w:szCs w:val="28"/>
        </w:rPr>
        <w:t xml:space="preserve"> использовании интеллектуального капитала.</w:t>
      </w:r>
    </w:p>
    <w:p w14:paraId="202319AB" w14:textId="77777777" w:rsidR="00831180" w:rsidRDefault="00B127A9"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Структура интеллектуального капитала представлена на рисунке </w:t>
      </w:r>
      <w:r w:rsidR="00327B39">
        <w:rPr>
          <w:rFonts w:ascii="Times New Roman" w:hAnsi="Times New Roman" w:cs="Times New Roman"/>
          <w:sz w:val="28"/>
          <w:szCs w:val="28"/>
        </w:rPr>
        <w:t>1</w:t>
      </w:r>
      <w:r w:rsidRPr="00B127A9">
        <w:rPr>
          <w:rFonts w:ascii="Times New Roman" w:hAnsi="Times New Roman" w:cs="Times New Roman"/>
          <w:sz w:val="28"/>
          <w:szCs w:val="28"/>
        </w:rPr>
        <w:t>.</w:t>
      </w:r>
    </w:p>
    <w:p w14:paraId="7E331C48" w14:textId="7DE0477A" w:rsidR="00B127A9" w:rsidRDefault="00B127A9"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ab/>
      </w:r>
      <w:r w:rsidR="00BB790C" w:rsidRPr="00BB790C">
        <w:rPr>
          <w:rFonts w:ascii="Times New Roman" w:hAnsi="Times New Roman" w:cs="Times New Roman"/>
          <w:noProof/>
          <w:sz w:val="28"/>
          <w:szCs w:val="28"/>
          <w:lang w:eastAsia="ru-RU"/>
        </w:rPr>
        <w:drawing>
          <wp:inline distT="0" distB="0" distL="0" distR="0" wp14:anchorId="0DA7FF88" wp14:editId="705DF52B">
            <wp:extent cx="5939400" cy="3388653"/>
            <wp:effectExtent l="0" t="0" r="4445" b="2540"/>
            <wp:docPr id="1" name="Рисунок 1" descr="C:\Users\ххх\Desktop\Курсовая\Opera Снимок_2019-05-13_222523_cyberlenink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хх\Desktop\Курсовая\Opera Снимок_2019-05-13_222523_cyberleninka.r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19" cy="3408405"/>
                    </a:xfrm>
                    <a:prstGeom prst="rect">
                      <a:avLst/>
                    </a:prstGeom>
                    <a:noFill/>
                    <a:ln>
                      <a:noFill/>
                    </a:ln>
                  </pic:spPr>
                </pic:pic>
              </a:graphicData>
            </a:graphic>
          </wp:inline>
        </w:drawing>
      </w:r>
    </w:p>
    <w:p w14:paraId="09D0FEC1" w14:textId="511E589B" w:rsidR="00BB790C" w:rsidRPr="004148CE" w:rsidRDefault="00BB790C" w:rsidP="00B171B0">
      <w:pPr>
        <w:spacing w:after="40" w:line="360" w:lineRule="auto"/>
        <w:ind w:left="-6" w:firstLine="148"/>
        <w:jc w:val="center"/>
        <w:rPr>
          <w:rFonts w:ascii="Times New Roman" w:hAnsi="Times New Roman" w:cs="Times New Roman"/>
          <w:sz w:val="28"/>
          <w:szCs w:val="28"/>
        </w:rPr>
      </w:pPr>
      <w:r>
        <w:rPr>
          <w:rFonts w:ascii="Times New Roman" w:hAnsi="Times New Roman" w:cs="Times New Roman"/>
          <w:sz w:val="28"/>
          <w:szCs w:val="28"/>
        </w:rPr>
        <w:t>Рисунок 1 – Структура интеллектуального капитала</w:t>
      </w:r>
      <w:r w:rsidR="004148CE" w:rsidRPr="004148CE">
        <w:rPr>
          <w:rFonts w:ascii="Times New Roman" w:hAnsi="Times New Roman" w:cs="Times New Roman"/>
          <w:sz w:val="28"/>
          <w:szCs w:val="28"/>
        </w:rPr>
        <w:t xml:space="preserve"> (</w:t>
      </w:r>
      <w:r w:rsidR="004148CE">
        <w:rPr>
          <w:rFonts w:ascii="Times New Roman" w:hAnsi="Times New Roman" w:cs="Times New Roman"/>
          <w:sz w:val="28"/>
          <w:szCs w:val="28"/>
        </w:rPr>
        <w:t>составлен автором)</w:t>
      </w:r>
    </w:p>
    <w:p w14:paraId="31C9EAAF" w14:textId="77777777" w:rsidR="00E438A3" w:rsidRDefault="00E438A3" w:rsidP="00213FD0">
      <w:pPr>
        <w:spacing w:after="40" w:line="360" w:lineRule="auto"/>
        <w:ind w:left="-6" w:firstLine="709"/>
        <w:jc w:val="both"/>
        <w:rPr>
          <w:rFonts w:ascii="Times New Roman" w:hAnsi="Times New Roman" w:cs="Times New Roman"/>
          <w:sz w:val="28"/>
          <w:szCs w:val="28"/>
        </w:rPr>
      </w:pPr>
    </w:p>
    <w:p w14:paraId="2A3D1ABC" w14:textId="77777777" w:rsidR="00BB790C" w:rsidRDefault="001D1C47"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Человеческий капитал – это часть интеллектуального капитала, которая непосредственно относится к человеку. Это – познания, фактические умения, креативные и мыслительные возможности людей, их нравственные значения, уровень культуры труда. Человеческий капитал значим при проведении инноваций и каждого обновления. В качестве инвестиций в человеческий капитал имеет место быть</w:t>
      </w:r>
      <w:r w:rsidR="00527D99">
        <w:rPr>
          <w:rFonts w:ascii="Times New Roman" w:hAnsi="Times New Roman" w:cs="Times New Roman"/>
          <w:sz w:val="28"/>
          <w:szCs w:val="28"/>
        </w:rPr>
        <w:t>: повышение степени образованности, рост профессионального опыта, индивидуальных взаимосвязей, улучшение здоровья, мобильность, овладение новой информацией.</w:t>
      </w:r>
    </w:p>
    <w:p w14:paraId="05376C00" w14:textId="77777777" w:rsidR="00677D52" w:rsidRDefault="00677D52"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капитал является той частью интеллектуального капитала, которая относится к организации в целом. Сюда относятся технологии, техническое и программное обеспечение, организационная структура, культура организации, отношения с клиентами, бренды, патенты, системы управ</w:t>
      </w:r>
      <w:r>
        <w:rPr>
          <w:rFonts w:ascii="Times New Roman" w:hAnsi="Times New Roman" w:cs="Times New Roman"/>
          <w:sz w:val="28"/>
          <w:szCs w:val="28"/>
        </w:rPr>
        <w:lastRenderedPageBreak/>
        <w:t>ления в организации. Данный структурный элемент интеллектуального капитала</w:t>
      </w:r>
      <w:r w:rsidR="00AD0784">
        <w:rPr>
          <w:rFonts w:ascii="Times New Roman" w:hAnsi="Times New Roman" w:cs="Times New Roman"/>
          <w:sz w:val="28"/>
          <w:szCs w:val="28"/>
        </w:rPr>
        <w:t xml:space="preserve"> больше относится к собственности организации и может представлять интерес как самос</w:t>
      </w:r>
      <w:r w:rsidR="00327B39">
        <w:rPr>
          <w:rFonts w:ascii="Times New Roman" w:hAnsi="Times New Roman" w:cs="Times New Roman"/>
          <w:sz w:val="28"/>
          <w:szCs w:val="28"/>
        </w:rPr>
        <w:t>тоятельный объект купли-продажи</w:t>
      </w:r>
      <w:r w:rsidR="00AD0784">
        <w:rPr>
          <w:rFonts w:ascii="Times New Roman" w:hAnsi="Times New Roman" w:cs="Times New Roman"/>
          <w:sz w:val="28"/>
          <w:szCs w:val="28"/>
        </w:rPr>
        <w:t>.</w:t>
      </w:r>
    </w:p>
    <w:p w14:paraId="3A36FD57" w14:textId="77777777" w:rsidR="00AD0784" w:rsidRDefault="00AD0784"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Потребительский (клиентский) капитал обуславливается взаимосвязями и устойчивыми отношениями с покупателями. Предоставление возможности покупателю эффективно контактировать с персоналом организации – одна из главнейших целей формирования потребительского капитала.</w:t>
      </w:r>
    </w:p>
    <w:p w14:paraId="6AA1B511" w14:textId="77777777" w:rsidR="00211E2C" w:rsidRDefault="00211E2C"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данная классификация интеллектуального капитала не единственная, существует иные точки зрения. Например, некоторые авторы делят структуру на внешнею и внутреннею, а также определяют компетентность персонала</w:t>
      </w:r>
      <w:r w:rsidR="00596004">
        <w:rPr>
          <w:rFonts w:ascii="Times New Roman" w:hAnsi="Times New Roman" w:cs="Times New Roman"/>
          <w:sz w:val="28"/>
          <w:szCs w:val="28"/>
        </w:rPr>
        <w:t>.</w:t>
      </w:r>
    </w:p>
    <w:p w14:paraId="58AC2B6F" w14:textId="77777777" w:rsidR="00596004" w:rsidRDefault="00596004"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Компетентность персонала связана с уровнем образования сотрудников, их квалификацией, мастерством и умением</w:t>
      </w:r>
      <w:r w:rsidR="00610BAC">
        <w:rPr>
          <w:rFonts w:ascii="Times New Roman" w:hAnsi="Times New Roman" w:cs="Times New Roman"/>
          <w:sz w:val="28"/>
          <w:szCs w:val="28"/>
        </w:rPr>
        <w:t>, с накопленным практическим опытом, отношением к работе и клиентам, умением принимать решения в сложных ситуациях.</w:t>
      </w:r>
    </w:p>
    <w:p w14:paraId="600B2E7E" w14:textId="77777777" w:rsidR="00610BAC" w:rsidRDefault="00610BAC"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внутренней структуре интеллектуального капитала относятся имеющиеся у организации патенты, изобретения, авторские права, компьютерные и административные системы, системы сетевого взаимодействия, организационная структура </w:t>
      </w:r>
      <w:r w:rsidR="00A36A48">
        <w:rPr>
          <w:rFonts w:ascii="Times New Roman" w:hAnsi="Times New Roman" w:cs="Times New Roman"/>
          <w:sz w:val="28"/>
          <w:szCs w:val="28"/>
        </w:rPr>
        <w:t>и культура организации.</w:t>
      </w:r>
    </w:p>
    <w:p w14:paraId="28038A91" w14:textId="77777777" w:rsidR="00A36A48" w:rsidRDefault="00A36A48"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Внешняя структура представляет собой отношения с потребителями, поставщиками, конкурентами, местными сообществами, бренды, торговые марки.</w:t>
      </w:r>
    </w:p>
    <w:p w14:paraId="2AE79AA5" w14:textId="77777777" w:rsidR="000464EF" w:rsidRDefault="000464E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понимать, что</w:t>
      </w:r>
      <w:r w:rsidR="008C747F">
        <w:rPr>
          <w:rFonts w:ascii="Times New Roman" w:hAnsi="Times New Roman" w:cs="Times New Roman"/>
          <w:sz w:val="28"/>
          <w:szCs w:val="28"/>
        </w:rPr>
        <w:t xml:space="preserve"> человеческий, организационный и потребительский капитал взаимодействуют друг с другом, поэтому мало вкладывать инвестиции по отдельности в каждый из них. Данные структурные элементы взаимосвязаны друг с другом, так как поддерживают друг друга и создают синергетический эффект, при этом совершается воздействие одних видов активов на другие</w:t>
      </w:r>
      <w:r w:rsidR="00213FD0">
        <w:rPr>
          <w:rFonts w:ascii="Times New Roman" w:hAnsi="Times New Roman" w:cs="Times New Roman"/>
          <w:sz w:val="28"/>
          <w:szCs w:val="28"/>
        </w:rPr>
        <w:t>.</w:t>
      </w:r>
    </w:p>
    <w:p w14:paraId="19AC6F31" w14:textId="153D630B" w:rsidR="006229C7" w:rsidRDefault="00F724C7"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взглядов на структуру интеллектуального ка</w:t>
      </w:r>
      <w:r w:rsidR="000E1EDA">
        <w:rPr>
          <w:rFonts w:ascii="Times New Roman" w:hAnsi="Times New Roman" w:cs="Times New Roman"/>
          <w:sz w:val="28"/>
          <w:szCs w:val="28"/>
        </w:rPr>
        <w:t>питала представлена на рисунке</w:t>
      </w:r>
      <w:r>
        <w:rPr>
          <w:rFonts w:ascii="Times New Roman" w:hAnsi="Times New Roman" w:cs="Times New Roman"/>
          <w:sz w:val="28"/>
          <w:szCs w:val="28"/>
        </w:rPr>
        <w:t xml:space="preserve"> </w:t>
      </w:r>
      <w:r w:rsidRPr="00B60DEB">
        <w:rPr>
          <w:rFonts w:ascii="Times New Roman" w:hAnsi="Times New Roman" w:cs="Times New Roman"/>
          <w:sz w:val="28"/>
          <w:szCs w:val="28"/>
        </w:rPr>
        <w:t>Б</w:t>
      </w:r>
      <w:r>
        <w:rPr>
          <w:rFonts w:ascii="Times New Roman" w:hAnsi="Times New Roman" w:cs="Times New Roman"/>
          <w:sz w:val="28"/>
          <w:szCs w:val="28"/>
        </w:rPr>
        <w:t>.</w:t>
      </w:r>
    </w:p>
    <w:p w14:paraId="073260C1" w14:textId="77777777" w:rsidR="006229C7" w:rsidRPr="001F5D64" w:rsidRDefault="00213FD0" w:rsidP="00A8146C">
      <w:pPr>
        <w:pStyle w:val="2"/>
        <w:spacing w:line="240" w:lineRule="auto"/>
        <w:ind w:left="0" w:firstLine="709"/>
        <w:rPr>
          <w:rFonts w:ascii="Times New Roman" w:hAnsi="Times New Roman" w:cs="Times New Roman"/>
          <w:b/>
          <w:sz w:val="28"/>
          <w:szCs w:val="28"/>
        </w:rPr>
      </w:pPr>
      <w:bookmarkStart w:id="8" w:name="_Toc9809299"/>
      <w:bookmarkStart w:id="9" w:name="_Toc9810187"/>
      <w:r w:rsidRPr="001F5D64">
        <w:rPr>
          <w:rFonts w:ascii="Times New Roman" w:hAnsi="Times New Roman" w:cs="Times New Roman"/>
          <w:b/>
          <w:color w:val="auto"/>
          <w:sz w:val="28"/>
          <w:szCs w:val="28"/>
        </w:rPr>
        <w:lastRenderedPageBreak/>
        <w:t>Методы оценки интеллектуального капитала.</w:t>
      </w:r>
      <w:bookmarkEnd w:id="8"/>
      <w:bookmarkEnd w:id="9"/>
    </w:p>
    <w:p w14:paraId="32B67733" w14:textId="77777777" w:rsidR="00060668" w:rsidRPr="00060668" w:rsidRDefault="00060668" w:rsidP="00A8146C">
      <w:pPr>
        <w:spacing w:after="40" w:line="240" w:lineRule="auto"/>
        <w:ind w:left="-6" w:firstLine="709"/>
        <w:jc w:val="both"/>
        <w:rPr>
          <w:rFonts w:ascii="Times New Roman" w:hAnsi="Times New Roman" w:cs="Times New Roman"/>
          <w:b/>
          <w:sz w:val="28"/>
          <w:szCs w:val="28"/>
        </w:rPr>
      </w:pPr>
    </w:p>
    <w:p w14:paraId="1D07A404" w14:textId="391C49E1" w:rsidR="00DD3634" w:rsidRDefault="00F724C7" w:rsidP="004A5C76">
      <w:pPr>
        <w:spacing w:after="0" w:line="360" w:lineRule="auto"/>
        <w:ind w:left="-6" w:firstLine="709"/>
        <w:jc w:val="both"/>
        <w:rPr>
          <w:rFonts w:ascii="Times New Roman" w:hAnsi="Times New Roman" w:cs="Times New Roman"/>
          <w:sz w:val="28"/>
          <w:szCs w:val="28"/>
        </w:rPr>
      </w:pPr>
      <w:r w:rsidRPr="00F724C7">
        <w:rPr>
          <w:rFonts w:ascii="Times New Roman" w:hAnsi="Times New Roman" w:cs="Times New Roman"/>
          <w:sz w:val="28"/>
          <w:szCs w:val="28"/>
        </w:rPr>
        <w:t xml:space="preserve">Интеллектуальный капитал наряду с другими видами капитала существует как фактор производства. </w:t>
      </w:r>
      <w:r w:rsidR="00DD3634">
        <w:rPr>
          <w:rFonts w:ascii="Times New Roman" w:hAnsi="Times New Roman" w:cs="Times New Roman"/>
          <w:sz w:val="28"/>
          <w:szCs w:val="28"/>
        </w:rPr>
        <w:t>Так же, как и физический капитал интеллектуальный</w:t>
      </w:r>
      <w:r w:rsidRPr="00F724C7">
        <w:rPr>
          <w:rFonts w:ascii="Times New Roman" w:hAnsi="Times New Roman" w:cs="Times New Roman"/>
          <w:sz w:val="28"/>
          <w:szCs w:val="28"/>
        </w:rPr>
        <w:t xml:space="preserve"> образуется в результате ресурсных вложений</w:t>
      </w:r>
      <w:r w:rsidR="00DD3634">
        <w:rPr>
          <w:rFonts w:ascii="Times New Roman" w:hAnsi="Times New Roman" w:cs="Times New Roman"/>
          <w:sz w:val="28"/>
          <w:szCs w:val="28"/>
        </w:rPr>
        <w:t xml:space="preserve"> подобно физическому он</w:t>
      </w:r>
      <w:r w:rsidRPr="00F724C7">
        <w:rPr>
          <w:rFonts w:ascii="Times New Roman" w:hAnsi="Times New Roman" w:cs="Times New Roman"/>
          <w:sz w:val="28"/>
          <w:szCs w:val="28"/>
        </w:rPr>
        <w:t xml:space="preserve"> может устаревать и обесцениваться. Основн</w:t>
      </w:r>
      <w:r w:rsidR="00DD3634">
        <w:rPr>
          <w:rFonts w:ascii="Times New Roman" w:hAnsi="Times New Roman" w:cs="Times New Roman"/>
          <w:sz w:val="28"/>
          <w:szCs w:val="28"/>
        </w:rPr>
        <w:t>ое</w:t>
      </w:r>
      <w:r w:rsidRPr="00F724C7">
        <w:rPr>
          <w:rFonts w:ascii="Times New Roman" w:hAnsi="Times New Roman" w:cs="Times New Roman"/>
          <w:sz w:val="28"/>
          <w:szCs w:val="28"/>
        </w:rPr>
        <w:t xml:space="preserve"> отличие</w:t>
      </w:r>
      <w:r w:rsidR="00DD3634">
        <w:rPr>
          <w:rFonts w:ascii="Times New Roman" w:hAnsi="Times New Roman" w:cs="Times New Roman"/>
          <w:sz w:val="28"/>
          <w:szCs w:val="28"/>
        </w:rPr>
        <w:t xml:space="preserve"> интеллектуального капитала</w:t>
      </w:r>
      <w:r w:rsidRPr="00F724C7">
        <w:rPr>
          <w:rFonts w:ascii="Times New Roman" w:hAnsi="Times New Roman" w:cs="Times New Roman"/>
          <w:sz w:val="28"/>
          <w:szCs w:val="28"/>
        </w:rPr>
        <w:t xml:space="preserve"> от других видов </w:t>
      </w:r>
      <w:r w:rsidR="00DD3634">
        <w:rPr>
          <w:rFonts w:ascii="Times New Roman" w:hAnsi="Times New Roman" w:cs="Times New Roman"/>
          <w:sz w:val="28"/>
          <w:szCs w:val="28"/>
        </w:rPr>
        <w:t>заключается в его</w:t>
      </w:r>
      <w:r w:rsidRPr="00F724C7">
        <w:rPr>
          <w:rFonts w:ascii="Times New Roman" w:hAnsi="Times New Roman" w:cs="Times New Roman"/>
          <w:sz w:val="28"/>
          <w:szCs w:val="28"/>
        </w:rPr>
        <w:t xml:space="preserve"> нематериальн</w:t>
      </w:r>
      <w:r w:rsidR="00DD3634">
        <w:rPr>
          <w:rFonts w:ascii="Times New Roman" w:hAnsi="Times New Roman" w:cs="Times New Roman"/>
          <w:sz w:val="28"/>
          <w:szCs w:val="28"/>
        </w:rPr>
        <w:t>ой</w:t>
      </w:r>
      <w:r w:rsidRPr="00F724C7">
        <w:rPr>
          <w:rFonts w:ascii="Times New Roman" w:hAnsi="Times New Roman" w:cs="Times New Roman"/>
          <w:sz w:val="28"/>
          <w:szCs w:val="28"/>
        </w:rPr>
        <w:t xml:space="preserve"> сущност</w:t>
      </w:r>
      <w:r w:rsidR="00DD3634">
        <w:rPr>
          <w:rFonts w:ascii="Times New Roman" w:hAnsi="Times New Roman" w:cs="Times New Roman"/>
          <w:sz w:val="28"/>
          <w:szCs w:val="28"/>
        </w:rPr>
        <w:t>и</w:t>
      </w:r>
      <w:r w:rsidRPr="00F724C7">
        <w:rPr>
          <w:rFonts w:ascii="Times New Roman" w:hAnsi="Times New Roman" w:cs="Times New Roman"/>
          <w:sz w:val="28"/>
          <w:szCs w:val="28"/>
        </w:rPr>
        <w:t xml:space="preserve">. Довольно проблематично найти средства для измерения </w:t>
      </w:r>
      <w:r w:rsidR="00DD3634">
        <w:rPr>
          <w:rFonts w:ascii="Times New Roman" w:hAnsi="Times New Roman" w:cs="Times New Roman"/>
          <w:sz w:val="28"/>
          <w:szCs w:val="28"/>
        </w:rPr>
        <w:t>интеллектуального капитал</w:t>
      </w:r>
      <w:r w:rsidR="004148CE">
        <w:rPr>
          <w:rFonts w:ascii="Times New Roman" w:hAnsi="Times New Roman" w:cs="Times New Roman"/>
          <w:sz w:val="28"/>
          <w:szCs w:val="28"/>
        </w:rPr>
        <w:t>а</w:t>
      </w:r>
      <w:r w:rsidRPr="00F724C7">
        <w:rPr>
          <w:rFonts w:ascii="Times New Roman" w:hAnsi="Times New Roman" w:cs="Times New Roman"/>
          <w:sz w:val="28"/>
          <w:szCs w:val="28"/>
        </w:rPr>
        <w:t xml:space="preserve"> – нелегко представить единицу измерения, которая могла бы с наибольшей точностью и объективностью измерить такие понятия как умственные способности, опыт, интуицию сотрудников. </w:t>
      </w:r>
      <w:r w:rsidR="00060668">
        <w:rPr>
          <w:rFonts w:ascii="Times New Roman" w:hAnsi="Times New Roman" w:cs="Times New Roman"/>
          <w:sz w:val="28"/>
          <w:szCs w:val="28"/>
        </w:rPr>
        <w:t xml:space="preserve">Оценка интеллектуального капитала </w:t>
      </w:r>
      <w:r w:rsidRPr="00F724C7">
        <w:rPr>
          <w:rFonts w:ascii="Times New Roman" w:hAnsi="Times New Roman" w:cs="Times New Roman"/>
          <w:sz w:val="28"/>
          <w:szCs w:val="28"/>
        </w:rPr>
        <w:t xml:space="preserve">в отличие от физического капитала осуществляется как </w:t>
      </w:r>
      <w:r w:rsidR="00DD3634">
        <w:rPr>
          <w:rFonts w:ascii="Times New Roman" w:hAnsi="Times New Roman" w:cs="Times New Roman"/>
          <w:sz w:val="28"/>
          <w:szCs w:val="28"/>
        </w:rPr>
        <w:t>при</w:t>
      </w:r>
      <w:r w:rsidRPr="00F724C7">
        <w:rPr>
          <w:rFonts w:ascii="Times New Roman" w:hAnsi="Times New Roman" w:cs="Times New Roman"/>
          <w:sz w:val="28"/>
          <w:szCs w:val="28"/>
        </w:rPr>
        <w:t xml:space="preserve"> помощ</w:t>
      </w:r>
      <w:r w:rsidR="00DD3634">
        <w:rPr>
          <w:rFonts w:ascii="Times New Roman" w:hAnsi="Times New Roman" w:cs="Times New Roman"/>
          <w:sz w:val="28"/>
          <w:szCs w:val="28"/>
        </w:rPr>
        <w:t>и</w:t>
      </w:r>
      <w:r w:rsidRPr="00F724C7">
        <w:rPr>
          <w:rFonts w:ascii="Times New Roman" w:hAnsi="Times New Roman" w:cs="Times New Roman"/>
          <w:sz w:val="28"/>
          <w:szCs w:val="28"/>
        </w:rPr>
        <w:t xml:space="preserve"> финансовой оценки, так и </w:t>
      </w:r>
      <w:r w:rsidR="00DD3634">
        <w:rPr>
          <w:rFonts w:ascii="Times New Roman" w:hAnsi="Times New Roman" w:cs="Times New Roman"/>
          <w:sz w:val="28"/>
          <w:szCs w:val="28"/>
        </w:rPr>
        <w:t>при помощи</w:t>
      </w:r>
      <w:r w:rsidRPr="00F724C7">
        <w:rPr>
          <w:rFonts w:ascii="Times New Roman" w:hAnsi="Times New Roman" w:cs="Times New Roman"/>
          <w:sz w:val="28"/>
          <w:szCs w:val="28"/>
        </w:rPr>
        <w:t xml:space="preserve"> нефинансовой. </w:t>
      </w:r>
      <w:r w:rsidR="00060668">
        <w:rPr>
          <w:rFonts w:ascii="Times New Roman" w:hAnsi="Times New Roman" w:cs="Times New Roman"/>
          <w:sz w:val="28"/>
          <w:szCs w:val="28"/>
        </w:rPr>
        <w:t xml:space="preserve">Помимо этого, стоит понимать, что интеллектуальный капитал </w:t>
      </w:r>
      <w:r w:rsidRPr="00F724C7">
        <w:rPr>
          <w:rFonts w:ascii="Times New Roman" w:hAnsi="Times New Roman" w:cs="Times New Roman"/>
          <w:sz w:val="28"/>
          <w:szCs w:val="28"/>
        </w:rPr>
        <w:t>не может быть собственностью организации</w:t>
      </w:r>
      <w:r w:rsidR="001D0A8F" w:rsidRPr="001D0A8F">
        <w:rPr>
          <w:rFonts w:ascii="Times New Roman" w:hAnsi="Times New Roman" w:cs="Times New Roman"/>
          <w:sz w:val="28"/>
          <w:szCs w:val="28"/>
        </w:rPr>
        <w:t xml:space="preserve"> </w:t>
      </w:r>
      <w:r w:rsidR="001D0A8F" w:rsidRPr="00F724C7">
        <w:rPr>
          <w:rFonts w:ascii="Times New Roman" w:hAnsi="Times New Roman" w:cs="Times New Roman"/>
          <w:sz w:val="28"/>
          <w:szCs w:val="28"/>
        </w:rPr>
        <w:t>полностью</w:t>
      </w:r>
      <w:r w:rsidRPr="00F724C7">
        <w:rPr>
          <w:rFonts w:ascii="Times New Roman" w:hAnsi="Times New Roman" w:cs="Times New Roman"/>
          <w:sz w:val="28"/>
          <w:szCs w:val="28"/>
        </w:rPr>
        <w:t>.</w:t>
      </w:r>
    </w:p>
    <w:p w14:paraId="492BE1AE" w14:textId="77777777" w:rsidR="00DD3634" w:rsidRDefault="00F724C7" w:rsidP="004A5C76">
      <w:pPr>
        <w:spacing w:after="0" w:line="360" w:lineRule="auto"/>
        <w:ind w:left="-6" w:firstLine="709"/>
        <w:jc w:val="both"/>
        <w:rPr>
          <w:rFonts w:ascii="Times New Roman" w:hAnsi="Times New Roman" w:cs="Times New Roman"/>
          <w:sz w:val="28"/>
          <w:szCs w:val="28"/>
        </w:rPr>
      </w:pPr>
      <w:r w:rsidRPr="00F724C7">
        <w:rPr>
          <w:rFonts w:ascii="Times New Roman" w:hAnsi="Times New Roman" w:cs="Times New Roman"/>
          <w:sz w:val="28"/>
          <w:szCs w:val="28"/>
        </w:rPr>
        <w:t xml:space="preserve">К финансовым показателям оценки </w:t>
      </w:r>
      <w:r w:rsidR="00804672">
        <w:rPr>
          <w:rFonts w:ascii="Times New Roman" w:hAnsi="Times New Roman" w:cs="Times New Roman"/>
          <w:sz w:val="28"/>
          <w:szCs w:val="28"/>
        </w:rPr>
        <w:t>интеллектуального капитала</w:t>
      </w:r>
      <w:r w:rsidRPr="00F724C7">
        <w:rPr>
          <w:rFonts w:ascii="Times New Roman" w:hAnsi="Times New Roman" w:cs="Times New Roman"/>
          <w:sz w:val="28"/>
          <w:szCs w:val="28"/>
        </w:rPr>
        <w:t xml:space="preserve"> можно отнести оценку стоимости интеллектуальной собственности. </w:t>
      </w:r>
      <w:r w:rsidR="00DD3634">
        <w:rPr>
          <w:rFonts w:ascii="Times New Roman" w:hAnsi="Times New Roman" w:cs="Times New Roman"/>
          <w:sz w:val="28"/>
          <w:szCs w:val="28"/>
        </w:rPr>
        <w:t>Здесь</w:t>
      </w:r>
      <w:r w:rsidRPr="00F724C7">
        <w:rPr>
          <w:rFonts w:ascii="Times New Roman" w:hAnsi="Times New Roman" w:cs="Times New Roman"/>
          <w:sz w:val="28"/>
          <w:szCs w:val="28"/>
        </w:rPr>
        <w:t xml:space="preserve"> основным является доходный метод, основыв</w:t>
      </w:r>
      <w:r w:rsidR="00DD3634">
        <w:rPr>
          <w:rFonts w:ascii="Times New Roman" w:hAnsi="Times New Roman" w:cs="Times New Roman"/>
          <w:sz w:val="28"/>
          <w:szCs w:val="28"/>
        </w:rPr>
        <w:t>ающийся</w:t>
      </w:r>
      <w:r w:rsidRPr="00F724C7">
        <w:rPr>
          <w:rFonts w:ascii="Times New Roman" w:hAnsi="Times New Roman" w:cs="Times New Roman"/>
          <w:sz w:val="28"/>
          <w:szCs w:val="28"/>
        </w:rPr>
        <w:t xml:space="preserve"> на расчёте, приведенном к текущему моменту стоимости прогнозируемых будущих выгод. Рыночный и затратный метод чаще используются как дополнение к доходному методу. Различные методы оценки зависят от характера неосязаемого актива, от устойчивости и природы дохода.</w:t>
      </w:r>
    </w:p>
    <w:p w14:paraId="337D9AD7" w14:textId="77777777" w:rsidR="001D0A8F" w:rsidRDefault="00F724C7" w:rsidP="004A5C76">
      <w:pPr>
        <w:spacing w:after="0" w:line="360" w:lineRule="auto"/>
        <w:ind w:left="-6" w:firstLine="709"/>
        <w:jc w:val="both"/>
        <w:rPr>
          <w:rFonts w:ascii="Times New Roman" w:hAnsi="Times New Roman" w:cs="Times New Roman"/>
          <w:sz w:val="28"/>
          <w:szCs w:val="28"/>
        </w:rPr>
      </w:pPr>
      <w:r w:rsidRPr="00F724C7">
        <w:rPr>
          <w:rFonts w:ascii="Times New Roman" w:hAnsi="Times New Roman" w:cs="Times New Roman"/>
          <w:sz w:val="28"/>
          <w:szCs w:val="28"/>
        </w:rPr>
        <w:t xml:space="preserve">Наряду с оценкой по средствам финансовых показателей, </w:t>
      </w:r>
      <w:r w:rsidR="00DD3634">
        <w:rPr>
          <w:rFonts w:ascii="Times New Roman" w:hAnsi="Times New Roman" w:cs="Times New Roman"/>
          <w:sz w:val="28"/>
          <w:szCs w:val="28"/>
        </w:rPr>
        <w:t>применяется</w:t>
      </w:r>
      <w:r w:rsidRPr="00F724C7">
        <w:rPr>
          <w:rFonts w:ascii="Times New Roman" w:hAnsi="Times New Roman" w:cs="Times New Roman"/>
          <w:sz w:val="28"/>
          <w:szCs w:val="28"/>
        </w:rPr>
        <w:t xml:space="preserve"> нефинансовая оценка </w:t>
      </w:r>
      <w:r w:rsidR="00DD3634">
        <w:rPr>
          <w:rFonts w:ascii="Times New Roman" w:hAnsi="Times New Roman" w:cs="Times New Roman"/>
          <w:sz w:val="28"/>
          <w:szCs w:val="28"/>
        </w:rPr>
        <w:t>интеллектуального капитала</w:t>
      </w:r>
      <w:r w:rsidRPr="00F724C7">
        <w:rPr>
          <w:rFonts w:ascii="Times New Roman" w:hAnsi="Times New Roman" w:cs="Times New Roman"/>
          <w:sz w:val="28"/>
          <w:szCs w:val="28"/>
        </w:rPr>
        <w:t>. Одним из методов нефинансовой оценки является оценка персонала. Она может классифицироваться следующим образом:</w:t>
      </w:r>
    </w:p>
    <w:p w14:paraId="74AA00A5" w14:textId="0FBA188E" w:rsidR="001D0A8F" w:rsidRPr="00B55778" w:rsidRDefault="00E11EA5" w:rsidP="00B60DEB">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F724C7" w:rsidRPr="00B55778">
        <w:rPr>
          <w:rFonts w:ascii="Times New Roman" w:hAnsi="Times New Roman" w:cs="Times New Roman"/>
          <w:sz w:val="28"/>
          <w:szCs w:val="28"/>
        </w:rPr>
        <w:t>рогностическ</w:t>
      </w:r>
      <w:r w:rsidR="001D0A8F" w:rsidRPr="00B55778">
        <w:rPr>
          <w:rFonts w:ascii="Times New Roman" w:hAnsi="Times New Roman" w:cs="Times New Roman"/>
          <w:sz w:val="28"/>
          <w:szCs w:val="28"/>
        </w:rPr>
        <w:t>ая</w:t>
      </w:r>
      <w:r>
        <w:rPr>
          <w:rFonts w:ascii="Times New Roman" w:hAnsi="Times New Roman" w:cs="Times New Roman"/>
          <w:sz w:val="28"/>
          <w:szCs w:val="28"/>
        </w:rPr>
        <w:t>,</w:t>
      </w:r>
    </w:p>
    <w:p w14:paraId="38E7B247" w14:textId="449B2084" w:rsidR="001D0A8F" w:rsidRPr="00B55778" w:rsidRDefault="00E11EA5" w:rsidP="00B60DEB">
      <w:pPr>
        <w:pStyle w:val="a3"/>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F724C7" w:rsidRPr="00B55778">
        <w:rPr>
          <w:rFonts w:ascii="Times New Roman" w:hAnsi="Times New Roman" w:cs="Times New Roman"/>
          <w:sz w:val="28"/>
          <w:szCs w:val="28"/>
        </w:rPr>
        <w:t>рактическ</w:t>
      </w:r>
      <w:r w:rsidR="001D0A8F" w:rsidRPr="00B55778">
        <w:rPr>
          <w:rFonts w:ascii="Times New Roman" w:hAnsi="Times New Roman" w:cs="Times New Roman"/>
          <w:sz w:val="28"/>
          <w:szCs w:val="28"/>
        </w:rPr>
        <w:t>ая</w:t>
      </w:r>
      <w:r>
        <w:rPr>
          <w:rFonts w:ascii="Times New Roman" w:hAnsi="Times New Roman" w:cs="Times New Roman"/>
          <w:sz w:val="28"/>
          <w:szCs w:val="28"/>
        </w:rPr>
        <w:t>,</w:t>
      </w:r>
    </w:p>
    <w:p w14:paraId="2BAF1CD8" w14:textId="77777777" w:rsidR="001D0A8F" w:rsidRPr="00B55778" w:rsidRDefault="00F724C7" w:rsidP="00B60DEB">
      <w:pPr>
        <w:pStyle w:val="a3"/>
        <w:numPr>
          <w:ilvl w:val="0"/>
          <w:numId w:val="15"/>
        </w:numPr>
        <w:spacing w:after="0" w:line="360" w:lineRule="auto"/>
        <w:ind w:left="0" w:firstLine="709"/>
        <w:jc w:val="both"/>
        <w:rPr>
          <w:rFonts w:ascii="Times New Roman" w:hAnsi="Times New Roman" w:cs="Times New Roman"/>
          <w:sz w:val="28"/>
          <w:szCs w:val="28"/>
        </w:rPr>
      </w:pPr>
      <w:r w:rsidRPr="00B55778">
        <w:rPr>
          <w:rFonts w:ascii="Times New Roman" w:hAnsi="Times New Roman" w:cs="Times New Roman"/>
          <w:sz w:val="28"/>
          <w:szCs w:val="28"/>
        </w:rPr>
        <w:t>имитационн</w:t>
      </w:r>
      <w:r w:rsidR="001D0A8F" w:rsidRPr="00B55778">
        <w:rPr>
          <w:rFonts w:ascii="Times New Roman" w:hAnsi="Times New Roman" w:cs="Times New Roman"/>
          <w:sz w:val="28"/>
          <w:szCs w:val="28"/>
        </w:rPr>
        <w:t>ая.</w:t>
      </w:r>
    </w:p>
    <w:p w14:paraId="77F25625" w14:textId="77777777" w:rsidR="00F724C7" w:rsidRPr="00F724C7" w:rsidRDefault="00F724C7" w:rsidP="004A5C76">
      <w:pPr>
        <w:spacing w:after="0" w:line="360" w:lineRule="auto"/>
        <w:ind w:firstLine="709"/>
        <w:jc w:val="both"/>
        <w:rPr>
          <w:rFonts w:ascii="Times New Roman" w:hAnsi="Times New Roman" w:cs="Times New Roman"/>
          <w:sz w:val="28"/>
          <w:szCs w:val="28"/>
        </w:rPr>
      </w:pPr>
      <w:r w:rsidRPr="00F724C7">
        <w:rPr>
          <w:rFonts w:ascii="Times New Roman" w:hAnsi="Times New Roman" w:cs="Times New Roman"/>
          <w:sz w:val="28"/>
          <w:szCs w:val="28"/>
        </w:rPr>
        <w:lastRenderedPageBreak/>
        <w:t>В прогностическом методе используются анкетирование, рекомендации, мнения коллектива и функциональных руководителей. Практический метод основывается на проверке сотрудника на конкретном рабочем месте, это позволяет оценить результативность его деятельности, для такой оценки используются пробные перемещения сотрудника на различные рабочие места. Имитационный метод предполагает экспертную оценку деловых и личных качеств работника по результатам решения им определённых задач, в конкретных ситуациях</w:t>
      </w:r>
      <w:r w:rsidR="00DD3634">
        <w:rPr>
          <w:rFonts w:ascii="Times New Roman" w:hAnsi="Times New Roman" w:cs="Times New Roman"/>
          <w:sz w:val="28"/>
          <w:szCs w:val="28"/>
        </w:rPr>
        <w:t>.</w:t>
      </w:r>
    </w:p>
    <w:p w14:paraId="26DFB4D1" w14:textId="64126AB8" w:rsidR="00F724C7" w:rsidRDefault="00DD3634" w:rsidP="004A5C76">
      <w:pPr>
        <w:spacing w:after="0" w:line="360" w:lineRule="auto"/>
        <w:ind w:firstLine="709"/>
        <w:jc w:val="both"/>
        <w:rPr>
          <w:rFonts w:ascii="Times New Roman" w:hAnsi="Times New Roman" w:cs="Times New Roman"/>
          <w:sz w:val="28"/>
          <w:szCs w:val="28"/>
        </w:rPr>
      </w:pPr>
      <w:r w:rsidRPr="00DD3634">
        <w:rPr>
          <w:rFonts w:ascii="Times New Roman" w:hAnsi="Times New Roman" w:cs="Times New Roman"/>
          <w:sz w:val="28"/>
          <w:szCs w:val="28"/>
        </w:rPr>
        <w:t>Компания</w:t>
      </w:r>
      <w:r w:rsidR="001D0A8F">
        <w:rPr>
          <w:rFonts w:ascii="Times New Roman" w:hAnsi="Times New Roman" w:cs="Times New Roman"/>
          <w:sz w:val="28"/>
          <w:szCs w:val="28"/>
        </w:rPr>
        <w:t xml:space="preserve"> вкладывает </w:t>
      </w:r>
      <w:r w:rsidRPr="00DD3634">
        <w:rPr>
          <w:rFonts w:ascii="Times New Roman" w:hAnsi="Times New Roman" w:cs="Times New Roman"/>
          <w:sz w:val="28"/>
          <w:szCs w:val="28"/>
        </w:rPr>
        <w:t>очень много средств и времени на различного рода исследования, анализ, разработки, обучение</w:t>
      </w:r>
      <w:r w:rsidR="001D0A8F">
        <w:rPr>
          <w:rFonts w:ascii="Times New Roman" w:hAnsi="Times New Roman" w:cs="Times New Roman"/>
          <w:sz w:val="28"/>
          <w:szCs w:val="28"/>
        </w:rPr>
        <w:t>, чтобы интеллектуальный капи</w:t>
      </w:r>
      <w:r w:rsidR="00CC4D58">
        <w:rPr>
          <w:rFonts w:ascii="Times New Roman" w:hAnsi="Times New Roman" w:cs="Times New Roman"/>
          <w:sz w:val="28"/>
          <w:szCs w:val="28"/>
        </w:rPr>
        <w:t>тал компании</w:t>
      </w:r>
      <w:r w:rsidR="001D0A8F">
        <w:rPr>
          <w:rFonts w:ascii="Times New Roman" w:hAnsi="Times New Roman" w:cs="Times New Roman"/>
          <w:sz w:val="28"/>
          <w:szCs w:val="28"/>
        </w:rPr>
        <w:t xml:space="preserve"> развивался</w:t>
      </w:r>
      <w:r w:rsidRPr="00DD3634">
        <w:rPr>
          <w:rFonts w:ascii="Times New Roman" w:hAnsi="Times New Roman" w:cs="Times New Roman"/>
          <w:sz w:val="28"/>
          <w:szCs w:val="28"/>
        </w:rPr>
        <w:t xml:space="preserve">. </w:t>
      </w:r>
      <w:r w:rsidR="001D0A8F">
        <w:rPr>
          <w:rFonts w:ascii="Times New Roman" w:hAnsi="Times New Roman" w:cs="Times New Roman"/>
          <w:sz w:val="28"/>
          <w:szCs w:val="28"/>
        </w:rPr>
        <w:t>Р</w:t>
      </w:r>
      <w:r w:rsidRPr="00DD3634">
        <w:rPr>
          <w:rFonts w:ascii="Times New Roman" w:hAnsi="Times New Roman" w:cs="Times New Roman"/>
          <w:sz w:val="28"/>
          <w:szCs w:val="28"/>
        </w:rPr>
        <w:t>ыночная капитализация, за счет развитого интеллектуального капитала, такой компании выше, чем бухгалтерская стоимость ее фондов и материальных активов.</w:t>
      </w:r>
    </w:p>
    <w:p w14:paraId="6F2874A3" w14:textId="06164D94" w:rsidR="002D00D2" w:rsidRDefault="001D0A8F"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2D00D2">
        <w:rPr>
          <w:rFonts w:ascii="Times New Roman" w:hAnsi="Times New Roman" w:cs="Times New Roman"/>
          <w:sz w:val="28"/>
          <w:szCs w:val="28"/>
        </w:rPr>
        <w:t xml:space="preserve">о </w:t>
      </w:r>
      <w:r w:rsidR="00415E8C" w:rsidRPr="00415E8C">
        <w:rPr>
          <w:rFonts w:ascii="Times New Roman" w:hAnsi="Times New Roman" w:cs="Times New Roman"/>
          <w:sz w:val="28"/>
          <w:szCs w:val="28"/>
        </w:rPr>
        <w:t xml:space="preserve">сих пор не существует </w:t>
      </w:r>
      <w:r w:rsidR="002D00D2">
        <w:rPr>
          <w:rFonts w:ascii="Times New Roman" w:hAnsi="Times New Roman" w:cs="Times New Roman"/>
          <w:sz w:val="28"/>
          <w:szCs w:val="28"/>
        </w:rPr>
        <w:t>определенного</w:t>
      </w:r>
      <w:r w:rsidR="00415E8C" w:rsidRPr="00415E8C">
        <w:rPr>
          <w:rFonts w:ascii="Times New Roman" w:hAnsi="Times New Roman" w:cs="Times New Roman"/>
          <w:sz w:val="28"/>
          <w:szCs w:val="28"/>
        </w:rPr>
        <w:t xml:space="preserve"> стандарта, касающегося измерения </w:t>
      </w:r>
      <w:r w:rsidR="002D00D2">
        <w:rPr>
          <w:rFonts w:ascii="Times New Roman" w:hAnsi="Times New Roman" w:cs="Times New Roman"/>
          <w:sz w:val="28"/>
          <w:szCs w:val="28"/>
        </w:rPr>
        <w:t>интеллектуального капитала</w:t>
      </w:r>
      <w:r w:rsidR="00835BB4">
        <w:rPr>
          <w:rFonts w:ascii="Times New Roman" w:hAnsi="Times New Roman" w:cs="Times New Roman"/>
          <w:sz w:val="28"/>
          <w:szCs w:val="28"/>
        </w:rPr>
        <w:t>,</w:t>
      </w:r>
      <w:r w:rsidR="002D00D2">
        <w:rPr>
          <w:rFonts w:ascii="Times New Roman" w:hAnsi="Times New Roman" w:cs="Times New Roman"/>
          <w:sz w:val="28"/>
          <w:szCs w:val="28"/>
        </w:rPr>
        <w:t xml:space="preserve"> </w:t>
      </w:r>
      <w:r w:rsidR="00835BB4">
        <w:rPr>
          <w:rFonts w:ascii="Times New Roman" w:hAnsi="Times New Roman" w:cs="Times New Roman"/>
          <w:sz w:val="28"/>
          <w:szCs w:val="28"/>
        </w:rPr>
        <w:t xml:space="preserve">обратим внимание и на </w:t>
      </w:r>
      <w:r w:rsidR="002D00D2">
        <w:rPr>
          <w:rFonts w:ascii="Times New Roman" w:hAnsi="Times New Roman" w:cs="Times New Roman"/>
          <w:sz w:val="28"/>
          <w:szCs w:val="28"/>
        </w:rPr>
        <w:t xml:space="preserve">другие </w:t>
      </w:r>
      <w:r w:rsidR="00415E8C" w:rsidRPr="00415E8C">
        <w:rPr>
          <w:rFonts w:ascii="Times New Roman" w:hAnsi="Times New Roman" w:cs="Times New Roman"/>
          <w:sz w:val="28"/>
          <w:szCs w:val="28"/>
        </w:rPr>
        <w:t>методик</w:t>
      </w:r>
      <w:r w:rsidR="002D00D2">
        <w:rPr>
          <w:rFonts w:ascii="Times New Roman" w:hAnsi="Times New Roman" w:cs="Times New Roman"/>
          <w:sz w:val="28"/>
          <w:szCs w:val="28"/>
        </w:rPr>
        <w:t>и</w:t>
      </w:r>
      <w:r w:rsidR="00415E8C" w:rsidRPr="00415E8C">
        <w:rPr>
          <w:rFonts w:ascii="Times New Roman" w:hAnsi="Times New Roman" w:cs="Times New Roman"/>
          <w:sz w:val="28"/>
          <w:szCs w:val="28"/>
        </w:rPr>
        <w:t xml:space="preserve"> оценивания.</w:t>
      </w:r>
      <w:r w:rsidR="002D00D2">
        <w:rPr>
          <w:rFonts w:ascii="Times New Roman" w:hAnsi="Times New Roman" w:cs="Times New Roman"/>
          <w:sz w:val="28"/>
          <w:szCs w:val="28"/>
        </w:rPr>
        <w:t xml:space="preserve"> Р</w:t>
      </w:r>
      <w:r w:rsidR="00415E8C" w:rsidRPr="00415E8C">
        <w:rPr>
          <w:rFonts w:ascii="Times New Roman" w:hAnsi="Times New Roman" w:cs="Times New Roman"/>
          <w:sz w:val="28"/>
          <w:szCs w:val="28"/>
        </w:rPr>
        <w:t xml:space="preserve">ассмотрим </w:t>
      </w:r>
      <w:r w:rsidR="00157A87">
        <w:rPr>
          <w:rFonts w:ascii="Times New Roman" w:hAnsi="Times New Roman" w:cs="Times New Roman"/>
          <w:sz w:val="28"/>
          <w:szCs w:val="28"/>
        </w:rPr>
        <w:t>три</w:t>
      </w:r>
      <w:r w:rsidR="002D00D2">
        <w:rPr>
          <w:rFonts w:ascii="Times New Roman" w:hAnsi="Times New Roman" w:cs="Times New Roman"/>
          <w:sz w:val="28"/>
          <w:szCs w:val="28"/>
        </w:rPr>
        <w:t xml:space="preserve"> </w:t>
      </w:r>
      <w:r w:rsidR="00415E8C" w:rsidRPr="00415E8C">
        <w:rPr>
          <w:rFonts w:ascii="Times New Roman" w:hAnsi="Times New Roman" w:cs="Times New Roman"/>
          <w:sz w:val="28"/>
          <w:szCs w:val="28"/>
        </w:rPr>
        <w:t>наиболее часто используемы</w:t>
      </w:r>
      <w:r w:rsidR="002D00D2">
        <w:rPr>
          <w:rFonts w:ascii="Times New Roman" w:hAnsi="Times New Roman" w:cs="Times New Roman"/>
          <w:sz w:val="28"/>
          <w:szCs w:val="28"/>
        </w:rPr>
        <w:t xml:space="preserve">х </w:t>
      </w:r>
      <w:r w:rsidR="00415E8C" w:rsidRPr="00415E8C">
        <w:rPr>
          <w:rFonts w:ascii="Times New Roman" w:hAnsi="Times New Roman" w:cs="Times New Roman"/>
          <w:sz w:val="28"/>
          <w:szCs w:val="28"/>
        </w:rPr>
        <w:t>метод</w:t>
      </w:r>
      <w:r w:rsidR="002D00D2">
        <w:rPr>
          <w:rFonts w:ascii="Times New Roman" w:hAnsi="Times New Roman" w:cs="Times New Roman"/>
          <w:sz w:val="28"/>
          <w:szCs w:val="28"/>
        </w:rPr>
        <w:t>а</w:t>
      </w:r>
      <w:r w:rsidR="00415E8C" w:rsidRPr="00415E8C">
        <w:rPr>
          <w:rFonts w:ascii="Times New Roman" w:hAnsi="Times New Roman" w:cs="Times New Roman"/>
          <w:sz w:val="28"/>
          <w:szCs w:val="28"/>
        </w:rPr>
        <w:t>.</w:t>
      </w:r>
    </w:p>
    <w:p w14:paraId="7E0F92B0" w14:textId="77777777" w:rsidR="00674238" w:rsidRDefault="00415E8C" w:rsidP="004A5C76">
      <w:pPr>
        <w:spacing w:after="0" w:line="360" w:lineRule="auto"/>
        <w:ind w:firstLine="709"/>
        <w:jc w:val="both"/>
        <w:rPr>
          <w:rFonts w:ascii="Times New Roman" w:hAnsi="Times New Roman" w:cs="Times New Roman"/>
          <w:sz w:val="28"/>
          <w:szCs w:val="28"/>
        </w:rPr>
      </w:pPr>
      <w:r w:rsidRPr="00415E8C">
        <w:rPr>
          <w:rFonts w:ascii="Times New Roman" w:hAnsi="Times New Roman" w:cs="Times New Roman"/>
          <w:sz w:val="28"/>
          <w:szCs w:val="28"/>
        </w:rPr>
        <w:t>Перв</w:t>
      </w:r>
      <w:r w:rsidR="002D00D2">
        <w:rPr>
          <w:rFonts w:ascii="Times New Roman" w:hAnsi="Times New Roman" w:cs="Times New Roman"/>
          <w:sz w:val="28"/>
          <w:szCs w:val="28"/>
        </w:rPr>
        <w:t>ый</w:t>
      </w:r>
      <w:r w:rsidRPr="00415E8C">
        <w:rPr>
          <w:rFonts w:ascii="Times New Roman" w:hAnsi="Times New Roman" w:cs="Times New Roman"/>
          <w:sz w:val="28"/>
          <w:szCs w:val="28"/>
        </w:rPr>
        <w:t xml:space="preserve"> рассматриваем</w:t>
      </w:r>
      <w:r w:rsidR="002D00D2">
        <w:rPr>
          <w:rFonts w:ascii="Times New Roman" w:hAnsi="Times New Roman" w:cs="Times New Roman"/>
          <w:sz w:val="28"/>
          <w:szCs w:val="28"/>
        </w:rPr>
        <w:t>ый</w:t>
      </w:r>
      <w:r w:rsidRPr="00415E8C">
        <w:rPr>
          <w:rFonts w:ascii="Times New Roman" w:hAnsi="Times New Roman" w:cs="Times New Roman"/>
          <w:sz w:val="28"/>
          <w:szCs w:val="28"/>
        </w:rPr>
        <w:t xml:space="preserve"> метод </w:t>
      </w:r>
      <w:r w:rsidR="002D00D2">
        <w:rPr>
          <w:rFonts w:ascii="Times New Roman" w:hAnsi="Times New Roman" w:cs="Times New Roman"/>
          <w:sz w:val="28"/>
          <w:szCs w:val="28"/>
        </w:rPr>
        <w:t>под названием «</w:t>
      </w:r>
      <w:r w:rsidR="002D00D2" w:rsidRPr="00415E8C">
        <w:rPr>
          <w:rFonts w:ascii="Times New Roman" w:hAnsi="Times New Roman" w:cs="Times New Roman"/>
          <w:sz w:val="28"/>
          <w:szCs w:val="28"/>
        </w:rPr>
        <w:t xml:space="preserve">Затратный подход» </w:t>
      </w:r>
      <w:r w:rsidRPr="00415E8C">
        <w:rPr>
          <w:rFonts w:ascii="Times New Roman" w:hAnsi="Times New Roman" w:cs="Times New Roman"/>
          <w:sz w:val="28"/>
          <w:szCs w:val="28"/>
        </w:rPr>
        <w:t>был разработан Джеймсом Тобиным,</w:t>
      </w:r>
      <w:r w:rsidR="002D00D2">
        <w:rPr>
          <w:rFonts w:ascii="Times New Roman" w:hAnsi="Times New Roman" w:cs="Times New Roman"/>
          <w:sz w:val="28"/>
          <w:szCs w:val="28"/>
        </w:rPr>
        <w:t xml:space="preserve"> </w:t>
      </w:r>
      <w:r w:rsidR="002D00D2" w:rsidRPr="00415E8C">
        <w:rPr>
          <w:rFonts w:ascii="Times New Roman" w:hAnsi="Times New Roman" w:cs="Times New Roman"/>
          <w:sz w:val="28"/>
          <w:szCs w:val="28"/>
        </w:rPr>
        <w:t>нобелевским лауреатом</w:t>
      </w:r>
      <w:r w:rsidR="002D00D2">
        <w:rPr>
          <w:rFonts w:ascii="Times New Roman" w:hAnsi="Times New Roman" w:cs="Times New Roman"/>
          <w:sz w:val="28"/>
          <w:szCs w:val="28"/>
        </w:rPr>
        <w:t>.</w:t>
      </w:r>
      <w:r w:rsidRPr="00415E8C">
        <w:rPr>
          <w:rFonts w:ascii="Times New Roman" w:hAnsi="Times New Roman" w:cs="Times New Roman"/>
          <w:sz w:val="28"/>
          <w:szCs w:val="28"/>
        </w:rPr>
        <w:t xml:space="preserve"> </w:t>
      </w:r>
      <w:r w:rsidR="002D00D2">
        <w:rPr>
          <w:rFonts w:ascii="Times New Roman" w:hAnsi="Times New Roman" w:cs="Times New Roman"/>
          <w:sz w:val="28"/>
          <w:szCs w:val="28"/>
        </w:rPr>
        <w:t>О</w:t>
      </w:r>
      <w:r w:rsidRPr="00415E8C">
        <w:rPr>
          <w:rFonts w:ascii="Times New Roman" w:hAnsi="Times New Roman" w:cs="Times New Roman"/>
          <w:sz w:val="28"/>
          <w:szCs w:val="28"/>
        </w:rPr>
        <w:t xml:space="preserve">ценивание </w:t>
      </w:r>
      <w:r w:rsidR="002D00D2">
        <w:rPr>
          <w:rFonts w:ascii="Times New Roman" w:hAnsi="Times New Roman" w:cs="Times New Roman"/>
          <w:sz w:val="28"/>
          <w:szCs w:val="28"/>
        </w:rPr>
        <w:t xml:space="preserve">интеллектуального капитала проводится </w:t>
      </w:r>
      <w:r w:rsidRPr="00415E8C">
        <w:rPr>
          <w:rFonts w:ascii="Times New Roman" w:hAnsi="Times New Roman" w:cs="Times New Roman"/>
          <w:sz w:val="28"/>
          <w:szCs w:val="28"/>
        </w:rPr>
        <w:t xml:space="preserve">с помощью </w:t>
      </w:r>
      <w:r w:rsidR="00FC7FED" w:rsidRPr="00415E8C">
        <w:rPr>
          <w:rFonts w:ascii="Times New Roman" w:hAnsi="Times New Roman" w:cs="Times New Roman"/>
          <w:sz w:val="28"/>
          <w:szCs w:val="28"/>
        </w:rPr>
        <w:t>его коэффициента,</w:t>
      </w:r>
      <w:r w:rsidR="00674238">
        <w:rPr>
          <w:rFonts w:ascii="Times New Roman" w:hAnsi="Times New Roman" w:cs="Times New Roman"/>
          <w:sz w:val="28"/>
          <w:szCs w:val="28"/>
        </w:rPr>
        <w:t xml:space="preserve"> </w:t>
      </w:r>
      <w:r w:rsidR="001D0A8F">
        <w:rPr>
          <w:rFonts w:ascii="Times New Roman" w:hAnsi="Times New Roman" w:cs="Times New Roman"/>
          <w:sz w:val="28"/>
          <w:szCs w:val="28"/>
        </w:rPr>
        <w:t>определяемого по</w:t>
      </w:r>
      <w:r w:rsidR="00674238">
        <w:rPr>
          <w:rFonts w:ascii="Times New Roman" w:hAnsi="Times New Roman" w:cs="Times New Roman"/>
          <w:sz w:val="28"/>
          <w:szCs w:val="28"/>
        </w:rPr>
        <w:t xml:space="preserve"> формул</w:t>
      </w:r>
      <w:r w:rsidR="001D0A8F">
        <w:rPr>
          <w:rFonts w:ascii="Times New Roman" w:hAnsi="Times New Roman" w:cs="Times New Roman"/>
          <w:sz w:val="28"/>
          <w:szCs w:val="28"/>
        </w:rPr>
        <w:t>е</w:t>
      </w:r>
      <w:r w:rsidR="00674238">
        <w:rPr>
          <w:rFonts w:ascii="Times New Roman" w:hAnsi="Times New Roman" w:cs="Times New Roman"/>
          <w:sz w:val="28"/>
          <w:szCs w:val="28"/>
        </w:rPr>
        <w:t xml:space="preserve"> (1)</w:t>
      </w:r>
      <w:r w:rsidRPr="00415E8C">
        <w:rPr>
          <w:rFonts w:ascii="Times New Roman" w:hAnsi="Times New Roman" w:cs="Times New Roman"/>
          <w:sz w:val="28"/>
          <w:szCs w:val="28"/>
        </w:rPr>
        <w:t>:</w:t>
      </w:r>
    </w:p>
    <w:p w14:paraId="367B6558" w14:textId="77777777" w:rsidR="00674238" w:rsidRDefault="00674238">
      <w:pPr>
        <w:spacing w:after="40" w:line="360" w:lineRule="auto"/>
        <w:ind w:left="-6" w:firstLine="709"/>
        <w:jc w:val="both"/>
        <w:rPr>
          <w:rFonts w:ascii="Times New Roman" w:hAnsi="Times New Roman" w:cs="Times New Roman"/>
          <w:sz w:val="28"/>
          <w:szCs w:val="28"/>
        </w:rPr>
      </w:pPr>
    </w:p>
    <w:p w14:paraId="36EBC11A" w14:textId="77777777" w:rsidR="00674238" w:rsidRDefault="00674238" w:rsidP="00106319">
      <w:pPr>
        <w:spacing w:after="40" w:line="360" w:lineRule="auto"/>
        <w:jc w:val="right"/>
        <w:rPr>
          <w:rFonts w:ascii="Times New Roman" w:eastAsiaTheme="minorEastAsia" w:hAnsi="Times New Roman" w:cs="Times New Roman"/>
          <w:sz w:val="28"/>
          <w:szCs w:val="28"/>
        </w:rPr>
      </w:pP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Рыночная стоимость объекта</m:t>
            </m:r>
          </m:num>
          <m:den>
            <m:r>
              <w:rPr>
                <w:rFonts w:ascii="Cambria Math" w:hAnsi="Cambria Math" w:cs="Times New Roman"/>
                <w:sz w:val="28"/>
                <w:szCs w:val="28"/>
              </w:rPr>
              <m:t>Стоимость замещения объекта</m:t>
            </m:r>
          </m:den>
        </m:f>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w:t>
      </w:r>
    </w:p>
    <w:p w14:paraId="0D5BDE03" w14:textId="77777777" w:rsidR="00674238" w:rsidRPr="00674238" w:rsidRDefault="00674238" w:rsidP="00674238">
      <w:pPr>
        <w:spacing w:after="40" w:line="360" w:lineRule="auto"/>
        <w:ind w:left="-6" w:firstLine="709"/>
        <w:jc w:val="both"/>
        <w:rPr>
          <w:rFonts w:ascii="Times New Roman" w:eastAsiaTheme="minorEastAsia" w:hAnsi="Times New Roman" w:cs="Times New Roman"/>
          <w:sz w:val="28"/>
          <w:szCs w:val="28"/>
        </w:rPr>
      </w:pPr>
    </w:p>
    <w:p w14:paraId="1860CB38" w14:textId="77777777" w:rsidR="00674238" w:rsidRDefault="00415E8C" w:rsidP="004A5C76">
      <w:pPr>
        <w:spacing w:after="0" w:line="360" w:lineRule="auto"/>
        <w:ind w:firstLine="709"/>
        <w:jc w:val="both"/>
        <w:rPr>
          <w:rFonts w:ascii="Times New Roman" w:hAnsi="Times New Roman" w:cs="Times New Roman"/>
          <w:sz w:val="28"/>
          <w:szCs w:val="28"/>
        </w:rPr>
      </w:pPr>
      <w:r w:rsidRPr="00415E8C">
        <w:rPr>
          <w:rFonts w:ascii="Times New Roman" w:hAnsi="Times New Roman" w:cs="Times New Roman"/>
          <w:sz w:val="28"/>
          <w:szCs w:val="28"/>
        </w:rPr>
        <w:t xml:space="preserve">Если Q &gt; 1, то объект имеет высокий интеллектуальный капитал или кадровый потенциал, если Q &lt; 1, то низкий. </w:t>
      </w:r>
    </w:p>
    <w:p w14:paraId="5460EAAD" w14:textId="77777777" w:rsidR="00674238" w:rsidRDefault="00415E8C" w:rsidP="004A5C76">
      <w:pPr>
        <w:spacing w:after="0" w:line="360" w:lineRule="auto"/>
        <w:ind w:firstLine="709"/>
        <w:jc w:val="both"/>
        <w:rPr>
          <w:rFonts w:ascii="Times New Roman" w:hAnsi="Times New Roman" w:cs="Times New Roman"/>
          <w:sz w:val="28"/>
          <w:szCs w:val="28"/>
        </w:rPr>
      </w:pPr>
      <w:r w:rsidRPr="00415E8C">
        <w:rPr>
          <w:rFonts w:ascii="Times New Roman" w:hAnsi="Times New Roman" w:cs="Times New Roman"/>
          <w:sz w:val="28"/>
          <w:szCs w:val="28"/>
        </w:rPr>
        <w:t>Условно необходимо принять, что деловая репутация объекта полностью состоит из интеллектуального капитала, и влияние остальных факторов не существенно.</w:t>
      </w:r>
    </w:p>
    <w:p w14:paraId="2517C5B1" w14:textId="77777777" w:rsidR="006229C7" w:rsidRDefault="00415E8C" w:rsidP="004A5C76">
      <w:pPr>
        <w:spacing w:after="0" w:line="360" w:lineRule="auto"/>
        <w:ind w:firstLine="709"/>
        <w:jc w:val="both"/>
        <w:rPr>
          <w:rFonts w:ascii="Times New Roman" w:hAnsi="Times New Roman" w:cs="Times New Roman"/>
          <w:sz w:val="28"/>
          <w:szCs w:val="28"/>
        </w:rPr>
      </w:pPr>
      <w:r w:rsidRPr="00415E8C">
        <w:rPr>
          <w:rFonts w:ascii="Times New Roman" w:hAnsi="Times New Roman" w:cs="Times New Roman"/>
          <w:sz w:val="28"/>
          <w:szCs w:val="28"/>
        </w:rPr>
        <w:lastRenderedPageBreak/>
        <w:t>Данный метод требует ограничение, что само по себе уже выражает вероятность, а, следовательно, эффективность данной оценки не может быть точной. К недостаткам данной методики также следует отнести включение стоимости оборотных средств и нематериальных активов, так как не все составляющие данных статей актива входят в стоимость интеллектуального капитала</w:t>
      </w:r>
      <w:r w:rsidR="006229C7">
        <w:rPr>
          <w:rFonts w:ascii="Times New Roman" w:hAnsi="Times New Roman" w:cs="Times New Roman"/>
          <w:sz w:val="28"/>
          <w:szCs w:val="28"/>
        </w:rPr>
        <w:t xml:space="preserve"> (ИК)</w:t>
      </w:r>
      <w:r w:rsidRPr="00415E8C">
        <w:rPr>
          <w:rFonts w:ascii="Times New Roman" w:hAnsi="Times New Roman" w:cs="Times New Roman"/>
          <w:sz w:val="28"/>
          <w:szCs w:val="28"/>
        </w:rPr>
        <w:t>, поэтому стоимостная оценка при использовании да</w:t>
      </w:r>
      <w:r w:rsidR="00327B39">
        <w:rPr>
          <w:rFonts w:ascii="Times New Roman" w:hAnsi="Times New Roman" w:cs="Times New Roman"/>
          <w:sz w:val="28"/>
          <w:szCs w:val="28"/>
        </w:rPr>
        <w:t>нного метода является неточной</w:t>
      </w:r>
      <w:r w:rsidRPr="00415E8C">
        <w:rPr>
          <w:rFonts w:ascii="Times New Roman" w:hAnsi="Times New Roman" w:cs="Times New Roman"/>
          <w:sz w:val="28"/>
          <w:szCs w:val="28"/>
        </w:rPr>
        <w:t xml:space="preserve">. </w:t>
      </w:r>
    </w:p>
    <w:p w14:paraId="1C07DEC9" w14:textId="77777777" w:rsidR="00DD3634" w:rsidRDefault="00415E8C" w:rsidP="006A5EA0">
      <w:pPr>
        <w:spacing w:after="0" w:line="360" w:lineRule="auto"/>
        <w:ind w:firstLine="709"/>
        <w:jc w:val="both"/>
        <w:rPr>
          <w:rFonts w:ascii="Times New Roman" w:hAnsi="Times New Roman" w:cs="Times New Roman"/>
          <w:sz w:val="28"/>
          <w:szCs w:val="28"/>
        </w:rPr>
      </w:pPr>
      <w:r w:rsidRPr="00415E8C">
        <w:rPr>
          <w:rFonts w:ascii="Times New Roman" w:hAnsi="Times New Roman" w:cs="Times New Roman"/>
          <w:sz w:val="28"/>
          <w:szCs w:val="28"/>
        </w:rPr>
        <w:t xml:space="preserve">Второй метод – рыночной капитализации, определяется по формуле </w:t>
      </w:r>
      <w:r w:rsidR="006229C7">
        <w:rPr>
          <w:rFonts w:ascii="Times New Roman" w:hAnsi="Times New Roman" w:cs="Times New Roman"/>
          <w:sz w:val="28"/>
          <w:szCs w:val="28"/>
        </w:rPr>
        <w:t>(</w:t>
      </w:r>
      <w:r w:rsidRPr="00415E8C">
        <w:rPr>
          <w:rFonts w:ascii="Times New Roman" w:hAnsi="Times New Roman" w:cs="Times New Roman"/>
          <w:sz w:val="28"/>
          <w:szCs w:val="28"/>
        </w:rPr>
        <w:t>2</w:t>
      </w:r>
      <w:r w:rsidR="006229C7">
        <w:rPr>
          <w:rFonts w:ascii="Times New Roman" w:hAnsi="Times New Roman" w:cs="Times New Roman"/>
          <w:sz w:val="28"/>
          <w:szCs w:val="28"/>
        </w:rPr>
        <w:t>):</w:t>
      </w:r>
      <w:r w:rsidRPr="00415E8C">
        <w:rPr>
          <w:rFonts w:ascii="Times New Roman" w:hAnsi="Times New Roman" w:cs="Times New Roman"/>
          <w:sz w:val="28"/>
          <w:szCs w:val="28"/>
        </w:rPr>
        <w:t xml:space="preserve"> </w:t>
      </w:r>
    </w:p>
    <w:p w14:paraId="74FA836F" w14:textId="77777777" w:rsidR="006229C7" w:rsidRDefault="006229C7" w:rsidP="00674238">
      <w:pPr>
        <w:spacing w:after="40" w:line="360" w:lineRule="auto"/>
        <w:ind w:left="-6" w:firstLine="709"/>
        <w:jc w:val="both"/>
        <w:rPr>
          <w:rFonts w:ascii="Times New Roman" w:hAnsi="Times New Roman" w:cs="Times New Roman"/>
          <w:sz w:val="28"/>
          <w:szCs w:val="28"/>
        </w:rPr>
      </w:pPr>
    </w:p>
    <w:p w14:paraId="49911EED" w14:textId="23C18D3D" w:rsidR="006229C7" w:rsidRDefault="006229C7" w:rsidP="00CC4D58">
      <w:pPr>
        <w:spacing w:after="40" w:line="360" w:lineRule="auto"/>
        <w:jc w:val="right"/>
        <w:rPr>
          <w:rFonts w:ascii="Times New Roman" w:eastAsiaTheme="minorEastAsia" w:hAnsi="Times New Roman" w:cs="Times New Roman"/>
          <w:sz w:val="28"/>
          <w:szCs w:val="28"/>
        </w:rPr>
      </w:pPr>
      <m:oMath>
        <m:r>
          <w:rPr>
            <w:rFonts w:ascii="Cambria Math" w:hAnsi="Cambria Math" w:cs="Times New Roman"/>
            <w:sz w:val="28"/>
            <w:szCs w:val="28"/>
          </w:rPr>
          <m:t xml:space="preserve">ИК=Рыночная стоимость -Балансовая стоимость </m:t>
        </m:r>
      </m:oMath>
      <w:r w:rsidR="00CC4D58">
        <w:rPr>
          <w:rFonts w:ascii="Times New Roman" w:eastAsiaTheme="minorEastAsia" w:hAnsi="Times New Roman" w:cs="Times New Roman"/>
          <w:sz w:val="28"/>
          <w:szCs w:val="28"/>
        </w:rPr>
        <w:tab/>
      </w:r>
      <w:r w:rsidR="00CC4D58">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(2)</w:t>
      </w:r>
    </w:p>
    <w:p w14:paraId="5F5C4FA0" w14:textId="77777777" w:rsidR="006229C7" w:rsidRDefault="006229C7" w:rsidP="00674238">
      <w:pPr>
        <w:spacing w:after="40" w:line="360" w:lineRule="auto"/>
        <w:ind w:left="-6" w:firstLine="709"/>
        <w:jc w:val="both"/>
        <w:rPr>
          <w:rFonts w:ascii="Times New Roman" w:hAnsi="Times New Roman" w:cs="Times New Roman"/>
          <w:sz w:val="28"/>
          <w:szCs w:val="28"/>
        </w:rPr>
      </w:pPr>
    </w:p>
    <w:p w14:paraId="73678BAF" w14:textId="00D73740" w:rsidR="00106319" w:rsidRDefault="003F1503"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 Анте Пулика</w:t>
      </w:r>
      <w:r w:rsidR="002D00D2" w:rsidRPr="002D00D2">
        <w:rPr>
          <w:rFonts w:ascii="Times New Roman" w:hAnsi="Times New Roman" w:cs="Times New Roman"/>
          <w:sz w:val="28"/>
          <w:szCs w:val="28"/>
        </w:rPr>
        <w:t xml:space="preserve"> определяет </w:t>
      </w:r>
      <w:r w:rsidR="006D1AA1">
        <w:rPr>
          <w:rFonts w:ascii="Times New Roman" w:hAnsi="Times New Roman" w:cs="Times New Roman"/>
          <w:sz w:val="28"/>
          <w:szCs w:val="28"/>
        </w:rPr>
        <w:t>эффективность использования двух</w:t>
      </w:r>
      <w:r w:rsidR="002D00D2" w:rsidRPr="002D00D2">
        <w:rPr>
          <w:rFonts w:ascii="Times New Roman" w:hAnsi="Times New Roman" w:cs="Times New Roman"/>
          <w:sz w:val="28"/>
          <w:szCs w:val="28"/>
        </w:rPr>
        <w:t xml:space="preserve"> типов ресурсов фирмы: добавленной стоим</w:t>
      </w:r>
      <w:r w:rsidR="006D1AA1">
        <w:rPr>
          <w:rFonts w:ascii="Times New Roman" w:hAnsi="Times New Roman" w:cs="Times New Roman"/>
          <w:sz w:val="28"/>
          <w:szCs w:val="28"/>
        </w:rPr>
        <w:t>ости физического капитала (CEE) и</w:t>
      </w:r>
      <w:r w:rsidR="002D00D2" w:rsidRPr="002D00D2">
        <w:rPr>
          <w:rFonts w:ascii="Times New Roman" w:hAnsi="Times New Roman" w:cs="Times New Roman"/>
          <w:sz w:val="28"/>
          <w:szCs w:val="28"/>
        </w:rPr>
        <w:t xml:space="preserve"> добавленной стоимости человеческого капитала (HCE)</w:t>
      </w:r>
      <w:r w:rsidR="006D1AA1">
        <w:rPr>
          <w:rFonts w:ascii="Times New Roman" w:hAnsi="Times New Roman" w:cs="Times New Roman"/>
          <w:sz w:val="28"/>
          <w:szCs w:val="28"/>
        </w:rPr>
        <w:t>.</w:t>
      </w:r>
      <w:r w:rsidR="002D00D2" w:rsidRPr="002D00D2">
        <w:rPr>
          <w:rFonts w:ascii="Times New Roman" w:hAnsi="Times New Roman" w:cs="Times New Roman"/>
          <w:sz w:val="28"/>
          <w:szCs w:val="28"/>
        </w:rPr>
        <w:t xml:space="preserve"> Расчет показателя представлен формулой </w:t>
      </w:r>
      <w:r w:rsidR="00941890">
        <w:rPr>
          <w:rFonts w:ascii="Times New Roman" w:hAnsi="Times New Roman" w:cs="Times New Roman"/>
          <w:sz w:val="28"/>
          <w:szCs w:val="28"/>
        </w:rPr>
        <w:t>(</w:t>
      </w:r>
      <w:r w:rsidR="002D00D2" w:rsidRPr="002D00D2">
        <w:rPr>
          <w:rFonts w:ascii="Times New Roman" w:hAnsi="Times New Roman" w:cs="Times New Roman"/>
          <w:sz w:val="28"/>
          <w:szCs w:val="28"/>
        </w:rPr>
        <w:t>3</w:t>
      </w:r>
      <w:r w:rsidR="00941890">
        <w:rPr>
          <w:rFonts w:ascii="Times New Roman" w:hAnsi="Times New Roman" w:cs="Times New Roman"/>
          <w:sz w:val="28"/>
          <w:szCs w:val="28"/>
        </w:rPr>
        <w:t>)</w:t>
      </w:r>
      <w:r w:rsidR="002D00D2" w:rsidRPr="002D00D2">
        <w:rPr>
          <w:rFonts w:ascii="Times New Roman" w:hAnsi="Times New Roman" w:cs="Times New Roman"/>
          <w:sz w:val="28"/>
          <w:szCs w:val="28"/>
        </w:rPr>
        <w:t>, чем больше этот показатель, тем выше оценивается потенциал фирмы, ее способность с</w:t>
      </w:r>
      <w:r w:rsidR="00710FA8">
        <w:rPr>
          <w:rFonts w:ascii="Times New Roman" w:hAnsi="Times New Roman" w:cs="Times New Roman"/>
          <w:sz w:val="28"/>
          <w:szCs w:val="28"/>
        </w:rPr>
        <w:t>оздавать добавленную стоимость</w:t>
      </w:r>
      <w:r w:rsidR="002D00D2" w:rsidRPr="002D00D2">
        <w:rPr>
          <w:rFonts w:ascii="Times New Roman" w:hAnsi="Times New Roman" w:cs="Times New Roman"/>
          <w:sz w:val="28"/>
          <w:szCs w:val="28"/>
        </w:rPr>
        <w:t xml:space="preserve">. </w:t>
      </w:r>
    </w:p>
    <w:p w14:paraId="66669B41" w14:textId="77777777" w:rsidR="00106319" w:rsidRDefault="00106319" w:rsidP="00106319">
      <w:pPr>
        <w:spacing w:after="40" w:line="360" w:lineRule="auto"/>
        <w:ind w:left="-6" w:firstLine="709"/>
        <w:jc w:val="both"/>
        <w:rPr>
          <w:rFonts w:ascii="Times New Roman" w:hAnsi="Times New Roman" w:cs="Times New Roman"/>
          <w:sz w:val="28"/>
          <w:szCs w:val="28"/>
        </w:rPr>
      </w:pPr>
    </w:p>
    <w:p w14:paraId="2F88C8F4" w14:textId="461276DF" w:rsidR="00E84EF7" w:rsidRPr="00111C9A" w:rsidRDefault="006D1AA1" w:rsidP="00111C9A">
      <w:pPr>
        <w:spacing w:after="40" w:line="360" w:lineRule="auto"/>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m:t>VAIC=CEE+HCE</m:t>
        </m:r>
      </m:oMath>
      <w:r w:rsidR="00941890">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sidR="00A8640E">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sidR="00941890">
        <w:rPr>
          <w:rFonts w:ascii="Times New Roman" w:eastAsiaTheme="minorEastAsia" w:hAnsi="Times New Roman" w:cs="Times New Roman"/>
          <w:sz w:val="28"/>
          <w:szCs w:val="28"/>
        </w:rPr>
        <w:tab/>
      </w:r>
      <w:r w:rsidR="00941890">
        <w:rPr>
          <w:rFonts w:ascii="Times New Roman" w:eastAsiaTheme="minorEastAsia" w:hAnsi="Times New Roman" w:cs="Times New Roman"/>
          <w:sz w:val="28"/>
          <w:szCs w:val="28"/>
        </w:rPr>
        <w:tab/>
      </w:r>
      <w:r w:rsidR="00941890" w:rsidRPr="00941890">
        <w:rPr>
          <w:rFonts w:ascii="Times New Roman" w:eastAsiaTheme="minorEastAsia" w:hAnsi="Times New Roman" w:cs="Times New Roman"/>
          <w:sz w:val="28"/>
          <w:szCs w:val="28"/>
        </w:rPr>
        <w:t>(3)</w:t>
      </w:r>
    </w:p>
    <w:p w14:paraId="18AAF7C4" w14:textId="5320D38A" w:rsidR="00106319" w:rsidRDefault="006D1AA1" w:rsidP="006D1AA1">
      <w:pPr>
        <w:spacing w:after="0" w:line="360" w:lineRule="auto"/>
        <w:ind w:firstLine="709"/>
        <w:jc w:val="both"/>
        <w:rPr>
          <w:rFonts w:ascii="Times New Roman" w:eastAsiaTheme="minorEastAsia" w:hAnsi="Times New Roman" w:cs="Times New Roman"/>
          <w:sz w:val="32"/>
          <w:szCs w:val="28"/>
        </w:rPr>
      </w:pPr>
      <w:r>
        <w:rPr>
          <w:rFonts w:ascii="Times New Roman" w:eastAsiaTheme="minorEastAsia" w:hAnsi="Times New Roman" w:cs="Times New Roman"/>
          <w:sz w:val="32"/>
          <w:szCs w:val="28"/>
        </w:rPr>
        <w:t>г</w:t>
      </w:r>
      <w:r w:rsidR="00B70363">
        <w:rPr>
          <w:rFonts w:ascii="Times New Roman" w:eastAsiaTheme="minorEastAsia" w:hAnsi="Times New Roman" w:cs="Times New Roman"/>
          <w:sz w:val="32"/>
          <w:szCs w:val="28"/>
        </w:rPr>
        <w:t>де</w:t>
      </w:r>
    </w:p>
    <w:p w14:paraId="50C95050" w14:textId="3722B7F0" w:rsidR="006D1AA1" w:rsidRPr="001939B5" w:rsidRDefault="006D1AA1" w:rsidP="006D1AA1">
      <w:pPr>
        <w:spacing w:after="0" w:line="360" w:lineRule="auto"/>
        <w:jc w:val="both"/>
        <w:rPr>
          <w:rFonts w:ascii="Times New Roman" w:hAnsi="Times New Roman" w:cs="Times New Roman"/>
          <w:color w:val="202124"/>
          <w:sz w:val="28"/>
          <w:shd w:val="clear" w:color="auto" w:fill="FFFFFF"/>
        </w:rPr>
      </w:pPr>
      <m:oMath>
        <m:r>
          <m:rPr>
            <m:sty m:val="p"/>
          </m:rPr>
          <w:rPr>
            <w:rFonts w:ascii="Cambria Math" w:hAnsi="Cambria Math" w:cs="Times New Roman"/>
            <w:sz w:val="28"/>
            <w:szCs w:val="28"/>
          </w:rPr>
          <m:t>VAIC</m:t>
        </m:r>
      </m:oMath>
      <w:r w:rsidR="00B60DEB" w:rsidRPr="00B60DEB">
        <w:rPr>
          <w:rFonts w:ascii="Times New Roman" w:eastAsiaTheme="minorEastAsia" w:hAnsi="Times New Roman" w:cs="Times New Roman"/>
          <w:sz w:val="28"/>
          <w:szCs w:val="28"/>
        </w:rPr>
        <w:t xml:space="preserve"> – </w:t>
      </w:r>
      <w:r w:rsidR="001939B5">
        <w:rPr>
          <w:rFonts w:ascii="Times New Roman" w:hAnsi="Times New Roman" w:cs="Times New Roman"/>
          <w:color w:val="202124"/>
          <w:sz w:val="28"/>
          <w:shd w:val="clear" w:color="auto" w:fill="FFFFFF"/>
        </w:rPr>
        <w:t>м</w:t>
      </w:r>
      <w:r w:rsidRPr="006D1AA1">
        <w:rPr>
          <w:rFonts w:ascii="Times New Roman" w:hAnsi="Times New Roman" w:cs="Times New Roman"/>
          <w:color w:val="202124"/>
          <w:sz w:val="28"/>
          <w:shd w:val="clear" w:color="auto" w:fill="FFFFFF"/>
        </w:rPr>
        <w:t>одель интеллектуального коэффициента добавленной стоимости</w:t>
      </w:r>
      <w:r w:rsidR="001939B5">
        <w:rPr>
          <w:rFonts w:ascii="Times New Roman" w:hAnsi="Times New Roman" w:cs="Times New Roman"/>
          <w:color w:val="202124"/>
          <w:sz w:val="28"/>
          <w:shd w:val="clear" w:color="auto" w:fill="FFFFFF"/>
        </w:rPr>
        <w:t>;</w:t>
      </w:r>
    </w:p>
    <w:p w14:paraId="0FF4DCE4" w14:textId="696D9B53" w:rsidR="006D1AA1" w:rsidRPr="001939B5" w:rsidRDefault="006D1AA1" w:rsidP="006D1AA1">
      <w:pPr>
        <w:spacing w:after="0" w:line="360" w:lineRule="auto"/>
        <w:jc w:val="both"/>
        <w:rPr>
          <w:rFonts w:ascii="Times New Roman" w:eastAsiaTheme="minorEastAsia" w:hAnsi="Times New Roman" w:cs="Times New Roman"/>
          <w:sz w:val="32"/>
          <w:szCs w:val="28"/>
        </w:rPr>
      </w:pPr>
      <m:oMath>
        <m:r>
          <m:rPr>
            <m:sty m:val="p"/>
          </m:rPr>
          <w:rPr>
            <w:rFonts w:ascii="Cambria Math" w:hAnsi="Cambria Math" w:cs="Times New Roman"/>
            <w:sz w:val="28"/>
            <w:szCs w:val="28"/>
          </w:rPr>
          <m:t>CEE</m:t>
        </m:r>
      </m:oMath>
      <w:r w:rsidR="00B60DEB" w:rsidRPr="00B60DEB">
        <w:rPr>
          <w:rFonts w:ascii="Times New Roman" w:eastAsiaTheme="minorEastAsia" w:hAnsi="Times New Roman" w:cs="Times New Roman"/>
          <w:sz w:val="28"/>
          <w:szCs w:val="28"/>
        </w:rPr>
        <w:t xml:space="preserve"> – </w:t>
      </w:r>
      <w:r w:rsidR="001939B5">
        <w:rPr>
          <w:rFonts w:ascii="Times New Roman" w:hAnsi="Times New Roman" w:cs="Times New Roman"/>
          <w:sz w:val="28"/>
          <w:szCs w:val="28"/>
        </w:rPr>
        <w:t>д</w:t>
      </w:r>
      <w:r>
        <w:rPr>
          <w:rFonts w:ascii="Times New Roman" w:hAnsi="Times New Roman" w:cs="Times New Roman"/>
          <w:sz w:val="28"/>
          <w:szCs w:val="28"/>
        </w:rPr>
        <w:t>обавленная стоимость</w:t>
      </w:r>
      <w:r w:rsidRPr="002D00D2">
        <w:rPr>
          <w:rFonts w:ascii="Times New Roman" w:hAnsi="Times New Roman" w:cs="Times New Roman"/>
          <w:sz w:val="28"/>
          <w:szCs w:val="28"/>
        </w:rPr>
        <w:t xml:space="preserve"> физического капитала</w:t>
      </w:r>
      <w:r w:rsidR="001939B5">
        <w:rPr>
          <w:rFonts w:ascii="Times New Roman" w:hAnsi="Times New Roman" w:cs="Times New Roman"/>
          <w:sz w:val="28"/>
          <w:szCs w:val="28"/>
        </w:rPr>
        <w:t>;</w:t>
      </w:r>
    </w:p>
    <w:p w14:paraId="59EF6B5A" w14:textId="6020D069" w:rsidR="00E84EF7" w:rsidRDefault="006D1AA1" w:rsidP="006D1AA1">
      <w:pPr>
        <w:spacing w:after="0" w:line="360" w:lineRule="auto"/>
        <w:jc w:val="both"/>
        <w:rPr>
          <w:rFonts w:ascii="Times New Roman" w:hAnsi="Times New Roman" w:cs="Times New Roman"/>
          <w:sz w:val="28"/>
          <w:szCs w:val="28"/>
        </w:rPr>
      </w:pPr>
      <m:oMath>
        <m:r>
          <m:rPr>
            <m:sty m:val="p"/>
          </m:rPr>
          <w:rPr>
            <w:rFonts w:ascii="Cambria Math" w:hAnsi="Cambria Math" w:cs="Times New Roman"/>
            <w:sz w:val="28"/>
            <w:szCs w:val="28"/>
          </w:rPr>
          <m:t>HCE</m:t>
        </m:r>
      </m:oMath>
      <w:r w:rsidR="00B60DEB">
        <w:rPr>
          <w:rFonts w:ascii="Times New Roman" w:eastAsiaTheme="minorEastAsia" w:hAnsi="Times New Roman" w:cs="Times New Roman"/>
          <w:sz w:val="28"/>
          <w:szCs w:val="28"/>
        </w:rPr>
        <w:t xml:space="preserve"> </w:t>
      </w:r>
      <w:r w:rsidR="00B60DEB">
        <w:rPr>
          <w:rFonts w:ascii="Times New Roman" w:eastAsiaTheme="minorEastAsia" w:hAnsi="Times New Roman" w:cs="Times New Roman"/>
          <w:sz w:val="28"/>
          <w:szCs w:val="28"/>
          <w:lang w:val="en-US"/>
        </w:rPr>
        <w:t xml:space="preserve">– </w:t>
      </w:r>
      <w:r w:rsidR="001939B5">
        <w:rPr>
          <w:rFonts w:ascii="Times New Roman" w:hAnsi="Times New Roman" w:cs="Times New Roman"/>
          <w:sz w:val="28"/>
          <w:szCs w:val="28"/>
        </w:rPr>
        <w:t>д</w:t>
      </w:r>
      <w:r>
        <w:rPr>
          <w:rFonts w:ascii="Times New Roman" w:hAnsi="Times New Roman" w:cs="Times New Roman"/>
          <w:sz w:val="28"/>
          <w:szCs w:val="28"/>
        </w:rPr>
        <w:t>обавленная стоимость</w:t>
      </w:r>
      <w:r w:rsidRPr="002D00D2">
        <w:rPr>
          <w:rFonts w:ascii="Times New Roman" w:hAnsi="Times New Roman" w:cs="Times New Roman"/>
          <w:sz w:val="28"/>
          <w:szCs w:val="28"/>
        </w:rPr>
        <w:t xml:space="preserve"> человеческого капитала</w:t>
      </w:r>
    </w:p>
    <w:p w14:paraId="0FC0661E" w14:textId="125E3E71" w:rsidR="006D1AA1" w:rsidRPr="006D1AA1" w:rsidRDefault="006D1AA1" w:rsidP="006D1AA1">
      <w:pPr>
        <w:spacing w:after="0" w:line="360" w:lineRule="auto"/>
        <w:jc w:val="both"/>
        <w:rPr>
          <w:rFonts w:ascii="Times New Roman" w:eastAsiaTheme="minorEastAsia" w:hAnsi="Times New Roman" w:cs="Times New Roman"/>
          <w:sz w:val="32"/>
          <w:szCs w:val="28"/>
        </w:rPr>
      </w:pPr>
    </w:p>
    <w:p w14:paraId="16994CA7" w14:textId="77777777" w:rsidR="00FA4A2E" w:rsidRDefault="002D00D2" w:rsidP="00AC407B">
      <w:pPr>
        <w:spacing w:after="0" w:line="360" w:lineRule="auto"/>
        <w:ind w:firstLine="709"/>
        <w:jc w:val="both"/>
        <w:rPr>
          <w:rFonts w:ascii="Times New Roman" w:hAnsi="Times New Roman" w:cs="Times New Roman"/>
          <w:sz w:val="28"/>
          <w:szCs w:val="28"/>
        </w:rPr>
      </w:pPr>
      <w:bookmarkStart w:id="10" w:name="_Hlk9818550"/>
      <w:r w:rsidRPr="002D00D2">
        <w:rPr>
          <w:rFonts w:ascii="Times New Roman" w:hAnsi="Times New Roman" w:cs="Times New Roman"/>
          <w:sz w:val="28"/>
          <w:szCs w:val="28"/>
        </w:rPr>
        <w:t>Подводя итоги анализа, следует за</w:t>
      </w:r>
      <w:r w:rsidR="006C3D6B">
        <w:rPr>
          <w:rFonts w:ascii="Times New Roman" w:hAnsi="Times New Roman" w:cs="Times New Roman"/>
          <w:sz w:val="28"/>
          <w:szCs w:val="28"/>
        </w:rPr>
        <w:t>метить</w:t>
      </w:r>
      <w:r w:rsidRPr="002D00D2">
        <w:rPr>
          <w:rFonts w:ascii="Times New Roman" w:hAnsi="Times New Roman" w:cs="Times New Roman"/>
          <w:sz w:val="28"/>
          <w:szCs w:val="28"/>
        </w:rPr>
        <w:t>, что метод Анте Пулика наиболее проработан</w:t>
      </w:r>
      <w:r w:rsidR="006C3D6B">
        <w:rPr>
          <w:rFonts w:ascii="Times New Roman" w:hAnsi="Times New Roman" w:cs="Times New Roman"/>
          <w:sz w:val="28"/>
          <w:szCs w:val="28"/>
        </w:rPr>
        <w:t>ный</w:t>
      </w:r>
      <w:r w:rsidRPr="002D00D2">
        <w:rPr>
          <w:rFonts w:ascii="Times New Roman" w:hAnsi="Times New Roman" w:cs="Times New Roman"/>
          <w:sz w:val="28"/>
          <w:szCs w:val="28"/>
        </w:rPr>
        <w:t xml:space="preserve"> и </w:t>
      </w:r>
      <w:r w:rsidR="006C3D6B">
        <w:rPr>
          <w:rFonts w:ascii="Times New Roman" w:hAnsi="Times New Roman" w:cs="Times New Roman"/>
          <w:sz w:val="28"/>
          <w:szCs w:val="28"/>
        </w:rPr>
        <w:t>позволяет</w:t>
      </w:r>
      <w:r w:rsidRPr="002D00D2">
        <w:rPr>
          <w:rFonts w:ascii="Times New Roman" w:hAnsi="Times New Roman" w:cs="Times New Roman"/>
          <w:sz w:val="28"/>
          <w:szCs w:val="28"/>
        </w:rPr>
        <w:t xml:space="preserve"> оценить эффективность человеческого капитала в результативности работы предприятия, что наиболее важно для отечественного бизнеса. Данная методика включает в себя ряд показателей, которые позволяют учесть такие характеристики, как выручка, затраты, инвестицион</w:t>
      </w:r>
      <w:r w:rsidRPr="002D00D2">
        <w:rPr>
          <w:rFonts w:ascii="Times New Roman" w:hAnsi="Times New Roman" w:cs="Times New Roman"/>
          <w:sz w:val="28"/>
          <w:szCs w:val="28"/>
        </w:rPr>
        <w:lastRenderedPageBreak/>
        <w:t>ный капитал и добавленная стоимость, что наиболее точно отражает интеллектуальный капитал, чем разница между рыночной и балансовой стоимости и балльные оценки.</w:t>
      </w:r>
    </w:p>
    <w:bookmarkEnd w:id="10"/>
    <w:p w14:paraId="121E62A9" w14:textId="12BE3C7D" w:rsidR="00415E8C" w:rsidRDefault="00FA4A2E" w:rsidP="00AC40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D00D2" w:rsidRPr="002D00D2">
        <w:rPr>
          <w:rFonts w:ascii="Times New Roman" w:hAnsi="Times New Roman" w:cs="Times New Roman"/>
          <w:sz w:val="28"/>
          <w:szCs w:val="28"/>
        </w:rPr>
        <w:t xml:space="preserve">России подходы к определению и методики расчета </w:t>
      </w:r>
      <w:r w:rsidR="00C61517">
        <w:rPr>
          <w:rFonts w:ascii="Times New Roman" w:hAnsi="Times New Roman" w:cs="Times New Roman"/>
          <w:sz w:val="28"/>
          <w:szCs w:val="28"/>
        </w:rPr>
        <w:t>интеллектуального капитала</w:t>
      </w:r>
      <w:r w:rsidR="006D1AA1">
        <w:rPr>
          <w:rFonts w:ascii="Times New Roman" w:hAnsi="Times New Roman" w:cs="Times New Roman"/>
          <w:sz w:val="28"/>
          <w:szCs w:val="28"/>
        </w:rPr>
        <w:t xml:space="preserve"> еще мало изучены. Основно</w:t>
      </w:r>
      <w:r w:rsidR="002D00D2" w:rsidRPr="002D00D2">
        <w:rPr>
          <w:rFonts w:ascii="Times New Roman" w:hAnsi="Times New Roman" w:cs="Times New Roman"/>
          <w:sz w:val="28"/>
          <w:szCs w:val="28"/>
        </w:rPr>
        <w:t xml:space="preserve">й вызов, с которым сталкивается современная теория </w:t>
      </w:r>
      <w:r w:rsidR="00060668">
        <w:rPr>
          <w:rFonts w:ascii="Times New Roman" w:hAnsi="Times New Roman" w:cs="Times New Roman"/>
          <w:sz w:val="28"/>
          <w:szCs w:val="28"/>
        </w:rPr>
        <w:t>интеллектуального капитала</w:t>
      </w:r>
      <w:r w:rsidR="002D00D2" w:rsidRPr="002D00D2">
        <w:rPr>
          <w:rFonts w:ascii="Times New Roman" w:hAnsi="Times New Roman" w:cs="Times New Roman"/>
          <w:sz w:val="28"/>
          <w:szCs w:val="28"/>
        </w:rPr>
        <w:t xml:space="preserve">, заключается в том, чтобы явно </w:t>
      </w:r>
      <w:r w:rsidR="00060668" w:rsidRPr="002D00D2">
        <w:rPr>
          <w:rFonts w:ascii="Times New Roman" w:hAnsi="Times New Roman" w:cs="Times New Roman"/>
          <w:sz w:val="28"/>
          <w:szCs w:val="28"/>
        </w:rPr>
        <w:t xml:space="preserve">показать </w:t>
      </w:r>
      <w:r w:rsidR="00060668">
        <w:rPr>
          <w:rFonts w:ascii="Times New Roman" w:hAnsi="Times New Roman" w:cs="Times New Roman"/>
          <w:sz w:val="28"/>
          <w:szCs w:val="28"/>
        </w:rPr>
        <w:t xml:space="preserve">его </w:t>
      </w:r>
      <w:r w:rsidR="002D00D2" w:rsidRPr="002D00D2">
        <w:rPr>
          <w:rFonts w:ascii="Times New Roman" w:hAnsi="Times New Roman" w:cs="Times New Roman"/>
          <w:sz w:val="28"/>
          <w:szCs w:val="28"/>
        </w:rPr>
        <w:t xml:space="preserve">связь с результатами деятельности компании. Проблема оценки интеллектуального капитала в России </w:t>
      </w:r>
      <w:r w:rsidR="00060668">
        <w:rPr>
          <w:rFonts w:ascii="Times New Roman" w:hAnsi="Times New Roman" w:cs="Times New Roman"/>
          <w:sz w:val="28"/>
          <w:szCs w:val="28"/>
        </w:rPr>
        <w:t xml:space="preserve">в основном </w:t>
      </w:r>
      <w:r w:rsidR="00060668" w:rsidRPr="002D00D2">
        <w:rPr>
          <w:rFonts w:ascii="Times New Roman" w:hAnsi="Times New Roman" w:cs="Times New Roman"/>
          <w:sz w:val="28"/>
          <w:szCs w:val="28"/>
        </w:rPr>
        <w:t>связана</w:t>
      </w:r>
      <w:r w:rsidR="002D00D2" w:rsidRPr="002D00D2">
        <w:rPr>
          <w:rFonts w:ascii="Times New Roman" w:hAnsi="Times New Roman" w:cs="Times New Roman"/>
          <w:sz w:val="28"/>
          <w:szCs w:val="28"/>
        </w:rPr>
        <w:t xml:space="preserve"> с неадекватными ожиданиями и требованиями к ней со стороны общества и государства, </w:t>
      </w:r>
      <w:r w:rsidR="00060668">
        <w:rPr>
          <w:rFonts w:ascii="Times New Roman" w:hAnsi="Times New Roman" w:cs="Times New Roman"/>
          <w:sz w:val="28"/>
          <w:szCs w:val="28"/>
        </w:rPr>
        <w:t>базирующимися</w:t>
      </w:r>
      <w:r w:rsidR="002D00D2" w:rsidRPr="002D00D2">
        <w:rPr>
          <w:rFonts w:ascii="Times New Roman" w:hAnsi="Times New Roman" w:cs="Times New Roman"/>
          <w:sz w:val="28"/>
          <w:szCs w:val="28"/>
        </w:rPr>
        <w:t xml:space="preserve"> на мифах о роли оценки </w:t>
      </w:r>
      <w:r>
        <w:rPr>
          <w:rFonts w:ascii="Times New Roman" w:hAnsi="Times New Roman" w:cs="Times New Roman"/>
          <w:sz w:val="28"/>
          <w:szCs w:val="28"/>
        </w:rPr>
        <w:t>интеллектуального капитала</w:t>
      </w:r>
      <w:r w:rsidR="002D00D2" w:rsidRPr="002D00D2">
        <w:rPr>
          <w:rFonts w:ascii="Times New Roman" w:hAnsi="Times New Roman" w:cs="Times New Roman"/>
          <w:sz w:val="28"/>
          <w:szCs w:val="28"/>
        </w:rPr>
        <w:t xml:space="preserve"> в хозяйственном механизме. Все это </w:t>
      </w:r>
      <w:r w:rsidR="00060668">
        <w:rPr>
          <w:rFonts w:ascii="Times New Roman" w:hAnsi="Times New Roman" w:cs="Times New Roman"/>
          <w:sz w:val="28"/>
          <w:szCs w:val="28"/>
        </w:rPr>
        <w:t>становится причиной</w:t>
      </w:r>
      <w:r w:rsidR="002D00D2" w:rsidRPr="002D00D2">
        <w:rPr>
          <w:rFonts w:ascii="Times New Roman" w:hAnsi="Times New Roman" w:cs="Times New Roman"/>
          <w:sz w:val="28"/>
          <w:szCs w:val="28"/>
        </w:rPr>
        <w:t xml:space="preserve"> отсутстви</w:t>
      </w:r>
      <w:r w:rsidR="00060668">
        <w:rPr>
          <w:rFonts w:ascii="Times New Roman" w:hAnsi="Times New Roman" w:cs="Times New Roman"/>
          <w:sz w:val="28"/>
          <w:szCs w:val="28"/>
        </w:rPr>
        <w:t>я</w:t>
      </w:r>
      <w:r w:rsidR="002D00D2" w:rsidRPr="002D00D2">
        <w:rPr>
          <w:rFonts w:ascii="Times New Roman" w:hAnsi="Times New Roman" w:cs="Times New Roman"/>
          <w:sz w:val="28"/>
          <w:szCs w:val="28"/>
        </w:rPr>
        <w:t xml:space="preserve"> в свободном доступе статистических данных по стране. </w:t>
      </w:r>
      <w:r w:rsidR="00060668">
        <w:rPr>
          <w:rFonts w:ascii="Times New Roman" w:hAnsi="Times New Roman" w:cs="Times New Roman"/>
          <w:sz w:val="28"/>
          <w:szCs w:val="28"/>
        </w:rPr>
        <w:t>И</w:t>
      </w:r>
      <w:r>
        <w:rPr>
          <w:rFonts w:ascii="Times New Roman" w:hAnsi="Times New Roman" w:cs="Times New Roman"/>
          <w:sz w:val="28"/>
          <w:szCs w:val="28"/>
        </w:rPr>
        <w:t>нтеллектуальный капитал</w:t>
      </w:r>
      <w:r w:rsidR="002D00D2" w:rsidRPr="002D00D2">
        <w:rPr>
          <w:rFonts w:ascii="Times New Roman" w:hAnsi="Times New Roman" w:cs="Times New Roman"/>
          <w:sz w:val="28"/>
          <w:szCs w:val="28"/>
        </w:rPr>
        <w:t xml:space="preserve"> распространяется преимущественно на микроуровне, причем в каждой отдельно взятой организации его по большей части определяет руководитель. В связи с этим существующие методы и подходы к оценке интеллектуального капитала в дальнейшем будут только совершенствоваться с целью получения максимально адекватной оценки действительного </w:t>
      </w:r>
      <w:r>
        <w:rPr>
          <w:rFonts w:ascii="Times New Roman" w:hAnsi="Times New Roman" w:cs="Times New Roman"/>
          <w:sz w:val="28"/>
          <w:szCs w:val="28"/>
        </w:rPr>
        <w:t>интеллектуального капитала</w:t>
      </w:r>
      <w:r w:rsidR="002D00D2" w:rsidRPr="002D00D2">
        <w:rPr>
          <w:rFonts w:ascii="Times New Roman" w:hAnsi="Times New Roman" w:cs="Times New Roman"/>
          <w:sz w:val="28"/>
          <w:szCs w:val="28"/>
        </w:rPr>
        <w:t xml:space="preserve"> фирмы.</w:t>
      </w:r>
    </w:p>
    <w:p w14:paraId="094F29DD" w14:textId="5D155B4D" w:rsidR="00835BB4" w:rsidRPr="00111C9A" w:rsidRDefault="00111C9A" w:rsidP="00111C9A">
      <w:pPr>
        <w:rPr>
          <w:rFonts w:ascii="Times New Roman" w:hAnsi="Times New Roman" w:cs="Times New Roman"/>
          <w:b/>
          <w:sz w:val="28"/>
          <w:szCs w:val="28"/>
        </w:rPr>
      </w:pPr>
      <w:r>
        <w:rPr>
          <w:rFonts w:ascii="Times New Roman" w:hAnsi="Times New Roman" w:cs="Times New Roman"/>
          <w:b/>
          <w:sz w:val="28"/>
          <w:szCs w:val="28"/>
        </w:rPr>
        <w:br w:type="page"/>
      </w:r>
    </w:p>
    <w:p w14:paraId="63C994AA" w14:textId="048A0F98" w:rsidR="00835BB4" w:rsidRPr="001F5D64" w:rsidRDefault="00835BB4" w:rsidP="001939B5">
      <w:pPr>
        <w:pStyle w:val="1"/>
        <w:spacing w:line="360" w:lineRule="auto"/>
        <w:ind w:left="0" w:firstLine="709"/>
        <w:rPr>
          <w:rFonts w:ascii="Times New Roman" w:hAnsi="Times New Roman" w:cs="Times New Roman"/>
          <w:b/>
          <w:color w:val="auto"/>
          <w:sz w:val="28"/>
          <w:szCs w:val="28"/>
        </w:rPr>
      </w:pPr>
      <w:bookmarkStart w:id="11" w:name="_Toc9809300"/>
      <w:bookmarkStart w:id="12" w:name="_Toc9810188"/>
      <w:r w:rsidRPr="001F5D64">
        <w:rPr>
          <w:rFonts w:ascii="Times New Roman" w:hAnsi="Times New Roman" w:cs="Times New Roman"/>
          <w:b/>
          <w:color w:val="auto"/>
          <w:sz w:val="28"/>
          <w:szCs w:val="28"/>
        </w:rPr>
        <w:lastRenderedPageBreak/>
        <w:t>Особенности проявления интеллектуального капитала и способы его развития</w:t>
      </w:r>
      <w:bookmarkEnd w:id="11"/>
      <w:bookmarkEnd w:id="12"/>
    </w:p>
    <w:p w14:paraId="4759242F" w14:textId="77777777" w:rsidR="00B200CA" w:rsidRPr="001F5D64" w:rsidRDefault="00B200CA" w:rsidP="001939B5">
      <w:pPr>
        <w:pStyle w:val="1"/>
        <w:numPr>
          <w:ilvl w:val="0"/>
          <w:numId w:val="0"/>
        </w:numPr>
        <w:spacing w:line="360" w:lineRule="auto"/>
        <w:ind w:left="432"/>
        <w:rPr>
          <w:rFonts w:ascii="Times New Roman" w:hAnsi="Times New Roman" w:cs="Times New Roman"/>
          <w:b/>
          <w:color w:val="auto"/>
          <w:sz w:val="28"/>
          <w:szCs w:val="28"/>
        </w:rPr>
      </w:pPr>
    </w:p>
    <w:p w14:paraId="41CE0487" w14:textId="3F84ECB9" w:rsidR="008F198B" w:rsidRPr="00775729" w:rsidRDefault="00206A1F" w:rsidP="001939B5">
      <w:pPr>
        <w:pStyle w:val="2"/>
        <w:spacing w:line="360" w:lineRule="auto"/>
        <w:ind w:left="0" w:firstLine="709"/>
        <w:rPr>
          <w:rFonts w:ascii="Times New Roman" w:hAnsi="Times New Roman" w:cs="Times New Roman"/>
          <w:b/>
          <w:color w:val="auto"/>
          <w:sz w:val="28"/>
          <w:szCs w:val="28"/>
        </w:rPr>
      </w:pPr>
      <w:bookmarkStart w:id="13" w:name="_Toc9809301"/>
      <w:bookmarkStart w:id="14" w:name="_Toc9810189"/>
      <w:r w:rsidRPr="001F5D64">
        <w:rPr>
          <w:rFonts w:ascii="Times New Roman" w:hAnsi="Times New Roman" w:cs="Times New Roman"/>
          <w:b/>
          <w:color w:val="auto"/>
          <w:sz w:val="28"/>
          <w:szCs w:val="28"/>
        </w:rPr>
        <w:t>П</w:t>
      </w:r>
      <w:r w:rsidR="00EF0AF2" w:rsidRPr="001F5D64">
        <w:rPr>
          <w:rFonts w:ascii="Times New Roman" w:hAnsi="Times New Roman" w:cs="Times New Roman"/>
          <w:b/>
          <w:color w:val="auto"/>
          <w:sz w:val="28"/>
          <w:szCs w:val="28"/>
        </w:rPr>
        <w:t>роблемы формирования и использования</w:t>
      </w:r>
      <w:r w:rsidRPr="001F5D64">
        <w:rPr>
          <w:rFonts w:ascii="Times New Roman" w:hAnsi="Times New Roman" w:cs="Times New Roman"/>
          <w:b/>
          <w:color w:val="auto"/>
          <w:sz w:val="28"/>
          <w:szCs w:val="28"/>
        </w:rPr>
        <w:t xml:space="preserve"> интеллектуального капитала в России</w:t>
      </w:r>
      <w:bookmarkEnd w:id="13"/>
      <w:bookmarkEnd w:id="14"/>
    </w:p>
    <w:p w14:paraId="179086A3" w14:textId="77777777" w:rsidR="00B200CA" w:rsidRPr="00EF0AF2" w:rsidRDefault="00B200CA" w:rsidP="00EF0AF2">
      <w:pPr>
        <w:spacing w:after="0" w:line="360" w:lineRule="auto"/>
        <w:ind w:left="357" w:firstLine="709"/>
        <w:jc w:val="both"/>
        <w:rPr>
          <w:rFonts w:ascii="Times New Roman" w:hAnsi="Times New Roman" w:cs="Times New Roman"/>
          <w:b/>
          <w:sz w:val="28"/>
          <w:szCs w:val="28"/>
        </w:rPr>
      </w:pPr>
    </w:p>
    <w:p w14:paraId="1E89DBA8" w14:textId="77777777" w:rsidR="00A422B0" w:rsidRDefault="00EF0AF2" w:rsidP="004A5C7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Одним из главных факторов устойчивого экономического роста и конкурентоспособности, в основе которых лежат инновации, на сегодняшний день становится широкое использование интеллектуального капитала.</w:t>
      </w:r>
    </w:p>
    <w:p w14:paraId="29BC779A" w14:textId="77777777" w:rsidR="00400151" w:rsidRDefault="00EF0AF2" w:rsidP="004A5C76">
      <w:pPr>
        <w:pStyle w:val="a3"/>
        <w:spacing w:after="0" w:line="360" w:lineRule="auto"/>
        <w:ind w:left="0" w:firstLine="709"/>
        <w:jc w:val="both"/>
        <w:rPr>
          <w:rFonts w:ascii="Times New Roman" w:hAnsi="Times New Roman" w:cs="Times New Roman"/>
          <w:sz w:val="28"/>
          <w:szCs w:val="28"/>
        </w:rPr>
      </w:pPr>
      <w:r w:rsidRPr="00EF0AF2">
        <w:rPr>
          <w:rFonts w:ascii="Times New Roman" w:hAnsi="Times New Roman" w:cs="Times New Roman"/>
          <w:sz w:val="28"/>
          <w:szCs w:val="28"/>
        </w:rPr>
        <w:t>Формирование интеллектуального капитала обеспечивается институциональными условиями, поддерживающими развитие образования, науки, инноваций.</w:t>
      </w:r>
      <w:r w:rsidR="003F5F5A">
        <w:rPr>
          <w:rFonts w:ascii="Times New Roman" w:hAnsi="Times New Roman" w:cs="Times New Roman"/>
          <w:sz w:val="28"/>
          <w:szCs w:val="28"/>
        </w:rPr>
        <w:t xml:space="preserve"> </w:t>
      </w:r>
      <w:r w:rsidRPr="00EF0AF2">
        <w:rPr>
          <w:rFonts w:ascii="Times New Roman" w:hAnsi="Times New Roman" w:cs="Times New Roman"/>
          <w:sz w:val="28"/>
          <w:szCs w:val="28"/>
        </w:rPr>
        <w:t xml:space="preserve">Условия, </w:t>
      </w:r>
      <w:r w:rsidR="00D25CFC">
        <w:rPr>
          <w:rFonts w:ascii="Times New Roman" w:hAnsi="Times New Roman" w:cs="Times New Roman"/>
          <w:sz w:val="28"/>
          <w:szCs w:val="28"/>
        </w:rPr>
        <w:t xml:space="preserve">которые </w:t>
      </w:r>
      <w:r w:rsidRPr="00EF0AF2">
        <w:rPr>
          <w:rFonts w:ascii="Times New Roman" w:hAnsi="Times New Roman" w:cs="Times New Roman"/>
          <w:sz w:val="28"/>
          <w:szCs w:val="28"/>
        </w:rPr>
        <w:t>способствую</w:t>
      </w:r>
      <w:r w:rsidR="00D25CFC">
        <w:rPr>
          <w:rFonts w:ascii="Times New Roman" w:hAnsi="Times New Roman" w:cs="Times New Roman"/>
          <w:sz w:val="28"/>
          <w:szCs w:val="28"/>
        </w:rPr>
        <w:t>т</w:t>
      </w:r>
      <w:r w:rsidRPr="00EF0AF2">
        <w:rPr>
          <w:rFonts w:ascii="Times New Roman" w:hAnsi="Times New Roman" w:cs="Times New Roman"/>
          <w:sz w:val="28"/>
          <w:szCs w:val="28"/>
        </w:rPr>
        <w:t xml:space="preserve"> формированию интеллектуального капитала, охватывают </w:t>
      </w:r>
      <w:r w:rsidR="00D25CFC" w:rsidRPr="00EF0AF2">
        <w:rPr>
          <w:rFonts w:ascii="Times New Roman" w:hAnsi="Times New Roman" w:cs="Times New Roman"/>
          <w:sz w:val="28"/>
          <w:szCs w:val="28"/>
        </w:rPr>
        <w:t>ту институциональную среду, в которой объединены отрасли, сектора, формы и субъекты хозяйствования, связанные с формированием интеллектуального капитала</w:t>
      </w:r>
      <w:r w:rsidR="00AA360C">
        <w:rPr>
          <w:rFonts w:ascii="Times New Roman" w:hAnsi="Times New Roman" w:cs="Times New Roman"/>
          <w:sz w:val="28"/>
          <w:szCs w:val="28"/>
        </w:rPr>
        <w:t xml:space="preserve">. </w:t>
      </w:r>
      <w:r w:rsidR="00400151">
        <w:rPr>
          <w:rFonts w:ascii="Times New Roman" w:hAnsi="Times New Roman" w:cs="Times New Roman"/>
          <w:sz w:val="28"/>
          <w:szCs w:val="28"/>
        </w:rPr>
        <w:t xml:space="preserve">Институциональная среда включает все действующие лица, задействованные в процессе формирования интеллектуального капитала, и экономические отношения между ними. </w:t>
      </w:r>
      <w:r w:rsidRPr="00EF0AF2">
        <w:rPr>
          <w:rFonts w:ascii="Times New Roman" w:hAnsi="Times New Roman" w:cs="Times New Roman"/>
          <w:sz w:val="28"/>
          <w:szCs w:val="28"/>
        </w:rPr>
        <w:t xml:space="preserve">Институциональная инфраструктура формирования интеллектуального капитала находит отражение в концепции национальной инновационной системы, которая занимает значительное место в экономической науке и практической деятельности. Инновационная система опирается на них и подчиняется закономерностям их развития, находится в сфере институциональных отношений, включающих также институты права, регулирующего хозяйственный процесс, государство, его экономическую политику, нормы конкурентного взаимодействия. </w:t>
      </w:r>
    </w:p>
    <w:p w14:paraId="3E4511EE" w14:textId="77777777" w:rsidR="00AA360C" w:rsidRDefault="002950EB" w:rsidP="004A5C7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Pr="00EF0AF2">
        <w:rPr>
          <w:rFonts w:ascii="Times New Roman" w:hAnsi="Times New Roman" w:cs="Times New Roman"/>
          <w:sz w:val="28"/>
          <w:szCs w:val="28"/>
        </w:rPr>
        <w:t xml:space="preserve">ерез формирование инновационных корпораций </w:t>
      </w:r>
      <w:r>
        <w:rPr>
          <w:rFonts w:ascii="Times New Roman" w:hAnsi="Times New Roman" w:cs="Times New Roman"/>
          <w:sz w:val="28"/>
          <w:szCs w:val="28"/>
        </w:rPr>
        <w:t>и</w:t>
      </w:r>
      <w:r w:rsidR="00EF0AF2" w:rsidRPr="00EF0AF2">
        <w:rPr>
          <w:rFonts w:ascii="Times New Roman" w:hAnsi="Times New Roman" w:cs="Times New Roman"/>
          <w:sz w:val="28"/>
          <w:szCs w:val="28"/>
        </w:rPr>
        <w:t>нституциональная инфраструктура формирования интеллектуального капитала способствует интеграции науки, образования, производства и рынка</w:t>
      </w:r>
      <w:r w:rsidR="00AA360C">
        <w:rPr>
          <w:rFonts w:ascii="Times New Roman" w:hAnsi="Times New Roman" w:cs="Times New Roman"/>
          <w:sz w:val="28"/>
          <w:szCs w:val="28"/>
        </w:rPr>
        <w:t xml:space="preserve"> и других</w:t>
      </w:r>
      <w:r w:rsidR="00EF0AF2" w:rsidRPr="00EF0AF2">
        <w:rPr>
          <w:rFonts w:ascii="Times New Roman" w:hAnsi="Times New Roman" w:cs="Times New Roman"/>
          <w:sz w:val="28"/>
          <w:szCs w:val="28"/>
        </w:rPr>
        <w:t xml:space="preserve"> структур. </w:t>
      </w:r>
      <w:r>
        <w:rPr>
          <w:rFonts w:ascii="Times New Roman" w:hAnsi="Times New Roman" w:cs="Times New Roman"/>
          <w:sz w:val="28"/>
          <w:szCs w:val="28"/>
        </w:rPr>
        <w:t xml:space="preserve">Здесь имеет место </w:t>
      </w:r>
      <w:r w:rsidR="00EF0AF2" w:rsidRPr="00EF0AF2">
        <w:rPr>
          <w:rFonts w:ascii="Times New Roman" w:hAnsi="Times New Roman" w:cs="Times New Roman"/>
          <w:sz w:val="28"/>
          <w:szCs w:val="28"/>
        </w:rPr>
        <w:t>появление новых организационно-правовых форм хозяйствования</w:t>
      </w:r>
      <w:r w:rsidR="00AA360C">
        <w:rPr>
          <w:rFonts w:ascii="Times New Roman" w:hAnsi="Times New Roman" w:cs="Times New Roman"/>
          <w:sz w:val="28"/>
          <w:szCs w:val="28"/>
        </w:rPr>
        <w:t>.</w:t>
      </w:r>
    </w:p>
    <w:p w14:paraId="7ACDC022" w14:textId="77777777" w:rsidR="00651A9B" w:rsidRPr="003F5F5A" w:rsidRDefault="00A8640E" w:rsidP="004A5C76">
      <w:pPr>
        <w:pStyle w:val="a3"/>
        <w:spacing w:after="0" w:line="360" w:lineRule="auto"/>
        <w:ind w:left="0" w:firstLine="709"/>
        <w:jc w:val="both"/>
        <w:rPr>
          <w:rFonts w:ascii="Times New Roman" w:hAnsi="Times New Roman" w:cs="Times New Roman"/>
          <w:sz w:val="28"/>
          <w:szCs w:val="28"/>
        </w:rPr>
      </w:pPr>
      <w:r w:rsidRPr="00A8640E">
        <w:rPr>
          <w:rFonts w:ascii="Times New Roman" w:hAnsi="Times New Roman" w:cs="Times New Roman"/>
          <w:sz w:val="28"/>
          <w:szCs w:val="28"/>
        </w:rPr>
        <w:lastRenderedPageBreak/>
        <w:t xml:space="preserve">Россия формирует собственную институциональную инфраструктуру, </w:t>
      </w:r>
      <w:r w:rsidR="0078322F">
        <w:rPr>
          <w:rFonts w:ascii="Times New Roman" w:hAnsi="Times New Roman" w:cs="Times New Roman"/>
          <w:sz w:val="28"/>
          <w:szCs w:val="28"/>
        </w:rPr>
        <w:t xml:space="preserve">которая </w:t>
      </w:r>
      <w:r w:rsidRPr="00A8640E">
        <w:rPr>
          <w:rFonts w:ascii="Times New Roman" w:hAnsi="Times New Roman" w:cs="Times New Roman"/>
          <w:sz w:val="28"/>
          <w:szCs w:val="28"/>
        </w:rPr>
        <w:t>содейству</w:t>
      </w:r>
      <w:r w:rsidR="0078322F">
        <w:rPr>
          <w:rFonts w:ascii="Times New Roman" w:hAnsi="Times New Roman" w:cs="Times New Roman"/>
          <w:sz w:val="28"/>
          <w:szCs w:val="28"/>
        </w:rPr>
        <w:t>ет</w:t>
      </w:r>
      <w:r w:rsidRPr="00A8640E">
        <w:rPr>
          <w:rFonts w:ascii="Times New Roman" w:hAnsi="Times New Roman" w:cs="Times New Roman"/>
          <w:sz w:val="28"/>
          <w:szCs w:val="28"/>
        </w:rPr>
        <w:t xml:space="preserve"> развитию знаний. Она </w:t>
      </w:r>
      <w:r w:rsidR="0025649D">
        <w:rPr>
          <w:rFonts w:ascii="Times New Roman" w:hAnsi="Times New Roman" w:cs="Times New Roman"/>
          <w:sz w:val="28"/>
          <w:szCs w:val="28"/>
        </w:rPr>
        <w:t>включает в себя</w:t>
      </w:r>
      <w:r w:rsidRPr="00A8640E">
        <w:rPr>
          <w:rFonts w:ascii="Times New Roman" w:hAnsi="Times New Roman" w:cs="Times New Roman"/>
          <w:sz w:val="28"/>
          <w:szCs w:val="28"/>
        </w:rPr>
        <w:t xml:space="preserve"> </w:t>
      </w:r>
      <w:r w:rsidR="0078322F" w:rsidRPr="00A8640E">
        <w:rPr>
          <w:rFonts w:ascii="Times New Roman" w:hAnsi="Times New Roman" w:cs="Times New Roman"/>
          <w:sz w:val="28"/>
          <w:szCs w:val="28"/>
        </w:rPr>
        <w:t>производственный,</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 xml:space="preserve">научный, образовательный, инвестиционный, управленческий и </w:t>
      </w:r>
      <w:r w:rsidR="0078322F">
        <w:rPr>
          <w:rFonts w:ascii="Times New Roman" w:hAnsi="Times New Roman" w:cs="Times New Roman"/>
          <w:sz w:val="28"/>
          <w:szCs w:val="28"/>
        </w:rPr>
        <w:t>ряд других</w:t>
      </w:r>
      <w:r w:rsidRPr="00A8640E">
        <w:rPr>
          <w:rFonts w:ascii="Times New Roman" w:hAnsi="Times New Roman" w:cs="Times New Roman"/>
          <w:sz w:val="28"/>
          <w:szCs w:val="28"/>
        </w:rPr>
        <w:t xml:space="preserve"> сегмент</w:t>
      </w:r>
      <w:r w:rsidR="0078322F">
        <w:rPr>
          <w:rFonts w:ascii="Times New Roman" w:hAnsi="Times New Roman" w:cs="Times New Roman"/>
          <w:sz w:val="28"/>
          <w:szCs w:val="28"/>
        </w:rPr>
        <w:t>ов</w:t>
      </w:r>
      <w:r w:rsidRPr="00A8640E">
        <w:rPr>
          <w:rFonts w:ascii="Times New Roman" w:hAnsi="Times New Roman" w:cs="Times New Roman"/>
          <w:sz w:val="28"/>
          <w:szCs w:val="28"/>
        </w:rPr>
        <w:t xml:space="preserve">. Ядро инфраструктуры формирования интеллектуального капитала </w:t>
      </w:r>
      <w:r w:rsidR="00C4688E">
        <w:rPr>
          <w:rFonts w:ascii="Times New Roman" w:hAnsi="Times New Roman" w:cs="Times New Roman"/>
          <w:sz w:val="28"/>
          <w:szCs w:val="28"/>
        </w:rPr>
        <w:t>−</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научный блок</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 xml:space="preserve">Наука </w:t>
      </w:r>
      <w:r w:rsidR="00C4688E">
        <w:rPr>
          <w:rFonts w:ascii="Times New Roman" w:hAnsi="Times New Roman" w:cs="Times New Roman"/>
          <w:sz w:val="28"/>
          <w:szCs w:val="28"/>
        </w:rPr>
        <w:t>−</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первоисточник инноваций</w:t>
      </w:r>
      <w:r w:rsidR="0078322F">
        <w:rPr>
          <w:rFonts w:ascii="Times New Roman" w:hAnsi="Times New Roman" w:cs="Times New Roman"/>
          <w:sz w:val="28"/>
          <w:szCs w:val="28"/>
        </w:rPr>
        <w:t>, поэтому она безусловно встроена в экономические процессы</w:t>
      </w:r>
      <w:r w:rsidRPr="00A8640E">
        <w:rPr>
          <w:rFonts w:ascii="Times New Roman" w:hAnsi="Times New Roman" w:cs="Times New Roman"/>
          <w:sz w:val="28"/>
          <w:szCs w:val="28"/>
        </w:rPr>
        <w:t>. Наука интегрирована в государственный сектор, в предпринимательский сектор, в систему образования. Важная роль в процессе формирования интеллектуального капитала принадлежит Российской академии наук</w:t>
      </w:r>
      <w:r w:rsidR="00177178">
        <w:rPr>
          <w:rFonts w:ascii="Times New Roman" w:hAnsi="Times New Roman" w:cs="Times New Roman"/>
          <w:sz w:val="28"/>
          <w:szCs w:val="28"/>
        </w:rPr>
        <w:t xml:space="preserve"> и</w:t>
      </w:r>
      <w:r w:rsidRPr="00A8640E">
        <w:rPr>
          <w:rFonts w:ascii="Times New Roman" w:hAnsi="Times New Roman" w:cs="Times New Roman"/>
          <w:sz w:val="28"/>
          <w:szCs w:val="28"/>
        </w:rPr>
        <w:t xml:space="preserve"> другим объединениям научной общественности</w:t>
      </w:r>
      <w:r w:rsidR="00926B36">
        <w:rPr>
          <w:rFonts w:ascii="Times New Roman" w:hAnsi="Times New Roman" w:cs="Times New Roman"/>
          <w:sz w:val="28"/>
          <w:szCs w:val="28"/>
        </w:rPr>
        <w:t xml:space="preserve">. </w:t>
      </w:r>
    </w:p>
    <w:p w14:paraId="4250CF0A" w14:textId="6D4D2297" w:rsidR="006030B5" w:rsidRDefault="0078322F" w:rsidP="004A5C76">
      <w:pPr>
        <w:pStyle w:val="a3"/>
        <w:spacing w:after="0" w:line="360" w:lineRule="auto"/>
        <w:ind w:left="0" w:firstLine="709"/>
        <w:jc w:val="both"/>
        <w:rPr>
          <w:rFonts w:ascii="Times New Roman" w:hAnsi="Times New Roman" w:cs="Times New Roman"/>
          <w:sz w:val="28"/>
          <w:szCs w:val="28"/>
        </w:rPr>
      </w:pPr>
      <w:r w:rsidRPr="0078322F">
        <w:rPr>
          <w:rFonts w:ascii="Times New Roman" w:hAnsi="Times New Roman" w:cs="Times New Roman"/>
          <w:sz w:val="28"/>
          <w:szCs w:val="28"/>
        </w:rPr>
        <w:t xml:space="preserve">Об инновационной активности российских предприятий свидетельствуют данные таблицы </w:t>
      </w:r>
      <w:r w:rsidR="003F5F5A">
        <w:rPr>
          <w:rFonts w:ascii="Times New Roman" w:hAnsi="Times New Roman" w:cs="Times New Roman"/>
          <w:sz w:val="28"/>
          <w:szCs w:val="28"/>
        </w:rPr>
        <w:t>1</w:t>
      </w:r>
      <w:r w:rsidRPr="0078322F">
        <w:rPr>
          <w:rFonts w:ascii="Times New Roman" w:hAnsi="Times New Roman" w:cs="Times New Roman"/>
          <w:sz w:val="28"/>
          <w:szCs w:val="28"/>
        </w:rPr>
        <w:t>.</w:t>
      </w:r>
    </w:p>
    <w:p w14:paraId="4334DB37" w14:textId="77777777" w:rsidR="00E84EF7" w:rsidRDefault="00E84EF7" w:rsidP="004A5C76">
      <w:pPr>
        <w:pStyle w:val="a3"/>
        <w:spacing w:after="0" w:line="360" w:lineRule="auto"/>
        <w:ind w:left="0" w:firstLine="709"/>
        <w:jc w:val="both"/>
        <w:rPr>
          <w:rFonts w:ascii="Times New Roman" w:hAnsi="Times New Roman" w:cs="Times New Roman"/>
          <w:sz w:val="28"/>
          <w:szCs w:val="28"/>
        </w:rPr>
      </w:pPr>
    </w:p>
    <w:p w14:paraId="4018B2DC" w14:textId="57239F6D" w:rsidR="00E84EF7" w:rsidRPr="00995555" w:rsidRDefault="00995555" w:rsidP="00B171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3F5F5A">
        <w:rPr>
          <w:rFonts w:ascii="Times New Roman" w:hAnsi="Times New Roman" w:cs="Times New Roman"/>
          <w:sz w:val="28"/>
          <w:szCs w:val="28"/>
        </w:rPr>
        <w:t>1</w:t>
      </w:r>
      <w:r>
        <w:rPr>
          <w:rFonts w:ascii="Times New Roman" w:hAnsi="Times New Roman" w:cs="Times New Roman"/>
          <w:sz w:val="28"/>
          <w:szCs w:val="28"/>
        </w:rPr>
        <w:t xml:space="preserve"> </w:t>
      </w:r>
      <w:r w:rsidR="00C4688E">
        <w:rPr>
          <w:rFonts w:ascii="Times New Roman" w:hAnsi="Times New Roman" w:cs="Times New Roman"/>
          <w:sz w:val="28"/>
          <w:szCs w:val="28"/>
        </w:rPr>
        <w:t>−</w:t>
      </w:r>
      <w:r>
        <w:rPr>
          <w:rFonts w:ascii="Times New Roman" w:hAnsi="Times New Roman" w:cs="Times New Roman"/>
          <w:sz w:val="28"/>
          <w:szCs w:val="28"/>
        </w:rPr>
        <w:t xml:space="preserve"> </w:t>
      </w:r>
      <w:r w:rsidRPr="00995555">
        <w:rPr>
          <w:rFonts w:ascii="Times New Roman" w:hAnsi="Times New Roman" w:cs="Times New Roman"/>
          <w:sz w:val="28"/>
          <w:szCs w:val="28"/>
        </w:rPr>
        <w:t xml:space="preserve">Инновационная деятельность российских организаций </w:t>
      </w:r>
      <w:r w:rsidR="00B171B0">
        <w:rPr>
          <w:rFonts w:ascii="Times New Roman" w:hAnsi="Times New Roman" w:cs="Times New Roman"/>
          <w:sz w:val="28"/>
          <w:szCs w:val="28"/>
        </w:rPr>
        <w:t xml:space="preserve">                </w:t>
      </w:r>
      <w:r w:rsidRPr="00995555">
        <w:rPr>
          <w:rFonts w:ascii="Times New Roman" w:hAnsi="Times New Roman" w:cs="Times New Roman"/>
          <w:sz w:val="28"/>
          <w:szCs w:val="28"/>
        </w:rPr>
        <w:t>промышленности и сферы услуг</w:t>
      </w:r>
      <w:r w:rsidR="00FC20D7">
        <w:rPr>
          <w:rFonts w:ascii="Times New Roman" w:hAnsi="Times New Roman" w:cs="Times New Roman"/>
          <w:sz w:val="28"/>
          <w:szCs w:val="28"/>
        </w:rPr>
        <w:t xml:space="preserve"> (составлена автором)</w:t>
      </w:r>
    </w:p>
    <w:tbl>
      <w:tblPr>
        <w:tblStyle w:val="a8"/>
        <w:tblW w:w="9351" w:type="dxa"/>
        <w:tblLook w:val="04A0" w:firstRow="1" w:lastRow="0" w:firstColumn="1" w:lastColumn="0" w:noHBand="0" w:noVBand="1"/>
      </w:tblPr>
      <w:tblGrid>
        <w:gridCol w:w="6174"/>
        <w:gridCol w:w="756"/>
        <w:gridCol w:w="696"/>
        <w:gridCol w:w="756"/>
        <w:gridCol w:w="969"/>
      </w:tblGrid>
      <w:tr w:rsidR="00995555" w:rsidRPr="00995555" w14:paraId="059EF9F9" w14:textId="77777777" w:rsidTr="00E84EF7">
        <w:trPr>
          <w:trHeight w:val="146"/>
        </w:trPr>
        <w:tc>
          <w:tcPr>
            <w:tcW w:w="6174" w:type="dxa"/>
          </w:tcPr>
          <w:p w14:paraId="3A32E241" w14:textId="77777777" w:rsidR="00651A9B" w:rsidRPr="00D10C88" w:rsidRDefault="00651A9B" w:rsidP="00400151">
            <w:pPr>
              <w:pStyle w:val="a3"/>
              <w:spacing w:line="360" w:lineRule="auto"/>
              <w:ind w:left="0"/>
              <w:jc w:val="both"/>
              <w:rPr>
                <w:rFonts w:ascii="Times New Roman" w:hAnsi="Times New Roman" w:cs="Times New Roman"/>
                <w:bCs/>
                <w:sz w:val="24"/>
                <w:szCs w:val="24"/>
              </w:rPr>
            </w:pPr>
            <w:r w:rsidRPr="00D10C88">
              <w:rPr>
                <w:rFonts w:ascii="Times New Roman" w:hAnsi="Times New Roman" w:cs="Times New Roman"/>
                <w:bCs/>
                <w:sz w:val="24"/>
                <w:szCs w:val="24"/>
              </w:rPr>
              <w:t>Показатель</w:t>
            </w:r>
          </w:p>
        </w:tc>
        <w:tc>
          <w:tcPr>
            <w:tcW w:w="756" w:type="dxa"/>
          </w:tcPr>
          <w:p w14:paraId="4D1E9C9F" w14:textId="77777777" w:rsidR="00651A9B" w:rsidRPr="00D10C88" w:rsidRDefault="00651A9B" w:rsidP="00400151">
            <w:pPr>
              <w:pStyle w:val="a3"/>
              <w:spacing w:line="360" w:lineRule="auto"/>
              <w:ind w:left="0"/>
              <w:jc w:val="both"/>
              <w:rPr>
                <w:rFonts w:ascii="Times New Roman" w:hAnsi="Times New Roman" w:cs="Times New Roman"/>
                <w:bCs/>
                <w:sz w:val="24"/>
                <w:szCs w:val="24"/>
              </w:rPr>
            </w:pPr>
            <w:r w:rsidRPr="00D10C88">
              <w:rPr>
                <w:rFonts w:ascii="Times New Roman" w:hAnsi="Times New Roman" w:cs="Times New Roman"/>
                <w:bCs/>
                <w:sz w:val="24"/>
                <w:szCs w:val="24"/>
              </w:rPr>
              <w:t>2001</w:t>
            </w:r>
          </w:p>
        </w:tc>
        <w:tc>
          <w:tcPr>
            <w:tcW w:w="696" w:type="dxa"/>
          </w:tcPr>
          <w:p w14:paraId="2A6B64C4" w14:textId="77777777" w:rsidR="00651A9B" w:rsidRPr="00D10C88" w:rsidRDefault="00651A9B" w:rsidP="00400151">
            <w:pPr>
              <w:pStyle w:val="a3"/>
              <w:spacing w:line="360" w:lineRule="auto"/>
              <w:ind w:left="0"/>
              <w:jc w:val="both"/>
              <w:rPr>
                <w:rFonts w:ascii="Times New Roman" w:hAnsi="Times New Roman" w:cs="Times New Roman"/>
                <w:bCs/>
                <w:sz w:val="24"/>
                <w:szCs w:val="24"/>
              </w:rPr>
            </w:pPr>
            <w:r w:rsidRPr="00D10C88">
              <w:rPr>
                <w:rFonts w:ascii="Times New Roman" w:hAnsi="Times New Roman" w:cs="Times New Roman"/>
                <w:bCs/>
                <w:sz w:val="24"/>
                <w:szCs w:val="24"/>
              </w:rPr>
              <w:t>2007</w:t>
            </w:r>
          </w:p>
        </w:tc>
        <w:tc>
          <w:tcPr>
            <w:tcW w:w="756" w:type="dxa"/>
          </w:tcPr>
          <w:p w14:paraId="75058758" w14:textId="77777777" w:rsidR="00651A9B" w:rsidRPr="00D10C88" w:rsidRDefault="00651A9B" w:rsidP="00400151">
            <w:pPr>
              <w:pStyle w:val="a3"/>
              <w:spacing w:line="360" w:lineRule="auto"/>
              <w:ind w:left="0"/>
              <w:jc w:val="both"/>
              <w:rPr>
                <w:rFonts w:ascii="Times New Roman" w:hAnsi="Times New Roman" w:cs="Times New Roman"/>
                <w:bCs/>
                <w:sz w:val="24"/>
                <w:szCs w:val="24"/>
              </w:rPr>
            </w:pPr>
            <w:r w:rsidRPr="00D10C88">
              <w:rPr>
                <w:rFonts w:ascii="Times New Roman" w:hAnsi="Times New Roman" w:cs="Times New Roman"/>
                <w:bCs/>
                <w:sz w:val="24"/>
                <w:szCs w:val="24"/>
              </w:rPr>
              <w:t>2012</w:t>
            </w:r>
          </w:p>
        </w:tc>
        <w:tc>
          <w:tcPr>
            <w:tcW w:w="969" w:type="dxa"/>
          </w:tcPr>
          <w:p w14:paraId="70263A7E" w14:textId="77777777" w:rsidR="00651A9B" w:rsidRPr="00D10C88" w:rsidRDefault="00651A9B" w:rsidP="00400151">
            <w:pPr>
              <w:pStyle w:val="a3"/>
              <w:spacing w:line="360" w:lineRule="auto"/>
              <w:ind w:left="0"/>
              <w:jc w:val="both"/>
              <w:rPr>
                <w:rFonts w:ascii="Times New Roman" w:hAnsi="Times New Roman" w:cs="Times New Roman"/>
                <w:bCs/>
                <w:sz w:val="24"/>
                <w:szCs w:val="24"/>
              </w:rPr>
            </w:pPr>
            <w:r w:rsidRPr="00D10C88">
              <w:rPr>
                <w:rFonts w:ascii="Times New Roman" w:hAnsi="Times New Roman" w:cs="Times New Roman"/>
                <w:bCs/>
                <w:sz w:val="24"/>
                <w:szCs w:val="24"/>
              </w:rPr>
              <w:t>2017</w:t>
            </w:r>
          </w:p>
        </w:tc>
      </w:tr>
      <w:tr w:rsidR="00995555" w:rsidRPr="00995555" w14:paraId="049EB4D1" w14:textId="77777777" w:rsidTr="00E84EF7">
        <w:trPr>
          <w:trHeight w:val="910"/>
        </w:trPr>
        <w:tc>
          <w:tcPr>
            <w:tcW w:w="6174" w:type="dxa"/>
          </w:tcPr>
          <w:p w14:paraId="3EE88539"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Доля ин</w:t>
            </w:r>
            <w:r w:rsidR="00995555" w:rsidRPr="00995555">
              <w:rPr>
                <w:rFonts w:ascii="Times New Roman" w:hAnsi="Times New Roman" w:cs="Times New Roman"/>
                <w:sz w:val="24"/>
                <w:szCs w:val="24"/>
              </w:rPr>
              <w:t>н</w:t>
            </w:r>
            <w:r w:rsidRPr="00995555">
              <w:rPr>
                <w:rFonts w:ascii="Times New Roman" w:hAnsi="Times New Roman" w:cs="Times New Roman"/>
                <w:sz w:val="24"/>
                <w:szCs w:val="24"/>
              </w:rPr>
              <w:t>овационно активных предприят</w:t>
            </w:r>
            <w:r w:rsidR="00995555" w:rsidRPr="00995555">
              <w:rPr>
                <w:rFonts w:ascii="Times New Roman" w:hAnsi="Times New Roman" w:cs="Times New Roman"/>
                <w:sz w:val="24"/>
                <w:szCs w:val="24"/>
              </w:rPr>
              <w:t>ий в их общей численности</w:t>
            </w:r>
          </w:p>
        </w:tc>
        <w:tc>
          <w:tcPr>
            <w:tcW w:w="756" w:type="dxa"/>
          </w:tcPr>
          <w:p w14:paraId="794BA549"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8,5</w:t>
            </w:r>
          </w:p>
        </w:tc>
        <w:tc>
          <w:tcPr>
            <w:tcW w:w="696" w:type="dxa"/>
          </w:tcPr>
          <w:p w14:paraId="6610C998"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9,0</w:t>
            </w:r>
          </w:p>
        </w:tc>
        <w:tc>
          <w:tcPr>
            <w:tcW w:w="756" w:type="dxa"/>
          </w:tcPr>
          <w:p w14:paraId="2D12B199"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9,5</w:t>
            </w:r>
          </w:p>
        </w:tc>
        <w:tc>
          <w:tcPr>
            <w:tcW w:w="969" w:type="dxa"/>
          </w:tcPr>
          <w:p w14:paraId="41340B35"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9,6</w:t>
            </w:r>
          </w:p>
        </w:tc>
      </w:tr>
      <w:tr w:rsidR="00995555" w:rsidRPr="00995555" w14:paraId="36FB18E0" w14:textId="77777777" w:rsidTr="00E84EF7">
        <w:trPr>
          <w:trHeight w:val="910"/>
        </w:trPr>
        <w:tc>
          <w:tcPr>
            <w:tcW w:w="6174" w:type="dxa"/>
          </w:tcPr>
          <w:p w14:paraId="578B711E" w14:textId="77777777" w:rsidR="00651A9B" w:rsidRPr="00995555" w:rsidRDefault="00995555"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Доля инновационной продукции в общем объеме отгруженной продукции</w:t>
            </w:r>
          </w:p>
        </w:tc>
        <w:tc>
          <w:tcPr>
            <w:tcW w:w="756" w:type="dxa"/>
          </w:tcPr>
          <w:p w14:paraId="1B7F78C6"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4,2</w:t>
            </w:r>
          </w:p>
        </w:tc>
        <w:tc>
          <w:tcPr>
            <w:tcW w:w="696" w:type="dxa"/>
          </w:tcPr>
          <w:p w14:paraId="0448F47D"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4,2</w:t>
            </w:r>
          </w:p>
        </w:tc>
        <w:tc>
          <w:tcPr>
            <w:tcW w:w="756" w:type="dxa"/>
          </w:tcPr>
          <w:p w14:paraId="7DD8077E"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4,8</w:t>
            </w:r>
          </w:p>
        </w:tc>
        <w:tc>
          <w:tcPr>
            <w:tcW w:w="969" w:type="dxa"/>
          </w:tcPr>
          <w:p w14:paraId="63A473CB"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5,5</w:t>
            </w:r>
          </w:p>
        </w:tc>
      </w:tr>
      <w:tr w:rsidR="00995555" w:rsidRPr="00995555" w14:paraId="6FCA3C39" w14:textId="77777777" w:rsidTr="00E84EF7">
        <w:trPr>
          <w:trHeight w:val="752"/>
        </w:trPr>
        <w:tc>
          <w:tcPr>
            <w:tcW w:w="6174" w:type="dxa"/>
          </w:tcPr>
          <w:p w14:paraId="59F612F4" w14:textId="77777777" w:rsidR="00651A9B" w:rsidRPr="00995555" w:rsidRDefault="00995555"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Изменение объема отгруженной инновационной продукции</w:t>
            </w:r>
          </w:p>
        </w:tc>
        <w:tc>
          <w:tcPr>
            <w:tcW w:w="756" w:type="dxa"/>
          </w:tcPr>
          <w:p w14:paraId="504202B7"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93,9</w:t>
            </w:r>
          </w:p>
        </w:tc>
        <w:tc>
          <w:tcPr>
            <w:tcW w:w="696" w:type="dxa"/>
          </w:tcPr>
          <w:p w14:paraId="0F6F0BC9"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92,0</w:t>
            </w:r>
          </w:p>
        </w:tc>
        <w:tc>
          <w:tcPr>
            <w:tcW w:w="756" w:type="dxa"/>
          </w:tcPr>
          <w:p w14:paraId="3223E7AD"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126,3</w:t>
            </w:r>
          </w:p>
        </w:tc>
        <w:tc>
          <w:tcPr>
            <w:tcW w:w="969" w:type="dxa"/>
          </w:tcPr>
          <w:p w14:paraId="267BA088"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140,7</w:t>
            </w:r>
          </w:p>
        </w:tc>
      </w:tr>
      <w:tr w:rsidR="00995555" w:rsidRPr="00995555" w14:paraId="6D75151A" w14:textId="77777777" w:rsidTr="00E84EF7">
        <w:trPr>
          <w:trHeight w:val="757"/>
        </w:trPr>
        <w:tc>
          <w:tcPr>
            <w:tcW w:w="6174" w:type="dxa"/>
          </w:tcPr>
          <w:p w14:paraId="3C75471A" w14:textId="77777777" w:rsidR="00651A9B" w:rsidRPr="00995555" w:rsidRDefault="00995555"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Доля экспорта инновационной продукции в общем объеме экспорта</w:t>
            </w:r>
          </w:p>
        </w:tc>
        <w:tc>
          <w:tcPr>
            <w:tcW w:w="756" w:type="dxa"/>
          </w:tcPr>
          <w:p w14:paraId="7A35759A"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7,0</w:t>
            </w:r>
          </w:p>
        </w:tc>
        <w:tc>
          <w:tcPr>
            <w:tcW w:w="696" w:type="dxa"/>
          </w:tcPr>
          <w:p w14:paraId="6FED87E2"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5,1</w:t>
            </w:r>
          </w:p>
        </w:tc>
        <w:tc>
          <w:tcPr>
            <w:tcW w:w="756" w:type="dxa"/>
          </w:tcPr>
          <w:p w14:paraId="0682DB85"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5,0</w:t>
            </w:r>
          </w:p>
        </w:tc>
        <w:tc>
          <w:tcPr>
            <w:tcW w:w="969" w:type="dxa"/>
          </w:tcPr>
          <w:p w14:paraId="652C3EE0"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4,8</w:t>
            </w:r>
          </w:p>
        </w:tc>
      </w:tr>
      <w:tr w:rsidR="00995555" w:rsidRPr="00995555" w14:paraId="5842A7F8" w14:textId="77777777" w:rsidTr="00E84EF7">
        <w:trPr>
          <w:trHeight w:val="757"/>
        </w:trPr>
        <w:tc>
          <w:tcPr>
            <w:tcW w:w="6174" w:type="dxa"/>
          </w:tcPr>
          <w:p w14:paraId="3FB77EB5" w14:textId="77777777" w:rsidR="00651A9B" w:rsidRPr="00995555" w:rsidRDefault="00995555"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Изменение объема экспорта инновационной продукции</w:t>
            </w:r>
          </w:p>
        </w:tc>
        <w:tc>
          <w:tcPr>
            <w:tcW w:w="756" w:type="dxa"/>
          </w:tcPr>
          <w:p w14:paraId="7D84ADC2"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104,9</w:t>
            </w:r>
          </w:p>
        </w:tc>
        <w:tc>
          <w:tcPr>
            <w:tcW w:w="696" w:type="dxa"/>
          </w:tcPr>
          <w:p w14:paraId="660ADAAB"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98,4</w:t>
            </w:r>
          </w:p>
        </w:tc>
        <w:tc>
          <w:tcPr>
            <w:tcW w:w="756" w:type="dxa"/>
          </w:tcPr>
          <w:p w14:paraId="4973C13D"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148,2</w:t>
            </w:r>
          </w:p>
        </w:tc>
        <w:tc>
          <w:tcPr>
            <w:tcW w:w="969" w:type="dxa"/>
          </w:tcPr>
          <w:p w14:paraId="78C9294F" w14:textId="77777777" w:rsidR="00651A9B" w:rsidRPr="00995555" w:rsidRDefault="00651A9B" w:rsidP="000E1EDA">
            <w:pPr>
              <w:pStyle w:val="a3"/>
              <w:ind w:left="0"/>
              <w:jc w:val="both"/>
              <w:rPr>
                <w:rFonts w:ascii="Times New Roman" w:hAnsi="Times New Roman" w:cs="Times New Roman"/>
                <w:sz w:val="24"/>
                <w:szCs w:val="24"/>
              </w:rPr>
            </w:pPr>
            <w:r w:rsidRPr="00995555">
              <w:rPr>
                <w:rFonts w:ascii="Times New Roman" w:hAnsi="Times New Roman" w:cs="Times New Roman"/>
                <w:sz w:val="24"/>
                <w:szCs w:val="24"/>
              </w:rPr>
              <w:t>113,0</w:t>
            </w:r>
          </w:p>
        </w:tc>
      </w:tr>
    </w:tbl>
    <w:p w14:paraId="33F24484" w14:textId="77777777" w:rsidR="00B171B0" w:rsidRDefault="00B171B0" w:rsidP="00E84EF7">
      <w:pPr>
        <w:pStyle w:val="a3"/>
        <w:spacing w:after="0" w:line="360" w:lineRule="auto"/>
        <w:ind w:left="0" w:firstLine="709"/>
        <w:jc w:val="both"/>
        <w:rPr>
          <w:rFonts w:ascii="Times New Roman" w:hAnsi="Times New Roman" w:cs="Times New Roman"/>
          <w:sz w:val="28"/>
          <w:szCs w:val="28"/>
        </w:rPr>
      </w:pPr>
    </w:p>
    <w:p w14:paraId="06257934" w14:textId="652E1541" w:rsidR="006030B5" w:rsidRPr="00926B36" w:rsidRDefault="006030B5" w:rsidP="00E84EF7">
      <w:pPr>
        <w:pStyle w:val="a3"/>
        <w:spacing w:after="0" w:line="360" w:lineRule="auto"/>
        <w:ind w:left="0" w:firstLine="709"/>
        <w:jc w:val="both"/>
        <w:rPr>
          <w:rFonts w:ascii="Times New Roman" w:hAnsi="Times New Roman" w:cs="Times New Roman"/>
          <w:sz w:val="28"/>
          <w:szCs w:val="28"/>
        </w:rPr>
      </w:pPr>
      <w:r w:rsidRPr="006030B5">
        <w:rPr>
          <w:rFonts w:ascii="Times New Roman" w:hAnsi="Times New Roman" w:cs="Times New Roman"/>
          <w:sz w:val="28"/>
          <w:szCs w:val="28"/>
        </w:rPr>
        <w:t>Уровень инновационной активности российских предприятий не превышает 10 %, что в 5–7 раз ниже, чем в развитых странах. В общем объеме производства на инновационную продукцию приходится менее 6 % против 35–40 в указанных странах. Мощности высокотехнологического комплекса, обеспечивающего инновационную направленность развития экономики и воспроиз</w:t>
      </w:r>
      <w:r w:rsidRPr="006030B5">
        <w:rPr>
          <w:rFonts w:ascii="Times New Roman" w:hAnsi="Times New Roman" w:cs="Times New Roman"/>
          <w:sz w:val="28"/>
          <w:szCs w:val="28"/>
        </w:rPr>
        <w:lastRenderedPageBreak/>
        <w:t>водящего инновации, используются в России на 15–20%. В зарубежных инновационных компаниях проявляется довольно четкая зависимость между научной и патентной активностью. В передовых отраслях, которые основываются на новейших знаниях и дают максимальную ренту от монополии на продажу товаров, в частности, в информатике и телекоммуникациях, исследования имеют высо</w:t>
      </w:r>
      <w:r w:rsidR="00327B39">
        <w:rPr>
          <w:rFonts w:ascii="Times New Roman" w:hAnsi="Times New Roman" w:cs="Times New Roman"/>
          <w:sz w:val="28"/>
          <w:szCs w:val="28"/>
        </w:rPr>
        <w:t>кую патентную отдачу</w:t>
      </w:r>
      <w:r w:rsidRPr="006030B5">
        <w:rPr>
          <w:rFonts w:ascii="Times New Roman" w:hAnsi="Times New Roman" w:cs="Times New Roman"/>
          <w:sz w:val="28"/>
          <w:szCs w:val="28"/>
        </w:rPr>
        <w:t>.</w:t>
      </w:r>
    </w:p>
    <w:p w14:paraId="66A77311" w14:textId="77777777" w:rsidR="00995555" w:rsidRDefault="003F5F5A" w:rsidP="00926B36">
      <w:pPr>
        <w:pStyle w:val="a3"/>
        <w:spacing w:after="0" w:line="360" w:lineRule="auto"/>
        <w:ind w:left="0" w:firstLine="709"/>
        <w:jc w:val="both"/>
        <w:rPr>
          <w:rFonts w:ascii="Times New Roman" w:hAnsi="Times New Roman" w:cs="Times New Roman"/>
          <w:sz w:val="28"/>
          <w:szCs w:val="28"/>
        </w:rPr>
      </w:pPr>
      <w:bookmarkStart w:id="15" w:name="_Hlk9818806"/>
      <w:r w:rsidRPr="00926B36">
        <w:rPr>
          <w:rFonts w:ascii="Times New Roman" w:hAnsi="Times New Roman" w:cs="Times New Roman"/>
          <w:sz w:val="28"/>
          <w:szCs w:val="28"/>
        </w:rPr>
        <w:t>Обстоятельства, объясняющие п</w:t>
      </w:r>
      <w:r w:rsidR="00A422B0" w:rsidRPr="00926B36">
        <w:rPr>
          <w:rFonts w:ascii="Times New Roman" w:hAnsi="Times New Roman" w:cs="Times New Roman"/>
          <w:sz w:val="28"/>
          <w:szCs w:val="28"/>
        </w:rPr>
        <w:t>ричины неблагоприятной ситуации в области создания и распространения инноваций:</w:t>
      </w:r>
      <w:r w:rsidR="00926B36">
        <w:rPr>
          <w:rFonts w:ascii="Times New Roman" w:hAnsi="Times New Roman" w:cs="Times New Roman"/>
          <w:sz w:val="28"/>
          <w:szCs w:val="28"/>
        </w:rPr>
        <w:t xml:space="preserve"> </w:t>
      </w:r>
      <w:r w:rsidR="00A422B0" w:rsidRPr="00926B36">
        <w:rPr>
          <w:rFonts w:ascii="Times New Roman" w:hAnsi="Times New Roman" w:cs="Times New Roman"/>
          <w:sz w:val="28"/>
          <w:szCs w:val="28"/>
        </w:rPr>
        <w:t xml:space="preserve">инновационная деятельность </w:t>
      </w:r>
      <w:r w:rsidRPr="00926B36">
        <w:rPr>
          <w:rFonts w:ascii="Times New Roman" w:hAnsi="Times New Roman" w:cs="Times New Roman"/>
          <w:sz w:val="28"/>
          <w:szCs w:val="28"/>
        </w:rPr>
        <w:t>связана</w:t>
      </w:r>
      <w:r w:rsidR="00A422B0" w:rsidRPr="00926B36">
        <w:rPr>
          <w:rFonts w:ascii="Times New Roman" w:hAnsi="Times New Roman" w:cs="Times New Roman"/>
          <w:sz w:val="28"/>
          <w:szCs w:val="28"/>
        </w:rPr>
        <w:t xml:space="preserve"> с длительным сроком ожидания и высоким риском неполучения прогнозируемого конечного результата, </w:t>
      </w:r>
      <w:r w:rsidRPr="00926B36">
        <w:rPr>
          <w:rFonts w:ascii="Times New Roman" w:hAnsi="Times New Roman" w:cs="Times New Roman"/>
          <w:sz w:val="28"/>
          <w:szCs w:val="28"/>
        </w:rPr>
        <w:t>из-за чего хозяйствующие</w:t>
      </w:r>
      <w:r w:rsidR="00A422B0" w:rsidRPr="00926B36">
        <w:rPr>
          <w:rFonts w:ascii="Times New Roman" w:hAnsi="Times New Roman" w:cs="Times New Roman"/>
          <w:sz w:val="28"/>
          <w:szCs w:val="28"/>
        </w:rPr>
        <w:t xml:space="preserve"> </w:t>
      </w:r>
      <w:r w:rsidRPr="00926B36">
        <w:rPr>
          <w:rFonts w:ascii="Times New Roman" w:hAnsi="Times New Roman" w:cs="Times New Roman"/>
          <w:sz w:val="28"/>
          <w:szCs w:val="28"/>
        </w:rPr>
        <w:t xml:space="preserve">субъекты </w:t>
      </w:r>
      <w:r w:rsidR="00A422B0" w:rsidRPr="00926B36">
        <w:rPr>
          <w:rFonts w:ascii="Times New Roman" w:hAnsi="Times New Roman" w:cs="Times New Roman"/>
          <w:sz w:val="28"/>
          <w:szCs w:val="28"/>
        </w:rPr>
        <w:t xml:space="preserve">в России </w:t>
      </w:r>
      <w:r w:rsidRPr="00926B36">
        <w:rPr>
          <w:rFonts w:ascii="Times New Roman" w:hAnsi="Times New Roman" w:cs="Times New Roman"/>
          <w:sz w:val="28"/>
          <w:szCs w:val="28"/>
        </w:rPr>
        <w:t>сосредотачивают</w:t>
      </w:r>
      <w:r w:rsidR="00A422B0" w:rsidRPr="00926B36">
        <w:rPr>
          <w:rFonts w:ascii="Times New Roman" w:hAnsi="Times New Roman" w:cs="Times New Roman"/>
          <w:sz w:val="28"/>
          <w:szCs w:val="28"/>
        </w:rPr>
        <w:t xml:space="preserve"> свою деятельность на сделках, приносящих уверенную прибыль за короткий период времени</w:t>
      </w:r>
      <w:r w:rsidRPr="00926B36">
        <w:rPr>
          <w:rFonts w:ascii="Times New Roman" w:hAnsi="Times New Roman" w:cs="Times New Roman"/>
          <w:sz w:val="28"/>
          <w:szCs w:val="28"/>
        </w:rPr>
        <w:t>;</w:t>
      </w:r>
      <w:r w:rsidR="00926B36">
        <w:rPr>
          <w:rFonts w:ascii="Times New Roman" w:hAnsi="Times New Roman" w:cs="Times New Roman"/>
          <w:sz w:val="28"/>
          <w:szCs w:val="28"/>
        </w:rPr>
        <w:t xml:space="preserve"> </w:t>
      </w:r>
      <w:r w:rsidRPr="00926B36">
        <w:rPr>
          <w:rFonts w:ascii="Times New Roman" w:hAnsi="Times New Roman" w:cs="Times New Roman"/>
          <w:sz w:val="28"/>
          <w:szCs w:val="28"/>
        </w:rPr>
        <w:t xml:space="preserve">для </w:t>
      </w:r>
      <w:r w:rsidR="00A422B0" w:rsidRPr="00926B36">
        <w:rPr>
          <w:rFonts w:ascii="Times New Roman" w:hAnsi="Times New Roman" w:cs="Times New Roman"/>
          <w:sz w:val="28"/>
          <w:szCs w:val="28"/>
        </w:rPr>
        <w:t>осуществлени</w:t>
      </w:r>
      <w:r w:rsidR="00926B36" w:rsidRPr="00926B36">
        <w:rPr>
          <w:rFonts w:ascii="Times New Roman" w:hAnsi="Times New Roman" w:cs="Times New Roman"/>
          <w:sz w:val="28"/>
          <w:szCs w:val="28"/>
        </w:rPr>
        <w:t>я</w:t>
      </w:r>
      <w:r w:rsidR="00A422B0" w:rsidRPr="00926B36">
        <w:rPr>
          <w:rFonts w:ascii="Times New Roman" w:hAnsi="Times New Roman" w:cs="Times New Roman"/>
          <w:sz w:val="28"/>
          <w:szCs w:val="28"/>
        </w:rPr>
        <w:t xml:space="preserve"> инновационных проектов </w:t>
      </w:r>
      <w:r w:rsidRPr="00926B36">
        <w:rPr>
          <w:rFonts w:ascii="Times New Roman" w:hAnsi="Times New Roman" w:cs="Times New Roman"/>
          <w:sz w:val="28"/>
          <w:szCs w:val="28"/>
        </w:rPr>
        <w:t xml:space="preserve">необходимы </w:t>
      </w:r>
      <w:r w:rsidR="00A422B0" w:rsidRPr="00926B36">
        <w:rPr>
          <w:rFonts w:ascii="Times New Roman" w:hAnsi="Times New Roman" w:cs="Times New Roman"/>
          <w:sz w:val="28"/>
          <w:szCs w:val="28"/>
        </w:rPr>
        <w:t>значительны</w:t>
      </w:r>
      <w:r w:rsidRPr="00926B36">
        <w:rPr>
          <w:rFonts w:ascii="Times New Roman" w:hAnsi="Times New Roman" w:cs="Times New Roman"/>
          <w:sz w:val="28"/>
          <w:szCs w:val="28"/>
        </w:rPr>
        <w:t>е</w:t>
      </w:r>
      <w:r w:rsidR="00A422B0" w:rsidRPr="00926B36">
        <w:rPr>
          <w:rFonts w:ascii="Times New Roman" w:hAnsi="Times New Roman" w:cs="Times New Roman"/>
          <w:sz w:val="28"/>
          <w:szCs w:val="28"/>
        </w:rPr>
        <w:t xml:space="preserve"> затрат</w:t>
      </w:r>
      <w:r w:rsidRPr="00926B36">
        <w:rPr>
          <w:rFonts w:ascii="Times New Roman" w:hAnsi="Times New Roman" w:cs="Times New Roman"/>
          <w:sz w:val="28"/>
          <w:szCs w:val="28"/>
        </w:rPr>
        <w:t>ы;</w:t>
      </w:r>
      <w:r w:rsidR="00926B36">
        <w:rPr>
          <w:rFonts w:ascii="Times New Roman" w:hAnsi="Times New Roman" w:cs="Times New Roman"/>
          <w:sz w:val="28"/>
          <w:szCs w:val="28"/>
        </w:rPr>
        <w:t xml:space="preserve"> </w:t>
      </w:r>
      <w:r w:rsidR="00A422B0" w:rsidRPr="00926B36">
        <w:rPr>
          <w:rFonts w:ascii="Times New Roman" w:hAnsi="Times New Roman" w:cs="Times New Roman"/>
          <w:sz w:val="28"/>
          <w:szCs w:val="28"/>
        </w:rPr>
        <w:t xml:space="preserve">зарождение инноваций, их исследовательское обоснование, проектное воплощение и практическое подтверждение, реальное применение требуют объединения и координации работ в рамках единого цикла «наука – техника – производство». </w:t>
      </w:r>
    </w:p>
    <w:bookmarkEnd w:id="15"/>
    <w:p w14:paraId="40F62F56" w14:textId="4C41F1C3" w:rsidR="00926B36" w:rsidRDefault="00926B36" w:rsidP="00926B36">
      <w:pPr>
        <w:pStyle w:val="a3"/>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 xml:space="preserve">Проблема накопление интеллектуальных ресурсов и управление ими для российских предприятий крайне актуально. Экономические реформы 90-х годов разрушили налаженную систему НИОКР предприятий. </w:t>
      </w:r>
      <w:r w:rsidR="002C1998">
        <w:rPr>
          <w:rFonts w:ascii="Times New Roman" w:hAnsi="Times New Roman" w:cs="Times New Roman"/>
          <w:sz w:val="28"/>
          <w:szCs w:val="28"/>
        </w:rPr>
        <w:t xml:space="preserve">С </w:t>
      </w:r>
      <w:r w:rsidRPr="00926B36">
        <w:rPr>
          <w:rFonts w:ascii="Times New Roman" w:hAnsi="Times New Roman" w:cs="Times New Roman"/>
          <w:sz w:val="28"/>
          <w:szCs w:val="28"/>
        </w:rPr>
        <w:t xml:space="preserve">1992 по 1998 год на 40 процентов сократилась </w:t>
      </w:r>
      <w:r w:rsidR="00CE5A00" w:rsidRPr="00926B36">
        <w:rPr>
          <w:rFonts w:ascii="Times New Roman" w:hAnsi="Times New Roman" w:cs="Times New Roman"/>
          <w:sz w:val="28"/>
          <w:szCs w:val="28"/>
        </w:rPr>
        <w:t>число организаций,</w:t>
      </w:r>
      <w:r w:rsidRPr="00926B36">
        <w:rPr>
          <w:rFonts w:ascii="Times New Roman" w:hAnsi="Times New Roman" w:cs="Times New Roman"/>
          <w:sz w:val="28"/>
          <w:szCs w:val="28"/>
        </w:rPr>
        <w:t xml:space="preserve"> выполняющих научные исследования. Число сотрудников в них уменьшилось на 50 процентов. Правда, за этот же период в три раза возросло количество защищенных диссертаций. Затраты на НИОКР в российских компания, в том числе и крупных, ничтожны. Например, в 2009 году, во время кризиса, GeneralMotors на НИОКР истратило в 10 раз больше, чем все крупные компании России вместе взятые расходы на НИОКР России составляют около 1% от ВВП, тогда как, например, в США- 2,7 %, в Японии, Швеции, Израиле - от 3% до 4,5 % ВВП.</w:t>
      </w:r>
    </w:p>
    <w:p w14:paraId="3F82E01E" w14:textId="77777777" w:rsidR="00926B36" w:rsidRPr="00926B36" w:rsidRDefault="009E15BD" w:rsidP="009E15B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926B36" w:rsidRPr="00926B36">
        <w:rPr>
          <w:rFonts w:ascii="Times New Roman" w:hAnsi="Times New Roman" w:cs="Times New Roman"/>
          <w:sz w:val="28"/>
          <w:szCs w:val="28"/>
        </w:rPr>
        <w:t xml:space="preserve">еальность в настоящее время такова, что во многих предприятиях </w:t>
      </w:r>
      <w:r>
        <w:rPr>
          <w:rFonts w:ascii="Times New Roman" w:hAnsi="Times New Roman" w:cs="Times New Roman"/>
          <w:sz w:val="28"/>
          <w:szCs w:val="28"/>
        </w:rPr>
        <w:t xml:space="preserve">интеллектуальный капитал </w:t>
      </w:r>
      <w:r w:rsidR="00926B36" w:rsidRPr="00926B36">
        <w:rPr>
          <w:rFonts w:ascii="Times New Roman" w:hAnsi="Times New Roman" w:cs="Times New Roman"/>
          <w:sz w:val="28"/>
          <w:szCs w:val="28"/>
        </w:rPr>
        <w:t xml:space="preserve">попросту «простаивает». В бухгалтерском балансе </w:t>
      </w:r>
      <w:r w:rsidR="00926B36" w:rsidRPr="00926B36">
        <w:rPr>
          <w:rFonts w:ascii="Times New Roman" w:hAnsi="Times New Roman" w:cs="Times New Roman"/>
          <w:sz w:val="28"/>
          <w:szCs w:val="28"/>
        </w:rPr>
        <w:lastRenderedPageBreak/>
        <w:t>отражается лишь незначительная часть интеллектуального капитала в виде нематериальных активов. Учет и управление таким существенным по стоимости и значимости капиталом будет способствовать формирование конкурентных преимуществ, повышению результативности капитала предприятия. Оценка и управление уровнем интеллектуального капитала компании, в частности, позволяют:</w:t>
      </w:r>
    </w:p>
    <w:p w14:paraId="1ADCABA1" w14:textId="77777777" w:rsidR="00926B36" w:rsidRPr="00926B36" w:rsidRDefault="00926B36" w:rsidP="00B60DEB">
      <w:pPr>
        <w:pStyle w:val="a3"/>
        <w:numPr>
          <w:ilvl w:val="0"/>
          <w:numId w:val="14"/>
        </w:numPr>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учесть все неосязаемые активы и более адекватно отражать стоимость компании;</w:t>
      </w:r>
    </w:p>
    <w:p w14:paraId="1EB0F2F7" w14:textId="77777777" w:rsidR="00926B36" w:rsidRPr="00926B36" w:rsidRDefault="00926B36" w:rsidP="00B60DEB">
      <w:pPr>
        <w:pStyle w:val="a3"/>
        <w:numPr>
          <w:ilvl w:val="0"/>
          <w:numId w:val="14"/>
        </w:numPr>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выявить факторы и резервы развития;</w:t>
      </w:r>
    </w:p>
    <w:p w14:paraId="0565BF68" w14:textId="77777777" w:rsidR="00926B36" w:rsidRPr="00926B36" w:rsidRDefault="00926B36" w:rsidP="00B60DEB">
      <w:pPr>
        <w:pStyle w:val="a3"/>
        <w:numPr>
          <w:ilvl w:val="0"/>
          <w:numId w:val="14"/>
        </w:numPr>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повысить эффективность управления неосязаемыми активами;</w:t>
      </w:r>
    </w:p>
    <w:p w14:paraId="2B6CABCF" w14:textId="77777777" w:rsidR="00926B36" w:rsidRPr="00926B36" w:rsidRDefault="00926B36" w:rsidP="00B60DEB">
      <w:pPr>
        <w:pStyle w:val="a3"/>
        <w:numPr>
          <w:ilvl w:val="0"/>
          <w:numId w:val="14"/>
        </w:numPr>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повысить инновационную активность;</w:t>
      </w:r>
    </w:p>
    <w:p w14:paraId="0307F26E" w14:textId="77777777" w:rsidR="00926B36" w:rsidRPr="00926B36" w:rsidRDefault="00926B36" w:rsidP="00B60DEB">
      <w:pPr>
        <w:pStyle w:val="a3"/>
        <w:numPr>
          <w:ilvl w:val="0"/>
          <w:numId w:val="14"/>
        </w:numPr>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долее полно информировать потенциальных инвесторов и повысить инвестиционную привлекательность компании;</w:t>
      </w:r>
    </w:p>
    <w:p w14:paraId="62EC0B59" w14:textId="77777777" w:rsidR="00926B36" w:rsidRPr="00926B36" w:rsidRDefault="00926B36" w:rsidP="00B60DEB">
      <w:pPr>
        <w:pStyle w:val="a3"/>
        <w:numPr>
          <w:ilvl w:val="0"/>
          <w:numId w:val="14"/>
        </w:numPr>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создать творческую атмосферу;</w:t>
      </w:r>
    </w:p>
    <w:p w14:paraId="147C47AE" w14:textId="77777777" w:rsidR="00926B36" w:rsidRDefault="00926B36" w:rsidP="00B60DEB">
      <w:pPr>
        <w:pStyle w:val="a3"/>
        <w:numPr>
          <w:ilvl w:val="0"/>
          <w:numId w:val="14"/>
        </w:numPr>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более бережно относиться к человеческому капиталу и его развитию</w:t>
      </w:r>
    </w:p>
    <w:p w14:paraId="7ED6895E" w14:textId="1A6F42AB" w:rsidR="00FF7F4A" w:rsidRDefault="001F0EA1" w:rsidP="00FF7F4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исходя из всего вышеперечисленного, можно сделать вывод о том, что интеллектуальный капитал является очень недооценённой структурной единицей современного предприятия.</w:t>
      </w:r>
      <w:r w:rsidR="006A1A40">
        <w:rPr>
          <w:rFonts w:ascii="Times New Roman" w:hAnsi="Times New Roman" w:cs="Times New Roman"/>
          <w:sz w:val="28"/>
          <w:szCs w:val="28"/>
        </w:rPr>
        <w:t xml:space="preserve"> Ему следует уделять больше внимания, что, в конечном счёте, приведёт к более полной оценке состояния предприятий и экономического положения страны в целом.</w:t>
      </w:r>
    </w:p>
    <w:p w14:paraId="146EAD40" w14:textId="74F9382E" w:rsidR="004254B6" w:rsidRDefault="004254B6" w:rsidP="00FF7F4A">
      <w:pPr>
        <w:pStyle w:val="a3"/>
        <w:spacing w:after="0" w:line="360" w:lineRule="auto"/>
        <w:ind w:left="0" w:firstLine="709"/>
        <w:jc w:val="both"/>
        <w:rPr>
          <w:rFonts w:ascii="Times New Roman" w:hAnsi="Times New Roman" w:cs="Times New Roman"/>
          <w:sz w:val="28"/>
          <w:szCs w:val="28"/>
        </w:rPr>
      </w:pPr>
    </w:p>
    <w:p w14:paraId="17ED24F0" w14:textId="21266554" w:rsidR="004254B6" w:rsidRDefault="004254B6" w:rsidP="00FF7F4A">
      <w:pPr>
        <w:pStyle w:val="a3"/>
        <w:spacing w:after="0" w:line="360" w:lineRule="auto"/>
        <w:ind w:left="0" w:firstLine="709"/>
        <w:jc w:val="both"/>
        <w:rPr>
          <w:rFonts w:ascii="Times New Roman" w:hAnsi="Times New Roman" w:cs="Times New Roman"/>
          <w:sz w:val="28"/>
          <w:szCs w:val="28"/>
        </w:rPr>
      </w:pPr>
    </w:p>
    <w:p w14:paraId="590A09AD" w14:textId="2D3CFA61" w:rsidR="004254B6" w:rsidRDefault="004254B6" w:rsidP="00FF7F4A">
      <w:pPr>
        <w:pStyle w:val="a3"/>
        <w:spacing w:after="0" w:line="360" w:lineRule="auto"/>
        <w:ind w:left="0" w:firstLine="709"/>
        <w:jc w:val="both"/>
        <w:rPr>
          <w:rFonts w:ascii="Times New Roman" w:hAnsi="Times New Roman" w:cs="Times New Roman"/>
          <w:sz w:val="28"/>
          <w:szCs w:val="28"/>
        </w:rPr>
      </w:pPr>
    </w:p>
    <w:p w14:paraId="175E2E43" w14:textId="67D76289" w:rsidR="004254B6" w:rsidRDefault="004254B6" w:rsidP="00FF7F4A">
      <w:pPr>
        <w:pStyle w:val="a3"/>
        <w:spacing w:after="0" w:line="360" w:lineRule="auto"/>
        <w:ind w:left="0" w:firstLine="709"/>
        <w:jc w:val="both"/>
        <w:rPr>
          <w:rFonts w:ascii="Times New Roman" w:hAnsi="Times New Roman" w:cs="Times New Roman"/>
          <w:sz w:val="28"/>
          <w:szCs w:val="28"/>
        </w:rPr>
      </w:pPr>
    </w:p>
    <w:p w14:paraId="573CF170" w14:textId="2DCF0AB3" w:rsidR="004254B6" w:rsidRPr="006A1A40" w:rsidRDefault="004254B6" w:rsidP="006A1A40">
      <w:pPr>
        <w:spacing w:after="0" w:line="360" w:lineRule="auto"/>
        <w:jc w:val="both"/>
        <w:rPr>
          <w:rFonts w:ascii="Times New Roman" w:hAnsi="Times New Roman" w:cs="Times New Roman"/>
          <w:sz w:val="28"/>
          <w:szCs w:val="28"/>
        </w:rPr>
      </w:pPr>
    </w:p>
    <w:p w14:paraId="0D689782" w14:textId="6F2AB28D" w:rsidR="004254B6" w:rsidRDefault="004254B6" w:rsidP="00FF7F4A">
      <w:pPr>
        <w:pStyle w:val="a3"/>
        <w:spacing w:after="0" w:line="360" w:lineRule="auto"/>
        <w:ind w:left="0" w:firstLine="709"/>
        <w:jc w:val="both"/>
        <w:rPr>
          <w:rFonts w:ascii="Times New Roman" w:hAnsi="Times New Roman" w:cs="Times New Roman"/>
          <w:sz w:val="28"/>
          <w:szCs w:val="28"/>
        </w:rPr>
      </w:pPr>
    </w:p>
    <w:p w14:paraId="5410CA13" w14:textId="132E22F9" w:rsidR="00661265" w:rsidRDefault="00661265" w:rsidP="00FF7F4A">
      <w:pPr>
        <w:pStyle w:val="a3"/>
        <w:spacing w:after="0" w:line="360" w:lineRule="auto"/>
        <w:ind w:left="0" w:firstLine="709"/>
        <w:jc w:val="both"/>
        <w:rPr>
          <w:rFonts w:ascii="Times New Roman" w:hAnsi="Times New Roman" w:cs="Times New Roman"/>
          <w:sz w:val="28"/>
          <w:szCs w:val="28"/>
        </w:rPr>
      </w:pPr>
    </w:p>
    <w:p w14:paraId="1C7ECB5D" w14:textId="77777777" w:rsidR="00661265" w:rsidRPr="001939B5" w:rsidRDefault="00661265" w:rsidP="001939B5">
      <w:pPr>
        <w:spacing w:after="0" w:line="360" w:lineRule="auto"/>
        <w:jc w:val="both"/>
        <w:rPr>
          <w:rFonts w:ascii="Times New Roman" w:hAnsi="Times New Roman" w:cs="Times New Roman"/>
          <w:sz w:val="28"/>
          <w:szCs w:val="28"/>
        </w:rPr>
      </w:pPr>
    </w:p>
    <w:p w14:paraId="0760CCF8" w14:textId="0BD5707A" w:rsidR="00FF7F4A" w:rsidRPr="00775729" w:rsidRDefault="00FF7F4A" w:rsidP="001939B5">
      <w:pPr>
        <w:pStyle w:val="2"/>
        <w:spacing w:line="360" w:lineRule="auto"/>
        <w:ind w:left="0" w:firstLine="709"/>
        <w:rPr>
          <w:rFonts w:ascii="Times New Roman" w:hAnsi="Times New Roman" w:cs="Times New Roman"/>
          <w:b/>
          <w:color w:val="auto"/>
          <w:sz w:val="28"/>
          <w:szCs w:val="28"/>
        </w:rPr>
      </w:pPr>
      <w:bookmarkStart w:id="16" w:name="_Toc9809302"/>
      <w:bookmarkStart w:id="17" w:name="_Toc9810190"/>
      <w:r w:rsidRPr="00775729">
        <w:rPr>
          <w:rFonts w:ascii="Times New Roman" w:hAnsi="Times New Roman" w:cs="Times New Roman"/>
          <w:b/>
          <w:color w:val="auto"/>
          <w:sz w:val="28"/>
          <w:szCs w:val="28"/>
        </w:rPr>
        <w:lastRenderedPageBreak/>
        <w:t>Интеллектуальное предпринимательство как форма реализации интеллектуального капитал</w:t>
      </w:r>
      <w:r w:rsidR="00CF78D2">
        <w:rPr>
          <w:rFonts w:ascii="Times New Roman" w:hAnsi="Times New Roman" w:cs="Times New Roman"/>
          <w:b/>
          <w:color w:val="auto"/>
          <w:sz w:val="28"/>
          <w:szCs w:val="28"/>
        </w:rPr>
        <w:t>а</w:t>
      </w:r>
      <w:bookmarkEnd w:id="16"/>
      <w:bookmarkEnd w:id="17"/>
    </w:p>
    <w:p w14:paraId="27A3F646" w14:textId="77777777" w:rsidR="00FF7F4A" w:rsidRDefault="00FF7F4A" w:rsidP="00FF7F4A">
      <w:pPr>
        <w:pStyle w:val="a3"/>
        <w:spacing w:after="0" w:line="360" w:lineRule="auto"/>
        <w:ind w:left="0" w:firstLine="709"/>
        <w:jc w:val="both"/>
        <w:rPr>
          <w:rFonts w:ascii="Times New Roman" w:hAnsi="Times New Roman" w:cs="Times New Roman"/>
          <w:b/>
          <w:sz w:val="28"/>
          <w:szCs w:val="28"/>
        </w:rPr>
      </w:pPr>
    </w:p>
    <w:p w14:paraId="582BAD66" w14:textId="77777777" w:rsidR="00070E5D" w:rsidRDefault="00710FA8" w:rsidP="004A5C76">
      <w:pPr>
        <w:pStyle w:val="a3"/>
        <w:spacing w:after="0" w:line="360" w:lineRule="auto"/>
        <w:ind w:left="0" w:firstLine="709"/>
        <w:jc w:val="both"/>
        <w:rPr>
          <w:rFonts w:ascii="Times New Roman" w:hAnsi="Times New Roman" w:cs="Times New Roman"/>
          <w:sz w:val="28"/>
          <w:szCs w:val="28"/>
        </w:rPr>
      </w:pPr>
      <w:r w:rsidRPr="00710FA8">
        <w:rPr>
          <w:rFonts w:ascii="Times New Roman" w:hAnsi="Times New Roman" w:cs="Times New Roman"/>
          <w:sz w:val="28"/>
          <w:szCs w:val="28"/>
        </w:rPr>
        <w:t>Управление человеческим интеллектуальным капиталом организации основывается на использовании различных способов стимулирования индивидов, являющихся средств</w:t>
      </w:r>
      <w:r>
        <w:rPr>
          <w:rFonts w:ascii="Times New Roman" w:hAnsi="Times New Roman" w:cs="Times New Roman"/>
          <w:sz w:val="28"/>
          <w:szCs w:val="28"/>
        </w:rPr>
        <w:t>ами их мотивирования</w:t>
      </w:r>
      <w:r w:rsidRPr="00710FA8">
        <w:rPr>
          <w:rFonts w:ascii="Times New Roman" w:hAnsi="Times New Roman" w:cs="Times New Roman"/>
          <w:sz w:val="28"/>
          <w:szCs w:val="28"/>
        </w:rPr>
        <w:t xml:space="preserve">. Стимулирование </w:t>
      </w:r>
      <w:r>
        <w:rPr>
          <w:rFonts w:ascii="Arial" w:hAnsi="Arial" w:cs="Arial"/>
          <w:color w:val="333333"/>
          <w:sz w:val="21"/>
          <w:szCs w:val="21"/>
          <w:shd w:val="clear" w:color="auto" w:fill="FFFFFF"/>
        </w:rPr>
        <w:t>−</w:t>
      </w:r>
      <w:r>
        <w:rPr>
          <w:rFonts w:ascii="Times New Roman" w:hAnsi="Times New Roman" w:cs="Times New Roman"/>
          <w:sz w:val="28"/>
          <w:szCs w:val="28"/>
        </w:rPr>
        <w:t xml:space="preserve"> </w:t>
      </w:r>
      <w:r w:rsidRPr="00710FA8">
        <w:rPr>
          <w:rFonts w:ascii="Times New Roman" w:hAnsi="Times New Roman" w:cs="Times New Roman"/>
          <w:sz w:val="28"/>
          <w:szCs w:val="28"/>
        </w:rPr>
        <w:t>это процесс регулирующего воздействия на человека извне с целью повышения его трудовой активности. Если мотивация подталкивает деятельность работника изнутри, то стимулирование делает это снаружи на основе возможности удовлетворения его потребностей. Выбор стимулов должен осуществляться с учетом социально-экономических особенностей организации и ее трудового коллектива. В качестве стимулов могут выступать: повышение заработной платы; компенсация расходов на повышение квалификации; кредитование работников; создание комфортных условий труда; вынесение как благодарности, так и порицания; медицинское страхование работников; организация посещения культурных мероприятий; поощрение инициативы; возможность карьерного роста, самосовершенствования и др. При этом необходимо оптимизировать систему материальных, моральных и административных стимулов. Мотивирование и стимулирование трудящихся оказывают значительное влияние на развитие таких важных характеристик их трудовой деятельности, как креативность, инновационность, результативность, старание, усердие, настойчивость, добросовестность и т.д. Таким образом, стимулирование носителей человеческого интеллектуального капитала в современных условиях становится важным фактором достижения организациями конкурентных преимуществ. Наибольшая эффективност</w:t>
      </w:r>
      <w:r>
        <w:rPr>
          <w:rFonts w:ascii="Times New Roman" w:hAnsi="Times New Roman" w:cs="Times New Roman"/>
          <w:sz w:val="28"/>
          <w:szCs w:val="28"/>
        </w:rPr>
        <w:t>ь применения различных мето</w:t>
      </w:r>
      <w:r w:rsidRPr="00710FA8">
        <w:rPr>
          <w:rFonts w:ascii="Times New Roman" w:hAnsi="Times New Roman" w:cs="Times New Roman"/>
          <w:sz w:val="28"/>
          <w:szCs w:val="28"/>
        </w:rPr>
        <w:t>дов стимулирования обеспечивается за счет индивидуального (со стороны организаций) подхода к управлению развитием человеческого интеллектуального капитала.</w:t>
      </w:r>
    </w:p>
    <w:p w14:paraId="1EA81752" w14:textId="4C635504" w:rsidR="00A77A27" w:rsidRDefault="00A77A27" w:rsidP="00A77A27">
      <w:pPr>
        <w:pStyle w:val="a3"/>
        <w:spacing w:after="0" w:line="360" w:lineRule="auto"/>
        <w:ind w:left="0" w:firstLine="709"/>
        <w:jc w:val="both"/>
        <w:rPr>
          <w:rFonts w:ascii="Times New Roman" w:hAnsi="Times New Roman" w:cs="Times New Roman"/>
          <w:sz w:val="28"/>
          <w:szCs w:val="28"/>
        </w:rPr>
      </w:pPr>
    </w:p>
    <w:p w14:paraId="19C15BAD" w14:textId="2C592018" w:rsidR="004254B6" w:rsidRDefault="004254B6" w:rsidP="00A77A27">
      <w:pPr>
        <w:pStyle w:val="a3"/>
        <w:spacing w:after="0" w:line="360" w:lineRule="auto"/>
        <w:ind w:left="0" w:firstLine="709"/>
        <w:jc w:val="both"/>
        <w:rPr>
          <w:rFonts w:ascii="Times New Roman" w:hAnsi="Times New Roman" w:cs="Times New Roman"/>
          <w:sz w:val="28"/>
          <w:szCs w:val="28"/>
        </w:rPr>
      </w:pPr>
    </w:p>
    <w:p w14:paraId="723102AC" w14:textId="77777777" w:rsidR="004254B6" w:rsidRPr="00710FA8" w:rsidRDefault="004254B6" w:rsidP="00A77A27">
      <w:pPr>
        <w:pStyle w:val="a3"/>
        <w:spacing w:after="0" w:line="360" w:lineRule="auto"/>
        <w:ind w:left="0" w:firstLine="709"/>
        <w:jc w:val="both"/>
        <w:rPr>
          <w:rFonts w:ascii="Times New Roman" w:hAnsi="Times New Roman" w:cs="Times New Roman"/>
          <w:sz w:val="28"/>
          <w:szCs w:val="28"/>
        </w:rPr>
      </w:pPr>
    </w:p>
    <w:p w14:paraId="31936288" w14:textId="5D1C6B50" w:rsidR="005B034D" w:rsidRPr="00775729" w:rsidRDefault="005B034D" w:rsidP="001939B5">
      <w:pPr>
        <w:pStyle w:val="2"/>
        <w:spacing w:line="360" w:lineRule="auto"/>
        <w:ind w:left="0" w:firstLine="709"/>
        <w:rPr>
          <w:rFonts w:ascii="Times New Roman" w:hAnsi="Times New Roman" w:cs="Times New Roman"/>
          <w:b/>
          <w:color w:val="auto"/>
          <w:sz w:val="28"/>
          <w:szCs w:val="28"/>
        </w:rPr>
      </w:pPr>
      <w:bookmarkStart w:id="18" w:name="_Toc9809303"/>
      <w:bookmarkStart w:id="19" w:name="_Toc9810191"/>
      <w:r w:rsidRPr="00775729">
        <w:rPr>
          <w:rFonts w:ascii="Times New Roman" w:hAnsi="Times New Roman" w:cs="Times New Roman"/>
          <w:b/>
          <w:color w:val="auto"/>
          <w:sz w:val="28"/>
          <w:szCs w:val="28"/>
        </w:rPr>
        <w:lastRenderedPageBreak/>
        <w:t>Предложения по развитию интеллектуального капитала</w:t>
      </w:r>
      <w:bookmarkEnd w:id="18"/>
      <w:bookmarkEnd w:id="19"/>
    </w:p>
    <w:p w14:paraId="7E37C8A7" w14:textId="77777777" w:rsidR="00F52DF1" w:rsidRDefault="00F52DF1" w:rsidP="00175B76">
      <w:pPr>
        <w:pStyle w:val="a3"/>
        <w:spacing w:after="0" w:line="360" w:lineRule="auto"/>
        <w:ind w:left="-284" w:firstLine="709"/>
        <w:jc w:val="both"/>
        <w:rPr>
          <w:rFonts w:ascii="Times New Roman" w:hAnsi="Times New Roman" w:cs="Times New Roman"/>
          <w:b/>
          <w:color w:val="000000" w:themeColor="text1"/>
          <w:sz w:val="28"/>
          <w:szCs w:val="28"/>
        </w:rPr>
      </w:pPr>
    </w:p>
    <w:p w14:paraId="3D19B949" w14:textId="4A9F4DB1" w:rsidR="00F67C37" w:rsidRDefault="00CC1DA6" w:rsidP="004A5C76">
      <w:pPr>
        <w:pStyle w:val="a3"/>
        <w:tabs>
          <w:tab w:val="left" w:pos="28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того чтобы получить наибольший эффект от реализации интеллектуального капитала необходимо иметь </w:t>
      </w:r>
      <w:r w:rsidR="005E766F">
        <w:rPr>
          <w:rFonts w:ascii="Times New Roman" w:hAnsi="Times New Roman" w:cs="Times New Roman"/>
          <w:color w:val="000000" w:themeColor="text1"/>
          <w:sz w:val="28"/>
          <w:szCs w:val="28"/>
        </w:rPr>
        <w:t>верную стратегию по его развитию.</w:t>
      </w:r>
      <w:r>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Неотъемлемыми</w:t>
      </w:r>
      <w:r w:rsidR="00F52DF1">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 xml:space="preserve">характеристиками стратегии развития </w:t>
      </w:r>
      <w:r w:rsidR="008E3ACB">
        <w:rPr>
          <w:rFonts w:ascii="Times New Roman" w:hAnsi="Times New Roman" w:cs="Times New Roman"/>
          <w:color w:val="000000" w:themeColor="text1"/>
          <w:sz w:val="28"/>
          <w:szCs w:val="28"/>
        </w:rPr>
        <w:t xml:space="preserve">интеллектуального капитала холдинга </w:t>
      </w:r>
      <w:r w:rsidR="00F52DF1" w:rsidRPr="00F52DF1">
        <w:rPr>
          <w:rFonts w:ascii="Times New Roman" w:hAnsi="Times New Roman" w:cs="Times New Roman"/>
          <w:color w:val="000000" w:themeColor="text1"/>
          <w:sz w:val="28"/>
          <w:szCs w:val="28"/>
        </w:rPr>
        <w:t xml:space="preserve">должны быть комплексность и взаимосвязанность отдельных элементов </w:t>
      </w:r>
      <w:r w:rsidR="008E3ACB">
        <w:rPr>
          <w:rFonts w:ascii="Times New Roman" w:hAnsi="Times New Roman" w:cs="Times New Roman"/>
          <w:color w:val="000000" w:themeColor="text1"/>
          <w:sz w:val="28"/>
          <w:szCs w:val="28"/>
        </w:rPr>
        <w:t xml:space="preserve">интеллектуального капитала </w:t>
      </w:r>
      <w:r w:rsidR="00F52DF1" w:rsidRPr="00F52DF1">
        <w:rPr>
          <w:rFonts w:ascii="Times New Roman" w:hAnsi="Times New Roman" w:cs="Times New Roman"/>
          <w:color w:val="000000" w:themeColor="text1"/>
          <w:sz w:val="28"/>
          <w:szCs w:val="28"/>
        </w:rPr>
        <w:t xml:space="preserve"> как друг с другом, так и в разрезе подразделений холдинга, обусловленность стратегии развития </w:t>
      </w:r>
      <w:r w:rsidR="007F4C97">
        <w:rPr>
          <w:rFonts w:ascii="Times New Roman" w:hAnsi="Times New Roman" w:cs="Times New Roman"/>
          <w:color w:val="000000" w:themeColor="text1"/>
          <w:sz w:val="28"/>
          <w:szCs w:val="28"/>
        </w:rPr>
        <w:t xml:space="preserve">интеллектуальный капитал </w:t>
      </w:r>
      <w:r w:rsidR="00F52DF1" w:rsidRPr="00F52DF1">
        <w:rPr>
          <w:rFonts w:ascii="Times New Roman" w:hAnsi="Times New Roman" w:cs="Times New Roman"/>
          <w:color w:val="000000" w:themeColor="text1"/>
          <w:sz w:val="28"/>
          <w:szCs w:val="28"/>
        </w:rPr>
        <w:t>общей стратегией холдинга и нацеленность стратегии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вытекающей</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из</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нее системы управлени</w:t>
      </w:r>
      <w:r w:rsidR="008E3ACB">
        <w:rPr>
          <w:rFonts w:ascii="Times New Roman" w:hAnsi="Times New Roman" w:cs="Times New Roman"/>
          <w:color w:val="000000" w:themeColor="text1"/>
          <w:sz w:val="28"/>
          <w:szCs w:val="28"/>
        </w:rPr>
        <w:t xml:space="preserve">я </w:t>
      </w:r>
      <w:r w:rsidR="00F52DF1" w:rsidRPr="00F52DF1">
        <w:rPr>
          <w:rFonts w:ascii="Times New Roman" w:hAnsi="Times New Roman" w:cs="Times New Roman"/>
          <w:color w:val="000000" w:themeColor="text1"/>
          <w:sz w:val="28"/>
          <w:szCs w:val="28"/>
        </w:rPr>
        <w:t>интеллектуальным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капиталом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холдинга на обеспечение долгосрочного устойчивого повышения уровня его эффективности. Последнее вполне согласуется с тем фактом, что в условиях экономики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постиндустриального типа, экономики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знаний и высоких технологий именно интеллектуальный капитал является наиболее значимым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фактором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повышения эффективности деятельности различных компаний, в том числе и холдингового типа. А.В. Просвирнин предлагает последовательность этапов разработки стратегии развития интеллектуального капитала крупной корпорации, к которым он относит транснациональные корпорации, финансово-промышленные группы и</w:t>
      </w:r>
      <w:r w:rsidR="00327B39">
        <w:rPr>
          <w:rFonts w:ascii="Times New Roman" w:hAnsi="Times New Roman" w:cs="Times New Roman"/>
          <w:color w:val="000000" w:themeColor="text1"/>
          <w:sz w:val="28"/>
          <w:szCs w:val="28"/>
        </w:rPr>
        <w:t xml:space="preserve"> крупные холдинговые структуры</w:t>
      </w:r>
      <w:r w:rsidR="00F52DF1" w:rsidRPr="00F52DF1">
        <w:rPr>
          <w:rFonts w:ascii="Times New Roman" w:hAnsi="Times New Roman" w:cs="Times New Roman"/>
          <w:color w:val="000000" w:themeColor="text1"/>
          <w:sz w:val="28"/>
          <w:szCs w:val="28"/>
        </w:rPr>
        <w:t>.</w:t>
      </w:r>
    </w:p>
    <w:p w14:paraId="1EE600DC" w14:textId="77777777" w:rsidR="00DB5762" w:rsidRPr="00DB5762" w:rsidRDefault="00DB5762" w:rsidP="004A5C76">
      <w:pPr>
        <w:pStyle w:val="a3"/>
        <w:spacing w:after="0" w:line="360" w:lineRule="auto"/>
        <w:ind w:left="0"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 xml:space="preserve">Алгоритм выбора стратегии развития интеллектуального капитала холдинга включает в себя следующие этапы: </w:t>
      </w:r>
    </w:p>
    <w:p w14:paraId="78BBBB81"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1) определение конкурентов холдинга</w:t>
      </w:r>
      <w:r>
        <w:rPr>
          <w:rFonts w:ascii="Times New Roman" w:hAnsi="Times New Roman" w:cs="Times New Roman"/>
          <w:color w:val="000000" w:themeColor="text1"/>
          <w:sz w:val="28"/>
          <w:szCs w:val="28"/>
        </w:rPr>
        <w:t>,</w:t>
      </w:r>
    </w:p>
    <w:p w14:paraId="55153DEC"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2) проведение рейтинговой оценки интеллектуального капитала регионов, расположения конкурентов и рассматриваемого холдинга</w:t>
      </w:r>
      <w:r>
        <w:rPr>
          <w:rFonts w:ascii="Times New Roman" w:hAnsi="Times New Roman" w:cs="Times New Roman"/>
          <w:color w:val="000000" w:themeColor="text1"/>
          <w:sz w:val="28"/>
          <w:szCs w:val="28"/>
        </w:rPr>
        <w:t>,</w:t>
      </w:r>
    </w:p>
    <w:p w14:paraId="2AF55C87"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3) определение роли факторов ИК мезоуровня</w:t>
      </w:r>
      <w:r>
        <w:rPr>
          <w:rFonts w:ascii="Times New Roman" w:hAnsi="Times New Roman" w:cs="Times New Roman"/>
          <w:color w:val="000000" w:themeColor="text1"/>
          <w:sz w:val="28"/>
          <w:szCs w:val="28"/>
        </w:rPr>
        <w:t>,</w:t>
      </w:r>
    </w:p>
    <w:p w14:paraId="21EB800F"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4) осуществление рейтинговой оценки развития ИK конкурентов</w:t>
      </w:r>
      <w:r>
        <w:rPr>
          <w:rFonts w:ascii="Times New Roman" w:hAnsi="Times New Roman" w:cs="Times New Roman"/>
          <w:color w:val="000000" w:themeColor="text1"/>
          <w:sz w:val="28"/>
          <w:szCs w:val="28"/>
        </w:rPr>
        <w:t>,</w:t>
      </w:r>
    </w:p>
    <w:p w14:paraId="629C9132"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5) определение состояний развития ИK конкурентов</w:t>
      </w:r>
      <w:r>
        <w:rPr>
          <w:rFonts w:ascii="Times New Roman" w:hAnsi="Times New Roman" w:cs="Times New Roman"/>
          <w:color w:val="000000" w:themeColor="text1"/>
          <w:sz w:val="28"/>
          <w:szCs w:val="28"/>
        </w:rPr>
        <w:t>,</w:t>
      </w:r>
    </w:p>
    <w:p w14:paraId="2B7B0B86"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6) определение средневзвешенного состояния развития ИK конкурентов</w:t>
      </w:r>
      <w:r>
        <w:rPr>
          <w:rFonts w:ascii="Times New Roman" w:hAnsi="Times New Roman" w:cs="Times New Roman"/>
          <w:color w:val="000000" w:themeColor="text1"/>
          <w:sz w:val="28"/>
          <w:szCs w:val="28"/>
        </w:rPr>
        <w:t>,</w:t>
      </w:r>
    </w:p>
    <w:p w14:paraId="2A75DDC9"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lastRenderedPageBreak/>
        <w:tab/>
        <w:t>7) корректировка результатов в соответствии со значениями факторов ИK мезоуровня</w:t>
      </w:r>
      <w:r>
        <w:rPr>
          <w:rFonts w:ascii="Times New Roman" w:hAnsi="Times New Roman" w:cs="Times New Roman"/>
          <w:color w:val="000000" w:themeColor="text1"/>
          <w:sz w:val="28"/>
          <w:szCs w:val="28"/>
        </w:rPr>
        <w:t>,</w:t>
      </w:r>
    </w:p>
    <w:p w14:paraId="06CA3427"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8) оценки состояний развития ИK холдинга</w:t>
      </w:r>
      <w:r>
        <w:rPr>
          <w:rFonts w:ascii="Times New Roman" w:hAnsi="Times New Roman" w:cs="Times New Roman"/>
          <w:color w:val="000000" w:themeColor="text1"/>
          <w:sz w:val="28"/>
          <w:szCs w:val="28"/>
        </w:rPr>
        <w:t>,</w:t>
      </w:r>
    </w:p>
    <w:p w14:paraId="163F5E43"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9) определение состояние развития ИK рассматриваемого холдинга</w:t>
      </w:r>
      <w:r>
        <w:rPr>
          <w:rFonts w:ascii="Times New Roman" w:hAnsi="Times New Roman" w:cs="Times New Roman"/>
          <w:color w:val="000000" w:themeColor="text1"/>
          <w:sz w:val="28"/>
          <w:szCs w:val="28"/>
        </w:rPr>
        <w:t>,</w:t>
      </w:r>
    </w:p>
    <w:p w14:paraId="180FFC9F"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10) формирование перечня управленческих мероприятий развития ИK хол-динга</w:t>
      </w:r>
      <w:r>
        <w:rPr>
          <w:rFonts w:ascii="Times New Roman" w:hAnsi="Times New Roman" w:cs="Times New Roman"/>
          <w:color w:val="000000" w:themeColor="text1"/>
          <w:sz w:val="28"/>
          <w:szCs w:val="28"/>
        </w:rPr>
        <w:t>,</w:t>
      </w:r>
    </w:p>
    <w:p w14:paraId="385B0FCB" w14:textId="77777777" w:rsidR="00DB5762" w:rsidRPr="00DB5762"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11) принятие управленческого решения и выбор стратегии развития ИK холдинга</w:t>
      </w:r>
      <w:r>
        <w:rPr>
          <w:rFonts w:ascii="Times New Roman" w:hAnsi="Times New Roman" w:cs="Times New Roman"/>
          <w:color w:val="000000" w:themeColor="text1"/>
          <w:sz w:val="28"/>
          <w:szCs w:val="28"/>
        </w:rPr>
        <w:t>,</w:t>
      </w:r>
    </w:p>
    <w:p w14:paraId="1879A2C9" w14:textId="77777777" w:rsidR="009A7E90" w:rsidRDefault="00DB5762" w:rsidP="004A5C76">
      <w:pPr>
        <w:pStyle w:val="a3"/>
        <w:spacing w:after="0" w:line="360" w:lineRule="auto"/>
        <w:ind w:left="0"/>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12) внедрение комплекса управленческих</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мер согласно выбранной</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стратегии</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развития</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ИK холдинга.</w:t>
      </w:r>
    </w:p>
    <w:p w14:paraId="368CDA77" w14:textId="315BB71D" w:rsidR="00F52DF1" w:rsidRDefault="005E766F" w:rsidP="004A5C76">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Предлагаемые принципы формирования и развития интеллектуального капитала холдинга представлены </w:t>
      </w:r>
      <w:r w:rsidR="00D3032A">
        <w:rPr>
          <w:rFonts w:ascii="Times New Roman" w:hAnsi="Times New Roman" w:cs="Times New Roman"/>
          <w:color w:val="000000" w:themeColor="text1"/>
          <w:sz w:val="28"/>
          <w:szCs w:val="28"/>
        </w:rPr>
        <w:t xml:space="preserve">в таблице </w:t>
      </w:r>
      <w:r w:rsidR="00922E3E" w:rsidRPr="00922E3E">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p>
    <w:p w14:paraId="54A5DB86" w14:textId="77777777" w:rsidR="00091289" w:rsidRDefault="00091289" w:rsidP="005E766F">
      <w:pPr>
        <w:pStyle w:val="a3"/>
        <w:spacing w:after="0" w:line="360" w:lineRule="auto"/>
        <w:ind w:left="-284" w:firstLine="709"/>
        <w:jc w:val="both"/>
        <w:rPr>
          <w:rFonts w:ascii="Times New Roman" w:hAnsi="Times New Roman" w:cs="Times New Roman"/>
          <w:color w:val="000000" w:themeColor="text1"/>
          <w:sz w:val="28"/>
          <w:szCs w:val="28"/>
        </w:rPr>
      </w:pPr>
    </w:p>
    <w:p w14:paraId="23053402" w14:textId="54F133CD" w:rsidR="00E84EF7" w:rsidRPr="00D3032A" w:rsidRDefault="00D3032A" w:rsidP="001939B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47342E">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C4688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bookmarkStart w:id="20" w:name="_Hlk9972185"/>
      <w:r>
        <w:rPr>
          <w:rFonts w:ascii="Times New Roman" w:hAnsi="Times New Roman" w:cs="Times New Roman"/>
          <w:color w:val="000000" w:themeColor="text1"/>
          <w:sz w:val="28"/>
          <w:szCs w:val="28"/>
        </w:rPr>
        <w:t xml:space="preserve">Предлагаемые принципы формирования и развития </w:t>
      </w:r>
      <w:r w:rsidR="00FC20D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интеллектуального капитала холдинга</w:t>
      </w:r>
      <w:bookmarkEnd w:id="20"/>
      <w:r w:rsidR="00FC20D7">
        <w:rPr>
          <w:rFonts w:ascii="Times New Roman" w:hAnsi="Times New Roman" w:cs="Times New Roman"/>
          <w:color w:val="000000" w:themeColor="text1"/>
          <w:sz w:val="28"/>
          <w:szCs w:val="28"/>
        </w:rPr>
        <w:t xml:space="preserve"> (составлена автором)</w:t>
      </w:r>
    </w:p>
    <w:tbl>
      <w:tblPr>
        <w:tblStyle w:val="a8"/>
        <w:tblW w:w="9498" w:type="dxa"/>
        <w:tblInd w:w="-5" w:type="dxa"/>
        <w:tblLook w:val="04A0" w:firstRow="1" w:lastRow="0" w:firstColumn="1" w:lastColumn="0" w:noHBand="0" w:noVBand="1"/>
      </w:tblPr>
      <w:tblGrid>
        <w:gridCol w:w="4479"/>
        <w:gridCol w:w="5019"/>
      </w:tblGrid>
      <w:tr w:rsidR="00422C8C" w14:paraId="6A13EAF5" w14:textId="77777777" w:rsidTr="00FC20D7">
        <w:trPr>
          <w:trHeight w:val="219"/>
        </w:trPr>
        <w:tc>
          <w:tcPr>
            <w:tcW w:w="4479" w:type="dxa"/>
          </w:tcPr>
          <w:p w14:paraId="294FF219" w14:textId="77777777" w:rsidR="00422C8C" w:rsidRPr="00FC20D7" w:rsidRDefault="00422C8C" w:rsidP="00FC20D7">
            <w:pPr>
              <w:pStyle w:val="a3"/>
              <w:ind w:left="0"/>
              <w:jc w:val="center"/>
              <w:rPr>
                <w:rFonts w:ascii="Times New Roman" w:hAnsi="Times New Roman" w:cs="Times New Roman"/>
                <w:bCs/>
                <w:color w:val="000000" w:themeColor="text1"/>
                <w:sz w:val="24"/>
                <w:szCs w:val="24"/>
              </w:rPr>
            </w:pPr>
            <w:bookmarkStart w:id="21" w:name="_Hlk10574788"/>
            <w:r w:rsidRPr="00FC20D7">
              <w:rPr>
                <w:rFonts w:ascii="Times New Roman" w:hAnsi="Times New Roman" w:cs="Times New Roman"/>
                <w:bCs/>
                <w:color w:val="000000" w:themeColor="text1"/>
                <w:sz w:val="24"/>
                <w:szCs w:val="24"/>
              </w:rPr>
              <w:t>Наименование</w:t>
            </w:r>
          </w:p>
        </w:tc>
        <w:tc>
          <w:tcPr>
            <w:tcW w:w="5019" w:type="dxa"/>
          </w:tcPr>
          <w:p w14:paraId="7B078205" w14:textId="77777777" w:rsidR="00422C8C" w:rsidRPr="00FC20D7" w:rsidRDefault="00422C8C" w:rsidP="00FC20D7">
            <w:pPr>
              <w:pStyle w:val="a3"/>
              <w:ind w:left="0"/>
              <w:jc w:val="center"/>
              <w:rPr>
                <w:rFonts w:ascii="Times New Roman" w:hAnsi="Times New Roman" w:cs="Times New Roman"/>
                <w:bCs/>
                <w:color w:val="000000" w:themeColor="text1"/>
                <w:sz w:val="24"/>
                <w:szCs w:val="24"/>
              </w:rPr>
            </w:pPr>
            <w:r w:rsidRPr="00FC20D7">
              <w:rPr>
                <w:rFonts w:ascii="Times New Roman" w:hAnsi="Times New Roman" w:cs="Times New Roman"/>
                <w:bCs/>
                <w:color w:val="000000" w:themeColor="text1"/>
                <w:sz w:val="24"/>
                <w:szCs w:val="24"/>
              </w:rPr>
              <w:t>Содержание</w:t>
            </w:r>
          </w:p>
        </w:tc>
      </w:tr>
      <w:bookmarkEnd w:id="21"/>
      <w:tr w:rsidR="00422C8C" w14:paraId="17A5E0BA" w14:textId="77777777" w:rsidTr="00FC20D7">
        <w:trPr>
          <w:trHeight w:val="670"/>
        </w:trPr>
        <w:tc>
          <w:tcPr>
            <w:tcW w:w="4479" w:type="dxa"/>
          </w:tcPr>
          <w:p w14:paraId="19299DA3" w14:textId="77777777" w:rsidR="00422C8C" w:rsidRPr="00FC20D7" w:rsidRDefault="00422C8C" w:rsidP="00FC20D7">
            <w:pPr>
              <w:pStyle w:val="a3"/>
              <w:numPr>
                <w:ilvl w:val="0"/>
                <w:numId w:val="16"/>
              </w:numPr>
              <w:ind w:left="312"/>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эффективности</w:t>
            </w:r>
          </w:p>
        </w:tc>
        <w:tc>
          <w:tcPr>
            <w:tcW w:w="5019" w:type="dxa"/>
          </w:tcPr>
          <w:p w14:paraId="6C912784" w14:textId="77777777" w:rsidR="00422C8C" w:rsidRPr="00FC20D7" w:rsidRDefault="00422C8C"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Предполагает повышение доли прибыли</w:t>
            </w:r>
            <w:r w:rsidR="003B3005" w:rsidRPr="00FC20D7">
              <w:rPr>
                <w:rFonts w:ascii="Times New Roman" w:hAnsi="Times New Roman" w:cs="Times New Roman"/>
                <w:color w:val="000000" w:themeColor="text1"/>
                <w:sz w:val="24"/>
                <w:szCs w:val="24"/>
              </w:rPr>
              <w:t xml:space="preserve"> от использования ИК над затратами на его формирование и развитие</w:t>
            </w:r>
          </w:p>
        </w:tc>
      </w:tr>
      <w:tr w:rsidR="00422C8C" w14:paraId="7F4B9363" w14:textId="77777777" w:rsidTr="00FC20D7">
        <w:trPr>
          <w:trHeight w:val="670"/>
        </w:trPr>
        <w:tc>
          <w:tcPr>
            <w:tcW w:w="4479" w:type="dxa"/>
          </w:tcPr>
          <w:p w14:paraId="51AAF717" w14:textId="77777777" w:rsidR="00422C8C" w:rsidRPr="00FC20D7" w:rsidRDefault="00422C8C" w:rsidP="00FC20D7">
            <w:pPr>
              <w:pStyle w:val="a3"/>
              <w:numPr>
                <w:ilvl w:val="0"/>
                <w:numId w:val="16"/>
              </w:numPr>
              <w:ind w:left="312"/>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планомерности</w:t>
            </w:r>
          </w:p>
        </w:tc>
        <w:tc>
          <w:tcPr>
            <w:tcW w:w="5019" w:type="dxa"/>
          </w:tcPr>
          <w:p w14:paraId="26D61E0D" w14:textId="77777777" w:rsidR="00422C8C" w:rsidRPr="00FC20D7" w:rsidRDefault="003B3005"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Означает необходимость планирования потребности в ИК как в разрезе, так и для холдинговой компании в целом</w:t>
            </w:r>
          </w:p>
        </w:tc>
      </w:tr>
      <w:tr w:rsidR="0047342E" w:rsidRPr="00422C8C" w14:paraId="06DBA3CF" w14:textId="77777777" w:rsidTr="00FC20D7">
        <w:trPr>
          <w:trHeight w:val="438"/>
        </w:trPr>
        <w:tc>
          <w:tcPr>
            <w:tcW w:w="4479" w:type="dxa"/>
          </w:tcPr>
          <w:p w14:paraId="116245C9" w14:textId="77777777" w:rsidR="0047342E" w:rsidRPr="00FC20D7" w:rsidRDefault="0047342E" w:rsidP="00FC20D7">
            <w:pPr>
              <w:pStyle w:val="a3"/>
              <w:numPr>
                <w:ilvl w:val="0"/>
                <w:numId w:val="16"/>
              </w:numPr>
              <w:ind w:left="360"/>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динамизма</w:t>
            </w:r>
          </w:p>
        </w:tc>
        <w:tc>
          <w:tcPr>
            <w:tcW w:w="5019" w:type="dxa"/>
          </w:tcPr>
          <w:p w14:paraId="021BFD93" w14:textId="77777777" w:rsidR="0047342E" w:rsidRPr="00FC20D7" w:rsidRDefault="0047342E" w:rsidP="00FC20D7">
            <w:pPr>
              <w:pStyle w:val="a3"/>
              <w:ind w:left="0"/>
              <w:jc w:val="both"/>
              <w:rPr>
                <w:rFonts w:ascii="Times New Roman" w:hAnsi="Times New Roman" w:cs="Times New Roman"/>
                <w:b/>
                <w:color w:val="000000" w:themeColor="text1"/>
                <w:sz w:val="24"/>
                <w:szCs w:val="24"/>
              </w:rPr>
            </w:pPr>
            <w:r w:rsidRPr="00FC20D7">
              <w:rPr>
                <w:rFonts w:ascii="Times New Roman" w:hAnsi="Times New Roman" w:cs="Times New Roman"/>
                <w:color w:val="000000" w:themeColor="text1"/>
                <w:sz w:val="24"/>
                <w:szCs w:val="24"/>
              </w:rPr>
              <w:t xml:space="preserve">Предполагает способность ИК к постоянному совершенствованию </w:t>
            </w:r>
          </w:p>
        </w:tc>
      </w:tr>
      <w:tr w:rsidR="0047342E" w14:paraId="2F18031E" w14:textId="77777777" w:rsidTr="00FC20D7">
        <w:trPr>
          <w:trHeight w:val="691"/>
        </w:trPr>
        <w:tc>
          <w:tcPr>
            <w:tcW w:w="4479" w:type="dxa"/>
          </w:tcPr>
          <w:p w14:paraId="3327E08B" w14:textId="77777777" w:rsidR="0047342E" w:rsidRPr="00FC20D7" w:rsidRDefault="0047342E" w:rsidP="00FC20D7">
            <w:pPr>
              <w:pStyle w:val="a3"/>
              <w:numPr>
                <w:ilvl w:val="0"/>
                <w:numId w:val="16"/>
              </w:numPr>
              <w:ind w:left="312"/>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объективности</w:t>
            </w:r>
          </w:p>
        </w:tc>
        <w:tc>
          <w:tcPr>
            <w:tcW w:w="5019" w:type="dxa"/>
          </w:tcPr>
          <w:p w14:paraId="1BDE02A4" w14:textId="77777777" w:rsidR="0047342E" w:rsidRPr="00FC20D7" w:rsidRDefault="0047342E"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Формирование и развитие ИК осуществляется на основе научно-обоснованных методов</w:t>
            </w:r>
          </w:p>
        </w:tc>
      </w:tr>
      <w:tr w:rsidR="00FC20D7" w14:paraId="0634927C" w14:textId="77777777" w:rsidTr="00FC20D7">
        <w:trPr>
          <w:trHeight w:val="691"/>
        </w:trPr>
        <w:tc>
          <w:tcPr>
            <w:tcW w:w="4479" w:type="dxa"/>
          </w:tcPr>
          <w:p w14:paraId="27CBAC7B" w14:textId="00821B78" w:rsidR="00FC20D7" w:rsidRPr="00FC20D7" w:rsidRDefault="00FC20D7" w:rsidP="00FC20D7">
            <w:pPr>
              <w:pStyle w:val="a3"/>
              <w:numPr>
                <w:ilvl w:val="0"/>
                <w:numId w:val="16"/>
              </w:numPr>
              <w:ind w:left="31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Принцип сбалансированности</w:t>
            </w:r>
          </w:p>
        </w:tc>
        <w:tc>
          <w:tcPr>
            <w:tcW w:w="5019" w:type="dxa"/>
          </w:tcPr>
          <w:p w14:paraId="4BA4A401" w14:textId="5941B13B" w:rsidR="00FC20D7" w:rsidRPr="00FC20D7" w:rsidRDefault="00FC20D7"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 xml:space="preserve">Отсутствие дисбаланса в развитии ИК </w:t>
            </w:r>
          </w:p>
        </w:tc>
      </w:tr>
      <w:tr w:rsidR="00FC20D7" w14:paraId="53FD8BF4" w14:textId="77777777" w:rsidTr="00FC20D7">
        <w:trPr>
          <w:trHeight w:val="691"/>
        </w:trPr>
        <w:tc>
          <w:tcPr>
            <w:tcW w:w="4479" w:type="dxa"/>
          </w:tcPr>
          <w:p w14:paraId="29E4438A" w14:textId="27B33B0D" w:rsidR="00FC20D7" w:rsidRPr="00FC20D7" w:rsidRDefault="00FC20D7" w:rsidP="00FC20D7">
            <w:pPr>
              <w:pStyle w:val="a3"/>
              <w:numPr>
                <w:ilvl w:val="0"/>
                <w:numId w:val="16"/>
              </w:numPr>
              <w:ind w:left="312"/>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циркулирования ИК между структурами холдинга</w:t>
            </w:r>
          </w:p>
        </w:tc>
        <w:tc>
          <w:tcPr>
            <w:tcW w:w="5019" w:type="dxa"/>
          </w:tcPr>
          <w:p w14:paraId="34FFCA38" w14:textId="6EE51370" w:rsidR="00FC20D7" w:rsidRPr="00FC20D7" w:rsidRDefault="00FC20D7"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Существует механизм передачи отдельных видов нематериальных активов между предприятиями холдинга</w:t>
            </w:r>
          </w:p>
        </w:tc>
      </w:tr>
      <w:tr w:rsidR="00FC20D7" w14:paraId="5F867DC5" w14:textId="77777777" w:rsidTr="00FC20D7">
        <w:trPr>
          <w:trHeight w:val="691"/>
        </w:trPr>
        <w:tc>
          <w:tcPr>
            <w:tcW w:w="4479" w:type="dxa"/>
          </w:tcPr>
          <w:p w14:paraId="40EEDFAA" w14:textId="2C6D79AA" w:rsidR="00FC20D7" w:rsidRPr="00FC20D7" w:rsidRDefault="00FC20D7" w:rsidP="00FC20D7">
            <w:pPr>
              <w:pStyle w:val="a3"/>
              <w:numPr>
                <w:ilvl w:val="0"/>
                <w:numId w:val="16"/>
              </w:numPr>
              <w:ind w:left="312"/>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синергизма</w:t>
            </w:r>
          </w:p>
        </w:tc>
        <w:tc>
          <w:tcPr>
            <w:tcW w:w="5019" w:type="dxa"/>
          </w:tcPr>
          <w:p w14:paraId="2707564D" w14:textId="01D1146C" w:rsidR="00FC20D7" w:rsidRPr="00FC20D7" w:rsidRDefault="00FC20D7"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Взаимодействие ИК различных структур холдинга</w:t>
            </w:r>
          </w:p>
        </w:tc>
      </w:tr>
      <w:tr w:rsidR="00FC20D7" w14:paraId="4E463322" w14:textId="77777777" w:rsidTr="00FC20D7">
        <w:trPr>
          <w:trHeight w:val="691"/>
        </w:trPr>
        <w:tc>
          <w:tcPr>
            <w:tcW w:w="4479" w:type="dxa"/>
          </w:tcPr>
          <w:p w14:paraId="4593D871" w14:textId="1ACB804E" w:rsidR="00FC20D7" w:rsidRPr="00FC20D7" w:rsidRDefault="00FC20D7" w:rsidP="00FC20D7">
            <w:pPr>
              <w:pStyle w:val="a3"/>
              <w:numPr>
                <w:ilvl w:val="0"/>
                <w:numId w:val="16"/>
              </w:numPr>
              <w:ind w:left="312"/>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рациональной транспарентности</w:t>
            </w:r>
          </w:p>
        </w:tc>
        <w:tc>
          <w:tcPr>
            <w:tcW w:w="5019" w:type="dxa"/>
          </w:tcPr>
          <w:p w14:paraId="53E333C7" w14:textId="497DC34C" w:rsidR="00FC20D7" w:rsidRPr="00FC20D7" w:rsidRDefault="00FC20D7"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Необходимость обеспечения максимальной прозрачности затрат на формирование ИК</w:t>
            </w:r>
          </w:p>
        </w:tc>
      </w:tr>
      <w:tr w:rsidR="00FC20D7" w14:paraId="7284CB56" w14:textId="77777777" w:rsidTr="00FC20D7">
        <w:trPr>
          <w:trHeight w:val="691"/>
        </w:trPr>
        <w:tc>
          <w:tcPr>
            <w:tcW w:w="4479" w:type="dxa"/>
          </w:tcPr>
          <w:p w14:paraId="76247105" w14:textId="0688E779" w:rsidR="00FC20D7" w:rsidRPr="00FC20D7" w:rsidRDefault="00FC20D7" w:rsidP="00FC20D7">
            <w:pPr>
              <w:pStyle w:val="a3"/>
              <w:numPr>
                <w:ilvl w:val="0"/>
                <w:numId w:val="16"/>
              </w:numPr>
              <w:ind w:left="312"/>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Принцип минимизации трансакционных издержек между структурами холдинга</w:t>
            </w:r>
          </w:p>
        </w:tc>
        <w:tc>
          <w:tcPr>
            <w:tcW w:w="5019" w:type="dxa"/>
          </w:tcPr>
          <w:p w14:paraId="6F10CC91" w14:textId="0B237826" w:rsidR="00FC20D7" w:rsidRPr="00FC20D7" w:rsidRDefault="00FC20D7" w:rsidP="00FC20D7">
            <w:pPr>
              <w:pStyle w:val="a3"/>
              <w:ind w:left="0"/>
              <w:jc w:val="both"/>
              <w:rPr>
                <w:rFonts w:ascii="Times New Roman" w:hAnsi="Times New Roman" w:cs="Times New Roman"/>
                <w:color w:val="000000" w:themeColor="text1"/>
                <w:sz w:val="24"/>
                <w:szCs w:val="24"/>
              </w:rPr>
            </w:pPr>
            <w:r w:rsidRPr="00FC20D7">
              <w:rPr>
                <w:rFonts w:ascii="Times New Roman" w:hAnsi="Times New Roman" w:cs="Times New Roman"/>
                <w:color w:val="000000" w:themeColor="text1"/>
                <w:sz w:val="24"/>
                <w:szCs w:val="24"/>
              </w:rPr>
              <w:t>Организация развития ИК таким образом, чтобы минимизировать все виды трансакционных издержек</w:t>
            </w:r>
          </w:p>
        </w:tc>
      </w:tr>
    </w:tbl>
    <w:p w14:paraId="385E009B" w14:textId="5D378640" w:rsidR="00531D2D" w:rsidRDefault="00531D2D" w:rsidP="00FC20D7">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Соблюдение п</w:t>
      </w:r>
      <w:r w:rsidRPr="00531D2D">
        <w:rPr>
          <w:rFonts w:ascii="Times New Roman" w:hAnsi="Times New Roman" w:cs="Times New Roman"/>
          <w:color w:val="000000" w:themeColor="text1"/>
          <w:sz w:val="28"/>
          <w:szCs w:val="28"/>
        </w:rPr>
        <w:t>редлагаемы</w:t>
      </w:r>
      <w:r>
        <w:rPr>
          <w:rFonts w:ascii="Times New Roman" w:hAnsi="Times New Roman" w:cs="Times New Roman"/>
          <w:color w:val="000000" w:themeColor="text1"/>
          <w:sz w:val="28"/>
          <w:szCs w:val="28"/>
        </w:rPr>
        <w:t>х</w:t>
      </w:r>
      <w:r w:rsidRPr="00531D2D">
        <w:rPr>
          <w:rFonts w:ascii="Times New Roman" w:hAnsi="Times New Roman" w:cs="Times New Roman"/>
          <w:color w:val="000000" w:themeColor="text1"/>
          <w:sz w:val="28"/>
          <w:szCs w:val="28"/>
        </w:rPr>
        <w:t xml:space="preserve"> принцип</w:t>
      </w:r>
      <w:r>
        <w:rPr>
          <w:rFonts w:ascii="Times New Roman" w:hAnsi="Times New Roman" w:cs="Times New Roman"/>
          <w:color w:val="000000" w:themeColor="text1"/>
          <w:sz w:val="28"/>
          <w:szCs w:val="28"/>
        </w:rPr>
        <w:t>ов</w:t>
      </w:r>
      <w:r w:rsidR="00EF06BF">
        <w:rPr>
          <w:rFonts w:ascii="Times New Roman" w:hAnsi="Times New Roman" w:cs="Times New Roman"/>
          <w:color w:val="000000" w:themeColor="text1"/>
          <w:sz w:val="28"/>
          <w:szCs w:val="28"/>
        </w:rPr>
        <w:t xml:space="preserve"> поможет правильно определить план стратегии по ф</w:t>
      </w:r>
      <w:r w:rsidR="00EF06BF" w:rsidRPr="00531D2D">
        <w:rPr>
          <w:rFonts w:ascii="Times New Roman" w:hAnsi="Times New Roman" w:cs="Times New Roman"/>
          <w:color w:val="000000" w:themeColor="text1"/>
          <w:sz w:val="28"/>
          <w:szCs w:val="28"/>
        </w:rPr>
        <w:t>ормировани</w:t>
      </w:r>
      <w:r w:rsidR="00EF06BF">
        <w:rPr>
          <w:rFonts w:ascii="Times New Roman" w:hAnsi="Times New Roman" w:cs="Times New Roman"/>
          <w:color w:val="000000" w:themeColor="text1"/>
          <w:sz w:val="28"/>
          <w:szCs w:val="28"/>
        </w:rPr>
        <w:t>ю</w:t>
      </w:r>
      <w:r w:rsidR="00EF06BF" w:rsidRPr="00531D2D">
        <w:rPr>
          <w:rFonts w:ascii="Times New Roman" w:hAnsi="Times New Roman" w:cs="Times New Roman"/>
          <w:color w:val="000000" w:themeColor="text1"/>
          <w:sz w:val="28"/>
          <w:szCs w:val="28"/>
        </w:rPr>
        <w:t xml:space="preserve"> и развити</w:t>
      </w:r>
      <w:r w:rsidR="00EF06BF">
        <w:rPr>
          <w:rFonts w:ascii="Times New Roman" w:hAnsi="Times New Roman" w:cs="Times New Roman"/>
          <w:color w:val="000000" w:themeColor="text1"/>
          <w:sz w:val="28"/>
          <w:szCs w:val="28"/>
        </w:rPr>
        <w:t>ю</w:t>
      </w:r>
      <w:r w:rsidR="00EF06BF" w:rsidRPr="00531D2D">
        <w:rPr>
          <w:rFonts w:ascii="Times New Roman" w:hAnsi="Times New Roman" w:cs="Times New Roman"/>
          <w:color w:val="000000" w:themeColor="text1"/>
          <w:sz w:val="28"/>
          <w:szCs w:val="28"/>
        </w:rPr>
        <w:t xml:space="preserve"> интеллектуального капитала</w:t>
      </w:r>
      <w:r w:rsidR="00EF06BF">
        <w:rPr>
          <w:rFonts w:ascii="Times New Roman" w:hAnsi="Times New Roman" w:cs="Times New Roman"/>
          <w:color w:val="000000" w:themeColor="text1"/>
          <w:sz w:val="28"/>
          <w:szCs w:val="28"/>
        </w:rPr>
        <w:t>.</w:t>
      </w:r>
    </w:p>
    <w:p w14:paraId="0949FA00" w14:textId="03CD56DA" w:rsidR="00D3032A" w:rsidRDefault="00D3032A" w:rsidP="004A5C76">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Можно выделить следующие основ</w:t>
      </w:r>
      <w:r w:rsidR="00CE4328">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ые этапы формирования стратегии развития</w:t>
      </w:r>
      <w:r w:rsidR="00F9391D">
        <w:rPr>
          <w:rFonts w:ascii="Times New Roman" w:hAnsi="Times New Roman" w:cs="Times New Roman"/>
          <w:color w:val="000000" w:themeColor="text1"/>
          <w:sz w:val="28"/>
          <w:szCs w:val="28"/>
        </w:rPr>
        <w:t>:</w:t>
      </w:r>
    </w:p>
    <w:p w14:paraId="7608949C" w14:textId="77777777" w:rsidR="00D3032A" w:rsidRDefault="00D3032A" w:rsidP="004A5C76">
      <w:pPr>
        <w:pStyle w:val="a3"/>
        <w:spacing w:after="0" w:line="360" w:lineRule="auto"/>
        <w:ind w:left="0" w:firstLine="709"/>
        <w:jc w:val="both"/>
        <w:rPr>
          <w:rFonts w:ascii="Times New Roman" w:hAnsi="Times New Roman" w:cs="Times New Roman"/>
          <w:color w:val="000000" w:themeColor="text1"/>
          <w:sz w:val="28"/>
          <w:szCs w:val="28"/>
        </w:rPr>
      </w:pPr>
      <w:r w:rsidRPr="00D3032A">
        <w:rPr>
          <w:rFonts w:ascii="Times New Roman" w:hAnsi="Times New Roman" w:cs="Times New Roman"/>
          <w:color w:val="000000" w:themeColor="text1"/>
          <w:sz w:val="28"/>
          <w:szCs w:val="28"/>
        </w:rPr>
        <w:t>1. Исследование системы ключевых компетенций холдинга, обуславливающих его конкурентные преимущества.</w:t>
      </w:r>
    </w:p>
    <w:p w14:paraId="423A10DE" w14:textId="77777777" w:rsidR="00D3032A" w:rsidRDefault="00D3032A" w:rsidP="004A5C76">
      <w:pPr>
        <w:pStyle w:val="a3"/>
        <w:spacing w:after="0" w:line="360" w:lineRule="auto"/>
        <w:ind w:left="0" w:firstLine="709"/>
        <w:jc w:val="both"/>
        <w:rPr>
          <w:rFonts w:ascii="Times New Roman" w:hAnsi="Times New Roman" w:cs="Times New Roman"/>
          <w:color w:val="000000" w:themeColor="text1"/>
          <w:sz w:val="28"/>
          <w:szCs w:val="28"/>
        </w:rPr>
      </w:pPr>
      <w:r w:rsidRPr="00D3032A">
        <w:rPr>
          <w:rFonts w:ascii="Times New Roman" w:hAnsi="Times New Roman" w:cs="Times New Roman"/>
          <w:color w:val="000000" w:themeColor="text1"/>
          <w:sz w:val="28"/>
          <w:szCs w:val="28"/>
        </w:rPr>
        <w:t>2. Анализ общей стратегии развития холдинговой структуры. Формализация стратегии развития холдинга в том случае, если она отсутствует в системном виде.</w:t>
      </w:r>
    </w:p>
    <w:p w14:paraId="48A5F994" w14:textId="77777777" w:rsidR="0059377E" w:rsidRDefault="00D3032A" w:rsidP="004A5C76">
      <w:pPr>
        <w:pStyle w:val="a3"/>
        <w:spacing w:after="0" w:line="360" w:lineRule="auto"/>
        <w:ind w:left="0" w:firstLine="709"/>
        <w:jc w:val="both"/>
        <w:rPr>
          <w:rFonts w:ascii="Times New Roman" w:hAnsi="Times New Roman" w:cs="Times New Roman"/>
          <w:color w:val="000000" w:themeColor="text1"/>
          <w:sz w:val="28"/>
          <w:szCs w:val="28"/>
        </w:rPr>
      </w:pPr>
      <w:r w:rsidRPr="00D3032A">
        <w:rPr>
          <w:rFonts w:ascii="Times New Roman" w:hAnsi="Times New Roman" w:cs="Times New Roman"/>
          <w:color w:val="000000" w:themeColor="text1"/>
          <w:sz w:val="28"/>
          <w:szCs w:val="28"/>
        </w:rPr>
        <w:t>3. Разработка стратегии развития интеллектуального капитала холдинга исходя из общей стратегии развития холдинга</w:t>
      </w:r>
      <w:r w:rsidR="00BA28D0">
        <w:rPr>
          <w:rFonts w:ascii="Times New Roman" w:hAnsi="Times New Roman" w:cs="Times New Roman"/>
          <w:color w:val="000000" w:themeColor="text1"/>
          <w:sz w:val="28"/>
          <w:szCs w:val="28"/>
        </w:rPr>
        <w:t xml:space="preserve"> </w:t>
      </w:r>
      <w:r w:rsidRPr="00D3032A">
        <w:rPr>
          <w:rFonts w:ascii="Times New Roman" w:hAnsi="Times New Roman" w:cs="Times New Roman"/>
          <w:color w:val="000000" w:themeColor="text1"/>
          <w:sz w:val="28"/>
          <w:szCs w:val="28"/>
        </w:rPr>
        <w:t>и обоснованных принципов формирования и развития интеллектуального капитала холдинга, представленных в приведенной выше таблице.</w:t>
      </w:r>
    </w:p>
    <w:p w14:paraId="22646FF2" w14:textId="77777777" w:rsidR="00D3032A" w:rsidRPr="0059377E" w:rsidRDefault="00D3032A" w:rsidP="004A5C76">
      <w:pPr>
        <w:pStyle w:val="a3"/>
        <w:spacing w:after="0" w:line="360" w:lineRule="auto"/>
        <w:ind w:left="0" w:firstLine="709"/>
        <w:jc w:val="both"/>
        <w:rPr>
          <w:rFonts w:ascii="Times New Roman" w:hAnsi="Times New Roman" w:cs="Times New Roman"/>
          <w:color w:val="000000" w:themeColor="text1"/>
          <w:sz w:val="28"/>
          <w:szCs w:val="28"/>
        </w:rPr>
      </w:pPr>
      <w:r w:rsidRPr="0059377E">
        <w:rPr>
          <w:rFonts w:ascii="Times New Roman" w:hAnsi="Times New Roman" w:cs="Times New Roman"/>
          <w:color w:val="000000" w:themeColor="text1"/>
          <w:sz w:val="28"/>
          <w:szCs w:val="28"/>
        </w:rPr>
        <w:t>4. Конкретизация положений стратегии в форме организационно-экономических механизмов развития отдельных элементов интеллектуального капитала</w:t>
      </w:r>
      <w:r w:rsidR="00BA28D0">
        <w:rPr>
          <w:rFonts w:ascii="Times New Roman" w:hAnsi="Times New Roman" w:cs="Times New Roman"/>
          <w:color w:val="000000" w:themeColor="text1"/>
          <w:sz w:val="28"/>
          <w:szCs w:val="28"/>
        </w:rPr>
        <w:t>.</w:t>
      </w:r>
    </w:p>
    <w:p w14:paraId="02274DD7" w14:textId="77777777" w:rsidR="00091289" w:rsidRPr="00C73BCE" w:rsidRDefault="00137424" w:rsidP="004A5C76">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России определены ориентиры развития экономики </w:t>
      </w:r>
      <w:r w:rsidR="00C73BCE">
        <w:rPr>
          <w:rFonts w:ascii="Times New Roman" w:hAnsi="Times New Roman" w:cs="Times New Roman"/>
          <w:color w:val="000000" w:themeColor="text1"/>
          <w:sz w:val="28"/>
          <w:szCs w:val="28"/>
        </w:rPr>
        <w:t>до 2024</w:t>
      </w:r>
      <w:r w:rsidR="00CE4328">
        <w:rPr>
          <w:rFonts w:ascii="Times New Roman" w:hAnsi="Times New Roman" w:cs="Times New Roman"/>
          <w:color w:val="000000" w:themeColor="text1"/>
          <w:sz w:val="28"/>
          <w:szCs w:val="28"/>
        </w:rPr>
        <w:t xml:space="preserve"> года,</w:t>
      </w:r>
      <w:r>
        <w:rPr>
          <w:rFonts w:ascii="Times New Roman" w:hAnsi="Times New Roman" w:cs="Times New Roman"/>
          <w:color w:val="000000" w:themeColor="text1"/>
          <w:sz w:val="28"/>
          <w:szCs w:val="28"/>
        </w:rPr>
        <w:t xml:space="preserve"> предусматривающие выход страны на уровень государств с развитой инн</w:t>
      </w:r>
      <w:r w:rsidR="00327B39">
        <w:rPr>
          <w:rFonts w:ascii="Times New Roman" w:hAnsi="Times New Roman" w:cs="Times New Roman"/>
          <w:color w:val="000000" w:themeColor="text1"/>
          <w:sz w:val="28"/>
          <w:szCs w:val="28"/>
        </w:rPr>
        <w:t>овационной структурой</w:t>
      </w:r>
      <w:r>
        <w:rPr>
          <w:rFonts w:ascii="Times New Roman" w:hAnsi="Times New Roman" w:cs="Times New Roman"/>
          <w:color w:val="000000" w:themeColor="text1"/>
          <w:sz w:val="28"/>
          <w:szCs w:val="28"/>
        </w:rPr>
        <w:t>.</w:t>
      </w:r>
    </w:p>
    <w:p w14:paraId="38E1EA0D" w14:textId="77777777" w:rsidR="002C7010" w:rsidRDefault="002C7010" w:rsidP="000912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CD05D" w14:textId="77777777" w:rsidR="00D3032A" w:rsidRDefault="002C7010" w:rsidP="001939B5">
      <w:pPr>
        <w:pStyle w:val="1"/>
        <w:numPr>
          <w:ilvl w:val="0"/>
          <w:numId w:val="0"/>
        </w:numPr>
        <w:spacing w:line="360" w:lineRule="auto"/>
        <w:jc w:val="center"/>
        <w:rPr>
          <w:rFonts w:ascii="Times New Roman" w:hAnsi="Times New Roman" w:cs="Times New Roman"/>
          <w:b/>
          <w:color w:val="auto"/>
          <w:sz w:val="28"/>
          <w:szCs w:val="28"/>
        </w:rPr>
      </w:pPr>
      <w:r w:rsidRPr="002C7010">
        <w:rPr>
          <w:rFonts w:ascii="Times New Roman" w:hAnsi="Times New Roman" w:cs="Times New Roman"/>
          <w:b/>
          <w:color w:val="auto"/>
          <w:sz w:val="28"/>
          <w:szCs w:val="28"/>
        </w:rPr>
        <w:lastRenderedPageBreak/>
        <w:t>ЗАКЛЮЧЕНИЕ</w:t>
      </w:r>
    </w:p>
    <w:p w14:paraId="2B324FE3" w14:textId="77777777" w:rsidR="00A33935" w:rsidRPr="001939B5" w:rsidRDefault="00A33935" w:rsidP="00A33935">
      <w:pPr>
        <w:rPr>
          <w:sz w:val="28"/>
          <w:szCs w:val="28"/>
        </w:rPr>
      </w:pPr>
    </w:p>
    <w:p w14:paraId="442F719C" w14:textId="77777777" w:rsidR="00A33935" w:rsidRDefault="00A33935"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проведенного исследования можно сделать следующие выводы. </w:t>
      </w:r>
    </w:p>
    <w:p w14:paraId="6B2645B6" w14:textId="77777777" w:rsidR="00A33935" w:rsidRDefault="00A33935"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курсовой работе изучена эволюция подходов к содержанию «интеллектуального капитала» и рассмотрена его типология.</w:t>
      </w:r>
      <w:r w:rsidRPr="00A33935">
        <w:rPr>
          <w:rFonts w:ascii="Times New Roman" w:hAnsi="Times New Roman" w:cs="Times New Roman"/>
          <w:sz w:val="28"/>
          <w:szCs w:val="28"/>
        </w:rPr>
        <w:t xml:space="preserve"> Вне зависимости от подходов исследователи приходят к общим результатам, которые сводятся к некой совокупности разнородных элементов.</w:t>
      </w:r>
      <w:r>
        <w:rPr>
          <w:rFonts w:ascii="Times New Roman" w:hAnsi="Times New Roman" w:cs="Times New Roman"/>
          <w:sz w:val="28"/>
          <w:szCs w:val="28"/>
        </w:rPr>
        <w:t xml:space="preserve"> </w:t>
      </w:r>
      <w:r w:rsidRPr="00A33935">
        <w:rPr>
          <w:rFonts w:ascii="Times New Roman" w:hAnsi="Times New Roman" w:cs="Times New Roman"/>
          <w:sz w:val="28"/>
          <w:szCs w:val="28"/>
        </w:rPr>
        <w:t>Интеллектуальный капитал – это прежде всего совокупность профессиональных знаний, навыков, творческих способностей, объектов интеллектуальной собственности, которые используются во всех видах экономической деятельности и становятся источником дополнительных доходов, обеспечивая устойчивые рыночные перспективы и конкурентные преимущества персоналу, фирме, обществу.</w:t>
      </w:r>
    </w:p>
    <w:p w14:paraId="364D415E" w14:textId="77777777" w:rsidR="00A33935" w:rsidRDefault="00A33935"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рассмотрены формы и структура интеллектуального капитала.</w:t>
      </w:r>
      <w:r w:rsidR="00865E54">
        <w:rPr>
          <w:rFonts w:ascii="Times New Roman" w:hAnsi="Times New Roman" w:cs="Times New Roman"/>
          <w:sz w:val="28"/>
          <w:szCs w:val="28"/>
        </w:rPr>
        <w:t xml:space="preserve"> </w:t>
      </w:r>
      <w:r w:rsidRPr="00A33935">
        <w:rPr>
          <w:rFonts w:ascii="Times New Roman" w:hAnsi="Times New Roman" w:cs="Times New Roman"/>
          <w:sz w:val="28"/>
          <w:szCs w:val="28"/>
        </w:rPr>
        <w:t>При условии рассмотрения интеллектуального капитала в качестве термина, который обозначает нематериальные активы, в отсутствии которых организация не будет существовать, можно выделить следующие формы: рыночные активы, интеллектуальные активы, человеческие активы, инфраструктурные активы.</w:t>
      </w:r>
      <w:r w:rsidR="00865E54">
        <w:rPr>
          <w:rFonts w:ascii="Times New Roman" w:hAnsi="Times New Roman" w:cs="Times New Roman"/>
          <w:sz w:val="28"/>
          <w:szCs w:val="28"/>
        </w:rPr>
        <w:t xml:space="preserve"> Структурными элементами данной категории являются человеческий, организационный и потребительский капиталы.</w:t>
      </w:r>
    </w:p>
    <w:p w14:paraId="4CD17C81" w14:textId="77777777" w:rsidR="00865E54" w:rsidRDefault="00865E54"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изучены методы оценки интеллектуального капитала.</w:t>
      </w:r>
      <w:r w:rsidRPr="00865E54">
        <w:rPr>
          <w:rFonts w:ascii="Times New Roman" w:hAnsi="Times New Roman" w:cs="Times New Roman"/>
          <w:sz w:val="28"/>
          <w:szCs w:val="28"/>
        </w:rPr>
        <w:t xml:space="preserve"> Подводя итоги анализа, следует заметить, что метод Анте Пулика наиболее проработанный и позволяет оценить эффективность человеческого капитала в результативности работы предприятия, что наиболее важно для отечественного бизнеса. Данная методика включает в себя ряд показателей, которые позволяют учесть такие характеристики, как выручка, затраты, инвестиционный капитал и добавленная стоимость, что наиболее точно отражает интеллектуальный капитал, чем разница между рыночной и балансовой стоимости и балльные оценки.</w:t>
      </w:r>
    </w:p>
    <w:p w14:paraId="1BA23409" w14:textId="77777777" w:rsidR="00865E54" w:rsidRDefault="00191D95"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865E54">
        <w:rPr>
          <w:rFonts w:ascii="Times New Roman" w:hAnsi="Times New Roman" w:cs="Times New Roman"/>
          <w:sz w:val="28"/>
          <w:szCs w:val="28"/>
        </w:rPr>
        <w:t xml:space="preserve"> </w:t>
      </w:r>
      <w:r>
        <w:rPr>
          <w:rFonts w:ascii="Times New Roman" w:hAnsi="Times New Roman" w:cs="Times New Roman"/>
          <w:sz w:val="28"/>
          <w:szCs w:val="28"/>
        </w:rPr>
        <w:t>работе и</w:t>
      </w:r>
      <w:r w:rsidR="00865E54">
        <w:rPr>
          <w:rFonts w:ascii="Times New Roman" w:hAnsi="Times New Roman" w:cs="Times New Roman"/>
          <w:sz w:val="28"/>
          <w:szCs w:val="28"/>
        </w:rPr>
        <w:t>сследова</w:t>
      </w:r>
      <w:r>
        <w:rPr>
          <w:rFonts w:ascii="Times New Roman" w:hAnsi="Times New Roman" w:cs="Times New Roman"/>
          <w:sz w:val="28"/>
          <w:szCs w:val="28"/>
        </w:rPr>
        <w:t>ны</w:t>
      </w:r>
      <w:r w:rsidR="00865E54">
        <w:rPr>
          <w:rFonts w:ascii="Times New Roman" w:hAnsi="Times New Roman" w:cs="Times New Roman"/>
          <w:sz w:val="28"/>
          <w:szCs w:val="28"/>
        </w:rPr>
        <w:t xml:space="preserve"> проблемы формирования и использования интеллектуального капитала. </w:t>
      </w:r>
      <w:r w:rsidR="00865E54" w:rsidRPr="00865E54">
        <w:rPr>
          <w:rFonts w:ascii="Times New Roman" w:hAnsi="Times New Roman" w:cs="Times New Roman"/>
          <w:sz w:val="28"/>
          <w:szCs w:val="28"/>
        </w:rPr>
        <w:t>Формирование интеллектуального капитала обеспечивается институциональными условиями, поддерживающими развитие образования, науки, инноваций.</w:t>
      </w:r>
      <w:r w:rsidR="00865E54">
        <w:rPr>
          <w:rFonts w:ascii="Times New Roman" w:hAnsi="Times New Roman" w:cs="Times New Roman"/>
          <w:sz w:val="28"/>
          <w:szCs w:val="28"/>
        </w:rPr>
        <w:t xml:space="preserve"> </w:t>
      </w:r>
      <w:r w:rsidR="00865E54" w:rsidRPr="00865E54">
        <w:rPr>
          <w:rFonts w:ascii="Times New Roman" w:hAnsi="Times New Roman" w:cs="Times New Roman"/>
          <w:sz w:val="28"/>
          <w:szCs w:val="28"/>
        </w:rPr>
        <w:t xml:space="preserve">Обстоятельства, объясняющие причины неблагоприятной ситуации в области создания и распространения инноваций: инновационная деятельность связана с длительным сроком ожидания и высоким риском </w:t>
      </w:r>
      <w:r w:rsidR="008A0163" w:rsidRPr="00865E54">
        <w:rPr>
          <w:rFonts w:ascii="Times New Roman" w:hAnsi="Times New Roman" w:cs="Times New Roman"/>
          <w:sz w:val="28"/>
          <w:szCs w:val="28"/>
        </w:rPr>
        <w:t>неполучения</w:t>
      </w:r>
      <w:r w:rsidR="00865E54" w:rsidRPr="00865E54">
        <w:rPr>
          <w:rFonts w:ascii="Times New Roman" w:hAnsi="Times New Roman" w:cs="Times New Roman"/>
          <w:sz w:val="28"/>
          <w:szCs w:val="28"/>
        </w:rPr>
        <w:t xml:space="preserve"> прогнозируемого конечного результата, из-за чего хозяйствующие субъекты в России сосредотачивают свою деятельность на сделках, </w:t>
      </w:r>
      <w:r w:rsidR="008A0163" w:rsidRPr="00865E54">
        <w:rPr>
          <w:rFonts w:ascii="Times New Roman" w:hAnsi="Times New Roman" w:cs="Times New Roman"/>
          <w:sz w:val="28"/>
          <w:szCs w:val="28"/>
        </w:rPr>
        <w:t>приносящих</w:t>
      </w:r>
      <w:r w:rsidR="00865E54" w:rsidRPr="00865E54">
        <w:rPr>
          <w:rFonts w:ascii="Times New Roman" w:hAnsi="Times New Roman" w:cs="Times New Roman"/>
          <w:sz w:val="28"/>
          <w:szCs w:val="28"/>
        </w:rPr>
        <w:t xml:space="preserve"> уверенную прибыль за короткий период времени; для </w:t>
      </w:r>
      <w:r w:rsidR="008A0163" w:rsidRPr="00865E54">
        <w:rPr>
          <w:rFonts w:ascii="Times New Roman" w:hAnsi="Times New Roman" w:cs="Times New Roman"/>
          <w:sz w:val="28"/>
          <w:szCs w:val="28"/>
        </w:rPr>
        <w:t>осуществления</w:t>
      </w:r>
      <w:r w:rsidR="00865E54" w:rsidRPr="00865E54">
        <w:rPr>
          <w:rFonts w:ascii="Times New Roman" w:hAnsi="Times New Roman" w:cs="Times New Roman"/>
          <w:sz w:val="28"/>
          <w:szCs w:val="28"/>
        </w:rPr>
        <w:t xml:space="preserve"> инновационных проектов необходимы значительные затраты; </w:t>
      </w:r>
      <w:r w:rsidR="008A0163" w:rsidRPr="00865E54">
        <w:rPr>
          <w:rFonts w:ascii="Times New Roman" w:hAnsi="Times New Roman" w:cs="Times New Roman"/>
          <w:sz w:val="28"/>
          <w:szCs w:val="28"/>
        </w:rPr>
        <w:t>зарождение</w:t>
      </w:r>
      <w:r w:rsidR="00865E54" w:rsidRPr="00865E54">
        <w:rPr>
          <w:rFonts w:ascii="Times New Roman" w:hAnsi="Times New Roman" w:cs="Times New Roman"/>
          <w:sz w:val="28"/>
          <w:szCs w:val="28"/>
        </w:rPr>
        <w:t xml:space="preserve"> инноваций, их исследовательское обоснование, проектное </w:t>
      </w:r>
      <w:r w:rsidR="008A0163" w:rsidRPr="00865E54">
        <w:rPr>
          <w:rFonts w:ascii="Times New Roman" w:hAnsi="Times New Roman" w:cs="Times New Roman"/>
          <w:sz w:val="28"/>
          <w:szCs w:val="28"/>
        </w:rPr>
        <w:t>воплощение</w:t>
      </w:r>
      <w:r w:rsidR="00865E54" w:rsidRPr="00865E54">
        <w:rPr>
          <w:rFonts w:ascii="Times New Roman" w:hAnsi="Times New Roman" w:cs="Times New Roman"/>
          <w:sz w:val="28"/>
          <w:szCs w:val="28"/>
        </w:rPr>
        <w:t xml:space="preserve"> и практическое подтверждение, реальное применение требуют объединения и координации работ в рамках единого цикла «наука – техника – производство».</w:t>
      </w:r>
    </w:p>
    <w:p w14:paraId="38B30893" w14:textId="4E091DAC" w:rsidR="002C7010" w:rsidRDefault="008A0163"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наконец, рассмотре</w:t>
      </w:r>
      <w:r w:rsidR="00191D95">
        <w:rPr>
          <w:rFonts w:ascii="Times New Roman" w:hAnsi="Times New Roman" w:cs="Times New Roman"/>
          <w:sz w:val="28"/>
          <w:szCs w:val="28"/>
        </w:rPr>
        <w:t>но</w:t>
      </w:r>
      <w:r>
        <w:rPr>
          <w:rFonts w:ascii="Times New Roman" w:hAnsi="Times New Roman" w:cs="Times New Roman"/>
          <w:sz w:val="28"/>
          <w:szCs w:val="28"/>
        </w:rPr>
        <w:t xml:space="preserve"> интеллектуальн</w:t>
      </w:r>
      <w:r w:rsidR="003C376E">
        <w:rPr>
          <w:rFonts w:ascii="Times New Roman" w:hAnsi="Times New Roman" w:cs="Times New Roman"/>
          <w:sz w:val="28"/>
          <w:szCs w:val="28"/>
        </w:rPr>
        <w:t>ое предпринимательство как форма</w:t>
      </w:r>
      <w:r>
        <w:rPr>
          <w:rFonts w:ascii="Times New Roman" w:hAnsi="Times New Roman" w:cs="Times New Roman"/>
          <w:sz w:val="28"/>
          <w:szCs w:val="28"/>
        </w:rPr>
        <w:t xml:space="preserve"> реализации интеллектуального капитала.</w:t>
      </w:r>
      <w:r w:rsidRPr="008A0163">
        <w:t xml:space="preserve"> </w:t>
      </w:r>
      <w:r w:rsidRPr="008A0163">
        <w:rPr>
          <w:rFonts w:ascii="Times New Roman" w:hAnsi="Times New Roman" w:cs="Times New Roman"/>
          <w:sz w:val="28"/>
          <w:szCs w:val="28"/>
        </w:rPr>
        <w:t xml:space="preserve">Особый тип предпринимательства </w:t>
      </w:r>
      <w:r w:rsidR="00C4688E">
        <w:rPr>
          <w:rFonts w:ascii="Times New Roman" w:hAnsi="Times New Roman" w:cs="Times New Roman"/>
          <w:sz w:val="28"/>
          <w:szCs w:val="28"/>
        </w:rPr>
        <w:t>−</w:t>
      </w:r>
      <w:r w:rsidRPr="008A0163">
        <w:rPr>
          <w:rFonts w:ascii="Times New Roman" w:hAnsi="Times New Roman" w:cs="Times New Roman"/>
          <w:sz w:val="28"/>
          <w:szCs w:val="28"/>
        </w:rPr>
        <w:t xml:space="preserve"> это интеллектуальное предпринимательство, так как оно направлено на создание и внедрение интеллектуального продукта, работает в особых условиях: условиях высоких рисков и нестабильной внешней среды, рыночной неопределенно</w:t>
      </w:r>
      <w:r w:rsidR="00B60DEB">
        <w:rPr>
          <w:rFonts w:ascii="Times New Roman" w:hAnsi="Times New Roman" w:cs="Times New Roman"/>
          <w:sz w:val="28"/>
          <w:szCs w:val="28"/>
        </w:rPr>
        <w:t xml:space="preserve">сти. Интеллектуальный капитал </w:t>
      </w:r>
      <w:r w:rsidR="00B60DEB" w:rsidRPr="00B60DEB">
        <w:rPr>
          <w:rFonts w:ascii="Times New Roman" w:hAnsi="Times New Roman" w:cs="Times New Roman"/>
          <w:sz w:val="28"/>
          <w:szCs w:val="28"/>
        </w:rPr>
        <w:t xml:space="preserve">– </w:t>
      </w:r>
      <w:r w:rsidRPr="008A0163">
        <w:rPr>
          <w:rFonts w:ascii="Times New Roman" w:hAnsi="Times New Roman" w:cs="Times New Roman"/>
          <w:sz w:val="28"/>
          <w:szCs w:val="28"/>
        </w:rPr>
        <w:t>это особый ресурс, он требует специальных условий, поэтому интеллектуальное предпринимательство идеальный институт для его реализации, так как создает наиболее благоприятную среду его развития</w:t>
      </w:r>
      <w:r>
        <w:rPr>
          <w:rFonts w:ascii="Times New Roman" w:hAnsi="Times New Roman" w:cs="Times New Roman"/>
          <w:sz w:val="28"/>
          <w:szCs w:val="28"/>
        </w:rPr>
        <w:t>.</w:t>
      </w:r>
    </w:p>
    <w:p w14:paraId="475CB7EF" w14:textId="77777777" w:rsidR="008A0163" w:rsidRDefault="008A0163" w:rsidP="004A5C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вышеизложенного, следует сказать, что цели курсовой работы достигнуты, а задачи выполнены.</w:t>
      </w:r>
      <w:r>
        <w:rPr>
          <w:rFonts w:ascii="Times New Roman" w:hAnsi="Times New Roman" w:cs="Times New Roman"/>
          <w:sz w:val="28"/>
          <w:szCs w:val="28"/>
        </w:rPr>
        <w:br w:type="page"/>
      </w:r>
    </w:p>
    <w:p w14:paraId="4B091F12" w14:textId="77777777" w:rsidR="00AE5FCF" w:rsidRDefault="00FD4F7A" w:rsidP="0047342E">
      <w:pPr>
        <w:pStyle w:val="1"/>
        <w:numPr>
          <w:ilvl w:val="0"/>
          <w:numId w:val="0"/>
        </w:numPr>
        <w:spacing w:line="360" w:lineRule="auto"/>
        <w:ind w:left="432"/>
        <w:jc w:val="center"/>
        <w:rPr>
          <w:rFonts w:ascii="Times New Roman" w:hAnsi="Times New Roman" w:cs="Times New Roman"/>
          <w:b/>
          <w:color w:val="auto"/>
          <w:sz w:val="28"/>
          <w:szCs w:val="28"/>
        </w:rPr>
      </w:pPr>
      <w:r w:rsidRPr="00FD4F7A">
        <w:rPr>
          <w:rFonts w:ascii="Times New Roman" w:hAnsi="Times New Roman" w:cs="Times New Roman"/>
          <w:b/>
          <w:color w:val="auto"/>
          <w:sz w:val="28"/>
          <w:szCs w:val="28"/>
        </w:rPr>
        <w:lastRenderedPageBreak/>
        <w:t>СПИСОК ИСПОЛЬЗОВАННЫХ ИСТОЧНИКОВ</w:t>
      </w:r>
    </w:p>
    <w:p w14:paraId="37F9C7D0" w14:textId="77777777" w:rsidR="00AE5FCF" w:rsidRDefault="00AE5FCF" w:rsidP="0047342E">
      <w:pPr>
        <w:spacing w:line="360" w:lineRule="auto"/>
        <w:rPr>
          <w:rFonts w:ascii="Times New Roman" w:hAnsi="Times New Roman" w:cs="Times New Roman"/>
          <w:sz w:val="28"/>
          <w:szCs w:val="28"/>
        </w:rPr>
      </w:pPr>
    </w:p>
    <w:p w14:paraId="7760A5AD" w14:textId="4B43B60B"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Прохоров</w:t>
      </w:r>
      <w:r w:rsidRPr="00AE5FCF">
        <w:rPr>
          <w:rFonts w:ascii="Times New Roman" w:hAnsi="Times New Roman" w:cs="Times New Roman"/>
          <w:sz w:val="28"/>
          <w:szCs w:val="28"/>
        </w:rPr>
        <w:t xml:space="preserve"> </w:t>
      </w:r>
      <w:r>
        <w:rPr>
          <w:rFonts w:ascii="Times New Roman" w:hAnsi="Times New Roman" w:cs="Times New Roman"/>
          <w:sz w:val="28"/>
          <w:szCs w:val="28"/>
        </w:rPr>
        <w:t>А.М. Большая советская энциклопедия / Прохоров А.М. – М.: Знание 2020.</w:t>
      </w:r>
    </w:p>
    <w:p w14:paraId="51C0D2F6" w14:textId="1F3910D5" w:rsidR="00503E80" w:rsidRDefault="00B178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Гапоненко А.Л.</w:t>
      </w:r>
      <w:r w:rsidR="00503E80" w:rsidRPr="0056509E">
        <w:rPr>
          <w:rFonts w:ascii="Times New Roman" w:hAnsi="Times New Roman" w:cs="Times New Roman"/>
          <w:sz w:val="28"/>
          <w:szCs w:val="28"/>
        </w:rPr>
        <w:t xml:space="preserve"> Управление знаниями. Как превратить знания в капитал.</w:t>
      </w:r>
      <w:r>
        <w:rPr>
          <w:rFonts w:ascii="Times New Roman" w:hAnsi="Times New Roman" w:cs="Times New Roman"/>
          <w:sz w:val="28"/>
          <w:szCs w:val="28"/>
        </w:rPr>
        <w:t xml:space="preserve"> /</w:t>
      </w:r>
      <w:r w:rsidR="00503E80" w:rsidRPr="0056509E">
        <w:rPr>
          <w:rFonts w:ascii="Times New Roman" w:hAnsi="Times New Roman" w:cs="Times New Roman"/>
          <w:sz w:val="28"/>
          <w:szCs w:val="28"/>
        </w:rPr>
        <w:t xml:space="preserve"> </w:t>
      </w:r>
      <w:r>
        <w:rPr>
          <w:rFonts w:ascii="Times New Roman" w:hAnsi="Times New Roman" w:cs="Times New Roman"/>
          <w:sz w:val="28"/>
          <w:szCs w:val="28"/>
        </w:rPr>
        <w:t>Гапоненко А.Л. – М.: Эксмо, 2008.</w:t>
      </w:r>
    </w:p>
    <w:p w14:paraId="6D69FD9B" w14:textId="24347567"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sidRPr="0056509E">
        <w:rPr>
          <w:rFonts w:ascii="Times New Roman" w:hAnsi="Times New Roman" w:cs="Times New Roman"/>
          <w:sz w:val="28"/>
          <w:szCs w:val="28"/>
        </w:rPr>
        <w:t>Брукинг Э. Интеллектуальный капитал: ключ к успеху в новом тысяч</w:t>
      </w:r>
      <w:r w:rsidR="00B17880">
        <w:rPr>
          <w:rFonts w:ascii="Times New Roman" w:hAnsi="Times New Roman" w:cs="Times New Roman"/>
          <w:sz w:val="28"/>
          <w:szCs w:val="28"/>
        </w:rPr>
        <w:t>елетии / Брукинг Э. – СПБ.: Питер, 2001.</w:t>
      </w:r>
    </w:p>
    <w:p w14:paraId="16332623" w14:textId="341ABC6E"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Устинова Л.Н. Интеллектуальный капитал: интерпретация и анализ </w:t>
      </w:r>
      <w:r w:rsidR="00B17880">
        <w:rPr>
          <w:rFonts w:ascii="Times New Roman" w:hAnsi="Times New Roman" w:cs="Times New Roman"/>
          <w:sz w:val="28"/>
          <w:szCs w:val="28"/>
        </w:rPr>
        <w:t xml:space="preserve">/ Л.Н. Устинова </w:t>
      </w:r>
      <w:r>
        <w:rPr>
          <w:rFonts w:ascii="Times New Roman" w:hAnsi="Times New Roman" w:cs="Times New Roman"/>
          <w:sz w:val="28"/>
          <w:szCs w:val="28"/>
        </w:rPr>
        <w:t>// Экономический анализ: теория и практика. – № 7 – 2016. – С. 96–105.</w:t>
      </w:r>
    </w:p>
    <w:p w14:paraId="434AC5E3" w14:textId="29342E6B"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sidRPr="007D5FA3">
        <w:rPr>
          <w:rFonts w:ascii="Times New Roman" w:hAnsi="Times New Roman" w:cs="Times New Roman"/>
          <w:sz w:val="28"/>
          <w:szCs w:val="28"/>
        </w:rPr>
        <w:t>Леонтьев Б.Б. Цена интеллекта. Интеллектуальн</w:t>
      </w:r>
      <w:r w:rsidR="00B17880">
        <w:rPr>
          <w:rFonts w:ascii="Times New Roman" w:hAnsi="Times New Roman" w:cs="Times New Roman"/>
          <w:sz w:val="28"/>
          <w:szCs w:val="28"/>
        </w:rPr>
        <w:t>ый капитал в российском бизнесе / Леонтьев Б.Б –</w:t>
      </w:r>
      <w:r w:rsidRPr="007D5FA3">
        <w:rPr>
          <w:rFonts w:ascii="Times New Roman" w:hAnsi="Times New Roman" w:cs="Times New Roman"/>
          <w:sz w:val="28"/>
          <w:szCs w:val="28"/>
        </w:rPr>
        <w:t xml:space="preserve"> М.: Акционер, 2002. 196 с</w:t>
      </w:r>
      <w:r>
        <w:rPr>
          <w:rFonts w:ascii="Times New Roman" w:hAnsi="Times New Roman" w:cs="Times New Roman"/>
          <w:sz w:val="28"/>
          <w:szCs w:val="28"/>
        </w:rPr>
        <w:t>.</w:t>
      </w:r>
    </w:p>
    <w:p w14:paraId="26965FA5" w14:textId="2F515C86"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sidRPr="007D5FA3">
        <w:rPr>
          <w:rFonts w:ascii="Times New Roman" w:hAnsi="Times New Roman" w:cs="Times New Roman"/>
          <w:sz w:val="28"/>
          <w:szCs w:val="28"/>
        </w:rPr>
        <w:t>Устинова О.Е. Интеллектуальный капитал: подходы к определению ценностносмыслового содержания // Экономика: вчера, сегодня, завтра</w:t>
      </w:r>
      <w:r>
        <w:rPr>
          <w:rFonts w:ascii="Times New Roman" w:hAnsi="Times New Roman" w:cs="Times New Roman"/>
          <w:sz w:val="28"/>
          <w:szCs w:val="28"/>
        </w:rPr>
        <w:t xml:space="preserve">. – </w:t>
      </w:r>
      <w:r w:rsidR="00DF54C2">
        <w:rPr>
          <w:rFonts w:ascii="Times New Roman" w:hAnsi="Times New Roman" w:cs="Times New Roman"/>
          <w:sz w:val="28"/>
          <w:szCs w:val="28"/>
        </w:rPr>
        <w:t xml:space="preserve">2020. – Т. 6, </w:t>
      </w:r>
      <w:r>
        <w:rPr>
          <w:rFonts w:ascii="Times New Roman" w:hAnsi="Times New Roman" w:cs="Times New Roman"/>
          <w:sz w:val="28"/>
          <w:szCs w:val="28"/>
        </w:rPr>
        <w:t>№2А</w:t>
      </w:r>
      <w:r w:rsidR="00DF54C2">
        <w:rPr>
          <w:rFonts w:ascii="Times New Roman" w:hAnsi="Times New Roman" w:cs="Times New Roman"/>
          <w:sz w:val="28"/>
          <w:szCs w:val="28"/>
        </w:rPr>
        <w:t xml:space="preserve"> </w:t>
      </w:r>
      <w:r>
        <w:rPr>
          <w:rFonts w:ascii="Times New Roman" w:hAnsi="Times New Roman" w:cs="Times New Roman"/>
          <w:sz w:val="28"/>
          <w:szCs w:val="28"/>
        </w:rPr>
        <w:t>–</w:t>
      </w:r>
      <w:r w:rsidRPr="007D5FA3">
        <w:rPr>
          <w:rFonts w:ascii="Times New Roman" w:hAnsi="Times New Roman" w:cs="Times New Roman"/>
          <w:sz w:val="28"/>
          <w:szCs w:val="28"/>
        </w:rPr>
        <w:t xml:space="preserve"> С. 200</w:t>
      </w:r>
      <w:r>
        <w:rPr>
          <w:rFonts w:ascii="Times New Roman" w:hAnsi="Times New Roman" w:cs="Times New Roman"/>
          <w:sz w:val="28"/>
          <w:szCs w:val="28"/>
        </w:rPr>
        <w:t>–</w:t>
      </w:r>
      <w:r w:rsidRPr="007D5FA3">
        <w:rPr>
          <w:rFonts w:ascii="Times New Roman" w:hAnsi="Times New Roman" w:cs="Times New Roman"/>
          <w:sz w:val="28"/>
          <w:szCs w:val="28"/>
        </w:rPr>
        <w:t>209</w:t>
      </w:r>
      <w:r>
        <w:rPr>
          <w:rFonts w:ascii="Times New Roman" w:hAnsi="Times New Roman" w:cs="Times New Roman"/>
          <w:sz w:val="28"/>
          <w:szCs w:val="28"/>
        </w:rPr>
        <w:t>.</w:t>
      </w:r>
    </w:p>
    <w:p w14:paraId="71E01009" w14:textId="42B05596" w:rsidR="00503E80" w:rsidRPr="00DF54C2" w:rsidRDefault="00DF54C2" w:rsidP="00226CCA">
      <w:pPr>
        <w:pStyle w:val="a3"/>
        <w:numPr>
          <w:ilvl w:val="0"/>
          <w:numId w:val="42"/>
        </w:numPr>
        <w:spacing w:line="360" w:lineRule="auto"/>
        <w:ind w:left="0" w:firstLine="709"/>
        <w:jc w:val="both"/>
        <w:rPr>
          <w:rFonts w:ascii="Times New Roman" w:hAnsi="Times New Roman" w:cs="Times New Roman"/>
          <w:sz w:val="28"/>
          <w:szCs w:val="28"/>
        </w:rPr>
      </w:pPr>
      <w:r w:rsidRPr="00DF54C2">
        <w:rPr>
          <w:rFonts w:ascii="Times New Roman" w:hAnsi="Times New Roman" w:cs="Times New Roman"/>
          <w:sz w:val="28"/>
          <w:szCs w:val="28"/>
        </w:rPr>
        <w:t>Администрация Краснодарского края: официальный сайт. – Краснодар. – URL: https://admkrai.krasnodar.ru (да</w:t>
      </w:r>
      <w:r>
        <w:rPr>
          <w:rFonts w:ascii="Times New Roman" w:hAnsi="Times New Roman" w:cs="Times New Roman"/>
          <w:sz w:val="28"/>
          <w:szCs w:val="28"/>
        </w:rPr>
        <w:t>та обращения: 04.06.2022</w:t>
      </w:r>
      <w:r w:rsidRPr="00DF54C2">
        <w:rPr>
          <w:rFonts w:ascii="Times New Roman" w:hAnsi="Times New Roman" w:cs="Times New Roman"/>
          <w:sz w:val="28"/>
          <w:szCs w:val="28"/>
        </w:rPr>
        <w:t>).</w:t>
      </w:r>
    </w:p>
    <w:p w14:paraId="3BD413F8" w14:textId="1D590262"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sidRPr="007D5FA3">
        <w:rPr>
          <w:rFonts w:ascii="Times New Roman" w:hAnsi="Times New Roman" w:cs="Times New Roman"/>
          <w:sz w:val="28"/>
          <w:szCs w:val="28"/>
        </w:rPr>
        <w:t>Конвенция, учреждающая Всемирную организацию интеллектуальной собственности // Публикация № 250R. Женева: ВОИС, 1974.</w:t>
      </w:r>
    </w:p>
    <w:p w14:paraId="520EDDBF" w14:textId="1E1C8CC2"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Справочник финансиста. – </w:t>
      </w:r>
      <w:r>
        <w:rPr>
          <w:rFonts w:ascii="Times New Roman" w:hAnsi="Times New Roman" w:cs="Times New Roman"/>
          <w:sz w:val="28"/>
          <w:szCs w:val="28"/>
          <w:lang w:val="en-US"/>
        </w:rPr>
        <w:t>URL</w:t>
      </w:r>
      <w:r w:rsidRPr="007D5FA3">
        <w:rPr>
          <w:rFonts w:ascii="Times New Roman" w:hAnsi="Times New Roman" w:cs="Times New Roman"/>
          <w:sz w:val="28"/>
          <w:szCs w:val="28"/>
        </w:rPr>
        <w:t xml:space="preserve">: </w:t>
      </w:r>
      <w:hyperlink r:id="rId10" w:anchor="i-4" w:history="1">
        <w:r w:rsidRPr="007D5FA3">
          <w:rPr>
            <w:rStyle w:val="af2"/>
            <w:rFonts w:ascii="Times New Roman" w:hAnsi="Times New Roman" w:cs="Times New Roman"/>
            <w:color w:val="auto"/>
            <w:sz w:val="28"/>
            <w:szCs w:val="28"/>
            <w:u w:val="none"/>
          </w:rPr>
          <w:t>https://fibradecor.ru/intellektualnyj-kapital/</w:t>
        </w:r>
      </w:hyperlink>
      <w:r>
        <w:rPr>
          <w:rFonts w:ascii="Times New Roman" w:hAnsi="Times New Roman" w:cs="Times New Roman"/>
          <w:sz w:val="28"/>
          <w:szCs w:val="28"/>
        </w:rPr>
        <w:t xml:space="preserve"> </w:t>
      </w:r>
      <w:r w:rsidR="00DF54C2">
        <w:rPr>
          <w:rFonts w:ascii="Times New Roman" w:hAnsi="Times New Roman" w:cs="Times New Roman"/>
          <w:sz w:val="28"/>
          <w:szCs w:val="28"/>
        </w:rPr>
        <w:t>(дата обращения 04.06.2022</w:t>
      </w:r>
      <w:r>
        <w:rPr>
          <w:rFonts w:ascii="Times New Roman" w:hAnsi="Times New Roman" w:cs="Times New Roman"/>
          <w:sz w:val="28"/>
          <w:szCs w:val="28"/>
        </w:rPr>
        <w:t>).</w:t>
      </w:r>
    </w:p>
    <w:p w14:paraId="1F5DBB42" w14:textId="77777777"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Ермишиена Е.Л. Интеллектуальный капитал организации: понятие и сущность // Научный вестник ЮИМ. – № 1 – 2018. – С. 38–43.</w:t>
      </w:r>
    </w:p>
    <w:p w14:paraId="69E5A8C4" w14:textId="36C9064F"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Хуциева С.И. Сравнительный анализ методов оценки интеллектуального капитала предприятий ракетно- космической отрасли // Креативная экономика. –2017.</w:t>
      </w:r>
      <w:r w:rsidR="00DF54C2" w:rsidRPr="00DF54C2">
        <w:rPr>
          <w:rFonts w:ascii="Times New Roman" w:hAnsi="Times New Roman" w:cs="Times New Roman"/>
          <w:sz w:val="28"/>
          <w:szCs w:val="28"/>
        </w:rPr>
        <w:t xml:space="preserve"> </w:t>
      </w:r>
      <w:r w:rsidR="00DF54C2">
        <w:rPr>
          <w:rFonts w:ascii="Times New Roman" w:hAnsi="Times New Roman" w:cs="Times New Roman"/>
          <w:sz w:val="28"/>
          <w:szCs w:val="28"/>
        </w:rPr>
        <w:t>– Т. 10, № 1 –</w:t>
      </w:r>
      <w:r>
        <w:rPr>
          <w:rFonts w:ascii="Times New Roman" w:hAnsi="Times New Roman" w:cs="Times New Roman"/>
          <w:sz w:val="28"/>
          <w:szCs w:val="28"/>
        </w:rPr>
        <w:t xml:space="preserve"> С. 61–72.</w:t>
      </w:r>
    </w:p>
    <w:p w14:paraId="2A886695" w14:textId="1F0A4E59"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sidRPr="000F779A">
        <w:rPr>
          <w:rFonts w:ascii="Times New Roman" w:hAnsi="Times New Roman" w:cs="Times New Roman"/>
          <w:sz w:val="28"/>
          <w:szCs w:val="28"/>
        </w:rPr>
        <w:lastRenderedPageBreak/>
        <w:t xml:space="preserve">Гаджиева Е.Ю. Подбор и оценка персонала как показатель эффективности труда в организации// Экономика и предпринимательство. </w:t>
      </w:r>
      <w:r>
        <w:rPr>
          <w:rFonts w:ascii="Times New Roman" w:hAnsi="Times New Roman" w:cs="Times New Roman"/>
          <w:sz w:val="28"/>
          <w:szCs w:val="28"/>
        </w:rPr>
        <w:t>–</w:t>
      </w:r>
      <w:r w:rsidRPr="000F779A">
        <w:rPr>
          <w:rFonts w:ascii="Times New Roman" w:hAnsi="Times New Roman" w:cs="Times New Roman"/>
          <w:sz w:val="28"/>
          <w:szCs w:val="28"/>
        </w:rPr>
        <w:t xml:space="preserve"> </w:t>
      </w:r>
      <w:r w:rsidR="00DF54C2">
        <w:rPr>
          <w:rFonts w:ascii="Times New Roman" w:hAnsi="Times New Roman" w:cs="Times New Roman"/>
          <w:sz w:val="28"/>
          <w:szCs w:val="28"/>
        </w:rPr>
        <w:t>2017. –</w:t>
      </w:r>
      <w:r w:rsidR="00FD4839">
        <w:rPr>
          <w:rFonts w:ascii="Times New Roman" w:hAnsi="Times New Roman" w:cs="Times New Roman"/>
          <w:sz w:val="28"/>
          <w:szCs w:val="28"/>
        </w:rPr>
        <w:t xml:space="preserve"> Т. 2, </w:t>
      </w:r>
      <w:r w:rsidRPr="000F779A">
        <w:rPr>
          <w:rFonts w:ascii="Times New Roman" w:hAnsi="Times New Roman" w:cs="Times New Roman"/>
          <w:sz w:val="28"/>
          <w:szCs w:val="28"/>
        </w:rPr>
        <w:t>№ 9-3</w:t>
      </w:r>
      <w:r>
        <w:rPr>
          <w:rFonts w:ascii="Times New Roman" w:hAnsi="Times New Roman" w:cs="Times New Roman"/>
          <w:sz w:val="28"/>
          <w:szCs w:val="28"/>
        </w:rPr>
        <w:t xml:space="preserve"> –</w:t>
      </w:r>
      <w:r w:rsidRPr="000F779A">
        <w:rPr>
          <w:rFonts w:ascii="Times New Roman" w:hAnsi="Times New Roman" w:cs="Times New Roman"/>
          <w:sz w:val="28"/>
          <w:szCs w:val="28"/>
        </w:rPr>
        <w:t xml:space="preserve"> С. 513-518</w:t>
      </w:r>
      <w:r>
        <w:rPr>
          <w:rFonts w:ascii="Times New Roman" w:hAnsi="Times New Roman" w:cs="Times New Roman"/>
          <w:sz w:val="28"/>
          <w:szCs w:val="28"/>
        </w:rPr>
        <w:t>.</w:t>
      </w:r>
    </w:p>
    <w:p w14:paraId="4DD433E0" w14:textId="0C7699BD" w:rsidR="00503E80" w:rsidRPr="00FD4839"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sidRPr="000F779A">
        <w:rPr>
          <w:rFonts w:ascii="Times New Roman" w:hAnsi="Times New Roman" w:cs="Times New Roman"/>
          <w:sz w:val="28"/>
          <w:szCs w:val="28"/>
        </w:rPr>
        <w:t>Ф</w:t>
      </w:r>
      <w:r w:rsidR="00FD4839">
        <w:rPr>
          <w:rFonts w:ascii="Times New Roman" w:hAnsi="Times New Roman" w:cs="Times New Roman"/>
          <w:sz w:val="28"/>
          <w:szCs w:val="28"/>
        </w:rPr>
        <w:t>ормы интеллектуального капитала и их характеристика</w:t>
      </w:r>
      <w:r w:rsidR="00FD4839" w:rsidRPr="00FD4839">
        <w:rPr>
          <w:rFonts w:ascii="Times New Roman" w:hAnsi="Times New Roman" w:cs="Times New Roman"/>
          <w:sz w:val="28"/>
          <w:szCs w:val="28"/>
        </w:rPr>
        <w:t xml:space="preserve"> </w:t>
      </w:r>
      <w:r w:rsidR="00226CCA">
        <w:rPr>
          <w:rFonts w:ascii="Times New Roman" w:hAnsi="Times New Roman" w:cs="Times New Roman"/>
          <w:sz w:val="28"/>
          <w:szCs w:val="28"/>
        </w:rPr>
        <w:t>в России </w:t>
      </w:r>
      <w:r>
        <w:rPr>
          <w:rFonts w:ascii="Times New Roman" w:hAnsi="Times New Roman" w:cs="Times New Roman"/>
          <w:sz w:val="28"/>
          <w:szCs w:val="28"/>
        </w:rPr>
        <w:t>–</w:t>
      </w:r>
      <w:r w:rsidRPr="000F779A">
        <w:rPr>
          <w:rFonts w:ascii="Times New Roman" w:hAnsi="Times New Roman" w:cs="Times New Roman"/>
          <w:sz w:val="28"/>
          <w:szCs w:val="28"/>
        </w:rPr>
        <w:t xml:space="preserve"> </w:t>
      </w:r>
      <w:r w:rsidRPr="000F779A">
        <w:rPr>
          <w:rFonts w:ascii="Times New Roman" w:hAnsi="Times New Roman" w:cs="Times New Roman"/>
          <w:sz w:val="28"/>
          <w:szCs w:val="28"/>
          <w:lang w:val="en-US"/>
        </w:rPr>
        <w:t>URL</w:t>
      </w:r>
      <w:r w:rsidR="00FD4839">
        <w:rPr>
          <w:rFonts w:ascii="Times New Roman" w:hAnsi="Times New Roman" w:cs="Times New Roman"/>
          <w:sz w:val="28"/>
          <w:szCs w:val="28"/>
        </w:rPr>
        <w:t>:</w:t>
      </w:r>
      <w:hyperlink r:id="rId11" w:history="1">
        <w:r w:rsidR="00FD4839" w:rsidRPr="00FD4839">
          <w:rPr>
            <w:rStyle w:val="af2"/>
            <w:rFonts w:ascii="Times New Roman" w:hAnsi="Times New Roman" w:cs="Times New Roman"/>
            <w:color w:val="000000" w:themeColor="text1"/>
            <w:sz w:val="28"/>
            <w:szCs w:val="28"/>
            <w:u w:val="none"/>
          </w:rPr>
          <w:t>https://studwood.ru/732066/ekonomika/formy_</w:t>
        </w:r>
        <w:r w:rsidR="00FD4839" w:rsidRPr="00FD4839">
          <w:rPr>
            <w:rStyle w:val="af2"/>
            <w:rFonts w:ascii="Times New Roman" w:hAnsi="Times New Roman" w:cs="Times New Roman"/>
            <w:color w:val="000000" w:themeColor="text1"/>
            <w:sz w:val="28"/>
            <w:szCs w:val="28"/>
            <w:u w:val="none"/>
            <w:lang w:val="en-US"/>
          </w:rPr>
          <w:t>kapitala</w:t>
        </w:r>
        <w:r w:rsidR="00FD4839" w:rsidRPr="00FD4839">
          <w:rPr>
            <w:rStyle w:val="af2"/>
            <w:rFonts w:ascii="Times New Roman" w:hAnsi="Times New Roman" w:cs="Times New Roman"/>
            <w:color w:val="000000" w:themeColor="text1"/>
            <w:sz w:val="28"/>
            <w:szCs w:val="28"/>
            <w:u w:val="none"/>
          </w:rPr>
          <w:t>/</w:t>
        </w:r>
      </w:hyperlink>
      <w:r w:rsidR="00FD4839" w:rsidRPr="00FD4839">
        <w:rPr>
          <w:rFonts w:ascii="Times New Roman" w:hAnsi="Times New Roman" w:cs="Times New Roman"/>
          <w:sz w:val="28"/>
          <w:szCs w:val="28"/>
        </w:rPr>
        <w:t xml:space="preserve"> </w:t>
      </w:r>
    </w:p>
    <w:p w14:paraId="60D6F8BB" w14:textId="7E6E0472"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Семенова Е.Д. Интеллектуальный капитал – понятие, элементы, методы оценки // Наука и образование сегодня. – </w:t>
      </w:r>
      <w:r w:rsidR="00FD4839">
        <w:rPr>
          <w:rFonts w:ascii="Times New Roman" w:hAnsi="Times New Roman" w:cs="Times New Roman"/>
          <w:sz w:val="28"/>
          <w:szCs w:val="28"/>
        </w:rPr>
        <w:t>2018. – Т 4, № 3</w:t>
      </w:r>
      <w:r>
        <w:rPr>
          <w:rFonts w:ascii="Times New Roman" w:hAnsi="Times New Roman" w:cs="Times New Roman"/>
          <w:sz w:val="28"/>
          <w:szCs w:val="28"/>
        </w:rPr>
        <w:t xml:space="preserve"> – С. 27-29</w:t>
      </w:r>
    </w:p>
    <w:p w14:paraId="32110E67" w14:textId="37997E55"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Коломыцева О.Ю. Методы оценки интеллектуального капитала предприятия как фактора производства // Вестник ВГУИТ. – </w:t>
      </w:r>
      <w:r w:rsidR="00226CCA">
        <w:rPr>
          <w:rFonts w:ascii="Times New Roman" w:hAnsi="Times New Roman" w:cs="Times New Roman"/>
          <w:sz w:val="28"/>
          <w:szCs w:val="28"/>
        </w:rPr>
        <w:t>2016. – Т. 7, </w:t>
      </w:r>
      <w:bookmarkStart w:id="22" w:name="_GoBack"/>
      <w:bookmarkEnd w:id="22"/>
      <w:r w:rsidR="00FD4839">
        <w:rPr>
          <w:rFonts w:ascii="Times New Roman" w:hAnsi="Times New Roman" w:cs="Times New Roman"/>
          <w:sz w:val="28"/>
          <w:szCs w:val="28"/>
        </w:rPr>
        <w:t>№ 4</w:t>
      </w:r>
      <w:r w:rsidR="00226CCA">
        <w:rPr>
          <w:rFonts w:ascii="Times New Roman" w:hAnsi="Times New Roman" w:cs="Times New Roman"/>
          <w:sz w:val="28"/>
          <w:szCs w:val="28"/>
        </w:rPr>
        <w:t> </w:t>
      </w:r>
      <w:r>
        <w:rPr>
          <w:rFonts w:ascii="Times New Roman" w:hAnsi="Times New Roman" w:cs="Times New Roman"/>
          <w:sz w:val="28"/>
          <w:szCs w:val="28"/>
        </w:rPr>
        <w:t>– С. 280–283.</w:t>
      </w:r>
    </w:p>
    <w:p w14:paraId="5362518B" w14:textId="36A80D23"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Иксанова Л. Р. Стратегия развития интеллектуального капитала холдинга // Актуальные проблемы экономики и права. – </w:t>
      </w:r>
      <w:r w:rsidR="00FD4839">
        <w:rPr>
          <w:rFonts w:ascii="Times New Roman" w:hAnsi="Times New Roman" w:cs="Times New Roman"/>
          <w:sz w:val="28"/>
          <w:szCs w:val="28"/>
        </w:rPr>
        <w:t>2014.</w:t>
      </w:r>
      <w:r w:rsidR="00C718A4">
        <w:rPr>
          <w:rFonts w:ascii="Times New Roman" w:hAnsi="Times New Roman" w:cs="Times New Roman"/>
          <w:sz w:val="28"/>
          <w:szCs w:val="28"/>
        </w:rPr>
        <w:t xml:space="preserve"> –</w:t>
      </w:r>
      <w:r w:rsidR="00FD4839">
        <w:rPr>
          <w:rFonts w:ascii="Times New Roman" w:hAnsi="Times New Roman" w:cs="Times New Roman"/>
          <w:sz w:val="28"/>
          <w:szCs w:val="28"/>
        </w:rPr>
        <w:t xml:space="preserve"> Т. 2, </w:t>
      </w:r>
      <w:r>
        <w:rPr>
          <w:rFonts w:ascii="Times New Roman" w:hAnsi="Times New Roman" w:cs="Times New Roman"/>
          <w:sz w:val="28"/>
          <w:szCs w:val="28"/>
        </w:rPr>
        <w:t xml:space="preserve">№ 1 – </w:t>
      </w:r>
      <w:r w:rsidR="00FD4839">
        <w:rPr>
          <w:rFonts w:ascii="Times New Roman" w:hAnsi="Times New Roman" w:cs="Times New Roman"/>
          <w:sz w:val="28"/>
          <w:szCs w:val="28"/>
        </w:rPr>
        <w:t>С. </w:t>
      </w:r>
      <w:r>
        <w:rPr>
          <w:rFonts w:ascii="Times New Roman" w:hAnsi="Times New Roman" w:cs="Times New Roman"/>
          <w:sz w:val="28"/>
          <w:szCs w:val="28"/>
        </w:rPr>
        <w:t>110–115.</w:t>
      </w:r>
    </w:p>
    <w:p w14:paraId="7DDF3050" w14:textId="71E4A7B3"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Салихова З.М. Интеллектуальное предпринимательство как форма реализации интеллектуального капитала // Экономический анализ: теория и практика. – </w:t>
      </w:r>
      <w:r w:rsidR="00FD4839">
        <w:rPr>
          <w:rFonts w:ascii="Times New Roman" w:hAnsi="Times New Roman" w:cs="Times New Roman"/>
          <w:sz w:val="28"/>
          <w:szCs w:val="28"/>
        </w:rPr>
        <w:t>2014.</w:t>
      </w:r>
      <w:r w:rsidR="00C718A4">
        <w:rPr>
          <w:rFonts w:ascii="Times New Roman" w:hAnsi="Times New Roman" w:cs="Times New Roman"/>
          <w:sz w:val="28"/>
          <w:szCs w:val="28"/>
        </w:rPr>
        <w:t xml:space="preserve"> – </w:t>
      </w:r>
      <w:r w:rsidR="00FD4839">
        <w:rPr>
          <w:rFonts w:ascii="Times New Roman" w:hAnsi="Times New Roman" w:cs="Times New Roman"/>
          <w:sz w:val="28"/>
          <w:szCs w:val="28"/>
        </w:rPr>
        <w:t>Т.</w:t>
      </w:r>
      <w:r w:rsidR="00C718A4">
        <w:rPr>
          <w:rFonts w:ascii="Times New Roman" w:hAnsi="Times New Roman" w:cs="Times New Roman"/>
          <w:sz w:val="28"/>
          <w:szCs w:val="28"/>
        </w:rPr>
        <w:t>1, № 20</w:t>
      </w:r>
      <w:r>
        <w:rPr>
          <w:rFonts w:ascii="Times New Roman" w:hAnsi="Times New Roman" w:cs="Times New Roman"/>
          <w:sz w:val="28"/>
          <w:szCs w:val="28"/>
        </w:rPr>
        <w:t xml:space="preserve"> – С. 44–52.</w:t>
      </w:r>
    </w:p>
    <w:p w14:paraId="764D5FB3" w14:textId="0862FE9F" w:rsidR="00503E80" w:rsidRPr="00C718A4"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sidRPr="009B3CA1">
        <w:rPr>
          <w:rFonts w:ascii="Times New Roman" w:hAnsi="Times New Roman" w:cs="Times New Roman"/>
          <w:sz w:val="28"/>
          <w:szCs w:val="28"/>
        </w:rPr>
        <w:t xml:space="preserve">Просвирнин А. В. </w:t>
      </w:r>
      <w:r w:rsidR="00C718A4">
        <w:rPr>
          <w:rFonts w:ascii="Times New Roman" w:hAnsi="Times New Roman" w:cs="Times New Roman"/>
          <w:sz w:val="28"/>
          <w:szCs w:val="28"/>
        </w:rPr>
        <w:t xml:space="preserve">Основы экономики знаний </w:t>
      </w:r>
      <w:r w:rsidRPr="009B3CA1">
        <w:rPr>
          <w:rFonts w:ascii="Times New Roman" w:hAnsi="Times New Roman" w:cs="Times New Roman"/>
          <w:sz w:val="28"/>
          <w:szCs w:val="28"/>
        </w:rPr>
        <w:t>/</w:t>
      </w:r>
      <w:r w:rsidR="00C718A4">
        <w:rPr>
          <w:rFonts w:ascii="Times New Roman" w:hAnsi="Times New Roman" w:cs="Times New Roman"/>
          <w:sz w:val="28"/>
          <w:szCs w:val="28"/>
        </w:rPr>
        <w:t xml:space="preserve"> Просвирнин А.В. – Д: </w:t>
      </w:r>
      <w:r w:rsidRPr="00C718A4">
        <w:rPr>
          <w:rFonts w:ascii="Times New Roman" w:hAnsi="Times New Roman" w:cs="Times New Roman"/>
          <w:sz w:val="28"/>
          <w:szCs w:val="28"/>
        </w:rPr>
        <w:t>Феникс, 2011. С. 380.</w:t>
      </w:r>
    </w:p>
    <w:p w14:paraId="44436CDF" w14:textId="62795C2B"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Синева Н.Л. Интеллектуальные ресурсы как основа развития инновационного предприятия // Инновационная экономика: перспективы развития и совершенствования. – </w:t>
      </w:r>
      <w:r w:rsidR="00C718A4">
        <w:rPr>
          <w:rFonts w:ascii="Times New Roman" w:hAnsi="Times New Roman" w:cs="Times New Roman"/>
          <w:sz w:val="28"/>
          <w:szCs w:val="28"/>
        </w:rPr>
        <w:t>2018. – Т. 2, № 3</w:t>
      </w:r>
      <w:r>
        <w:rPr>
          <w:rFonts w:ascii="Times New Roman" w:hAnsi="Times New Roman" w:cs="Times New Roman"/>
          <w:sz w:val="28"/>
          <w:szCs w:val="28"/>
        </w:rPr>
        <w:t xml:space="preserve"> – С. 135–141.</w:t>
      </w:r>
    </w:p>
    <w:p w14:paraId="69B47CE1" w14:textId="77E4D189"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Грибов А.Ю. Как заработать миллиард, или интеллекту</w:t>
      </w:r>
      <w:r w:rsidR="00C718A4">
        <w:rPr>
          <w:rFonts w:ascii="Times New Roman" w:hAnsi="Times New Roman" w:cs="Times New Roman"/>
          <w:sz w:val="28"/>
          <w:szCs w:val="28"/>
        </w:rPr>
        <w:t>альный капитал предпринимателя /Грибов А.Ю –</w:t>
      </w:r>
      <w:r>
        <w:rPr>
          <w:rFonts w:ascii="Times New Roman" w:hAnsi="Times New Roman" w:cs="Times New Roman"/>
          <w:sz w:val="28"/>
          <w:szCs w:val="28"/>
        </w:rPr>
        <w:t xml:space="preserve"> М.: РИПОЛ Классик, 2016. 620 с.</w:t>
      </w:r>
    </w:p>
    <w:p w14:paraId="4C27A3B9" w14:textId="35E879CB"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Леонтьева Л.С. </w:t>
      </w:r>
      <w:r w:rsidRPr="00160F52">
        <w:rPr>
          <w:rFonts w:ascii="Times New Roman" w:hAnsi="Times New Roman" w:cs="Times New Roman"/>
          <w:sz w:val="28"/>
          <w:szCs w:val="28"/>
        </w:rPr>
        <w:t>Управление интеллектуальным капиталом. Учебник и практикум для бакалавриата и магистратуры</w:t>
      </w:r>
      <w:r w:rsidR="00C718A4">
        <w:rPr>
          <w:rFonts w:ascii="Times New Roman" w:hAnsi="Times New Roman" w:cs="Times New Roman"/>
          <w:sz w:val="28"/>
          <w:szCs w:val="28"/>
        </w:rPr>
        <w:t xml:space="preserve"> /Леонтьева Л.С. –                </w:t>
      </w:r>
      <w:r>
        <w:rPr>
          <w:rFonts w:ascii="Times New Roman" w:hAnsi="Times New Roman" w:cs="Times New Roman"/>
          <w:sz w:val="28"/>
          <w:szCs w:val="28"/>
        </w:rPr>
        <w:t xml:space="preserve"> М.: ЮРАЙТ, 2016. 296 с.</w:t>
      </w:r>
    </w:p>
    <w:p w14:paraId="27C0BDD6" w14:textId="188154A8"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Жулина Е.Г. Количественные подходы к оценке интеллектуального капитала предприятия // Вестник Саратовского государственного социально</w:t>
      </w:r>
      <w:r w:rsidR="00C718A4">
        <w:rPr>
          <w:rFonts w:ascii="Times New Roman" w:hAnsi="Times New Roman" w:cs="Times New Roman"/>
          <w:sz w:val="28"/>
          <w:szCs w:val="28"/>
        </w:rPr>
        <w:t>-экономического университета. –</w:t>
      </w:r>
      <w:r>
        <w:rPr>
          <w:rFonts w:ascii="Times New Roman" w:hAnsi="Times New Roman" w:cs="Times New Roman"/>
          <w:sz w:val="28"/>
          <w:szCs w:val="28"/>
        </w:rPr>
        <w:t xml:space="preserve"> </w:t>
      </w:r>
      <w:r w:rsidR="00C718A4">
        <w:rPr>
          <w:rFonts w:ascii="Times New Roman" w:hAnsi="Times New Roman" w:cs="Times New Roman"/>
          <w:sz w:val="28"/>
          <w:szCs w:val="28"/>
        </w:rPr>
        <w:t>2018. – Т.1, № 2</w:t>
      </w:r>
      <w:r>
        <w:rPr>
          <w:rFonts w:ascii="Times New Roman" w:hAnsi="Times New Roman" w:cs="Times New Roman"/>
          <w:sz w:val="28"/>
          <w:szCs w:val="28"/>
        </w:rPr>
        <w:t xml:space="preserve"> – С. 59–61.</w:t>
      </w:r>
    </w:p>
    <w:p w14:paraId="7A8FDCF0" w14:textId="63C8D9AF" w:rsidR="00C718A4" w:rsidRDefault="00C718A4"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Новгородов П.А. О</w:t>
      </w:r>
      <w:r w:rsidRPr="000763F1">
        <w:rPr>
          <w:rFonts w:ascii="Times New Roman" w:hAnsi="Times New Roman" w:cs="Times New Roman"/>
          <w:sz w:val="28"/>
          <w:szCs w:val="28"/>
        </w:rPr>
        <w:t>ценка стоимости интеллектуального капитала вуза: методический аспект</w:t>
      </w:r>
      <w:r>
        <w:rPr>
          <w:rFonts w:ascii="Times New Roman" w:hAnsi="Times New Roman" w:cs="Times New Roman"/>
          <w:sz w:val="28"/>
          <w:szCs w:val="28"/>
        </w:rPr>
        <w:t xml:space="preserve"> // </w:t>
      </w:r>
      <w:r w:rsidRPr="000763F1">
        <w:rPr>
          <w:rFonts w:ascii="Times New Roman" w:hAnsi="Times New Roman" w:cs="Times New Roman"/>
          <w:sz w:val="28"/>
          <w:szCs w:val="28"/>
        </w:rPr>
        <w:t>Известия Уральского государственного экономического университета</w:t>
      </w:r>
      <w:r>
        <w:rPr>
          <w:rFonts w:ascii="Times New Roman" w:hAnsi="Times New Roman" w:cs="Times New Roman"/>
          <w:sz w:val="28"/>
          <w:szCs w:val="28"/>
        </w:rPr>
        <w:t>. – 2019. – Т.2, № 4 – С. 78–89.</w:t>
      </w:r>
    </w:p>
    <w:p w14:paraId="257CA01F" w14:textId="4584E4A1" w:rsidR="00503E80" w:rsidRDefault="00503E80"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Рудая И.Л. П</w:t>
      </w:r>
      <w:r w:rsidRPr="004B1DA7">
        <w:rPr>
          <w:rFonts w:ascii="Times New Roman" w:hAnsi="Times New Roman" w:cs="Times New Roman"/>
          <w:sz w:val="28"/>
          <w:szCs w:val="28"/>
        </w:rPr>
        <w:t>роблемы стратегического управления интеллектуальной собственностью российских инновационных организаций</w:t>
      </w:r>
      <w:r>
        <w:rPr>
          <w:rFonts w:ascii="Times New Roman" w:hAnsi="Times New Roman" w:cs="Times New Roman"/>
          <w:sz w:val="28"/>
          <w:szCs w:val="28"/>
        </w:rPr>
        <w:t xml:space="preserve"> // Управление. – </w:t>
      </w:r>
      <w:r w:rsidR="00C718A4">
        <w:rPr>
          <w:rFonts w:ascii="Times New Roman" w:hAnsi="Times New Roman" w:cs="Times New Roman"/>
          <w:sz w:val="28"/>
          <w:szCs w:val="28"/>
        </w:rPr>
        <w:t>2019. – Т. 1, № 1</w:t>
      </w:r>
      <w:r>
        <w:rPr>
          <w:rFonts w:ascii="Times New Roman" w:hAnsi="Times New Roman" w:cs="Times New Roman"/>
          <w:sz w:val="28"/>
          <w:szCs w:val="28"/>
        </w:rPr>
        <w:t xml:space="preserve"> – С. 50–59.</w:t>
      </w:r>
    </w:p>
    <w:p w14:paraId="1643C484" w14:textId="731FCB8F" w:rsidR="00C718A4" w:rsidRDefault="00C718A4" w:rsidP="00226CCA">
      <w:pPr>
        <w:pStyle w:val="a3"/>
        <w:numPr>
          <w:ilvl w:val="0"/>
          <w:numId w:val="4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Лукичева Л.И. </w:t>
      </w:r>
      <w:r w:rsidRPr="005C66C7">
        <w:rPr>
          <w:rFonts w:ascii="Times New Roman" w:hAnsi="Times New Roman" w:cs="Times New Roman"/>
          <w:sz w:val="28"/>
          <w:szCs w:val="28"/>
        </w:rPr>
        <w:t>Ключевые факторы успеха деятельности наукоемких предприятий в условиях инновационной экономики</w:t>
      </w:r>
      <w:r>
        <w:rPr>
          <w:rFonts w:ascii="Times New Roman" w:hAnsi="Times New Roman" w:cs="Times New Roman"/>
          <w:sz w:val="28"/>
          <w:szCs w:val="28"/>
        </w:rPr>
        <w:t xml:space="preserve"> // Экономические и социально- гуманитарные исследования. – 2019. Т.2, № 5 – С. 52–60.</w:t>
      </w:r>
    </w:p>
    <w:p w14:paraId="4BAF2C4D" w14:textId="1D098C75" w:rsidR="00503E80" w:rsidRPr="00503E80" w:rsidRDefault="00503E80" w:rsidP="00503E80">
      <w:pPr>
        <w:rPr>
          <w:rFonts w:ascii="Times New Roman" w:hAnsi="Times New Roman" w:cs="Times New Roman"/>
          <w:sz w:val="28"/>
          <w:szCs w:val="28"/>
        </w:rPr>
      </w:pPr>
      <w:r>
        <w:rPr>
          <w:rFonts w:ascii="Times New Roman" w:hAnsi="Times New Roman" w:cs="Times New Roman"/>
          <w:sz w:val="28"/>
          <w:szCs w:val="28"/>
        </w:rPr>
        <w:br w:type="page"/>
      </w:r>
    </w:p>
    <w:p w14:paraId="2B410EA8" w14:textId="22DCC11B" w:rsidR="008A0163" w:rsidRDefault="003F74F3" w:rsidP="002E7E80">
      <w:pPr>
        <w:pStyle w:val="1"/>
        <w:numPr>
          <w:ilvl w:val="0"/>
          <w:numId w:val="0"/>
        </w:numPr>
        <w:spacing w:line="360" w:lineRule="auto"/>
        <w:ind w:left="432"/>
        <w:jc w:val="center"/>
        <w:rPr>
          <w:rFonts w:ascii="Times New Roman" w:hAnsi="Times New Roman" w:cs="Times New Roman"/>
          <w:b/>
          <w:color w:val="auto"/>
          <w:sz w:val="28"/>
          <w:szCs w:val="28"/>
        </w:rPr>
      </w:pPr>
      <w:r w:rsidRPr="00605276">
        <w:rPr>
          <w:rFonts w:ascii="Times New Roman" w:hAnsi="Times New Roman" w:cs="Times New Roman"/>
          <w:b/>
          <w:color w:val="auto"/>
          <w:sz w:val="28"/>
          <w:szCs w:val="28"/>
        </w:rPr>
        <w:lastRenderedPageBreak/>
        <w:t>ПРИЛОЖЕНИЕ А</w:t>
      </w:r>
    </w:p>
    <w:p w14:paraId="09E8F1A4" w14:textId="666386B4" w:rsidR="00B70363" w:rsidRPr="00B60DEB" w:rsidRDefault="00B60DEB" w:rsidP="002E7E8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Сущности интеллектуального капитала</w:t>
      </w:r>
    </w:p>
    <w:p w14:paraId="79DBFDEC" w14:textId="737F224B" w:rsidR="00926593" w:rsidRPr="00B60DEB" w:rsidRDefault="00B60DEB" w:rsidP="00B60DEB">
      <w:pPr>
        <w:spacing w:after="0"/>
        <w:jc w:val="both"/>
        <w:rPr>
          <w:rFonts w:ascii="Times New Roman" w:hAnsi="Times New Roman" w:cs="Times New Roman"/>
          <w:sz w:val="28"/>
          <w:szCs w:val="28"/>
        </w:rPr>
      </w:pPr>
      <w:r>
        <w:rPr>
          <w:rFonts w:ascii="Times New Roman" w:hAnsi="Times New Roman" w:cs="Times New Roman"/>
          <w:sz w:val="28"/>
          <w:szCs w:val="28"/>
        </w:rPr>
        <w:t>Таблица А.1 – Сущности интеллектуального капитала (составлена автором)</w:t>
      </w:r>
    </w:p>
    <w:p w14:paraId="07A9499A" w14:textId="77777777" w:rsidR="00926593" w:rsidRDefault="00926593" w:rsidP="00926593">
      <w:r>
        <w:rPr>
          <w:noProof/>
          <w:lang w:eastAsia="ru-RU"/>
        </w:rPr>
        <w:drawing>
          <wp:inline distT="0" distB="0" distL="0" distR="0" wp14:anchorId="61B68160" wp14:editId="318E3319">
            <wp:extent cx="5939790" cy="4742340"/>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742340"/>
                    </a:xfrm>
                    <a:prstGeom prst="rect">
                      <a:avLst/>
                    </a:prstGeom>
                    <a:noFill/>
                  </pic:spPr>
                </pic:pic>
              </a:graphicData>
            </a:graphic>
          </wp:inline>
        </w:drawing>
      </w:r>
    </w:p>
    <w:p w14:paraId="04794262" w14:textId="77777777" w:rsidR="00926593" w:rsidRDefault="00926593" w:rsidP="00926593"/>
    <w:p w14:paraId="3AF46E3D" w14:textId="77777777" w:rsidR="00926593" w:rsidRDefault="00926593" w:rsidP="00926593">
      <w:r>
        <w:br w:type="page"/>
      </w:r>
    </w:p>
    <w:p w14:paraId="4E35DC52" w14:textId="3EB033E6" w:rsidR="00926593" w:rsidRDefault="00926593" w:rsidP="002E7E80">
      <w:pPr>
        <w:pStyle w:val="1"/>
        <w:numPr>
          <w:ilvl w:val="0"/>
          <w:numId w:val="0"/>
        </w:numPr>
        <w:spacing w:line="360" w:lineRule="auto"/>
        <w:jc w:val="center"/>
        <w:rPr>
          <w:rFonts w:ascii="Times New Roman" w:hAnsi="Times New Roman" w:cs="Times New Roman"/>
          <w:b/>
          <w:color w:val="auto"/>
          <w:sz w:val="28"/>
          <w:szCs w:val="28"/>
        </w:rPr>
      </w:pPr>
      <w:r w:rsidRPr="00926593">
        <w:rPr>
          <w:rFonts w:ascii="Times New Roman" w:hAnsi="Times New Roman" w:cs="Times New Roman"/>
          <w:b/>
          <w:color w:val="auto"/>
          <w:sz w:val="28"/>
          <w:szCs w:val="28"/>
        </w:rPr>
        <w:lastRenderedPageBreak/>
        <w:t>ПРИЛОЖЕНИЕ Б</w:t>
      </w:r>
    </w:p>
    <w:p w14:paraId="08C3E596" w14:textId="50C54182" w:rsidR="00B70363" w:rsidRPr="00B70363" w:rsidRDefault="00B70363" w:rsidP="002E7E8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Компоненты интеллектуального капитала</w:t>
      </w:r>
      <w:r w:rsidR="001F0EA1">
        <w:rPr>
          <w:rFonts w:ascii="Times New Roman" w:hAnsi="Times New Roman" w:cs="Times New Roman"/>
          <w:b/>
          <w:sz w:val="28"/>
          <w:szCs w:val="28"/>
        </w:rPr>
        <w:t xml:space="preserve"> (составлен автором)</w:t>
      </w:r>
    </w:p>
    <w:p w14:paraId="03521E8B" w14:textId="77777777" w:rsidR="00926593" w:rsidRDefault="00926593" w:rsidP="00926593"/>
    <w:p w14:paraId="006A6B6E" w14:textId="1CAF8F23" w:rsidR="00926593" w:rsidRDefault="00926593" w:rsidP="00B60DEB">
      <w:pPr>
        <w:spacing w:after="0"/>
        <w:ind w:left="170"/>
        <w:jc w:val="center"/>
      </w:pPr>
      <w:r>
        <w:rPr>
          <w:noProof/>
          <w:lang w:eastAsia="ru-RU"/>
        </w:rPr>
        <w:drawing>
          <wp:inline distT="0" distB="0" distL="0" distR="0" wp14:anchorId="374B1AD4" wp14:editId="5750FB33">
            <wp:extent cx="4443194" cy="520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054" cy="5201657"/>
                    </a:xfrm>
                    <a:prstGeom prst="rect">
                      <a:avLst/>
                    </a:prstGeom>
                    <a:noFill/>
                  </pic:spPr>
                </pic:pic>
              </a:graphicData>
            </a:graphic>
          </wp:inline>
        </w:drawing>
      </w:r>
    </w:p>
    <w:p w14:paraId="1612DFF3" w14:textId="6A490439" w:rsidR="00025B81" w:rsidRDefault="00E057F2" w:rsidP="00226CCA">
      <w:pPr>
        <w:rPr>
          <w:rFonts w:ascii="Times New Roman" w:hAnsi="Times New Roman" w:cs="Times New Roman"/>
          <w:sz w:val="28"/>
          <w:szCs w:val="28"/>
        </w:rPr>
      </w:pPr>
      <w:r>
        <w:rPr>
          <w:rFonts w:ascii="Times New Roman" w:hAnsi="Times New Roman" w:cs="Times New Roman"/>
          <w:sz w:val="28"/>
          <w:szCs w:val="28"/>
        </w:rPr>
        <w:t>Рисунок Б.1 – Компоненты интеллектуального капитала (составлен автором)</w:t>
      </w:r>
    </w:p>
    <w:p w14:paraId="0E3400C9" w14:textId="77777777" w:rsidR="00025B81" w:rsidRDefault="00025B81">
      <w:pPr>
        <w:rPr>
          <w:rFonts w:ascii="Times New Roman" w:hAnsi="Times New Roman" w:cs="Times New Roman"/>
          <w:sz w:val="28"/>
          <w:szCs w:val="28"/>
        </w:rPr>
      </w:pPr>
      <w:r>
        <w:rPr>
          <w:rFonts w:ascii="Times New Roman" w:hAnsi="Times New Roman" w:cs="Times New Roman"/>
          <w:sz w:val="28"/>
          <w:szCs w:val="28"/>
        </w:rPr>
        <w:br w:type="page"/>
      </w:r>
    </w:p>
    <w:p w14:paraId="10834843" w14:textId="77777777" w:rsidR="00226CCA" w:rsidRDefault="00226CCA" w:rsidP="00B60DEB">
      <w:pPr>
        <w:ind w:left="170"/>
        <w:rPr>
          <w:rFonts w:ascii="Times New Roman" w:hAnsi="Times New Roman" w:cs="Times New Roman"/>
          <w:sz w:val="28"/>
          <w:szCs w:val="28"/>
        </w:rPr>
        <w:sectPr w:rsidR="00226CCA" w:rsidSect="003B7E33">
          <w:footerReference w:type="default" r:id="rId14"/>
          <w:pgSz w:w="11906" w:h="16838"/>
          <w:pgMar w:top="1134" w:right="850" w:bottom="1134" w:left="1701" w:header="709" w:footer="709" w:gutter="0"/>
          <w:cols w:space="708"/>
          <w:titlePg/>
          <w:docGrid w:linePitch="360"/>
        </w:sectPr>
      </w:pPr>
    </w:p>
    <w:p w14:paraId="6DA7155F" w14:textId="77777777" w:rsidR="00226CCA" w:rsidRDefault="00025B81" w:rsidP="00B60DEB">
      <w:pPr>
        <w:ind w:left="170"/>
        <w:rPr>
          <w:rFonts w:ascii="Times New Roman" w:hAnsi="Times New Roman" w:cs="Times New Roman"/>
          <w:sz w:val="28"/>
          <w:szCs w:val="28"/>
        </w:rPr>
        <w:sectPr w:rsidR="00226CCA" w:rsidSect="00226CCA">
          <w:pgSz w:w="11906" w:h="16838"/>
          <w:pgMar w:top="1134" w:right="1134" w:bottom="1134" w:left="1134" w:header="709" w:footer="709" w:gutter="0"/>
          <w:cols w:space="708"/>
          <w:titlePg/>
          <w:docGrid w:linePitch="360"/>
        </w:sectPr>
      </w:pPr>
      <w:r>
        <w:rPr>
          <w:rFonts w:ascii="Times New Roman" w:hAnsi="Times New Roman" w:cs="Times New Roman"/>
          <w:noProof/>
          <w:sz w:val="28"/>
          <w:szCs w:val="28"/>
          <w:lang w:eastAsia="ru-RU"/>
        </w:rPr>
        <w:lastRenderedPageBreak/>
        <w:drawing>
          <wp:inline distT="0" distB="0" distL="0" distR="0" wp14:anchorId="72B579BD" wp14:editId="204920F3">
            <wp:extent cx="9510093" cy="6007074"/>
            <wp:effectExtent l="0" t="953" r="0" b="0"/>
            <wp:docPr id="6" name="Рисунок 6" descr="C:\Users\sierg\Documents\ShareX\Screenshots\2022-06\chrome_E9TkDiHn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ierg\Documents\ShareX\Screenshots\2022-06\chrome_E9TkDiHn9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9667607" cy="6106568"/>
                    </a:xfrm>
                    <a:prstGeom prst="rect">
                      <a:avLst/>
                    </a:prstGeom>
                    <a:noFill/>
                    <a:ln>
                      <a:noFill/>
                    </a:ln>
                  </pic:spPr>
                </pic:pic>
              </a:graphicData>
            </a:graphic>
          </wp:inline>
        </w:drawing>
      </w:r>
    </w:p>
    <w:p w14:paraId="072324D7" w14:textId="1777E55E" w:rsidR="00B60DEB" w:rsidRPr="00E057F2" w:rsidRDefault="00B60DEB" w:rsidP="00B60DEB">
      <w:pPr>
        <w:ind w:left="170"/>
        <w:rPr>
          <w:rFonts w:ascii="Times New Roman" w:hAnsi="Times New Roman" w:cs="Times New Roman"/>
          <w:sz w:val="28"/>
          <w:szCs w:val="28"/>
        </w:rPr>
      </w:pPr>
    </w:p>
    <w:sectPr w:rsidR="00B60DEB" w:rsidRPr="00E057F2" w:rsidSect="003B7E3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D7880" w14:textId="77777777" w:rsidR="001968D2" w:rsidRDefault="001968D2" w:rsidP="00E71706">
      <w:pPr>
        <w:spacing w:after="0" w:line="240" w:lineRule="auto"/>
      </w:pPr>
      <w:r>
        <w:separator/>
      </w:r>
    </w:p>
  </w:endnote>
  <w:endnote w:type="continuationSeparator" w:id="0">
    <w:p w14:paraId="6D950073" w14:textId="77777777" w:rsidR="001968D2" w:rsidRDefault="001968D2" w:rsidP="00E7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15711"/>
      <w:docPartObj>
        <w:docPartGallery w:val="Page Numbers (Bottom of Page)"/>
        <w:docPartUnique/>
      </w:docPartObj>
    </w:sdtPr>
    <w:sdtEndPr>
      <w:rPr>
        <w:rFonts w:ascii="Times New Roman" w:hAnsi="Times New Roman" w:cs="Times New Roman"/>
        <w:sz w:val="24"/>
        <w:szCs w:val="24"/>
      </w:rPr>
    </w:sdtEndPr>
    <w:sdtContent>
      <w:p w14:paraId="183CC238" w14:textId="609EDC25" w:rsidR="00FD4839" w:rsidRPr="004A5C76" w:rsidRDefault="00FD4839">
        <w:pPr>
          <w:pStyle w:val="af5"/>
          <w:jc w:val="center"/>
          <w:rPr>
            <w:rFonts w:ascii="Times New Roman" w:hAnsi="Times New Roman" w:cs="Times New Roman"/>
            <w:sz w:val="24"/>
            <w:szCs w:val="24"/>
          </w:rPr>
        </w:pPr>
        <w:r w:rsidRPr="004A5C76">
          <w:rPr>
            <w:rFonts w:ascii="Times New Roman" w:hAnsi="Times New Roman" w:cs="Times New Roman"/>
            <w:sz w:val="24"/>
            <w:szCs w:val="24"/>
          </w:rPr>
          <w:fldChar w:fldCharType="begin"/>
        </w:r>
        <w:r w:rsidRPr="004A5C76">
          <w:rPr>
            <w:rFonts w:ascii="Times New Roman" w:hAnsi="Times New Roman" w:cs="Times New Roman"/>
            <w:sz w:val="24"/>
            <w:szCs w:val="24"/>
          </w:rPr>
          <w:instrText>PAGE   \* MERGEFORMAT</w:instrText>
        </w:r>
        <w:r w:rsidRPr="004A5C76">
          <w:rPr>
            <w:rFonts w:ascii="Times New Roman" w:hAnsi="Times New Roman" w:cs="Times New Roman"/>
            <w:sz w:val="24"/>
            <w:szCs w:val="24"/>
          </w:rPr>
          <w:fldChar w:fldCharType="separate"/>
        </w:r>
        <w:r w:rsidR="00226CCA">
          <w:rPr>
            <w:rFonts w:ascii="Times New Roman" w:hAnsi="Times New Roman" w:cs="Times New Roman"/>
            <w:noProof/>
            <w:sz w:val="24"/>
            <w:szCs w:val="24"/>
          </w:rPr>
          <w:t>30</w:t>
        </w:r>
        <w:r w:rsidRPr="004A5C76">
          <w:rPr>
            <w:rFonts w:ascii="Times New Roman" w:hAnsi="Times New Roman" w:cs="Times New Roman"/>
            <w:sz w:val="24"/>
            <w:szCs w:val="24"/>
          </w:rPr>
          <w:fldChar w:fldCharType="end"/>
        </w:r>
      </w:p>
    </w:sdtContent>
  </w:sdt>
  <w:p w14:paraId="6DF39AE2" w14:textId="77777777" w:rsidR="00FD4839" w:rsidRDefault="00FD4839">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B4DBC" w14:textId="77777777" w:rsidR="001968D2" w:rsidRDefault="001968D2" w:rsidP="00E71706">
      <w:pPr>
        <w:spacing w:after="0" w:line="240" w:lineRule="auto"/>
      </w:pPr>
      <w:r>
        <w:separator/>
      </w:r>
    </w:p>
  </w:footnote>
  <w:footnote w:type="continuationSeparator" w:id="0">
    <w:p w14:paraId="61076ABD" w14:textId="77777777" w:rsidR="001968D2" w:rsidRDefault="001968D2" w:rsidP="00E71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466"/>
    <w:multiLevelType w:val="hybridMultilevel"/>
    <w:tmpl w:val="ECA89DE4"/>
    <w:lvl w:ilvl="0" w:tplc="889E8A1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15:restartNumberingAfterBreak="0">
    <w:nsid w:val="04B13B1B"/>
    <w:multiLevelType w:val="hybridMultilevel"/>
    <w:tmpl w:val="1B469622"/>
    <w:lvl w:ilvl="0" w:tplc="80605CF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C329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0013B"/>
    <w:multiLevelType w:val="hybridMultilevel"/>
    <w:tmpl w:val="C6B83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E19184A"/>
    <w:multiLevelType w:val="hybridMultilevel"/>
    <w:tmpl w:val="136C523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240D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8D67EA"/>
    <w:multiLevelType w:val="hybridMultilevel"/>
    <w:tmpl w:val="83A280B0"/>
    <w:lvl w:ilvl="0" w:tplc="DC261B4E">
      <w:start w:val="1"/>
      <w:numFmt w:val="bullet"/>
      <w:lvlText w:val=""/>
      <w:lvlJc w:val="left"/>
      <w:pPr>
        <w:ind w:left="1702"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7" w15:restartNumberingAfterBreak="0">
    <w:nsid w:val="15BD275F"/>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5D37AF0"/>
    <w:multiLevelType w:val="multilevel"/>
    <w:tmpl w:val="481822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94C2D88"/>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546E3A"/>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DC37D56"/>
    <w:multiLevelType w:val="multilevel"/>
    <w:tmpl w:val="F17E2042"/>
    <w:lvl w:ilvl="0">
      <w:start w:val="1"/>
      <w:numFmt w:val="decimal"/>
      <w:pStyle w:val="1"/>
      <w:lvlText w:val="%1"/>
      <w:lvlJc w:val="left"/>
      <w:pPr>
        <w:ind w:left="432" w:hanging="432"/>
      </w:pPr>
    </w:lvl>
    <w:lvl w:ilvl="1">
      <w:start w:val="1"/>
      <w:numFmt w:val="decimal"/>
      <w:pStyle w:val="2"/>
      <w:lvlText w:val="%1.%2"/>
      <w:lvlJc w:val="left"/>
      <w:pPr>
        <w:ind w:left="576" w:hanging="576"/>
      </w:pPr>
      <w:rPr>
        <w:color w:val="auto"/>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21061772"/>
    <w:multiLevelType w:val="hybridMultilevel"/>
    <w:tmpl w:val="76309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9D46E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10284A"/>
    <w:multiLevelType w:val="multilevel"/>
    <w:tmpl w:val="FECC727C"/>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E4C63BB"/>
    <w:multiLevelType w:val="hybridMultilevel"/>
    <w:tmpl w:val="6EA08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4E09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E43CDA"/>
    <w:multiLevelType w:val="hybridMultilevel"/>
    <w:tmpl w:val="68BA0DAA"/>
    <w:lvl w:ilvl="0" w:tplc="DC261B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A3076B4"/>
    <w:multiLevelType w:val="hybridMultilevel"/>
    <w:tmpl w:val="1A0C9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A801D7"/>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D5B1E6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AE3D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EC22DE"/>
    <w:multiLevelType w:val="multilevel"/>
    <w:tmpl w:val="95A2F278"/>
    <w:lvl w:ilvl="0">
      <w:start w:val="1"/>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3" w15:restartNumberingAfterBreak="0">
    <w:nsid w:val="49A161F2"/>
    <w:multiLevelType w:val="hybridMultilevel"/>
    <w:tmpl w:val="A3C0741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49EB70DD"/>
    <w:multiLevelType w:val="hybridMultilevel"/>
    <w:tmpl w:val="5A584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6A2E8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4D730AF1"/>
    <w:multiLevelType w:val="multilevel"/>
    <w:tmpl w:val="C7DE356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4F466C56"/>
    <w:multiLevelType w:val="hybridMultilevel"/>
    <w:tmpl w:val="7A941FA6"/>
    <w:lvl w:ilvl="0" w:tplc="4164F8C6">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28" w15:restartNumberingAfterBreak="0">
    <w:nsid w:val="52EE4894"/>
    <w:multiLevelType w:val="multilevel"/>
    <w:tmpl w:val="25267630"/>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57B7411A"/>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65D6222C"/>
    <w:multiLevelType w:val="hybridMultilevel"/>
    <w:tmpl w:val="6FE89EDC"/>
    <w:lvl w:ilvl="0" w:tplc="80605C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6D3211"/>
    <w:multiLevelType w:val="hybridMultilevel"/>
    <w:tmpl w:val="C828320A"/>
    <w:lvl w:ilvl="0" w:tplc="DC261B4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15:restartNumberingAfterBreak="0">
    <w:nsid w:val="669811D8"/>
    <w:multiLevelType w:val="hybridMultilevel"/>
    <w:tmpl w:val="6FBE50F0"/>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3" w15:restartNumberingAfterBreak="0">
    <w:nsid w:val="68A14715"/>
    <w:multiLevelType w:val="multilevel"/>
    <w:tmpl w:val="6952E93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E8084A"/>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BB13966"/>
    <w:multiLevelType w:val="hybridMultilevel"/>
    <w:tmpl w:val="607282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7D752F9"/>
    <w:multiLevelType w:val="multilevel"/>
    <w:tmpl w:val="46B636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849591F"/>
    <w:multiLevelType w:val="hybridMultilevel"/>
    <w:tmpl w:val="A2B8FEC0"/>
    <w:lvl w:ilvl="0" w:tplc="3CBC579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38" w15:restartNumberingAfterBreak="0">
    <w:nsid w:val="79E34016"/>
    <w:multiLevelType w:val="multilevel"/>
    <w:tmpl w:val="835266BA"/>
    <w:lvl w:ilvl="0">
      <w:start w:val="1"/>
      <w:numFmt w:val="decimal"/>
      <w:lvlText w:val="%1"/>
      <w:lvlJc w:val="left"/>
      <w:pPr>
        <w:ind w:left="450" w:hanging="450"/>
      </w:pPr>
      <w:rPr>
        <w:rFonts w:hint="default"/>
      </w:rPr>
    </w:lvl>
    <w:lvl w:ilvl="1">
      <w:start w:val="1"/>
      <w:numFmt w:val="decimal"/>
      <w:lvlText w:val="2.%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BCD3B1E"/>
    <w:multiLevelType w:val="multilevel"/>
    <w:tmpl w:val="AC7A75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D557D4F"/>
    <w:multiLevelType w:val="hybridMultilevel"/>
    <w:tmpl w:val="54ACBB4E"/>
    <w:lvl w:ilvl="0" w:tplc="DC261B4E">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1"/>
  </w:num>
  <w:num w:numId="2">
    <w:abstractNumId w:val="20"/>
  </w:num>
  <w:num w:numId="3">
    <w:abstractNumId w:val="33"/>
  </w:num>
  <w:num w:numId="4">
    <w:abstractNumId w:val="2"/>
  </w:num>
  <w:num w:numId="5">
    <w:abstractNumId w:val="5"/>
  </w:num>
  <w:num w:numId="6">
    <w:abstractNumId w:val="22"/>
  </w:num>
  <w:num w:numId="7">
    <w:abstractNumId w:val="26"/>
  </w:num>
  <w:num w:numId="8">
    <w:abstractNumId w:val="3"/>
  </w:num>
  <w:num w:numId="9">
    <w:abstractNumId w:val="35"/>
  </w:num>
  <w:num w:numId="10">
    <w:abstractNumId w:val="32"/>
  </w:num>
  <w:num w:numId="11">
    <w:abstractNumId w:val="23"/>
  </w:num>
  <w:num w:numId="12">
    <w:abstractNumId w:val="31"/>
  </w:num>
  <w:num w:numId="13">
    <w:abstractNumId w:val="4"/>
  </w:num>
  <w:num w:numId="14">
    <w:abstractNumId w:val="17"/>
  </w:num>
  <w:num w:numId="15">
    <w:abstractNumId w:val="6"/>
  </w:num>
  <w:num w:numId="16">
    <w:abstractNumId w:val="15"/>
  </w:num>
  <w:num w:numId="17">
    <w:abstractNumId w:val="40"/>
  </w:num>
  <w:num w:numId="18">
    <w:abstractNumId w:val="12"/>
  </w:num>
  <w:num w:numId="19">
    <w:abstractNumId w:val="25"/>
  </w:num>
  <w:num w:numId="20">
    <w:abstractNumId w:val="29"/>
  </w:num>
  <w:num w:numId="21">
    <w:abstractNumId w:val="19"/>
  </w:num>
  <w:num w:numId="22">
    <w:abstractNumId w:val="34"/>
  </w:num>
  <w:num w:numId="23">
    <w:abstractNumId w:val="13"/>
  </w:num>
  <w:num w:numId="24">
    <w:abstractNumId w:val="16"/>
  </w:num>
  <w:num w:numId="25">
    <w:abstractNumId w:val="7"/>
  </w:num>
  <w:num w:numId="26">
    <w:abstractNumId w:val="24"/>
  </w:num>
  <w:num w:numId="27">
    <w:abstractNumId w:val="18"/>
  </w:num>
  <w:num w:numId="28">
    <w:abstractNumId w:val="21"/>
  </w:num>
  <w:num w:numId="29">
    <w:abstractNumId w:val="10"/>
  </w:num>
  <w:num w:numId="30">
    <w:abstractNumId w:val="38"/>
  </w:num>
  <w:num w:numId="31">
    <w:abstractNumId w:val="36"/>
  </w:num>
  <w:num w:numId="32">
    <w:abstractNumId w:val="28"/>
  </w:num>
  <w:num w:numId="33">
    <w:abstractNumId w:val="14"/>
  </w:num>
  <w:num w:numId="34">
    <w:abstractNumId w:val="8"/>
  </w:num>
  <w:num w:numId="35">
    <w:abstractNumId w:val="39"/>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37"/>
  </w:num>
  <w:num w:numId="40">
    <w:abstractNumId w:val="27"/>
  </w:num>
  <w:num w:numId="41">
    <w:abstractNumId w:val="0"/>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79E"/>
    <w:rsid w:val="00007831"/>
    <w:rsid w:val="00011C68"/>
    <w:rsid w:val="00014502"/>
    <w:rsid w:val="0001791F"/>
    <w:rsid w:val="00025B81"/>
    <w:rsid w:val="0003250B"/>
    <w:rsid w:val="000452B0"/>
    <w:rsid w:val="000464EF"/>
    <w:rsid w:val="00060668"/>
    <w:rsid w:val="00070E5D"/>
    <w:rsid w:val="000763F1"/>
    <w:rsid w:val="00091289"/>
    <w:rsid w:val="000A68DF"/>
    <w:rsid w:val="000B6E76"/>
    <w:rsid w:val="000D1608"/>
    <w:rsid w:val="000E1EDA"/>
    <w:rsid w:val="000F0BB9"/>
    <w:rsid w:val="000F3A31"/>
    <w:rsid w:val="000F779A"/>
    <w:rsid w:val="00106319"/>
    <w:rsid w:val="00111C9A"/>
    <w:rsid w:val="001243F7"/>
    <w:rsid w:val="00126233"/>
    <w:rsid w:val="0012668E"/>
    <w:rsid w:val="00137424"/>
    <w:rsid w:val="0015079E"/>
    <w:rsid w:val="00157A87"/>
    <w:rsid w:val="00160F52"/>
    <w:rsid w:val="001655C1"/>
    <w:rsid w:val="00175B76"/>
    <w:rsid w:val="00177178"/>
    <w:rsid w:val="0018609A"/>
    <w:rsid w:val="00191D95"/>
    <w:rsid w:val="001939B5"/>
    <w:rsid w:val="001968D2"/>
    <w:rsid w:val="001A5426"/>
    <w:rsid w:val="001A76C8"/>
    <w:rsid w:val="001B6C7A"/>
    <w:rsid w:val="001D0A8F"/>
    <w:rsid w:val="001D1C47"/>
    <w:rsid w:val="001F0EA1"/>
    <w:rsid w:val="001F1842"/>
    <w:rsid w:val="001F2DE9"/>
    <w:rsid w:val="001F5D64"/>
    <w:rsid w:val="00206A1F"/>
    <w:rsid w:val="00211E2C"/>
    <w:rsid w:val="00212E89"/>
    <w:rsid w:val="00213FD0"/>
    <w:rsid w:val="00226CCA"/>
    <w:rsid w:val="00245BFB"/>
    <w:rsid w:val="0025649D"/>
    <w:rsid w:val="00266A2C"/>
    <w:rsid w:val="00280441"/>
    <w:rsid w:val="0028137E"/>
    <w:rsid w:val="002950EB"/>
    <w:rsid w:val="002A7F94"/>
    <w:rsid w:val="002B6FF8"/>
    <w:rsid w:val="002C1998"/>
    <w:rsid w:val="002C2ED7"/>
    <w:rsid w:val="002C7010"/>
    <w:rsid w:val="002D00D2"/>
    <w:rsid w:val="002D492B"/>
    <w:rsid w:val="002D4A6D"/>
    <w:rsid w:val="002D7F96"/>
    <w:rsid w:val="002E499B"/>
    <w:rsid w:val="002E5927"/>
    <w:rsid w:val="002E7E80"/>
    <w:rsid w:val="00301FB2"/>
    <w:rsid w:val="00302F7E"/>
    <w:rsid w:val="0032019E"/>
    <w:rsid w:val="00327B39"/>
    <w:rsid w:val="00337F35"/>
    <w:rsid w:val="00373851"/>
    <w:rsid w:val="00376981"/>
    <w:rsid w:val="00380804"/>
    <w:rsid w:val="003923D3"/>
    <w:rsid w:val="003927C8"/>
    <w:rsid w:val="003B3005"/>
    <w:rsid w:val="003B7E33"/>
    <w:rsid w:val="003C2269"/>
    <w:rsid w:val="003C376E"/>
    <w:rsid w:val="003C40DC"/>
    <w:rsid w:val="003D12D4"/>
    <w:rsid w:val="003D509D"/>
    <w:rsid w:val="003D56ED"/>
    <w:rsid w:val="003E02A2"/>
    <w:rsid w:val="003E3784"/>
    <w:rsid w:val="003F0E13"/>
    <w:rsid w:val="003F1503"/>
    <w:rsid w:val="003F1EC7"/>
    <w:rsid w:val="003F5F5A"/>
    <w:rsid w:val="003F74F3"/>
    <w:rsid w:val="00400151"/>
    <w:rsid w:val="00411D00"/>
    <w:rsid w:val="00413A6A"/>
    <w:rsid w:val="004148CE"/>
    <w:rsid w:val="00415E8C"/>
    <w:rsid w:val="00416883"/>
    <w:rsid w:val="004179E3"/>
    <w:rsid w:val="00422C8C"/>
    <w:rsid w:val="004254B6"/>
    <w:rsid w:val="00427542"/>
    <w:rsid w:val="00432947"/>
    <w:rsid w:val="00440D1A"/>
    <w:rsid w:val="00442C59"/>
    <w:rsid w:val="00457ED5"/>
    <w:rsid w:val="00467A26"/>
    <w:rsid w:val="0047342E"/>
    <w:rsid w:val="0048011E"/>
    <w:rsid w:val="00484E74"/>
    <w:rsid w:val="00490EF1"/>
    <w:rsid w:val="004A5C76"/>
    <w:rsid w:val="004B1DA7"/>
    <w:rsid w:val="004C3834"/>
    <w:rsid w:val="004C7DC0"/>
    <w:rsid w:val="004D7D7F"/>
    <w:rsid w:val="004E3A7A"/>
    <w:rsid w:val="004E4B5E"/>
    <w:rsid w:val="004F4F15"/>
    <w:rsid w:val="00503D37"/>
    <w:rsid w:val="00503E80"/>
    <w:rsid w:val="00527D99"/>
    <w:rsid w:val="00530C3F"/>
    <w:rsid w:val="00531D2D"/>
    <w:rsid w:val="00563B48"/>
    <w:rsid w:val="0056509E"/>
    <w:rsid w:val="00576BCB"/>
    <w:rsid w:val="0059377E"/>
    <w:rsid w:val="00596004"/>
    <w:rsid w:val="005A6838"/>
    <w:rsid w:val="005A78F7"/>
    <w:rsid w:val="005B034D"/>
    <w:rsid w:val="005B39C0"/>
    <w:rsid w:val="005C66C7"/>
    <w:rsid w:val="005C6789"/>
    <w:rsid w:val="005D2602"/>
    <w:rsid w:val="005D31C1"/>
    <w:rsid w:val="005E766F"/>
    <w:rsid w:val="006030B5"/>
    <w:rsid w:val="0060521C"/>
    <w:rsid w:val="00605276"/>
    <w:rsid w:val="00610BAC"/>
    <w:rsid w:val="00620ADD"/>
    <w:rsid w:val="006229C7"/>
    <w:rsid w:val="006344B3"/>
    <w:rsid w:val="00637A99"/>
    <w:rsid w:val="00647921"/>
    <w:rsid w:val="00651A9B"/>
    <w:rsid w:val="00652254"/>
    <w:rsid w:val="00661265"/>
    <w:rsid w:val="00666EFF"/>
    <w:rsid w:val="00674238"/>
    <w:rsid w:val="00677D52"/>
    <w:rsid w:val="00680809"/>
    <w:rsid w:val="006A1A40"/>
    <w:rsid w:val="006A5EA0"/>
    <w:rsid w:val="006B21CA"/>
    <w:rsid w:val="006C3D6B"/>
    <w:rsid w:val="006D1AA1"/>
    <w:rsid w:val="006D4E32"/>
    <w:rsid w:val="00707301"/>
    <w:rsid w:val="00710FA8"/>
    <w:rsid w:val="007155B0"/>
    <w:rsid w:val="00716656"/>
    <w:rsid w:val="007167E6"/>
    <w:rsid w:val="00750E9E"/>
    <w:rsid w:val="0075590E"/>
    <w:rsid w:val="00775729"/>
    <w:rsid w:val="0078322F"/>
    <w:rsid w:val="00794D0B"/>
    <w:rsid w:val="007964A9"/>
    <w:rsid w:val="00796E51"/>
    <w:rsid w:val="007A30F7"/>
    <w:rsid w:val="007D5FA3"/>
    <w:rsid w:val="007E226D"/>
    <w:rsid w:val="007F4C97"/>
    <w:rsid w:val="007F6D9A"/>
    <w:rsid w:val="00804672"/>
    <w:rsid w:val="00807F1E"/>
    <w:rsid w:val="008101CB"/>
    <w:rsid w:val="00810FE1"/>
    <w:rsid w:val="0081669E"/>
    <w:rsid w:val="00820423"/>
    <w:rsid w:val="00831180"/>
    <w:rsid w:val="00831576"/>
    <w:rsid w:val="0083596E"/>
    <w:rsid w:val="00835BB4"/>
    <w:rsid w:val="0084787E"/>
    <w:rsid w:val="008500FB"/>
    <w:rsid w:val="008536E5"/>
    <w:rsid w:val="00860BCB"/>
    <w:rsid w:val="00865E54"/>
    <w:rsid w:val="00884DA7"/>
    <w:rsid w:val="00895E30"/>
    <w:rsid w:val="00897513"/>
    <w:rsid w:val="008A0163"/>
    <w:rsid w:val="008A3929"/>
    <w:rsid w:val="008B1279"/>
    <w:rsid w:val="008C747F"/>
    <w:rsid w:val="008C75D4"/>
    <w:rsid w:val="008D4831"/>
    <w:rsid w:val="008E3ACB"/>
    <w:rsid w:val="008F198B"/>
    <w:rsid w:val="009000A6"/>
    <w:rsid w:val="0090621E"/>
    <w:rsid w:val="00912A4C"/>
    <w:rsid w:val="00922E3E"/>
    <w:rsid w:val="00922F04"/>
    <w:rsid w:val="00926593"/>
    <w:rsid w:val="00926B36"/>
    <w:rsid w:val="00934EEB"/>
    <w:rsid w:val="00940A61"/>
    <w:rsid w:val="00941890"/>
    <w:rsid w:val="0095476B"/>
    <w:rsid w:val="0095563A"/>
    <w:rsid w:val="009567B1"/>
    <w:rsid w:val="00984D49"/>
    <w:rsid w:val="00987A14"/>
    <w:rsid w:val="00995555"/>
    <w:rsid w:val="009956F5"/>
    <w:rsid w:val="00995AA0"/>
    <w:rsid w:val="009A7E90"/>
    <w:rsid w:val="009B3CA1"/>
    <w:rsid w:val="009B6F93"/>
    <w:rsid w:val="009C1EF1"/>
    <w:rsid w:val="009C55D7"/>
    <w:rsid w:val="009E15BD"/>
    <w:rsid w:val="009E1935"/>
    <w:rsid w:val="00A20478"/>
    <w:rsid w:val="00A2126A"/>
    <w:rsid w:val="00A2126F"/>
    <w:rsid w:val="00A33935"/>
    <w:rsid w:val="00A34B2B"/>
    <w:rsid w:val="00A36A48"/>
    <w:rsid w:val="00A422B0"/>
    <w:rsid w:val="00A43838"/>
    <w:rsid w:val="00A7712C"/>
    <w:rsid w:val="00A77A27"/>
    <w:rsid w:val="00A8146C"/>
    <w:rsid w:val="00A84127"/>
    <w:rsid w:val="00A8640E"/>
    <w:rsid w:val="00A93A25"/>
    <w:rsid w:val="00AA360C"/>
    <w:rsid w:val="00AA5BE1"/>
    <w:rsid w:val="00AB1700"/>
    <w:rsid w:val="00AB25C6"/>
    <w:rsid w:val="00AB3EE3"/>
    <w:rsid w:val="00AC407B"/>
    <w:rsid w:val="00AD0784"/>
    <w:rsid w:val="00AD511E"/>
    <w:rsid w:val="00AE15C9"/>
    <w:rsid w:val="00AE5FCF"/>
    <w:rsid w:val="00B044A9"/>
    <w:rsid w:val="00B127A9"/>
    <w:rsid w:val="00B171B0"/>
    <w:rsid w:val="00B17880"/>
    <w:rsid w:val="00B200CA"/>
    <w:rsid w:val="00B405D9"/>
    <w:rsid w:val="00B507A4"/>
    <w:rsid w:val="00B55778"/>
    <w:rsid w:val="00B60DEB"/>
    <w:rsid w:val="00B64F07"/>
    <w:rsid w:val="00B70065"/>
    <w:rsid w:val="00B70363"/>
    <w:rsid w:val="00B809D5"/>
    <w:rsid w:val="00B81E4B"/>
    <w:rsid w:val="00B979DC"/>
    <w:rsid w:val="00BA28D0"/>
    <w:rsid w:val="00BA6B67"/>
    <w:rsid w:val="00BB195D"/>
    <w:rsid w:val="00BB790C"/>
    <w:rsid w:val="00BC6390"/>
    <w:rsid w:val="00BC6DCF"/>
    <w:rsid w:val="00BD2138"/>
    <w:rsid w:val="00BD4975"/>
    <w:rsid w:val="00BE6BEA"/>
    <w:rsid w:val="00BE7187"/>
    <w:rsid w:val="00C0648C"/>
    <w:rsid w:val="00C17E6F"/>
    <w:rsid w:val="00C4688E"/>
    <w:rsid w:val="00C47122"/>
    <w:rsid w:val="00C61517"/>
    <w:rsid w:val="00C718A4"/>
    <w:rsid w:val="00C73BCE"/>
    <w:rsid w:val="00C7745E"/>
    <w:rsid w:val="00C83A89"/>
    <w:rsid w:val="00CA3590"/>
    <w:rsid w:val="00CA6523"/>
    <w:rsid w:val="00CC1DA6"/>
    <w:rsid w:val="00CC4D58"/>
    <w:rsid w:val="00CC711F"/>
    <w:rsid w:val="00CE4328"/>
    <w:rsid w:val="00CE5A00"/>
    <w:rsid w:val="00CF141A"/>
    <w:rsid w:val="00CF78D2"/>
    <w:rsid w:val="00D07DA9"/>
    <w:rsid w:val="00D10C88"/>
    <w:rsid w:val="00D140A2"/>
    <w:rsid w:val="00D1640D"/>
    <w:rsid w:val="00D25CFC"/>
    <w:rsid w:val="00D3032A"/>
    <w:rsid w:val="00D46748"/>
    <w:rsid w:val="00D475CB"/>
    <w:rsid w:val="00D87FD3"/>
    <w:rsid w:val="00DB5762"/>
    <w:rsid w:val="00DC0BC0"/>
    <w:rsid w:val="00DC2B3F"/>
    <w:rsid w:val="00DD0D85"/>
    <w:rsid w:val="00DD3634"/>
    <w:rsid w:val="00DD584F"/>
    <w:rsid w:val="00DE0A63"/>
    <w:rsid w:val="00DF54C2"/>
    <w:rsid w:val="00E057F2"/>
    <w:rsid w:val="00E071A4"/>
    <w:rsid w:val="00E11EA5"/>
    <w:rsid w:val="00E212F7"/>
    <w:rsid w:val="00E257BC"/>
    <w:rsid w:val="00E438A3"/>
    <w:rsid w:val="00E5509D"/>
    <w:rsid w:val="00E71706"/>
    <w:rsid w:val="00E76C1B"/>
    <w:rsid w:val="00E824C7"/>
    <w:rsid w:val="00E83E25"/>
    <w:rsid w:val="00E84EF7"/>
    <w:rsid w:val="00EA4E06"/>
    <w:rsid w:val="00EC7F41"/>
    <w:rsid w:val="00EF06BF"/>
    <w:rsid w:val="00EF0AF2"/>
    <w:rsid w:val="00EF11E0"/>
    <w:rsid w:val="00F15E0D"/>
    <w:rsid w:val="00F20E26"/>
    <w:rsid w:val="00F25CF2"/>
    <w:rsid w:val="00F30DD1"/>
    <w:rsid w:val="00F3786B"/>
    <w:rsid w:val="00F427AA"/>
    <w:rsid w:val="00F442B5"/>
    <w:rsid w:val="00F46981"/>
    <w:rsid w:val="00F526A4"/>
    <w:rsid w:val="00F52DF1"/>
    <w:rsid w:val="00F67A3B"/>
    <w:rsid w:val="00F67C37"/>
    <w:rsid w:val="00F724C7"/>
    <w:rsid w:val="00F808B7"/>
    <w:rsid w:val="00F82CF1"/>
    <w:rsid w:val="00F86DDD"/>
    <w:rsid w:val="00F910CE"/>
    <w:rsid w:val="00F9391D"/>
    <w:rsid w:val="00FA2D6F"/>
    <w:rsid w:val="00FA4A2E"/>
    <w:rsid w:val="00FC20D7"/>
    <w:rsid w:val="00FC7FED"/>
    <w:rsid w:val="00FD20C4"/>
    <w:rsid w:val="00FD2847"/>
    <w:rsid w:val="00FD4839"/>
    <w:rsid w:val="00FD4F7A"/>
    <w:rsid w:val="00FF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3081C"/>
  <w15:chartTrackingRefBased/>
  <w15:docId w15:val="{7C390865-4D24-43D4-A73E-E040A799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4F3"/>
  </w:style>
  <w:style w:type="paragraph" w:styleId="1">
    <w:name w:val="heading 1"/>
    <w:basedOn w:val="a"/>
    <w:next w:val="a"/>
    <w:link w:val="10"/>
    <w:uiPriority w:val="9"/>
    <w:qFormat/>
    <w:rsid w:val="00D1640D"/>
    <w:pPr>
      <w:keepNext/>
      <w:keepLines/>
      <w:numPr>
        <w:numId w:val="3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5509D"/>
    <w:pPr>
      <w:keepNext/>
      <w:keepLines/>
      <w:numPr>
        <w:ilvl w:val="1"/>
        <w:numId w:val="36"/>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5509D"/>
    <w:pPr>
      <w:keepNext/>
      <w:keepLines/>
      <w:numPr>
        <w:ilvl w:val="2"/>
        <w:numId w:val="36"/>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5509D"/>
    <w:pPr>
      <w:keepNext/>
      <w:keepLines/>
      <w:numPr>
        <w:ilvl w:val="3"/>
        <w:numId w:val="3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E5509D"/>
    <w:pPr>
      <w:keepNext/>
      <w:keepLines/>
      <w:numPr>
        <w:ilvl w:val="4"/>
        <w:numId w:val="3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5509D"/>
    <w:pPr>
      <w:keepNext/>
      <w:keepLines/>
      <w:numPr>
        <w:ilvl w:val="5"/>
        <w:numId w:val="3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E5509D"/>
    <w:pPr>
      <w:keepNext/>
      <w:keepLines/>
      <w:numPr>
        <w:ilvl w:val="6"/>
        <w:numId w:val="3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E5509D"/>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E5509D"/>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079E"/>
    <w:pPr>
      <w:ind w:left="720"/>
      <w:contextualSpacing/>
    </w:pPr>
  </w:style>
  <w:style w:type="paragraph" w:styleId="a4">
    <w:name w:val="footnote text"/>
    <w:basedOn w:val="a"/>
    <w:link w:val="a5"/>
    <w:uiPriority w:val="99"/>
    <w:semiHidden/>
    <w:unhideWhenUsed/>
    <w:rsid w:val="00E71706"/>
    <w:pPr>
      <w:spacing w:after="0" w:line="240" w:lineRule="auto"/>
    </w:pPr>
    <w:rPr>
      <w:sz w:val="20"/>
      <w:szCs w:val="20"/>
    </w:rPr>
  </w:style>
  <w:style w:type="character" w:customStyle="1" w:styleId="a5">
    <w:name w:val="Текст сноски Знак"/>
    <w:basedOn w:val="a0"/>
    <w:link w:val="a4"/>
    <w:uiPriority w:val="99"/>
    <w:semiHidden/>
    <w:rsid w:val="00E71706"/>
    <w:rPr>
      <w:sz w:val="20"/>
      <w:szCs w:val="20"/>
    </w:rPr>
  </w:style>
  <w:style w:type="character" w:styleId="a6">
    <w:name w:val="footnote reference"/>
    <w:basedOn w:val="a0"/>
    <w:uiPriority w:val="99"/>
    <w:semiHidden/>
    <w:unhideWhenUsed/>
    <w:rsid w:val="00E71706"/>
    <w:rPr>
      <w:vertAlign w:val="superscript"/>
    </w:rPr>
  </w:style>
  <w:style w:type="character" w:styleId="a7">
    <w:name w:val="Placeholder Text"/>
    <w:basedOn w:val="a0"/>
    <w:uiPriority w:val="99"/>
    <w:semiHidden/>
    <w:rsid w:val="009C1EF1"/>
    <w:rPr>
      <w:color w:val="808080"/>
    </w:rPr>
  </w:style>
  <w:style w:type="table" w:styleId="a8">
    <w:name w:val="Table Grid"/>
    <w:basedOn w:val="a1"/>
    <w:uiPriority w:val="39"/>
    <w:rsid w:val="00651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DD584F"/>
    <w:rPr>
      <w:sz w:val="16"/>
      <w:szCs w:val="16"/>
    </w:rPr>
  </w:style>
  <w:style w:type="paragraph" w:styleId="aa">
    <w:name w:val="annotation text"/>
    <w:basedOn w:val="a"/>
    <w:link w:val="ab"/>
    <w:uiPriority w:val="99"/>
    <w:semiHidden/>
    <w:unhideWhenUsed/>
    <w:rsid w:val="00DD584F"/>
    <w:pPr>
      <w:spacing w:line="240" w:lineRule="auto"/>
    </w:pPr>
    <w:rPr>
      <w:sz w:val="20"/>
      <w:szCs w:val="20"/>
    </w:rPr>
  </w:style>
  <w:style w:type="character" w:customStyle="1" w:styleId="ab">
    <w:name w:val="Текст примечания Знак"/>
    <w:basedOn w:val="a0"/>
    <w:link w:val="aa"/>
    <w:uiPriority w:val="99"/>
    <w:semiHidden/>
    <w:rsid w:val="00DD584F"/>
    <w:rPr>
      <w:sz w:val="20"/>
      <w:szCs w:val="20"/>
    </w:rPr>
  </w:style>
  <w:style w:type="paragraph" w:styleId="ac">
    <w:name w:val="annotation subject"/>
    <w:basedOn w:val="aa"/>
    <w:next w:val="aa"/>
    <w:link w:val="ad"/>
    <w:uiPriority w:val="99"/>
    <w:semiHidden/>
    <w:unhideWhenUsed/>
    <w:rsid w:val="00DD584F"/>
    <w:rPr>
      <w:b/>
      <w:bCs/>
    </w:rPr>
  </w:style>
  <w:style w:type="character" w:customStyle="1" w:styleId="ad">
    <w:name w:val="Тема примечания Знак"/>
    <w:basedOn w:val="ab"/>
    <w:link w:val="ac"/>
    <w:uiPriority w:val="99"/>
    <w:semiHidden/>
    <w:rsid w:val="00DD584F"/>
    <w:rPr>
      <w:b/>
      <w:bCs/>
      <w:sz w:val="20"/>
      <w:szCs w:val="20"/>
    </w:rPr>
  </w:style>
  <w:style w:type="paragraph" w:styleId="ae">
    <w:name w:val="Balloon Text"/>
    <w:basedOn w:val="a"/>
    <w:link w:val="af"/>
    <w:uiPriority w:val="99"/>
    <w:semiHidden/>
    <w:unhideWhenUsed/>
    <w:rsid w:val="00DD584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D584F"/>
    <w:rPr>
      <w:rFonts w:ascii="Segoe UI" w:hAnsi="Segoe UI" w:cs="Segoe UI"/>
      <w:sz w:val="18"/>
      <w:szCs w:val="18"/>
    </w:rPr>
  </w:style>
  <w:style w:type="character" w:customStyle="1" w:styleId="10">
    <w:name w:val="Заголовок 1 Знак"/>
    <w:basedOn w:val="a0"/>
    <w:link w:val="1"/>
    <w:uiPriority w:val="9"/>
    <w:rsid w:val="00D1640D"/>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D1640D"/>
    <w:pPr>
      <w:outlineLvl w:val="9"/>
    </w:pPr>
    <w:rPr>
      <w:lang w:eastAsia="ru-RU"/>
    </w:rPr>
  </w:style>
  <w:style w:type="character" w:styleId="af1">
    <w:name w:val="Strong"/>
    <w:basedOn w:val="a0"/>
    <w:uiPriority w:val="22"/>
    <w:qFormat/>
    <w:rsid w:val="00D1640D"/>
    <w:rPr>
      <w:b/>
      <w:bCs/>
    </w:rPr>
  </w:style>
  <w:style w:type="character" w:customStyle="1" w:styleId="20">
    <w:name w:val="Заголовок 2 Знак"/>
    <w:basedOn w:val="a0"/>
    <w:link w:val="2"/>
    <w:uiPriority w:val="9"/>
    <w:rsid w:val="00E5509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E5509D"/>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E5509D"/>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E5509D"/>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E5509D"/>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E5509D"/>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E5509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E5509D"/>
    <w:rPr>
      <w:rFonts w:asciiTheme="majorHAnsi" w:eastAsiaTheme="majorEastAsia" w:hAnsiTheme="majorHAnsi" w:cstheme="majorBidi"/>
      <w:i/>
      <w:iCs/>
      <w:color w:val="272727" w:themeColor="text1" w:themeTint="D8"/>
      <w:sz w:val="21"/>
      <w:szCs w:val="21"/>
    </w:rPr>
  </w:style>
  <w:style w:type="paragraph" w:styleId="11">
    <w:name w:val="toc 1"/>
    <w:basedOn w:val="a"/>
    <w:next w:val="a"/>
    <w:autoRedefine/>
    <w:uiPriority w:val="39"/>
    <w:unhideWhenUsed/>
    <w:rsid w:val="00661265"/>
    <w:pPr>
      <w:tabs>
        <w:tab w:val="left" w:pos="440"/>
        <w:tab w:val="right" w:leader="dot" w:pos="9345"/>
      </w:tabs>
      <w:spacing w:after="100"/>
    </w:pPr>
  </w:style>
  <w:style w:type="paragraph" w:styleId="21">
    <w:name w:val="toc 2"/>
    <w:basedOn w:val="a"/>
    <w:next w:val="a"/>
    <w:autoRedefine/>
    <w:uiPriority w:val="39"/>
    <w:unhideWhenUsed/>
    <w:rsid w:val="00CA3590"/>
    <w:pPr>
      <w:tabs>
        <w:tab w:val="left" w:pos="880"/>
        <w:tab w:val="right" w:leader="dot" w:pos="9344"/>
      </w:tabs>
      <w:spacing w:after="0"/>
    </w:pPr>
  </w:style>
  <w:style w:type="character" w:styleId="af2">
    <w:name w:val="Hyperlink"/>
    <w:basedOn w:val="a0"/>
    <w:uiPriority w:val="99"/>
    <w:unhideWhenUsed/>
    <w:rsid w:val="00775729"/>
    <w:rPr>
      <w:color w:val="0563C1" w:themeColor="hyperlink"/>
      <w:u w:val="single"/>
    </w:rPr>
  </w:style>
  <w:style w:type="paragraph" w:styleId="af3">
    <w:name w:val="header"/>
    <w:basedOn w:val="a"/>
    <w:link w:val="af4"/>
    <w:uiPriority w:val="99"/>
    <w:unhideWhenUsed/>
    <w:rsid w:val="0070730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07301"/>
  </w:style>
  <w:style w:type="paragraph" w:styleId="af5">
    <w:name w:val="footer"/>
    <w:basedOn w:val="a"/>
    <w:link w:val="af6"/>
    <w:uiPriority w:val="99"/>
    <w:unhideWhenUsed/>
    <w:rsid w:val="0070730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07301"/>
  </w:style>
  <w:style w:type="paragraph" w:styleId="af7">
    <w:name w:val="Title"/>
    <w:basedOn w:val="a"/>
    <w:next w:val="a"/>
    <w:link w:val="af8"/>
    <w:uiPriority w:val="10"/>
    <w:qFormat/>
    <w:rsid w:val="008101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0"/>
    <w:link w:val="af7"/>
    <w:uiPriority w:val="10"/>
    <w:rsid w:val="008101CB"/>
    <w:rPr>
      <w:rFonts w:asciiTheme="majorHAnsi" w:eastAsiaTheme="majorEastAsia" w:hAnsiTheme="majorHAnsi" w:cstheme="majorBidi"/>
      <w:spacing w:val="-10"/>
      <w:kern w:val="28"/>
      <w:sz w:val="56"/>
      <w:szCs w:val="56"/>
    </w:rPr>
  </w:style>
  <w:style w:type="paragraph" w:styleId="31">
    <w:name w:val="toc 3"/>
    <w:basedOn w:val="a"/>
    <w:next w:val="a"/>
    <w:autoRedefine/>
    <w:uiPriority w:val="39"/>
    <w:unhideWhenUsed/>
    <w:rsid w:val="00EF11E0"/>
    <w:pPr>
      <w:spacing w:after="100"/>
      <w:ind w:left="440"/>
    </w:pPr>
    <w:rPr>
      <w:rFonts w:eastAsiaTheme="minorEastAsia" w:cs="Times New Roman"/>
      <w:lang w:eastAsia="ru-RU"/>
    </w:rPr>
  </w:style>
  <w:style w:type="character" w:customStyle="1" w:styleId="12">
    <w:name w:val="Неразрешенное упоминание1"/>
    <w:basedOn w:val="a0"/>
    <w:uiPriority w:val="99"/>
    <w:semiHidden/>
    <w:unhideWhenUsed/>
    <w:rsid w:val="007D5FA3"/>
    <w:rPr>
      <w:color w:val="605E5C"/>
      <w:shd w:val="clear" w:color="auto" w:fill="E1DFDD"/>
    </w:rPr>
  </w:style>
  <w:style w:type="paragraph" w:styleId="af9">
    <w:name w:val="No Spacing"/>
    <w:uiPriority w:val="1"/>
    <w:qFormat/>
    <w:rsid w:val="001243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39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wood.ru/732066/ekonomika/formy_kapital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fibradecor.ru/intellektualnyj-kapit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16048-BC76-45A7-B3B7-12DA5F98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32</Pages>
  <Words>6109</Words>
  <Characters>34824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Bogdan Sergunin</cp:lastModifiedBy>
  <cp:revision>4</cp:revision>
  <cp:lastPrinted>2022-06-09T10:29:00Z</cp:lastPrinted>
  <dcterms:created xsi:type="dcterms:W3CDTF">2022-06-13T15:57:00Z</dcterms:created>
  <dcterms:modified xsi:type="dcterms:W3CDTF">2022-06-13T16:20:00Z</dcterms:modified>
</cp:coreProperties>
</file>