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257" w14:textId="77777777" w:rsidR="005852D1" w:rsidRPr="005852D1" w:rsidRDefault="005852D1" w:rsidP="005852D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МИНИСТЕРСТВО НАУКИ И ВЫСШЕГО ОБРАЗОВАНИЯ </w:t>
      </w:r>
    </w:p>
    <w:p w14:paraId="070AE161" w14:textId="77777777" w:rsidR="005852D1" w:rsidRPr="005852D1" w:rsidRDefault="005852D1" w:rsidP="005852D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РОССИЙСКОЙ ФЕДЕРАЦИИ </w:t>
      </w:r>
    </w:p>
    <w:p w14:paraId="4774FDC3" w14:textId="77777777" w:rsidR="005852D1" w:rsidRPr="005852D1" w:rsidRDefault="005852D1" w:rsidP="005852D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Федеральное государственное бюджетное образовательное учреждение </w:t>
      </w:r>
    </w:p>
    <w:p w14:paraId="6E37EC2B" w14:textId="77777777" w:rsidR="005852D1" w:rsidRPr="005852D1" w:rsidRDefault="005852D1" w:rsidP="005852D1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высшего образования </w:t>
      </w:r>
    </w:p>
    <w:p w14:paraId="726C0EA7" w14:textId="77777777" w:rsidR="005852D1" w:rsidRPr="005852D1" w:rsidRDefault="005852D1" w:rsidP="005852D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7030A0"/>
          <w:spacing w:val="2"/>
          <w:kern w:val="0"/>
          <w:sz w:val="24"/>
          <w:szCs w:val="24"/>
          <w:lang w:eastAsia="ru-RU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«Кубанский государственный университет»</w:t>
      </w:r>
    </w:p>
    <w:p w14:paraId="367AFF33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Экономический факультет </w:t>
      </w:r>
    </w:p>
    <w:p w14:paraId="279D1BF9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Кафедра мировой экономики и менеджмента</w:t>
      </w:r>
    </w:p>
    <w:p w14:paraId="5146EE22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2A5D8D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53C3D6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8CCBDE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760FC4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479F74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BD096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1E42E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F88DC1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62DAB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6C66E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B4AB6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1F3439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ОТЧЕТ О ПРОХОЖДЕНИИ УЧЕБНОЙ ПРАКТИКИ (ОЗНАКОМИТЕЛЬНОЙ) </w:t>
      </w:r>
    </w:p>
    <w:p w14:paraId="3123714F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BEAE41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2FC330" w14:textId="4C9E16FD" w:rsidR="005852D1" w:rsidRPr="005852D1" w:rsidRDefault="00666555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655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drawing>
          <wp:anchor distT="0" distB="0" distL="114300" distR="114300" simplePos="0" relativeHeight="251658240" behindDoc="1" locked="0" layoutInCell="1" allowOverlap="1" wp14:anchorId="3810BB47" wp14:editId="31B6C5D1">
            <wp:simplePos x="0" y="0"/>
            <wp:positionH relativeFrom="column">
              <wp:posOffset>2863215</wp:posOffset>
            </wp:positionH>
            <wp:positionV relativeFrom="paragraph">
              <wp:posOffset>101600</wp:posOffset>
            </wp:positionV>
            <wp:extent cx="719455" cy="704850"/>
            <wp:effectExtent l="0" t="0" r="4445" b="0"/>
            <wp:wrapNone/>
            <wp:docPr id="17077854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85418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D1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период с 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19 января </w:t>
      </w:r>
      <w:r w:rsidR="005852D1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="005852D1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01 февраля </w:t>
      </w:r>
      <w:r w:rsidR="005852D1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127C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="005852D1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</w:t>
      </w:r>
    </w:p>
    <w:p w14:paraId="285FDE88" w14:textId="5B5A9F4D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169D2B" w14:textId="79DDCA12" w:rsidR="00093C97" w:rsidRPr="00093C97" w:rsidRDefault="00093C97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proofErr w:type="spellStart"/>
      <w:r w:rsidRPr="00093C9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Гутылин</w:t>
      </w:r>
      <w:proofErr w:type="spellEnd"/>
      <w:r w:rsidRPr="00093C9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Роман Владимирович</w:t>
      </w:r>
      <w: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___________________</w:t>
      </w:r>
    </w:p>
    <w:p w14:paraId="7F63F315" w14:textId="02F5CF19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(Ф.И.О. студента)</w:t>
      </w:r>
    </w:p>
    <w:p w14:paraId="387174DA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9C96C0" w14:textId="65599FC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студента</w:t>
      </w:r>
      <w:r w:rsidRPr="00093C9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="00093C9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="00093C97" w:rsidRPr="00093C9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301</w:t>
      </w:r>
      <w:proofErr w:type="gramEnd"/>
      <w:r w:rsidR="00093C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группы 3 курса очной формы обучения</w:t>
      </w:r>
    </w:p>
    <w:p w14:paraId="59502F7F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3AFCC4" w14:textId="77777777" w:rsidR="005852D1" w:rsidRPr="00666555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Направление </w:t>
      </w:r>
      <w:r w:rsidRPr="00093C9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подготовки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/специальность </w:t>
      </w:r>
      <w:r w:rsidRPr="00093C9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38.03.01 Экономика</w:t>
      </w:r>
    </w:p>
    <w:p w14:paraId="15FFDF0C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1C7BF2" w14:textId="77777777" w:rsidR="005852D1" w:rsidRPr="00093C97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Направленность (профиль)/специализация </w:t>
      </w:r>
      <w:r w:rsidRPr="00093C9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Мировая экономика и коммерция </w:t>
      </w:r>
    </w:p>
    <w:p w14:paraId="23CBA95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2B36F5" w14:textId="2196E5D3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практики 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D21694" w:rsidRPr="00093C9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 канд. экон. наук, доцент Поддубная М.Н.</w:t>
      </w:r>
    </w:p>
    <w:p w14:paraId="2FE8272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(ученая степень, ученое звание, должность, Ф.И.О.) </w:t>
      </w:r>
    </w:p>
    <w:p w14:paraId="7831D37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8A31BB" w14:textId="7DC6DEE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Оценка по итогам защиты практики: ___________________________________ </w:t>
      </w:r>
    </w:p>
    <w:p w14:paraId="12A2A116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0A8DC8" w14:textId="306697B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Подпись руководителя практики _________________</w:t>
      </w:r>
      <w:r w:rsidR="00093C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</w:t>
      </w:r>
    </w:p>
    <w:p w14:paraId="23EDDB6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066BD5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«____» _____________ (дата)</w:t>
      </w:r>
    </w:p>
    <w:p w14:paraId="4C63C8C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1A8AFB" w14:textId="46001F73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практики от профильной организации: </w:t>
      </w:r>
      <w:r w:rsidR="00516987" w:rsidRPr="0051698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А. Р. </w:t>
      </w:r>
      <w:proofErr w:type="spellStart"/>
      <w:r w:rsidR="00516987" w:rsidRPr="0051698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Спринжунас</w:t>
      </w:r>
      <w:proofErr w:type="spellEnd"/>
      <w:r w:rsidR="0051698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_____________</w:t>
      </w:r>
    </w:p>
    <w:p w14:paraId="34528F5C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(ФИО, подпись)</w:t>
      </w:r>
    </w:p>
    <w:p w14:paraId="5E527D88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A6C4B1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D47E90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081FFE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C050A2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E205FC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5B5EEA" w14:textId="77777777" w:rsidR="0011005F" w:rsidRDefault="0011005F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719DA7" w14:textId="77777777" w:rsidR="0011005F" w:rsidRDefault="0011005F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467B47" w14:textId="14A79CF9" w:rsidR="00D21694" w:rsidRDefault="005852D1" w:rsidP="00B7437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Краснодар 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2024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680D5BC6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48449697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1</w:t>
      </w:r>
    </w:p>
    <w:bookmarkEnd w:id="0"/>
    <w:p w14:paraId="42A63A72" w14:textId="6CEED94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ИНДИВИДУАЛЬНОЕ ЗАДАНИЕ, ВЫПОЛНЯЕМОЕ В ПЕРИОД</w:t>
      </w:r>
    </w:p>
    <w:p w14:paraId="7E1D07C5" w14:textId="77777777" w:rsid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ПРОВЕДЕНИЯ УЧЕБНОЙ ПРАКТИКИ и планируемые результаты</w:t>
      </w:r>
    </w:p>
    <w:p w14:paraId="194479D6" w14:textId="77777777" w:rsidR="004C0B1B" w:rsidRPr="005852D1" w:rsidRDefault="004C0B1B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2F48278" w14:textId="15968582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Студент </w:t>
      </w:r>
      <w:proofErr w:type="spellStart"/>
      <w:r w:rsidR="00752AF0" w:rsidRPr="00752AF0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Гутылин</w:t>
      </w:r>
      <w:proofErr w:type="spellEnd"/>
      <w:r w:rsidR="00752AF0" w:rsidRPr="00752AF0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Роман Владимирович</w:t>
      </w:r>
      <w:r w:rsidR="00752AF0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___________________________________________</w:t>
      </w:r>
    </w:p>
    <w:p w14:paraId="293E2B62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(фамилия, имя, отчество полностью)</w:t>
      </w:r>
    </w:p>
    <w:p w14:paraId="511316C2" w14:textId="77777777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Направление подготовки (специальности) 38.03.01 Экономика </w:t>
      </w:r>
    </w:p>
    <w:p w14:paraId="645CE73E" w14:textId="77777777" w:rsid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Профиль – Мировая экономика и коммерция</w:t>
      </w:r>
    </w:p>
    <w:p w14:paraId="4038A072" w14:textId="77777777" w:rsidR="002E0F7C" w:rsidRDefault="002E0F7C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EE5DF3" w14:textId="294887F0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Место прохождения практики</w:t>
      </w:r>
      <w:r w:rsidR="00E74D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E74DB1" w:rsidRPr="00E74DB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ООО «Винзавод «</w:t>
      </w:r>
      <w:proofErr w:type="gramStart"/>
      <w:r w:rsidR="00E74DB1" w:rsidRPr="00E74DB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Кавказ»</w:t>
      </w:r>
      <w:r w:rsidR="00E74D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</w:t>
      </w:r>
      <w:proofErr w:type="gramEnd"/>
      <w:r w:rsidR="00E74D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</w:t>
      </w:r>
    </w:p>
    <w:p w14:paraId="24444287" w14:textId="77777777" w:rsidR="00DB2A4C" w:rsidRDefault="00DB2A4C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53B3C5" w14:textId="023AC92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 прохождения практики с «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«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D21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01B55A66" w14:textId="77777777" w:rsidR="002E0F7C" w:rsidRDefault="002E0F7C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19845D" w14:textId="577013D3" w:rsidR="004C0B1B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Цель практики – </w:t>
      </w:r>
      <w:r w:rsidR="004C0B1B"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закрепление и углубление теоретических знаний, приобретенных студентами при освоении основной образовательной программы, а также дальнейшее углубление, дополнение и закрепление теоретических и практических знаний, ознакомление бакалавров с характером и особенностями их будущей профессии в сфере мировой экономики и коммерции.</w:t>
      </w:r>
    </w:p>
    <w:p w14:paraId="77505DDC" w14:textId="6C6977E7" w:rsidR="005852D1" w:rsidRDefault="004C0B1B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</w:t>
      </w:r>
      <w:r w:rsidR="005852D1"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своение практических навыков, формирование следующих компетенций, регламентируемых ФГОС ВО и учебным планом: </w:t>
      </w:r>
    </w:p>
    <w:p w14:paraId="7F0A6C3D" w14:textId="77777777" w:rsidR="002E0F7C" w:rsidRDefault="002E0F7C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079"/>
        <w:gridCol w:w="4852"/>
      </w:tblGrid>
      <w:tr w:rsidR="005852D1" w:rsidRPr="005852D1" w14:paraId="0255FCD8" w14:textId="77777777" w:rsidTr="00AC0A8E">
        <w:tc>
          <w:tcPr>
            <w:tcW w:w="1565" w:type="dxa"/>
            <w:shd w:val="clear" w:color="auto" w:fill="auto"/>
          </w:tcPr>
          <w:p w14:paraId="33A456F5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Код компетенции</w:t>
            </w:r>
          </w:p>
        </w:tc>
        <w:tc>
          <w:tcPr>
            <w:tcW w:w="3079" w:type="dxa"/>
            <w:shd w:val="clear" w:color="auto" w:fill="auto"/>
          </w:tcPr>
          <w:p w14:paraId="42A8B9CA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Содержание компетенции </w:t>
            </w:r>
          </w:p>
          <w:p w14:paraId="5DEC4A7B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(или её части)</w:t>
            </w:r>
          </w:p>
        </w:tc>
        <w:tc>
          <w:tcPr>
            <w:tcW w:w="4852" w:type="dxa"/>
            <w:shd w:val="clear" w:color="auto" w:fill="auto"/>
          </w:tcPr>
          <w:p w14:paraId="4CF23131" w14:textId="77777777" w:rsidR="005852D1" w:rsidRPr="002E0F7C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Планируемые результаты при прохождении практики</w:t>
            </w:r>
          </w:p>
        </w:tc>
      </w:tr>
      <w:tr w:rsidR="005852D1" w:rsidRPr="005852D1" w14:paraId="021AA245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37D1AE5B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ОПК-1 Способен применять знания (на промежуточном уровне) экономической теории при решении прикладных задач;</w:t>
            </w:r>
          </w:p>
        </w:tc>
      </w:tr>
      <w:tr w:rsidR="005852D1" w:rsidRPr="002E0F7C" w14:paraId="526DB96B" w14:textId="77777777" w:rsidTr="00AC0A8E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52CFE6F0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ИОПК-1.3</w:t>
            </w:r>
          </w:p>
          <w:p w14:paraId="0CDB7609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14:paraId="5A4BF083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2E56C91A" w14:textId="204E3F56" w:rsidR="005852D1" w:rsidRPr="002E0F7C" w:rsidRDefault="008C47E9" w:rsidP="008C47E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Знает (на промежуточном уровне) современные экономические концепции и модели экономической теории при решении прикладных задач.</w:t>
            </w:r>
          </w:p>
        </w:tc>
      </w:tr>
      <w:tr w:rsidR="005852D1" w:rsidRPr="002E0F7C" w14:paraId="39D26EA8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566F28F1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0182950C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5A70F0CA" w14:textId="4A05B145" w:rsidR="005852D1" w:rsidRPr="002E0F7C" w:rsidRDefault="008C47E9" w:rsidP="008C47E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Умеет применять знания (на промежуточном уровне) экономической теории при решении прикладных задач.</w:t>
            </w:r>
          </w:p>
        </w:tc>
      </w:tr>
      <w:tr w:rsidR="005852D1" w:rsidRPr="002E0F7C" w14:paraId="6CBDFEC7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58EBE92A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6D5CCAB2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1BD8F1B9" w14:textId="46C1095B" w:rsidR="008C47E9" w:rsidRPr="002E0F7C" w:rsidRDefault="008C47E9" w:rsidP="008C47E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Использует навыки применения знаний (на промежуточном уровне) экономической теории при решении прикладных задач.</w:t>
            </w:r>
          </w:p>
        </w:tc>
      </w:tr>
      <w:tr w:rsidR="005852D1" w:rsidRPr="002E0F7C" w14:paraId="7798EAFD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4FE3F774" w14:textId="77777777" w:rsidR="005852D1" w:rsidRPr="002E0F7C" w:rsidRDefault="005852D1" w:rsidP="005852D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ОПК-2 Способен осуществлять сбор, обработку и статистический анализ данных, необходимых для решения поставленных экономических задач;</w:t>
            </w:r>
          </w:p>
        </w:tc>
      </w:tr>
      <w:tr w:rsidR="005852D1" w:rsidRPr="002E0F7C" w14:paraId="6C7B2781" w14:textId="77777777" w:rsidTr="00AC0A8E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407BE18C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ИОПК-2.5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6B889897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7252C5CC" w14:textId="7DDB34B7" w:rsidR="005852D1" w:rsidRPr="002E0F7C" w:rsidRDefault="008C47E9" w:rsidP="00CB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Знает методы и сбора, обработки и статистического анализа данных, необходимых для решения поставленных экономических задач.</w:t>
            </w:r>
          </w:p>
        </w:tc>
      </w:tr>
      <w:tr w:rsidR="005852D1" w:rsidRPr="002E0F7C" w14:paraId="32D329EB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4BA77E91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73AF6082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2A164148" w14:textId="63E30C3E" w:rsidR="005852D1" w:rsidRPr="002E0F7C" w:rsidRDefault="00CB48DB" w:rsidP="00CB4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Умеет осуществлять сбор, обработку и статистический анализ данных, необходимых для решения поставленных экономических задач. </w:t>
            </w:r>
          </w:p>
        </w:tc>
      </w:tr>
      <w:tr w:rsidR="005852D1" w:rsidRPr="002E0F7C" w14:paraId="2BCFDA3C" w14:textId="77777777" w:rsidTr="00AC0A8E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69FBF024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013871C5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6D713A20" w14:textId="310938BC" w:rsidR="005852D1" w:rsidRPr="002E0F7C" w:rsidRDefault="00CD495F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Использует современные методы сбора, обработки и анализа данных при решении поставленных экономических и финансовых задач</w:t>
            </w:r>
          </w:p>
        </w:tc>
      </w:tr>
      <w:tr w:rsidR="005852D1" w:rsidRPr="002E0F7C" w14:paraId="2C84ED88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5FF3F182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ОПК-3 Способен анализировать и содержательно объяснять природу экономических процессов на микро- и макроуровне;</w:t>
            </w:r>
          </w:p>
        </w:tc>
      </w:tr>
      <w:tr w:rsidR="005852D1" w:rsidRPr="002E0F7C" w14:paraId="48868409" w14:textId="77777777" w:rsidTr="00AC0A8E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02994411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ИОПК-3.7 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4CD4E27E" w14:textId="77777777" w:rsidR="005852D1" w:rsidRPr="002E0F7C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1E01DCF6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Знает природу экономических процессов на микро и макроуровне, направления их развития в условиях сложной и динамичной среды </w:t>
            </w:r>
          </w:p>
        </w:tc>
      </w:tr>
      <w:tr w:rsidR="00BB282E" w:rsidRPr="002E0F7C" w14:paraId="35AEC656" w14:textId="77777777" w:rsidTr="00267D1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6B842FB9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4927BFF9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14FC7F5D" w14:textId="7C4EA6D6" w:rsidR="00BB282E" w:rsidRPr="002E0F7C" w:rsidRDefault="00BB282E" w:rsidP="00BB2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природу экономических процессов на микро- и макроуровнях</w:t>
            </w:r>
          </w:p>
        </w:tc>
      </w:tr>
      <w:tr w:rsidR="00BB282E" w:rsidRPr="002E0F7C" w14:paraId="7E49F7C3" w14:textId="77777777" w:rsidTr="00267D1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0CFBA9E3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2DB1185F" w14:textId="77777777" w:rsidR="00BB282E" w:rsidRPr="002E0F7C" w:rsidRDefault="00BB282E" w:rsidP="00BB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7E00C31C" w14:textId="2D175340" w:rsidR="00BB282E" w:rsidRPr="002E0F7C" w:rsidRDefault="00BB282E" w:rsidP="00BB28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</w:rPr>
              <w:t>Использует навыки анализа и содержательного объяснения причинно-следственных связей, формулировки тенденций, прогнозирования экономических процессов на макро- и микроуровне</w:t>
            </w:r>
          </w:p>
        </w:tc>
      </w:tr>
      <w:tr w:rsidR="005852D1" w:rsidRPr="002E0F7C" w14:paraId="4ADE9505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76B2F7EF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ОПК-4 Способен предлагать экономически и финансово-обоснованные организационно-управленческие решения в профессиональной деятельности;</w:t>
            </w:r>
          </w:p>
        </w:tc>
      </w:tr>
      <w:tr w:rsidR="000855CB" w:rsidRPr="002E0F7C" w14:paraId="068AEFA1" w14:textId="77777777" w:rsidTr="00A22139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5807AAC5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ИОПК-4.9</w:t>
            </w:r>
          </w:p>
          <w:p w14:paraId="392F2C1F" w14:textId="77777777" w:rsidR="000855CB" w:rsidRPr="002E0F7C" w:rsidRDefault="000855CB" w:rsidP="00085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14:paraId="61BC71F5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</w:tcPr>
          <w:p w14:paraId="156CB5E6" w14:textId="3265A38C" w:rsidR="000855CB" w:rsidRPr="002E0F7C" w:rsidRDefault="000855CB" w:rsidP="000855C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сущность управленческих решений, виды управленческих решений, подходы к принятию управленческих решений, методы обоснования решений </w:t>
            </w:r>
          </w:p>
        </w:tc>
      </w:tr>
      <w:tr w:rsidR="000855CB" w:rsidRPr="002E0F7C" w14:paraId="5FDE9AF0" w14:textId="77777777" w:rsidTr="00A22139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1B17BA5F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7855A1E7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0831217E" w14:textId="32083AFB" w:rsidR="000855CB" w:rsidRPr="002E0F7C" w:rsidRDefault="000855CB" w:rsidP="000855C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принимать экономически и финансово обоснованные организационно-управленческие решения</w:t>
            </w:r>
          </w:p>
        </w:tc>
      </w:tr>
      <w:tr w:rsidR="000855CB" w:rsidRPr="002E0F7C" w14:paraId="5AC5EB9F" w14:textId="77777777" w:rsidTr="00A22139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79EAE3EB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43369C71" w14:textId="77777777" w:rsidR="000855CB" w:rsidRPr="002E0F7C" w:rsidRDefault="000855CB" w:rsidP="000855C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211C6E73" w14:textId="53FD9A5B" w:rsidR="000855CB" w:rsidRPr="002E0F7C" w:rsidRDefault="002E0F7C" w:rsidP="000855CB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</w:t>
            </w:r>
            <w:r w:rsidR="000855CB"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разработки, внедрения экономически и финансово обоснованных организационно-управленческих решений в профессиональной сфере</w:t>
            </w:r>
          </w:p>
        </w:tc>
      </w:tr>
      <w:tr w:rsidR="005852D1" w:rsidRPr="002E0F7C" w14:paraId="2356B29E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75ED154A" w14:textId="77777777" w:rsidR="005852D1" w:rsidRPr="002E0F7C" w:rsidRDefault="005852D1" w:rsidP="005852D1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976C97" w:rsidRPr="002E0F7C" w14:paraId="1EACA934" w14:textId="77777777" w:rsidTr="00CB0FEB">
        <w:trPr>
          <w:trHeight w:val="830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500F1F41" w14:textId="7777777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ИОПК-5.4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6F2EE1DE" w14:textId="77777777" w:rsidR="00976C97" w:rsidRPr="002E0F7C" w:rsidRDefault="00976C97" w:rsidP="00976C9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749BF902" w14:textId="1946251A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современные информационные технологии и программные средства при решении профессиональных задач.</w:t>
            </w:r>
          </w:p>
        </w:tc>
      </w:tr>
      <w:tr w:rsidR="00976C97" w:rsidRPr="002E0F7C" w14:paraId="2A1C1470" w14:textId="77777777" w:rsidTr="00CB0FEB">
        <w:trPr>
          <w:trHeight w:val="830"/>
        </w:trPr>
        <w:tc>
          <w:tcPr>
            <w:tcW w:w="1565" w:type="dxa"/>
            <w:vMerge/>
            <w:shd w:val="clear" w:color="auto" w:fill="auto"/>
            <w:vAlign w:val="center"/>
          </w:tcPr>
          <w:p w14:paraId="60E403E2" w14:textId="7777777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2675E6B2" w14:textId="77777777" w:rsidR="00976C97" w:rsidRPr="002E0F7C" w:rsidRDefault="00976C97" w:rsidP="009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141FFC3B" w14:textId="23569278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осуществлять выбор информационных технологий и программных средств при решении профессиональных задач.</w:t>
            </w:r>
          </w:p>
        </w:tc>
      </w:tr>
      <w:tr w:rsidR="00976C97" w:rsidRPr="002E0F7C" w14:paraId="1D5EFEBF" w14:textId="77777777" w:rsidTr="00CB0FEB">
        <w:trPr>
          <w:trHeight w:val="830"/>
        </w:trPr>
        <w:tc>
          <w:tcPr>
            <w:tcW w:w="1565" w:type="dxa"/>
            <w:vMerge/>
            <w:shd w:val="clear" w:color="auto" w:fill="auto"/>
            <w:vAlign w:val="center"/>
          </w:tcPr>
          <w:p w14:paraId="1248DE96" w14:textId="7777777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108FE86D" w14:textId="77777777" w:rsidR="00976C97" w:rsidRPr="002E0F7C" w:rsidRDefault="00976C97" w:rsidP="00976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14:paraId="7BD45F75" w14:textId="43678FB7" w:rsidR="00976C97" w:rsidRPr="002E0F7C" w:rsidRDefault="00976C97" w:rsidP="00976C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r w:rsid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ует</w:t>
            </w:r>
            <w:r w:rsidRPr="002E0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современные информационные технологии и программные средства для решения профессиональных задач</w:t>
            </w:r>
          </w:p>
        </w:tc>
      </w:tr>
      <w:tr w:rsidR="005852D1" w:rsidRPr="002E0F7C" w14:paraId="50948FA5" w14:textId="77777777" w:rsidTr="00AC0A8E">
        <w:tc>
          <w:tcPr>
            <w:tcW w:w="9496" w:type="dxa"/>
            <w:gridSpan w:val="3"/>
            <w:shd w:val="clear" w:color="auto" w:fill="auto"/>
            <w:vAlign w:val="center"/>
          </w:tcPr>
          <w:p w14:paraId="605FA6F3" w14:textId="77777777" w:rsidR="005852D1" w:rsidRPr="002E0F7C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C796B" w:rsidRPr="002E0F7C" w14:paraId="786DE803" w14:textId="77777777" w:rsidTr="00C73A7F">
        <w:trPr>
          <w:trHeight w:val="25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14:paraId="6E577ED6" w14:textId="77777777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ИОПК-6.3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2DA9C60A" w14:textId="77777777" w:rsidR="004C796B" w:rsidRPr="002E0F7C" w:rsidRDefault="004C796B" w:rsidP="004C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Выполняет отдельные элементы работ, связанные с будущей профессиональной деятельностью</w:t>
            </w:r>
          </w:p>
        </w:tc>
        <w:tc>
          <w:tcPr>
            <w:tcW w:w="4852" w:type="dxa"/>
            <w:shd w:val="clear" w:color="auto" w:fill="auto"/>
          </w:tcPr>
          <w:p w14:paraId="651F2F7E" w14:textId="681ED3C4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виды и принципы работы информационных технологий и информационных систем </w:t>
            </w:r>
          </w:p>
        </w:tc>
      </w:tr>
      <w:tr w:rsidR="004C796B" w:rsidRPr="002E0F7C" w14:paraId="2F7EC3DB" w14:textId="77777777" w:rsidTr="00C73A7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2B6AA2DE" w14:textId="77777777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34F6E827" w14:textId="77777777" w:rsidR="004C796B" w:rsidRPr="002E0F7C" w:rsidRDefault="004C796B" w:rsidP="004C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7F350146" w14:textId="2E400760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подбирать информационные технологии, необходимые для решения конкретной профессиональной задачи, и понимать принципы их работы </w:t>
            </w:r>
          </w:p>
        </w:tc>
      </w:tr>
      <w:tr w:rsidR="004C796B" w:rsidRPr="002E0F7C" w14:paraId="6A688AFB" w14:textId="77777777" w:rsidTr="00C73A7F">
        <w:trPr>
          <w:trHeight w:val="256"/>
        </w:trPr>
        <w:tc>
          <w:tcPr>
            <w:tcW w:w="1565" w:type="dxa"/>
            <w:vMerge/>
            <w:shd w:val="clear" w:color="auto" w:fill="auto"/>
            <w:vAlign w:val="center"/>
          </w:tcPr>
          <w:p w14:paraId="2D2C71EA" w14:textId="77777777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1D1AF12E" w14:textId="77777777" w:rsidR="004C796B" w:rsidRPr="002E0F7C" w:rsidRDefault="004C796B" w:rsidP="004C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52" w:type="dxa"/>
            <w:shd w:val="clear" w:color="auto" w:fill="auto"/>
          </w:tcPr>
          <w:p w14:paraId="2DA33D04" w14:textId="4A40C45E" w:rsidR="004C796B" w:rsidRPr="002E0F7C" w:rsidRDefault="004C796B" w:rsidP="004C7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E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навыки работы с </w:t>
            </w:r>
            <w:r w:rsidRPr="002E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современными информационными технологиями и использует их для решения задач профессиональной деятельности</w:t>
            </w:r>
          </w:p>
        </w:tc>
      </w:tr>
    </w:tbl>
    <w:p w14:paraId="47A8B8CB" w14:textId="77777777" w:rsidR="005852D1" w:rsidRPr="002E0F7C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7501D91" w14:textId="77777777" w:rsidR="00AC5660" w:rsidRDefault="00AC5660" w:rsidP="00655A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C706E95" w14:textId="77777777" w:rsidR="005E6B27" w:rsidRDefault="005E6B27" w:rsidP="00655A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23B8B49" w14:textId="77777777" w:rsidR="005E6B27" w:rsidRDefault="005E6B27" w:rsidP="00655A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EC61605" w14:textId="504F0339" w:rsidR="005852D1" w:rsidRDefault="005852D1" w:rsidP="00655A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Перечень вопросов (заданий, поручений) для прохождения практики</w:t>
      </w:r>
      <w:r w:rsidR="00187165" w:rsidRPr="0018716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5852D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1109BE7E" w14:textId="77777777" w:rsidR="007920E1" w:rsidRDefault="007920E1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457127" w14:textId="02F52143" w:rsidR="004C0B1B" w:rsidRPr="007805A2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</w:t>
      </w:r>
      <w:r w:rsidRPr="007805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изучить отечественный и зарубежный опыт состояния и перспектив развития отрасли профильной предприятия в мире и в стране со статистическим анализом данных; </w:t>
      </w:r>
    </w:p>
    <w:p w14:paraId="6212D735" w14:textId="77777777" w:rsidR="004C0B1B" w:rsidRPr="007805A2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05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дать краткую характеристику предприятия, представить историю создания и развития;</w:t>
      </w:r>
    </w:p>
    <w:p w14:paraId="07D6F7C8" w14:textId="77777777" w:rsidR="004C0B1B" w:rsidRPr="007805A2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05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нормативные правовые акты, регламентирующие деятельность предприятия;</w:t>
      </w:r>
    </w:p>
    <w:p w14:paraId="5CEC59DE" w14:textId="77777777" w:rsidR="004C0B1B" w:rsidRPr="007805A2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05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учредительные документы предприятия;</w:t>
      </w:r>
    </w:p>
    <w:p w14:paraId="72408BE9" w14:textId="77777777" w:rsidR="004C0B1B" w:rsidRPr="007805A2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05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организационную структуру предприятия;</w:t>
      </w:r>
    </w:p>
    <w:p w14:paraId="314469EC" w14:textId="77777777" w:rsidR="004C0B1B" w:rsidRPr="007805A2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05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экономическую деятельность хозяйствующего субъекта;</w:t>
      </w:r>
    </w:p>
    <w:p w14:paraId="28A05B60" w14:textId="77777777" w:rsidR="004C0B1B" w:rsidRPr="007805A2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05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дать организационно-экономическую характеристику предприятия;</w:t>
      </w:r>
    </w:p>
    <w:p w14:paraId="2ADE4725" w14:textId="77777777" w:rsidR="004C0B1B" w:rsidRPr="007805A2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05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информационные технологии и раскрыть их роль в деятельности предприятия;</w:t>
      </w:r>
    </w:p>
    <w:p w14:paraId="2C5C250B" w14:textId="77777777" w:rsidR="004C0B1B" w:rsidRPr="007805A2" w:rsidRDefault="004C0B1B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805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систему внутреннего документооборота предприятия;</w:t>
      </w:r>
    </w:p>
    <w:p w14:paraId="6605DF3A" w14:textId="63C8B397" w:rsidR="004C0B1B" w:rsidRPr="007805A2" w:rsidRDefault="00D83A30" w:rsidP="00655AC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6655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drawing>
          <wp:anchor distT="0" distB="0" distL="114300" distR="114300" simplePos="0" relativeHeight="251660288" behindDoc="1" locked="0" layoutInCell="1" allowOverlap="1" wp14:anchorId="4C781A86" wp14:editId="6B4F5EA0">
            <wp:simplePos x="0" y="0"/>
            <wp:positionH relativeFrom="column">
              <wp:posOffset>4076700</wp:posOffset>
            </wp:positionH>
            <wp:positionV relativeFrom="paragraph">
              <wp:posOffset>287020</wp:posOffset>
            </wp:positionV>
            <wp:extent cx="719455" cy="704850"/>
            <wp:effectExtent l="0" t="0" r="4445" b="0"/>
            <wp:wrapNone/>
            <wp:docPr id="625484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85418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1B" w:rsidRPr="007805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изучить структуру и задачи экономического и внешнеэкономического отдела, должностные обязанности их сотрудников.</w:t>
      </w:r>
    </w:p>
    <w:p w14:paraId="3181AB73" w14:textId="6B1DC474" w:rsidR="004C0B1B" w:rsidRDefault="004C0B1B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AF5B0E" w14:textId="2075D713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Ознакомлен (студент) </w:t>
      </w:r>
      <w:proofErr w:type="spellStart"/>
      <w:r w:rsidR="00B6170A" w:rsidRPr="00B6170A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Гутылин</w:t>
      </w:r>
      <w:proofErr w:type="spellEnd"/>
      <w:r w:rsidR="00B6170A" w:rsidRPr="00B6170A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Роман Владимирович</w:t>
      </w:r>
      <w:r w:rsidR="00B6170A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___________________</w:t>
      </w:r>
    </w:p>
    <w:p w14:paraId="7644E646" w14:textId="764D4639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="002E0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ФИО, подпись</w:t>
      </w:r>
    </w:p>
    <w:p w14:paraId="41C36760" w14:textId="4537959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от университета 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Поддубная М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арина </w:t>
      </w:r>
      <w:r w:rsid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иколаевна</w:t>
      </w:r>
      <w:r w:rsidR="004C0B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061B248" w14:textId="41F45BC4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="002E0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</w:t>
      </w:r>
      <w:r w:rsidR="001871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ФИО, подпись</w:t>
      </w:r>
    </w:p>
    <w:p w14:paraId="3F0136EB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A4A925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2</w:t>
      </w:r>
    </w:p>
    <w:p w14:paraId="43F9B527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DA7624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Рабочий график (план) проведения практики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972E23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6052"/>
        <w:gridCol w:w="2916"/>
      </w:tblGrid>
      <w:tr w:rsidR="005852D1" w:rsidRPr="005852D1" w14:paraId="02AB71A8" w14:textId="77777777" w:rsidTr="0045568A">
        <w:tc>
          <w:tcPr>
            <w:tcW w:w="454" w:type="dxa"/>
            <w:shd w:val="clear" w:color="auto" w:fill="auto"/>
          </w:tcPr>
          <w:p w14:paraId="475E15D3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052" w:type="dxa"/>
            <w:shd w:val="clear" w:color="auto" w:fill="auto"/>
          </w:tcPr>
          <w:p w14:paraId="7F782D92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Этапы работы (виды деятельности) при прохождении практики</w:t>
            </w:r>
          </w:p>
        </w:tc>
        <w:tc>
          <w:tcPr>
            <w:tcW w:w="2916" w:type="dxa"/>
            <w:shd w:val="clear" w:color="auto" w:fill="auto"/>
          </w:tcPr>
          <w:p w14:paraId="407925C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Сроки</w:t>
            </w:r>
          </w:p>
        </w:tc>
      </w:tr>
      <w:tr w:rsidR="0045568A" w:rsidRPr="005852D1" w14:paraId="4426DA01" w14:textId="77777777" w:rsidTr="0045568A">
        <w:tc>
          <w:tcPr>
            <w:tcW w:w="454" w:type="dxa"/>
            <w:shd w:val="clear" w:color="auto" w:fill="auto"/>
          </w:tcPr>
          <w:p w14:paraId="0633E126" w14:textId="77777777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052" w:type="dxa"/>
            <w:shd w:val="clear" w:color="auto" w:fill="auto"/>
          </w:tcPr>
          <w:p w14:paraId="0F70D862" w14:textId="77777777" w:rsidR="009E2EFC" w:rsidRDefault="0045568A" w:rsidP="00455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Подготовительный (ознакомительный)</w:t>
            </w:r>
            <w:r w:rsidR="009E2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511B3E" w14:textId="310E5F75" w:rsidR="0045568A" w:rsidRPr="005852D1" w:rsidRDefault="009E2EFC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EFC">
              <w:rPr>
                <w:rFonts w:ascii="Times New Roman" w:hAnsi="Times New Roman"/>
                <w:sz w:val="24"/>
                <w:szCs w:val="24"/>
              </w:rPr>
              <w:t>Договор на проведение практики, приказ на практику, график консультаций, индивидуальное задание, ведомость инструктажа по технике безопасности, дневник практики, организационная структура хозяйствующего субъекта</w:t>
            </w:r>
          </w:p>
        </w:tc>
        <w:tc>
          <w:tcPr>
            <w:tcW w:w="2916" w:type="dxa"/>
            <w:shd w:val="clear" w:color="auto" w:fill="auto"/>
          </w:tcPr>
          <w:p w14:paraId="358ED8FB" w14:textId="39D54732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 и 20 января</w:t>
            </w:r>
          </w:p>
        </w:tc>
      </w:tr>
      <w:tr w:rsidR="0045568A" w:rsidRPr="005852D1" w14:paraId="607309B1" w14:textId="77777777" w:rsidTr="0045568A">
        <w:tc>
          <w:tcPr>
            <w:tcW w:w="454" w:type="dxa"/>
            <w:shd w:val="clear" w:color="auto" w:fill="auto"/>
          </w:tcPr>
          <w:p w14:paraId="21863F2B" w14:textId="77777777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52" w:type="dxa"/>
            <w:shd w:val="clear" w:color="auto" w:fill="auto"/>
          </w:tcPr>
          <w:p w14:paraId="1DDD07E3" w14:textId="77777777" w:rsidR="0045568A" w:rsidRDefault="0045568A" w:rsidP="00455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(учебно-производственный)</w:t>
            </w:r>
          </w:p>
          <w:p w14:paraId="36321031" w14:textId="542264B9" w:rsidR="009E2EFC" w:rsidRPr="005852D1" w:rsidRDefault="009E2EFC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E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Знакомство с базой практики/ изучение деятельности организации в целом и избранного структурного подразделения; выполнение индивидуального задания; сбор материалов для выполнения задания по практике/по теме выпускной работы; анализ собранных материалов, проведение расчетов, составление графиков, диаграмм; участие в решение конкретных профессиональных задач; на основе анализа разработать возможные перспективы развития организации; обработка и систематизация материала; представление и обсуждение с руководителем проделанной части работы</w:t>
            </w:r>
          </w:p>
        </w:tc>
        <w:tc>
          <w:tcPr>
            <w:tcW w:w="2916" w:type="dxa"/>
            <w:shd w:val="clear" w:color="auto" w:fill="auto"/>
          </w:tcPr>
          <w:p w14:paraId="39A3EACA" w14:textId="3887EC50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20,22,23,24,25,26,27,29,30, 31</w:t>
            </w:r>
            <w:r w:rsidRPr="00655AC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января</w:t>
            </w:r>
          </w:p>
        </w:tc>
      </w:tr>
      <w:tr w:rsidR="0045568A" w:rsidRPr="005852D1" w14:paraId="43D1FCB7" w14:textId="77777777" w:rsidTr="0045568A">
        <w:tc>
          <w:tcPr>
            <w:tcW w:w="454" w:type="dxa"/>
            <w:shd w:val="clear" w:color="auto" w:fill="auto"/>
          </w:tcPr>
          <w:p w14:paraId="26B9A996" w14:textId="69D8CB20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052" w:type="dxa"/>
            <w:shd w:val="clear" w:color="auto" w:fill="auto"/>
          </w:tcPr>
          <w:p w14:paraId="12BEAA31" w14:textId="77777777" w:rsidR="0045568A" w:rsidRDefault="0045568A" w:rsidP="00455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  <w:p w14:paraId="3BABAADF" w14:textId="436F33FA" w:rsidR="009E2EFC" w:rsidRPr="005852D1" w:rsidRDefault="00D83A30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66555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drawing>
                <wp:anchor distT="0" distB="0" distL="114300" distR="114300" simplePos="0" relativeHeight="251662336" behindDoc="1" locked="0" layoutInCell="1" allowOverlap="1" wp14:anchorId="4F270136" wp14:editId="72D62BD0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664210</wp:posOffset>
                  </wp:positionV>
                  <wp:extent cx="631954" cy="619125"/>
                  <wp:effectExtent l="0" t="0" r="0" b="0"/>
                  <wp:wrapNone/>
                  <wp:docPr id="19296372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785418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95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2EFC" w:rsidRPr="009E2E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Согласование отчета с руководителем практики, устранение замечаний; сдача комплекта документов по практике на кафедру; размещение документов в личном кабинете обучающегося; защита отчета по практике</w:t>
            </w:r>
          </w:p>
        </w:tc>
        <w:tc>
          <w:tcPr>
            <w:tcW w:w="2916" w:type="dxa"/>
            <w:shd w:val="clear" w:color="auto" w:fill="auto"/>
          </w:tcPr>
          <w:p w14:paraId="43C6FC83" w14:textId="14E0E5D9" w:rsidR="0045568A" w:rsidRPr="005852D1" w:rsidRDefault="0045568A" w:rsidP="004556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  <w:r w:rsidRPr="00655AC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февраля</w:t>
            </w:r>
          </w:p>
        </w:tc>
      </w:tr>
    </w:tbl>
    <w:p w14:paraId="5EB733AA" w14:textId="4E1B4F73" w:rsidR="002E0F7C" w:rsidRDefault="002E0F7C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E9D5F6" w14:textId="1C629D96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Ознакомлен _______________ </w:t>
      </w:r>
      <w:r w:rsidR="006B29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proofErr w:type="spellStart"/>
      <w:r w:rsidR="006B2907" w:rsidRPr="006B290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Гутылин</w:t>
      </w:r>
      <w:proofErr w:type="spellEnd"/>
      <w:r w:rsidR="006B2907" w:rsidRPr="006B290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Роман Владимирович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CC20A0C" w14:textId="131BAA7A" w:rsidR="005852D1" w:rsidRPr="005852D1" w:rsidRDefault="002E0F7C" w:rsidP="002E0F7C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</w:t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подпись студента</w:t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  <w:t xml:space="preserve"> расшифровка подписи </w:t>
      </w:r>
    </w:p>
    <w:p w14:paraId="2B08335F" w14:textId="31EEF0CF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января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="003121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5938E650" w14:textId="6136C8D3" w:rsidR="005852D1" w:rsidRPr="000A16BB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от университета</w:t>
      </w:r>
      <w:r w:rsidR="00074BF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74BF0" w:rsidRPr="000A16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Поддубная Марина Николаевна</w:t>
      </w:r>
      <w:r w:rsidR="000A16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_____________________</w:t>
      </w:r>
    </w:p>
    <w:p w14:paraId="76E8644D" w14:textId="50946D31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</w:t>
      </w:r>
      <w:r w:rsidR="00DB2A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ФИО, подпись</w:t>
      </w:r>
    </w:p>
    <w:p w14:paraId="4C5CC4A0" w14:textId="10270172" w:rsidR="005852D1" w:rsidRPr="005852D1" w:rsidRDefault="005852D1" w:rsidP="005852D1">
      <w:pPr>
        <w:ind w:firstLine="779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3</w:t>
      </w:r>
    </w:p>
    <w:p w14:paraId="1DF00246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ДНЕВНИК ПРОХОЖДЕНИЯ УЧЕБНОЙ</w:t>
      </w:r>
      <w:r w:rsidRPr="005852D1">
        <w:rPr>
          <w:rFonts w:ascii="Times New Roman" w:eastAsia="Calibri" w:hAnsi="Times New Roman" w:cs="Times New Roman"/>
          <w:b/>
          <w:color w:val="7030A0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ПРАКТИКИ</w:t>
      </w:r>
    </w:p>
    <w:p w14:paraId="1B93EA3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8DB91F" w14:textId="77777777" w:rsidR="005852D1" w:rsidRPr="005852D1" w:rsidRDefault="005852D1" w:rsidP="005852D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Направление подготовки (специальности) 38.03.01 Экономика (Мировая экономика и коммерция).</w:t>
      </w:r>
    </w:p>
    <w:p w14:paraId="05A7EFCC" w14:textId="77777777" w:rsidR="002E0F7C" w:rsidRDefault="002E0F7C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1F404E" w14:textId="22F48944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Фамилия И.О студента </w:t>
      </w:r>
      <w:proofErr w:type="spellStart"/>
      <w:r w:rsidR="00B459FF" w:rsidRPr="00B459F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Гутылин</w:t>
      </w:r>
      <w:proofErr w:type="spellEnd"/>
      <w:r w:rsidR="00B459FF" w:rsidRPr="00B459F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Роман Владимирович</w:t>
      </w:r>
      <w:r w:rsidR="00B459F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_______________________________</w:t>
      </w:r>
    </w:p>
    <w:p w14:paraId="0BE673A2" w14:textId="0A5BDA2D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Курс 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</w:p>
    <w:p w14:paraId="3B05D600" w14:textId="33D02BC8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Сроки прохождения практики с «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января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по «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01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февраля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="007552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24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г.</w:t>
      </w:r>
    </w:p>
    <w:p w14:paraId="69EF960A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5BE7E2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237"/>
        <w:gridCol w:w="2121"/>
      </w:tblGrid>
      <w:tr w:rsidR="00A13B9D" w:rsidRPr="005852D1" w14:paraId="6539254B" w14:textId="77777777" w:rsidTr="00A13B9D">
        <w:tc>
          <w:tcPr>
            <w:tcW w:w="1129" w:type="dxa"/>
            <w:shd w:val="clear" w:color="auto" w:fill="auto"/>
            <w:vAlign w:val="center"/>
          </w:tcPr>
          <w:p w14:paraId="0BDB924F" w14:textId="77777777" w:rsidR="005852D1" w:rsidRPr="005852D1" w:rsidRDefault="005852D1" w:rsidP="005852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88A5F0" w14:textId="77777777" w:rsidR="005852D1" w:rsidRPr="005852D1" w:rsidRDefault="005852D1" w:rsidP="005852D1">
            <w:pPr>
              <w:spacing w:after="0" w:line="240" w:lineRule="auto"/>
              <w:ind w:left="-667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Содержание выполняемых работ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252955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Отметка руководителя практики от профильной организации (подпись)</w:t>
            </w:r>
          </w:p>
        </w:tc>
      </w:tr>
      <w:tr w:rsidR="00A13B9D" w:rsidRPr="005852D1" w14:paraId="100D347A" w14:textId="77777777" w:rsidTr="00A13B9D">
        <w:tc>
          <w:tcPr>
            <w:tcW w:w="1129" w:type="dxa"/>
            <w:shd w:val="clear" w:color="auto" w:fill="auto"/>
          </w:tcPr>
          <w:p w14:paraId="5C589412" w14:textId="194C2D01" w:rsidR="00C15B84" w:rsidRPr="005852D1" w:rsidRDefault="00C15B84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6237" w:type="dxa"/>
            <w:shd w:val="clear" w:color="auto" w:fill="auto"/>
          </w:tcPr>
          <w:p w14:paraId="05B084C5" w14:textId="77777777" w:rsidR="00C15B84" w:rsidRDefault="00C15B84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  <w:p w14:paraId="4D3570F9" w14:textId="7E230523" w:rsidR="00493AD3" w:rsidRPr="005852D1" w:rsidRDefault="003B55B1" w:rsidP="00C15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опис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отечественн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ого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зарубежн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ого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опыт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 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развити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отрасли профильной предприятия </w:t>
            </w:r>
            <w:r w:rsidR="00D549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«Винзавод «Кавказ» 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 представ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ление</w:t>
            </w:r>
            <w:r w:rsidRPr="003B55B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таблице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статистически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данны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</w:p>
        </w:tc>
        <w:tc>
          <w:tcPr>
            <w:tcW w:w="2121" w:type="dxa"/>
            <w:shd w:val="clear" w:color="auto" w:fill="auto"/>
          </w:tcPr>
          <w:p w14:paraId="163BD2A8" w14:textId="2933C60C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39FE34E8" w14:textId="77777777" w:rsidTr="00A13B9D">
        <w:tc>
          <w:tcPr>
            <w:tcW w:w="1129" w:type="dxa"/>
            <w:shd w:val="clear" w:color="auto" w:fill="auto"/>
          </w:tcPr>
          <w:p w14:paraId="65A2DDB2" w14:textId="1A674B0B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6237" w:type="dxa"/>
            <w:shd w:val="clear" w:color="auto" w:fill="auto"/>
          </w:tcPr>
          <w:p w14:paraId="341FEA67" w14:textId="0A77ABDE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Описание и 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арактеристик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549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«Винзавод «Кавказ»,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представ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истори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создания и развития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9E399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ознак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омление</w:t>
            </w:r>
            <w:r w:rsidRPr="009E399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 деятельностью основных подразделений и служб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2D3B3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D3B3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основных видов деятельности, продукции (работ, услуг), с номенклатурой производимой продукции (видов работ и услуг) и ее потребителями</w:t>
            </w:r>
          </w:p>
        </w:tc>
        <w:tc>
          <w:tcPr>
            <w:tcW w:w="2121" w:type="dxa"/>
            <w:shd w:val="clear" w:color="auto" w:fill="auto"/>
          </w:tcPr>
          <w:p w14:paraId="47704B1B" w14:textId="7535D178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4FA5934B" w14:textId="77777777" w:rsidTr="00A13B9D">
        <w:tc>
          <w:tcPr>
            <w:tcW w:w="1129" w:type="dxa"/>
            <w:shd w:val="clear" w:color="auto" w:fill="auto"/>
          </w:tcPr>
          <w:p w14:paraId="684089E9" w14:textId="07B6AA02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22 января</w:t>
            </w:r>
          </w:p>
        </w:tc>
        <w:tc>
          <w:tcPr>
            <w:tcW w:w="6237" w:type="dxa"/>
            <w:shd w:val="clear" w:color="auto" w:fill="auto"/>
          </w:tcPr>
          <w:p w14:paraId="0EF7A37D" w14:textId="259B0394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нормативны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правовы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акт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регламентирующи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деятельность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549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«Винзавод «Кавказ»,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учредительны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документ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ов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14:paraId="4D479ED8" w14:textId="2CB1EABF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5440AB07" w14:textId="77777777" w:rsidTr="00A13B9D">
        <w:tc>
          <w:tcPr>
            <w:tcW w:w="1129" w:type="dxa"/>
            <w:shd w:val="clear" w:color="auto" w:fill="auto"/>
          </w:tcPr>
          <w:p w14:paraId="1E108162" w14:textId="05A4CD5F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23 января</w:t>
            </w:r>
          </w:p>
        </w:tc>
        <w:tc>
          <w:tcPr>
            <w:tcW w:w="6237" w:type="dxa"/>
            <w:shd w:val="clear" w:color="auto" w:fill="auto"/>
          </w:tcPr>
          <w:p w14:paraId="7A405DF8" w14:textId="7687AA04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Ознакомление с 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организационно-правов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форм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систем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20B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управления на предприятии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549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«Винзавод «Кавказ»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организационно-экономическ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ая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характеристик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</w:p>
        </w:tc>
        <w:tc>
          <w:tcPr>
            <w:tcW w:w="2121" w:type="dxa"/>
            <w:shd w:val="clear" w:color="auto" w:fill="auto"/>
          </w:tcPr>
          <w:p w14:paraId="1261FD57" w14:textId="4087687E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6685DF58" w14:textId="77777777" w:rsidTr="00A13B9D">
        <w:tc>
          <w:tcPr>
            <w:tcW w:w="1129" w:type="dxa"/>
            <w:shd w:val="clear" w:color="auto" w:fill="auto"/>
          </w:tcPr>
          <w:p w14:paraId="4FEDFCC4" w14:textId="1E67634C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24 января</w:t>
            </w:r>
          </w:p>
        </w:tc>
        <w:tc>
          <w:tcPr>
            <w:tcW w:w="6237" w:type="dxa"/>
            <w:shd w:val="clear" w:color="auto" w:fill="auto"/>
          </w:tcPr>
          <w:p w14:paraId="7806C125" w14:textId="02155651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Описание и схематичное представление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организационн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структур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предприятия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549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«Винзавод «Кавказ»</w:t>
            </w:r>
          </w:p>
        </w:tc>
        <w:tc>
          <w:tcPr>
            <w:tcW w:w="2121" w:type="dxa"/>
            <w:shd w:val="clear" w:color="auto" w:fill="auto"/>
          </w:tcPr>
          <w:p w14:paraId="362C8F65" w14:textId="25C09213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456DD07" w14:textId="77777777" w:rsidTr="00A13B9D">
        <w:tc>
          <w:tcPr>
            <w:tcW w:w="1129" w:type="dxa"/>
            <w:shd w:val="clear" w:color="auto" w:fill="auto"/>
          </w:tcPr>
          <w:p w14:paraId="38D62203" w14:textId="7F590D68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6237" w:type="dxa"/>
            <w:shd w:val="clear" w:color="auto" w:fill="auto"/>
          </w:tcPr>
          <w:p w14:paraId="09E3AE47" w14:textId="03B9E495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структур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ы, должностных инструкций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задач экономического и внешнеэкономического отдела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их сотрудников</w:t>
            </w:r>
          </w:p>
        </w:tc>
        <w:tc>
          <w:tcPr>
            <w:tcW w:w="2121" w:type="dxa"/>
            <w:shd w:val="clear" w:color="auto" w:fill="auto"/>
          </w:tcPr>
          <w:p w14:paraId="7EA17D75" w14:textId="67B0B6BF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D9394E8" w14:textId="77777777" w:rsidTr="00A13B9D">
        <w:tc>
          <w:tcPr>
            <w:tcW w:w="1129" w:type="dxa"/>
            <w:shd w:val="clear" w:color="auto" w:fill="auto"/>
          </w:tcPr>
          <w:p w14:paraId="636A2231" w14:textId="4213FD89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26 января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5B84">
              <w:rPr>
                <w:rFonts w:ascii="Times New Roman" w:hAnsi="Times New Roman" w:cs="Times New Roman"/>
              </w:rPr>
              <w:t>27 января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5B84">
              <w:rPr>
                <w:rFonts w:ascii="Times New Roman" w:hAnsi="Times New Roman" w:cs="Times New Roman"/>
              </w:rPr>
              <w:t xml:space="preserve">29 января, </w:t>
            </w:r>
          </w:p>
        </w:tc>
        <w:tc>
          <w:tcPr>
            <w:tcW w:w="6237" w:type="dxa"/>
            <w:shd w:val="clear" w:color="auto" w:fill="auto"/>
          </w:tcPr>
          <w:p w14:paraId="4B5D67C1" w14:textId="7D0FE366" w:rsidR="00A13B9D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Формирование оценки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экономическ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деятельност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хозяйствующего субъекта</w:t>
            </w:r>
            <w:r w:rsidR="00D549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«Винзавод «Кавказ»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а именно сбор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обработ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5947A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 финансово-хозяйственной деятельности организации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96245A2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данные об основных финансово-экономических показателях деятельности предприятия (организации, учреждения). за 3 года;</w:t>
            </w:r>
          </w:p>
          <w:p w14:paraId="2A162E9F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выводы о динамике и структуре имущества и источников его формирования;</w:t>
            </w:r>
          </w:p>
          <w:p w14:paraId="30074A47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– результаты изучения динамики и связи между показателями финансовых результатов и рентабельности деятельности предприятия (организации, учреждения);</w:t>
            </w:r>
          </w:p>
          <w:p w14:paraId="22B94855" w14:textId="77777777" w:rsidR="00A13B9D" w:rsidRPr="00C86AF0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результаты изучения показателей уровней рядов динамики стоимостных показателей;</w:t>
            </w:r>
          </w:p>
          <w:p w14:paraId="79AEAB08" w14:textId="3918A3BF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86A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– расчет средних арифметических и средних хронологических значений основных стоимостных показателей.</w:t>
            </w:r>
          </w:p>
        </w:tc>
        <w:tc>
          <w:tcPr>
            <w:tcW w:w="2121" w:type="dxa"/>
            <w:shd w:val="clear" w:color="auto" w:fill="auto"/>
          </w:tcPr>
          <w:p w14:paraId="3CE44E10" w14:textId="015FA10C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выполнено</w:t>
            </w:r>
          </w:p>
        </w:tc>
      </w:tr>
      <w:tr w:rsidR="00A13B9D" w:rsidRPr="005852D1" w14:paraId="4C39D6F5" w14:textId="77777777" w:rsidTr="00A13B9D">
        <w:tc>
          <w:tcPr>
            <w:tcW w:w="1129" w:type="dxa"/>
            <w:shd w:val="clear" w:color="auto" w:fill="auto"/>
          </w:tcPr>
          <w:p w14:paraId="198C7ECB" w14:textId="458F4FBB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5B84">
              <w:rPr>
                <w:rFonts w:ascii="Times New Roman" w:hAnsi="Times New Roman" w:cs="Times New Roman"/>
              </w:rPr>
              <w:t>30 января</w:t>
            </w:r>
          </w:p>
        </w:tc>
        <w:tc>
          <w:tcPr>
            <w:tcW w:w="6237" w:type="dxa"/>
            <w:shd w:val="clear" w:color="auto" w:fill="auto"/>
          </w:tcPr>
          <w:p w14:paraId="3DE8E9CB" w14:textId="2677C80F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зуч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ение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используемых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информационны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технологи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й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деятельности предприятия</w:t>
            </w:r>
            <w:r w:rsidR="00D549A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«Винзавод «Кавказ»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 раскры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тие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их рол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14:paraId="2B5DE57E" w14:textId="4CB1ECCD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158FB01C" w14:textId="77777777" w:rsidTr="00A13B9D">
        <w:tc>
          <w:tcPr>
            <w:tcW w:w="1129" w:type="dxa"/>
            <w:shd w:val="clear" w:color="auto" w:fill="auto"/>
          </w:tcPr>
          <w:p w14:paraId="6EA8E75A" w14:textId="77F2B397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 января</w:t>
            </w:r>
          </w:p>
        </w:tc>
        <w:tc>
          <w:tcPr>
            <w:tcW w:w="6237" w:type="dxa"/>
            <w:shd w:val="clear" w:color="auto" w:fill="auto"/>
          </w:tcPr>
          <w:p w14:paraId="60C05E74" w14:textId="12761AD1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Изучение и описание с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истем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ы</w:t>
            </w:r>
            <w:r w:rsidRPr="004C0B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внутреннего документооборота предприятия</w:t>
            </w:r>
          </w:p>
        </w:tc>
        <w:tc>
          <w:tcPr>
            <w:tcW w:w="2121" w:type="dxa"/>
            <w:shd w:val="clear" w:color="auto" w:fill="auto"/>
          </w:tcPr>
          <w:p w14:paraId="4EF48499" w14:textId="60D64B17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  <w:tr w:rsidR="00A13B9D" w:rsidRPr="005852D1" w14:paraId="3182D282" w14:textId="77777777" w:rsidTr="00A13B9D">
        <w:tc>
          <w:tcPr>
            <w:tcW w:w="1129" w:type="dxa"/>
            <w:shd w:val="clear" w:color="auto" w:fill="auto"/>
          </w:tcPr>
          <w:p w14:paraId="485E843C" w14:textId="02778D5F" w:rsidR="00A13B9D" w:rsidRPr="00C15B84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 февраля</w:t>
            </w:r>
          </w:p>
        </w:tc>
        <w:tc>
          <w:tcPr>
            <w:tcW w:w="6237" w:type="dxa"/>
            <w:shd w:val="clear" w:color="auto" w:fill="auto"/>
          </w:tcPr>
          <w:p w14:paraId="6D03C663" w14:textId="46CEFF67" w:rsidR="00A13B9D" w:rsidRPr="005852D1" w:rsidRDefault="00A13B9D" w:rsidP="00A13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и защита отчет по практике</w:t>
            </w:r>
          </w:p>
        </w:tc>
        <w:tc>
          <w:tcPr>
            <w:tcW w:w="2121" w:type="dxa"/>
            <w:shd w:val="clear" w:color="auto" w:fill="auto"/>
          </w:tcPr>
          <w:p w14:paraId="44DEC6F1" w14:textId="180B95C3" w:rsidR="00A13B9D" w:rsidRPr="005852D1" w:rsidRDefault="00A13B9D" w:rsidP="00A13B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53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выполнено</w:t>
            </w:r>
          </w:p>
        </w:tc>
      </w:tr>
    </w:tbl>
    <w:p w14:paraId="41C43AA2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5852D1" w:rsidRPr="005852D1" w:rsidSect="00836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0A3517" w14:textId="77777777" w:rsidR="005852D1" w:rsidRPr="005852D1" w:rsidRDefault="005852D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4</w:t>
      </w:r>
    </w:p>
    <w:p w14:paraId="42A37DD6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ОЦЕНОЧНЫЙ ЛИСТ</w:t>
      </w:r>
    </w:p>
    <w:p w14:paraId="151F435A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результатов прохождения учебной</w:t>
      </w:r>
      <w:r w:rsidRPr="005852D1">
        <w:rPr>
          <w:rFonts w:ascii="Times New Roman" w:eastAsia="Calibri" w:hAnsi="Times New Roman" w:cs="Times New Roman"/>
          <w:color w:val="7030A0"/>
          <w:kern w:val="0"/>
          <w:sz w:val="24"/>
          <w:szCs w:val="24"/>
          <w14:ligatures w14:val="none"/>
        </w:rPr>
        <w:t xml:space="preserve"> 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практики </w:t>
      </w:r>
    </w:p>
    <w:p w14:paraId="6B67878B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направлению подготовки </w:t>
      </w:r>
    </w:p>
    <w:p w14:paraId="7DC7D402" w14:textId="4EF8DB85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38.03.01 Экономика</w:t>
      </w:r>
      <w:r w:rsidR="00D45E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профиль Мировая экономика и коммерция</w:t>
      </w:r>
    </w:p>
    <w:p w14:paraId="761D3BF2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91B06B" w14:textId="3152EEC3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Фамилия И.О студента </w:t>
      </w:r>
      <w:proofErr w:type="spellStart"/>
      <w:r w:rsidR="00C93A5E" w:rsidRPr="00C93A5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Гутылин</w:t>
      </w:r>
      <w:proofErr w:type="spellEnd"/>
      <w:r w:rsidR="00C93A5E" w:rsidRPr="00C93A5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Роман Владимирович</w:t>
      </w:r>
      <w:r w:rsidR="00C93A5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_____________________________</w:t>
      </w:r>
    </w:p>
    <w:p w14:paraId="2229DC4E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Курс 3</w:t>
      </w:r>
    </w:p>
    <w:p w14:paraId="3AF5513C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5852D1" w:rsidRPr="005852D1" w14:paraId="080A8FCB" w14:textId="77777777" w:rsidTr="00AC0A8E">
        <w:tc>
          <w:tcPr>
            <w:tcW w:w="562" w:type="dxa"/>
            <w:vMerge w:val="restart"/>
            <w:shd w:val="clear" w:color="auto" w:fill="auto"/>
          </w:tcPr>
          <w:p w14:paraId="703A4DC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07C6A31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ОБЩАЯ ОЦЕНКА</w:t>
            </w:r>
          </w:p>
          <w:p w14:paraId="6A6C3E83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(отмечается руководителем практики от профильной организации)</w:t>
            </w:r>
          </w:p>
        </w:tc>
        <w:tc>
          <w:tcPr>
            <w:tcW w:w="2374" w:type="dxa"/>
            <w:gridSpan w:val="5"/>
            <w:shd w:val="clear" w:color="auto" w:fill="auto"/>
          </w:tcPr>
          <w:p w14:paraId="55A7238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</w:t>
            </w:r>
          </w:p>
        </w:tc>
      </w:tr>
      <w:tr w:rsidR="005852D1" w:rsidRPr="005852D1" w14:paraId="53A1E89D" w14:textId="77777777" w:rsidTr="00AC0A8E">
        <w:trPr>
          <w:gridAfter w:val="1"/>
          <w:wAfter w:w="8" w:type="dxa"/>
        </w:trPr>
        <w:tc>
          <w:tcPr>
            <w:tcW w:w="562" w:type="dxa"/>
            <w:vMerge/>
            <w:shd w:val="clear" w:color="auto" w:fill="auto"/>
          </w:tcPr>
          <w:p w14:paraId="183B167F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DDABF02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shd w:val="clear" w:color="auto" w:fill="auto"/>
          </w:tcPr>
          <w:p w14:paraId="3BDE846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14:paraId="6289FA4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14:paraId="62531244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14:paraId="27F0957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5852D1" w:rsidRPr="005852D1" w14:paraId="275B3D6B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0565C3B4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2C117CC0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shd w:val="clear" w:color="auto" w:fill="auto"/>
          </w:tcPr>
          <w:p w14:paraId="35EB999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2A70B09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40327BA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6BBF5CE2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1E638614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724FFA53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014334CC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  <w:shd w:val="clear" w:color="auto" w:fill="auto"/>
          </w:tcPr>
          <w:p w14:paraId="0A4D264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4CC2B6D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64EDC9F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1169AEC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6F700350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6B1B690E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159A3C58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shd w:val="clear" w:color="auto" w:fill="auto"/>
          </w:tcPr>
          <w:p w14:paraId="5909B1F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63FE35B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2A5E87AA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07875FB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39A0D19D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373BFC5D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134D4FA2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 трудовой дисциплины</w:t>
            </w:r>
          </w:p>
        </w:tc>
        <w:tc>
          <w:tcPr>
            <w:tcW w:w="456" w:type="dxa"/>
            <w:shd w:val="clear" w:color="auto" w:fill="auto"/>
          </w:tcPr>
          <w:p w14:paraId="17F4B72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2222D03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2C9BD78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71A748C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4BD2B95D" w14:textId="77777777" w:rsidTr="00AC0A8E">
        <w:trPr>
          <w:gridAfter w:val="1"/>
          <w:wAfter w:w="8" w:type="dxa"/>
        </w:trPr>
        <w:tc>
          <w:tcPr>
            <w:tcW w:w="562" w:type="dxa"/>
            <w:shd w:val="clear" w:color="auto" w:fill="auto"/>
          </w:tcPr>
          <w:p w14:paraId="699658A9" w14:textId="77777777" w:rsidR="005852D1" w:rsidRPr="005852D1" w:rsidRDefault="005852D1" w:rsidP="005852D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37" w:type="dxa"/>
            <w:shd w:val="clear" w:color="auto" w:fill="auto"/>
          </w:tcPr>
          <w:p w14:paraId="47D4496C" w14:textId="77777777" w:rsidR="005852D1" w:rsidRPr="005852D1" w:rsidRDefault="005852D1" w:rsidP="005852D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shd w:val="clear" w:color="auto" w:fill="auto"/>
          </w:tcPr>
          <w:p w14:paraId="3611A20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5D80DE2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6" w:type="dxa"/>
            <w:shd w:val="clear" w:color="auto" w:fill="auto"/>
          </w:tcPr>
          <w:p w14:paraId="33D827B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" w:type="dxa"/>
            <w:shd w:val="clear" w:color="auto" w:fill="auto"/>
          </w:tcPr>
          <w:p w14:paraId="06782FE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1DF5B5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680131" w14:textId="45F1D83D" w:rsidR="005852D1" w:rsidRPr="005852D1" w:rsidRDefault="005852D1" w:rsidP="00173C1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Руководитель практики от профильной организации___________</w:t>
      </w:r>
      <w:r w:rsidR="00B927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92738" w:rsidRPr="0051698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А. Р. </w:t>
      </w:r>
      <w:proofErr w:type="spellStart"/>
      <w:r w:rsidR="00B92738" w:rsidRPr="00516987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Спринжунас</w:t>
      </w:r>
      <w:proofErr w:type="spellEnd"/>
      <w:r w:rsidR="00B92738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___</w:t>
      </w: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7025F96" w14:textId="7DB938AC" w:rsidR="005852D1" w:rsidRPr="005852D1" w:rsidRDefault="00A13B9D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                       </w:t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</w:t>
      </w:r>
      <w:proofErr w:type="gramStart"/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подпись) </w:t>
      </w:r>
      <w:r w:rsidR="00B9273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</w:t>
      </w:r>
      <w:proofErr w:type="gramEnd"/>
      <w:r w:rsidR="00B9273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5852D1"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(расшифровка подписи)</w:t>
      </w:r>
    </w:p>
    <w:p w14:paraId="4119CC78" w14:textId="77777777" w:rsidR="005852D1" w:rsidRPr="005852D1" w:rsidRDefault="005852D1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17"/>
        <w:gridCol w:w="426"/>
        <w:gridCol w:w="425"/>
        <w:gridCol w:w="425"/>
        <w:gridCol w:w="430"/>
        <w:gridCol w:w="10"/>
      </w:tblGrid>
      <w:tr w:rsidR="005852D1" w:rsidRPr="005852D1" w14:paraId="0B44D544" w14:textId="77777777" w:rsidTr="00AC0A8E">
        <w:tc>
          <w:tcPr>
            <w:tcW w:w="562" w:type="dxa"/>
            <w:vMerge w:val="restart"/>
            <w:shd w:val="clear" w:color="auto" w:fill="auto"/>
          </w:tcPr>
          <w:p w14:paraId="15C5DC4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917" w:type="dxa"/>
            <w:vMerge w:val="restart"/>
            <w:shd w:val="clear" w:color="auto" w:fill="auto"/>
          </w:tcPr>
          <w:p w14:paraId="62A16577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СФОРМИРОВАННЫЕ В РЕЗУЛЬТАТЕ УЧЕБНОЙ</w:t>
            </w:r>
            <w:r w:rsidRPr="005852D1"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ПРАКТИКИ КОМПЕТЕНЦИИ</w:t>
            </w:r>
          </w:p>
          <w:p w14:paraId="64BE6AD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(отмечается руководителем практики от университета)</w:t>
            </w:r>
          </w:p>
        </w:tc>
        <w:tc>
          <w:tcPr>
            <w:tcW w:w="1716" w:type="dxa"/>
            <w:gridSpan w:val="5"/>
            <w:shd w:val="clear" w:color="auto" w:fill="auto"/>
          </w:tcPr>
          <w:p w14:paraId="7816519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</w:t>
            </w:r>
          </w:p>
        </w:tc>
      </w:tr>
      <w:tr w:rsidR="005852D1" w:rsidRPr="005852D1" w14:paraId="30AE6C2C" w14:textId="77777777" w:rsidTr="00AC0A8E">
        <w:trPr>
          <w:gridAfter w:val="1"/>
          <w:wAfter w:w="10" w:type="dxa"/>
        </w:trPr>
        <w:tc>
          <w:tcPr>
            <w:tcW w:w="562" w:type="dxa"/>
            <w:vMerge/>
            <w:shd w:val="clear" w:color="auto" w:fill="auto"/>
          </w:tcPr>
          <w:p w14:paraId="6AB6493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vMerge/>
            <w:shd w:val="clear" w:color="auto" w:fill="auto"/>
          </w:tcPr>
          <w:p w14:paraId="6E24006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14:paraId="76302A1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0CB708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7A8992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14:paraId="6A072F4C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5852D1" w:rsidRPr="005852D1" w14:paraId="327E9B48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2E78AD9A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66A8A9B6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ОПК-1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426" w:type="dxa"/>
            <w:shd w:val="clear" w:color="auto" w:fill="auto"/>
          </w:tcPr>
          <w:p w14:paraId="6F8390D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559881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76C796ED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61F5EC7E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09DEF7B0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3E17D626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337F441A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ОПК-2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426" w:type="dxa"/>
            <w:shd w:val="clear" w:color="auto" w:fill="auto"/>
          </w:tcPr>
          <w:p w14:paraId="34645A2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08E4948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442264D1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7682901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782A2E9D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9D0BDEE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681326A1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ОПК-3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426" w:type="dxa"/>
            <w:shd w:val="clear" w:color="auto" w:fill="auto"/>
          </w:tcPr>
          <w:p w14:paraId="41BDE028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C4D271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6E0640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096B65B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56E44662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54B3706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318A8991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ОПК-4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426" w:type="dxa"/>
            <w:shd w:val="clear" w:color="auto" w:fill="auto"/>
          </w:tcPr>
          <w:p w14:paraId="2ACC55D8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7C0614F5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105F04E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284AC13F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7FFC52CF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E6CF5CC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051E3E92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ОПК-5</w:t>
            </w:r>
            <w:r w:rsidRPr="005852D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  <w:tc>
          <w:tcPr>
            <w:tcW w:w="426" w:type="dxa"/>
            <w:shd w:val="clear" w:color="auto" w:fill="auto"/>
          </w:tcPr>
          <w:p w14:paraId="74532800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35327459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6BA646FB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64FE046A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852D1" w:rsidRPr="005852D1" w14:paraId="119B7A8E" w14:textId="77777777" w:rsidTr="00AC0A8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E01DC84" w14:textId="77777777" w:rsidR="005852D1" w:rsidRPr="005852D1" w:rsidRDefault="005852D1" w:rsidP="005852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17" w:type="dxa"/>
            <w:shd w:val="clear" w:color="auto" w:fill="auto"/>
          </w:tcPr>
          <w:p w14:paraId="78757D9B" w14:textId="77777777" w:rsidR="005852D1" w:rsidRPr="005852D1" w:rsidRDefault="005852D1" w:rsidP="00585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ОПК-6</w:t>
            </w:r>
            <w:r w:rsidRPr="005852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26" w:type="dxa"/>
            <w:shd w:val="clear" w:color="auto" w:fill="auto"/>
          </w:tcPr>
          <w:p w14:paraId="4E60925A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69DB6806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" w:type="dxa"/>
            <w:shd w:val="clear" w:color="auto" w:fill="auto"/>
          </w:tcPr>
          <w:p w14:paraId="2132AC83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0" w:type="dxa"/>
            <w:shd w:val="clear" w:color="auto" w:fill="auto"/>
          </w:tcPr>
          <w:p w14:paraId="3010DA82" w14:textId="77777777" w:rsidR="005852D1" w:rsidRPr="005852D1" w:rsidRDefault="005852D1" w:rsidP="0058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D16D1A" w14:textId="77777777" w:rsidR="00D45E46" w:rsidRDefault="00D45E46" w:rsidP="00A13B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B95E73" w14:textId="474DE919" w:rsidR="005852D1" w:rsidRPr="005852D1" w:rsidRDefault="005852D1" w:rsidP="00A13B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Руководитель практики от университета ___________ </w:t>
      </w:r>
      <w:r w:rsidR="002E0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Поддубная М.Н.</w:t>
      </w:r>
    </w:p>
    <w:p w14:paraId="2669127C" w14:textId="77777777" w:rsidR="005852D1" w:rsidRPr="005852D1" w:rsidRDefault="005852D1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(подпись) (расшифровка подписи)</w:t>
      </w:r>
    </w:p>
    <w:p w14:paraId="27F6D512" w14:textId="77777777" w:rsidR="005852D1" w:rsidRPr="005852D1" w:rsidRDefault="005852D1" w:rsidP="005852D1">
      <w:pPr>
        <w:spacing w:after="0" w:line="240" w:lineRule="auto"/>
        <w:ind w:left="2124" w:firstLine="708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852D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br w:type="page"/>
      </w:r>
      <w:bookmarkStart w:id="1" w:name="_Hlk148451827"/>
      <w:r w:rsidRPr="005852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Приложение 5</w:t>
      </w:r>
      <w:bookmarkEnd w:id="1"/>
    </w:p>
    <w:p w14:paraId="4358EBF4" w14:textId="77777777" w:rsidR="005852D1" w:rsidRPr="005852D1" w:rsidRDefault="005852D1" w:rsidP="005852D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60D65E" w14:textId="77777777" w:rsidR="005852D1" w:rsidRPr="005852D1" w:rsidRDefault="005852D1" w:rsidP="00D45E4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</w:t>
      </w:r>
    </w:p>
    <w:p w14:paraId="2F0CAF1D" w14:textId="77777777" w:rsidR="005852D1" w:rsidRPr="005852D1" w:rsidRDefault="005852D1" w:rsidP="00D45E4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(для профильной организации)</w:t>
      </w:r>
    </w:p>
    <w:p w14:paraId="14A6B2A5" w14:textId="77777777" w:rsidR="005852D1" w:rsidRDefault="005852D1" w:rsidP="005852D1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2025E1" w14:textId="6459DC8A" w:rsidR="005852D1" w:rsidRPr="005852D1" w:rsidRDefault="005852D1" w:rsidP="005852D1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Профильная организация </w:t>
      </w:r>
      <w:r w:rsidR="00872CC3" w:rsidRPr="00872CC3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ООО «Винзавод «Кавказ</w:t>
      </w:r>
    </w:p>
    <w:p w14:paraId="1E59FC96" w14:textId="6A93355B" w:rsidR="005852D1" w:rsidRPr="00872CC3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Студент </w:t>
      </w:r>
      <w:proofErr w:type="spellStart"/>
      <w:r w:rsidR="00872CC3" w:rsidRPr="00872CC3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Гутылин</w:t>
      </w:r>
      <w:proofErr w:type="spellEnd"/>
      <w:r w:rsidR="00872CC3" w:rsidRPr="00872CC3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Роман Владимирович, 20 лет</w:t>
      </w:r>
    </w:p>
    <w:p w14:paraId="7D3BC3C8" w14:textId="78F29F05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</w:t>
      </w:r>
      <w:r w:rsidR="00AD4DC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(ФИО, возраст)</w:t>
      </w:r>
    </w:p>
    <w:p w14:paraId="4815D858" w14:textId="730ABB49" w:rsid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Дата </w:t>
      </w:r>
      <w:r w:rsidR="00A556F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19 января 2024 г.</w:t>
      </w:r>
    </w:p>
    <w:p w14:paraId="365ECF2D" w14:textId="77777777" w:rsidR="00D45E46" w:rsidRPr="005852D1" w:rsidRDefault="00D45E46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91987F5" w14:textId="1C3A7313" w:rsidR="005852D1" w:rsidRPr="005852D1" w:rsidRDefault="00D83A30" w:rsidP="005852D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6655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drawing>
          <wp:anchor distT="0" distB="0" distL="114300" distR="114300" simplePos="0" relativeHeight="251664384" behindDoc="1" locked="0" layoutInCell="1" allowOverlap="1" wp14:anchorId="64ADD26C" wp14:editId="325F4A1E">
            <wp:simplePos x="0" y="0"/>
            <wp:positionH relativeFrom="column">
              <wp:posOffset>4324350</wp:posOffset>
            </wp:positionH>
            <wp:positionV relativeFrom="paragraph">
              <wp:posOffset>160655</wp:posOffset>
            </wp:positionV>
            <wp:extent cx="719455" cy="704850"/>
            <wp:effectExtent l="0" t="0" r="4445" b="0"/>
            <wp:wrapNone/>
            <wp:docPr id="2457808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85418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D1"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требованиям охраны труда</w:t>
      </w:r>
    </w:p>
    <w:p w14:paraId="33816944" w14:textId="2694AA8B" w:rsidR="005852D1" w:rsidRPr="005852D1" w:rsidRDefault="005852D1" w:rsidP="005852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B03670" w14:textId="16141A1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Провел </w:t>
      </w:r>
      <w:r w:rsidR="005501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Генеральный</w:t>
      </w:r>
      <w:proofErr w:type="gramEnd"/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директор А. Р. </w:t>
      </w:r>
      <w:proofErr w:type="spellStart"/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Спринжунас</w:t>
      </w:r>
      <w:proofErr w:type="spellEnd"/>
      <w:r w:rsid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</w:t>
      </w:r>
    </w:p>
    <w:p w14:paraId="31252D45" w14:textId="210319C6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(должность, ФИО сотрудника, проводившего инструктаж, подпись)</w:t>
      </w:r>
    </w:p>
    <w:p w14:paraId="7A468DF3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C093F7" w14:textId="2F2DD9CF" w:rsidR="005852D1" w:rsidRPr="00557EB8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  </w:t>
      </w:r>
      <w:proofErr w:type="spellStart"/>
      <w:r w:rsidR="00872CC3" w:rsidRPr="00557EB8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Гутылин</w:t>
      </w:r>
      <w:proofErr w:type="spellEnd"/>
      <w:r w:rsidR="00872CC3" w:rsidRPr="00557EB8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Роман Владимирович</w:t>
      </w:r>
      <w:r w:rsidR="00557EB8" w:rsidRPr="00557E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_____________</w:t>
      </w:r>
      <w:r w:rsidR="005501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</w:t>
      </w:r>
    </w:p>
    <w:p w14:paraId="19F97221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119C1829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C578AE7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7887A0" w14:textId="77777777" w:rsidR="005852D1" w:rsidRPr="005852D1" w:rsidRDefault="005852D1" w:rsidP="005852D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технике безопасности</w:t>
      </w:r>
    </w:p>
    <w:p w14:paraId="6BF7D871" w14:textId="77777777" w:rsidR="005852D1" w:rsidRPr="005852D1" w:rsidRDefault="005852D1" w:rsidP="005852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3766A8" w14:textId="1917CD08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Провел </w:t>
      </w:r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Генеральный директор А. Р. </w:t>
      </w:r>
      <w:proofErr w:type="spellStart"/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Спринжунас</w:t>
      </w:r>
      <w:proofErr w:type="spellEnd"/>
      <w:r w:rsid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</w:t>
      </w:r>
    </w:p>
    <w:p w14:paraId="4E69FB65" w14:textId="36B37D21" w:rsidR="005852D1" w:rsidRPr="005852D1" w:rsidRDefault="00D83A30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6655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drawing>
          <wp:anchor distT="0" distB="0" distL="114300" distR="114300" simplePos="0" relativeHeight="251666432" behindDoc="1" locked="0" layoutInCell="1" allowOverlap="1" wp14:anchorId="6AB46ECA" wp14:editId="188E144B">
            <wp:simplePos x="0" y="0"/>
            <wp:positionH relativeFrom="column">
              <wp:posOffset>3971925</wp:posOffset>
            </wp:positionH>
            <wp:positionV relativeFrom="paragraph">
              <wp:posOffset>73025</wp:posOffset>
            </wp:positionV>
            <wp:extent cx="719455" cy="704850"/>
            <wp:effectExtent l="0" t="0" r="4445" b="0"/>
            <wp:wrapNone/>
            <wp:docPr id="5549260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85418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D1"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(должность, ФИО сотрудника, проводившего инструктаж, подпись)</w:t>
      </w:r>
    </w:p>
    <w:p w14:paraId="52DE2CA7" w14:textId="5A8FD788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063F024" w14:textId="3A2BA05A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  </w:t>
      </w:r>
      <w:proofErr w:type="spellStart"/>
      <w:r w:rsidR="0075032D" w:rsidRPr="0075032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Гутылин</w:t>
      </w:r>
      <w:proofErr w:type="spellEnd"/>
      <w:r w:rsidR="0075032D" w:rsidRPr="0075032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Роман Владимирович</w:t>
      </w:r>
      <w:r w:rsidR="007503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</w:t>
      </w:r>
      <w:r w:rsidR="006F7E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</w:t>
      </w:r>
    </w:p>
    <w:p w14:paraId="05005705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7917084B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3A62F45" w14:textId="77777777" w:rsidR="005852D1" w:rsidRPr="005852D1" w:rsidRDefault="005852D1" w:rsidP="005852D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Инструктаж по пожарной безопасности</w:t>
      </w:r>
    </w:p>
    <w:p w14:paraId="19700DA9" w14:textId="77777777" w:rsidR="005852D1" w:rsidRPr="005852D1" w:rsidRDefault="005852D1" w:rsidP="005852D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C8CA95" w14:textId="3D5BAA04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Провел </w:t>
      </w:r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Генеральный директор А. Р. </w:t>
      </w:r>
      <w:proofErr w:type="spellStart"/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Спринжунас</w:t>
      </w:r>
      <w:proofErr w:type="spellEnd"/>
      <w:r w:rsid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</w:t>
      </w:r>
    </w:p>
    <w:p w14:paraId="0410AD32" w14:textId="23A95157" w:rsidR="005852D1" w:rsidRPr="005852D1" w:rsidRDefault="00D83A30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6655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drawing>
          <wp:anchor distT="0" distB="0" distL="114300" distR="114300" simplePos="0" relativeHeight="251668480" behindDoc="1" locked="0" layoutInCell="1" allowOverlap="1" wp14:anchorId="4CAB29D1" wp14:editId="32A857F7">
            <wp:simplePos x="0" y="0"/>
            <wp:positionH relativeFrom="column">
              <wp:posOffset>4067175</wp:posOffset>
            </wp:positionH>
            <wp:positionV relativeFrom="paragraph">
              <wp:posOffset>53975</wp:posOffset>
            </wp:positionV>
            <wp:extent cx="719455" cy="704850"/>
            <wp:effectExtent l="0" t="0" r="4445" b="0"/>
            <wp:wrapNone/>
            <wp:docPr id="2096144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85418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D1"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(должность, ФИО сотрудника, проводившего инструктаж, подпись)</w:t>
      </w:r>
      <w:r w:rsidRPr="00D83A30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0ED0FC68" w14:textId="071C56B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26FDFD3" w14:textId="35AF0B18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 </w:t>
      </w:r>
      <w:proofErr w:type="spellStart"/>
      <w:r w:rsidR="0075032D" w:rsidRPr="0075032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Гутылин</w:t>
      </w:r>
      <w:proofErr w:type="spellEnd"/>
      <w:proofErr w:type="gramEnd"/>
      <w:r w:rsidR="0075032D" w:rsidRPr="0075032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Роман Владимирович</w:t>
      </w:r>
      <w:r w:rsidR="007503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</w:t>
      </w:r>
      <w:r w:rsidR="006F7E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</w:t>
      </w:r>
    </w:p>
    <w:p w14:paraId="18EA646B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(ФИО, подпись студента)</w:t>
      </w:r>
    </w:p>
    <w:p w14:paraId="731B0A47" w14:textId="72053F75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66397B" w14:textId="77777777" w:rsidR="005852D1" w:rsidRPr="005852D1" w:rsidRDefault="005852D1" w:rsidP="005852D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4. Инструктаж по правилам внутреннего трудового распорядка</w:t>
      </w:r>
    </w:p>
    <w:p w14:paraId="3FB80EE8" w14:textId="690C0F42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20B16D" w14:textId="6F5FD56C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Провел </w:t>
      </w:r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Генеральный директор А. Р. </w:t>
      </w:r>
      <w:proofErr w:type="spellStart"/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Спринжунас</w:t>
      </w:r>
      <w:proofErr w:type="spellEnd"/>
      <w:r w:rsidR="00550132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="00550132" w:rsidRPr="0055013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</w:t>
      </w:r>
    </w:p>
    <w:p w14:paraId="68435F96" w14:textId="5BC68FA1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</w:t>
      </w: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ФИО сотрудника, проводившего инструктаж, подпись)</w:t>
      </w:r>
    </w:p>
    <w:p w14:paraId="7BB6F825" w14:textId="31A24821" w:rsidR="005852D1" w:rsidRPr="005852D1" w:rsidRDefault="00D83A30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666555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drawing>
          <wp:anchor distT="0" distB="0" distL="114300" distR="114300" simplePos="0" relativeHeight="251670528" behindDoc="1" locked="0" layoutInCell="1" allowOverlap="1" wp14:anchorId="7201DF70" wp14:editId="21156822">
            <wp:simplePos x="0" y="0"/>
            <wp:positionH relativeFrom="column">
              <wp:posOffset>4067175</wp:posOffset>
            </wp:positionH>
            <wp:positionV relativeFrom="paragraph">
              <wp:posOffset>136525</wp:posOffset>
            </wp:positionV>
            <wp:extent cx="719455" cy="704850"/>
            <wp:effectExtent l="0" t="0" r="4445" b="0"/>
            <wp:wrapNone/>
            <wp:docPr id="7446636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85418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AB0E8" w14:textId="19533B03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418BB8" w14:textId="4C5A2ED5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Прослушал   </w:t>
      </w:r>
      <w:proofErr w:type="spellStart"/>
      <w:r w:rsidR="0075032D" w:rsidRPr="0075032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Гутылин</w:t>
      </w:r>
      <w:proofErr w:type="spellEnd"/>
      <w:r w:rsidR="0075032D" w:rsidRPr="0075032D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 Роман Владимирович</w:t>
      </w:r>
      <w:r w:rsidR="007503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</w:t>
      </w:r>
      <w:r w:rsidR="006F7E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</w:t>
      </w:r>
    </w:p>
    <w:p w14:paraId="349A1113" w14:textId="77777777" w:rsidR="005852D1" w:rsidRPr="005852D1" w:rsidRDefault="005852D1" w:rsidP="005852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852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(ФИО, подпись студента)</w:t>
      </w:r>
    </w:p>
    <w:p w14:paraId="54ABC849" w14:textId="37DEEB3C" w:rsidR="00A06500" w:rsidRPr="00A06500" w:rsidRDefault="00A06500" w:rsidP="00A06500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FCA4A86" w14:textId="77777777" w:rsidR="00A06500" w:rsidRDefault="00A06500" w:rsidP="00A0650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3A3FDFE" w14:textId="77777777" w:rsidR="00A06500" w:rsidRDefault="00A06500" w:rsidP="00A0650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E4BD400" w14:textId="7B050117" w:rsidR="00A06500" w:rsidRDefault="00A06500" w:rsidP="00150C5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4116329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C2434D" w14:textId="31AF58E1" w:rsidR="00150C58" w:rsidRDefault="00150C58" w:rsidP="00150C58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50C5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EF18B60" w14:textId="77777777" w:rsidR="00150C58" w:rsidRPr="00150C58" w:rsidRDefault="00150C58" w:rsidP="00150C58">
          <w:pPr>
            <w:rPr>
              <w:lang w:eastAsia="ru-RU"/>
            </w:rPr>
          </w:pPr>
        </w:p>
        <w:p w14:paraId="3742BE69" w14:textId="4A43EB02" w:rsidR="00150C58" w:rsidRPr="00150C58" w:rsidRDefault="00150C58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150C5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50C5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0C5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7633052" w:history="1">
            <w:r w:rsidRPr="00150C5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Pr="00150C58">
              <w:rPr>
                <w:rFonts w:ascii="Times New Roman" w:eastAsiaTheme="minorEastAsia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150C5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Общая характеристика </w:t>
            </w:r>
            <w:r w:rsidRPr="00150C5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ООО «Винзавод «Кавказ»</w:t>
            </w:r>
            <w:r w:rsidRPr="00150C5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 виды деятельности, структура и история создания</w:t>
            </w:r>
            <w:r w:rsidRPr="00150C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</w:t>
            </w:r>
          </w:hyperlink>
        </w:p>
        <w:p w14:paraId="168F8249" w14:textId="2C87F007" w:rsidR="00150C58" w:rsidRPr="00150C58" w:rsidRDefault="0000000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57633053" w:history="1">
            <w:r w:rsidR="00150C58" w:rsidRPr="00150C5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 Анализ хозяйственной деятельности </w:t>
            </w:r>
            <w:r w:rsidR="00150C58" w:rsidRPr="00150C5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ООО «Винзавод «Кавказ»</w:t>
            </w:r>
          </w:hyperlink>
          <w:r w:rsidR="00150C58" w:rsidRPr="00150C58"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  <w:t>.</w:t>
          </w:r>
        </w:p>
        <w:p w14:paraId="1A85F095" w14:textId="76101375" w:rsidR="00150C58" w:rsidRPr="00150C58" w:rsidRDefault="00000000">
          <w:pPr>
            <w:pStyle w:val="11"/>
            <w:tabs>
              <w:tab w:val="right" w:leader="dot" w:pos="9345"/>
            </w:tabs>
            <w:rPr>
              <w:rStyle w:val="a8"/>
              <w:rFonts w:ascii="Times New Roman" w:hAnsi="Times New Roman" w:cs="Times New Roman"/>
              <w:noProof/>
              <w:sz w:val="28"/>
              <w:szCs w:val="28"/>
            </w:rPr>
          </w:pPr>
          <w:hyperlink w:anchor="_Toc157633054" w:history="1">
            <w:r w:rsidR="00150C58" w:rsidRPr="00150C5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 Внутренний документооборот и информационные технологии</w:t>
            </w:r>
          </w:hyperlink>
          <w:r w:rsidR="00150C58" w:rsidRPr="00150C58">
            <w:rPr>
              <w:rStyle w:val="a8"/>
              <w:rFonts w:ascii="Times New Roman" w:hAnsi="Times New Roman" w:cs="Times New Roman"/>
              <w:noProof/>
              <w:sz w:val="28"/>
              <w:szCs w:val="28"/>
            </w:rPr>
            <w:t>.</w:t>
          </w:r>
        </w:p>
        <w:p w14:paraId="032514A6" w14:textId="02E1E991" w:rsidR="00150C58" w:rsidRPr="00150C58" w:rsidRDefault="00150C58" w:rsidP="00150C58">
          <w:pPr>
            <w:rPr>
              <w:rFonts w:ascii="Times New Roman" w:hAnsi="Times New Roman" w:cs="Times New Roman"/>
              <w:sz w:val="28"/>
              <w:szCs w:val="28"/>
            </w:rPr>
          </w:pPr>
          <w:r w:rsidRPr="00150C58">
            <w:rPr>
              <w:rFonts w:ascii="Times New Roman" w:hAnsi="Times New Roman" w:cs="Times New Roman"/>
              <w:sz w:val="28"/>
              <w:szCs w:val="28"/>
            </w:rPr>
            <w:t>ПРИЛОЖЕНИЕ №1.</w:t>
          </w:r>
        </w:p>
        <w:p w14:paraId="5E9CB2CB" w14:textId="1F6B313D" w:rsidR="00150C58" w:rsidRDefault="00150C58">
          <w:r w:rsidRPr="00150C5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A07C42C" w14:textId="66FD865A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71817A5" w14:textId="624FCC76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A63BB90" w14:textId="4F1F3DFB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C99A8A3" w14:textId="2DE768FB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1B33117" w14:textId="726EF2E7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56986EC" w14:textId="5C69E114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4EC91D5" w14:textId="62A382DA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5DFC34E" w14:textId="64546691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4EFC3B6" w14:textId="4D33DA55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94BD814" w14:textId="4DAD5201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D2FC8EF" w14:textId="7D3C20C2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6C1AB91" w14:textId="4EDF7B2B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E8501E0" w14:textId="7FA5E5BB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A6B44C7" w14:textId="203A33ED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3E6D653" w14:textId="79B91613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C90D4B5" w14:textId="6B3CFCB1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DB70372" w14:textId="110BEAAF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136ECE1" w14:textId="032A3B26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62BD841" w14:textId="5B13F8FA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843649B" w14:textId="3C77580A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9794748" w14:textId="4CB07237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81A98C0" w14:textId="1F62BF64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A55174D" w14:textId="1D6BB2C0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7B5380E" w14:textId="0E3455CB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8CC0505" w14:textId="15E9541B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34C47A2" w14:textId="1064D1B2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6CD43DA" w14:textId="0BB0BFCA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6BA67B3" w14:textId="0829042A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8917356" w14:textId="6F0266EE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A33BD9C" w14:textId="3DFDDAF8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EC63901" w14:textId="2585BE32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6DE4E0C" w14:textId="6964D994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CFBFDF2" w14:textId="4A4A1E6E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87E42EC" w14:textId="3EDA0CDC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E2C2571" w14:textId="0EA551DF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742881D" w14:textId="4E6CB1E7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AF1BE04" w14:textId="671363C9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DE80908" w14:textId="79AF7123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A944805" w14:textId="059BCED9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07D4340" w14:textId="7089BC19" w:rsidR="000A30A1" w:rsidRDefault="000A30A1" w:rsidP="00510F26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F0200B8" w14:textId="77777777" w:rsidR="000A30A1" w:rsidRDefault="000A30A1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32D6B8D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0A93877" w14:textId="77777777" w:rsidR="000A30A1" w:rsidRPr="00135C8B" w:rsidRDefault="000A30A1" w:rsidP="000A30A1">
      <w:pPr>
        <w:keepNext/>
        <w:keepLines/>
        <w:numPr>
          <w:ilvl w:val="0"/>
          <w:numId w:val="4"/>
        </w:numPr>
        <w:spacing w:after="0"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2" w:name="_Toc108277574"/>
      <w:bookmarkStart w:id="3" w:name="_Toc157633052"/>
      <w:r w:rsidRPr="00135C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Общая характеристика </w:t>
      </w:r>
      <w:r w:rsidRPr="00D933D1">
        <w:rPr>
          <w:rFonts w:ascii="Times New Roman" w:eastAsia="Times New Roman" w:hAnsi="Times New Roman" w:cs="Times New Roman"/>
          <w:b/>
          <w:sz w:val="28"/>
          <w:szCs w:val="24"/>
        </w:rPr>
        <w:t>ООО «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Винзавод «Кавказ</w:t>
      </w:r>
      <w:r w:rsidRPr="00D933D1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виды </w:t>
      </w:r>
      <w:r w:rsidRPr="00135C8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деятельности, структура и </w:t>
      </w:r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история создания</w:t>
      </w:r>
      <w:bookmarkEnd w:id="3"/>
    </w:p>
    <w:p w14:paraId="26E80F2A" w14:textId="47724F90" w:rsidR="000A30A1" w:rsidRDefault="000A30A1" w:rsidP="000A30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Винзавод «Кавказ»</w:t>
      </w:r>
      <w:r w:rsidRPr="0090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- Общество, </w:t>
      </w:r>
      <w:r w:rsidRPr="00900FDC">
        <w:rPr>
          <w:rFonts w:ascii="Times New Roman" w:hAnsi="Times New Roman" w:cs="Times New Roman"/>
          <w:sz w:val="28"/>
          <w:szCs w:val="28"/>
        </w:rPr>
        <w:t>создано</w:t>
      </w:r>
      <w:r>
        <w:rPr>
          <w:rFonts w:ascii="Times New Roman" w:hAnsi="Times New Roman" w:cs="Times New Roman"/>
          <w:sz w:val="28"/>
          <w:szCs w:val="28"/>
        </w:rPr>
        <w:t xml:space="preserve"> «02» марта 2011 года</w:t>
      </w:r>
      <w:r w:rsidRPr="00900FDC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Российской Федерации и Федеральным законом Российской Федерации «Об обществах с ограниченной ответственностью»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от «08» февраля 1998 года № 14-ФЗ. </w:t>
      </w:r>
      <w:r w:rsidRPr="00900FDC">
        <w:rPr>
          <w:rFonts w:ascii="Times New Roman" w:hAnsi="Times New Roman" w:cs="Times New Roman"/>
          <w:sz w:val="28"/>
          <w:szCs w:val="28"/>
        </w:rPr>
        <w:t>Общество является юридическим лицом и строит свою деятельность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FDC">
        <w:rPr>
          <w:rFonts w:ascii="Times New Roman" w:hAnsi="Times New Roman" w:cs="Times New Roman"/>
          <w:sz w:val="28"/>
          <w:szCs w:val="28"/>
        </w:rPr>
        <w:t>Устава и действующего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75AA">
        <w:rPr>
          <w:rFonts w:ascii="Times New Roman" w:hAnsi="Times New Roman" w:cs="Times New Roman"/>
          <w:sz w:val="28"/>
          <w:szCs w:val="28"/>
        </w:rPr>
        <w:t>Место нахождения Общества: Российская Федерация, Краснодарский край, Анапский район, село Варваровка.</w:t>
      </w:r>
      <w:r>
        <w:rPr>
          <w:rFonts w:ascii="Times New Roman" w:hAnsi="Times New Roman" w:cs="Times New Roman"/>
          <w:sz w:val="28"/>
          <w:szCs w:val="28"/>
        </w:rPr>
        <w:t xml:space="preserve"> Юридический адрес: </w:t>
      </w:r>
      <w:r w:rsidRPr="00C158D4">
        <w:rPr>
          <w:rFonts w:ascii="Times New Roman" w:hAnsi="Times New Roman" w:cs="Times New Roman"/>
          <w:sz w:val="28"/>
          <w:szCs w:val="28"/>
        </w:rPr>
        <w:t>353412, К</w:t>
      </w:r>
      <w:r>
        <w:rPr>
          <w:rFonts w:ascii="Times New Roman" w:hAnsi="Times New Roman" w:cs="Times New Roman"/>
          <w:sz w:val="28"/>
          <w:szCs w:val="28"/>
        </w:rPr>
        <w:t>раснодарский</w:t>
      </w:r>
      <w:r w:rsidRPr="00C15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</w:t>
      </w:r>
      <w:r w:rsidRPr="00C1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r w:rsidRPr="00C158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напский</w:t>
      </w:r>
      <w:r w:rsidRPr="00C1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58D4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арваровка</w:t>
      </w:r>
      <w:r w:rsidRPr="00C1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C158D4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алинина</w:t>
      </w:r>
      <w:r w:rsidRPr="00C1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58D4">
        <w:rPr>
          <w:rFonts w:ascii="Times New Roman" w:hAnsi="Times New Roman" w:cs="Times New Roman"/>
          <w:sz w:val="28"/>
          <w:szCs w:val="28"/>
        </w:rPr>
        <w:t>. 71,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C158D4">
        <w:rPr>
          <w:rFonts w:ascii="Times New Roman" w:hAnsi="Times New Roman" w:cs="Times New Roman"/>
          <w:sz w:val="28"/>
          <w:szCs w:val="28"/>
        </w:rPr>
        <w:t>.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9A8152" w14:textId="77777777" w:rsidR="000A30A1" w:rsidRPr="00135C8B" w:rsidRDefault="000A30A1" w:rsidP="000A30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имеет в собственности обособленное имущество, учитываемое на его самостоятельном балансе,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приобретает и осуществляет </w:t>
      </w:r>
      <w:r w:rsidRPr="000A6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своего имени имущественные и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неимущественные права, несёт</w:t>
      </w:r>
      <w:r w:rsidRPr="000A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истцом в суде. </w:t>
      </w:r>
      <w:r w:rsidRPr="000A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0A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круглую печать, содержащую его полное фирменное наименование на русском языке и указание на место нахождения 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5FF011" w14:textId="6143FDD8" w:rsidR="000A30A1" w:rsidRDefault="000A30A1" w:rsidP="000A30A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единоличного исполнительного органа (генерального директора) передано управляющей организации – обществу с ограниченной ответственностью «Перспектива Плюс», генеральным директором которого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Спринжунас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Романович, соответственно, имеет право без доверенности действовать от имени Общества.</w:t>
      </w:r>
    </w:p>
    <w:p w14:paraId="5C89AEBD" w14:textId="77777777" w:rsidR="000A30A1" w:rsidRPr="00AA3433" w:rsidRDefault="000A30A1" w:rsidP="000A30A1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AA3433">
        <w:rPr>
          <w:rFonts w:ascii="Times New Roman" w:hAnsi="Times New Roman"/>
          <w:sz w:val="28"/>
        </w:rPr>
        <w:t xml:space="preserve">Целями деятельности Общества является осуществление предпринимательской деятельности для извлечения прибыли. </w:t>
      </w:r>
    </w:p>
    <w:p w14:paraId="29017E73" w14:textId="0A54C117" w:rsidR="000A30A1" w:rsidRPr="00AA3433" w:rsidRDefault="000A30A1" w:rsidP="000A30A1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Уставом о</w:t>
      </w:r>
      <w:r w:rsidRPr="00AA3433">
        <w:rPr>
          <w:rFonts w:ascii="Times New Roman" w:hAnsi="Times New Roman"/>
          <w:sz w:val="28"/>
        </w:rPr>
        <w:t xml:space="preserve">сновными видами деятельности Общества являются: </w:t>
      </w:r>
    </w:p>
    <w:p w14:paraId="395CC9EF" w14:textId="77777777" w:rsidR="000A30A1" w:rsidRPr="00AA3433" w:rsidRDefault="000A30A1" w:rsidP="000A30A1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AA3433">
        <w:rPr>
          <w:rFonts w:ascii="Times New Roman" w:hAnsi="Times New Roman"/>
          <w:sz w:val="28"/>
        </w:rPr>
        <w:t xml:space="preserve">1). Аренда и управление собственным или арендованным недвижимым имуществом. </w:t>
      </w:r>
    </w:p>
    <w:p w14:paraId="37BBAC98" w14:textId="77777777" w:rsidR="000A30A1" w:rsidRPr="00AA3433" w:rsidRDefault="000A30A1" w:rsidP="000A30A1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AA3433">
        <w:rPr>
          <w:rFonts w:ascii="Times New Roman" w:hAnsi="Times New Roman"/>
          <w:sz w:val="28"/>
        </w:rPr>
        <w:lastRenderedPageBreak/>
        <w:t xml:space="preserve">2). Управление недвижимым имуществом за вознаграждение или на договорной основе. </w:t>
      </w:r>
    </w:p>
    <w:p w14:paraId="35D903BC" w14:textId="77777777" w:rsidR="000A30A1" w:rsidRPr="00AA3433" w:rsidRDefault="000A30A1" w:rsidP="000A30A1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AA3433">
        <w:rPr>
          <w:rFonts w:ascii="Times New Roman" w:hAnsi="Times New Roman"/>
          <w:sz w:val="28"/>
        </w:rPr>
        <w:t>3). Оказание посреднических услуг при покупке, продаже и аренде недвижимого имущества, включая земельные участки</w:t>
      </w:r>
      <w:proofErr w:type="gramStart"/>
      <w:r w:rsidRPr="00AA3433">
        <w:rPr>
          <w:rFonts w:ascii="Times New Roman" w:hAnsi="Times New Roman"/>
          <w:sz w:val="28"/>
        </w:rPr>
        <w:t>. .</w:t>
      </w:r>
      <w:proofErr w:type="gramEnd"/>
      <w:r w:rsidRPr="00AA3433">
        <w:rPr>
          <w:rFonts w:ascii="Times New Roman" w:hAnsi="Times New Roman"/>
          <w:sz w:val="28"/>
        </w:rPr>
        <w:t xml:space="preserve"> </w:t>
      </w:r>
    </w:p>
    <w:p w14:paraId="617105D5" w14:textId="77777777" w:rsidR="000A30A1" w:rsidRPr="00AA3433" w:rsidRDefault="000A30A1" w:rsidP="000A30A1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AA3433">
        <w:rPr>
          <w:rFonts w:ascii="Times New Roman" w:hAnsi="Times New Roman"/>
          <w:sz w:val="28"/>
        </w:rPr>
        <w:t>). Маркетинговые, представительские и информационные услуги</w:t>
      </w:r>
      <w:r>
        <w:rPr>
          <w:rFonts w:ascii="Times New Roman" w:hAnsi="Times New Roman"/>
          <w:sz w:val="28"/>
        </w:rPr>
        <w:t>, и иные.</w:t>
      </w:r>
    </w:p>
    <w:p w14:paraId="47F9A19B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78">
        <w:rPr>
          <w:rFonts w:ascii="Times New Roman" w:hAnsi="Times New Roman" w:cs="Times New Roman"/>
          <w:sz w:val="28"/>
          <w:szCs w:val="28"/>
        </w:rPr>
        <w:t xml:space="preserve">Основные виды деятельности Общества, осуществляемые в 2022 </w:t>
      </w:r>
      <w:proofErr w:type="gramStart"/>
      <w:r w:rsidRPr="00EA7378">
        <w:rPr>
          <w:rFonts w:ascii="Times New Roman" w:hAnsi="Times New Roman" w:cs="Times New Roman"/>
          <w:sz w:val="28"/>
          <w:szCs w:val="28"/>
        </w:rPr>
        <w:t>году:  Аренда</w:t>
      </w:r>
      <w:proofErr w:type="gramEnd"/>
      <w:r w:rsidRPr="00EA7378">
        <w:rPr>
          <w:rFonts w:ascii="Times New Roman" w:hAnsi="Times New Roman" w:cs="Times New Roman"/>
          <w:sz w:val="28"/>
          <w:szCs w:val="28"/>
        </w:rPr>
        <w:t xml:space="preserve"> и управление собственным или арендованным недвижимым имуществом. Общество не имеет филиалов и представительств.</w:t>
      </w:r>
    </w:p>
    <w:p w14:paraId="4EB9A05C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имеет в собственности объекты капитального строительства, земельные участки, многолетние виноградные насаждения и осуществляет преимущественно такой вид деятельности как аренда и управление собственным имуществом. </w:t>
      </w:r>
    </w:p>
    <w:p w14:paraId="4249B639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структура: </w:t>
      </w:r>
    </w:p>
    <w:p w14:paraId="20E08984" w14:textId="77777777" w:rsidR="000A30A1" w:rsidRPr="00C9170E" w:rsidRDefault="000A30A1" w:rsidP="000A30A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0E">
        <w:rPr>
          <w:rFonts w:ascii="Times New Roman" w:hAnsi="Times New Roman" w:cs="Times New Roman"/>
          <w:sz w:val="28"/>
          <w:szCs w:val="28"/>
        </w:rPr>
        <w:t>Единоличный исполнительный орган компании - управляющая организация.</w:t>
      </w:r>
    </w:p>
    <w:p w14:paraId="61085A81" w14:textId="77777777" w:rsidR="000A30A1" w:rsidRPr="00C9170E" w:rsidRDefault="000A30A1" w:rsidP="000A30A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0E">
        <w:rPr>
          <w:rFonts w:ascii="Times New Roman" w:hAnsi="Times New Roman" w:cs="Times New Roman"/>
          <w:sz w:val="28"/>
          <w:szCs w:val="28"/>
        </w:rPr>
        <w:t xml:space="preserve">Юридическое, коммерческое (продажа и аренда), </w:t>
      </w:r>
      <w:r w:rsidRPr="00C9170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9170E">
        <w:rPr>
          <w:rFonts w:ascii="Times New Roman" w:hAnsi="Times New Roman" w:cs="Times New Roman"/>
          <w:sz w:val="28"/>
          <w:szCs w:val="28"/>
        </w:rPr>
        <w:t xml:space="preserve"> сопровождение осуществляется сотрудниками управляющей компании.</w:t>
      </w:r>
    </w:p>
    <w:p w14:paraId="1884E0A1" w14:textId="77777777" w:rsidR="000A30A1" w:rsidRPr="00C9170E" w:rsidRDefault="000A30A1" w:rsidP="000A30A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0E">
        <w:rPr>
          <w:rFonts w:ascii="Times New Roman" w:hAnsi="Times New Roman" w:cs="Times New Roman"/>
          <w:sz w:val="28"/>
          <w:szCs w:val="28"/>
        </w:rPr>
        <w:t>Бухгалтерское сопровождение осуществляется на основании договора об оказании услуг.</w:t>
      </w:r>
    </w:p>
    <w:p w14:paraId="3CAA4B31" w14:textId="77777777" w:rsidR="000A30A1" w:rsidRDefault="000A30A1" w:rsidP="000A30A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0E">
        <w:rPr>
          <w:rFonts w:ascii="Times New Roman" w:hAnsi="Times New Roman" w:cs="Times New Roman"/>
          <w:sz w:val="28"/>
          <w:szCs w:val="28"/>
        </w:rPr>
        <w:t>В штате числится два сотрудника: генеральный директор управляющей организации и главный агроном.</w:t>
      </w:r>
    </w:p>
    <w:p w14:paraId="6C13744F" w14:textId="77777777" w:rsidR="000A30A1" w:rsidRPr="00C9170E" w:rsidRDefault="000A30A1" w:rsidP="000A30A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необходимое обслуживание осуществляется на основании гражданских договоров.</w:t>
      </w:r>
    </w:p>
    <w:p w14:paraId="4161EEEA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7565B" w14:textId="34E01945" w:rsidR="000A30A1" w:rsidRPr="007B1E13" w:rsidRDefault="007B1E13" w:rsidP="007B1E13">
      <w:pPr>
        <w:keepNext/>
        <w:keepLines/>
        <w:spacing w:after="0" w:line="360" w:lineRule="auto"/>
        <w:ind w:left="1072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108277575"/>
      <w:bookmarkStart w:id="5" w:name="_Toc157633053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2 </w:t>
      </w:r>
      <w:r w:rsidR="000A30A1" w:rsidRPr="007B1E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Анализ хозяйственной деятельности </w:t>
      </w:r>
      <w:bookmarkEnd w:id="4"/>
      <w:r w:rsidR="000A30A1" w:rsidRPr="007B1E13">
        <w:rPr>
          <w:rFonts w:ascii="Times New Roman" w:eastAsia="Times New Roman" w:hAnsi="Times New Roman" w:cs="Times New Roman"/>
          <w:b/>
          <w:sz w:val="28"/>
          <w:szCs w:val="24"/>
        </w:rPr>
        <w:t>ООО «Винзавод «Ка</w:t>
      </w:r>
      <w:r w:rsidRPr="007B1E13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r w:rsidR="000A30A1" w:rsidRPr="007B1E13">
        <w:rPr>
          <w:rFonts w:ascii="Times New Roman" w:eastAsia="Times New Roman" w:hAnsi="Times New Roman" w:cs="Times New Roman"/>
          <w:b/>
          <w:sz w:val="28"/>
          <w:szCs w:val="24"/>
        </w:rPr>
        <w:t>каз»</w:t>
      </w:r>
      <w:bookmarkEnd w:id="5"/>
    </w:p>
    <w:p w14:paraId="4B58C89C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Виноградарство и виноделие на Кубани всегда были одной из основополагающих отраслей экономики - со своими взлетами и падениями. Виноградарство и виноделие возродились практически с нуля, и удалось это благодаря энтузиазму специалистов, а также законодательной и финансовой поддержке властей.</w:t>
      </w:r>
    </w:p>
    <w:p w14:paraId="2814E390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ежегодно осуществляет мероприятия по уходу за виноградными насаждениями, сбор урожая и реализует его третьим лицам для создания винной продукции.</w:t>
      </w:r>
    </w:p>
    <w:p w14:paraId="446ACB74" w14:textId="2BFDA753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7B1E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Общество предоставляет в аренду земельные участки, помещения для предоставления юридического адреса для сторонних юридических лиц. </w:t>
      </w:r>
    </w:p>
    <w:p w14:paraId="500BE733" w14:textId="77777777" w:rsidR="000A30A1" w:rsidRPr="00135C8B" w:rsidRDefault="000A30A1" w:rsidP="000A30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хозяйственной деятельности общества отражены в таких документах, как Бухгалтерский баланс, Отчёт о финансовых результатах, Отчёт о движении денежных средств, Отчёт об изменении капитала и т.д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B162FF" w14:textId="77777777" w:rsidR="000A30A1" w:rsidRDefault="000A30A1" w:rsidP="000A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 ООО «Винзавод «Кавказ» на 2020-2021-2022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tbl>
      <w:tblPr>
        <w:tblW w:w="1022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0"/>
        <w:gridCol w:w="102"/>
        <w:gridCol w:w="458"/>
        <w:gridCol w:w="442"/>
        <w:gridCol w:w="558"/>
        <w:gridCol w:w="1000"/>
        <w:gridCol w:w="242"/>
        <w:gridCol w:w="200"/>
        <w:gridCol w:w="358"/>
        <w:gridCol w:w="40"/>
        <w:gridCol w:w="602"/>
        <w:gridCol w:w="258"/>
        <w:gridCol w:w="40"/>
        <w:gridCol w:w="302"/>
        <w:gridCol w:w="1328"/>
        <w:gridCol w:w="24"/>
        <w:gridCol w:w="106"/>
        <w:gridCol w:w="170"/>
        <w:gridCol w:w="30"/>
        <w:gridCol w:w="10"/>
        <w:gridCol w:w="990"/>
        <w:gridCol w:w="253"/>
        <w:gridCol w:w="347"/>
        <w:gridCol w:w="1212"/>
        <w:gridCol w:w="116"/>
        <w:gridCol w:w="300"/>
        <w:gridCol w:w="40"/>
      </w:tblGrid>
      <w:tr w:rsidR="000A30A1" w14:paraId="3A20D422" w14:textId="77777777" w:rsidTr="00605EAC">
        <w:trPr>
          <w:gridAfter w:val="3"/>
          <w:wAfter w:w="456" w:type="dxa"/>
          <w:trHeight w:hRule="exact" w:val="120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B7CF" w14:textId="77777777" w:rsidR="000A30A1" w:rsidRDefault="000A30A1" w:rsidP="00605EAC">
            <w:pPr>
              <w:pStyle w:val="Italictablebalance"/>
              <w:ind w:left="60" w:right="60"/>
              <w:jc w:val="center"/>
            </w:pPr>
            <w:r>
              <w:t>Пояснения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850B" w14:textId="77777777" w:rsidR="000A30A1" w:rsidRDefault="000A30A1" w:rsidP="00605EAC">
            <w:pPr>
              <w:pStyle w:val="Italictablebalance"/>
              <w:ind w:left="60" w:right="60"/>
              <w:jc w:val="center"/>
            </w:pPr>
            <w:r>
              <w:t>Наименование показателя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F925" w14:textId="77777777" w:rsidR="000A30A1" w:rsidRDefault="000A30A1" w:rsidP="00605EAC">
            <w:pPr>
              <w:pStyle w:val="Italictablebalance"/>
              <w:ind w:left="20" w:right="20"/>
              <w:jc w:val="center"/>
            </w:pPr>
            <w:r>
              <w:t>Код строки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EDE9" w14:textId="77777777" w:rsidR="000A30A1" w:rsidRDefault="000A30A1" w:rsidP="00605EAC">
            <w:pPr>
              <w:pStyle w:val="Italictablebalance"/>
              <w:ind w:left="60" w:right="60"/>
              <w:jc w:val="center"/>
            </w:pPr>
            <w:r>
              <w:t>На 31 декабря 2022 г.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EBF2" w14:textId="77777777" w:rsidR="000A30A1" w:rsidRDefault="000A30A1" w:rsidP="00605EAC">
            <w:pPr>
              <w:pStyle w:val="Italictablebalance"/>
              <w:ind w:left="60" w:right="60"/>
              <w:jc w:val="center"/>
            </w:pPr>
            <w:r>
              <w:t>На 31 декабря 2021 г.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76C2" w14:textId="77777777" w:rsidR="000A30A1" w:rsidRDefault="000A30A1" w:rsidP="00605EAC">
            <w:pPr>
              <w:pStyle w:val="Italictablebalance"/>
              <w:ind w:left="60" w:right="60"/>
              <w:jc w:val="center"/>
            </w:pPr>
            <w:r>
              <w:t>На 31 декабря 2020 г.</w:t>
            </w:r>
          </w:p>
        </w:tc>
      </w:tr>
      <w:tr w:rsidR="000A30A1" w14:paraId="479541FA" w14:textId="77777777" w:rsidTr="00605EAC">
        <w:trPr>
          <w:gridAfter w:val="3"/>
          <w:wAfter w:w="456" w:type="dxa"/>
          <w:trHeight w:hRule="exact" w:val="30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E629" w14:textId="77777777" w:rsidR="000A30A1" w:rsidRDefault="000A30A1" w:rsidP="00605EAC">
            <w:pPr>
              <w:pStyle w:val="Italictablebalance"/>
              <w:ind w:left="60" w:right="60"/>
              <w:jc w:val="center"/>
            </w:pPr>
            <w:r>
              <w:t>1</w:t>
            </w: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6326" w14:textId="77777777" w:rsidR="000A30A1" w:rsidRDefault="000A30A1" w:rsidP="00605EAC">
            <w:pPr>
              <w:pStyle w:val="Italictablebalance"/>
              <w:ind w:left="60" w:right="60"/>
              <w:jc w:val="center"/>
            </w:pPr>
            <w:r>
              <w:t>2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81BE" w14:textId="77777777" w:rsidR="000A30A1" w:rsidRDefault="000A30A1" w:rsidP="00605EAC">
            <w:pPr>
              <w:pStyle w:val="Italictablebalance"/>
              <w:ind w:left="60" w:right="60"/>
              <w:jc w:val="center"/>
            </w:pPr>
            <w:r>
              <w:t>3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472B" w14:textId="77777777" w:rsidR="000A30A1" w:rsidRDefault="000A30A1" w:rsidP="00605EAC">
            <w:pPr>
              <w:pStyle w:val="Italictablebalance"/>
              <w:ind w:left="60" w:right="60"/>
              <w:jc w:val="center"/>
            </w:pPr>
            <w:r>
              <w:t>4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FABC" w14:textId="77777777" w:rsidR="000A30A1" w:rsidRDefault="000A30A1" w:rsidP="00605EAC">
            <w:pPr>
              <w:pStyle w:val="Italictablebalance"/>
              <w:ind w:left="60" w:right="60"/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EE64" w14:textId="77777777" w:rsidR="000A30A1" w:rsidRDefault="000A30A1" w:rsidP="00605EAC">
            <w:pPr>
              <w:pStyle w:val="Italictablebalance"/>
              <w:ind w:left="60" w:right="60"/>
              <w:jc w:val="center"/>
            </w:pPr>
            <w:r>
              <w:t>6</w:t>
            </w:r>
          </w:p>
        </w:tc>
      </w:tr>
      <w:tr w:rsidR="000A30A1" w14:paraId="58F5D881" w14:textId="77777777" w:rsidTr="00605EAC">
        <w:trPr>
          <w:gridAfter w:val="3"/>
          <w:wAfter w:w="456" w:type="dxa"/>
          <w:trHeight w:hRule="exact" w:val="320"/>
        </w:trPr>
        <w:tc>
          <w:tcPr>
            <w:tcW w:w="9770" w:type="dxa"/>
            <w:gridSpan w:val="2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F0E2" w14:textId="77777777" w:rsidR="000A30A1" w:rsidRDefault="000A30A1" w:rsidP="00605EAC">
            <w:pPr>
              <w:pStyle w:val="Boldtablebalance"/>
              <w:spacing w:before="60"/>
              <w:ind w:left="60" w:right="60"/>
              <w:jc w:val="center"/>
            </w:pPr>
            <w:r>
              <w:t>Актив</w:t>
            </w:r>
          </w:p>
        </w:tc>
      </w:tr>
      <w:tr w:rsidR="000A30A1" w14:paraId="404A609F" w14:textId="77777777" w:rsidTr="00605EAC">
        <w:trPr>
          <w:gridAfter w:val="3"/>
          <w:wAfter w:w="456" w:type="dxa"/>
          <w:trHeight w:hRule="exact" w:val="320"/>
        </w:trPr>
        <w:tc>
          <w:tcPr>
            <w:tcW w:w="9770" w:type="dxa"/>
            <w:gridSpan w:val="2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B4DD" w14:textId="77777777" w:rsidR="000A30A1" w:rsidRDefault="000A30A1" w:rsidP="00605EAC">
            <w:pPr>
              <w:pStyle w:val="Boldtablebalance"/>
              <w:spacing w:before="60"/>
              <w:ind w:left="60" w:right="60"/>
              <w:jc w:val="center"/>
            </w:pPr>
            <w:r>
              <w:t>I. Внеоборотные активы</w:t>
            </w:r>
          </w:p>
        </w:tc>
      </w:tr>
      <w:tr w:rsidR="000A30A1" w14:paraId="53604A59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818B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5370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Нематериальные активы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D464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1110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ED5A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5430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7BA5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6EA09931" w14:textId="77777777" w:rsidTr="00605EAC">
        <w:trPr>
          <w:gridAfter w:val="3"/>
          <w:wAfter w:w="456" w:type="dxa"/>
          <w:trHeight w:hRule="exact" w:val="56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1744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6ADD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Результаты исследований и разработок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6DFC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1120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4440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0DB5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DD61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6D96C43C" w14:textId="77777777" w:rsidTr="00605EAC">
        <w:trPr>
          <w:gridAfter w:val="3"/>
          <w:wAfter w:w="456" w:type="dxa"/>
          <w:trHeight w:hRule="exact" w:val="56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ED88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3049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Нематериальные поисковые активы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04A3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1130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A9D2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B781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9E04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710F9912" w14:textId="77777777" w:rsidTr="00605EAC">
        <w:trPr>
          <w:gridAfter w:val="3"/>
          <w:wAfter w:w="456" w:type="dxa"/>
          <w:trHeight w:hRule="exact" w:val="56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2842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4C8F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Материальные поисковые активы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E8F5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1140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E522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12EE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1C8A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624F62B6" w14:textId="77777777" w:rsidTr="00605EAC">
        <w:trPr>
          <w:gridAfter w:val="3"/>
          <w:wAfter w:w="456" w:type="dxa"/>
          <w:trHeight w:hRule="exact" w:val="30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378E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  <w:r>
              <w:t>3.1</w:t>
            </w: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31B5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Основные средства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AE9E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1150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B047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80 595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5536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84 219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9BAF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70 750</w:t>
            </w:r>
          </w:p>
        </w:tc>
      </w:tr>
      <w:tr w:rsidR="000A30A1" w14:paraId="4510A9CB" w14:textId="77777777" w:rsidTr="00605EAC">
        <w:trPr>
          <w:gridAfter w:val="3"/>
          <w:wAfter w:w="456" w:type="dxa"/>
          <w:trHeight w:hRule="exact" w:val="56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CDAA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BBA9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Доходные вложения в материальные ценности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387B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1160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AAB6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F4C4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C537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03329CA3" w14:textId="77777777" w:rsidTr="00605EAC">
        <w:trPr>
          <w:gridAfter w:val="3"/>
          <w:wAfter w:w="456" w:type="dxa"/>
          <w:trHeight w:hRule="exact" w:val="30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B048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  <w:r>
              <w:t>3.2</w:t>
            </w: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8457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Финансовые вложения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AA56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1170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8FF1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0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DD34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E6C3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1 000</w:t>
            </w:r>
          </w:p>
        </w:tc>
      </w:tr>
      <w:tr w:rsidR="000A30A1" w14:paraId="0F43B9FD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CBDE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D566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Отложенные налоговые активы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7B0D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1180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891F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27 586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5D93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28 161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BF39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22 882</w:t>
            </w:r>
          </w:p>
        </w:tc>
      </w:tr>
      <w:tr w:rsidR="000A30A1" w14:paraId="636F793E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CEF1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B797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Прочие внеоборотные активы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CCA2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1190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4636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0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4A8D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E141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4</w:t>
            </w:r>
          </w:p>
        </w:tc>
      </w:tr>
      <w:tr w:rsidR="000A30A1" w14:paraId="185EF06C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1877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5802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Итого по разделу I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2934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1100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9FFB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108 181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5631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112 381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994D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94 636</w:t>
            </w:r>
          </w:p>
        </w:tc>
      </w:tr>
      <w:tr w:rsidR="000A30A1" w14:paraId="0A792470" w14:textId="77777777" w:rsidTr="00605EAC">
        <w:trPr>
          <w:gridAfter w:val="3"/>
          <w:wAfter w:w="456" w:type="dxa"/>
          <w:trHeight w:hRule="exact" w:val="280"/>
        </w:trPr>
        <w:tc>
          <w:tcPr>
            <w:tcW w:w="9770" w:type="dxa"/>
            <w:gridSpan w:val="2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23B9" w14:textId="77777777" w:rsidR="000A30A1" w:rsidRDefault="000A30A1" w:rsidP="00605EAC">
            <w:pPr>
              <w:pStyle w:val="Boldtablebalance"/>
              <w:spacing w:before="20"/>
              <w:ind w:left="60" w:right="60"/>
              <w:jc w:val="center"/>
            </w:pPr>
            <w:r>
              <w:lastRenderedPageBreak/>
              <w:t>II. Оборотные активы</w:t>
            </w:r>
          </w:p>
        </w:tc>
      </w:tr>
      <w:tr w:rsidR="000A30A1" w14:paraId="534646E2" w14:textId="77777777" w:rsidTr="00605EAC">
        <w:trPr>
          <w:gridAfter w:val="3"/>
          <w:wAfter w:w="456" w:type="dxa"/>
          <w:trHeight w:hRule="exact" w:val="30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80F3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  <w:r>
              <w:t>3.3</w:t>
            </w: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E72F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Запасы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C80B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1210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4342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375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1F29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375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15C0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361</w:t>
            </w:r>
          </w:p>
        </w:tc>
      </w:tr>
      <w:tr w:rsidR="000A30A1" w14:paraId="735B907C" w14:textId="77777777" w:rsidTr="00605EAC">
        <w:trPr>
          <w:gridAfter w:val="3"/>
          <w:wAfter w:w="456" w:type="dxa"/>
          <w:trHeight w:hRule="exact" w:val="84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27BD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5D1E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Налог на добавленную стоимость по приобретенным ценностям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3179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1220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C62D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432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7050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122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56DF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124</w:t>
            </w:r>
          </w:p>
        </w:tc>
      </w:tr>
      <w:tr w:rsidR="000A30A1" w14:paraId="73BC6C1D" w14:textId="77777777" w:rsidTr="00605EAC">
        <w:trPr>
          <w:gridAfter w:val="3"/>
          <w:wAfter w:w="456" w:type="dxa"/>
          <w:trHeight w:hRule="exact" w:val="30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DF68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  <w:r>
              <w:t>3.4</w:t>
            </w: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6416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Дебиторская задолженность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6885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1230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AFEC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1 687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E972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2 982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85DE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7 500</w:t>
            </w:r>
          </w:p>
        </w:tc>
      </w:tr>
      <w:tr w:rsidR="000A30A1" w14:paraId="47382CEB" w14:textId="77777777" w:rsidTr="00605EAC">
        <w:trPr>
          <w:gridAfter w:val="3"/>
          <w:wAfter w:w="456" w:type="dxa"/>
          <w:trHeight w:hRule="exact" w:val="84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85E7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C204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Финансовые вложения (за исключением денежных эквивалентов)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D7C9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1240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2D0A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8537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6BBD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7D79A2C3" w14:textId="77777777" w:rsidTr="00605EAC">
        <w:trPr>
          <w:gridAfter w:val="3"/>
          <w:wAfter w:w="456" w:type="dxa"/>
          <w:trHeight w:hRule="exact" w:val="56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0591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6F7B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Денежные средства и денежные эквиваленты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996D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1250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B8FA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282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0225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851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2F8A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1 414</w:t>
            </w:r>
          </w:p>
        </w:tc>
      </w:tr>
      <w:tr w:rsidR="000A30A1" w14:paraId="1F00210E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06AE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1427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Прочие оборотные активы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1F4C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1260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554A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D7F1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0D26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738EDF9D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DD0B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C95C" w14:textId="77777777" w:rsidR="000A30A1" w:rsidRDefault="000A30A1" w:rsidP="00605EAC">
            <w:pPr>
              <w:pStyle w:val="Boldtablebalance"/>
              <w:spacing w:before="20"/>
              <w:ind w:left="60" w:right="60"/>
            </w:pPr>
            <w:r>
              <w:t>Итого по разделу II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AA82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1200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2022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2 776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8932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4 330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42FE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9 399</w:t>
            </w:r>
          </w:p>
        </w:tc>
      </w:tr>
      <w:tr w:rsidR="000A30A1" w14:paraId="2046759F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85F7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3F5A" w14:textId="77777777" w:rsidR="000A30A1" w:rsidRDefault="000A30A1" w:rsidP="00605EAC">
            <w:pPr>
              <w:pStyle w:val="Boldtablebalance"/>
              <w:spacing w:before="20"/>
              <w:ind w:left="60" w:right="60"/>
            </w:pPr>
            <w:r>
              <w:t>БАЛАНС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4BBE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1600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8F2B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110 957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219D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116 711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5854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104 035</w:t>
            </w:r>
          </w:p>
        </w:tc>
      </w:tr>
      <w:tr w:rsidR="000A30A1" w14:paraId="09BBE1F9" w14:textId="77777777" w:rsidTr="00605EAC">
        <w:trPr>
          <w:gridAfter w:val="3"/>
          <w:wAfter w:w="456" w:type="dxa"/>
          <w:trHeight w:hRule="exact" w:val="320"/>
        </w:trPr>
        <w:tc>
          <w:tcPr>
            <w:tcW w:w="9770" w:type="dxa"/>
            <w:gridSpan w:val="2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05D7" w14:textId="77777777" w:rsidR="000A30A1" w:rsidRDefault="000A30A1" w:rsidP="00605EAC">
            <w:pPr>
              <w:pStyle w:val="Boldtablebalance"/>
              <w:spacing w:before="60"/>
              <w:ind w:left="60" w:right="60"/>
              <w:jc w:val="center"/>
            </w:pPr>
            <w:r>
              <w:t>Пассив</w:t>
            </w:r>
          </w:p>
        </w:tc>
      </w:tr>
      <w:tr w:rsidR="000A30A1" w14:paraId="23E1064E" w14:textId="77777777" w:rsidTr="00605EAC">
        <w:trPr>
          <w:gridAfter w:val="3"/>
          <w:wAfter w:w="456" w:type="dxa"/>
          <w:trHeight w:hRule="exact" w:val="280"/>
        </w:trPr>
        <w:tc>
          <w:tcPr>
            <w:tcW w:w="9770" w:type="dxa"/>
            <w:gridSpan w:val="2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D145" w14:textId="77777777" w:rsidR="000A30A1" w:rsidRDefault="000A30A1" w:rsidP="00605EAC">
            <w:pPr>
              <w:pStyle w:val="Boldtablebalance"/>
              <w:spacing w:before="20"/>
              <w:ind w:left="60" w:right="60"/>
              <w:jc w:val="center"/>
            </w:pPr>
            <w:r>
              <w:t>III. Капитал и резервы</w:t>
            </w:r>
          </w:p>
        </w:tc>
      </w:tr>
      <w:tr w:rsidR="000A30A1" w14:paraId="035872AA" w14:textId="77777777" w:rsidTr="00605EAC">
        <w:trPr>
          <w:gridAfter w:val="3"/>
          <w:wAfter w:w="456" w:type="dxa"/>
          <w:trHeight w:hRule="exact" w:val="84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A7B2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0478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Уставный капитал (складочный капитал, уставный фонд, вклады товарищей)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6142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1310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0FDF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10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B143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10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0340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10</w:t>
            </w:r>
          </w:p>
        </w:tc>
      </w:tr>
      <w:tr w:rsidR="000A30A1" w14:paraId="57D017A7" w14:textId="77777777" w:rsidTr="00605EAC">
        <w:trPr>
          <w:gridAfter w:val="3"/>
          <w:wAfter w:w="456" w:type="dxa"/>
          <w:trHeight w:hRule="exact" w:val="56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9103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1535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Собственные акции, выкупленные у акционеров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4223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1320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EED0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(-)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80F2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(-)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A684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(-)</w:t>
            </w:r>
          </w:p>
        </w:tc>
      </w:tr>
      <w:tr w:rsidR="000A30A1" w14:paraId="1926994E" w14:textId="77777777" w:rsidTr="00605EAC">
        <w:trPr>
          <w:gridAfter w:val="3"/>
          <w:wAfter w:w="456" w:type="dxa"/>
          <w:trHeight w:hRule="exact" w:val="56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4BB1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9FF7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Переоценка внеоборотных активов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9853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1340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A0F0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E988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F826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29957520" w14:textId="77777777" w:rsidTr="00605EAC">
        <w:trPr>
          <w:gridAfter w:val="3"/>
          <w:wAfter w:w="456" w:type="dxa"/>
          <w:trHeight w:hRule="exact" w:val="56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1475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C583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Добавочный капитал (без переоценки)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19EA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1350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126D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D96F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3824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48AD4F3C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215E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FDB2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Резервный капитал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7ABF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1360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A622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61C2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2F9D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22886A2B" w14:textId="77777777" w:rsidTr="00605EAC">
        <w:trPr>
          <w:gridAfter w:val="3"/>
          <w:wAfter w:w="456" w:type="dxa"/>
          <w:trHeight w:hRule="exact" w:val="56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894A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A337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Нераспределенная прибыль (непокрытый убыток)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4BD2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1370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A523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(119 304)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EE47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(117 462)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0D56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(106 142)</w:t>
            </w:r>
          </w:p>
        </w:tc>
      </w:tr>
      <w:tr w:rsidR="000A30A1" w14:paraId="1455F15C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C9DD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FFBF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rPr>
                <w:b/>
              </w:rPr>
              <w:t>Итого по разделу III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21C5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1300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652C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(119 294)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2453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(117 452)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47BE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(106 132)</w:t>
            </w:r>
          </w:p>
        </w:tc>
      </w:tr>
      <w:tr w:rsidR="000A30A1" w14:paraId="1AFF7558" w14:textId="77777777" w:rsidTr="00605EAC">
        <w:trPr>
          <w:gridAfter w:val="3"/>
          <w:wAfter w:w="456" w:type="dxa"/>
          <w:trHeight w:hRule="exact" w:val="280"/>
        </w:trPr>
        <w:tc>
          <w:tcPr>
            <w:tcW w:w="9770" w:type="dxa"/>
            <w:gridSpan w:val="2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05C7" w14:textId="77777777" w:rsidR="000A30A1" w:rsidRDefault="000A30A1" w:rsidP="00605EAC">
            <w:pPr>
              <w:pStyle w:val="Boldtablebalance"/>
              <w:spacing w:before="20"/>
              <w:ind w:left="60" w:right="60"/>
              <w:jc w:val="center"/>
            </w:pPr>
            <w:r>
              <w:t>IV. Долгосрочные обязательства</w:t>
            </w:r>
          </w:p>
        </w:tc>
      </w:tr>
      <w:tr w:rsidR="000A30A1" w14:paraId="6D24AF31" w14:textId="77777777" w:rsidTr="00605EAC">
        <w:trPr>
          <w:gridAfter w:val="3"/>
          <w:wAfter w:w="456" w:type="dxa"/>
          <w:trHeight w:hRule="exact" w:val="30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6079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  <w:r>
              <w:t>3.5</w:t>
            </w: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E1F0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Заемные средства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A82D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1410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A715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215 775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9736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214 665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D080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207 944</w:t>
            </w:r>
          </w:p>
        </w:tc>
      </w:tr>
      <w:tr w:rsidR="000A30A1" w14:paraId="6986CDFE" w14:textId="77777777" w:rsidTr="00605EAC">
        <w:trPr>
          <w:gridAfter w:val="3"/>
          <w:wAfter w:w="456" w:type="dxa"/>
          <w:trHeight w:hRule="exact" w:val="56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CBD6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8CE9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Отложенные налоговые обязательства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9B04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1420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B029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1 875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E837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2 870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5F39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5994091C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83A1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A914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Оценочные обязательства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4C31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1430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CB2C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0285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703E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4B4C7600" w14:textId="77777777" w:rsidTr="00605EAC">
        <w:trPr>
          <w:gridAfter w:val="3"/>
          <w:wAfter w:w="456" w:type="dxa"/>
          <w:trHeight w:hRule="exact" w:val="30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6A7D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  <w:r>
              <w:t>3.8</w:t>
            </w: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05CA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Прочие обязательства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020D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1450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AD99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9 332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B09A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14 348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050C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21CA4CB6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B345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2CAA" w14:textId="77777777" w:rsidR="000A30A1" w:rsidRDefault="000A30A1" w:rsidP="00605EAC">
            <w:pPr>
              <w:pStyle w:val="Boldtablebalance"/>
              <w:spacing w:before="20"/>
              <w:ind w:left="60" w:right="60"/>
            </w:pPr>
            <w:r>
              <w:t>Итого по разделу IV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6459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1400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AE6E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226 982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94CB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231 883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F9A1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207 944</w:t>
            </w:r>
          </w:p>
        </w:tc>
      </w:tr>
      <w:tr w:rsidR="000A30A1" w14:paraId="028FE058" w14:textId="77777777" w:rsidTr="00605EAC">
        <w:trPr>
          <w:gridAfter w:val="3"/>
          <w:wAfter w:w="456" w:type="dxa"/>
          <w:trHeight w:hRule="exact" w:val="280"/>
        </w:trPr>
        <w:tc>
          <w:tcPr>
            <w:tcW w:w="9770" w:type="dxa"/>
            <w:gridSpan w:val="2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B6EF" w14:textId="77777777" w:rsidR="000A30A1" w:rsidRDefault="000A30A1" w:rsidP="00605EAC">
            <w:pPr>
              <w:pStyle w:val="Boldtablebalance"/>
              <w:spacing w:before="20"/>
              <w:ind w:left="60" w:right="60"/>
              <w:jc w:val="center"/>
            </w:pPr>
            <w:r>
              <w:t>V. Краткосрочные обязательства</w:t>
            </w:r>
          </w:p>
        </w:tc>
      </w:tr>
      <w:tr w:rsidR="000A30A1" w14:paraId="17E3D356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4A90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51CE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Заемные средства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0E00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1510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D864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2541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1FE7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239C55FE" w14:textId="77777777" w:rsidTr="00605EAC">
        <w:trPr>
          <w:gridAfter w:val="3"/>
          <w:wAfter w:w="456" w:type="dxa"/>
          <w:trHeight w:hRule="exact" w:val="30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4BBB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  <w:r>
              <w:t>3.6</w:t>
            </w: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1555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Кредиторская задолженность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33E5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1520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C61D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3 228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0BFF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2 213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F7B9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2 169</w:t>
            </w:r>
          </w:p>
        </w:tc>
      </w:tr>
      <w:tr w:rsidR="000A30A1" w14:paraId="0855E23E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A653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88B5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Доходы будущих периодов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5753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1530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079C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BA33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F7CA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00EFA583" w14:textId="77777777" w:rsidTr="00605EAC">
        <w:trPr>
          <w:gridAfter w:val="3"/>
          <w:wAfter w:w="456" w:type="dxa"/>
          <w:trHeight w:hRule="exact" w:val="30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208A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  <w:r>
              <w:t>3.7</w:t>
            </w: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3AEE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Оценочные обязательства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8C68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1540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6AB6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41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CEEA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67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B827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54</w:t>
            </w:r>
          </w:p>
        </w:tc>
      </w:tr>
      <w:tr w:rsidR="000A30A1" w14:paraId="4C2BFD64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3117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F010" w14:textId="77777777" w:rsidR="000A30A1" w:rsidRDefault="000A30A1" w:rsidP="00605EAC">
            <w:pPr>
              <w:pStyle w:val="Standarttablebalance"/>
              <w:spacing w:before="20"/>
              <w:ind w:left="60" w:right="60"/>
            </w:pPr>
            <w:r>
              <w:t>Прочие обязательства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5755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1550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3751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F8DD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1958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-</w:t>
            </w:r>
          </w:p>
        </w:tc>
      </w:tr>
      <w:tr w:rsidR="000A30A1" w14:paraId="004151B0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B68D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152B" w14:textId="77777777" w:rsidR="000A30A1" w:rsidRDefault="000A30A1" w:rsidP="00605EAC">
            <w:pPr>
              <w:pStyle w:val="Boldtablebalance"/>
              <w:spacing w:before="20"/>
              <w:ind w:left="60" w:right="60"/>
            </w:pPr>
            <w:r>
              <w:t>Итого по разделу V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D336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1500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8820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3 269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EE5F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2 280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7592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2 223</w:t>
            </w:r>
          </w:p>
        </w:tc>
      </w:tr>
      <w:tr w:rsidR="000A30A1" w14:paraId="3BE11DA5" w14:textId="77777777" w:rsidTr="00605EAC">
        <w:trPr>
          <w:gridAfter w:val="3"/>
          <w:wAfter w:w="456" w:type="dxa"/>
          <w:trHeight w:hRule="exact" w:val="280"/>
        </w:trPr>
        <w:tc>
          <w:tcPr>
            <w:tcW w:w="698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72ED" w14:textId="77777777" w:rsidR="000A30A1" w:rsidRDefault="000A30A1" w:rsidP="00605EAC">
            <w:pPr>
              <w:pStyle w:val="Standarttablebalance"/>
              <w:spacing w:before="40"/>
              <w:ind w:left="60" w:right="60"/>
            </w:pPr>
          </w:p>
        </w:tc>
        <w:tc>
          <w:tcPr>
            <w:tcW w:w="34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CB76" w14:textId="77777777" w:rsidR="000A30A1" w:rsidRDefault="000A30A1" w:rsidP="00605EAC">
            <w:pPr>
              <w:pStyle w:val="Boldtablebalance"/>
              <w:spacing w:before="20"/>
              <w:ind w:left="60" w:right="60"/>
            </w:pPr>
            <w:r>
              <w:t>БАЛАНС</w:t>
            </w:r>
          </w:p>
        </w:tc>
        <w:tc>
          <w:tcPr>
            <w:tcW w:w="900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3C2B" w14:textId="77777777" w:rsidR="000A30A1" w:rsidRDefault="000A30A1" w:rsidP="00605EAC">
            <w:pPr>
              <w:pStyle w:val="Standarttablebalance"/>
              <w:spacing w:before="20"/>
              <w:ind w:left="20" w:right="20"/>
              <w:jc w:val="center"/>
            </w:pPr>
            <w:r>
              <w:t>1700</w:t>
            </w:r>
          </w:p>
        </w:tc>
        <w:tc>
          <w:tcPr>
            <w:tcW w:w="1654" w:type="dxa"/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1058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110 957</w:t>
            </w:r>
          </w:p>
        </w:tc>
        <w:tc>
          <w:tcPr>
            <w:tcW w:w="1559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C7D3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116 711</w:t>
            </w:r>
          </w:p>
        </w:tc>
        <w:tc>
          <w:tcPr>
            <w:tcW w:w="1559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CAEA" w14:textId="77777777" w:rsidR="000A30A1" w:rsidRDefault="000A30A1" w:rsidP="00605EAC">
            <w:pPr>
              <w:pStyle w:val="Standarttablebalance"/>
              <w:spacing w:before="20"/>
              <w:ind w:left="60" w:right="60"/>
              <w:jc w:val="center"/>
            </w:pPr>
            <w:r>
              <w:t>104 035</w:t>
            </w:r>
          </w:p>
        </w:tc>
      </w:tr>
      <w:tr w:rsidR="000A30A1" w14:paraId="3623B7F4" w14:textId="77777777" w:rsidTr="00605EAC">
        <w:trPr>
          <w:trHeight w:hRule="exact" w:val="140"/>
        </w:trPr>
        <w:tc>
          <w:tcPr>
            <w:tcW w:w="658" w:type="dxa"/>
          </w:tcPr>
          <w:p w14:paraId="463B03FB" w14:textId="77777777" w:rsidR="000A30A1" w:rsidRDefault="000A30A1" w:rsidP="00605EAC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1148122" w14:textId="77777777" w:rsidR="000A30A1" w:rsidRDefault="000A30A1" w:rsidP="00605EAC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AAAE418" w14:textId="77777777" w:rsidR="000A30A1" w:rsidRDefault="000A30A1" w:rsidP="00605EAC">
            <w:pPr>
              <w:pStyle w:val="EMPTYCELLSTYLE"/>
            </w:pPr>
          </w:p>
        </w:tc>
        <w:tc>
          <w:tcPr>
            <w:tcW w:w="1000" w:type="dxa"/>
          </w:tcPr>
          <w:p w14:paraId="38FD5864" w14:textId="77777777" w:rsidR="000A30A1" w:rsidRDefault="000A30A1" w:rsidP="00605EAC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A34CED7" w14:textId="77777777" w:rsidR="000A30A1" w:rsidRDefault="000A30A1" w:rsidP="00605EAC">
            <w:pPr>
              <w:pStyle w:val="EMPTYCELLSTYLE"/>
            </w:pPr>
          </w:p>
        </w:tc>
        <w:tc>
          <w:tcPr>
            <w:tcW w:w="900" w:type="dxa"/>
            <w:gridSpan w:val="3"/>
          </w:tcPr>
          <w:p w14:paraId="06EFF822" w14:textId="77777777" w:rsidR="000A30A1" w:rsidRDefault="000A30A1" w:rsidP="00605EAC">
            <w:pPr>
              <w:pStyle w:val="EMPTYCELLSTYLE"/>
            </w:pPr>
          </w:p>
        </w:tc>
        <w:tc>
          <w:tcPr>
            <w:tcW w:w="1800" w:type="dxa"/>
            <w:gridSpan w:val="5"/>
          </w:tcPr>
          <w:p w14:paraId="3F0EE4A7" w14:textId="77777777" w:rsidR="000A30A1" w:rsidRDefault="000A30A1" w:rsidP="00605EAC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966AC44" w14:textId="77777777" w:rsidR="000A30A1" w:rsidRDefault="000A30A1" w:rsidP="00605EAC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2EB7F20" w14:textId="77777777" w:rsidR="000A30A1" w:rsidRDefault="000A30A1" w:rsidP="00605EAC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0F78C0F9" w14:textId="77777777" w:rsidR="000A30A1" w:rsidRDefault="000A30A1" w:rsidP="00605EAC">
            <w:pPr>
              <w:pStyle w:val="EMPTYCELLSTYLE"/>
            </w:pPr>
          </w:p>
        </w:tc>
        <w:tc>
          <w:tcPr>
            <w:tcW w:w="1328" w:type="dxa"/>
            <w:gridSpan w:val="2"/>
          </w:tcPr>
          <w:p w14:paraId="268FDBD6" w14:textId="77777777" w:rsidR="000A30A1" w:rsidRDefault="000A30A1" w:rsidP="00605EAC">
            <w:pPr>
              <w:pStyle w:val="EMPTYCELLSTYLE"/>
            </w:pPr>
          </w:p>
        </w:tc>
        <w:tc>
          <w:tcPr>
            <w:tcW w:w="300" w:type="dxa"/>
          </w:tcPr>
          <w:p w14:paraId="77F1703D" w14:textId="77777777" w:rsidR="000A30A1" w:rsidRDefault="000A30A1" w:rsidP="00605EAC">
            <w:pPr>
              <w:pStyle w:val="EMPTYCELLSTYLE"/>
            </w:pPr>
          </w:p>
        </w:tc>
        <w:tc>
          <w:tcPr>
            <w:tcW w:w="40" w:type="dxa"/>
          </w:tcPr>
          <w:p w14:paraId="046BC9A7" w14:textId="77777777" w:rsidR="000A30A1" w:rsidRDefault="000A30A1" w:rsidP="00605EAC">
            <w:pPr>
              <w:pStyle w:val="EMPTYCELLSTYLE"/>
            </w:pPr>
          </w:p>
        </w:tc>
      </w:tr>
      <w:tr w:rsidR="000A30A1" w14:paraId="3D736F93" w14:textId="77777777" w:rsidTr="00605EAC">
        <w:trPr>
          <w:gridAfter w:val="7"/>
          <w:wAfter w:w="3258" w:type="dxa"/>
          <w:trHeight w:hRule="exact" w:val="20"/>
        </w:trPr>
        <w:tc>
          <w:tcPr>
            <w:tcW w:w="800" w:type="dxa"/>
            <w:gridSpan w:val="3"/>
          </w:tcPr>
          <w:p w14:paraId="1354CC88" w14:textId="77777777" w:rsidR="000A30A1" w:rsidRDefault="000A30A1" w:rsidP="00605EAC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7373C6C" w14:textId="77777777" w:rsidR="000A30A1" w:rsidRDefault="000A30A1" w:rsidP="00605EAC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D15CBDB" w14:textId="77777777" w:rsidR="000A30A1" w:rsidRDefault="000A30A1" w:rsidP="00605EAC">
            <w:pPr>
              <w:pStyle w:val="EMPTYCELLSTYLE"/>
            </w:pPr>
          </w:p>
        </w:tc>
        <w:tc>
          <w:tcPr>
            <w:tcW w:w="200" w:type="dxa"/>
          </w:tcPr>
          <w:p w14:paraId="283A7B7C" w14:textId="77777777" w:rsidR="000A30A1" w:rsidRDefault="000A30A1" w:rsidP="00605EAC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669FFF3D" w14:textId="77777777" w:rsidR="000A30A1" w:rsidRDefault="000A30A1" w:rsidP="00605EAC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230FB408" w14:textId="77777777" w:rsidR="000A30A1" w:rsidRDefault="000A30A1" w:rsidP="00605EAC">
            <w:pPr>
              <w:pStyle w:val="EMPTYCELLSTYLE"/>
            </w:pPr>
          </w:p>
        </w:tc>
        <w:tc>
          <w:tcPr>
            <w:tcW w:w="1328" w:type="dxa"/>
          </w:tcPr>
          <w:p w14:paraId="2C7A6DD3" w14:textId="77777777" w:rsidR="000A30A1" w:rsidRDefault="000A30A1" w:rsidP="00605EAC">
            <w:pPr>
              <w:pStyle w:val="EMPTYCELLSTYLE"/>
            </w:pPr>
          </w:p>
        </w:tc>
        <w:tc>
          <w:tcPr>
            <w:tcW w:w="300" w:type="dxa"/>
            <w:gridSpan w:val="3"/>
          </w:tcPr>
          <w:p w14:paraId="6FD4061A" w14:textId="77777777" w:rsidR="000A30A1" w:rsidRDefault="000A30A1" w:rsidP="00605EAC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3FAF41B" w14:textId="77777777" w:rsidR="000A30A1" w:rsidRDefault="000A30A1" w:rsidP="00605EAC">
            <w:pPr>
              <w:pStyle w:val="EMPTYCELLSTYLE"/>
            </w:pPr>
          </w:p>
        </w:tc>
      </w:tr>
      <w:tr w:rsidR="000A30A1" w14:paraId="6D314E01" w14:textId="77777777" w:rsidTr="00605EAC">
        <w:trPr>
          <w:trHeight w:hRule="exact" w:val="20"/>
        </w:trPr>
        <w:tc>
          <w:tcPr>
            <w:tcW w:w="658" w:type="dxa"/>
          </w:tcPr>
          <w:p w14:paraId="108C23FC" w14:textId="77777777" w:rsidR="000A30A1" w:rsidRDefault="000A30A1" w:rsidP="00605EAC">
            <w:pPr>
              <w:pStyle w:val="EMPTYCELLSTYLE"/>
            </w:pPr>
          </w:p>
        </w:tc>
        <w:tc>
          <w:tcPr>
            <w:tcW w:w="600" w:type="dxa"/>
            <w:gridSpan w:val="3"/>
          </w:tcPr>
          <w:p w14:paraId="6B4D3C42" w14:textId="77777777" w:rsidR="000A30A1" w:rsidRDefault="000A30A1" w:rsidP="00605EAC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D0D9548" w14:textId="77777777" w:rsidR="000A30A1" w:rsidRDefault="000A30A1" w:rsidP="00605EAC">
            <w:pPr>
              <w:pStyle w:val="EMPTYCELLSTYLE"/>
            </w:pPr>
          </w:p>
        </w:tc>
        <w:tc>
          <w:tcPr>
            <w:tcW w:w="1000" w:type="dxa"/>
          </w:tcPr>
          <w:p w14:paraId="5D24B4CF" w14:textId="77777777" w:rsidR="000A30A1" w:rsidRDefault="000A30A1" w:rsidP="00605EAC">
            <w:pPr>
              <w:pStyle w:val="EMPTYCELLSTYLE"/>
            </w:pPr>
          </w:p>
        </w:tc>
        <w:tc>
          <w:tcPr>
            <w:tcW w:w="800" w:type="dxa"/>
            <w:gridSpan w:val="3"/>
          </w:tcPr>
          <w:p w14:paraId="6439583E" w14:textId="77777777" w:rsidR="000A30A1" w:rsidRDefault="000A30A1" w:rsidP="00605EAC">
            <w:pPr>
              <w:pStyle w:val="EMPTYCELLSTYLE"/>
            </w:pPr>
          </w:p>
        </w:tc>
        <w:tc>
          <w:tcPr>
            <w:tcW w:w="900" w:type="dxa"/>
            <w:gridSpan w:val="3"/>
          </w:tcPr>
          <w:p w14:paraId="06FB23B6" w14:textId="77777777" w:rsidR="000A30A1" w:rsidRDefault="000A30A1" w:rsidP="00605EAC">
            <w:pPr>
              <w:pStyle w:val="EMPTYCELLSTYLE"/>
            </w:pPr>
          </w:p>
        </w:tc>
        <w:tc>
          <w:tcPr>
            <w:tcW w:w="1800" w:type="dxa"/>
            <w:gridSpan w:val="5"/>
          </w:tcPr>
          <w:p w14:paraId="6B95A0C8" w14:textId="77777777" w:rsidR="000A30A1" w:rsidRDefault="000A30A1" w:rsidP="00605EAC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646042D" w14:textId="77777777" w:rsidR="000A30A1" w:rsidRDefault="000A30A1" w:rsidP="00605EAC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271B255D" w14:textId="77777777" w:rsidR="000A30A1" w:rsidRDefault="000A30A1" w:rsidP="00605EAC">
            <w:pPr>
              <w:pStyle w:val="EMPTYCELLSTYLE"/>
            </w:pPr>
          </w:p>
        </w:tc>
        <w:tc>
          <w:tcPr>
            <w:tcW w:w="600" w:type="dxa"/>
            <w:gridSpan w:val="2"/>
          </w:tcPr>
          <w:p w14:paraId="577533A8" w14:textId="77777777" w:rsidR="000A30A1" w:rsidRDefault="000A30A1" w:rsidP="00605EAC">
            <w:pPr>
              <w:pStyle w:val="EMPTYCELLSTYLE"/>
            </w:pPr>
          </w:p>
        </w:tc>
        <w:tc>
          <w:tcPr>
            <w:tcW w:w="1328" w:type="dxa"/>
            <w:gridSpan w:val="2"/>
          </w:tcPr>
          <w:p w14:paraId="464B89D3" w14:textId="77777777" w:rsidR="000A30A1" w:rsidRDefault="000A30A1" w:rsidP="00605EAC">
            <w:pPr>
              <w:pStyle w:val="EMPTYCELLSTYLE"/>
            </w:pPr>
          </w:p>
        </w:tc>
        <w:tc>
          <w:tcPr>
            <w:tcW w:w="300" w:type="dxa"/>
          </w:tcPr>
          <w:p w14:paraId="5AF33CAA" w14:textId="77777777" w:rsidR="000A30A1" w:rsidRDefault="000A30A1" w:rsidP="00605EAC">
            <w:pPr>
              <w:pStyle w:val="EMPTYCELLSTYLE"/>
            </w:pPr>
          </w:p>
        </w:tc>
        <w:tc>
          <w:tcPr>
            <w:tcW w:w="40" w:type="dxa"/>
          </w:tcPr>
          <w:p w14:paraId="406B3DDE" w14:textId="77777777" w:rsidR="000A30A1" w:rsidRDefault="000A30A1" w:rsidP="00605EAC">
            <w:pPr>
              <w:pStyle w:val="EMPTYCELLSTYLE"/>
            </w:pPr>
          </w:p>
        </w:tc>
      </w:tr>
    </w:tbl>
    <w:p w14:paraId="178A6CD5" w14:textId="38CBF4F9" w:rsidR="000A30A1" w:rsidRDefault="000A30A1" w:rsidP="000A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1B7AC" w14:textId="226FF257" w:rsidR="00464E94" w:rsidRDefault="00464E94" w:rsidP="000A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0B791" w14:textId="057F05DA" w:rsidR="00464E94" w:rsidRDefault="00464E94" w:rsidP="000A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03D4E" w14:textId="77777777" w:rsidR="00464E94" w:rsidRPr="00135C8B" w:rsidRDefault="00464E94" w:rsidP="000A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DF395" w14:textId="77777777" w:rsidR="000A30A1" w:rsidRDefault="000A30A1" w:rsidP="000A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финансовых результатах ООО «Винзавод «Кавказ» на 2020-2021-2022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tbl>
      <w:tblPr>
        <w:tblW w:w="10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76"/>
        <w:gridCol w:w="400"/>
        <w:gridCol w:w="1000"/>
        <w:gridCol w:w="1000"/>
        <w:gridCol w:w="1599"/>
        <w:gridCol w:w="1000"/>
        <w:gridCol w:w="1561"/>
        <w:gridCol w:w="65"/>
        <w:gridCol w:w="40"/>
        <w:gridCol w:w="160"/>
        <w:gridCol w:w="1396"/>
        <w:gridCol w:w="676"/>
        <w:gridCol w:w="43"/>
      </w:tblGrid>
      <w:tr w:rsidR="000A30A1" w14:paraId="41819EFF" w14:textId="77777777" w:rsidTr="00605EAC">
        <w:trPr>
          <w:gridAfter w:val="2"/>
          <w:wAfter w:w="719" w:type="dxa"/>
          <w:trHeight w:hRule="exact" w:val="600"/>
        </w:trPr>
        <w:tc>
          <w:tcPr>
            <w:tcW w:w="40" w:type="dxa"/>
          </w:tcPr>
          <w:p w14:paraId="5EF66A8D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91BE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Пояснения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FCCB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Наименование показателя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B842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Код строки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A4E1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За 2022 г.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0A9A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За 2021 г.</w:t>
            </w:r>
          </w:p>
        </w:tc>
      </w:tr>
      <w:tr w:rsidR="000A30A1" w14:paraId="46079F98" w14:textId="77777777" w:rsidTr="00605EAC">
        <w:trPr>
          <w:gridAfter w:val="2"/>
          <w:wAfter w:w="719" w:type="dxa"/>
          <w:trHeight w:hRule="exact" w:val="300"/>
        </w:trPr>
        <w:tc>
          <w:tcPr>
            <w:tcW w:w="40" w:type="dxa"/>
          </w:tcPr>
          <w:p w14:paraId="24BD6997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8E3D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1</w:t>
            </w: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7F78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2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F91C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6AD5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4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480A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5</w:t>
            </w:r>
          </w:p>
        </w:tc>
      </w:tr>
      <w:tr w:rsidR="000A30A1" w14:paraId="6C3E0E90" w14:textId="77777777" w:rsidTr="00605EAC">
        <w:trPr>
          <w:gridAfter w:val="2"/>
          <w:wAfter w:w="719" w:type="dxa"/>
          <w:trHeight w:hRule="exact" w:val="340"/>
        </w:trPr>
        <w:tc>
          <w:tcPr>
            <w:tcW w:w="40" w:type="dxa"/>
          </w:tcPr>
          <w:p w14:paraId="2D825CA4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D1EC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4.1</w:t>
            </w: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3C7A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Выручка</w:t>
            </w:r>
            <w:r>
              <w:rPr>
                <w:vertAlign w:val="superscript"/>
              </w:rPr>
              <w:t>4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E3F7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2110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7E28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2 244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8F15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2 474</w:t>
            </w:r>
          </w:p>
        </w:tc>
      </w:tr>
      <w:tr w:rsidR="000A30A1" w14:paraId="02D0A314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23C1A6EC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61E8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4.2</w:t>
            </w: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E7A3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Себестоимость продаж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1056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2120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8EF4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(4 203)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2413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(3 418)</w:t>
            </w:r>
          </w:p>
        </w:tc>
      </w:tr>
      <w:tr w:rsidR="000A30A1" w14:paraId="3121DBE1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190CF642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FA1A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83CD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Валовая прибыль (убыток)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0679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2100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0FDF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(1 959)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B587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(944)</w:t>
            </w:r>
          </w:p>
        </w:tc>
      </w:tr>
      <w:tr w:rsidR="000A30A1" w14:paraId="713E5829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7AFD066D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6C92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0950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Коммерческие расходы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0798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2210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41A4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E7E1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(-)</w:t>
            </w:r>
          </w:p>
        </w:tc>
      </w:tr>
      <w:tr w:rsidR="000A30A1" w14:paraId="30362665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7FC9214A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1296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4.3</w:t>
            </w: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E453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Управленческие расходы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2A34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2220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F604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(1 709)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CB39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(1 899)</w:t>
            </w:r>
          </w:p>
        </w:tc>
      </w:tr>
      <w:tr w:rsidR="000A30A1" w14:paraId="47F360DC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286BBE9E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89A4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350A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Прибыль (убыток) от продаж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A005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2200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9C22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(3 668)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A6A9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(2 843)</w:t>
            </w:r>
          </w:p>
        </w:tc>
      </w:tr>
      <w:tr w:rsidR="000A30A1" w14:paraId="68630865" w14:textId="77777777" w:rsidTr="00605EAC">
        <w:trPr>
          <w:gridAfter w:val="2"/>
          <w:wAfter w:w="719" w:type="dxa"/>
          <w:trHeight w:hRule="exact" w:val="600"/>
        </w:trPr>
        <w:tc>
          <w:tcPr>
            <w:tcW w:w="40" w:type="dxa"/>
          </w:tcPr>
          <w:p w14:paraId="5ED7ABFD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0179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3C66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Доходы от участия в других организациях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ECCB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2310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1C7C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9ABD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0A30A1" w14:paraId="416AE997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3A45EC53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F9A1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6849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Проценты к получению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8759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2320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181B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0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952E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71</w:t>
            </w:r>
          </w:p>
        </w:tc>
      </w:tr>
      <w:tr w:rsidR="000A30A1" w14:paraId="58658AAB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3D902491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98EE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BC87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Проценты к уплате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4741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2330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7C02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(5)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01B6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(9 554)</w:t>
            </w:r>
          </w:p>
        </w:tc>
      </w:tr>
      <w:tr w:rsidR="000A30A1" w14:paraId="09F8A1DE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4A859D02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3C3C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4.4</w:t>
            </w: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697E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Прочие доходы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DA3E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2340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7AB4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2 535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20BB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812</w:t>
            </w:r>
          </w:p>
        </w:tc>
      </w:tr>
      <w:tr w:rsidR="000A30A1" w14:paraId="5C9FFA87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226685C3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4196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4.4</w:t>
            </w: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F6BA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Прочие расходы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123D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2350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91BD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(1 123)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E8EE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(2 216)</w:t>
            </w:r>
          </w:p>
        </w:tc>
      </w:tr>
      <w:tr w:rsidR="000A30A1" w14:paraId="209E7F15" w14:textId="77777777" w:rsidTr="00605EAC">
        <w:trPr>
          <w:gridAfter w:val="2"/>
          <w:wAfter w:w="719" w:type="dxa"/>
          <w:trHeight w:hRule="exact" w:val="600"/>
        </w:trPr>
        <w:tc>
          <w:tcPr>
            <w:tcW w:w="40" w:type="dxa"/>
          </w:tcPr>
          <w:p w14:paraId="005B07DB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04DF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AE36" w14:textId="77777777" w:rsidR="000A30A1" w:rsidRDefault="000A30A1" w:rsidP="00605EAC">
            <w:pPr>
              <w:pStyle w:val="Boldtablefinres"/>
              <w:spacing w:before="60"/>
              <w:ind w:left="60" w:right="60"/>
            </w:pPr>
            <w:r>
              <w:t>Прибыль (убыток) до налогообложения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359E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2300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CCBB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(2 261)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1625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(13 730)</w:t>
            </w:r>
          </w:p>
        </w:tc>
      </w:tr>
      <w:tr w:rsidR="000A30A1" w14:paraId="5B4924C8" w14:textId="77777777" w:rsidTr="00605EAC">
        <w:trPr>
          <w:gridAfter w:val="2"/>
          <w:wAfter w:w="719" w:type="dxa"/>
          <w:trHeight w:hRule="exact" w:val="340"/>
        </w:trPr>
        <w:tc>
          <w:tcPr>
            <w:tcW w:w="40" w:type="dxa"/>
          </w:tcPr>
          <w:p w14:paraId="7B7E02D8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1DD8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4.5</w:t>
            </w: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A73C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Налог на прибыль</w:t>
            </w:r>
            <w:r>
              <w:rPr>
                <w:vertAlign w:val="superscript"/>
              </w:rPr>
              <w:t>5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7260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2410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B4F4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419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B394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2 407</w:t>
            </w:r>
          </w:p>
        </w:tc>
      </w:tr>
      <w:tr w:rsidR="000A30A1" w14:paraId="4D10265C" w14:textId="77777777" w:rsidTr="00605EAC">
        <w:trPr>
          <w:gridAfter w:val="2"/>
          <w:wAfter w:w="719" w:type="dxa"/>
          <w:trHeight w:hRule="exact" w:val="600"/>
        </w:trPr>
        <w:tc>
          <w:tcPr>
            <w:tcW w:w="40" w:type="dxa"/>
          </w:tcPr>
          <w:p w14:paraId="2014FBB4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E335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58A5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в т.ч.:</w:t>
            </w:r>
            <w:r>
              <w:br/>
              <w:t>текущий налог на прибыль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9D76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2411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AAD0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931A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(-)</w:t>
            </w:r>
          </w:p>
        </w:tc>
      </w:tr>
      <w:tr w:rsidR="000A30A1" w14:paraId="327207D6" w14:textId="77777777" w:rsidTr="00605EAC">
        <w:trPr>
          <w:gridAfter w:val="2"/>
          <w:wAfter w:w="719" w:type="dxa"/>
          <w:trHeight w:hRule="exact" w:val="340"/>
        </w:trPr>
        <w:tc>
          <w:tcPr>
            <w:tcW w:w="40" w:type="dxa"/>
          </w:tcPr>
          <w:p w14:paraId="7F9C700F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EB15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4.5</w:t>
            </w: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5360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отложенный налог на прибыль</w:t>
            </w:r>
            <w:r>
              <w:rPr>
                <w:vertAlign w:val="superscript"/>
              </w:rPr>
              <w:t>6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8668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2412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196D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419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35AD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2 410</w:t>
            </w:r>
          </w:p>
        </w:tc>
      </w:tr>
      <w:tr w:rsidR="000A30A1" w14:paraId="4BC978B0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5BA37C59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59D8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8272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Прочее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1420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2460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D8C1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0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48BD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3</w:t>
            </w:r>
          </w:p>
        </w:tc>
      </w:tr>
      <w:tr w:rsidR="000A30A1" w14:paraId="07445E3A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0B27E5DC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EE4F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07D1" w14:textId="77777777" w:rsidR="000A30A1" w:rsidRDefault="000A30A1" w:rsidP="00605EAC">
            <w:pPr>
              <w:pStyle w:val="Boldtablefinres"/>
              <w:spacing w:before="60"/>
              <w:ind w:left="60" w:right="60"/>
            </w:pPr>
            <w:r>
              <w:t>Чистая прибыль (убыток)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C2D4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2400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1A0D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(1 842)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5929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(11 320)</w:t>
            </w:r>
          </w:p>
        </w:tc>
      </w:tr>
      <w:tr w:rsidR="000A30A1" w14:paraId="7D3B0AF4" w14:textId="77777777" w:rsidTr="00605EAC">
        <w:trPr>
          <w:gridAfter w:val="2"/>
          <w:wAfter w:w="719" w:type="dxa"/>
          <w:trHeight w:hRule="exact" w:val="1160"/>
        </w:trPr>
        <w:tc>
          <w:tcPr>
            <w:tcW w:w="40" w:type="dxa"/>
          </w:tcPr>
          <w:p w14:paraId="64DF92DC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002C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9AA8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16D8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2510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2108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EB1A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0A30A1" w14:paraId="2595AB74" w14:textId="77777777" w:rsidTr="00605EAC">
        <w:trPr>
          <w:gridAfter w:val="2"/>
          <w:wAfter w:w="719" w:type="dxa"/>
          <w:trHeight w:hRule="exact" w:val="880"/>
        </w:trPr>
        <w:tc>
          <w:tcPr>
            <w:tcW w:w="40" w:type="dxa"/>
          </w:tcPr>
          <w:p w14:paraId="5D20208D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9DC3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01D4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0081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2520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0A37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A00B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0A30A1" w14:paraId="3C1A017B" w14:textId="77777777" w:rsidTr="00605EAC">
        <w:trPr>
          <w:gridAfter w:val="2"/>
          <w:wAfter w:w="719" w:type="dxa"/>
          <w:trHeight w:hRule="exact" w:val="900"/>
        </w:trPr>
        <w:tc>
          <w:tcPr>
            <w:tcW w:w="40" w:type="dxa"/>
          </w:tcPr>
          <w:p w14:paraId="79DF495E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9F40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16B7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Налог на прибыль от операций, результат которых не включается в чистую прибыль (убыток) периода</w:t>
            </w:r>
            <w:r>
              <w:rPr>
                <w:vertAlign w:val="superscript"/>
              </w:rPr>
              <w:t>5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5AB8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2530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48F1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2861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0A30A1" w14:paraId="30EA9A0E" w14:textId="77777777" w:rsidTr="00605EAC">
        <w:trPr>
          <w:gridAfter w:val="2"/>
          <w:wAfter w:w="719" w:type="dxa"/>
          <w:trHeight w:hRule="exact" w:val="620"/>
        </w:trPr>
        <w:tc>
          <w:tcPr>
            <w:tcW w:w="40" w:type="dxa"/>
          </w:tcPr>
          <w:p w14:paraId="4CB7A945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90E3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1F9E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Совокупный финансовый результат периода</w:t>
            </w:r>
            <w:r>
              <w:rPr>
                <w:vertAlign w:val="superscript"/>
              </w:rPr>
              <w:t>7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D15B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2500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6B8B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(1 842)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AB61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(11 320)</w:t>
            </w:r>
          </w:p>
        </w:tc>
      </w:tr>
      <w:tr w:rsidR="000A30A1" w14:paraId="47FDEC98" w14:textId="77777777" w:rsidTr="00605EAC">
        <w:trPr>
          <w:gridAfter w:val="2"/>
          <w:wAfter w:w="719" w:type="dxa"/>
          <w:trHeight w:hRule="exact" w:val="600"/>
        </w:trPr>
        <w:tc>
          <w:tcPr>
            <w:tcW w:w="40" w:type="dxa"/>
          </w:tcPr>
          <w:p w14:paraId="3324E1A1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AF76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Пояснения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10C5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Наименование показателя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134E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Код строки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8AF3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За 2022 г.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7089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За 2021 г.</w:t>
            </w:r>
          </w:p>
        </w:tc>
      </w:tr>
      <w:tr w:rsidR="000A30A1" w14:paraId="219ACA6E" w14:textId="77777777" w:rsidTr="00605EAC">
        <w:trPr>
          <w:gridAfter w:val="2"/>
          <w:wAfter w:w="719" w:type="dxa"/>
          <w:trHeight w:hRule="exact" w:val="300"/>
        </w:trPr>
        <w:tc>
          <w:tcPr>
            <w:tcW w:w="40" w:type="dxa"/>
          </w:tcPr>
          <w:p w14:paraId="736A5F3A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365F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1</w:t>
            </w: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AF8E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2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BAA4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2089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4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0475" w14:textId="77777777" w:rsidR="000A30A1" w:rsidRDefault="000A30A1" w:rsidP="00605EAC">
            <w:pPr>
              <w:pStyle w:val="Italictablefinres"/>
              <w:ind w:left="60" w:right="60"/>
              <w:jc w:val="center"/>
            </w:pPr>
            <w:r>
              <w:t>5</w:t>
            </w:r>
          </w:p>
        </w:tc>
      </w:tr>
      <w:tr w:rsidR="000A30A1" w14:paraId="33CA5B15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4A54B434" w14:textId="77777777" w:rsidR="000A30A1" w:rsidRDefault="000A30A1" w:rsidP="00605EAC">
            <w:pPr>
              <w:pStyle w:val="EMPTYCELLSTYLE"/>
            </w:pPr>
          </w:p>
        </w:tc>
        <w:tc>
          <w:tcPr>
            <w:tcW w:w="9837" w:type="dxa"/>
            <w:gridSpan w:val="1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0B5B" w14:textId="77777777" w:rsidR="000A30A1" w:rsidRDefault="000A30A1" w:rsidP="00605EAC">
            <w:pPr>
              <w:pStyle w:val="Boldtablefinres"/>
              <w:spacing w:before="60"/>
              <w:ind w:left="60" w:right="60"/>
            </w:pPr>
            <w:r>
              <w:t>СПРАВОЧНО</w:t>
            </w:r>
          </w:p>
        </w:tc>
      </w:tr>
      <w:tr w:rsidR="000A30A1" w14:paraId="78974C52" w14:textId="77777777" w:rsidTr="00605EAC">
        <w:trPr>
          <w:gridAfter w:val="2"/>
          <w:wAfter w:w="719" w:type="dxa"/>
          <w:trHeight w:hRule="exact" w:val="320"/>
        </w:trPr>
        <w:tc>
          <w:tcPr>
            <w:tcW w:w="40" w:type="dxa"/>
          </w:tcPr>
          <w:p w14:paraId="7514F0DE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765A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1E5B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Базовая прибыль (убыток) на акцию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63BA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2900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81CE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8E42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0A30A1" w14:paraId="14D6FE5A" w14:textId="77777777" w:rsidTr="00605EAC">
        <w:trPr>
          <w:gridAfter w:val="2"/>
          <w:wAfter w:w="719" w:type="dxa"/>
          <w:trHeight w:hRule="exact" w:val="600"/>
        </w:trPr>
        <w:tc>
          <w:tcPr>
            <w:tcW w:w="40" w:type="dxa"/>
          </w:tcPr>
          <w:p w14:paraId="5F57D787" w14:textId="77777777" w:rsidR="000A30A1" w:rsidRDefault="000A30A1" w:rsidP="00605EAC">
            <w:pPr>
              <w:pStyle w:val="EMPTYCELLSTYLE"/>
            </w:pPr>
          </w:p>
        </w:tc>
        <w:tc>
          <w:tcPr>
            <w:tcW w:w="1616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4C0E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</w:p>
        </w:tc>
        <w:tc>
          <w:tcPr>
            <w:tcW w:w="3999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9227" w14:textId="77777777" w:rsidR="000A30A1" w:rsidRDefault="000A30A1" w:rsidP="00605EAC">
            <w:pPr>
              <w:pStyle w:val="Standarttablefinres"/>
              <w:spacing w:before="60"/>
              <w:ind w:left="60" w:right="60"/>
            </w:pPr>
            <w:r>
              <w:t>Разводненная прибыль (убыток) на акцию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8636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2910</w:t>
            </w:r>
          </w:p>
        </w:tc>
        <w:tc>
          <w:tcPr>
            <w:tcW w:w="1561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8741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661" w:type="dxa"/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BDF3" w14:textId="77777777" w:rsidR="000A30A1" w:rsidRDefault="000A30A1" w:rsidP="00605EAC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0A30A1" w14:paraId="5DAAFFFE" w14:textId="77777777" w:rsidTr="00605EAC">
        <w:trPr>
          <w:trHeight w:hRule="exact" w:val="140"/>
        </w:trPr>
        <w:tc>
          <w:tcPr>
            <w:tcW w:w="40" w:type="dxa"/>
          </w:tcPr>
          <w:p w14:paraId="16E88BE7" w14:textId="77777777" w:rsidR="000A30A1" w:rsidRDefault="000A30A1" w:rsidP="00605EAC">
            <w:pPr>
              <w:pStyle w:val="EMPTYCELLSTYLE"/>
            </w:pPr>
          </w:p>
        </w:tc>
        <w:tc>
          <w:tcPr>
            <w:tcW w:w="40" w:type="dxa"/>
          </w:tcPr>
          <w:p w14:paraId="724BE226" w14:textId="77777777" w:rsidR="000A30A1" w:rsidRDefault="000A30A1" w:rsidP="00605EAC">
            <w:pPr>
              <w:pStyle w:val="EMPTYCELLSTYLE"/>
            </w:pPr>
          </w:p>
        </w:tc>
        <w:tc>
          <w:tcPr>
            <w:tcW w:w="1576" w:type="dxa"/>
          </w:tcPr>
          <w:p w14:paraId="642FC5B6" w14:textId="77777777" w:rsidR="000A30A1" w:rsidRDefault="000A30A1" w:rsidP="00605EAC">
            <w:pPr>
              <w:pStyle w:val="EMPTYCELLSTYLE"/>
            </w:pPr>
          </w:p>
        </w:tc>
        <w:tc>
          <w:tcPr>
            <w:tcW w:w="400" w:type="dxa"/>
          </w:tcPr>
          <w:p w14:paraId="17C0C557" w14:textId="77777777" w:rsidR="000A30A1" w:rsidRDefault="000A30A1" w:rsidP="00605EAC">
            <w:pPr>
              <w:pStyle w:val="EMPTYCELLSTYLE"/>
            </w:pPr>
          </w:p>
        </w:tc>
        <w:tc>
          <w:tcPr>
            <w:tcW w:w="1000" w:type="dxa"/>
          </w:tcPr>
          <w:p w14:paraId="595F557F" w14:textId="77777777" w:rsidR="000A30A1" w:rsidRDefault="000A30A1" w:rsidP="00605EAC">
            <w:pPr>
              <w:pStyle w:val="EMPTYCELLSTYLE"/>
            </w:pPr>
          </w:p>
        </w:tc>
        <w:tc>
          <w:tcPr>
            <w:tcW w:w="1000" w:type="dxa"/>
          </w:tcPr>
          <w:p w14:paraId="395FE080" w14:textId="77777777" w:rsidR="000A30A1" w:rsidRDefault="000A30A1" w:rsidP="00605EAC">
            <w:pPr>
              <w:pStyle w:val="EMPTYCELLSTYLE"/>
            </w:pPr>
          </w:p>
        </w:tc>
        <w:tc>
          <w:tcPr>
            <w:tcW w:w="1599" w:type="dxa"/>
          </w:tcPr>
          <w:p w14:paraId="2E344F8A" w14:textId="77777777" w:rsidR="000A30A1" w:rsidRDefault="000A30A1" w:rsidP="00605EAC">
            <w:pPr>
              <w:pStyle w:val="EMPTYCELLSTYLE"/>
            </w:pPr>
          </w:p>
        </w:tc>
        <w:tc>
          <w:tcPr>
            <w:tcW w:w="1000" w:type="dxa"/>
          </w:tcPr>
          <w:p w14:paraId="27DC2E16" w14:textId="77777777" w:rsidR="000A30A1" w:rsidRDefault="000A30A1" w:rsidP="00605EAC">
            <w:pPr>
              <w:pStyle w:val="EMPTYCELLSTYLE"/>
            </w:pPr>
          </w:p>
        </w:tc>
        <w:tc>
          <w:tcPr>
            <w:tcW w:w="1626" w:type="dxa"/>
            <w:gridSpan w:val="2"/>
          </w:tcPr>
          <w:p w14:paraId="44E0CA5F" w14:textId="77777777" w:rsidR="000A30A1" w:rsidRDefault="000A30A1" w:rsidP="00605EAC">
            <w:pPr>
              <w:pStyle w:val="EMPTYCELLSTYLE"/>
            </w:pPr>
          </w:p>
        </w:tc>
        <w:tc>
          <w:tcPr>
            <w:tcW w:w="40" w:type="dxa"/>
          </w:tcPr>
          <w:p w14:paraId="7EC08A2E" w14:textId="77777777" w:rsidR="000A30A1" w:rsidRDefault="000A30A1" w:rsidP="00605EAC">
            <w:pPr>
              <w:pStyle w:val="EMPTYCELLSTYLE"/>
            </w:pPr>
          </w:p>
        </w:tc>
        <w:tc>
          <w:tcPr>
            <w:tcW w:w="160" w:type="dxa"/>
          </w:tcPr>
          <w:p w14:paraId="3B820797" w14:textId="77777777" w:rsidR="000A30A1" w:rsidRDefault="000A30A1" w:rsidP="00605EAC">
            <w:pPr>
              <w:pStyle w:val="EMPTYCELLSTYLE"/>
            </w:pPr>
          </w:p>
        </w:tc>
        <w:tc>
          <w:tcPr>
            <w:tcW w:w="2072" w:type="dxa"/>
            <w:gridSpan w:val="2"/>
          </w:tcPr>
          <w:p w14:paraId="0669EF85" w14:textId="77777777" w:rsidR="000A30A1" w:rsidRDefault="000A30A1" w:rsidP="00605EAC">
            <w:pPr>
              <w:pStyle w:val="EMPTYCELLSTYLE"/>
            </w:pPr>
          </w:p>
        </w:tc>
        <w:tc>
          <w:tcPr>
            <w:tcW w:w="43" w:type="dxa"/>
          </w:tcPr>
          <w:p w14:paraId="2916759E" w14:textId="77777777" w:rsidR="000A30A1" w:rsidRDefault="000A30A1" w:rsidP="00605EAC">
            <w:pPr>
              <w:pStyle w:val="EMPTYCELLSTYLE"/>
            </w:pPr>
          </w:p>
        </w:tc>
      </w:tr>
    </w:tbl>
    <w:p w14:paraId="4245780E" w14:textId="77777777" w:rsidR="00A71D75" w:rsidRDefault="00A71D75" w:rsidP="000A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BAC10" w14:textId="515B9A90" w:rsidR="000A30A1" w:rsidRPr="00135C8B" w:rsidRDefault="000A30A1" w:rsidP="000A30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денежных средств ООО «Винзавод «Кавказ» на 2020-2021-2022</w:t>
      </w:r>
      <w:r w:rsidRPr="0013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14:paraId="1A748DCC" w14:textId="77777777" w:rsidR="000A30A1" w:rsidRPr="00135C8B" w:rsidRDefault="000A30A1" w:rsidP="000A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200" w:type="dxa"/>
        <w:tblInd w:w="-7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200"/>
        <w:gridCol w:w="540"/>
        <w:gridCol w:w="160"/>
        <w:gridCol w:w="4529"/>
        <w:gridCol w:w="71"/>
        <w:gridCol w:w="1000"/>
        <w:gridCol w:w="1940"/>
        <w:gridCol w:w="1960"/>
        <w:gridCol w:w="600"/>
        <w:gridCol w:w="100"/>
      </w:tblGrid>
      <w:tr w:rsidR="000A30A1" w14:paraId="2C72B63E" w14:textId="77777777" w:rsidTr="00605EAC">
        <w:trPr>
          <w:trHeight w:hRule="exact" w:val="60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967E" w14:textId="77777777" w:rsidR="000A30A1" w:rsidRDefault="000A30A1" w:rsidP="00605EAC">
            <w:pPr>
              <w:pStyle w:val="Italictablefundsmovement"/>
              <w:ind w:left="-866" w:right="60" w:firstLine="926"/>
              <w:jc w:val="center"/>
            </w:pPr>
            <w:r>
              <w:t>Наименование показателя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08E8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Код строки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A1C5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За 2022 г.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D536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За 2021 г.</w:t>
            </w:r>
          </w:p>
        </w:tc>
        <w:tc>
          <w:tcPr>
            <w:tcW w:w="600" w:type="dxa"/>
          </w:tcPr>
          <w:p w14:paraId="73465FDE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6DD8AD06" w14:textId="77777777" w:rsidR="000A30A1" w:rsidRDefault="000A30A1" w:rsidP="00605EAC">
            <w:pPr>
              <w:pStyle w:val="EMPTYCELLSTYLE"/>
            </w:pPr>
          </w:p>
        </w:tc>
      </w:tr>
      <w:tr w:rsidR="000A30A1" w14:paraId="010575FC" w14:textId="77777777" w:rsidTr="00605EAC">
        <w:trPr>
          <w:trHeight w:hRule="exact" w:val="30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3420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9408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2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B9AC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A8E4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4</w:t>
            </w:r>
          </w:p>
        </w:tc>
        <w:tc>
          <w:tcPr>
            <w:tcW w:w="600" w:type="dxa"/>
          </w:tcPr>
          <w:p w14:paraId="44A40F84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64F408E0" w14:textId="77777777" w:rsidR="000A30A1" w:rsidRDefault="000A30A1" w:rsidP="00605EAC">
            <w:pPr>
              <w:pStyle w:val="EMPTYCELLSTYLE"/>
            </w:pPr>
          </w:p>
        </w:tc>
      </w:tr>
      <w:tr w:rsidR="000A30A1" w14:paraId="49C68707" w14:textId="77777777" w:rsidTr="00605EAC">
        <w:trPr>
          <w:trHeight w:hRule="exact" w:val="320"/>
        </w:trPr>
        <w:tc>
          <w:tcPr>
            <w:tcW w:w="105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FAA5" w14:textId="77777777" w:rsidR="000A30A1" w:rsidRDefault="000A30A1" w:rsidP="00605EAC">
            <w:pPr>
              <w:pStyle w:val="Boldtablefundsmovement"/>
              <w:spacing w:before="60"/>
              <w:ind w:left="60" w:right="60"/>
            </w:pPr>
            <w:r>
              <w:t>Денежные потоки от текущих операций</w:t>
            </w:r>
          </w:p>
        </w:tc>
        <w:tc>
          <w:tcPr>
            <w:tcW w:w="600" w:type="dxa"/>
          </w:tcPr>
          <w:p w14:paraId="1A1B6B54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28F13D39" w14:textId="77777777" w:rsidR="000A30A1" w:rsidRDefault="000A30A1" w:rsidP="00605EAC">
            <w:pPr>
              <w:pStyle w:val="EMPTYCELLSTYLE"/>
            </w:pPr>
          </w:p>
        </w:tc>
      </w:tr>
      <w:tr w:rsidR="000A30A1" w14:paraId="5E4D75BA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F0C8" w14:textId="1849C7D6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 xml:space="preserve">Поступления </w:t>
            </w:r>
            <w:r w:rsidR="00C05791">
              <w:t>–</w:t>
            </w:r>
            <w:r>
              <w:t xml:space="preserve"> всего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0F4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4110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1DB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3 365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00E5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3 766</w:t>
            </w:r>
          </w:p>
        </w:tc>
        <w:tc>
          <w:tcPr>
            <w:tcW w:w="600" w:type="dxa"/>
          </w:tcPr>
          <w:p w14:paraId="208712C2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78E758FA" w14:textId="77777777" w:rsidR="000A30A1" w:rsidRDefault="000A30A1" w:rsidP="00605EAC">
            <w:pPr>
              <w:pStyle w:val="EMPTYCELLSTYLE"/>
            </w:pPr>
          </w:p>
        </w:tc>
      </w:tr>
      <w:tr w:rsidR="000A30A1" w14:paraId="2E99B00C" w14:textId="77777777" w:rsidTr="00605EAC">
        <w:trPr>
          <w:trHeight w:hRule="exact" w:val="60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4F63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в том числе:</w:t>
            </w:r>
            <w:r>
              <w:br/>
              <w:t xml:space="preserve">      От продажи продукции, товаров, работ и услуг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7B9C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4111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BFB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3 343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206D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3 036</w:t>
            </w:r>
          </w:p>
        </w:tc>
        <w:tc>
          <w:tcPr>
            <w:tcW w:w="600" w:type="dxa"/>
          </w:tcPr>
          <w:p w14:paraId="5E59CCBD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36106905" w14:textId="77777777" w:rsidR="000A30A1" w:rsidRDefault="000A30A1" w:rsidP="00605EAC">
            <w:pPr>
              <w:pStyle w:val="EMPTYCELLSTYLE"/>
            </w:pPr>
          </w:p>
        </w:tc>
      </w:tr>
      <w:tr w:rsidR="000A30A1" w14:paraId="30BE4163" w14:textId="77777777" w:rsidTr="00605EAC">
        <w:trPr>
          <w:trHeight w:hRule="exact" w:val="88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7DEC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арендных платежей, лицензионных платежей, роялти, комиссионных и иных аналогичных платежей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9E19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4112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1D57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80F9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600" w:type="dxa"/>
          </w:tcPr>
          <w:p w14:paraId="0202BFA8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3E7F326C" w14:textId="77777777" w:rsidR="000A30A1" w:rsidRDefault="000A30A1" w:rsidP="00605EAC">
            <w:pPr>
              <w:pStyle w:val="EMPTYCELLSTYLE"/>
            </w:pPr>
          </w:p>
        </w:tc>
      </w:tr>
      <w:tr w:rsidR="000A30A1" w14:paraId="3A61AEB2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4FE1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от перепродажи финансовых вложений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273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4113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E62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83F1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600" w:type="dxa"/>
          </w:tcPr>
          <w:p w14:paraId="2C0B6302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4BE20EE1" w14:textId="77777777" w:rsidR="000A30A1" w:rsidRDefault="000A30A1" w:rsidP="00605EAC">
            <w:pPr>
              <w:pStyle w:val="EMPTYCELLSTYLE"/>
            </w:pPr>
          </w:p>
        </w:tc>
      </w:tr>
      <w:tr w:rsidR="000A30A1" w14:paraId="1F7AC43E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BE27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прочие поступления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AFB1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4119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E4C2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22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9695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730</w:t>
            </w:r>
          </w:p>
        </w:tc>
        <w:tc>
          <w:tcPr>
            <w:tcW w:w="600" w:type="dxa"/>
          </w:tcPr>
          <w:p w14:paraId="795F9D21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641BF45F" w14:textId="77777777" w:rsidR="000A30A1" w:rsidRDefault="000A30A1" w:rsidP="00605EAC">
            <w:pPr>
              <w:pStyle w:val="EMPTYCELLSTYLE"/>
            </w:pPr>
          </w:p>
        </w:tc>
      </w:tr>
      <w:tr w:rsidR="000A30A1" w14:paraId="199866B7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4F4C" w14:textId="227A9100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 xml:space="preserve">Платежи </w:t>
            </w:r>
            <w:r w:rsidR="00C05791">
              <w:t>–</w:t>
            </w:r>
            <w:r>
              <w:t xml:space="preserve"> всего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E91B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4120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8A1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(7 170)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B4E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(6 114)</w:t>
            </w:r>
          </w:p>
        </w:tc>
        <w:tc>
          <w:tcPr>
            <w:tcW w:w="600" w:type="dxa"/>
          </w:tcPr>
          <w:p w14:paraId="7ABB11F9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75AD6F6C" w14:textId="77777777" w:rsidR="000A30A1" w:rsidRDefault="000A30A1" w:rsidP="00605EAC">
            <w:pPr>
              <w:pStyle w:val="EMPTYCELLSTYLE"/>
            </w:pPr>
          </w:p>
        </w:tc>
      </w:tr>
      <w:tr w:rsidR="000A30A1" w14:paraId="2A204334" w14:textId="77777777" w:rsidTr="00605EAC">
        <w:trPr>
          <w:trHeight w:hRule="exact" w:val="88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444A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в том числе:</w:t>
            </w:r>
            <w:r>
              <w:br/>
              <w:t xml:space="preserve">      поставщикам (подрядчикам) за сырье,</w:t>
            </w:r>
            <w:r>
              <w:br/>
              <w:t xml:space="preserve">      материалы, работы, услуги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7B2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4121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C6A7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(5 035)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E5C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(3 480)</w:t>
            </w:r>
          </w:p>
        </w:tc>
        <w:tc>
          <w:tcPr>
            <w:tcW w:w="600" w:type="dxa"/>
          </w:tcPr>
          <w:p w14:paraId="0A4B1AAF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7E4B4EF0" w14:textId="77777777" w:rsidR="000A30A1" w:rsidRDefault="000A30A1" w:rsidP="00605EAC">
            <w:pPr>
              <w:pStyle w:val="EMPTYCELLSTYLE"/>
            </w:pPr>
          </w:p>
        </w:tc>
      </w:tr>
      <w:tr w:rsidR="000A30A1" w14:paraId="17394539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D8AA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в связи с оплатой труда работников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C321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4122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ACD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(173)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9F5C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(157)</w:t>
            </w:r>
          </w:p>
        </w:tc>
        <w:tc>
          <w:tcPr>
            <w:tcW w:w="600" w:type="dxa"/>
          </w:tcPr>
          <w:p w14:paraId="245E56AE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523004E9" w14:textId="77777777" w:rsidR="000A30A1" w:rsidRDefault="000A30A1" w:rsidP="00605EAC">
            <w:pPr>
              <w:pStyle w:val="EMPTYCELLSTYLE"/>
            </w:pPr>
          </w:p>
        </w:tc>
      </w:tr>
      <w:tr w:rsidR="000A30A1" w14:paraId="5C78E881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68BD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процентов по долговым обязательствам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C3A6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4123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787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(48)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54A9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(1 087)</w:t>
            </w:r>
          </w:p>
        </w:tc>
        <w:tc>
          <w:tcPr>
            <w:tcW w:w="600" w:type="dxa"/>
          </w:tcPr>
          <w:p w14:paraId="5700BDE5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5281E69D" w14:textId="77777777" w:rsidR="000A30A1" w:rsidRDefault="000A30A1" w:rsidP="00605EAC">
            <w:pPr>
              <w:pStyle w:val="EMPTYCELLSTYLE"/>
            </w:pPr>
          </w:p>
        </w:tc>
      </w:tr>
      <w:tr w:rsidR="000A30A1" w14:paraId="255E7B52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840B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налог на прибыль организаций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520B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4124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44BD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(0)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F135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(42)</w:t>
            </w:r>
          </w:p>
        </w:tc>
        <w:tc>
          <w:tcPr>
            <w:tcW w:w="600" w:type="dxa"/>
          </w:tcPr>
          <w:p w14:paraId="7B096354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32348EFE" w14:textId="77777777" w:rsidR="000A30A1" w:rsidRDefault="000A30A1" w:rsidP="00605EAC">
            <w:pPr>
              <w:pStyle w:val="EMPTYCELLSTYLE"/>
            </w:pPr>
          </w:p>
        </w:tc>
      </w:tr>
      <w:tr w:rsidR="000A30A1" w14:paraId="03CE67B6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B27C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прочие платежи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13A5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4129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5732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(1 914)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B9C2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(1 348)</w:t>
            </w:r>
          </w:p>
        </w:tc>
        <w:tc>
          <w:tcPr>
            <w:tcW w:w="600" w:type="dxa"/>
          </w:tcPr>
          <w:p w14:paraId="331321D7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00061132" w14:textId="77777777" w:rsidR="000A30A1" w:rsidRDefault="000A30A1" w:rsidP="00605EAC">
            <w:pPr>
              <w:pStyle w:val="EMPTYCELLSTYLE"/>
            </w:pPr>
          </w:p>
        </w:tc>
      </w:tr>
      <w:tr w:rsidR="000A30A1" w14:paraId="72A0347C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5B9B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Сальдо денежных потоков от текущих операций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0A11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4100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FDB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(3 805)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84D7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(2 348)</w:t>
            </w:r>
          </w:p>
        </w:tc>
        <w:tc>
          <w:tcPr>
            <w:tcW w:w="600" w:type="dxa"/>
          </w:tcPr>
          <w:p w14:paraId="7E3A20FD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171097E7" w14:textId="77777777" w:rsidR="000A30A1" w:rsidRDefault="000A30A1" w:rsidP="00605EAC">
            <w:pPr>
              <w:pStyle w:val="EMPTYCELLSTYLE"/>
            </w:pPr>
          </w:p>
        </w:tc>
      </w:tr>
      <w:tr w:rsidR="000A30A1" w14:paraId="067CDFCB" w14:textId="77777777" w:rsidTr="00605EAC">
        <w:trPr>
          <w:trHeight w:hRule="exact" w:val="320"/>
        </w:trPr>
        <w:tc>
          <w:tcPr>
            <w:tcW w:w="105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6266" w14:textId="77777777" w:rsidR="000A30A1" w:rsidRDefault="000A30A1" w:rsidP="00605EAC">
            <w:pPr>
              <w:pStyle w:val="Boldtablefundsmovement"/>
              <w:spacing w:before="60"/>
              <w:ind w:left="60" w:right="60"/>
            </w:pPr>
            <w:r>
              <w:t>Денежные потоки от инвестиционных операций</w:t>
            </w:r>
          </w:p>
        </w:tc>
        <w:tc>
          <w:tcPr>
            <w:tcW w:w="600" w:type="dxa"/>
          </w:tcPr>
          <w:p w14:paraId="346DA584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6D739736" w14:textId="77777777" w:rsidR="000A30A1" w:rsidRDefault="000A30A1" w:rsidP="00605EAC">
            <w:pPr>
              <w:pStyle w:val="EMPTYCELLSTYLE"/>
            </w:pPr>
          </w:p>
        </w:tc>
      </w:tr>
      <w:tr w:rsidR="000A30A1" w14:paraId="7DA61451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14E2" w14:textId="14FD9BCA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 xml:space="preserve">Поступления </w:t>
            </w:r>
            <w:r w:rsidR="00C05791">
              <w:t>–</w:t>
            </w:r>
            <w:r>
              <w:t xml:space="preserve"> всего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0D67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4210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E017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2 083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AAA0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3 531</w:t>
            </w:r>
          </w:p>
        </w:tc>
        <w:tc>
          <w:tcPr>
            <w:tcW w:w="600" w:type="dxa"/>
          </w:tcPr>
          <w:p w14:paraId="2F416E8E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7C3AFA6D" w14:textId="77777777" w:rsidR="000A30A1" w:rsidRDefault="000A30A1" w:rsidP="00605EAC">
            <w:pPr>
              <w:pStyle w:val="EMPTYCELLSTYLE"/>
            </w:pPr>
          </w:p>
        </w:tc>
      </w:tr>
      <w:tr w:rsidR="000A30A1" w14:paraId="31E91747" w14:textId="77777777" w:rsidTr="00605EAC">
        <w:trPr>
          <w:trHeight w:hRule="exact" w:val="88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56D8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в том числе</w:t>
            </w:r>
            <w:r>
              <w:br/>
              <w:t xml:space="preserve">      от продажи внеоборотных активов (кроме</w:t>
            </w:r>
            <w:r>
              <w:br/>
              <w:t xml:space="preserve">      финансовых вложений)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7A3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4211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FFA6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2 083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4637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2 300</w:t>
            </w:r>
          </w:p>
        </w:tc>
        <w:tc>
          <w:tcPr>
            <w:tcW w:w="600" w:type="dxa"/>
          </w:tcPr>
          <w:p w14:paraId="51D08DB0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48D86D62" w14:textId="77777777" w:rsidR="000A30A1" w:rsidRDefault="000A30A1" w:rsidP="00605EAC">
            <w:pPr>
              <w:pStyle w:val="EMPTYCELLSTYLE"/>
            </w:pPr>
          </w:p>
        </w:tc>
      </w:tr>
      <w:tr w:rsidR="000A30A1" w14:paraId="05141A02" w14:textId="77777777" w:rsidTr="00605EAC">
        <w:trPr>
          <w:trHeight w:hRule="exact" w:val="60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CDFE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от продажи акций других организаций (долей участия)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62E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4212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8199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89F8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600" w:type="dxa"/>
          </w:tcPr>
          <w:p w14:paraId="3DC4E28F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45345E57" w14:textId="77777777" w:rsidR="000A30A1" w:rsidRDefault="000A30A1" w:rsidP="00605EAC">
            <w:pPr>
              <w:pStyle w:val="EMPTYCELLSTYLE"/>
            </w:pPr>
          </w:p>
        </w:tc>
      </w:tr>
      <w:tr w:rsidR="000A30A1" w14:paraId="48491881" w14:textId="77777777" w:rsidTr="00605EAC">
        <w:trPr>
          <w:trHeight w:hRule="exact" w:val="88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6F81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от возврата предоставленных займов, от продажи долговых ценных бумаг (прав требования денежных средств к другим лицам)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8B39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4213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B7CB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0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8F0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1 231</w:t>
            </w:r>
          </w:p>
        </w:tc>
        <w:tc>
          <w:tcPr>
            <w:tcW w:w="600" w:type="dxa"/>
          </w:tcPr>
          <w:p w14:paraId="022901A7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7A3116EA" w14:textId="77777777" w:rsidR="000A30A1" w:rsidRDefault="000A30A1" w:rsidP="00605EAC">
            <w:pPr>
              <w:pStyle w:val="EMPTYCELLSTYLE"/>
            </w:pPr>
          </w:p>
        </w:tc>
      </w:tr>
      <w:tr w:rsidR="000A30A1" w14:paraId="0A1A48B9" w14:textId="77777777" w:rsidTr="00605EAC">
        <w:trPr>
          <w:trHeight w:hRule="exact" w:val="88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E342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1F0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4214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8D3B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F3CA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600" w:type="dxa"/>
          </w:tcPr>
          <w:p w14:paraId="014960AE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770EB3F2" w14:textId="77777777" w:rsidR="000A30A1" w:rsidRDefault="000A30A1" w:rsidP="00605EAC">
            <w:pPr>
              <w:pStyle w:val="EMPTYCELLSTYLE"/>
            </w:pPr>
          </w:p>
        </w:tc>
      </w:tr>
      <w:tr w:rsidR="000A30A1" w14:paraId="4BE15345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9F53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прочие поступления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FCE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4219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39C0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57C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600" w:type="dxa"/>
          </w:tcPr>
          <w:p w14:paraId="29DB90F8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67553BBB" w14:textId="77777777" w:rsidR="000A30A1" w:rsidRDefault="000A30A1" w:rsidP="00605EAC">
            <w:pPr>
              <w:pStyle w:val="EMPTYCELLSTYLE"/>
            </w:pPr>
          </w:p>
        </w:tc>
      </w:tr>
      <w:tr w:rsidR="000A30A1" w14:paraId="4B674509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4BD8" w14:textId="37FC1F84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 xml:space="preserve">Платежи </w:t>
            </w:r>
            <w:r w:rsidR="00C05791">
              <w:t>–</w:t>
            </w:r>
            <w:r>
              <w:t xml:space="preserve"> всего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65C6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4220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41A2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C27D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600" w:type="dxa"/>
          </w:tcPr>
          <w:p w14:paraId="5B56F8B2" w14:textId="77777777" w:rsidR="000A30A1" w:rsidRDefault="000A30A1" w:rsidP="00605EAC">
            <w:pPr>
              <w:pStyle w:val="EMPTYCELLSTYLE"/>
            </w:pPr>
          </w:p>
        </w:tc>
        <w:tc>
          <w:tcPr>
            <w:tcW w:w="100" w:type="dxa"/>
          </w:tcPr>
          <w:p w14:paraId="328FA2DA" w14:textId="77777777" w:rsidR="000A30A1" w:rsidRDefault="000A30A1" w:rsidP="00605EAC">
            <w:pPr>
              <w:pStyle w:val="EMPTYCELLSTYLE"/>
            </w:pPr>
          </w:p>
        </w:tc>
      </w:tr>
      <w:tr w:rsidR="000A30A1" w14:paraId="08919715" w14:textId="77777777" w:rsidTr="00605EAC">
        <w:trPr>
          <w:gridAfter w:val="7"/>
          <w:wAfter w:w="10200" w:type="dxa"/>
          <w:trHeight w:hRule="exact" w:val="1260"/>
        </w:trPr>
        <w:tc>
          <w:tcPr>
            <w:tcW w:w="100" w:type="dxa"/>
          </w:tcPr>
          <w:p w14:paraId="53D03AD1" w14:textId="77777777" w:rsidR="000A30A1" w:rsidRDefault="000A30A1" w:rsidP="00605EAC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66D47E1" w14:textId="77777777" w:rsidR="000A30A1" w:rsidRDefault="000A30A1" w:rsidP="00605EAC">
            <w:pPr>
              <w:pStyle w:val="EMPTYCELLSTYLE"/>
            </w:pPr>
          </w:p>
        </w:tc>
        <w:tc>
          <w:tcPr>
            <w:tcW w:w="160" w:type="dxa"/>
          </w:tcPr>
          <w:p w14:paraId="596B686A" w14:textId="77777777" w:rsidR="000A30A1" w:rsidRDefault="000A30A1" w:rsidP="00605EAC">
            <w:pPr>
              <w:pStyle w:val="EMPTYCELLSTYLE"/>
            </w:pPr>
          </w:p>
        </w:tc>
      </w:tr>
      <w:tr w:rsidR="000A30A1" w14:paraId="34137C9C" w14:textId="77777777" w:rsidTr="00605EAC">
        <w:trPr>
          <w:gridAfter w:val="7"/>
          <w:wAfter w:w="10200" w:type="dxa"/>
          <w:trHeight w:hRule="exact" w:val="300"/>
        </w:trPr>
        <w:tc>
          <w:tcPr>
            <w:tcW w:w="100" w:type="dxa"/>
          </w:tcPr>
          <w:p w14:paraId="545DBBAC" w14:textId="77777777" w:rsidR="000A30A1" w:rsidRDefault="000A30A1" w:rsidP="00605EAC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AF5946C" w14:textId="77777777" w:rsidR="000A30A1" w:rsidRDefault="000A30A1" w:rsidP="00605EAC">
            <w:pPr>
              <w:pStyle w:val="EMPTYCELLSTYLE"/>
            </w:pPr>
          </w:p>
        </w:tc>
        <w:tc>
          <w:tcPr>
            <w:tcW w:w="160" w:type="dxa"/>
          </w:tcPr>
          <w:p w14:paraId="2A4BAC08" w14:textId="77777777" w:rsidR="000A30A1" w:rsidRDefault="000A30A1" w:rsidP="00605EAC">
            <w:pPr>
              <w:pStyle w:val="EMPTYCELLSTYLE"/>
            </w:pPr>
          </w:p>
        </w:tc>
      </w:tr>
      <w:tr w:rsidR="00C05791" w14:paraId="4995AAFA" w14:textId="77777777" w:rsidTr="00605EAC">
        <w:trPr>
          <w:gridAfter w:val="7"/>
          <w:wAfter w:w="10200" w:type="dxa"/>
          <w:trHeight w:hRule="exact" w:val="300"/>
        </w:trPr>
        <w:tc>
          <w:tcPr>
            <w:tcW w:w="100" w:type="dxa"/>
          </w:tcPr>
          <w:p w14:paraId="1179963D" w14:textId="77777777" w:rsidR="00C05791" w:rsidRDefault="00C05791" w:rsidP="00605EAC">
            <w:pPr>
              <w:pStyle w:val="EMPTYCELLSTYLE"/>
            </w:pPr>
          </w:p>
          <w:p w14:paraId="71958F00" w14:textId="0DCD210D" w:rsidR="00C05791" w:rsidRDefault="00C05791" w:rsidP="00605EAC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19BF18F" w14:textId="77777777" w:rsidR="00C05791" w:rsidRDefault="00C05791" w:rsidP="00605EAC">
            <w:pPr>
              <w:pStyle w:val="EMPTYCELLSTYLE"/>
            </w:pPr>
          </w:p>
        </w:tc>
        <w:tc>
          <w:tcPr>
            <w:tcW w:w="160" w:type="dxa"/>
          </w:tcPr>
          <w:p w14:paraId="268EA67C" w14:textId="77777777" w:rsidR="00C05791" w:rsidRDefault="00C05791" w:rsidP="00605EAC">
            <w:pPr>
              <w:pStyle w:val="EMPTYCELLSTYLE"/>
            </w:pPr>
          </w:p>
        </w:tc>
      </w:tr>
      <w:tr w:rsidR="00C05791" w14:paraId="3041B30B" w14:textId="77777777" w:rsidTr="00605EAC">
        <w:trPr>
          <w:gridAfter w:val="7"/>
          <w:wAfter w:w="10200" w:type="dxa"/>
          <w:trHeight w:hRule="exact" w:val="300"/>
        </w:trPr>
        <w:tc>
          <w:tcPr>
            <w:tcW w:w="100" w:type="dxa"/>
          </w:tcPr>
          <w:p w14:paraId="4F3EA56D" w14:textId="77777777" w:rsidR="00C05791" w:rsidRDefault="00C05791" w:rsidP="00605EAC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315D25E9" w14:textId="77777777" w:rsidR="00C05791" w:rsidRDefault="00C05791" w:rsidP="00605EAC">
            <w:pPr>
              <w:pStyle w:val="EMPTYCELLSTYLE"/>
            </w:pPr>
          </w:p>
        </w:tc>
        <w:tc>
          <w:tcPr>
            <w:tcW w:w="160" w:type="dxa"/>
          </w:tcPr>
          <w:p w14:paraId="5D841C62" w14:textId="77777777" w:rsidR="00C05791" w:rsidRDefault="00C05791" w:rsidP="00605EAC">
            <w:pPr>
              <w:pStyle w:val="EMPTYCELLSTYLE"/>
            </w:pPr>
          </w:p>
        </w:tc>
      </w:tr>
      <w:tr w:rsidR="00C05791" w14:paraId="05DC5124" w14:textId="77777777" w:rsidTr="00605EAC">
        <w:trPr>
          <w:gridAfter w:val="7"/>
          <w:wAfter w:w="10200" w:type="dxa"/>
          <w:trHeight w:hRule="exact" w:val="300"/>
        </w:trPr>
        <w:tc>
          <w:tcPr>
            <w:tcW w:w="100" w:type="dxa"/>
          </w:tcPr>
          <w:p w14:paraId="207EFB25" w14:textId="77777777" w:rsidR="00C05791" w:rsidRDefault="00C05791" w:rsidP="00605EAC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2758D9D" w14:textId="77777777" w:rsidR="00C05791" w:rsidRDefault="00C05791" w:rsidP="00605EAC">
            <w:pPr>
              <w:pStyle w:val="EMPTYCELLSTYLE"/>
            </w:pPr>
          </w:p>
        </w:tc>
        <w:tc>
          <w:tcPr>
            <w:tcW w:w="160" w:type="dxa"/>
          </w:tcPr>
          <w:p w14:paraId="32C68B57" w14:textId="77777777" w:rsidR="00C05791" w:rsidRDefault="00C05791" w:rsidP="00605EAC">
            <w:pPr>
              <w:pStyle w:val="EMPTYCELLSTYLE"/>
            </w:pPr>
          </w:p>
        </w:tc>
      </w:tr>
      <w:tr w:rsidR="000A30A1" w14:paraId="2DE381DB" w14:textId="77777777" w:rsidTr="00605EAC">
        <w:trPr>
          <w:gridAfter w:val="7"/>
          <w:wAfter w:w="10200" w:type="dxa"/>
          <w:trHeight w:hRule="exact" w:val="300"/>
        </w:trPr>
        <w:tc>
          <w:tcPr>
            <w:tcW w:w="100" w:type="dxa"/>
          </w:tcPr>
          <w:p w14:paraId="6AA02E02" w14:textId="77777777" w:rsidR="000A30A1" w:rsidRDefault="000A30A1" w:rsidP="00605EAC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E11EB8E" w14:textId="77777777" w:rsidR="000A30A1" w:rsidRDefault="000A30A1" w:rsidP="00605EAC">
            <w:pPr>
              <w:pStyle w:val="EMPTYCELLSTYLE"/>
            </w:pPr>
          </w:p>
        </w:tc>
        <w:tc>
          <w:tcPr>
            <w:tcW w:w="160" w:type="dxa"/>
          </w:tcPr>
          <w:p w14:paraId="30865E7C" w14:textId="77777777" w:rsidR="000A30A1" w:rsidRDefault="000A30A1" w:rsidP="00605EAC">
            <w:pPr>
              <w:pStyle w:val="EMPTYCELLSTYLE"/>
            </w:pPr>
          </w:p>
        </w:tc>
      </w:tr>
      <w:tr w:rsidR="000A30A1" w14:paraId="0BEA2EF7" w14:textId="77777777" w:rsidTr="00605EAC">
        <w:trPr>
          <w:trHeight w:hRule="exact" w:val="60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7AFD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Наименование показателя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F9DF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Код строки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E889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За 2022 г.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8172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За 2021 г.</w:t>
            </w:r>
          </w:p>
        </w:tc>
        <w:tc>
          <w:tcPr>
            <w:tcW w:w="700" w:type="dxa"/>
            <w:gridSpan w:val="2"/>
          </w:tcPr>
          <w:p w14:paraId="7A3CDCA9" w14:textId="77777777" w:rsidR="000A30A1" w:rsidRDefault="000A30A1" w:rsidP="00605EAC">
            <w:pPr>
              <w:pStyle w:val="EMPTYCELLSTYLE"/>
            </w:pPr>
          </w:p>
        </w:tc>
      </w:tr>
      <w:tr w:rsidR="000A30A1" w14:paraId="1A8A98D9" w14:textId="77777777" w:rsidTr="00605EAC">
        <w:trPr>
          <w:trHeight w:hRule="exact" w:val="30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7F0A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7D25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2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DE77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55F7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4</w:t>
            </w:r>
          </w:p>
        </w:tc>
        <w:tc>
          <w:tcPr>
            <w:tcW w:w="700" w:type="dxa"/>
            <w:gridSpan w:val="2"/>
          </w:tcPr>
          <w:p w14:paraId="3CE0E3A9" w14:textId="77777777" w:rsidR="000A30A1" w:rsidRDefault="000A30A1" w:rsidP="00605EAC">
            <w:pPr>
              <w:pStyle w:val="EMPTYCELLSTYLE"/>
            </w:pPr>
          </w:p>
        </w:tc>
      </w:tr>
      <w:tr w:rsidR="000A30A1" w14:paraId="77A7BAA0" w14:textId="77777777" w:rsidTr="00605EAC">
        <w:trPr>
          <w:trHeight w:hRule="exact" w:val="116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7720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в том числе:</w:t>
            </w:r>
            <w:r>
              <w:br/>
              <w:t xml:space="preserve">      в связи с приобретением, созданием,</w:t>
            </w:r>
            <w:r>
              <w:br/>
              <w:t xml:space="preserve">      модернизацией, реконструкцией и подготовкой</w:t>
            </w:r>
            <w:r>
              <w:br/>
              <w:t xml:space="preserve">      к использованию внеоборотных активов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EC9A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4221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B1F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A798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700" w:type="dxa"/>
            <w:gridSpan w:val="2"/>
          </w:tcPr>
          <w:p w14:paraId="206256C6" w14:textId="77777777" w:rsidR="000A30A1" w:rsidRDefault="000A30A1" w:rsidP="00605EAC">
            <w:pPr>
              <w:pStyle w:val="EMPTYCELLSTYLE"/>
            </w:pPr>
          </w:p>
        </w:tc>
      </w:tr>
      <w:tr w:rsidR="000A30A1" w14:paraId="254D5DE3" w14:textId="77777777" w:rsidTr="00605EAC">
        <w:trPr>
          <w:trHeight w:hRule="exact" w:val="60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7E03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в связи с приобретением акций других организаций (долей участия)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3CE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4222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BDC9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A27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700" w:type="dxa"/>
            <w:gridSpan w:val="2"/>
          </w:tcPr>
          <w:p w14:paraId="59E4458F" w14:textId="77777777" w:rsidR="000A30A1" w:rsidRDefault="000A30A1" w:rsidP="00605EAC">
            <w:pPr>
              <w:pStyle w:val="EMPTYCELLSTYLE"/>
            </w:pPr>
          </w:p>
        </w:tc>
      </w:tr>
      <w:tr w:rsidR="000A30A1" w14:paraId="72F9DE79" w14:textId="77777777" w:rsidTr="00605EAC">
        <w:trPr>
          <w:trHeight w:hRule="exact" w:val="88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8643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в связи с приобретением долговых ценных бумаг (прав требования денежных средств к другим лицам), предоставление займов другим лицам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860B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4223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1556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46B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700" w:type="dxa"/>
            <w:gridSpan w:val="2"/>
          </w:tcPr>
          <w:p w14:paraId="11A145A7" w14:textId="77777777" w:rsidR="000A30A1" w:rsidRDefault="000A30A1" w:rsidP="00605EAC">
            <w:pPr>
              <w:pStyle w:val="EMPTYCELLSTYLE"/>
            </w:pPr>
          </w:p>
        </w:tc>
      </w:tr>
      <w:tr w:rsidR="000A30A1" w14:paraId="5DFB50CD" w14:textId="77777777" w:rsidTr="00605EAC">
        <w:trPr>
          <w:trHeight w:hRule="exact" w:val="88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BABF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15B6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4224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EFB6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F80E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700" w:type="dxa"/>
            <w:gridSpan w:val="2"/>
          </w:tcPr>
          <w:p w14:paraId="1D4AE9E2" w14:textId="77777777" w:rsidR="000A30A1" w:rsidRDefault="000A30A1" w:rsidP="00605EAC">
            <w:pPr>
              <w:pStyle w:val="EMPTYCELLSTYLE"/>
            </w:pPr>
          </w:p>
        </w:tc>
      </w:tr>
      <w:tr w:rsidR="000A30A1" w14:paraId="638326B0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B02D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прочие платежи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70CE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4229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9375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DCD2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700" w:type="dxa"/>
            <w:gridSpan w:val="2"/>
          </w:tcPr>
          <w:p w14:paraId="036F6505" w14:textId="77777777" w:rsidR="000A30A1" w:rsidRDefault="000A30A1" w:rsidP="00605EAC">
            <w:pPr>
              <w:pStyle w:val="EMPTYCELLSTYLE"/>
            </w:pPr>
          </w:p>
        </w:tc>
      </w:tr>
      <w:tr w:rsidR="000A30A1" w14:paraId="72AD8882" w14:textId="77777777" w:rsidTr="00605EAC">
        <w:trPr>
          <w:trHeight w:hRule="exact" w:val="60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1EC8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Сальдо денежных потоков от инвестиционных операций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A74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4200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8F8E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2 083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08BD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3 531</w:t>
            </w:r>
          </w:p>
        </w:tc>
        <w:tc>
          <w:tcPr>
            <w:tcW w:w="700" w:type="dxa"/>
            <w:gridSpan w:val="2"/>
          </w:tcPr>
          <w:p w14:paraId="0F2DFF73" w14:textId="77777777" w:rsidR="000A30A1" w:rsidRDefault="000A30A1" w:rsidP="00605EAC">
            <w:pPr>
              <w:pStyle w:val="EMPTYCELLSTYLE"/>
            </w:pPr>
          </w:p>
        </w:tc>
      </w:tr>
      <w:tr w:rsidR="000A30A1" w14:paraId="18A62483" w14:textId="77777777" w:rsidTr="00605EAC">
        <w:trPr>
          <w:trHeight w:hRule="exact" w:val="320"/>
        </w:trPr>
        <w:tc>
          <w:tcPr>
            <w:tcW w:w="10500" w:type="dxa"/>
            <w:gridSpan w:val="9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EA1A" w14:textId="77777777" w:rsidR="000A30A1" w:rsidRDefault="000A30A1" w:rsidP="00605EAC">
            <w:pPr>
              <w:pStyle w:val="Boldtablefundsmovement"/>
              <w:spacing w:before="60"/>
              <w:ind w:left="60" w:right="60"/>
            </w:pPr>
            <w:r>
              <w:t>Денежные потоки от финансовых операций</w:t>
            </w:r>
          </w:p>
        </w:tc>
        <w:tc>
          <w:tcPr>
            <w:tcW w:w="700" w:type="dxa"/>
            <w:gridSpan w:val="2"/>
          </w:tcPr>
          <w:p w14:paraId="68D3991F" w14:textId="77777777" w:rsidR="000A30A1" w:rsidRDefault="000A30A1" w:rsidP="00605EAC">
            <w:pPr>
              <w:pStyle w:val="EMPTYCELLSTYLE"/>
            </w:pPr>
          </w:p>
        </w:tc>
      </w:tr>
      <w:tr w:rsidR="000A30A1" w14:paraId="78A2809C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7ECC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Поступления - всего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1D58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4310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8C8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1 225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6BBC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700" w:type="dxa"/>
            <w:gridSpan w:val="2"/>
          </w:tcPr>
          <w:p w14:paraId="5906E596" w14:textId="77777777" w:rsidR="000A30A1" w:rsidRDefault="000A30A1" w:rsidP="00605EAC">
            <w:pPr>
              <w:pStyle w:val="EMPTYCELLSTYLE"/>
            </w:pPr>
          </w:p>
        </w:tc>
      </w:tr>
      <w:tr w:rsidR="000A30A1" w14:paraId="3DB5AB2F" w14:textId="77777777" w:rsidTr="00605EAC">
        <w:trPr>
          <w:trHeight w:hRule="exact" w:val="60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C7B4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в том числе:</w:t>
            </w:r>
            <w:r>
              <w:br/>
              <w:t xml:space="preserve">      получение кредитов и займов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EE9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4311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615B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1 225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C5BD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700" w:type="dxa"/>
            <w:gridSpan w:val="2"/>
          </w:tcPr>
          <w:p w14:paraId="4CA3A9CB" w14:textId="77777777" w:rsidR="000A30A1" w:rsidRDefault="000A30A1" w:rsidP="00605EAC">
            <w:pPr>
              <w:pStyle w:val="EMPTYCELLSTYLE"/>
            </w:pPr>
          </w:p>
        </w:tc>
      </w:tr>
      <w:tr w:rsidR="000A30A1" w14:paraId="510AE268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0D20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денежных вкладов собственников (участников)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89C7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4312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423A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87FA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700" w:type="dxa"/>
            <w:gridSpan w:val="2"/>
          </w:tcPr>
          <w:p w14:paraId="213D8B04" w14:textId="77777777" w:rsidR="000A30A1" w:rsidRDefault="000A30A1" w:rsidP="00605EAC">
            <w:pPr>
              <w:pStyle w:val="EMPTYCELLSTYLE"/>
            </w:pPr>
          </w:p>
        </w:tc>
      </w:tr>
      <w:tr w:rsidR="000A30A1" w14:paraId="328C60B2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9456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от выпуска акций, увеличения долей участия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77F0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4313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241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F0B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700" w:type="dxa"/>
            <w:gridSpan w:val="2"/>
          </w:tcPr>
          <w:p w14:paraId="33B7F059" w14:textId="77777777" w:rsidR="000A30A1" w:rsidRDefault="000A30A1" w:rsidP="00605EAC">
            <w:pPr>
              <w:pStyle w:val="EMPTYCELLSTYLE"/>
            </w:pPr>
          </w:p>
        </w:tc>
      </w:tr>
      <w:tr w:rsidR="000A30A1" w14:paraId="0E196DA1" w14:textId="77777777" w:rsidTr="00605EAC">
        <w:trPr>
          <w:trHeight w:hRule="exact" w:val="60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68C0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от выпуска облигаций, векселей и других долговых ценных бумаг и др.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70A8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4314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ADE0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6A3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700" w:type="dxa"/>
            <w:gridSpan w:val="2"/>
          </w:tcPr>
          <w:p w14:paraId="44A52216" w14:textId="77777777" w:rsidR="000A30A1" w:rsidRDefault="000A30A1" w:rsidP="00605EAC">
            <w:pPr>
              <w:pStyle w:val="EMPTYCELLSTYLE"/>
            </w:pPr>
          </w:p>
        </w:tc>
      </w:tr>
      <w:tr w:rsidR="000A30A1" w14:paraId="345B3CF2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5F7B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прочие поступления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A8A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4319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017D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FB6D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700" w:type="dxa"/>
            <w:gridSpan w:val="2"/>
          </w:tcPr>
          <w:p w14:paraId="6545730A" w14:textId="77777777" w:rsidR="000A30A1" w:rsidRDefault="000A30A1" w:rsidP="00605EAC">
            <w:pPr>
              <w:pStyle w:val="EMPTYCELLSTYLE"/>
            </w:pPr>
          </w:p>
        </w:tc>
      </w:tr>
      <w:tr w:rsidR="000A30A1" w14:paraId="52EDA5ED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E27D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Платежи - всего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8F55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4320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730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(72)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30B5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(1 746)</w:t>
            </w:r>
          </w:p>
        </w:tc>
        <w:tc>
          <w:tcPr>
            <w:tcW w:w="700" w:type="dxa"/>
            <w:gridSpan w:val="2"/>
          </w:tcPr>
          <w:p w14:paraId="049B3FDD" w14:textId="77777777" w:rsidR="000A30A1" w:rsidRDefault="000A30A1" w:rsidP="00605EAC">
            <w:pPr>
              <w:pStyle w:val="EMPTYCELLSTYLE"/>
            </w:pPr>
          </w:p>
        </w:tc>
      </w:tr>
      <w:tr w:rsidR="000A30A1" w14:paraId="48B78029" w14:textId="77777777" w:rsidTr="00605EAC">
        <w:trPr>
          <w:trHeight w:hRule="exact" w:val="116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5F1E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в том числе:</w:t>
            </w:r>
            <w:r>
              <w:br/>
              <w:t xml:space="preserve">      собственникам (участникам) в связи с выкупом</w:t>
            </w:r>
            <w:r>
              <w:br/>
              <w:t xml:space="preserve">      у них акций (долей участия) организации или их</w:t>
            </w:r>
            <w:r>
              <w:br/>
              <w:t xml:space="preserve">      выходом из состава участников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A6E9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4321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2E82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175B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700" w:type="dxa"/>
            <w:gridSpan w:val="2"/>
          </w:tcPr>
          <w:p w14:paraId="38E1C7B7" w14:textId="77777777" w:rsidR="000A30A1" w:rsidRDefault="000A30A1" w:rsidP="00605EAC">
            <w:pPr>
              <w:pStyle w:val="EMPTYCELLSTYLE"/>
            </w:pPr>
          </w:p>
        </w:tc>
      </w:tr>
      <w:tr w:rsidR="000A30A1" w14:paraId="29DCF5F6" w14:textId="77777777" w:rsidTr="00605EAC">
        <w:trPr>
          <w:trHeight w:hRule="exact" w:val="88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8614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774B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4322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63C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492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700" w:type="dxa"/>
            <w:gridSpan w:val="2"/>
          </w:tcPr>
          <w:p w14:paraId="5247DC58" w14:textId="77777777" w:rsidR="000A30A1" w:rsidRDefault="000A30A1" w:rsidP="00605EAC">
            <w:pPr>
              <w:pStyle w:val="EMPTYCELLSTYLE"/>
            </w:pPr>
          </w:p>
        </w:tc>
      </w:tr>
      <w:tr w:rsidR="000A30A1" w14:paraId="68D3B9C4" w14:textId="77777777" w:rsidTr="00605EAC">
        <w:trPr>
          <w:trHeight w:hRule="exact" w:val="88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979D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в связи с погашением (выкупом) векселей и других долговых ценных бумаг, возврат кредитов и займов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332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4323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610D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(72)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F46E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(1 746)</w:t>
            </w:r>
          </w:p>
        </w:tc>
        <w:tc>
          <w:tcPr>
            <w:tcW w:w="700" w:type="dxa"/>
            <w:gridSpan w:val="2"/>
          </w:tcPr>
          <w:p w14:paraId="15EE0F75" w14:textId="77777777" w:rsidR="000A30A1" w:rsidRDefault="000A30A1" w:rsidP="00605EAC">
            <w:pPr>
              <w:pStyle w:val="EMPTYCELLSTYLE"/>
            </w:pPr>
          </w:p>
        </w:tc>
      </w:tr>
      <w:tr w:rsidR="000A30A1" w14:paraId="0EBE2527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923C" w14:textId="77777777" w:rsidR="000A30A1" w:rsidRDefault="000A30A1" w:rsidP="00605EAC">
            <w:pPr>
              <w:pStyle w:val="Standarttablefundsmovement"/>
              <w:spacing w:before="60"/>
              <w:ind w:left="400" w:right="60"/>
            </w:pPr>
            <w:r>
              <w:t>прочие платежи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CF3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4329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DBB4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4BB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700" w:type="dxa"/>
            <w:gridSpan w:val="2"/>
          </w:tcPr>
          <w:p w14:paraId="40F4E9E7" w14:textId="77777777" w:rsidR="000A30A1" w:rsidRDefault="000A30A1" w:rsidP="00605EAC">
            <w:pPr>
              <w:pStyle w:val="EMPTYCELLSTYLE"/>
            </w:pPr>
          </w:p>
        </w:tc>
      </w:tr>
      <w:tr w:rsidR="000A30A1" w14:paraId="759F887D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01AA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Сальдо денежных потоков от финансовых операций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AEF3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4300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7219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1 153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1069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(1 746)</w:t>
            </w:r>
          </w:p>
        </w:tc>
        <w:tc>
          <w:tcPr>
            <w:tcW w:w="700" w:type="dxa"/>
            <w:gridSpan w:val="2"/>
          </w:tcPr>
          <w:p w14:paraId="1B145221" w14:textId="77777777" w:rsidR="000A30A1" w:rsidRDefault="000A30A1" w:rsidP="00605EAC">
            <w:pPr>
              <w:pStyle w:val="EMPTYCELLSTYLE"/>
            </w:pPr>
          </w:p>
        </w:tc>
      </w:tr>
      <w:tr w:rsidR="000A30A1" w14:paraId="04DE2E54" w14:textId="77777777" w:rsidTr="00605EAC">
        <w:trPr>
          <w:trHeight w:hRule="exact" w:val="32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0EB6" w14:textId="77777777" w:rsidR="000A30A1" w:rsidRDefault="000A30A1" w:rsidP="00605EAC">
            <w:pPr>
              <w:pStyle w:val="Boldtablefundsmovement"/>
              <w:spacing w:before="60"/>
              <w:ind w:left="60" w:right="60"/>
            </w:pPr>
            <w:r>
              <w:t>Сальдо денежных потоков за отчетный период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13CA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4400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04A5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(569)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2D18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(563)</w:t>
            </w:r>
          </w:p>
        </w:tc>
        <w:tc>
          <w:tcPr>
            <w:tcW w:w="700" w:type="dxa"/>
            <w:gridSpan w:val="2"/>
          </w:tcPr>
          <w:p w14:paraId="471ED500" w14:textId="77777777" w:rsidR="000A30A1" w:rsidRDefault="000A30A1" w:rsidP="00605EAC">
            <w:pPr>
              <w:pStyle w:val="EMPTYCELLSTYLE"/>
            </w:pPr>
          </w:p>
        </w:tc>
      </w:tr>
      <w:tr w:rsidR="000A30A1" w14:paraId="507F1D72" w14:textId="77777777" w:rsidTr="00605EAC">
        <w:trPr>
          <w:trHeight w:hRule="exact" w:val="600"/>
        </w:trPr>
        <w:tc>
          <w:tcPr>
            <w:tcW w:w="5600" w:type="dxa"/>
            <w:gridSpan w:val="6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1160" w14:textId="77777777" w:rsidR="000A30A1" w:rsidRDefault="000A30A1" w:rsidP="00605EAC">
            <w:pPr>
              <w:pStyle w:val="Boldtablefundsmovement"/>
              <w:spacing w:before="60"/>
              <w:ind w:left="60" w:right="60"/>
            </w:pPr>
            <w:r>
              <w:t>Остаток денежных средств и денежных эквивалентов на начало отчетного периода</w:t>
            </w:r>
          </w:p>
        </w:tc>
        <w:tc>
          <w:tcPr>
            <w:tcW w:w="100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66F1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4450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07EF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851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5A9B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1 414</w:t>
            </w:r>
          </w:p>
        </w:tc>
        <w:tc>
          <w:tcPr>
            <w:tcW w:w="700" w:type="dxa"/>
            <w:gridSpan w:val="2"/>
          </w:tcPr>
          <w:p w14:paraId="6CBAACAB" w14:textId="77777777" w:rsidR="000A30A1" w:rsidRDefault="000A30A1" w:rsidP="00605EAC">
            <w:pPr>
              <w:pStyle w:val="EMPTYCELLSTYLE"/>
            </w:pPr>
          </w:p>
        </w:tc>
      </w:tr>
      <w:tr w:rsidR="000A30A1" w14:paraId="0138280C" w14:textId="77777777" w:rsidTr="00605EAC">
        <w:trPr>
          <w:gridAfter w:val="7"/>
          <w:wAfter w:w="10200" w:type="dxa"/>
          <w:trHeight w:hRule="exact" w:val="300"/>
        </w:trPr>
        <w:tc>
          <w:tcPr>
            <w:tcW w:w="300" w:type="dxa"/>
            <w:gridSpan w:val="2"/>
          </w:tcPr>
          <w:p w14:paraId="37998C09" w14:textId="77777777" w:rsidR="000A30A1" w:rsidRDefault="000A30A1" w:rsidP="00605EAC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189E0525" w14:textId="77777777" w:rsidR="000A30A1" w:rsidRDefault="000A30A1" w:rsidP="00605EAC">
            <w:pPr>
              <w:pStyle w:val="EMPTYCELLSTYLE"/>
            </w:pPr>
          </w:p>
        </w:tc>
      </w:tr>
      <w:tr w:rsidR="000A30A1" w14:paraId="1F62B6DC" w14:textId="77777777" w:rsidTr="00605EAC">
        <w:trPr>
          <w:gridAfter w:val="7"/>
          <w:wAfter w:w="10200" w:type="dxa"/>
          <w:trHeight w:hRule="exact" w:val="300"/>
        </w:trPr>
        <w:tc>
          <w:tcPr>
            <w:tcW w:w="300" w:type="dxa"/>
            <w:gridSpan w:val="2"/>
          </w:tcPr>
          <w:p w14:paraId="62651266" w14:textId="77777777" w:rsidR="000A30A1" w:rsidRDefault="000A30A1" w:rsidP="00605EAC">
            <w:pPr>
              <w:pStyle w:val="EMPTYCELLSTYLE"/>
            </w:pPr>
          </w:p>
          <w:p w14:paraId="5A7FBC2E" w14:textId="77777777" w:rsidR="000A30A1" w:rsidRDefault="000A30A1" w:rsidP="00605EAC">
            <w:pPr>
              <w:pStyle w:val="EMPTYCELLSTYLE"/>
            </w:pPr>
          </w:p>
          <w:p w14:paraId="71630FF1" w14:textId="77777777" w:rsidR="000A30A1" w:rsidRDefault="000A30A1" w:rsidP="00605EAC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00678B96" w14:textId="77777777" w:rsidR="000A30A1" w:rsidRDefault="000A30A1" w:rsidP="00605EAC">
            <w:pPr>
              <w:pStyle w:val="EMPTYCELLSTYLE"/>
            </w:pPr>
          </w:p>
        </w:tc>
      </w:tr>
      <w:tr w:rsidR="007D50FF" w14:paraId="726814D4" w14:textId="77777777" w:rsidTr="00605EAC">
        <w:trPr>
          <w:gridAfter w:val="7"/>
          <w:wAfter w:w="10200" w:type="dxa"/>
          <w:trHeight w:hRule="exact" w:val="300"/>
        </w:trPr>
        <w:tc>
          <w:tcPr>
            <w:tcW w:w="300" w:type="dxa"/>
            <w:gridSpan w:val="2"/>
          </w:tcPr>
          <w:p w14:paraId="318C0F23" w14:textId="77777777" w:rsidR="007D50FF" w:rsidRDefault="007D50FF" w:rsidP="00605EAC">
            <w:pPr>
              <w:pStyle w:val="EMPTYCELLSTYLE"/>
            </w:pPr>
          </w:p>
          <w:p w14:paraId="24821443" w14:textId="1DF3EB06" w:rsidR="007D50FF" w:rsidRDefault="007D50FF" w:rsidP="00605EAC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2D5008A3" w14:textId="77777777" w:rsidR="007D50FF" w:rsidRDefault="007D50FF" w:rsidP="00605EAC">
            <w:pPr>
              <w:pStyle w:val="EMPTYCELLSTYLE"/>
            </w:pPr>
          </w:p>
        </w:tc>
      </w:tr>
      <w:tr w:rsidR="000A30A1" w14:paraId="70259E60" w14:textId="77777777" w:rsidTr="00605EAC">
        <w:trPr>
          <w:gridAfter w:val="7"/>
          <w:wAfter w:w="10200" w:type="dxa"/>
          <w:trHeight w:hRule="exact" w:val="300"/>
        </w:trPr>
        <w:tc>
          <w:tcPr>
            <w:tcW w:w="300" w:type="dxa"/>
            <w:gridSpan w:val="2"/>
          </w:tcPr>
          <w:p w14:paraId="290DE6B3" w14:textId="77777777" w:rsidR="000A30A1" w:rsidRDefault="000A30A1" w:rsidP="00605EAC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15581B8D" w14:textId="77777777" w:rsidR="000A30A1" w:rsidRDefault="000A30A1" w:rsidP="00605EAC">
            <w:pPr>
              <w:pStyle w:val="EMPTYCELLSTYLE"/>
            </w:pPr>
          </w:p>
        </w:tc>
      </w:tr>
      <w:tr w:rsidR="007D50FF" w14:paraId="0892F079" w14:textId="77777777" w:rsidTr="00605EAC">
        <w:trPr>
          <w:gridAfter w:val="7"/>
          <w:wAfter w:w="10200" w:type="dxa"/>
          <w:trHeight w:hRule="exact" w:val="300"/>
        </w:trPr>
        <w:tc>
          <w:tcPr>
            <w:tcW w:w="300" w:type="dxa"/>
            <w:gridSpan w:val="2"/>
          </w:tcPr>
          <w:p w14:paraId="581253B6" w14:textId="77777777" w:rsidR="007D50FF" w:rsidRDefault="007D50FF" w:rsidP="00605EAC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52224A8D" w14:textId="77777777" w:rsidR="007D50FF" w:rsidRDefault="007D50FF" w:rsidP="00605EAC">
            <w:pPr>
              <w:pStyle w:val="EMPTYCELLSTYLE"/>
            </w:pPr>
          </w:p>
        </w:tc>
      </w:tr>
      <w:tr w:rsidR="000A30A1" w14:paraId="4BAC5155" w14:textId="77777777" w:rsidTr="00605EAC">
        <w:trPr>
          <w:trHeight w:hRule="exact" w:val="300"/>
        </w:trPr>
        <w:tc>
          <w:tcPr>
            <w:tcW w:w="5529" w:type="dxa"/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C4E1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Наименование показателя</w:t>
            </w:r>
          </w:p>
        </w:tc>
        <w:tc>
          <w:tcPr>
            <w:tcW w:w="1071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DD41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Код строки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EE7A5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За 2022 г.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8767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За 2021 г.</w:t>
            </w:r>
          </w:p>
        </w:tc>
        <w:tc>
          <w:tcPr>
            <w:tcW w:w="700" w:type="dxa"/>
            <w:gridSpan w:val="2"/>
          </w:tcPr>
          <w:p w14:paraId="684C2174" w14:textId="77777777" w:rsidR="000A30A1" w:rsidRDefault="000A30A1" w:rsidP="00605EAC">
            <w:pPr>
              <w:pStyle w:val="EMPTYCELLSTYLE"/>
            </w:pPr>
          </w:p>
        </w:tc>
      </w:tr>
      <w:tr w:rsidR="000A30A1" w14:paraId="5DAF7AF4" w14:textId="77777777" w:rsidTr="00605EAC">
        <w:trPr>
          <w:trHeight w:hRule="exact" w:val="300"/>
        </w:trPr>
        <w:tc>
          <w:tcPr>
            <w:tcW w:w="5529" w:type="dxa"/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FCD3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1</w:t>
            </w:r>
          </w:p>
        </w:tc>
        <w:tc>
          <w:tcPr>
            <w:tcW w:w="1071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076A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2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4267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3B8A" w14:textId="77777777" w:rsidR="000A30A1" w:rsidRDefault="000A30A1" w:rsidP="00605EAC">
            <w:pPr>
              <w:pStyle w:val="Italictablefundsmovement"/>
              <w:ind w:left="60" w:right="60"/>
              <w:jc w:val="center"/>
            </w:pPr>
            <w:r>
              <w:t>4</w:t>
            </w:r>
          </w:p>
        </w:tc>
        <w:tc>
          <w:tcPr>
            <w:tcW w:w="700" w:type="dxa"/>
            <w:gridSpan w:val="2"/>
          </w:tcPr>
          <w:p w14:paraId="4511F9F8" w14:textId="77777777" w:rsidR="000A30A1" w:rsidRDefault="000A30A1" w:rsidP="00605EAC">
            <w:pPr>
              <w:pStyle w:val="EMPTYCELLSTYLE"/>
            </w:pPr>
          </w:p>
        </w:tc>
      </w:tr>
      <w:tr w:rsidR="000A30A1" w14:paraId="15DC9585" w14:textId="77777777" w:rsidTr="00605EAC">
        <w:trPr>
          <w:trHeight w:hRule="exact" w:val="600"/>
        </w:trPr>
        <w:tc>
          <w:tcPr>
            <w:tcW w:w="5529" w:type="dxa"/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D701" w14:textId="77777777" w:rsidR="000A30A1" w:rsidRDefault="000A30A1" w:rsidP="00605EAC">
            <w:pPr>
              <w:pStyle w:val="Boldtablefundsmovement"/>
              <w:spacing w:before="60"/>
              <w:ind w:left="60" w:right="60"/>
            </w:pPr>
            <w: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1071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1E92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4500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C5BD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282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E9DB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851</w:t>
            </w:r>
          </w:p>
        </w:tc>
        <w:tc>
          <w:tcPr>
            <w:tcW w:w="700" w:type="dxa"/>
            <w:gridSpan w:val="2"/>
          </w:tcPr>
          <w:p w14:paraId="79DC5CAF" w14:textId="77777777" w:rsidR="000A30A1" w:rsidRDefault="000A30A1" w:rsidP="00605EAC">
            <w:pPr>
              <w:pStyle w:val="EMPTYCELLSTYLE"/>
            </w:pPr>
          </w:p>
        </w:tc>
      </w:tr>
      <w:tr w:rsidR="000A30A1" w14:paraId="57DE6BED" w14:textId="77777777" w:rsidTr="00605EAC">
        <w:trPr>
          <w:trHeight w:hRule="exact" w:val="600"/>
        </w:trPr>
        <w:tc>
          <w:tcPr>
            <w:tcW w:w="5529" w:type="dxa"/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D12E" w14:textId="77777777" w:rsidR="000A30A1" w:rsidRDefault="000A30A1" w:rsidP="00605EAC">
            <w:pPr>
              <w:pStyle w:val="Standarttablefundsmovement"/>
              <w:spacing w:before="60"/>
              <w:ind w:left="60" w:right="60"/>
            </w:pPr>
            <w:r>
              <w:t>Величина влияния изменений курса иностранной валюты по отношению к рублю</w:t>
            </w:r>
          </w:p>
        </w:tc>
        <w:tc>
          <w:tcPr>
            <w:tcW w:w="1071" w:type="dxa"/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9E95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4490</w:t>
            </w:r>
          </w:p>
        </w:tc>
        <w:tc>
          <w:tcPr>
            <w:tcW w:w="194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C845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C892" w14:textId="77777777" w:rsidR="000A30A1" w:rsidRDefault="000A30A1" w:rsidP="00605EAC">
            <w:pPr>
              <w:pStyle w:val="Standarttablefundsmovement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700" w:type="dxa"/>
            <w:gridSpan w:val="2"/>
          </w:tcPr>
          <w:p w14:paraId="07376A26" w14:textId="77777777" w:rsidR="000A30A1" w:rsidRDefault="000A30A1" w:rsidP="00605EAC">
            <w:pPr>
              <w:pStyle w:val="EMPTYCELLSTYLE"/>
            </w:pPr>
          </w:p>
          <w:p w14:paraId="73EFF6DD" w14:textId="77777777" w:rsidR="000A30A1" w:rsidRDefault="000A30A1" w:rsidP="00605EAC">
            <w:pPr>
              <w:pStyle w:val="EMPTYCELLSTYLE"/>
            </w:pPr>
          </w:p>
        </w:tc>
      </w:tr>
    </w:tbl>
    <w:p w14:paraId="0ADF55D1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BE9ED" w14:textId="0EB57E8E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бухг</w:t>
      </w:r>
      <w:r w:rsidR="002515E5">
        <w:rPr>
          <w:rFonts w:ascii="Times New Roman" w:hAnsi="Times New Roman" w:cs="Times New Roman"/>
          <w:sz w:val="28"/>
          <w:szCs w:val="28"/>
        </w:rPr>
        <w:t>алтерского</w:t>
      </w:r>
      <w:r>
        <w:rPr>
          <w:rFonts w:ascii="Times New Roman" w:hAnsi="Times New Roman" w:cs="Times New Roman"/>
          <w:sz w:val="28"/>
          <w:szCs w:val="28"/>
        </w:rPr>
        <w:t xml:space="preserve"> баланса, отчета о финансовом результате, отчета о движении денежных средств отражает наличие обстоятельств существенной неопределенности, которые могут вызвать значительные сомнения в способности Организации непрерывно продолжать свою деятельность.</w:t>
      </w:r>
    </w:p>
    <w:p w14:paraId="5979E903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отчета о финансовых результатах, такие как: Выручка, Прибыль до налогообложения, Чистая прибыль снижаются, что говорит о том, что поток денежных средств на предприятии иссякает. </w:t>
      </w:r>
    </w:p>
    <w:p w14:paraId="34ECEF9B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это, у Организации имеется достаточно большое количество «Основных средств», которые могут позволить продолжать деятельность в будущем, с учетом реализации активов с учетом рыночной стоимости. Под основными средствами подразумеваются: многолетние виноградные насаждения, объекты капитального строительства и земельные участки.</w:t>
      </w:r>
    </w:p>
    <w:p w14:paraId="00B0ED25" w14:textId="2A5C91DB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кредиторской и дебиторской задолжен</w:t>
      </w:r>
      <w:r w:rsidR="007C40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 у компании говорит о том, что у нее существует возможность реализовывать долгосрочные договорные отношения. Компания ведет судебные споры по взысканию задолженности. В 2022 году Кредиторская задолженность увеличилась по отношению к Дебиторской.</w:t>
      </w:r>
    </w:p>
    <w:p w14:paraId="1E866422" w14:textId="65E469D0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грамотные реализация активов и управление ими, может привести к значительном росту финансовых показателей, так как у организации большое количество основных средств и прису</w:t>
      </w:r>
      <w:r w:rsidR="00D136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дебиторская задолженность, это может позволить компании улучшить все показатели.</w:t>
      </w:r>
    </w:p>
    <w:p w14:paraId="24BC2EF7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результат компании отражает убыточную деятельность.</w:t>
      </w:r>
    </w:p>
    <w:p w14:paraId="62628B10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Помимо этого, можно сделать выводы, что компания не будет ликвидирована в ближайшее время, так как имеет довольно большое количество активов в виде виноградников, к тому же она занимается продажей земельных участков и предоставляет аренду помещений.</w:t>
      </w:r>
    </w:p>
    <w:p w14:paraId="797DD863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Виноградарство в Краснодарском крае очень развито, среди всех субъектов РФ 41% приходится именно на наш край (см. приложение №1). Но если проанализировать ситуацию, видную по бухгалтерскому балансу и отчету о финансовых результатах, можно сделать вывод, что среди всей отрасли по Краснодарскому краю, организация «Винзавод «Кавказ» занимает лишь около 1% виноградников. Но несмотря на это, активов у нее довольно много, чего вполне хватит на дальнейшее функционирование предприятия. </w:t>
      </w:r>
    </w:p>
    <w:p w14:paraId="6BE341F4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заключении, хотелось бы пояснить, что организация «Винзавод «Кавказ» является лишь маленьким участником большой группы предприятий, занимающихся виноградниками, а также предоставлением аренды и продажами земельных участков, из чего можно сделать вывод о том, что показатели бухгалтерского баланса и отчета о финансовых результатах не характеризует полную деятельность комплекса организаций, а именно невозможно утверждать о убытках для самого бизнесмена. </w:t>
      </w:r>
    </w:p>
    <w:p w14:paraId="08660E60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423F88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8C2942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17B58C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9C9D45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4A18A3" w14:textId="7777777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A00460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4A4B9" w14:textId="508B8883" w:rsidR="000A30A1" w:rsidRPr="006502BF" w:rsidRDefault="006502BF" w:rsidP="006502BF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6" w:name="_Toc157633054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3 </w:t>
      </w:r>
      <w:r w:rsidR="000A30A1" w:rsidRPr="006502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Внутренний документооборот и информационные технологии</w:t>
      </w:r>
      <w:bookmarkEnd w:id="6"/>
    </w:p>
    <w:p w14:paraId="57C042D8" w14:textId="7FC5F447" w:rsidR="000A30A1" w:rsidRDefault="000A30A1" w:rsidP="000A30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документооборот (поручения, согласования документов, рассмотрение писем, заявок на оплату, подготовка информации, ответов, и прочее) осуществляется посредством электронной почты. Входящая и исходящая корреспонденция регистрируется в соотве</w:t>
      </w:r>
      <w:r w:rsidR="006502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ствующих журналах. Согласование и заключение договоров, выставление счетов, подписание актов приема и передачи осуществляется на бумажных носителях и при помощи программного обеспечения «1С». Информационная безопасность обеспечивается за счет использования сотрудниками специальных ПО, антивирусных программ, паролей.  Хранение данных и их безопасность обеспечивается за счет наличия у компании собственных серверов. </w:t>
      </w:r>
    </w:p>
    <w:p w14:paraId="05D13934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C4679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86DD8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AC1CC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99024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B9789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1302D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1D3D0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7A582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548FE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DE6CE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C3EF6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819D8" w14:textId="77777777" w:rsidR="000A30A1" w:rsidRDefault="000A30A1" w:rsidP="000A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E9B0E" w14:textId="77777777" w:rsidR="006502BF" w:rsidRDefault="006502BF" w:rsidP="000A30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428F7" w14:textId="7137344E" w:rsidR="000A30A1" w:rsidRPr="00150C58" w:rsidRDefault="000A30A1" w:rsidP="00150C5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C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1.</w:t>
      </w:r>
    </w:p>
    <w:p w14:paraId="1094801A" w14:textId="5E36A3CF" w:rsidR="000A30A1" w:rsidRDefault="000A30A1" w:rsidP="000A30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502BF">
        <w:rPr>
          <w:rFonts w:ascii="Times New Roman" w:hAnsi="Times New Roman" w:cs="Times New Roman"/>
          <w:b/>
          <w:bCs/>
          <w:sz w:val="28"/>
          <w:szCs w:val="28"/>
        </w:rPr>
        <w:t xml:space="preserve">Статистика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распределения виноградарской деятельности по регионам»</w:t>
      </w:r>
    </w:p>
    <w:p w14:paraId="1E28FFCA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DA87D20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8662FCC" w14:textId="7144DB11" w:rsidR="00A06500" w:rsidRDefault="0084145C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9950B0A" wp14:editId="0F57391B">
            <wp:extent cx="6143625" cy="3307715"/>
            <wp:effectExtent l="0" t="0" r="9525" b="69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A3A9F3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40E3624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2211A76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BBF100C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E66732E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F96CFD9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DC28EC9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9C4A70A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2D337ED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744606B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92CC68F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2B0666E" w14:textId="3580B4CB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BFE3DAC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3BC3003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E88C3D4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34CBC7C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61858D4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DC2083C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F48468F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2C0F61D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9106296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F8040C8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3D17595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196628F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510C09A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71E493B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4104B6B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EC5ED79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4CF751CC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E42460E" w14:textId="77777777" w:rsidR="00A06500" w:rsidRDefault="00A06500" w:rsidP="005852D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5100982" w14:textId="77777777" w:rsidR="00A06500" w:rsidRDefault="00A06500" w:rsidP="00CE5C96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sectPr w:rsidR="00A0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8D90353"/>
    <w:multiLevelType w:val="hybridMultilevel"/>
    <w:tmpl w:val="434C1694"/>
    <w:lvl w:ilvl="0" w:tplc="45D8DD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463742"/>
    <w:multiLevelType w:val="hybridMultilevel"/>
    <w:tmpl w:val="434C1694"/>
    <w:lvl w:ilvl="0" w:tplc="45D8DD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3E51581"/>
    <w:multiLevelType w:val="hybridMultilevel"/>
    <w:tmpl w:val="3196C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00E11"/>
    <w:multiLevelType w:val="hybridMultilevel"/>
    <w:tmpl w:val="434C1694"/>
    <w:lvl w:ilvl="0" w:tplc="45D8DD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D073DF"/>
    <w:multiLevelType w:val="hybridMultilevel"/>
    <w:tmpl w:val="C83A0E28"/>
    <w:lvl w:ilvl="0" w:tplc="93E643F6">
      <w:start w:val="3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82480806">
    <w:abstractNumId w:val="1"/>
  </w:num>
  <w:num w:numId="2" w16cid:durableId="308634236">
    <w:abstractNumId w:val="4"/>
  </w:num>
  <w:num w:numId="3" w16cid:durableId="474760296">
    <w:abstractNumId w:val="0"/>
  </w:num>
  <w:num w:numId="4" w16cid:durableId="620573088">
    <w:abstractNumId w:val="6"/>
  </w:num>
  <w:num w:numId="5" w16cid:durableId="2024042737">
    <w:abstractNumId w:val="2"/>
  </w:num>
  <w:num w:numId="6" w16cid:durableId="7681720">
    <w:abstractNumId w:val="5"/>
  </w:num>
  <w:num w:numId="7" w16cid:durableId="1850292978">
    <w:abstractNumId w:val="3"/>
  </w:num>
  <w:num w:numId="8" w16cid:durableId="1295524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AF"/>
    <w:rsid w:val="00074BF0"/>
    <w:rsid w:val="000855CB"/>
    <w:rsid w:val="00093C97"/>
    <w:rsid w:val="000A16BB"/>
    <w:rsid w:val="000A30A1"/>
    <w:rsid w:val="001039AD"/>
    <w:rsid w:val="0011005F"/>
    <w:rsid w:val="00127C8B"/>
    <w:rsid w:val="0014142F"/>
    <w:rsid w:val="00150C58"/>
    <w:rsid w:val="00173C1A"/>
    <w:rsid w:val="00187165"/>
    <w:rsid w:val="002515E5"/>
    <w:rsid w:val="002D3B30"/>
    <w:rsid w:val="002E0F7C"/>
    <w:rsid w:val="00312118"/>
    <w:rsid w:val="00314F44"/>
    <w:rsid w:val="003221B0"/>
    <w:rsid w:val="00382764"/>
    <w:rsid w:val="003900A9"/>
    <w:rsid w:val="003B55B1"/>
    <w:rsid w:val="003C4F56"/>
    <w:rsid w:val="00420B66"/>
    <w:rsid w:val="0045568A"/>
    <w:rsid w:val="00464E94"/>
    <w:rsid w:val="00472F2B"/>
    <w:rsid w:val="00493AD3"/>
    <w:rsid w:val="004C0B1B"/>
    <w:rsid w:val="004C796B"/>
    <w:rsid w:val="00510F26"/>
    <w:rsid w:val="00516987"/>
    <w:rsid w:val="005413F3"/>
    <w:rsid w:val="00550132"/>
    <w:rsid w:val="00557EB8"/>
    <w:rsid w:val="005852D1"/>
    <w:rsid w:val="005947A8"/>
    <w:rsid w:val="005D66D8"/>
    <w:rsid w:val="005E6B27"/>
    <w:rsid w:val="006502BF"/>
    <w:rsid w:val="00655ACC"/>
    <w:rsid w:val="00666555"/>
    <w:rsid w:val="006A78C3"/>
    <w:rsid w:val="006B2907"/>
    <w:rsid w:val="006F7E3E"/>
    <w:rsid w:val="007376CF"/>
    <w:rsid w:val="0075032D"/>
    <w:rsid w:val="00752AF0"/>
    <w:rsid w:val="00755209"/>
    <w:rsid w:val="007805A2"/>
    <w:rsid w:val="007920E1"/>
    <w:rsid w:val="007A57A7"/>
    <w:rsid w:val="007B1E13"/>
    <w:rsid w:val="007C404E"/>
    <w:rsid w:val="007D3400"/>
    <w:rsid w:val="007D50FF"/>
    <w:rsid w:val="007F6823"/>
    <w:rsid w:val="008368AA"/>
    <w:rsid w:val="0084145C"/>
    <w:rsid w:val="00872CC3"/>
    <w:rsid w:val="008874B2"/>
    <w:rsid w:val="008C47E9"/>
    <w:rsid w:val="00933641"/>
    <w:rsid w:val="00976C97"/>
    <w:rsid w:val="009855A5"/>
    <w:rsid w:val="009E2EFC"/>
    <w:rsid w:val="009E3994"/>
    <w:rsid w:val="00A06500"/>
    <w:rsid w:val="00A13000"/>
    <w:rsid w:val="00A13B9D"/>
    <w:rsid w:val="00A15149"/>
    <w:rsid w:val="00A556FF"/>
    <w:rsid w:val="00A71D75"/>
    <w:rsid w:val="00AC5660"/>
    <w:rsid w:val="00AD4DC6"/>
    <w:rsid w:val="00B0691B"/>
    <w:rsid w:val="00B44B1B"/>
    <w:rsid w:val="00B459FF"/>
    <w:rsid w:val="00B6170A"/>
    <w:rsid w:val="00B74378"/>
    <w:rsid w:val="00B92738"/>
    <w:rsid w:val="00BB282E"/>
    <w:rsid w:val="00C05791"/>
    <w:rsid w:val="00C15B84"/>
    <w:rsid w:val="00C86AF0"/>
    <w:rsid w:val="00C87256"/>
    <w:rsid w:val="00C93A5E"/>
    <w:rsid w:val="00CB48DB"/>
    <w:rsid w:val="00CD0BCD"/>
    <w:rsid w:val="00CD495F"/>
    <w:rsid w:val="00CE5C96"/>
    <w:rsid w:val="00D136EA"/>
    <w:rsid w:val="00D21694"/>
    <w:rsid w:val="00D45E46"/>
    <w:rsid w:val="00D549A1"/>
    <w:rsid w:val="00D731E2"/>
    <w:rsid w:val="00D83A30"/>
    <w:rsid w:val="00DB2A4C"/>
    <w:rsid w:val="00DF4E53"/>
    <w:rsid w:val="00E203D5"/>
    <w:rsid w:val="00E74DB1"/>
    <w:rsid w:val="00E823D5"/>
    <w:rsid w:val="00E90F3D"/>
    <w:rsid w:val="00EF4672"/>
    <w:rsid w:val="00EF58A5"/>
    <w:rsid w:val="00F140AF"/>
    <w:rsid w:val="00F8168B"/>
    <w:rsid w:val="00F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13C2"/>
  <w15:chartTrackingRefBased/>
  <w15:docId w15:val="{8021001D-E3DB-4089-ABC3-734EFA82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0A1"/>
    <w:pPr>
      <w:ind w:left="720"/>
      <w:contextualSpacing/>
    </w:pPr>
    <w:rPr>
      <w:kern w:val="0"/>
      <w14:ligatures w14:val="none"/>
    </w:rPr>
  </w:style>
  <w:style w:type="paragraph" w:customStyle="1" w:styleId="EMPTYCELLSTYLE">
    <w:name w:val="EMPTY_CELL_STYLE"/>
    <w:qFormat/>
    <w:rsid w:val="000A30A1"/>
    <w:pPr>
      <w:spacing w:after="0" w:line="240" w:lineRule="auto"/>
    </w:pPr>
    <w:rPr>
      <w:rFonts w:ascii="SansSerif" w:eastAsia="SansSerif" w:hAnsi="SansSerif" w:cs="SansSerif"/>
      <w:color w:val="000000"/>
      <w:kern w:val="0"/>
      <w:sz w:val="1"/>
      <w:szCs w:val="20"/>
      <w:lang w:eastAsia="ru-RU"/>
      <w14:ligatures w14:val="none"/>
    </w:rPr>
  </w:style>
  <w:style w:type="paragraph" w:customStyle="1" w:styleId="pagefooter">
    <w:name w:val="page_footer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color w:val="808080"/>
      <w:kern w:val="0"/>
      <w:sz w:val="20"/>
      <w:szCs w:val="20"/>
      <w:lang w:eastAsia="ru-RU"/>
      <w14:ligatures w14:val="none"/>
    </w:rPr>
  </w:style>
  <w:style w:type="paragraph" w:customStyle="1" w:styleId="Standarttablebalance">
    <w:name w:val="Standart_table_balance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Italictablebalance">
    <w:name w:val="Italic_table_balance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customStyle="1" w:styleId="withouttablebalance">
    <w:name w:val="without_table_balance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Boldtablebalance">
    <w:name w:val="Bold_table_balance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customStyle="1" w:styleId="Standarttablefinres">
    <w:name w:val="Standart_table_fin_res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Italictablefinres">
    <w:name w:val="Italic_table_fin_res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customStyle="1" w:styleId="withouttablefinres">
    <w:name w:val="without_table_fin_res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Boldtablefinres">
    <w:name w:val="Bold_table_fin_res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customStyle="1" w:styleId="Standarttablefundsmovement">
    <w:name w:val="Standart_table_funds_movement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Italictablefundsmovement">
    <w:name w:val="Italic_table_funds_movement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customStyle="1" w:styleId="withouttablefundsmovement">
    <w:name w:val="without_table_funds_movement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Boldtablefundsmovement">
    <w:name w:val="Bold_table_funds_movement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customStyle="1" w:styleId="Boldwithouttablefundsmovement">
    <w:name w:val="Bold_without_table_funds_movement"/>
    <w:qFormat/>
    <w:rsid w:val="000A30A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150C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50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150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150C58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150C58"/>
    <w:pPr>
      <w:spacing w:after="100"/>
    </w:pPr>
  </w:style>
  <w:style w:type="character" w:styleId="a8">
    <w:name w:val="Hyperlink"/>
    <w:basedOn w:val="a0"/>
    <w:uiPriority w:val="99"/>
    <w:unhideWhenUsed/>
    <w:rsid w:val="00150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Деятельность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215-44A5-825B-4F9BA1F92F9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215-44A5-825B-4F9BA1F92F9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215-44A5-825B-4F9BA1F92F9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215-44A5-825B-4F9BA1F92F9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215-44A5-825B-4F9BA1F92F9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F215-44A5-825B-4F9BA1F92F95}"/>
              </c:ext>
            </c:extLst>
          </c:dPt>
          <c:dLbls>
            <c:dLbl>
              <c:idx val="0"/>
              <c:layout>
                <c:manualLayout>
                  <c:x val="-6.358668653750621E-2"/>
                  <c:y val="5.7143157105361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797317436661701"/>
                      <c:h val="0.178933333333333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215-44A5-825B-4F9BA1F92F95}"/>
                </c:ext>
              </c:extLst>
            </c:dLbl>
            <c:dLbl>
              <c:idx val="1"/>
              <c:layout>
                <c:manualLayout>
                  <c:x val="4.1728763040238454E-2"/>
                  <c:y val="-2.285714285714285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15-44A5-825B-4F9BA1F92F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Чеченская республика</c:v>
                </c:pt>
                <c:pt idx="1">
                  <c:v>КБР</c:v>
                </c:pt>
                <c:pt idx="2">
                  <c:v>Ростовская область</c:v>
                </c:pt>
                <c:pt idx="3">
                  <c:v>Ставропольский край</c:v>
                </c:pt>
                <c:pt idx="4">
                  <c:v>Краснодарский край</c:v>
                </c:pt>
                <c:pt idx="5">
                  <c:v>Дагестан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0.03</c:v>
                </c:pt>
                <c:pt idx="1">
                  <c:v>0.02</c:v>
                </c:pt>
                <c:pt idx="2">
                  <c:v>0.09</c:v>
                </c:pt>
                <c:pt idx="3">
                  <c:v>0.12</c:v>
                </c:pt>
                <c:pt idx="4">
                  <c:v>0.41</c:v>
                </c:pt>
                <c:pt idx="5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215-44A5-825B-4F9BA1F92F9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E7A3-E934-4C7C-B2CA-9C9741E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4431</Words>
  <Characters>25260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Поддубная</dc:creator>
  <cp:keywords/>
  <dc:description/>
  <cp:lastModifiedBy>Roman Batsuev</cp:lastModifiedBy>
  <cp:revision>45</cp:revision>
  <dcterms:created xsi:type="dcterms:W3CDTF">2023-11-09T06:39:00Z</dcterms:created>
  <dcterms:modified xsi:type="dcterms:W3CDTF">2024-02-01T17:34:00Z</dcterms:modified>
</cp:coreProperties>
</file>