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5.xml" ContentType="application/vnd.openxmlformats-officedocument.wordprocessingml.header+xml"/>
  <Override PartName="/word/footer7.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BA0635" w14:textId="77777777" w:rsidR="00E65BD2" w:rsidRPr="002005CB" w:rsidRDefault="00E65BD2" w:rsidP="00E65BD2">
      <w:pPr>
        <w:shd w:val="clear" w:color="auto" w:fill="FFFFFF"/>
        <w:jc w:val="center"/>
        <w:rPr>
          <w:color w:val="000000"/>
          <w:sz w:val="22"/>
          <w:szCs w:val="22"/>
        </w:rPr>
      </w:pPr>
      <w:r w:rsidRPr="002005CB">
        <w:rPr>
          <w:color w:val="000000"/>
          <w:sz w:val="22"/>
          <w:szCs w:val="22"/>
        </w:rPr>
        <w:t>МИНИСТЕРСТВО НАУКИ И ВЫСШЕГО ОБРАЗОВАНИЯ РОССИЙСКОЙ ФЕДЕРАЦИИ</w:t>
      </w:r>
    </w:p>
    <w:p w14:paraId="568CEA1B" w14:textId="77777777" w:rsidR="00E65BD2" w:rsidRPr="00A40D07" w:rsidRDefault="00E65BD2" w:rsidP="00E65BD2">
      <w:pPr>
        <w:shd w:val="clear" w:color="auto" w:fill="FFFFFF"/>
        <w:jc w:val="center"/>
        <w:rPr>
          <w:color w:val="000000"/>
        </w:rPr>
      </w:pPr>
      <w:r w:rsidRPr="00A40D07">
        <w:rPr>
          <w:color w:val="000000"/>
        </w:rPr>
        <w:t>Федеральное государственное бюджетное образовательное учреждение</w:t>
      </w:r>
    </w:p>
    <w:p w14:paraId="76FDF941" w14:textId="77777777" w:rsidR="00E65BD2" w:rsidRPr="00A40D07" w:rsidRDefault="00E65BD2" w:rsidP="00E65BD2">
      <w:pPr>
        <w:shd w:val="clear" w:color="auto" w:fill="FFFFFF"/>
        <w:jc w:val="center"/>
        <w:rPr>
          <w:color w:val="000000"/>
        </w:rPr>
      </w:pPr>
      <w:r w:rsidRPr="00A40D07">
        <w:rPr>
          <w:color w:val="000000"/>
        </w:rPr>
        <w:t>высшего образования</w:t>
      </w:r>
    </w:p>
    <w:p w14:paraId="08501E97" w14:textId="77777777" w:rsidR="00E65BD2" w:rsidRPr="00A40D07" w:rsidRDefault="00E65BD2" w:rsidP="00E65BD2">
      <w:pPr>
        <w:shd w:val="clear" w:color="auto" w:fill="FFFFFF"/>
        <w:jc w:val="center"/>
        <w:rPr>
          <w:b/>
          <w:bCs/>
          <w:color w:val="000000"/>
        </w:rPr>
      </w:pPr>
      <w:r w:rsidRPr="00A40D07">
        <w:rPr>
          <w:b/>
          <w:bCs/>
          <w:color w:val="000000"/>
        </w:rPr>
        <w:t>«КУБАНСКИЙ ГОСУДАРСТВЕННЫЙ УНИВЕРСИТЕТ»</w:t>
      </w:r>
    </w:p>
    <w:p w14:paraId="04B23098" w14:textId="77777777" w:rsidR="00E65BD2" w:rsidRPr="00A40D07" w:rsidRDefault="00E65BD2" w:rsidP="00E65BD2">
      <w:pPr>
        <w:shd w:val="clear" w:color="auto" w:fill="FFFFFF"/>
        <w:jc w:val="center"/>
        <w:rPr>
          <w:b/>
          <w:bCs/>
          <w:color w:val="000000"/>
        </w:rPr>
      </w:pPr>
      <w:r w:rsidRPr="00A40D07">
        <w:rPr>
          <w:b/>
          <w:bCs/>
          <w:color w:val="000000"/>
        </w:rPr>
        <w:t>(ФГБОУ ВО «КубГУ»)</w:t>
      </w:r>
    </w:p>
    <w:p w14:paraId="42FEF15D" w14:textId="77777777" w:rsidR="00E65BD2" w:rsidRPr="002005CB" w:rsidRDefault="00E65BD2" w:rsidP="00E65BD2">
      <w:pPr>
        <w:shd w:val="clear" w:color="auto" w:fill="FFFFFF"/>
        <w:jc w:val="center"/>
        <w:rPr>
          <w:b/>
          <w:bCs/>
          <w:color w:val="000000"/>
          <w:sz w:val="28"/>
          <w:szCs w:val="28"/>
        </w:rPr>
      </w:pPr>
      <w:r w:rsidRPr="002005CB">
        <w:rPr>
          <w:b/>
          <w:bCs/>
          <w:color w:val="000000"/>
          <w:sz w:val="28"/>
          <w:szCs w:val="28"/>
        </w:rPr>
        <w:t>Экономический факультет</w:t>
      </w:r>
    </w:p>
    <w:p w14:paraId="497E54D3" w14:textId="77777777" w:rsidR="00E65BD2" w:rsidRDefault="00E65BD2" w:rsidP="00E65BD2">
      <w:pPr>
        <w:shd w:val="clear" w:color="auto" w:fill="FFFFFF"/>
        <w:jc w:val="center"/>
        <w:rPr>
          <w:b/>
          <w:bCs/>
          <w:color w:val="000000"/>
          <w:sz w:val="28"/>
          <w:szCs w:val="28"/>
          <w:shd w:val="clear" w:color="auto" w:fill="FFFFFF"/>
        </w:rPr>
      </w:pPr>
      <w:r w:rsidRPr="002005CB">
        <w:rPr>
          <w:b/>
          <w:bCs/>
          <w:color w:val="000000"/>
          <w:sz w:val="28"/>
          <w:szCs w:val="28"/>
          <w:shd w:val="clear" w:color="auto" w:fill="FFFFFF"/>
        </w:rPr>
        <w:t>Кафедра экономики и управления инновационными системами</w:t>
      </w:r>
    </w:p>
    <w:p w14:paraId="0E890CE7" w14:textId="77777777" w:rsidR="00E65BD2" w:rsidRDefault="00E65BD2" w:rsidP="00E65BD2">
      <w:pPr>
        <w:shd w:val="clear" w:color="auto" w:fill="FFFFFF"/>
        <w:jc w:val="center"/>
        <w:rPr>
          <w:b/>
          <w:bCs/>
          <w:color w:val="000000"/>
          <w:sz w:val="28"/>
          <w:szCs w:val="28"/>
          <w:shd w:val="clear" w:color="auto" w:fill="FFFFFF"/>
        </w:rPr>
      </w:pPr>
    </w:p>
    <w:p w14:paraId="3AC0C320" w14:textId="77777777" w:rsidR="00E65BD2" w:rsidRDefault="00E65BD2" w:rsidP="00E65BD2">
      <w:pPr>
        <w:shd w:val="clear" w:color="auto" w:fill="FFFFFF"/>
        <w:jc w:val="center"/>
        <w:rPr>
          <w:b/>
          <w:bCs/>
          <w:color w:val="000000"/>
          <w:sz w:val="28"/>
          <w:szCs w:val="28"/>
          <w:shd w:val="clear" w:color="auto" w:fill="FFFFFF"/>
        </w:rPr>
      </w:pPr>
    </w:p>
    <w:p w14:paraId="100A67DD" w14:textId="77777777" w:rsidR="00E65BD2" w:rsidRDefault="00E65BD2" w:rsidP="00E65BD2">
      <w:pPr>
        <w:shd w:val="clear" w:color="auto" w:fill="FFFFFF"/>
        <w:jc w:val="center"/>
        <w:rPr>
          <w:b/>
          <w:bCs/>
          <w:color w:val="000000"/>
          <w:sz w:val="28"/>
          <w:szCs w:val="28"/>
          <w:shd w:val="clear" w:color="auto" w:fill="FFFFFF"/>
        </w:rPr>
      </w:pPr>
    </w:p>
    <w:p w14:paraId="7A3F3677" w14:textId="77777777" w:rsidR="00E65BD2" w:rsidRDefault="00E65BD2" w:rsidP="00E65BD2">
      <w:pPr>
        <w:shd w:val="clear" w:color="auto" w:fill="FFFFFF"/>
        <w:jc w:val="center"/>
        <w:rPr>
          <w:b/>
          <w:bCs/>
          <w:color w:val="000000"/>
          <w:sz w:val="28"/>
          <w:szCs w:val="28"/>
          <w:shd w:val="clear" w:color="auto" w:fill="FFFFFF"/>
        </w:rPr>
      </w:pPr>
    </w:p>
    <w:p w14:paraId="66196160" w14:textId="77777777" w:rsidR="00E65BD2" w:rsidRDefault="00E65BD2" w:rsidP="00E65BD2">
      <w:pPr>
        <w:shd w:val="clear" w:color="auto" w:fill="FFFFFF"/>
        <w:jc w:val="center"/>
        <w:rPr>
          <w:b/>
          <w:bCs/>
          <w:color w:val="000000"/>
          <w:sz w:val="28"/>
          <w:szCs w:val="28"/>
          <w:shd w:val="clear" w:color="auto" w:fill="FFFFFF"/>
        </w:rPr>
      </w:pPr>
    </w:p>
    <w:p w14:paraId="76B97A4F" w14:textId="77777777" w:rsidR="00E65BD2" w:rsidRDefault="00E65BD2" w:rsidP="00E65BD2">
      <w:pPr>
        <w:shd w:val="clear" w:color="auto" w:fill="FFFFFF"/>
        <w:jc w:val="center"/>
        <w:rPr>
          <w:b/>
          <w:bCs/>
          <w:color w:val="000000"/>
          <w:sz w:val="28"/>
          <w:szCs w:val="28"/>
          <w:shd w:val="clear" w:color="auto" w:fill="FFFFFF"/>
        </w:rPr>
      </w:pPr>
    </w:p>
    <w:p w14:paraId="4496321E" w14:textId="77777777" w:rsidR="00E65BD2" w:rsidRDefault="00E65BD2" w:rsidP="00E65BD2">
      <w:pPr>
        <w:shd w:val="clear" w:color="auto" w:fill="FFFFFF"/>
        <w:jc w:val="center"/>
        <w:rPr>
          <w:b/>
          <w:bCs/>
          <w:color w:val="000000"/>
          <w:sz w:val="28"/>
          <w:szCs w:val="28"/>
          <w:shd w:val="clear" w:color="auto" w:fill="FFFFFF"/>
        </w:rPr>
      </w:pPr>
    </w:p>
    <w:p w14:paraId="510D87D5" w14:textId="77777777" w:rsidR="00E65BD2" w:rsidRDefault="00E65BD2" w:rsidP="00E65BD2">
      <w:pPr>
        <w:shd w:val="clear" w:color="auto" w:fill="FFFFFF"/>
        <w:jc w:val="center"/>
        <w:rPr>
          <w:b/>
          <w:bCs/>
          <w:color w:val="000000"/>
          <w:sz w:val="28"/>
          <w:szCs w:val="28"/>
          <w:shd w:val="clear" w:color="auto" w:fill="FFFFFF"/>
        </w:rPr>
      </w:pPr>
    </w:p>
    <w:p w14:paraId="0F20D58B" w14:textId="77777777" w:rsidR="00E65BD2" w:rsidRDefault="00E65BD2" w:rsidP="00E65BD2">
      <w:pPr>
        <w:shd w:val="clear" w:color="auto" w:fill="FFFFFF"/>
        <w:jc w:val="center"/>
        <w:rPr>
          <w:b/>
          <w:bCs/>
          <w:color w:val="000000"/>
          <w:sz w:val="28"/>
          <w:szCs w:val="28"/>
          <w:shd w:val="clear" w:color="auto" w:fill="FFFFFF"/>
        </w:rPr>
      </w:pPr>
    </w:p>
    <w:p w14:paraId="79ACDCD5" w14:textId="77777777" w:rsidR="00E65BD2" w:rsidRPr="002005CB" w:rsidRDefault="00E65BD2" w:rsidP="00E65BD2">
      <w:pPr>
        <w:shd w:val="clear" w:color="auto" w:fill="FFFFFF"/>
        <w:jc w:val="center"/>
        <w:rPr>
          <w:b/>
          <w:bCs/>
          <w:color w:val="000000"/>
        </w:rPr>
      </w:pPr>
    </w:p>
    <w:p w14:paraId="77A0BF14" w14:textId="77777777" w:rsidR="00E65BD2" w:rsidRPr="00DA74B5" w:rsidRDefault="00E65BD2" w:rsidP="00E65BD2">
      <w:pPr>
        <w:tabs>
          <w:tab w:val="left" w:pos="2400"/>
          <w:tab w:val="left" w:pos="4395"/>
          <w:tab w:val="left" w:pos="6946"/>
        </w:tabs>
        <w:spacing w:after="160" w:line="360" w:lineRule="auto"/>
        <w:ind w:right="-2"/>
        <w:jc w:val="center"/>
        <w:rPr>
          <w:rFonts w:eastAsiaTheme="minorHAnsi"/>
          <w:b/>
          <w:bCs/>
          <w:sz w:val="28"/>
          <w:szCs w:val="28"/>
          <w:lang w:eastAsia="en-US" w:bidi="hi-IN"/>
        </w:rPr>
      </w:pPr>
      <w:r w:rsidRPr="00DA74B5">
        <w:rPr>
          <w:rFonts w:eastAsiaTheme="minorHAnsi"/>
          <w:b/>
          <w:bCs/>
          <w:sz w:val="28"/>
          <w:szCs w:val="28"/>
          <w:lang w:eastAsia="en-US" w:bidi="hi-IN"/>
        </w:rPr>
        <w:t>КУРСОВАЯ РАБОТА</w:t>
      </w:r>
    </w:p>
    <w:p w14:paraId="6CCF4B17" w14:textId="2BA324AE" w:rsidR="00E65BD2" w:rsidRDefault="00E65BD2" w:rsidP="00E65BD2">
      <w:pPr>
        <w:jc w:val="center"/>
        <w:rPr>
          <w:rFonts w:eastAsiaTheme="minorHAnsi"/>
          <w:b/>
          <w:bCs/>
          <w:sz w:val="28"/>
          <w:szCs w:val="28"/>
          <w:lang w:eastAsia="en-US" w:bidi="hi-IN"/>
        </w:rPr>
      </w:pPr>
      <w:r w:rsidRPr="00D0090F">
        <w:rPr>
          <w:b/>
          <w:sz w:val="28"/>
          <w:szCs w:val="28"/>
        </w:rPr>
        <w:t xml:space="preserve">АНАЛИЗ ФИНАНСОВО-ХОЗЯЙСТВЕННОЙ ДЕЯТЕЛЬНОСТИ </w:t>
      </w:r>
      <w:r w:rsidR="00D14C8C">
        <w:rPr>
          <w:b/>
          <w:sz w:val="28"/>
          <w:szCs w:val="28"/>
        </w:rPr>
        <w:t>ООО</w:t>
      </w:r>
      <w:r w:rsidRPr="00E65BD2">
        <w:rPr>
          <w:b/>
          <w:sz w:val="28"/>
          <w:szCs w:val="28"/>
        </w:rPr>
        <w:t xml:space="preserve"> «</w:t>
      </w:r>
      <w:r w:rsidR="00D14C8C">
        <w:rPr>
          <w:b/>
          <w:sz w:val="28"/>
          <w:szCs w:val="28"/>
        </w:rPr>
        <w:t>ФОРЕСТ ИНВЕСТ</w:t>
      </w:r>
      <w:r w:rsidRPr="00E65BD2">
        <w:rPr>
          <w:b/>
          <w:sz w:val="28"/>
          <w:szCs w:val="28"/>
        </w:rPr>
        <w:t>»</w:t>
      </w:r>
    </w:p>
    <w:p w14:paraId="67808FB0" w14:textId="77777777" w:rsidR="00E65BD2" w:rsidRPr="00DA74B5" w:rsidRDefault="00E65BD2" w:rsidP="00E65BD2">
      <w:pPr>
        <w:tabs>
          <w:tab w:val="left" w:pos="2400"/>
          <w:tab w:val="left" w:pos="4395"/>
          <w:tab w:val="left" w:pos="6946"/>
        </w:tabs>
        <w:spacing w:after="160" w:line="360" w:lineRule="auto"/>
        <w:ind w:right="-2"/>
        <w:jc w:val="center"/>
        <w:rPr>
          <w:rFonts w:eastAsiaTheme="minorHAnsi"/>
          <w:b/>
          <w:bCs/>
          <w:sz w:val="28"/>
          <w:szCs w:val="28"/>
          <w:lang w:eastAsia="en-US" w:bidi="hi-IN"/>
        </w:rPr>
      </w:pPr>
    </w:p>
    <w:p w14:paraId="254B5915" w14:textId="790C8FE8" w:rsidR="00676D3A" w:rsidRPr="00B21149" w:rsidRDefault="00E65BD2" w:rsidP="00E65BD2">
      <w:pPr>
        <w:jc w:val="both"/>
        <w:rPr>
          <w:color w:val="000000"/>
          <w:sz w:val="28"/>
          <w:szCs w:val="28"/>
        </w:rPr>
      </w:pPr>
      <w:r w:rsidRPr="00B21149">
        <w:rPr>
          <w:color w:val="000000"/>
          <w:sz w:val="28"/>
          <w:szCs w:val="28"/>
        </w:rPr>
        <w:t>Работу выполнил</w:t>
      </w:r>
      <w:r>
        <w:rPr>
          <w:color w:val="000000"/>
          <w:sz w:val="28"/>
          <w:szCs w:val="28"/>
        </w:rPr>
        <w:t xml:space="preserve"> _</w:t>
      </w:r>
      <w:r w:rsidRPr="00B21149">
        <w:rPr>
          <w:color w:val="000000"/>
          <w:sz w:val="28"/>
          <w:szCs w:val="28"/>
        </w:rPr>
        <w:t>_________________________</w:t>
      </w:r>
      <w:r>
        <w:rPr>
          <w:color w:val="000000"/>
          <w:sz w:val="28"/>
          <w:szCs w:val="28"/>
        </w:rPr>
        <w:t>_____</w:t>
      </w:r>
      <w:r w:rsidR="00336F79">
        <w:rPr>
          <w:color w:val="000000"/>
          <w:sz w:val="28"/>
          <w:szCs w:val="28"/>
        </w:rPr>
        <w:t>_____</w:t>
      </w:r>
      <w:r>
        <w:rPr>
          <w:color w:val="000000"/>
          <w:sz w:val="28"/>
          <w:szCs w:val="28"/>
        </w:rPr>
        <w:t>___</w:t>
      </w:r>
      <w:r w:rsidR="0081044E">
        <w:rPr>
          <w:color w:val="000000"/>
          <w:sz w:val="28"/>
          <w:szCs w:val="28"/>
        </w:rPr>
        <w:t>А.  Г.</w:t>
      </w:r>
      <w:r>
        <w:rPr>
          <w:color w:val="000000"/>
          <w:sz w:val="28"/>
          <w:szCs w:val="28"/>
        </w:rPr>
        <w:t xml:space="preserve"> </w:t>
      </w:r>
      <w:proofErr w:type="spellStart"/>
      <w:r w:rsidR="0081044E">
        <w:rPr>
          <w:color w:val="000000"/>
          <w:sz w:val="28"/>
          <w:szCs w:val="28"/>
        </w:rPr>
        <w:t>Парсегов</w:t>
      </w:r>
      <w:proofErr w:type="spellEnd"/>
      <w:r>
        <w:rPr>
          <w:color w:val="000000"/>
          <w:sz w:val="28"/>
          <w:szCs w:val="28"/>
        </w:rPr>
        <w:t xml:space="preserve"> </w:t>
      </w:r>
    </w:p>
    <w:p w14:paraId="2D577272" w14:textId="4D92D8C0" w:rsidR="00E65BD2" w:rsidRPr="00AC712E" w:rsidRDefault="00E65BD2" w:rsidP="00EA241B">
      <w:pPr>
        <w:jc w:val="center"/>
        <w:rPr>
          <w:color w:val="000000"/>
        </w:rPr>
      </w:pPr>
      <w:r>
        <w:rPr>
          <w:color w:val="000000"/>
        </w:rPr>
        <w:t>(подпись</w:t>
      </w:r>
      <w:r w:rsidRPr="00AC712E">
        <w:rPr>
          <w:color w:val="000000"/>
        </w:rPr>
        <w:t>)</w:t>
      </w:r>
    </w:p>
    <w:p w14:paraId="3F7C7608" w14:textId="77777777" w:rsidR="00676D3A" w:rsidRDefault="00676D3A" w:rsidP="00E65BD2">
      <w:pPr>
        <w:tabs>
          <w:tab w:val="right" w:pos="9355"/>
        </w:tabs>
        <w:spacing w:line="360" w:lineRule="auto"/>
        <w:jc w:val="both"/>
        <w:rPr>
          <w:color w:val="000000"/>
          <w:sz w:val="28"/>
          <w:szCs w:val="28"/>
        </w:rPr>
      </w:pPr>
    </w:p>
    <w:p w14:paraId="0ECE39A3" w14:textId="530322B6" w:rsidR="00E65BD2" w:rsidRPr="00344E40" w:rsidRDefault="00E65BD2" w:rsidP="00E65BD2">
      <w:pPr>
        <w:tabs>
          <w:tab w:val="right" w:pos="9355"/>
        </w:tabs>
        <w:spacing w:line="360" w:lineRule="auto"/>
        <w:jc w:val="both"/>
        <w:rPr>
          <w:color w:val="000000"/>
          <w:sz w:val="28"/>
          <w:szCs w:val="28"/>
        </w:rPr>
      </w:pPr>
      <w:r>
        <w:rPr>
          <w:noProof/>
          <w:color w:val="000000"/>
          <w:sz w:val="28"/>
          <w:szCs w:val="28"/>
        </w:rPr>
        <mc:AlternateContent>
          <mc:Choice Requires="wps">
            <w:drawing>
              <wp:anchor distT="0" distB="0" distL="114300" distR="114300" simplePos="0" relativeHeight="251673600" behindDoc="0" locked="0" layoutInCell="1" allowOverlap="1" wp14:anchorId="15D80F1A" wp14:editId="1CC8245A">
                <wp:simplePos x="0" y="0"/>
                <wp:positionH relativeFrom="column">
                  <wp:posOffset>2005965</wp:posOffset>
                </wp:positionH>
                <wp:positionV relativeFrom="paragraph">
                  <wp:posOffset>192405</wp:posOffset>
                </wp:positionV>
                <wp:extent cx="3857625" cy="635"/>
                <wp:effectExtent l="5715" t="11430" r="13335" b="6985"/>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76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62C991E6" id="_x0000_t32" coordsize="21600,21600" o:spt="32" o:oned="t" path="m,l21600,21600e" filled="f">
                <v:path arrowok="t" fillok="f" o:connecttype="none"/>
                <o:lock v:ext="edit" shapetype="t"/>
              </v:shapetype>
              <v:shape id="Прямая со стрелкой 1" o:spid="_x0000_s1026" type="#_x0000_t32" style="position:absolute;margin-left:157.95pt;margin-top:15.15pt;width:303.75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"/>
            </w:pict>
          </mc:Fallback>
        </mc:AlternateContent>
      </w:r>
      <w:r>
        <w:rPr>
          <w:color w:val="000000"/>
          <w:sz w:val="28"/>
          <w:szCs w:val="28"/>
        </w:rPr>
        <w:t xml:space="preserve">Направление </w:t>
      </w:r>
      <w:r w:rsidRPr="00344E40">
        <w:rPr>
          <w:color w:val="000000"/>
          <w:sz w:val="28"/>
          <w:szCs w:val="28"/>
        </w:rPr>
        <w:t xml:space="preserve">подготовки         </w:t>
      </w:r>
      <w:r>
        <w:rPr>
          <w:color w:val="000000"/>
          <w:sz w:val="28"/>
          <w:szCs w:val="28"/>
        </w:rPr>
        <w:t xml:space="preserve">            27.03.0</w:t>
      </w:r>
      <w:r w:rsidR="0081044E">
        <w:rPr>
          <w:color w:val="000000"/>
          <w:sz w:val="28"/>
          <w:szCs w:val="28"/>
        </w:rPr>
        <w:t>5</w:t>
      </w:r>
      <w:r>
        <w:rPr>
          <w:color w:val="000000"/>
          <w:sz w:val="28"/>
          <w:szCs w:val="28"/>
        </w:rPr>
        <w:t xml:space="preserve"> </w:t>
      </w:r>
      <w:r w:rsidR="0081044E">
        <w:rPr>
          <w:color w:val="000000"/>
          <w:sz w:val="28"/>
          <w:szCs w:val="28"/>
        </w:rPr>
        <w:t xml:space="preserve">Инноватика         </w:t>
      </w:r>
      <w:proofErr w:type="gramStart"/>
      <w:r w:rsidR="0081044E">
        <w:rPr>
          <w:color w:val="000000"/>
          <w:sz w:val="28"/>
          <w:szCs w:val="28"/>
        </w:rPr>
        <w:t>курс  2</w:t>
      </w:r>
      <w:proofErr w:type="gramEnd"/>
    </w:p>
    <w:p w14:paraId="1885DADD" w14:textId="07331322" w:rsidR="00E65BD2" w:rsidRPr="00037092" w:rsidRDefault="00E65BD2" w:rsidP="00E65BD2">
      <w:pPr>
        <w:suppressAutoHyphens/>
        <w:spacing w:line="360" w:lineRule="auto"/>
        <w:ind w:left="3260" w:hanging="3260"/>
        <w:jc w:val="both"/>
        <w:rPr>
          <w:color w:val="000000"/>
          <w:sz w:val="28"/>
          <w:szCs w:val="28"/>
          <w:u w:val="single"/>
        </w:rPr>
      </w:pPr>
      <w:r w:rsidRPr="00BE2DD8">
        <w:rPr>
          <w:noProof/>
          <w:color w:val="000000"/>
          <w:sz w:val="28"/>
          <w:szCs w:val="28"/>
        </w:rPr>
        <mc:AlternateContent>
          <mc:Choice Requires="wps">
            <w:drawing>
              <wp:anchor distT="0" distB="0" distL="114300" distR="114300" simplePos="0" relativeHeight="251674624" behindDoc="0" locked="0" layoutInCell="1" allowOverlap="1" wp14:anchorId="4527443F" wp14:editId="0E71FD88">
                <wp:simplePos x="0" y="0"/>
                <wp:positionH relativeFrom="column">
                  <wp:posOffset>2091690</wp:posOffset>
                </wp:positionH>
                <wp:positionV relativeFrom="paragraph">
                  <wp:posOffset>181610</wp:posOffset>
                </wp:positionV>
                <wp:extent cx="3771900" cy="0"/>
                <wp:effectExtent l="5715" t="10160" r="13335" b="8890"/>
                <wp:wrapNone/>
                <wp:docPr id="1126786108" name="Прямая со стрелкой 1126786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0804626" id="Прямая со стрелкой 1126786108" o:spid="_x0000_s1026" type="#_x0000_t32" style="position:absolute;margin-left:164.7pt;margin-top:14.3pt;width:297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"/>
            </w:pict>
          </mc:Fallback>
        </mc:AlternateContent>
      </w:r>
      <w:r w:rsidRPr="00BE2DD8">
        <w:rPr>
          <w:color w:val="000000"/>
          <w:sz w:val="28"/>
          <w:szCs w:val="28"/>
        </w:rPr>
        <w:t>Направленность (профиль)</w:t>
      </w:r>
      <w:r>
        <w:rPr>
          <w:color w:val="000000"/>
          <w:sz w:val="28"/>
          <w:szCs w:val="28"/>
        </w:rPr>
        <w:t xml:space="preserve"> </w:t>
      </w:r>
      <w:r w:rsidR="0081044E">
        <w:rPr>
          <w:color w:val="000000"/>
          <w:sz w:val="28"/>
          <w:szCs w:val="28"/>
        </w:rPr>
        <w:t xml:space="preserve">Управление инновационными проектами и </w:t>
      </w:r>
      <w:r w:rsidR="0081044E" w:rsidRPr="0081044E">
        <w:rPr>
          <w:color w:val="000000"/>
          <w:sz w:val="28"/>
          <w:szCs w:val="28"/>
          <w:u w:val="single"/>
        </w:rPr>
        <w:t>трансфер технологий</w:t>
      </w:r>
      <w:r w:rsidR="0081044E">
        <w:rPr>
          <w:color w:val="000000"/>
          <w:sz w:val="28"/>
          <w:szCs w:val="28"/>
        </w:rPr>
        <w:t xml:space="preserve"> </w:t>
      </w:r>
      <w:r>
        <w:rPr>
          <w:color w:val="000000"/>
          <w:sz w:val="28"/>
          <w:szCs w:val="28"/>
        </w:rPr>
        <w:t xml:space="preserve"> </w:t>
      </w:r>
    </w:p>
    <w:p w14:paraId="622A100C" w14:textId="77777777" w:rsidR="00E65BD2" w:rsidRDefault="00E65BD2" w:rsidP="00E65BD2">
      <w:pPr>
        <w:tabs>
          <w:tab w:val="right" w:pos="9355"/>
        </w:tabs>
        <w:spacing w:line="360" w:lineRule="auto"/>
        <w:jc w:val="both"/>
        <w:rPr>
          <w:color w:val="000000"/>
          <w:sz w:val="28"/>
          <w:szCs w:val="28"/>
        </w:rPr>
      </w:pPr>
    </w:p>
    <w:p w14:paraId="02B68C4E" w14:textId="77777777" w:rsidR="00E65BD2" w:rsidRDefault="00E65BD2" w:rsidP="00E65BD2">
      <w:pPr>
        <w:jc w:val="both"/>
        <w:rPr>
          <w:sz w:val="28"/>
          <w:szCs w:val="28"/>
        </w:rPr>
      </w:pPr>
    </w:p>
    <w:p w14:paraId="30314E0D" w14:textId="77777777" w:rsidR="00E65BD2" w:rsidRDefault="00E65BD2" w:rsidP="00E65BD2">
      <w:pPr>
        <w:jc w:val="both"/>
        <w:rPr>
          <w:sz w:val="28"/>
          <w:szCs w:val="28"/>
        </w:rPr>
      </w:pPr>
      <w:r>
        <w:rPr>
          <w:sz w:val="28"/>
          <w:szCs w:val="28"/>
        </w:rPr>
        <w:t xml:space="preserve">Научный руководитель </w:t>
      </w:r>
    </w:p>
    <w:p w14:paraId="6E8C07AA" w14:textId="3A4DD150" w:rsidR="00E65BD2" w:rsidRDefault="00E65BD2" w:rsidP="00E65BD2">
      <w:pPr>
        <w:pStyle w:val="Web"/>
        <w:tabs>
          <w:tab w:val="left" w:pos="1125"/>
          <w:tab w:val="center" w:pos="4819"/>
        </w:tabs>
        <w:jc w:val="both"/>
        <w:rPr>
          <w:color w:val="000000"/>
          <w:sz w:val="28"/>
          <w:szCs w:val="28"/>
        </w:rPr>
      </w:pPr>
      <w:r>
        <w:rPr>
          <w:color w:val="000000"/>
          <w:sz w:val="28"/>
          <w:szCs w:val="28"/>
        </w:rPr>
        <w:t xml:space="preserve">канд. экон. наук, доц. </w:t>
      </w:r>
      <w:r>
        <w:rPr>
          <w:color w:val="000000"/>
          <w:sz w:val="28"/>
          <w:szCs w:val="28"/>
          <w:u w:val="single"/>
        </w:rPr>
        <w:t xml:space="preserve">                                                  </w:t>
      </w:r>
      <w:bookmarkStart w:id="0" w:name="_Hlk137143160"/>
      <w:r>
        <w:rPr>
          <w:color w:val="000000"/>
          <w:sz w:val="28"/>
          <w:szCs w:val="28"/>
          <w:u w:val="single"/>
        </w:rPr>
        <w:t xml:space="preserve">        </w:t>
      </w:r>
      <w:bookmarkEnd w:id="0"/>
      <w:r>
        <w:rPr>
          <w:color w:val="000000"/>
          <w:sz w:val="28"/>
          <w:szCs w:val="28"/>
          <w:u w:val="single"/>
        </w:rPr>
        <w:t xml:space="preserve">  </w:t>
      </w:r>
      <w:r w:rsidR="00937ACA">
        <w:rPr>
          <w:color w:val="000000"/>
          <w:sz w:val="28"/>
          <w:szCs w:val="28"/>
          <w:u w:val="single"/>
        </w:rPr>
        <w:t xml:space="preserve">   </w:t>
      </w:r>
      <w:r>
        <w:rPr>
          <w:color w:val="000000"/>
          <w:sz w:val="28"/>
          <w:szCs w:val="28"/>
          <w:u w:val="single"/>
        </w:rPr>
        <w:t xml:space="preserve">         </w:t>
      </w:r>
      <w:proofErr w:type="gramStart"/>
      <w:r>
        <w:rPr>
          <w:color w:val="000000"/>
          <w:sz w:val="28"/>
          <w:szCs w:val="28"/>
        </w:rPr>
        <w:t>А.С.</w:t>
      </w:r>
      <w:proofErr w:type="gramEnd"/>
      <w:r>
        <w:rPr>
          <w:color w:val="000000"/>
          <w:sz w:val="28"/>
          <w:szCs w:val="28"/>
        </w:rPr>
        <w:t xml:space="preserve"> Алеников</w:t>
      </w:r>
    </w:p>
    <w:p w14:paraId="0D0EE56B" w14:textId="77777777" w:rsidR="00E65BD2" w:rsidRDefault="00E65BD2" w:rsidP="00E65BD2">
      <w:pPr>
        <w:pStyle w:val="Web"/>
        <w:tabs>
          <w:tab w:val="left" w:pos="1125"/>
          <w:tab w:val="center" w:pos="4819"/>
        </w:tabs>
        <w:jc w:val="both"/>
        <w:rPr>
          <w:color w:val="000000"/>
          <w:sz w:val="28"/>
          <w:szCs w:val="28"/>
        </w:rPr>
      </w:pPr>
      <w:r>
        <w:rPr>
          <w:color w:val="000000"/>
          <w:sz w:val="28"/>
          <w:szCs w:val="28"/>
        </w:rPr>
        <w:t xml:space="preserve">                                                             </w:t>
      </w:r>
      <w:r>
        <w:rPr>
          <w:color w:val="000000"/>
          <w:sz w:val="24"/>
          <w:szCs w:val="24"/>
        </w:rPr>
        <w:t>(подпись</w:t>
      </w:r>
      <w:r w:rsidRPr="00AC712E">
        <w:rPr>
          <w:color w:val="000000"/>
          <w:sz w:val="24"/>
          <w:szCs w:val="24"/>
        </w:rPr>
        <w:t>)</w:t>
      </w:r>
      <w:r w:rsidRPr="00BF74B6">
        <w:rPr>
          <w:color w:val="000000"/>
        </w:rPr>
        <w:t xml:space="preserve">  </w:t>
      </w:r>
      <w:r>
        <w:rPr>
          <w:color w:val="000000"/>
          <w:sz w:val="28"/>
          <w:szCs w:val="28"/>
        </w:rPr>
        <w:t xml:space="preserve">            </w:t>
      </w:r>
    </w:p>
    <w:p w14:paraId="0F83F9A3" w14:textId="77777777" w:rsidR="00E65BD2" w:rsidRPr="00B21149" w:rsidRDefault="00E65BD2" w:rsidP="00E65BD2">
      <w:pPr>
        <w:pStyle w:val="Web"/>
        <w:tabs>
          <w:tab w:val="left" w:pos="0"/>
          <w:tab w:val="center" w:pos="4819"/>
        </w:tabs>
        <w:jc w:val="both"/>
        <w:rPr>
          <w:color w:val="000000"/>
          <w:sz w:val="28"/>
          <w:szCs w:val="28"/>
        </w:rPr>
      </w:pPr>
      <w:proofErr w:type="spellStart"/>
      <w:r>
        <w:rPr>
          <w:color w:val="000000"/>
          <w:sz w:val="28"/>
          <w:szCs w:val="28"/>
        </w:rPr>
        <w:t>Нормоконтролер</w:t>
      </w:r>
      <w:proofErr w:type="spellEnd"/>
    </w:p>
    <w:p w14:paraId="550CABCB" w14:textId="1A6DE8DF" w:rsidR="00E65BD2" w:rsidRDefault="00E65BD2" w:rsidP="00E65BD2">
      <w:pPr>
        <w:pStyle w:val="Web"/>
        <w:tabs>
          <w:tab w:val="left" w:pos="1125"/>
          <w:tab w:val="center" w:pos="4819"/>
        </w:tabs>
        <w:jc w:val="both"/>
        <w:rPr>
          <w:color w:val="000000"/>
          <w:sz w:val="28"/>
          <w:szCs w:val="28"/>
        </w:rPr>
      </w:pPr>
      <w:r>
        <w:rPr>
          <w:color w:val="000000"/>
          <w:sz w:val="28"/>
          <w:szCs w:val="28"/>
        </w:rPr>
        <w:t xml:space="preserve">канд. экон. наук, доц. </w:t>
      </w:r>
      <w:r>
        <w:rPr>
          <w:color w:val="000000"/>
          <w:sz w:val="28"/>
          <w:szCs w:val="28"/>
          <w:u w:val="single"/>
        </w:rPr>
        <w:t xml:space="preserve">                                                            </w:t>
      </w:r>
      <w:r w:rsidR="00937ACA">
        <w:rPr>
          <w:color w:val="000000"/>
          <w:sz w:val="28"/>
          <w:szCs w:val="28"/>
          <w:u w:val="single"/>
        </w:rPr>
        <w:t xml:space="preserve">     </w:t>
      </w:r>
      <w:r>
        <w:rPr>
          <w:color w:val="000000"/>
          <w:sz w:val="28"/>
          <w:szCs w:val="28"/>
          <w:u w:val="single"/>
        </w:rPr>
        <w:t xml:space="preserve">       </w:t>
      </w:r>
      <w:proofErr w:type="gramStart"/>
      <w:r>
        <w:rPr>
          <w:color w:val="000000"/>
          <w:sz w:val="28"/>
          <w:szCs w:val="28"/>
        </w:rPr>
        <w:t>А.С.</w:t>
      </w:r>
      <w:proofErr w:type="gramEnd"/>
      <w:r>
        <w:rPr>
          <w:color w:val="000000"/>
          <w:sz w:val="28"/>
          <w:szCs w:val="28"/>
        </w:rPr>
        <w:t xml:space="preserve"> Алеников</w:t>
      </w:r>
    </w:p>
    <w:p w14:paraId="622772D2" w14:textId="1BE84D2A" w:rsidR="00E65BD2" w:rsidRPr="00AC712E" w:rsidRDefault="00E65BD2" w:rsidP="00E65BD2">
      <w:pPr>
        <w:jc w:val="both"/>
        <w:rPr>
          <w:color w:val="000000"/>
        </w:rPr>
      </w:pPr>
      <w:r w:rsidRPr="00AC712E">
        <w:rPr>
          <w:color w:val="000000"/>
        </w:rPr>
        <w:t xml:space="preserve">       </w:t>
      </w:r>
      <w:r>
        <w:rPr>
          <w:color w:val="000000"/>
        </w:rPr>
        <w:t xml:space="preserve">   </w:t>
      </w:r>
      <w:r w:rsidRPr="00AC712E">
        <w:rPr>
          <w:color w:val="000000"/>
        </w:rPr>
        <w:t xml:space="preserve"> </w:t>
      </w:r>
      <w:r>
        <w:rPr>
          <w:color w:val="000000"/>
        </w:rPr>
        <w:t xml:space="preserve">                                                            (подпись</w:t>
      </w:r>
      <w:r w:rsidRPr="00AC712E">
        <w:rPr>
          <w:color w:val="000000"/>
        </w:rPr>
        <w:t xml:space="preserve">)                   </w:t>
      </w:r>
    </w:p>
    <w:p w14:paraId="1E6CC798" w14:textId="77777777" w:rsidR="00E65BD2" w:rsidRPr="00524C5F" w:rsidRDefault="00E65BD2" w:rsidP="00E65BD2">
      <w:pPr>
        <w:shd w:val="clear" w:color="auto" w:fill="FFFFFF"/>
        <w:spacing w:after="160" w:line="259" w:lineRule="auto"/>
        <w:rPr>
          <w:color w:val="000000"/>
        </w:rPr>
      </w:pPr>
    </w:p>
    <w:p w14:paraId="69CCE90E" w14:textId="77777777" w:rsidR="00E65BD2" w:rsidRPr="009A695F" w:rsidRDefault="00E65BD2" w:rsidP="00E65BD2">
      <w:pPr>
        <w:jc w:val="center"/>
        <w:rPr>
          <w:color w:val="000000"/>
          <w:sz w:val="40"/>
          <w:szCs w:val="40"/>
        </w:rPr>
      </w:pPr>
    </w:p>
    <w:p w14:paraId="75159F44" w14:textId="77777777" w:rsidR="00E65BD2" w:rsidRDefault="00E65BD2" w:rsidP="00E65BD2">
      <w:pPr>
        <w:jc w:val="center"/>
        <w:rPr>
          <w:color w:val="000000"/>
          <w:sz w:val="28"/>
          <w:szCs w:val="28"/>
        </w:rPr>
      </w:pPr>
      <w:r>
        <w:rPr>
          <w:color w:val="000000"/>
          <w:sz w:val="28"/>
          <w:szCs w:val="28"/>
        </w:rPr>
        <w:t>Краснодар</w:t>
      </w:r>
    </w:p>
    <w:p w14:paraId="598BE418" w14:textId="77777777" w:rsidR="00E65BD2" w:rsidRPr="00D17566" w:rsidRDefault="00E65BD2" w:rsidP="00E65BD2">
      <w:pPr>
        <w:jc w:val="center"/>
        <w:rPr>
          <w:color w:val="000000"/>
          <w:sz w:val="28"/>
          <w:szCs w:val="28"/>
        </w:rPr>
      </w:pPr>
      <w:r>
        <w:rPr>
          <w:color w:val="000000"/>
          <w:sz w:val="28"/>
          <w:szCs w:val="28"/>
        </w:rPr>
        <w:t>2023</w:t>
      </w:r>
    </w:p>
    <w:p w14:paraId="11DCDC83" w14:textId="56FC4232" w:rsidR="00875555" w:rsidRPr="00864BCA" w:rsidRDefault="00875555" w:rsidP="00E65BD2">
      <w:pPr>
        <w:spacing w:line="360" w:lineRule="auto"/>
        <w:rPr>
          <w:color w:val="000000"/>
          <w:sz w:val="28"/>
          <w:szCs w:val="28"/>
        </w:rPr>
        <w:sectPr w:rsidR="00875555" w:rsidRPr="00864BCA">
          <w:footerReference w:type="default" r:id="rId8"/>
          <w:pgSz w:w="11906" w:h="16838"/>
          <w:pgMar w:top="1134" w:right="850" w:bottom="1134" w:left="1701" w:header="708" w:footer="708" w:gutter="0"/>
          <w:cols w:space="708"/>
          <w:docGrid w:linePitch="360"/>
        </w:sectPr>
      </w:pPr>
    </w:p>
    <w:sdt>
      <w:sdtPr>
        <w:rPr>
          <w:rFonts w:ascii="Times New Roman" w:eastAsiaTheme="minorHAnsi" w:hAnsi="Times New Roman" w:cs="Times New Roman"/>
          <w:color w:val="auto"/>
          <w:sz w:val="28"/>
          <w:szCs w:val="28"/>
          <w:lang w:eastAsia="en-US"/>
        </w:rPr>
        <w:id w:val="1261024814"/>
        <w:docPartObj>
          <w:docPartGallery w:val="Table of Contents"/>
          <w:docPartUnique/>
        </w:docPartObj>
      </w:sdtPr>
      <w:sdtEndPr>
        <w:rPr>
          <w:rFonts w:eastAsia="Times New Roman"/>
          <w:lang w:eastAsia="ru-RU"/>
        </w:rPr>
      </w:sdtEndPr>
      <w:sdtContent>
        <w:p w14:paraId="58B68F06" w14:textId="50778332" w:rsidR="00D57633" w:rsidRPr="00565BD1" w:rsidRDefault="00565BD1" w:rsidP="002D4B59">
          <w:pPr>
            <w:pStyle w:val="aa"/>
            <w:spacing w:before="0" w:line="360" w:lineRule="auto"/>
            <w:jc w:val="center"/>
            <w:rPr>
              <w:rFonts w:ascii="Times New Roman" w:hAnsi="Times New Roman" w:cs="Times New Roman"/>
              <w:b/>
              <w:bCs/>
              <w:color w:val="000000" w:themeColor="text1"/>
              <w:sz w:val="28"/>
              <w:szCs w:val="28"/>
            </w:rPr>
          </w:pPr>
          <w:r w:rsidRPr="00565BD1">
            <w:rPr>
              <w:rFonts w:ascii="Times New Roman" w:hAnsi="Times New Roman" w:cs="Times New Roman"/>
              <w:b/>
              <w:bCs/>
              <w:color w:val="000000" w:themeColor="text1"/>
              <w:sz w:val="28"/>
              <w:szCs w:val="28"/>
            </w:rPr>
            <w:t>СОДЕРЖАНИЕ</w:t>
          </w:r>
        </w:p>
        <w:p w14:paraId="38FD4B9B" w14:textId="6D0EDA86" w:rsidR="0081044E" w:rsidRPr="0081044E" w:rsidRDefault="001B688A" w:rsidP="0081044E">
          <w:pPr>
            <w:pStyle w:val="11"/>
            <w:jc w:val="both"/>
            <w:rPr>
              <w:rFonts w:eastAsiaTheme="minorEastAsia"/>
              <w:noProof/>
              <w:kern w:val="2"/>
              <w:szCs w:val="28"/>
              <w14:ligatures w14:val="standardContextual"/>
            </w:rPr>
          </w:pPr>
          <w:r w:rsidRPr="00CD12A2">
            <w:fldChar w:fldCharType="begin"/>
          </w:r>
          <w:r w:rsidRPr="00CD12A2">
            <w:instrText xml:space="preserve"> TOC \o "1-3" \h \z \u </w:instrText>
          </w:r>
          <w:r w:rsidRPr="00CD12A2">
            <w:fldChar w:fldCharType="separate"/>
          </w:r>
          <w:hyperlink w:anchor="_Toc138443558" w:history="1">
            <w:r w:rsidR="0081044E" w:rsidRPr="0081044E">
              <w:rPr>
                <w:rStyle w:val="a3"/>
                <w:noProof/>
                <w:szCs w:val="28"/>
                <w:u w:val="none"/>
              </w:rPr>
              <w:t>Введение</w:t>
            </w:r>
            <w:r w:rsidR="0081044E" w:rsidRPr="0081044E">
              <w:rPr>
                <w:noProof/>
                <w:webHidden/>
                <w:szCs w:val="28"/>
              </w:rPr>
              <w:tab/>
            </w:r>
            <w:r w:rsidR="0081044E" w:rsidRPr="0081044E">
              <w:rPr>
                <w:noProof/>
                <w:webHidden/>
                <w:szCs w:val="28"/>
              </w:rPr>
              <w:fldChar w:fldCharType="begin"/>
            </w:r>
            <w:r w:rsidR="0081044E" w:rsidRPr="0081044E">
              <w:rPr>
                <w:noProof/>
                <w:webHidden/>
                <w:szCs w:val="28"/>
              </w:rPr>
              <w:instrText xml:space="preserve"> PAGEREF _Toc138443558 \h </w:instrText>
            </w:r>
            <w:r w:rsidR="0081044E" w:rsidRPr="0081044E">
              <w:rPr>
                <w:noProof/>
                <w:webHidden/>
                <w:szCs w:val="28"/>
              </w:rPr>
            </w:r>
            <w:r w:rsidR="0081044E" w:rsidRPr="0081044E">
              <w:rPr>
                <w:noProof/>
                <w:webHidden/>
                <w:szCs w:val="28"/>
              </w:rPr>
              <w:fldChar w:fldCharType="separate"/>
            </w:r>
            <w:r w:rsidR="0081044E" w:rsidRPr="0081044E">
              <w:rPr>
                <w:noProof/>
                <w:webHidden/>
                <w:szCs w:val="28"/>
              </w:rPr>
              <w:t>3</w:t>
            </w:r>
            <w:r w:rsidR="0081044E" w:rsidRPr="0081044E">
              <w:rPr>
                <w:noProof/>
                <w:webHidden/>
                <w:szCs w:val="28"/>
              </w:rPr>
              <w:fldChar w:fldCharType="end"/>
            </w:r>
          </w:hyperlink>
        </w:p>
        <w:p w14:paraId="684A5013" w14:textId="3C8EA5E7" w:rsidR="0081044E" w:rsidRPr="0081044E" w:rsidRDefault="0081044E" w:rsidP="0081044E">
          <w:pPr>
            <w:pStyle w:val="11"/>
            <w:jc w:val="both"/>
            <w:rPr>
              <w:rFonts w:eastAsiaTheme="minorEastAsia"/>
              <w:noProof/>
              <w:kern w:val="2"/>
              <w:szCs w:val="28"/>
              <w14:ligatures w14:val="standardContextual"/>
            </w:rPr>
          </w:pPr>
          <w:hyperlink w:anchor="_Toc138443559" w:history="1">
            <w:r w:rsidRPr="0081044E">
              <w:rPr>
                <w:rStyle w:val="a3"/>
                <w:noProof/>
                <w:szCs w:val="28"/>
                <w:u w:val="none"/>
              </w:rPr>
              <w:t>1 Характеристика ООО «Форест Инвест»</w:t>
            </w:r>
            <w:r w:rsidRPr="0081044E">
              <w:rPr>
                <w:noProof/>
                <w:webHidden/>
                <w:szCs w:val="28"/>
              </w:rPr>
              <w:tab/>
            </w:r>
            <w:r w:rsidRPr="0081044E">
              <w:rPr>
                <w:noProof/>
                <w:webHidden/>
                <w:szCs w:val="28"/>
              </w:rPr>
              <w:fldChar w:fldCharType="begin"/>
            </w:r>
            <w:r w:rsidRPr="0081044E">
              <w:rPr>
                <w:noProof/>
                <w:webHidden/>
                <w:szCs w:val="28"/>
              </w:rPr>
              <w:instrText xml:space="preserve"> PAGEREF _Toc138443559 \h </w:instrText>
            </w:r>
            <w:r w:rsidRPr="0081044E">
              <w:rPr>
                <w:noProof/>
                <w:webHidden/>
                <w:szCs w:val="28"/>
              </w:rPr>
            </w:r>
            <w:r w:rsidRPr="0081044E">
              <w:rPr>
                <w:noProof/>
                <w:webHidden/>
                <w:szCs w:val="28"/>
              </w:rPr>
              <w:fldChar w:fldCharType="separate"/>
            </w:r>
            <w:r w:rsidRPr="0081044E">
              <w:rPr>
                <w:noProof/>
                <w:webHidden/>
                <w:szCs w:val="28"/>
              </w:rPr>
              <w:t>5</w:t>
            </w:r>
            <w:r w:rsidRPr="0081044E">
              <w:rPr>
                <w:noProof/>
                <w:webHidden/>
                <w:szCs w:val="28"/>
              </w:rPr>
              <w:fldChar w:fldCharType="end"/>
            </w:r>
          </w:hyperlink>
        </w:p>
        <w:p w14:paraId="05EECFC8" w14:textId="6205D83A" w:rsidR="0081044E" w:rsidRPr="0081044E" w:rsidRDefault="0081044E" w:rsidP="0081044E">
          <w:pPr>
            <w:pStyle w:val="11"/>
            <w:ind w:left="680" w:hanging="680"/>
            <w:jc w:val="both"/>
            <w:rPr>
              <w:rFonts w:eastAsiaTheme="minorEastAsia"/>
              <w:noProof/>
              <w:kern w:val="2"/>
              <w:szCs w:val="28"/>
              <w14:ligatures w14:val="standardContextual"/>
            </w:rPr>
          </w:pPr>
          <w:r>
            <w:rPr>
              <w:rStyle w:val="a3"/>
              <w:noProof/>
              <w:szCs w:val="28"/>
              <w:u w:val="none"/>
            </w:rPr>
            <w:t xml:space="preserve">   </w:t>
          </w:r>
          <w:hyperlink w:anchor="_Toc138443560" w:history="1">
            <w:r w:rsidRPr="0081044E">
              <w:rPr>
                <w:rStyle w:val="a3"/>
                <w:noProof/>
                <w:szCs w:val="28"/>
                <w:u w:val="none"/>
              </w:rPr>
              <w:t>1.1 История и характеристика видов экономической деятельности ООО «Форест Инвест».</w:t>
            </w:r>
            <w:r w:rsidRPr="0081044E">
              <w:rPr>
                <w:noProof/>
                <w:webHidden/>
                <w:szCs w:val="28"/>
              </w:rPr>
              <w:tab/>
            </w:r>
            <w:r w:rsidRPr="0081044E">
              <w:rPr>
                <w:noProof/>
                <w:webHidden/>
                <w:szCs w:val="28"/>
              </w:rPr>
              <w:fldChar w:fldCharType="begin"/>
            </w:r>
            <w:r w:rsidRPr="0081044E">
              <w:rPr>
                <w:noProof/>
                <w:webHidden/>
                <w:szCs w:val="28"/>
              </w:rPr>
              <w:instrText xml:space="preserve"> PAGEREF _Toc138443560 \h </w:instrText>
            </w:r>
            <w:r w:rsidRPr="0081044E">
              <w:rPr>
                <w:noProof/>
                <w:webHidden/>
                <w:szCs w:val="28"/>
              </w:rPr>
            </w:r>
            <w:r w:rsidRPr="0081044E">
              <w:rPr>
                <w:noProof/>
                <w:webHidden/>
                <w:szCs w:val="28"/>
              </w:rPr>
              <w:fldChar w:fldCharType="separate"/>
            </w:r>
            <w:r w:rsidRPr="0081044E">
              <w:rPr>
                <w:noProof/>
                <w:webHidden/>
                <w:szCs w:val="28"/>
              </w:rPr>
              <w:t>5</w:t>
            </w:r>
            <w:r w:rsidRPr="0081044E">
              <w:rPr>
                <w:noProof/>
                <w:webHidden/>
                <w:szCs w:val="28"/>
              </w:rPr>
              <w:fldChar w:fldCharType="end"/>
            </w:r>
          </w:hyperlink>
        </w:p>
        <w:p w14:paraId="35A5EE32" w14:textId="353584A8" w:rsidR="0081044E" w:rsidRPr="0081044E" w:rsidRDefault="0081044E" w:rsidP="0081044E">
          <w:pPr>
            <w:pStyle w:val="11"/>
            <w:ind w:left="680" w:hanging="680"/>
            <w:jc w:val="both"/>
            <w:rPr>
              <w:rFonts w:eastAsiaTheme="minorEastAsia"/>
              <w:noProof/>
              <w:kern w:val="2"/>
              <w:szCs w:val="28"/>
              <w14:ligatures w14:val="standardContextual"/>
            </w:rPr>
          </w:pPr>
          <w:r>
            <w:rPr>
              <w:rStyle w:val="a3"/>
              <w:noProof/>
              <w:szCs w:val="28"/>
              <w:u w:val="none"/>
            </w:rPr>
            <w:t xml:space="preserve">  </w:t>
          </w:r>
          <w:hyperlink w:anchor="_Toc138443561" w:history="1">
            <w:r w:rsidRPr="0081044E">
              <w:rPr>
                <w:rStyle w:val="a3"/>
                <w:noProof/>
                <w:szCs w:val="28"/>
                <w:u w:val="none"/>
              </w:rPr>
              <w:t>1.2 Макроэкономическая характеристика деятельности ООО   «Форест Инвест»</w:t>
            </w:r>
            <w:r w:rsidRPr="0081044E">
              <w:rPr>
                <w:noProof/>
                <w:webHidden/>
                <w:szCs w:val="28"/>
              </w:rPr>
              <w:tab/>
            </w:r>
            <w:r w:rsidRPr="0081044E">
              <w:rPr>
                <w:noProof/>
                <w:webHidden/>
                <w:szCs w:val="28"/>
              </w:rPr>
              <w:fldChar w:fldCharType="begin"/>
            </w:r>
            <w:r w:rsidRPr="0081044E">
              <w:rPr>
                <w:noProof/>
                <w:webHidden/>
                <w:szCs w:val="28"/>
              </w:rPr>
              <w:instrText xml:space="preserve"> PAGEREF _Toc138443561 \h </w:instrText>
            </w:r>
            <w:r w:rsidRPr="0081044E">
              <w:rPr>
                <w:noProof/>
                <w:webHidden/>
                <w:szCs w:val="28"/>
              </w:rPr>
            </w:r>
            <w:r w:rsidRPr="0081044E">
              <w:rPr>
                <w:noProof/>
                <w:webHidden/>
                <w:szCs w:val="28"/>
              </w:rPr>
              <w:fldChar w:fldCharType="separate"/>
            </w:r>
            <w:r w:rsidRPr="0081044E">
              <w:rPr>
                <w:noProof/>
                <w:webHidden/>
                <w:szCs w:val="28"/>
              </w:rPr>
              <w:t>7</w:t>
            </w:r>
            <w:r w:rsidRPr="0081044E">
              <w:rPr>
                <w:noProof/>
                <w:webHidden/>
                <w:szCs w:val="28"/>
              </w:rPr>
              <w:fldChar w:fldCharType="end"/>
            </w:r>
          </w:hyperlink>
        </w:p>
        <w:p w14:paraId="39AFB308" w14:textId="6C46F949" w:rsidR="0081044E" w:rsidRPr="0081044E" w:rsidRDefault="0081044E" w:rsidP="0081044E">
          <w:pPr>
            <w:pStyle w:val="11"/>
            <w:ind w:left="680" w:hanging="680"/>
            <w:jc w:val="both"/>
            <w:rPr>
              <w:rFonts w:eastAsiaTheme="minorEastAsia"/>
              <w:noProof/>
              <w:kern w:val="2"/>
              <w:szCs w:val="28"/>
              <w14:ligatures w14:val="standardContextual"/>
            </w:rPr>
          </w:pPr>
          <w:r>
            <w:rPr>
              <w:rStyle w:val="a3"/>
              <w:noProof/>
              <w:szCs w:val="28"/>
              <w:u w:val="none"/>
            </w:rPr>
            <w:t xml:space="preserve">   </w:t>
          </w:r>
          <w:hyperlink w:anchor="_Toc138443562" w:history="1">
            <w:r w:rsidRPr="0081044E">
              <w:rPr>
                <w:rStyle w:val="a3"/>
                <w:noProof/>
                <w:szCs w:val="28"/>
                <w:u w:val="none"/>
              </w:rPr>
              <w:t>1.3 Горизонтальный и вертикальный анализ финансовой отчетности ООО «Форест Инвест»</w:t>
            </w:r>
            <w:r w:rsidRPr="0081044E">
              <w:rPr>
                <w:noProof/>
                <w:webHidden/>
                <w:szCs w:val="28"/>
              </w:rPr>
              <w:tab/>
            </w:r>
            <w:r w:rsidRPr="0081044E">
              <w:rPr>
                <w:noProof/>
                <w:webHidden/>
                <w:szCs w:val="28"/>
              </w:rPr>
              <w:fldChar w:fldCharType="begin"/>
            </w:r>
            <w:r w:rsidRPr="0081044E">
              <w:rPr>
                <w:noProof/>
                <w:webHidden/>
                <w:szCs w:val="28"/>
              </w:rPr>
              <w:instrText xml:space="preserve"> PAGEREF _Toc138443562 \h </w:instrText>
            </w:r>
            <w:r w:rsidRPr="0081044E">
              <w:rPr>
                <w:noProof/>
                <w:webHidden/>
                <w:szCs w:val="28"/>
              </w:rPr>
            </w:r>
            <w:r w:rsidRPr="0081044E">
              <w:rPr>
                <w:noProof/>
                <w:webHidden/>
                <w:szCs w:val="28"/>
              </w:rPr>
              <w:fldChar w:fldCharType="separate"/>
            </w:r>
            <w:r w:rsidRPr="0081044E">
              <w:rPr>
                <w:noProof/>
                <w:webHidden/>
                <w:szCs w:val="28"/>
              </w:rPr>
              <w:t>9</w:t>
            </w:r>
            <w:r w:rsidRPr="0081044E">
              <w:rPr>
                <w:noProof/>
                <w:webHidden/>
                <w:szCs w:val="28"/>
              </w:rPr>
              <w:fldChar w:fldCharType="end"/>
            </w:r>
          </w:hyperlink>
        </w:p>
        <w:p w14:paraId="2473FC98" w14:textId="79AF9442" w:rsidR="0081044E" w:rsidRPr="0081044E" w:rsidRDefault="0081044E" w:rsidP="0081044E">
          <w:pPr>
            <w:pStyle w:val="11"/>
            <w:jc w:val="both"/>
            <w:rPr>
              <w:rFonts w:eastAsiaTheme="minorEastAsia"/>
              <w:noProof/>
              <w:kern w:val="2"/>
              <w:szCs w:val="28"/>
              <w14:ligatures w14:val="standardContextual"/>
            </w:rPr>
          </w:pPr>
          <w:hyperlink w:anchor="_Toc138443563" w:history="1">
            <w:r w:rsidRPr="0081044E">
              <w:rPr>
                <w:rStyle w:val="a3"/>
                <w:noProof/>
                <w:szCs w:val="28"/>
                <w:u w:val="none"/>
              </w:rPr>
              <w:t>2 Анализ финансово-хозяйственной деятельности ООО «Форест Инвест»</w:t>
            </w:r>
            <w:r w:rsidRPr="0081044E">
              <w:rPr>
                <w:noProof/>
                <w:webHidden/>
                <w:szCs w:val="28"/>
              </w:rPr>
              <w:tab/>
            </w:r>
            <w:r w:rsidRPr="0081044E">
              <w:rPr>
                <w:noProof/>
                <w:webHidden/>
                <w:szCs w:val="28"/>
              </w:rPr>
              <w:fldChar w:fldCharType="begin"/>
            </w:r>
            <w:r w:rsidRPr="0081044E">
              <w:rPr>
                <w:noProof/>
                <w:webHidden/>
                <w:szCs w:val="28"/>
              </w:rPr>
              <w:instrText xml:space="preserve"> PAGEREF _Toc138443563 \h </w:instrText>
            </w:r>
            <w:r w:rsidRPr="0081044E">
              <w:rPr>
                <w:noProof/>
                <w:webHidden/>
                <w:szCs w:val="28"/>
              </w:rPr>
            </w:r>
            <w:r w:rsidRPr="0081044E">
              <w:rPr>
                <w:noProof/>
                <w:webHidden/>
                <w:szCs w:val="28"/>
              </w:rPr>
              <w:fldChar w:fldCharType="separate"/>
            </w:r>
            <w:r w:rsidRPr="0081044E">
              <w:rPr>
                <w:noProof/>
                <w:webHidden/>
                <w:szCs w:val="28"/>
              </w:rPr>
              <w:t>21</w:t>
            </w:r>
            <w:r w:rsidRPr="0081044E">
              <w:rPr>
                <w:noProof/>
                <w:webHidden/>
                <w:szCs w:val="28"/>
              </w:rPr>
              <w:fldChar w:fldCharType="end"/>
            </w:r>
          </w:hyperlink>
        </w:p>
        <w:p w14:paraId="10AE2006" w14:textId="6C569CA7" w:rsidR="0081044E" w:rsidRPr="0081044E" w:rsidRDefault="0081044E" w:rsidP="0081044E">
          <w:pPr>
            <w:pStyle w:val="11"/>
            <w:jc w:val="both"/>
            <w:rPr>
              <w:rFonts w:eastAsiaTheme="minorEastAsia"/>
              <w:noProof/>
              <w:kern w:val="2"/>
              <w:szCs w:val="28"/>
              <w14:ligatures w14:val="standardContextual"/>
            </w:rPr>
          </w:pPr>
          <w:r>
            <w:rPr>
              <w:rStyle w:val="a3"/>
              <w:noProof/>
              <w:szCs w:val="28"/>
              <w:u w:val="none"/>
            </w:rPr>
            <w:t xml:space="preserve">   </w:t>
          </w:r>
          <w:hyperlink w:anchor="_Toc138443564" w:history="1">
            <w:r w:rsidRPr="0081044E">
              <w:rPr>
                <w:rStyle w:val="a3"/>
                <w:noProof/>
                <w:szCs w:val="28"/>
                <w:u w:val="none"/>
              </w:rPr>
              <w:t>2.1 Анализ ликвидности и платежеспособности ООО «Форест Инвест»</w:t>
            </w:r>
            <w:r w:rsidRPr="0081044E">
              <w:rPr>
                <w:noProof/>
                <w:webHidden/>
                <w:szCs w:val="28"/>
              </w:rPr>
              <w:tab/>
            </w:r>
            <w:r w:rsidRPr="0081044E">
              <w:rPr>
                <w:noProof/>
                <w:webHidden/>
                <w:szCs w:val="28"/>
              </w:rPr>
              <w:fldChar w:fldCharType="begin"/>
            </w:r>
            <w:r w:rsidRPr="0081044E">
              <w:rPr>
                <w:noProof/>
                <w:webHidden/>
                <w:szCs w:val="28"/>
              </w:rPr>
              <w:instrText xml:space="preserve"> PAGEREF _Toc138443564 \h </w:instrText>
            </w:r>
            <w:r w:rsidRPr="0081044E">
              <w:rPr>
                <w:noProof/>
                <w:webHidden/>
                <w:szCs w:val="28"/>
              </w:rPr>
            </w:r>
            <w:r w:rsidRPr="0081044E">
              <w:rPr>
                <w:noProof/>
                <w:webHidden/>
                <w:szCs w:val="28"/>
              </w:rPr>
              <w:fldChar w:fldCharType="separate"/>
            </w:r>
            <w:r w:rsidRPr="0081044E">
              <w:rPr>
                <w:noProof/>
                <w:webHidden/>
                <w:szCs w:val="28"/>
              </w:rPr>
              <w:t>21</w:t>
            </w:r>
            <w:r w:rsidRPr="0081044E">
              <w:rPr>
                <w:noProof/>
                <w:webHidden/>
                <w:szCs w:val="28"/>
              </w:rPr>
              <w:fldChar w:fldCharType="end"/>
            </w:r>
          </w:hyperlink>
        </w:p>
        <w:p w14:paraId="030F40A1" w14:textId="641C031C" w:rsidR="0081044E" w:rsidRPr="0081044E" w:rsidRDefault="00D40919" w:rsidP="0081044E">
          <w:pPr>
            <w:pStyle w:val="11"/>
            <w:jc w:val="both"/>
            <w:rPr>
              <w:rFonts w:eastAsiaTheme="minorEastAsia"/>
              <w:noProof/>
              <w:kern w:val="2"/>
              <w:szCs w:val="28"/>
              <w14:ligatures w14:val="standardContextual"/>
            </w:rPr>
          </w:pPr>
          <w:r>
            <w:rPr>
              <w:rStyle w:val="a3"/>
              <w:noProof/>
              <w:szCs w:val="28"/>
              <w:u w:val="none"/>
            </w:rPr>
            <w:t xml:space="preserve">   </w:t>
          </w:r>
          <w:hyperlink w:anchor="_Toc138443565" w:history="1">
            <w:r w:rsidR="0081044E" w:rsidRPr="0081044E">
              <w:rPr>
                <w:rStyle w:val="a3"/>
                <w:noProof/>
                <w:szCs w:val="28"/>
                <w:u w:val="none"/>
              </w:rPr>
              <w:t>2.2 Анализ рентабельности и деловой активности ООО «Форест Инвест»</w:t>
            </w:r>
            <w:r w:rsidR="0081044E" w:rsidRPr="0081044E">
              <w:rPr>
                <w:noProof/>
                <w:webHidden/>
                <w:szCs w:val="28"/>
              </w:rPr>
              <w:tab/>
            </w:r>
            <w:r w:rsidR="0081044E" w:rsidRPr="0081044E">
              <w:rPr>
                <w:noProof/>
                <w:webHidden/>
                <w:szCs w:val="28"/>
              </w:rPr>
              <w:fldChar w:fldCharType="begin"/>
            </w:r>
            <w:r w:rsidR="0081044E" w:rsidRPr="0081044E">
              <w:rPr>
                <w:noProof/>
                <w:webHidden/>
                <w:szCs w:val="28"/>
              </w:rPr>
              <w:instrText xml:space="preserve"> PAGEREF _Toc138443565 \h </w:instrText>
            </w:r>
            <w:r w:rsidR="0081044E" w:rsidRPr="0081044E">
              <w:rPr>
                <w:noProof/>
                <w:webHidden/>
                <w:szCs w:val="28"/>
              </w:rPr>
            </w:r>
            <w:r w:rsidR="0081044E" w:rsidRPr="0081044E">
              <w:rPr>
                <w:noProof/>
                <w:webHidden/>
                <w:szCs w:val="28"/>
              </w:rPr>
              <w:fldChar w:fldCharType="separate"/>
            </w:r>
            <w:r w:rsidR="0081044E" w:rsidRPr="0081044E">
              <w:rPr>
                <w:noProof/>
                <w:webHidden/>
                <w:szCs w:val="28"/>
              </w:rPr>
              <w:t>24</w:t>
            </w:r>
            <w:r w:rsidR="0081044E" w:rsidRPr="0081044E">
              <w:rPr>
                <w:noProof/>
                <w:webHidden/>
                <w:szCs w:val="28"/>
              </w:rPr>
              <w:fldChar w:fldCharType="end"/>
            </w:r>
          </w:hyperlink>
        </w:p>
        <w:p w14:paraId="7B2F07AC" w14:textId="14B64FE0" w:rsidR="0081044E" w:rsidRPr="0081044E" w:rsidRDefault="0081044E" w:rsidP="0081044E">
          <w:pPr>
            <w:pStyle w:val="11"/>
            <w:jc w:val="both"/>
            <w:rPr>
              <w:rFonts w:eastAsiaTheme="minorEastAsia"/>
              <w:noProof/>
              <w:kern w:val="2"/>
              <w:szCs w:val="28"/>
              <w14:ligatures w14:val="standardContextual"/>
            </w:rPr>
          </w:pPr>
          <w:hyperlink w:anchor="_Toc138443566" w:history="1">
            <w:r w:rsidRPr="0081044E">
              <w:rPr>
                <w:rStyle w:val="a3"/>
                <w:noProof/>
                <w:szCs w:val="28"/>
                <w:u w:val="none"/>
              </w:rPr>
              <w:t>3. Общая аналитическая характеристика ООО «Форест Инвест»</w:t>
            </w:r>
            <w:r w:rsidRPr="0081044E">
              <w:rPr>
                <w:noProof/>
                <w:webHidden/>
                <w:szCs w:val="28"/>
              </w:rPr>
              <w:tab/>
            </w:r>
            <w:r w:rsidRPr="0081044E">
              <w:rPr>
                <w:noProof/>
                <w:webHidden/>
                <w:szCs w:val="28"/>
              </w:rPr>
              <w:fldChar w:fldCharType="begin"/>
            </w:r>
            <w:r w:rsidRPr="0081044E">
              <w:rPr>
                <w:noProof/>
                <w:webHidden/>
                <w:szCs w:val="28"/>
              </w:rPr>
              <w:instrText xml:space="preserve"> PAGEREF _Toc138443566 \h </w:instrText>
            </w:r>
            <w:r w:rsidRPr="0081044E">
              <w:rPr>
                <w:noProof/>
                <w:webHidden/>
                <w:szCs w:val="28"/>
              </w:rPr>
            </w:r>
            <w:r w:rsidRPr="0081044E">
              <w:rPr>
                <w:noProof/>
                <w:webHidden/>
                <w:szCs w:val="28"/>
              </w:rPr>
              <w:fldChar w:fldCharType="separate"/>
            </w:r>
            <w:r w:rsidRPr="0081044E">
              <w:rPr>
                <w:noProof/>
                <w:webHidden/>
                <w:szCs w:val="28"/>
              </w:rPr>
              <w:t>33</w:t>
            </w:r>
            <w:r w:rsidRPr="0081044E">
              <w:rPr>
                <w:noProof/>
                <w:webHidden/>
                <w:szCs w:val="28"/>
              </w:rPr>
              <w:fldChar w:fldCharType="end"/>
            </w:r>
          </w:hyperlink>
        </w:p>
        <w:p w14:paraId="5646519D" w14:textId="4DC1C033" w:rsidR="0081044E" w:rsidRPr="0081044E" w:rsidRDefault="00D40919" w:rsidP="0081044E">
          <w:pPr>
            <w:pStyle w:val="11"/>
            <w:jc w:val="both"/>
            <w:rPr>
              <w:rFonts w:eastAsiaTheme="minorEastAsia"/>
              <w:noProof/>
              <w:kern w:val="2"/>
              <w:szCs w:val="28"/>
              <w14:ligatures w14:val="standardContextual"/>
            </w:rPr>
          </w:pPr>
          <w:r>
            <w:rPr>
              <w:rStyle w:val="a3"/>
              <w:noProof/>
              <w:szCs w:val="28"/>
              <w:u w:val="none"/>
            </w:rPr>
            <w:t xml:space="preserve">   </w:t>
          </w:r>
          <w:hyperlink w:anchor="_Toc138443567" w:history="1">
            <w:r w:rsidR="0081044E" w:rsidRPr="0081044E">
              <w:rPr>
                <w:rStyle w:val="a3"/>
                <w:noProof/>
                <w:szCs w:val="28"/>
                <w:u w:val="none"/>
              </w:rPr>
              <w:t>3.1 Факторный анализ прибыли от продаж ООО «Форест Инвест»</w:t>
            </w:r>
            <w:r w:rsidR="0081044E" w:rsidRPr="0081044E">
              <w:rPr>
                <w:noProof/>
                <w:webHidden/>
                <w:szCs w:val="28"/>
              </w:rPr>
              <w:tab/>
            </w:r>
            <w:r w:rsidR="0081044E" w:rsidRPr="0081044E">
              <w:rPr>
                <w:noProof/>
                <w:webHidden/>
                <w:szCs w:val="28"/>
              </w:rPr>
              <w:fldChar w:fldCharType="begin"/>
            </w:r>
            <w:r w:rsidR="0081044E" w:rsidRPr="0081044E">
              <w:rPr>
                <w:noProof/>
                <w:webHidden/>
                <w:szCs w:val="28"/>
              </w:rPr>
              <w:instrText xml:space="preserve"> PAGEREF _Toc138443567 \h </w:instrText>
            </w:r>
            <w:r w:rsidR="0081044E" w:rsidRPr="0081044E">
              <w:rPr>
                <w:noProof/>
                <w:webHidden/>
                <w:szCs w:val="28"/>
              </w:rPr>
            </w:r>
            <w:r w:rsidR="0081044E" w:rsidRPr="0081044E">
              <w:rPr>
                <w:noProof/>
                <w:webHidden/>
                <w:szCs w:val="28"/>
              </w:rPr>
              <w:fldChar w:fldCharType="separate"/>
            </w:r>
            <w:r w:rsidR="0081044E" w:rsidRPr="0081044E">
              <w:rPr>
                <w:noProof/>
                <w:webHidden/>
                <w:szCs w:val="28"/>
              </w:rPr>
              <w:t>33</w:t>
            </w:r>
            <w:r w:rsidR="0081044E" w:rsidRPr="0081044E">
              <w:rPr>
                <w:noProof/>
                <w:webHidden/>
                <w:szCs w:val="28"/>
              </w:rPr>
              <w:fldChar w:fldCharType="end"/>
            </w:r>
          </w:hyperlink>
        </w:p>
        <w:p w14:paraId="62B5D5D1" w14:textId="2A4DA7FC" w:rsidR="0081044E" w:rsidRPr="0081044E" w:rsidRDefault="00D40919" w:rsidP="0081044E">
          <w:pPr>
            <w:pStyle w:val="11"/>
            <w:jc w:val="both"/>
            <w:rPr>
              <w:rFonts w:eastAsiaTheme="minorEastAsia"/>
              <w:noProof/>
              <w:kern w:val="2"/>
              <w:szCs w:val="28"/>
              <w14:ligatures w14:val="standardContextual"/>
            </w:rPr>
          </w:pPr>
          <w:r>
            <w:rPr>
              <w:rStyle w:val="a3"/>
              <w:noProof/>
              <w:szCs w:val="28"/>
              <w:u w:val="none"/>
            </w:rPr>
            <w:t xml:space="preserve">   </w:t>
          </w:r>
          <w:hyperlink w:anchor="_Toc138443568" w:history="1">
            <w:r w:rsidR="0081044E" w:rsidRPr="0081044E">
              <w:rPr>
                <w:rStyle w:val="a3"/>
                <w:noProof/>
                <w:szCs w:val="28"/>
                <w:u w:val="none"/>
              </w:rPr>
              <w:t>3.2 Финансово-экономическое состояние ООО «Форест Инвест»</w:t>
            </w:r>
            <w:r w:rsidR="0081044E" w:rsidRPr="0081044E">
              <w:rPr>
                <w:noProof/>
                <w:webHidden/>
                <w:szCs w:val="28"/>
              </w:rPr>
              <w:tab/>
            </w:r>
            <w:r w:rsidR="0081044E" w:rsidRPr="0081044E">
              <w:rPr>
                <w:noProof/>
                <w:webHidden/>
                <w:szCs w:val="28"/>
              </w:rPr>
              <w:fldChar w:fldCharType="begin"/>
            </w:r>
            <w:r w:rsidR="0081044E" w:rsidRPr="0081044E">
              <w:rPr>
                <w:noProof/>
                <w:webHidden/>
                <w:szCs w:val="28"/>
              </w:rPr>
              <w:instrText xml:space="preserve"> PAGEREF _Toc138443568 \h </w:instrText>
            </w:r>
            <w:r w:rsidR="0081044E" w:rsidRPr="0081044E">
              <w:rPr>
                <w:noProof/>
                <w:webHidden/>
                <w:szCs w:val="28"/>
              </w:rPr>
            </w:r>
            <w:r w:rsidR="0081044E" w:rsidRPr="0081044E">
              <w:rPr>
                <w:noProof/>
                <w:webHidden/>
                <w:szCs w:val="28"/>
              </w:rPr>
              <w:fldChar w:fldCharType="separate"/>
            </w:r>
            <w:r w:rsidR="0081044E" w:rsidRPr="0081044E">
              <w:rPr>
                <w:noProof/>
                <w:webHidden/>
                <w:szCs w:val="28"/>
              </w:rPr>
              <w:t>34</w:t>
            </w:r>
            <w:r w:rsidR="0081044E" w:rsidRPr="0081044E">
              <w:rPr>
                <w:noProof/>
                <w:webHidden/>
                <w:szCs w:val="28"/>
              </w:rPr>
              <w:fldChar w:fldCharType="end"/>
            </w:r>
          </w:hyperlink>
        </w:p>
        <w:p w14:paraId="74D88E56" w14:textId="15D49B66" w:rsidR="0081044E" w:rsidRPr="0081044E" w:rsidRDefault="00D40919" w:rsidP="0081044E">
          <w:pPr>
            <w:pStyle w:val="11"/>
            <w:jc w:val="both"/>
            <w:rPr>
              <w:rFonts w:eastAsiaTheme="minorEastAsia"/>
              <w:noProof/>
              <w:kern w:val="2"/>
              <w:szCs w:val="28"/>
              <w14:ligatures w14:val="standardContextual"/>
            </w:rPr>
          </w:pPr>
          <w:r>
            <w:rPr>
              <w:rStyle w:val="a3"/>
              <w:noProof/>
              <w:szCs w:val="28"/>
              <w:u w:val="none"/>
            </w:rPr>
            <w:t xml:space="preserve">   </w:t>
          </w:r>
          <w:hyperlink w:anchor="_Toc138443569" w:history="1">
            <w:r w:rsidR="0081044E" w:rsidRPr="0081044E">
              <w:rPr>
                <w:rStyle w:val="a3"/>
                <w:noProof/>
                <w:szCs w:val="28"/>
                <w:u w:val="none"/>
              </w:rPr>
              <w:t>3.3 Выводы и предложения</w:t>
            </w:r>
            <w:r w:rsidR="0081044E" w:rsidRPr="0081044E">
              <w:rPr>
                <w:noProof/>
                <w:webHidden/>
                <w:szCs w:val="28"/>
              </w:rPr>
              <w:tab/>
            </w:r>
            <w:r w:rsidR="0081044E" w:rsidRPr="0081044E">
              <w:rPr>
                <w:noProof/>
                <w:webHidden/>
                <w:szCs w:val="28"/>
              </w:rPr>
              <w:fldChar w:fldCharType="begin"/>
            </w:r>
            <w:r w:rsidR="0081044E" w:rsidRPr="0081044E">
              <w:rPr>
                <w:noProof/>
                <w:webHidden/>
                <w:szCs w:val="28"/>
              </w:rPr>
              <w:instrText xml:space="preserve"> PAGEREF _Toc138443569 \h </w:instrText>
            </w:r>
            <w:r w:rsidR="0081044E" w:rsidRPr="0081044E">
              <w:rPr>
                <w:noProof/>
                <w:webHidden/>
                <w:szCs w:val="28"/>
              </w:rPr>
            </w:r>
            <w:r w:rsidR="0081044E" w:rsidRPr="0081044E">
              <w:rPr>
                <w:noProof/>
                <w:webHidden/>
                <w:szCs w:val="28"/>
              </w:rPr>
              <w:fldChar w:fldCharType="separate"/>
            </w:r>
            <w:r w:rsidR="0081044E" w:rsidRPr="0081044E">
              <w:rPr>
                <w:noProof/>
                <w:webHidden/>
                <w:szCs w:val="28"/>
              </w:rPr>
              <w:t>35</w:t>
            </w:r>
            <w:r w:rsidR="0081044E" w:rsidRPr="0081044E">
              <w:rPr>
                <w:noProof/>
                <w:webHidden/>
                <w:szCs w:val="28"/>
              </w:rPr>
              <w:fldChar w:fldCharType="end"/>
            </w:r>
          </w:hyperlink>
        </w:p>
        <w:p w14:paraId="32D96A29" w14:textId="1C954020" w:rsidR="0081044E" w:rsidRPr="0081044E" w:rsidRDefault="0081044E" w:rsidP="0081044E">
          <w:pPr>
            <w:pStyle w:val="11"/>
            <w:jc w:val="both"/>
            <w:rPr>
              <w:rFonts w:eastAsiaTheme="minorEastAsia"/>
              <w:noProof/>
              <w:kern w:val="2"/>
              <w:szCs w:val="28"/>
              <w14:ligatures w14:val="standardContextual"/>
            </w:rPr>
          </w:pPr>
          <w:hyperlink w:anchor="_Toc138443570" w:history="1">
            <w:r w:rsidRPr="0081044E">
              <w:rPr>
                <w:rStyle w:val="a3"/>
                <w:noProof/>
                <w:szCs w:val="28"/>
                <w:u w:val="none"/>
              </w:rPr>
              <w:t>Заключение</w:t>
            </w:r>
            <w:r w:rsidRPr="0081044E">
              <w:rPr>
                <w:noProof/>
                <w:webHidden/>
                <w:szCs w:val="28"/>
              </w:rPr>
              <w:tab/>
            </w:r>
            <w:r w:rsidRPr="0081044E">
              <w:rPr>
                <w:noProof/>
                <w:webHidden/>
                <w:szCs w:val="28"/>
              </w:rPr>
              <w:fldChar w:fldCharType="begin"/>
            </w:r>
            <w:r w:rsidRPr="0081044E">
              <w:rPr>
                <w:noProof/>
                <w:webHidden/>
                <w:szCs w:val="28"/>
              </w:rPr>
              <w:instrText xml:space="preserve"> PAGEREF _Toc138443570 \h </w:instrText>
            </w:r>
            <w:r w:rsidRPr="0081044E">
              <w:rPr>
                <w:noProof/>
                <w:webHidden/>
                <w:szCs w:val="28"/>
              </w:rPr>
            </w:r>
            <w:r w:rsidRPr="0081044E">
              <w:rPr>
                <w:noProof/>
                <w:webHidden/>
                <w:szCs w:val="28"/>
              </w:rPr>
              <w:fldChar w:fldCharType="separate"/>
            </w:r>
            <w:r w:rsidRPr="0081044E">
              <w:rPr>
                <w:noProof/>
                <w:webHidden/>
                <w:szCs w:val="28"/>
              </w:rPr>
              <w:t>38</w:t>
            </w:r>
            <w:r w:rsidRPr="0081044E">
              <w:rPr>
                <w:noProof/>
                <w:webHidden/>
                <w:szCs w:val="28"/>
              </w:rPr>
              <w:fldChar w:fldCharType="end"/>
            </w:r>
          </w:hyperlink>
        </w:p>
        <w:p w14:paraId="6E99C96B" w14:textId="59CA768B" w:rsidR="00D57633" w:rsidRPr="009829BA" w:rsidRDefault="001B688A" w:rsidP="002D4B59">
          <w:pPr>
            <w:spacing w:line="360" w:lineRule="auto"/>
            <w:rPr>
              <w:sz w:val="28"/>
              <w:szCs w:val="28"/>
            </w:rPr>
          </w:pPr>
          <w:r w:rsidRPr="00CD12A2">
            <w:rPr>
              <w:sz w:val="28"/>
              <w:szCs w:val="28"/>
            </w:rPr>
            <w:fldChar w:fldCharType="end"/>
          </w:r>
        </w:p>
      </w:sdtContent>
    </w:sdt>
    <w:p w14:paraId="196D3560" w14:textId="6C193FE6" w:rsidR="009B04B5" w:rsidRDefault="009B04B5" w:rsidP="002D4B59">
      <w:pPr>
        <w:pStyle w:val="aa"/>
        <w:spacing w:before="0" w:line="360" w:lineRule="auto"/>
      </w:pPr>
    </w:p>
    <w:p w14:paraId="3A631A15" w14:textId="77777777" w:rsidR="0043325A" w:rsidRPr="009B04B5" w:rsidRDefault="0043325A" w:rsidP="002D4B59">
      <w:pPr>
        <w:spacing w:line="360" w:lineRule="auto"/>
        <w:rPr>
          <w:sz w:val="28"/>
          <w:szCs w:val="28"/>
        </w:rPr>
      </w:pPr>
    </w:p>
    <w:p w14:paraId="06EC6D33" w14:textId="77777777" w:rsidR="0043325A" w:rsidRPr="009B04B5" w:rsidRDefault="0043325A" w:rsidP="002D4B59">
      <w:pPr>
        <w:spacing w:line="360" w:lineRule="auto"/>
        <w:rPr>
          <w:sz w:val="28"/>
          <w:szCs w:val="28"/>
        </w:rPr>
      </w:pPr>
    </w:p>
    <w:p w14:paraId="372601A3" w14:textId="77777777" w:rsidR="0043325A" w:rsidRPr="009B04B5" w:rsidRDefault="0043325A" w:rsidP="002D4B59">
      <w:pPr>
        <w:spacing w:line="360" w:lineRule="auto"/>
        <w:rPr>
          <w:sz w:val="28"/>
          <w:szCs w:val="28"/>
        </w:rPr>
      </w:pPr>
    </w:p>
    <w:p w14:paraId="4819A853" w14:textId="77777777" w:rsidR="0043325A" w:rsidRPr="009B04B5" w:rsidRDefault="0043325A" w:rsidP="002D4B59">
      <w:pPr>
        <w:spacing w:line="360" w:lineRule="auto"/>
        <w:rPr>
          <w:sz w:val="28"/>
          <w:szCs w:val="28"/>
        </w:rPr>
      </w:pPr>
    </w:p>
    <w:p w14:paraId="1B5B5764" w14:textId="77777777" w:rsidR="0043325A" w:rsidRPr="0043325A" w:rsidRDefault="0043325A" w:rsidP="002D4B59">
      <w:pPr>
        <w:spacing w:line="360" w:lineRule="auto"/>
        <w:rPr>
          <w:sz w:val="28"/>
          <w:szCs w:val="28"/>
        </w:rPr>
      </w:pPr>
    </w:p>
    <w:p w14:paraId="6CA60FB7" w14:textId="77777777" w:rsidR="003955F5" w:rsidRDefault="003955F5" w:rsidP="002D4B59">
      <w:pPr>
        <w:spacing w:line="360" w:lineRule="auto"/>
        <w:rPr>
          <w:sz w:val="28"/>
          <w:szCs w:val="28"/>
        </w:rPr>
        <w:sectPr w:rsidR="003955F5">
          <w:footerReference w:type="default" r:id="rId9"/>
          <w:pgSz w:w="11906" w:h="16838"/>
          <w:pgMar w:top="1134" w:right="850" w:bottom="1134" w:left="1701" w:header="708" w:footer="708" w:gutter="0"/>
          <w:cols w:space="708"/>
          <w:docGrid w:linePitch="360"/>
        </w:sectPr>
      </w:pPr>
    </w:p>
    <w:p w14:paraId="51AFB083" w14:textId="1B9F911B" w:rsidR="0012495A" w:rsidRPr="001C232D" w:rsidRDefault="0012495A" w:rsidP="00CD41D9">
      <w:pPr>
        <w:pStyle w:val="1"/>
        <w:spacing w:before="0" w:line="360" w:lineRule="auto"/>
        <w:jc w:val="center"/>
        <w:rPr>
          <w:rFonts w:ascii="Times New Roman" w:hAnsi="Times New Roman" w:cs="Times New Roman"/>
          <w:b/>
          <w:bCs/>
          <w:color w:val="000000" w:themeColor="text1"/>
          <w:sz w:val="28"/>
          <w:szCs w:val="28"/>
        </w:rPr>
      </w:pPr>
      <w:bookmarkStart w:id="1" w:name="_Hlk135742688"/>
      <w:bookmarkStart w:id="2" w:name="_Toc138443558"/>
      <w:r w:rsidRPr="001C232D">
        <w:rPr>
          <w:rFonts w:ascii="Times New Roman" w:hAnsi="Times New Roman" w:cs="Times New Roman"/>
          <w:b/>
          <w:bCs/>
          <w:color w:val="000000" w:themeColor="text1"/>
          <w:sz w:val="28"/>
          <w:szCs w:val="28"/>
        </w:rPr>
        <w:lastRenderedPageBreak/>
        <w:t>В</w:t>
      </w:r>
      <w:r w:rsidR="00A73E35" w:rsidRPr="001C232D">
        <w:rPr>
          <w:rFonts w:ascii="Times New Roman" w:hAnsi="Times New Roman" w:cs="Times New Roman"/>
          <w:b/>
          <w:bCs/>
          <w:color w:val="000000" w:themeColor="text1"/>
          <w:sz w:val="28"/>
          <w:szCs w:val="28"/>
        </w:rPr>
        <w:t>ВЕДЕНИЕ</w:t>
      </w:r>
      <w:bookmarkEnd w:id="2"/>
    </w:p>
    <w:bookmarkEnd w:id="1"/>
    <w:p w14:paraId="1560F278" w14:textId="77777777" w:rsidR="002D4B59" w:rsidRPr="002D4B59" w:rsidRDefault="002D4B59" w:rsidP="002C1B33">
      <w:pPr>
        <w:spacing w:line="360" w:lineRule="auto"/>
        <w:ind w:firstLine="709"/>
        <w:contextualSpacing/>
      </w:pPr>
    </w:p>
    <w:p w14:paraId="18F1B6F5" w14:textId="0C048D94" w:rsidR="00166E5E" w:rsidRDefault="002D4B59" w:rsidP="00166E5E">
      <w:pPr>
        <w:spacing w:line="360" w:lineRule="auto"/>
        <w:ind w:firstLine="709"/>
        <w:jc w:val="both"/>
        <w:rPr>
          <w:sz w:val="28"/>
          <w:szCs w:val="28"/>
        </w:rPr>
      </w:pPr>
      <w:r w:rsidRPr="002D4B59">
        <w:rPr>
          <w:sz w:val="28"/>
          <w:szCs w:val="28"/>
        </w:rPr>
        <w:t>Актуальность выбранной темы состоит в том, что анализ финансово-хозяйственной деятельности является необходимым элементом в системе управления предприятия, поскольку является той базой, на которой строится разработка экономической стратегии предприятия.</w:t>
      </w:r>
      <w:r w:rsidR="00166E5E">
        <w:rPr>
          <w:sz w:val="28"/>
          <w:szCs w:val="28"/>
        </w:rPr>
        <w:t xml:space="preserve"> </w:t>
      </w:r>
      <w:r w:rsidR="003403DF" w:rsidRPr="003403DF">
        <w:rPr>
          <w:sz w:val="28"/>
          <w:szCs w:val="28"/>
        </w:rPr>
        <w:t>Любая организация, осуществляющая свою деятельность в современной экономике, создана для того, чтобы приносить прибыль, удовлетворять потребности населения, улучшать условия жизни людей.</w:t>
      </w:r>
    </w:p>
    <w:p w14:paraId="3A1DE1E2" w14:textId="2CC2ED92" w:rsidR="003403DF" w:rsidRPr="003403DF" w:rsidRDefault="003403DF" w:rsidP="008B2C12">
      <w:pPr>
        <w:spacing w:line="360" w:lineRule="auto"/>
        <w:ind w:firstLine="709"/>
        <w:jc w:val="both"/>
        <w:rPr>
          <w:sz w:val="28"/>
          <w:szCs w:val="28"/>
        </w:rPr>
      </w:pPr>
      <w:r w:rsidRPr="003403DF">
        <w:rPr>
          <w:sz w:val="28"/>
          <w:szCs w:val="28"/>
        </w:rPr>
        <w:t xml:space="preserve"> Для того, чтобы максимально задействовать имеющиеся ресурсы, заставить механизм организации непрерывно и четко работать с максимальной отдачей, необходимо определенное изучение внутренней и внешней ситуации в организации - анализ ее текущей деятельности и определение путей дальнейшего развития. Экономический анализ как раз позволяет оценить предприятие с точки зрения экономической науки, является важным и мощным инструментом в управлении современными организациями.</w:t>
      </w:r>
    </w:p>
    <w:p w14:paraId="0E8F58A5" w14:textId="7A1A3C84" w:rsidR="002D4B59" w:rsidRDefault="002D4B59" w:rsidP="00B85D88">
      <w:pPr>
        <w:spacing w:line="360" w:lineRule="auto"/>
        <w:ind w:firstLine="709"/>
        <w:jc w:val="both"/>
        <w:rPr>
          <w:sz w:val="28"/>
          <w:szCs w:val="28"/>
        </w:rPr>
      </w:pPr>
      <w:r w:rsidRPr="002D4B59">
        <w:rPr>
          <w:sz w:val="28"/>
          <w:szCs w:val="28"/>
        </w:rPr>
        <w:t xml:space="preserve">Целью данного исследования является проведение анализа финансовой отчетности </w:t>
      </w:r>
      <w:bookmarkStart w:id="3" w:name="_Hlk136628090"/>
      <w:r w:rsidR="00D14C8C">
        <w:rPr>
          <w:sz w:val="28"/>
          <w:szCs w:val="28"/>
        </w:rPr>
        <w:t>ОО</w:t>
      </w:r>
      <w:r w:rsidRPr="002D4B59">
        <w:rPr>
          <w:sz w:val="28"/>
          <w:szCs w:val="28"/>
        </w:rPr>
        <w:t xml:space="preserve">О </w:t>
      </w:r>
      <w:r w:rsidRPr="00D378AB">
        <w:rPr>
          <w:sz w:val="28"/>
          <w:szCs w:val="28"/>
        </w:rPr>
        <w:t>«</w:t>
      </w:r>
      <w:r w:rsidR="00D14C8C">
        <w:rPr>
          <w:sz w:val="28"/>
          <w:szCs w:val="28"/>
        </w:rPr>
        <w:t>Форест Инвест</w:t>
      </w:r>
      <w:r w:rsidRPr="00D378AB">
        <w:rPr>
          <w:sz w:val="28"/>
          <w:szCs w:val="28"/>
        </w:rPr>
        <w:t>»</w:t>
      </w:r>
      <w:bookmarkEnd w:id="3"/>
      <w:r w:rsidRPr="002D4B59">
        <w:rPr>
          <w:sz w:val="28"/>
          <w:szCs w:val="28"/>
        </w:rPr>
        <w:t>.</w:t>
      </w:r>
      <w:r w:rsidR="00B85D88">
        <w:rPr>
          <w:sz w:val="28"/>
          <w:szCs w:val="28"/>
        </w:rPr>
        <w:t xml:space="preserve"> </w:t>
      </w:r>
      <w:r w:rsidRPr="002D4B59">
        <w:rPr>
          <w:sz w:val="28"/>
          <w:szCs w:val="28"/>
        </w:rPr>
        <w:t>Для достижения поставленной цели необходимо решить следующие задачи:</w:t>
      </w:r>
      <w:bookmarkStart w:id="4" w:name="_Hlk137151974"/>
    </w:p>
    <w:p w14:paraId="3EA8F595" w14:textId="16257182" w:rsidR="009000DA" w:rsidRPr="008B2C12" w:rsidRDefault="009000DA" w:rsidP="008B2C12">
      <w:pPr>
        <w:pStyle w:val="ab"/>
        <w:numPr>
          <w:ilvl w:val="0"/>
          <w:numId w:val="17"/>
        </w:numPr>
        <w:spacing w:line="360" w:lineRule="auto"/>
        <w:ind w:left="709" w:hanging="218"/>
        <w:jc w:val="both"/>
        <w:rPr>
          <w:sz w:val="28"/>
          <w:szCs w:val="28"/>
        </w:rPr>
      </w:pPr>
      <w:r w:rsidRPr="008B2C12">
        <w:rPr>
          <w:sz w:val="28"/>
          <w:szCs w:val="28"/>
        </w:rPr>
        <w:t xml:space="preserve">Изучение характеристики предприятия </w:t>
      </w:r>
    </w:p>
    <w:p w14:paraId="078F97CD" w14:textId="20A3E142" w:rsidR="009000DA" w:rsidRPr="008B2C12" w:rsidRDefault="009000DA" w:rsidP="008B2C12">
      <w:pPr>
        <w:pStyle w:val="ab"/>
        <w:numPr>
          <w:ilvl w:val="0"/>
          <w:numId w:val="17"/>
        </w:numPr>
        <w:spacing w:line="360" w:lineRule="auto"/>
        <w:ind w:left="567" w:hanging="76"/>
        <w:jc w:val="both"/>
        <w:rPr>
          <w:sz w:val="28"/>
          <w:szCs w:val="28"/>
        </w:rPr>
      </w:pPr>
      <w:r w:rsidRPr="008B2C12">
        <w:rPr>
          <w:sz w:val="28"/>
          <w:szCs w:val="28"/>
        </w:rPr>
        <w:t>Рассмотрение макроэкономической среды</w:t>
      </w:r>
    </w:p>
    <w:p w14:paraId="3B2B5719" w14:textId="7A5104BF" w:rsidR="00B85D88" w:rsidRPr="008B2C12" w:rsidRDefault="009000DA" w:rsidP="008B2C12">
      <w:pPr>
        <w:pStyle w:val="ab"/>
        <w:numPr>
          <w:ilvl w:val="0"/>
          <w:numId w:val="17"/>
        </w:numPr>
        <w:spacing w:line="360" w:lineRule="auto"/>
        <w:ind w:left="709" w:hanging="218"/>
        <w:jc w:val="both"/>
        <w:rPr>
          <w:sz w:val="28"/>
          <w:szCs w:val="28"/>
        </w:rPr>
      </w:pPr>
      <w:r w:rsidRPr="008B2C12">
        <w:rPr>
          <w:sz w:val="28"/>
          <w:szCs w:val="28"/>
        </w:rPr>
        <w:t>Р</w:t>
      </w:r>
      <w:r w:rsidR="00B85D88" w:rsidRPr="008B2C12">
        <w:rPr>
          <w:sz w:val="28"/>
          <w:szCs w:val="28"/>
        </w:rPr>
        <w:t>ас</w:t>
      </w:r>
      <w:r w:rsidRPr="008B2C12">
        <w:rPr>
          <w:sz w:val="28"/>
          <w:szCs w:val="28"/>
        </w:rPr>
        <w:t>чет</w:t>
      </w:r>
      <w:r w:rsidR="00B85D88" w:rsidRPr="008B2C12">
        <w:rPr>
          <w:sz w:val="28"/>
          <w:szCs w:val="28"/>
        </w:rPr>
        <w:t xml:space="preserve"> вертикального и горизонтального анализа </w:t>
      </w:r>
    </w:p>
    <w:p w14:paraId="33A7861A" w14:textId="23DF219D" w:rsidR="00B85D88" w:rsidRPr="008B2C12" w:rsidRDefault="00B85D88" w:rsidP="008B2C12">
      <w:pPr>
        <w:pStyle w:val="ab"/>
        <w:numPr>
          <w:ilvl w:val="0"/>
          <w:numId w:val="17"/>
        </w:numPr>
        <w:spacing w:line="360" w:lineRule="auto"/>
        <w:ind w:left="567" w:hanging="76"/>
        <w:jc w:val="both"/>
        <w:rPr>
          <w:sz w:val="28"/>
          <w:szCs w:val="28"/>
        </w:rPr>
      </w:pPr>
      <w:r w:rsidRPr="008B2C12">
        <w:rPr>
          <w:sz w:val="28"/>
          <w:szCs w:val="28"/>
        </w:rPr>
        <w:t xml:space="preserve">Выявление платежеспособности </w:t>
      </w:r>
      <w:r w:rsidR="009000DA" w:rsidRPr="008B2C12">
        <w:rPr>
          <w:sz w:val="28"/>
          <w:szCs w:val="28"/>
        </w:rPr>
        <w:t xml:space="preserve">предприятие </w:t>
      </w:r>
    </w:p>
    <w:p w14:paraId="25D91ECE" w14:textId="31E6DE02" w:rsidR="009000DA" w:rsidRPr="008B2C12" w:rsidRDefault="009000DA" w:rsidP="008B2C12">
      <w:pPr>
        <w:pStyle w:val="ab"/>
        <w:numPr>
          <w:ilvl w:val="0"/>
          <w:numId w:val="17"/>
        </w:numPr>
        <w:spacing w:line="360" w:lineRule="auto"/>
        <w:ind w:left="567" w:hanging="76"/>
        <w:jc w:val="both"/>
        <w:rPr>
          <w:sz w:val="28"/>
          <w:szCs w:val="28"/>
        </w:rPr>
      </w:pPr>
      <w:r w:rsidRPr="008B2C12">
        <w:rPr>
          <w:sz w:val="28"/>
          <w:szCs w:val="28"/>
        </w:rPr>
        <w:t xml:space="preserve">Вычисление рентабельности </w:t>
      </w:r>
    </w:p>
    <w:p w14:paraId="661E029E" w14:textId="59979A53" w:rsidR="009000DA" w:rsidRPr="008B2C12" w:rsidRDefault="009000DA" w:rsidP="008B2C12">
      <w:pPr>
        <w:pStyle w:val="ab"/>
        <w:numPr>
          <w:ilvl w:val="0"/>
          <w:numId w:val="17"/>
        </w:numPr>
        <w:spacing w:line="360" w:lineRule="auto"/>
        <w:ind w:left="709" w:hanging="218"/>
        <w:jc w:val="both"/>
        <w:rPr>
          <w:sz w:val="28"/>
          <w:szCs w:val="28"/>
        </w:rPr>
      </w:pPr>
      <w:r w:rsidRPr="008B2C12">
        <w:rPr>
          <w:sz w:val="28"/>
          <w:szCs w:val="28"/>
        </w:rPr>
        <w:t xml:space="preserve">Определение финансовой устойчивости </w:t>
      </w:r>
    </w:p>
    <w:p w14:paraId="13B9FC0D" w14:textId="14293442" w:rsidR="009000DA" w:rsidRPr="008B2C12" w:rsidRDefault="009000DA" w:rsidP="008B2C12">
      <w:pPr>
        <w:pStyle w:val="ab"/>
        <w:numPr>
          <w:ilvl w:val="0"/>
          <w:numId w:val="17"/>
        </w:numPr>
        <w:spacing w:line="360" w:lineRule="auto"/>
        <w:ind w:left="709" w:hanging="218"/>
        <w:jc w:val="both"/>
        <w:rPr>
          <w:sz w:val="28"/>
          <w:szCs w:val="28"/>
        </w:rPr>
      </w:pPr>
      <w:r w:rsidRPr="008B2C12">
        <w:rPr>
          <w:sz w:val="28"/>
          <w:szCs w:val="28"/>
        </w:rPr>
        <w:t>Анализирование деловой активности</w:t>
      </w:r>
    </w:p>
    <w:p w14:paraId="33D5BBDF" w14:textId="49A26EE1" w:rsidR="009000DA" w:rsidRPr="008B2C12" w:rsidRDefault="009000DA" w:rsidP="008B2C12">
      <w:pPr>
        <w:pStyle w:val="ab"/>
        <w:numPr>
          <w:ilvl w:val="0"/>
          <w:numId w:val="17"/>
        </w:numPr>
        <w:spacing w:line="360" w:lineRule="auto"/>
        <w:ind w:left="709" w:hanging="218"/>
        <w:jc w:val="both"/>
        <w:rPr>
          <w:sz w:val="28"/>
          <w:szCs w:val="28"/>
        </w:rPr>
      </w:pPr>
      <w:r w:rsidRPr="008B2C12">
        <w:rPr>
          <w:sz w:val="28"/>
          <w:szCs w:val="28"/>
        </w:rPr>
        <w:t xml:space="preserve">Прогнозирование банкротства </w:t>
      </w:r>
    </w:p>
    <w:p w14:paraId="706E1D7C" w14:textId="7EDE11EE" w:rsidR="00272B5E" w:rsidRPr="008B2C12" w:rsidRDefault="00D378AB" w:rsidP="008B2C12">
      <w:pPr>
        <w:pStyle w:val="ab"/>
        <w:numPr>
          <w:ilvl w:val="0"/>
          <w:numId w:val="17"/>
        </w:numPr>
        <w:spacing w:line="360" w:lineRule="auto"/>
        <w:ind w:left="709" w:hanging="218"/>
        <w:jc w:val="both"/>
        <w:rPr>
          <w:sz w:val="28"/>
          <w:szCs w:val="28"/>
        </w:rPr>
      </w:pPr>
      <w:r w:rsidRPr="008B2C12">
        <w:rPr>
          <w:sz w:val="28"/>
          <w:szCs w:val="28"/>
        </w:rPr>
        <w:t xml:space="preserve">Проведение факторного анализа прибыли от продаж </w:t>
      </w:r>
    </w:p>
    <w:bookmarkEnd w:id="4"/>
    <w:p w14:paraId="3AC113D5" w14:textId="0BAE6395" w:rsidR="0042548A" w:rsidRPr="002D4B59" w:rsidRDefault="0042548A" w:rsidP="0042548A">
      <w:pPr>
        <w:spacing w:line="360" w:lineRule="auto"/>
        <w:ind w:firstLine="709"/>
        <w:jc w:val="both"/>
        <w:rPr>
          <w:sz w:val="28"/>
          <w:szCs w:val="28"/>
        </w:rPr>
      </w:pPr>
      <w:r w:rsidRPr="00B807E6">
        <w:rPr>
          <w:sz w:val="28"/>
          <w:szCs w:val="28"/>
        </w:rPr>
        <w:t>О</w:t>
      </w:r>
      <w:r w:rsidRPr="002D4B59">
        <w:rPr>
          <w:sz w:val="28"/>
          <w:szCs w:val="28"/>
        </w:rPr>
        <w:t xml:space="preserve">бъект исследования </w:t>
      </w:r>
      <w:r w:rsidR="00C8570D">
        <w:rPr>
          <w:sz w:val="28"/>
          <w:szCs w:val="28"/>
        </w:rPr>
        <w:t>я</w:t>
      </w:r>
      <w:r w:rsidR="00C8570D" w:rsidRPr="00C8570D">
        <w:rPr>
          <w:sz w:val="28"/>
          <w:szCs w:val="28"/>
        </w:rPr>
        <w:t xml:space="preserve">вляется финансово-хозяйственная деятельность </w:t>
      </w:r>
      <w:r w:rsidR="00D14C8C">
        <w:rPr>
          <w:sz w:val="28"/>
          <w:szCs w:val="28"/>
        </w:rPr>
        <w:t>ОО</w:t>
      </w:r>
      <w:r w:rsidR="00D14C8C" w:rsidRPr="002D4B59">
        <w:rPr>
          <w:sz w:val="28"/>
          <w:szCs w:val="28"/>
        </w:rPr>
        <w:t xml:space="preserve">О </w:t>
      </w:r>
      <w:r w:rsidR="00D14C8C" w:rsidRPr="00D378AB">
        <w:rPr>
          <w:sz w:val="28"/>
          <w:szCs w:val="28"/>
        </w:rPr>
        <w:t>«</w:t>
      </w:r>
      <w:r w:rsidR="00D14C8C">
        <w:rPr>
          <w:sz w:val="28"/>
          <w:szCs w:val="28"/>
        </w:rPr>
        <w:t>Форест Инвест</w:t>
      </w:r>
      <w:r w:rsidR="00D14C8C" w:rsidRPr="00D378AB">
        <w:rPr>
          <w:sz w:val="28"/>
          <w:szCs w:val="28"/>
        </w:rPr>
        <w:t>»</w:t>
      </w:r>
      <w:r w:rsidR="00D14C8C" w:rsidRPr="002D4B59">
        <w:rPr>
          <w:sz w:val="28"/>
          <w:szCs w:val="28"/>
        </w:rPr>
        <w:t>.</w:t>
      </w:r>
    </w:p>
    <w:p w14:paraId="74B9D72C" w14:textId="123682C1" w:rsidR="002D4B59" w:rsidRPr="002D4B59" w:rsidRDefault="002D4B59" w:rsidP="002C1B33">
      <w:pPr>
        <w:spacing w:line="360" w:lineRule="auto"/>
        <w:ind w:firstLine="709"/>
        <w:jc w:val="both"/>
        <w:rPr>
          <w:sz w:val="28"/>
          <w:szCs w:val="28"/>
        </w:rPr>
      </w:pPr>
      <w:r w:rsidRPr="002D4B59">
        <w:rPr>
          <w:sz w:val="28"/>
          <w:szCs w:val="28"/>
        </w:rPr>
        <w:lastRenderedPageBreak/>
        <w:t>Предметом исследования я</w:t>
      </w:r>
      <w:r w:rsidR="00C8570D">
        <w:rPr>
          <w:sz w:val="28"/>
          <w:szCs w:val="28"/>
        </w:rPr>
        <w:t xml:space="preserve">вляется </w:t>
      </w:r>
      <w:r w:rsidR="00C8570D" w:rsidRPr="00C8570D">
        <w:rPr>
          <w:sz w:val="28"/>
          <w:szCs w:val="28"/>
        </w:rPr>
        <w:t>финансово-хозяйственной состояние организации в 201</w:t>
      </w:r>
      <w:r w:rsidR="001F16E7">
        <w:rPr>
          <w:sz w:val="28"/>
          <w:szCs w:val="28"/>
        </w:rPr>
        <w:t>9</w:t>
      </w:r>
      <w:r w:rsidR="00C8570D" w:rsidRPr="00C8570D">
        <w:rPr>
          <w:sz w:val="28"/>
          <w:szCs w:val="28"/>
        </w:rPr>
        <w:t>–</w:t>
      </w:r>
      <w:r w:rsidR="00D14C8C" w:rsidRPr="00C8570D">
        <w:rPr>
          <w:sz w:val="28"/>
          <w:szCs w:val="28"/>
        </w:rPr>
        <w:t>2022 годах</w:t>
      </w:r>
    </w:p>
    <w:p w14:paraId="76E24913" w14:textId="7320C403" w:rsidR="002D4B59" w:rsidRPr="002D4B59" w:rsidRDefault="002D4B59" w:rsidP="002C1B33">
      <w:pPr>
        <w:spacing w:line="360" w:lineRule="auto"/>
        <w:ind w:firstLine="709"/>
        <w:jc w:val="both"/>
        <w:rPr>
          <w:sz w:val="28"/>
          <w:szCs w:val="28"/>
        </w:rPr>
      </w:pPr>
      <w:r w:rsidRPr="002D4B59">
        <w:rPr>
          <w:sz w:val="28"/>
          <w:szCs w:val="28"/>
        </w:rPr>
        <w:t xml:space="preserve">Информационный базис исследования – бухгалтерская отчетность </w:t>
      </w:r>
      <w:r w:rsidR="00D14C8C">
        <w:rPr>
          <w:sz w:val="28"/>
          <w:szCs w:val="28"/>
        </w:rPr>
        <w:t>ОО</w:t>
      </w:r>
      <w:r w:rsidR="00D14C8C" w:rsidRPr="002D4B59">
        <w:rPr>
          <w:sz w:val="28"/>
          <w:szCs w:val="28"/>
        </w:rPr>
        <w:t xml:space="preserve">О </w:t>
      </w:r>
      <w:r w:rsidR="00D14C8C" w:rsidRPr="00D378AB">
        <w:rPr>
          <w:sz w:val="28"/>
          <w:szCs w:val="28"/>
        </w:rPr>
        <w:t>«</w:t>
      </w:r>
      <w:r w:rsidR="00D14C8C">
        <w:rPr>
          <w:sz w:val="28"/>
          <w:szCs w:val="28"/>
        </w:rPr>
        <w:t>Форест Инвест</w:t>
      </w:r>
      <w:r w:rsidR="00D14C8C" w:rsidRPr="00D378AB">
        <w:rPr>
          <w:sz w:val="28"/>
          <w:szCs w:val="28"/>
        </w:rPr>
        <w:t>»</w:t>
      </w:r>
      <w:r w:rsidR="00D14C8C" w:rsidRPr="002D4B59">
        <w:rPr>
          <w:sz w:val="28"/>
          <w:szCs w:val="28"/>
        </w:rPr>
        <w:t>.</w:t>
      </w:r>
    </w:p>
    <w:p w14:paraId="621A5DCE" w14:textId="014FAD3E" w:rsidR="002D4B59" w:rsidRPr="002D4B59" w:rsidRDefault="002D4B59" w:rsidP="002C1B33">
      <w:pPr>
        <w:spacing w:line="360" w:lineRule="auto"/>
        <w:ind w:firstLine="709"/>
        <w:jc w:val="both"/>
        <w:rPr>
          <w:sz w:val="28"/>
          <w:szCs w:val="28"/>
        </w:rPr>
      </w:pPr>
      <w:r w:rsidRPr="002D4B59">
        <w:rPr>
          <w:sz w:val="28"/>
          <w:szCs w:val="28"/>
        </w:rPr>
        <w:t xml:space="preserve">Структура работы: курсовая работа включает введение, 3 </w:t>
      </w:r>
      <w:r w:rsidR="00E72587">
        <w:rPr>
          <w:sz w:val="28"/>
          <w:szCs w:val="28"/>
        </w:rPr>
        <w:t>раздела</w:t>
      </w:r>
      <w:r w:rsidR="004F4E6B">
        <w:rPr>
          <w:sz w:val="28"/>
          <w:szCs w:val="28"/>
        </w:rPr>
        <w:t>,</w:t>
      </w:r>
      <w:r w:rsidRPr="002D4B59">
        <w:rPr>
          <w:sz w:val="28"/>
          <w:szCs w:val="28"/>
        </w:rPr>
        <w:t xml:space="preserve"> заключение, список литературы </w:t>
      </w:r>
      <w:r w:rsidRPr="001F16E7">
        <w:rPr>
          <w:sz w:val="28"/>
          <w:szCs w:val="28"/>
        </w:rPr>
        <w:t xml:space="preserve">из </w:t>
      </w:r>
      <w:r w:rsidR="00AC3077" w:rsidRPr="001F16E7">
        <w:rPr>
          <w:sz w:val="28"/>
          <w:szCs w:val="28"/>
        </w:rPr>
        <w:t>10</w:t>
      </w:r>
      <w:r w:rsidRPr="001F16E7">
        <w:rPr>
          <w:sz w:val="28"/>
          <w:szCs w:val="28"/>
        </w:rPr>
        <w:t xml:space="preserve"> источников. Текст работы проиллюстрирован 1</w:t>
      </w:r>
      <w:r w:rsidR="005878B2" w:rsidRPr="001F16E7">
        <w:rPr>
          <w:sz w:val="28"/>
          <w:szCs w:val="28"/>
        </w:rPr>
        <w:t>1</w:t>
      </w:r>
      <w:r w:rsidRPr="001F16E7">
        <w:rPr>
          <w:sz w:val="28"/>
          <w:szCs w:val="28"/>
        </w:rPr>
        <w:t xml:space="preserve"> рисунками, 1</w:t>
      </w:r>
      <w:r w:rsidR="001F16E7" w:rsidRPr="001F16E7">
        <w:rPr>
          <w:sz w:val="28"/>
          <w:szCs w:val="28"/>
        </w:rPr>
        <w:t>0</w:t>
      </w:r>
      <w:r w:rsidRPr="001F16E7">
        <w:rPr>
          <w:sz w:val="28"/>
          <w:szCs w:val="28"/>
        </w:rPr>
        <w:t xml:space="preserve"> таблицами.</w:t>
      </w:r>
      <w:r w:rsidRPr="002D4B59">
        <w:rPr>
          <w:sz w:val="28"/>
          <w:szCs w:val="28"/>
        </w:rPr>
        <w:t xml:space="preserve"> </w:t>
      </w:r>
    </w:p>
    <w:p w14:paraId="288D8413" w14:textId="0F7149B2" w:rsidR="002D4B59" w:rsidRPr="002D4B59" w:rsidRDefault="002D4B59" w:rsidP="002C1B33">
      <w:pPr>
        <w:spacing w:line="360" w:lineRule="auto"/>
        <w:ind w:firstLine="709"/>
        <w:jc w:val="both"/>
        <w:rPr>
          <w:sz w:val="28"/>
          <w:szCs w:val="28"/>
        </w:rPr>
      </w:pPr>
      <w:r w:rsidRPr="002D4B59">
        <w:rPr>
          <w:sz w:val="28"/>
          <w:szCs w:val="28"/>
        </w:rPr>
        <w:t>Во введении обоснована актуальность темы исследования и оценена степень ее изученности в науке, определена проблема, цель, задачи, объект и предмет исследования. В перво</w:t>
      </w:r>
      <w:r w:rsidR="00D378AB">
        <w:rPr>
          <w:sz w:val="28"/>
          <w:szCs w:val="28"/>
        </w:rPr>
        <w:t>м разделе</w:t>
      </w:r>
      <w:r w:rsidRPr="002D4B59">
        <w:rPr>
          <w:sz w:val="28"/>
          <w:szCs w:val="28"/>
        </w:rPr>
        <w:t xml:space="preserve"> описываются характеристика макроэкономические факторы, влияющие на финансовое состояние компании. </w:t>
      </w:r>
    </w:p>
    <w:p w14:paraId="02DD1398" w14:textId="799C2249" w:rsidR="00E360CD" w:rsidRDefault="002D4B59" w:rsidP="00E360CD">
      <w:pPr>
        <w:spacing w:line="360" w:lineRule="auto"/>
        <w:ind w:firstLine="709"/>
        <w:jc w:val="both"/>
        <w:rPr>
          <w:sz w:val="28"/>
          <w:szCs w:val="28"/>
        </w:rPr>
      </w:pPr>
      <w:r w:rsidRPr="002D4B59">
        <w:rPr>
          <w:sz w:val="28"/>
          <w:szCs w:val="28"/>
        </w:rPr>
        <w:t>Во второ</w:t>
      </w:r>
      <w:r w:rsidR="00D378AB">
        <w:rPr>
          <w:sz w:val="28"/>
          <w:szCs w:val="28"/>
        </w:rPr>
        <w:t>м разделе</w:t>
      </w:r>
      <w:r w:rsidR="00E65BD2">
        <w:rPr>
          <w:sz w:val="28"/>
          <w:szCs w:val="28"/>
        </w:rPr>
        <w:t xml:space="preserve"> </w:t>
      </w:r>
      <w:r w:rsidRPr="002D4B59">
        <w:rPr>
          <w:sz w:val="28"/>
          <w:szCs w:val="28"/>
        </w:rPr>
        <w:t>проведен анализ, рассчитаны финансовые показатели компании и дана оценка финансовой деятельности предприятия. В третье</w:t>
      </w:r>
      <w:r w:rsidR="004B0773">
        <w:rPr>
          <w:sz w:val="28"/>
          <w:szCs w:val="28"/>
        </w:rPr>
        <w:t>м</w:t>
      </w:r>
      <w:r w:rsidRPr="002D4B59">
        <w:rPr>
          <w:sz w:val="28"/>
          <w:szCs w:val="28"/>
        </w:rPr>
        <w:t xml:space="preserve"> </w:t>
      </w:r>
      <w:r w:rsidR="00272B5E">
        <w:rPr>
          <w:sz w:val="28"/>
          <w:szCs w:val="28"/>
        </w:rPr>
        <w:t>разделе</w:t>
      </w:r>
      <w:r w:rsidRPr="002D4B59">
        <w:rPr>
          <w:sz w:val="28"/>
          <w:szCs w:val="28"/>
        </w:rPr>
        <w:t xml:space="preserve">, используя продвинутые инструменты экономического анализа, рассматривается финансовое положение </w:t>
      </w:r>
      <w:r w:rsidR="00D14C8C">
        <w:rPr>
          <w:sz w:val="28"/>
          <w:szCs w:val="28"/>
        </w:rPr>
        <w:t>ОО</w:t>
      </w:r>
      <w:r w:rsidR="00D14C8C" w:rsidRPr="002D4B59">
        <w:rPr>
          <w:sz w:val="28"/>
          <w:szCs w:val="28"/>
        </w:rPr>
        <w:t xml:space="preserve">О </w:t>
      </w:r>
      <w:r w:rsidR="00D14C8C" w:rsidRPr="00D378AB">
        <w:rPr>
          <w:sz w:val="28"/>
          <w:szCs w:val="28"/>
        </w:rPr>
        <w:t>«</w:t>
      </w:r>
      <w:r w:rsidR="00D14C8C">
        <w:rPr>
          <w:sz w:val="28"/>
          <w:szCs w:val="28"/>
        </w:rPr>
        <w:t>Форест Инвест</w:t>
      </w:r>
      <w:r w:rsidR="00D14C8C" w:rsidRPr="00D378AB">
        <w:rPr>
          <w:sz w:val="28"/>
          <w:szCs w:val="28"/>
        </w:rPr>
        <w:t>»</w:t>
      </w:r>
      <w:r w:rsidR="00D14C8C" w:rsidRPr="002D4B59">
        <w:rPr>
          <w:sz w:val="28"/>
          <w:szCs w:val="28"/>
        </w:rPr>
        <w:t>.</w:t>
      </w:r>
      <w:r w:rsidR="00D14C8C">
        <w:rPr>
          <w:sz w:val="28"/>
          <w:szCs w:val="28"/>
        </w:rPr>
        <w:t xml:space="preserve"> </w:t>
      </w:r>
      <w:r w:rsidRPr="002D4B59">
        <w:rPr>
          <w:sz w:val="28"/>
          <w:szCs w:val="28"/>
        </w:rPr>
        <w:t>В заключении изложены основные выводы</w:t>
      </w:r>
      <w:r w:rsidR="00272B5E">
        <w:rPr>
          <w:sz w:val="28"/>
          <w:szCs w:val="28"/>
        </w:rPr>
        <w:t>, предложения</w:t>
      </w:r>
      <w:r w:rsidRPr="002D4B59">
        <w:rPr>
          <w:sz w:val="28"/>
          <w:szCs w:val="28"/>
        </w:rPr>
        <w:t xml:space="preserve"> и результаты исследования.</w:t>
      </w:r>
    </w:p>
    <w:p w14:paraId="6F3843D2" w14:textId="77777777" w:rsidR="00E360CD" w:rsidRPr="00E360CD" w:rsidRDefault="00E360CD" w:rsidP="00E360CD">
      <w:pPr>
        <w:spacing w:line="360" w:lineRule="auto"/>
        <w:ind w:firstLine="709"/>
        <w:jc w:val="both"/>
        <w:rPr>
          <w:sz w:val="28"/>
          <w:szCs w:val="28"/>
        </w:rPr>
      </w:pPr>
      <w:r w:rsidRPr="00E360CD">
        <w:rPr>
          <w:sz w:val="28"/>
          <w:szCs w:val="28"/>
        </w:rPr>
        <w:t xml:space="preserve">В работе были использованы следующие методы исследования: анализ, синтез, сравнение, вертикальный, горизонтальный, балансовый, расчетно-конструктивный. Теоретической и методологической основой курсовой работы послужили многие положения, изложенные в трудах российских ученых экономистов и финансистов, таких как: </w:t>
      </w:r>
      <w:proofErr w:type="gramStart"/>
      <w:r w:rsidRPr="00E360CD">
        <w:rPr>
          <w:sz w:val="28"/>
          <w:szCs w:val="28"/>
        </w:rPr>
        <w:t>О.В.</w:t>
      </w:r>
      <w:proofErr w:type="gramEnd"/>
      <w:r w:rsidRPr="00E360CD">
        <w:rPr>
          <w:sz w:val="28"/>
          <w:szCs w:val="28"/>
        </w:rPr>
        <w:t xml:space="preserve"> Ефимова, В.В. Ковалев, Г.В. Савицкая, Е.С. Стоянова, А.Д. Шеремет, Л.В. Донцова, Н.А. Никифорова, Л.Т. Гиляровская, В.Р. Банк, В.М. Глазунов, П. Ревенко, Л.Г. </w:t>
      </w:r>
      <w:proofErr w:type="spellStart"/>
      <w:r w:rsidRPr="00E360CD">
        <w:rPr>
          <w:sz w:val="28"/>
          <w:szCs w:val="28"/>
        </w:rPr>
        <w:t>Скамай</w:t>
      </w:r>
      <w:proofErr w:type="spellEnd"/>
      <w:r w:rsidRPr="00E360CD">
        <w:rPr>
          <w:sz w:val="28"/>
          <w:szCs w:val="28"/>
        </w:rPr>
        <w:t xml:space="preserve"> и т.д.</w:t>
      </w:r>
    </w:p>
    <w:p w14:paraId="49518725" w14:textId="453667F8" w:rsidR="00E360CD" w:rsidRDefault="00E360CD" w:rsidP="00E360CD">
      <w:pPr>
        <w:spacing w:line="360" w:lineRule="auto"/>
        <w:jc w:val="both"/>
        <w:rPr>
          <w:sz w:val="28"/>
          <w:szCs w:val="28"/>
        </w:rPr>
        <w:sectPr w:rsidR="00E360CD">
          <w:headerReference w:type="default" r:id="rId10"/>
          <w:footerReference w:type="default" r:id="rId11"/>
          <w:pgSz w:w="11906" w:h="16838"/>
          <w:pgMar w:top="1134" w:right="850" w:bottom="1134" w:left="1701" w:header="708" w:footer="708" w:gutter="0"/>
          <w:cols w:space="708"/>
          <w:docGrid w:linePitch="360"/>
        </w:sectPr>
      </w:pPr>
    </w:p>
    <w:p w14:paraId="11A28878" w14:textId="52C828F2" w:rsidR="00457354" w:rsidRDefault="00DF41B4" w:rsidP="00E606A6">
      <w:pPr>
        <w:pStyle w:val="1"/>
        <w:spacing w:before="0" w:line="360" w:lineRule="auto"/>
        <w:ind w:firstLine="709"/>
        <w:jc w:val="both"/>
        <w:rPr>
          <w:rFonts w:ascii="Times New Roman" w:hAnsi="Times New Roman" w:cs="Times New Roman"/>
          <w:b/>
          <w:bCs/>
          <w:color w:val="000000" w:themeColor="text1"/>
          <w:sz w:val="28"/>
          <w:szCs w:val="28"/>
        </w:rPr>
      </w:pPr>
      <w:bookmarkStart w:id="5" w:name="_Toc138443559"/>
      <w:r w:rsidRPr="00DA6291">
        <w:rPr>
          <w:rFonts w:ascii="Times New Roman" w:hAnsi="Times New Roman" w:cs="Times New Roman"/>
          <w:b/>
          <w:bCs/>
          <w:color w:val="000000" w:themeColor="text1"/>
          <w:sz w:val="28"/>
          <w:szCs w:val="28"/>
        </w:rPr>
        <w:lastRenderedPageBreak/>
        <w:t xml:space="preserve">1 </w:t>
      </w:r>
      <w:r w:rsidR="00D14C8C">
        <w:rPr>
          <w:rFonts w:ascii="Times New Roman" w:hAnsi="Times New Roman" w:cs="Times New Roman"/>
          <w:b/>
          <w:bCs/>
          <w:color w:val="000000" w:themeColor="text1"/>
          <w:sz w:val="28"/>
          <w:szCs w:val="28"/>
        </w:rPr>
        <w:t xml:space="preserve">Характеристика </w:t>
      </w:r>
      <w:bookmarkStart w:id="6" w:name="_Hlk138334928"/>
      <w:r w:rsidR="00D14C8C" w:rsidRPr="00D14C8C">
        <w:rPr>
          <w:rFonts w:ascii="Times New Roman" w:hAnsi="Times New Roman" w:cs="Times New Roman"/>
          <w:b/>
          <w:bCs/>
          <w:color w:val="000000" w:themeColor="text1"/>
          <w:sz w:val="28"/>
          <w:szCs w:val="28"/>
        </w:rPr>
        <w:t>ООО «Форест Инвест»</w:t>
      </w:r>
      <w:bookmarkEnd w:id="5"/>
      <w:bookmarkEnd w:id="6"/>
    </w:p>
    <w:p w14:paraId="40DCB6DD" w14:textId="77777777" w:rsidR="00ED5EFD" w:rsidRPr="00ED5EFD" w:rsidRDefault="00ED5EFD" w:rsidP="00E606A6">
      <w:pPr>
        <w:ind w:firstLine="709"/>
        <w:jc w:val="both"/>
      </w:pPr>
    </w:p>
    <w:p w14:paraId="5A9085E7" w14:textId="5541A79E" w:rsidR="0043325A" w:rsidRPr="00457354" w:rsidRDefault="0043325A" w:rsidP="00E606A6">
      <w:pPr>
        <w:pStyle w:val="1"/>
        <w:spacing w:before="0" w:line="360" w:lineRule="auto"/>
        <w:ind w:firstLine="709"/>
        <w:jc w:val="both"/>
        <w:rPr>
          <w:rFonts w:ascii="Times New Roman" w:hAnsi="Times New Roman" w:cs="Times New Roman"/>
          <w:b/>
          <w:bCs/>
          <w:color w:val="000000" w:themeColor="text1"/>
          <w:sz w:val="28"/>
          <w:szCs w:val="28"/>
        </w:rPr>
      </w:pPr>
      <w:bookmarkStart w:id="7" w:name="_Toc138443560"/>
      <w:r w:rsidRPr="00457354">
        <w:rPr>
          <w:rFonts w:ascii="Times New Roman" w:hAnsi="Times New Roman" w:cs="Times New Roman"/>
          <w:b/>
          <w:bCs/>
          <w:color w:val="000000" w:themeColor="text1"/>
          <w:sz w:val="28"/>
          <w:szCs w:val="28"/>
        </w:rPr>
        <w:t>1</w:t>
      </w:r>
      <w:r w:rsidR="0012495A" w:rsidRPr="00457354">
        <w:rPr>
          <w:rFonts w:ascii="Times New Roman" w:hAnsi="Times New Roman" w:cs="Times New Roman"/>
          <w:b/>
          <w:bCs/>
          <w:color w:val="000000" w:themeColor="text1"/>
          <w:sz w:val="28"/>
          <w:szCs w:val="28"/>
        </w:rPr>
        <w:t>.</w:t>
      </w:r>
      <w:r w:rsidR="00A672B2">
        <w:rPr>
          <w:rFonts w:ascii="Times New Roman" w:hAnsi="Times New Roman" w:cs="Times New Roman"/>
          <w:b/>
          <w:bCs/>
          <w:color w:val="000000" w:themeColor="text1"/>
          <w:sz w:val="28"/>
          <w:szCs w:val="28"/>
        </w:rPr>
        <w:t>1</w:t>
      </w:r>
      <w:r w:rsidR="0012495A" w:rsidRPr="00457354">
        <w:rPr>
          <w:rFonts w:ascii="Times New Roman" w:hAnsi="Times New Roman" w:cs="Times New Roman"/>
          <w:b/>
          <w:bCs/>
          <w:color w:val="000000" w:themeColor="text1"/>
          <w:sz w:val="28"/>
          <w:szCs w:val="28"/>
        </w:rPr>
        <w:t xml:space="preserve"> </w:t>
      </w:r>
      <w:r w:rsidR="00D14C8C">
        <w:rPr>
          <w:rFonts w:ascii="Times New Roman" w:hAnsi="Times New Roman" w:cs="Times New Roman"/>
          <w:b/>
          <w:bCs/>
          <w:color w:val="000000" w:themeColor="text1"/>
          <w:sz w:val="28"/>
          <w:szCs w:val="28"/>
        </w:rPr>
        <w:t xml:space="preserve">История и характеристика видов экономической деятельности </w:t>
      </w:r>
      <w:r w:rsidR="00D14C8C" w:rsidRPr="00D14C8C">
        <w:rPr>
          <w:rFonts w:ascii="Times New Roman" w:hAnsi="Times New Roman" w:cs="Times New Roman"/>
          <w:b/>
          <w:bCs/>
          <w:color w:val="000000" w:themeColor="text1"/>
          <w:sz w:val="28"/>
          <w:szCs w:val="28"/>
        </w:rPr>
        <w:t>ООО «Форест Инвест».</w:t>
      </w:r>
      <w:bookmarkEnd w:id="7"/>
    </w:p>
    <w:p w14:paraId="756DE23B" w14:textId="77777777" w:rsidR="0043325A" w:rsidRDefault="0043325A" w:rsidP="002D4B59">
      <w:pPr>
        <w:spacing w:line="360" w:lineRule="auto"/>
        <w:rPr>
          <w:sz w:val="28"/>
          <w:szCs w:val="28"/>
        </w:rPr>
      </w:pPr>
    </w:p>
    <w:p w14:paraId="1D45B4CC" w14:textId="1B655BE9" w:rsidR="004B3CB0" w:rsidRPr="004B3CB0" w:rsidRDefault="004B3CB0" w:rsidP="004B3CB0">
      <w:pPr>
        <w:spacing w:line="360" w:lineRule="auto"/>
        <w:ind w:firstLine="709"/>
        <w:jc w:val="both"/>
        <w:rPr>
          <w:sz w:val="28"/>
          <w:szCs w:val="28"/>
        </w:rPr>
      </w:pPr>
      <w:r w:rsidRPr="004B3CB0">
        <w:rPr>
          <w:sz w:val="28"/>
          <w:szCs w:val="28"/>
        </w:rPr>
        <w:t>Согласно данным ЕГРЮЛ, компания ООО "Ф</w:t>
      </w:r>
      <w:r w:rsidR="005878B2" w:rsidRPr="004B3CB0">
        <w:rPr>
          <w:sz w:val="28"/>
          <w:szCs w:val="28"/>
        </w:rPr>
        <w:t xml:space="preserve">орест </w:t>
      </w:r>
      <w:r w:rsidRPr="004B3CB0">
        <w:rPr>
          <w:sz w:val="28"/>
          <w:szCs w:val="28"/>
        </w:rPr>
        <w:t>И</w:t>
      </w:r>
      <w:r w:rsidR="005878B2" w:rsidRPr="004B3CB0">
        <w:rPr>
          <w:sz w:val="28"/>
          <w:szCs w:val="28"/>
        </w:rPr>
        <w:t>нвест</w:t>
      </w:r>
      <w:r w:rsidRPr="004B3CB0">
        <w:rPr>
          <w:sz w:val="28"/>
          <w:szCs w:val="28"/>
        </w:rPr>
        <w:t xml:space="preserve">" — или </w:t>
      </w:r>
      <w:r w:rsidR="005878B2" w:rsidRPr="004B3CB0">
        <w:rPr>
          <w:sz w:val="28"/>
          <w:szCs w:val="28"/>
        </w:rPr>
        <w:t xml:space="preserve">общество с ограниченной ответственностью </w:t>
      </w:r>
      <w:r w:rsidRPr="004B3CB0">
        <w:rPr>
          <w:sz w:val="28"/>
          <w:szCs w:val="28"/>
        </w:rPr>
        <w:t>"Ф</w:t>
      </w:r>
      <w:r w:rsidR="005878B2" w:rsidRPr="004B3CB0">
        <w:rPr>
          <w:sz w:val="28"/>
          <w:szCs w:val="28"/>
        </w:rPr>
        <w:t>орест</w:t>
      </w:r>
      <w:r w:rsidRPr="004B3CB0">
        <w:rPr>
          <w:sz w:val="28"/>
          <w:szCs w:val="28"/>
        </w:rPr>
        <w:t xml:space="preserve"> И</w:t>
      </w:r>
      <w:r w:rsidR="005878B2" w:rsidRPr="004B3CB0">
        <w:rPr>
          <w:sz w:val="28"/>
          <w:szCs w:val="28"/>
        </w:rPr>
        <w:t>нвест</w:t>
      </w:r>
      <w:r w:rsidRPr="004B3CB0">
        <w:rPr>
          <w:sz w:val="28"/>
          <w:szCs w:val="28"/>
        </w:rPr>
        <w:t>" — зарегистрирована 24 декабря 2002 года по адресу 352570, Краснодарский край, Мостовский район, пгт Мостовской, тер. Южная Промзона. Налоговый орган — межрайонная инспекция Федеральной налоговой службы №16 по Краснодарскому краю.</w:t>
      </w:r>
    </w:p>
    <w:p w14:paraId="23A951D0" w14:textId="58CF1F2D" w:rsidR="004B3CB0" w:rsidRPr="004B3CB0" w:rsidRDefault="004B3CB0" w:rsidP="004B3CB0">
      <w:pPr>
        <w:spacing w:line="360" w:lineRule="auto"/>
        <w:ind w:firstLine="709"/>
        <w:jc w:val="both"/>
        <w:rPr>
          <w:sz w:val="28"/>
          <w:szCs w:val="28"/>
        </w:rPr>
      </w:pPr>
      <w:r w:rsidRPr="004B3CB0">
        <w:rPr>
          <w:sz w:val="28"/>
          <w:szCs w:val="28"/>
        </w:rPr>
        <w:t>Реквизиты юридического лица — ОГРН 1022304344193, ИНН 2342014810, КПП 234201001. Регистрационный номер в ПФР — 033045007699, регистрационный номер в ФСС — 232065586323201. Организационно-правовой формой является "Общества с ограниченной ответственностью", а формой собственности — "Смешанная иностранная собственность". Уставный капитал составляет 25,8 млн руб.</w:t>
      </w:r>
    </w:p>
    <w:p w14:paraId="6FDB2A83" w14:textId="71EAD3E0" w:rsidR="004B3CB0" w:rsidRPr="004B3CB0" w:rsidRDefault="004B3CB0" w:rsidP="004B3CB0">
      <w:pPr>
        <w:spacing w:line="360" w:lineRule="auto"/>
        <w:ind w:firstLine="709"/>
        <w:jc w:val="both"/>
        <w:rPr>
          <w:sz w:val="28"/>
          <w:szCs w:val="28"/>
        </w:rPr>
      </w:pPr>
      <w:r w:rsidRPr="004B3CB0">
        <w:rPr>
          <w:sz w:val="28"/>
          <w:szCs w:val="28"/>
        </w:rPr>
        <w:t>Основным видом деятельности компании ООО "ФОРЕСТ ИНВЕСТ" является "Распиловка и строгание древесины". Компания также зарегистрирована в таких категориях ОКВЭД как "Производство прочих деревянных изделий", "Предоставление услуг по пропитке древесины", "Производство прочих деревянных строительных конструкций и столярных изделий".</w:t>
      </w:r>
    </w:p>
    <w:p w14:paraId="4588CE7D" w14:textId="1CEBE348" w:rsidR="004B3CB0" w:rsidRPr="004B3CB0" w:rsidRDefault="004B3CB0" w:rsidP="004B3CB0">
      <w:pPr>
        <w:spacing w:line="360" w:lineRule="auto"/>
        <w:ind w:firstLine="709"/>
        <w:jc w:val="both"/>
        <w:rPr>
          <w:sz w:val="28"/>
          <w:szCs w:val="28"/>
        </w:rPr>
      </w:pPr>
      <w:r w:rsidRPr="004B3CB0">
        <w:rPr>
          <w:sz w:val="28"/>
          <w:szCs w:val="28"/>
        </w:rPr>
        <w:t xml:space="preserve">Генеральный директор — </w:t>
      </w:r>
      <w:proofErr w:type="spellStart"/>
      <w:r w:rsidRPr="004B3CB0">
        <w:rPr>
          <w:sz w:val="28"/>
          <w:szCs w:val="28"/>
        </w:rPr>
        <w:t>Софоклеус</w:t>
      </w:r>
      <w:proofErr w:type="spellEnd"/>
      <w:r w:rsidRPr="004B3CB0">
        <w:rPr>
          <w:sz w:val="28"/>
          <w:szCs w:val="28"/>
        </w:rPr>
        <w:t xml:space="preserve"> </w:t>
      </w:r>
      <w:proofErr w:type="spellStart"/>
      <w:r w:rsidRPr="004B3CB0">
        <w:rPr>
          <w:sz w:val="28"/>
          <w:szCs w:val="28"/>
        </w:rPr>
        <w:t>Софоклис</w:t>
      </w:r>
      <w:proofErr w:type="spellEnd"/>
      <w:r w:rsidRPr="004B3CB0">
        <w:rPr>
          <w:sz w:val="28"/>
          <w:szCs w:val="28"/>
        </w:rPr>
        <w:t xml:space="preserve">. Учредители — </w:t>
      </w:r>
      <w:proofErr w:type="spellStart"/>
      <w:r w:rsidRPr="004B3CB0">
        <w:rPr>
          <w:sz w:val="28"/>
          <w:szCs w:val="28"/>
        </w:rPr>
        <w:t>Софоклеус</w:t>
      </w:r>
      <w:proofErr w:type="spellEnd"/>
      <w:r w:rsidRPr="004B3CB0">
        <w:rPr>
          <w:sz w:val="28"/>
          <w:szCs w:val="28"/>
        </w:rPr>
        <w:t xml:space="preserve"> Андреас, </w:t>
      </w:r>
      <w:proofErr w:type="spellStart"/>
      <w:r w:rsidRPr="004B3CB0">
        <w:rPr>
          <w:sz w:val="28"/>
          <w:szCs w:val="28"/>
        </w:rPr>
        <w:t>Софоклеус</w:t>
      </w:r>
      <w:proofErr w:type="spellEnd"/>
      <w:r w:rsidRPr="004B3CB0">
        <w:rPr>
          <w:sz w:val="28"/>
          <w:szCs w:val="28"/>
        </w:rPr>
        <w:t xml:space="preserve"> </w:t>
      </w:r>
      <w:proofErr w:type="spellStart"/>
      <w:r w:rsidRPr="004B3CB0">
        <w:rPr>
          <w:sz w:val="28"/>
          <w:szCs w:val="28"/>
        </w:rPr>
        <w:t>Софоклис</w:t>
      </w:r>
      <w:proofErr w:type="spellEnd"/>
      <w:r w:rsidRPr="004B3CB0">
        <w:rPr>
          <w:sz w:val="28"/>
          <w:szCs w:val="28"/>
        </w:rPr>
        <w:t>.</w:t>
      </w:r>
    </w:p>
    <w:p w14:paraId="6965781C" w14:textId="2C6676DD" w:rsidR="004B3CB0" w:rsidRDefault="004B3CB0" w:rsidP="004B3CB0">
      <w:pPr>
        <w:spacing w:line="360" w:lineRule="auto"/>
        <w:ind w:firstLine="709"/>
        <w:jc w:val="both"/>
        <w:rPr>
          <w:sz w:val="28"/>
          <w:szCs w:val="28"/>
        </w:rPr>
      </w:pPr>
      <w:r w:rsidRPr="004B3CB0">
        <w:rPr>
          <w:sz w:val="28"/>
          <w:szCs w:val="28"/>
        </w:rPr>
        <w:t>На 22 июня 2023 года юридическое лицо является действующим.</w:t>
      </w:r>
    </w:p>
    <w:p w14:paraId="4AE91D78" w14:textId="77777777" w:rsidR="004B3CB0" w:rsidRDefault="004B3CB0" w:rsidP="004B3CB0">
      <w:pPr>
        <w:spacing w:line="360" w:lineRule="auto"/>
        <w:ind w:firstLine="709"/>
        <w:jc w:val="both"/>
        <w:rPr>
          <w:sz w:val="28"/>
          <w:szCs w:val="28"/>
        </w:rPr>
      </w:pPr>
    </w:p>
    <w:p w14:paraId="1859AEBF" w14:textId="6AF1EAA5" w:rsidR="004B3CB0" w:rsidRDefault="004B3CB0" w:rsidP="004B3CB0">
      <w:pPr>
        <w:spacing w:line="360" w:lineRule="auto"/>
        <w:jc w:val="center"/>
        <w:rPr>
          <w:sz w:val="28"/>
          <w:szCs w:val="28"/>
        </w:rPr>
      </w:pPr>
      <w:r>
        <w:rPr>
          <w:noProof/>
          <w:sz w:val="28"/>
          <w:szCs w:val="28"/>
        </w:rPr>
        <w:lastRenderedPageBreak/>
        <w:drawing>
          <wp:inline distT="0" distB="0" distL="0" distR="0" wp14:anchorId="035B58C6" wp14:editId="7D1EAC06">
            <wp:extent cx="2818765" cy="3077912"/>
            <wp:effectExtent l="0" t="0" r="635" b="8255"/>
            <wp:docPr id="11171094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5747" b="16872"/>
                    <a:stretch/>
                  </pic:blipFill>
                  <pic:spPr bwMode="auto">
                    <a:xfrm>
                      <a:off x="0" y="0"/>
                      <a:ext cx="2821199" cy="3080570"/>
                    </a:xfrm>
                    <a:prstGeom prst="rect">
                      <a:avLst/>
                    </a:prstGeom>
                    <a:noFill/>
                    <a:ln>
                      <a:noFill/>
                    </a:ln>
                    <a:extLst>
                      <a:ext uri="{53640926-AAD7-44D8-BBD7-CCE9431645EC}">
                        <a14:shadowObscured xmlns:a14="http://schemas.microsoft.com/office/drawing/2010/main"/>
                      </a:ext>
                    </a:extLst>
                  </pic:spPr>
                </pic:pic>
              </a:graphicData>
            </a:graphic>
          </wp:inline>
        </w:drawing>
      </w:r>
    </w:p>
    <w:p w14:paraId="7AA73E9A" w14:textId="564AFEE6" w:rsidR="00BA36FA" w:rsidRDefault="00BA36FA" w:rsidP="004B3CB0">
      <w:pPr>
        <w:spacing w:line="360" w:lineRule="auto"/>
        <w:jc w:val="center"/>
        <w:rPr>
          <w:sz w:val="28"/>
          <w:szCs w:val="28"/>
        </w:rPr>
      </w:pPr>
      <w:r>
        <w:rPr>
          <w:sz w:val="28"/>
          <w:szCs w:val="28"/>
        </w:rPr>
        <w:t xml:space="preserve">Рисунок 1- Логотип ООО </w:t>
      </w:r>
      <w:r w:rsidRPr="00D378AB">
        <w:rPr>
          <w:sz w:val="28"/>
          <w:szCs w:val="28"/>
        </w:rPr>
        <w:t>«</w:t>
      </w:r>
      <w:r>
        <w:rPr>
          <w:sz w:val="28"/>
          <w:szCs w:val="28"/>
        </w:rPr>
        <w:t>Форест Инвест</w:t>
      </w:r>
      <w:r w:rsidRPr="00D378AB">
        <w:rPr>
          <w:sz w:val="28"/>
          <w:szCs w:val="28"/>
        </w:rPr>
        <w:t>»</w:t>
      </w:r>
    </w:p>
    <w:p w14:paraId="229FC505" w14:textId="77777777" w:rsidR="00BA36FA" w:rsidRDefault="00BA36FA" w:rsidP="004B3CB0">
      <w:pPr>
        <w:spacing w:line="360" w:lineRule="auto"/>
        <w:jc w:val="center"/>
        <w:rPr>
          <w:sz w:val="28"/>
          <w:szCs w:val="28"/>
        </w:rPr>
      </w:pPr>
    </w:p>
    <w:p w14:paraId="0F3428CC" w14:textId="2F0C3E23" w:rsidR="00BA36FA" w:rsidRDefault="00BA36FA" w:rsidP="00BA36FA">
      <w:pPr>
        <w:spacing w:line="360" w:lineRule="auto"/>
        <w:jc w:val="both"/>
        <w:rPr>
          <w:sz w:val="28"/>
          <w:szCs w:val="28"/>
        </w:rPr>
      </w:pPr>
      <w:r>
        <w:rPr>
          <w:sz w:val="28"/>
          <w:szCs w:val="28"/>
        </w:rPr>
        <w:t>Преимущества предприятия:</w:t>
      </w:r>
    </w:p>
    <w:p w14:paraId="43041AA5" w14:textId="77777777" w:rsidR="00BA36FA" w:rsidRPr="00BA36FA" w:rsidRDefault="00BA36FA" w:rsidP="00BA36FA">
      <w:pPr>
        <w:pStyle w:val="ab"/>
        <w:numPr>
          <w:ilvl w:val="0"/>
          <w:numId w:val="24"/>
        </w:numPr>
        <w:spacing w:line="360" w:lineRule="auto"/>
        <w:ind w:left="993" w:hanging="284"/>
        <w:jc w:val="both"/>
        <w:rPr>
          <w:sz w:val="28"/>
          <w:szCs w:val="28"/>
        </w:rPr>
      </w:pPr>
      <w:r w:rsidRPr="00BA36FA">
        <w:rPr>
          <w:sz w:val="28"/>
          <w:szCs w:val="28"/>
        </w:rPr>
        <w:t>Долгое время работы</w:t>
      </w:r>
    </w:p>
    <w:p w14:paraId="0F7EF97F" w14:textId="77777777" w:rsidR="00BA36FA" w:rsidRPr="00BA36FA" w:rsidRDefault="00BA36FA" w:rsidP="00BA36FA">
      <w:pPr>
        <w:spacing w:line="360" w:lineRule="auto"/>
        <w:ind w:firstLine="709"/>
        <w:jc w:val="both"/>
        <w:rPr>
          <w:sz w:val="28"/>
          <w:szCs w:val="28"/>
        </w:rPr>
      </w:pPr>
      <w:r w:rsidRPr="00BA36FA">
        <w:rPr>
          <w:sz w:val="28"/>
          <w:szCs w:val="28"/>
        </w:rPr>
        <w:t>Компания зарегистрирована 21 год назад, что говорит о стабильной деятельности и поднадзорности государственным органам</w:t>
      </w:r>
    </w:p>
    <w:p w14:paraId="1536308A" w14:textId="697F7E78" w:rsidR="00BA36FA" w:rsidRPr="00BA36FA" w:rsidRDefault="00BA36FA" w:rsidP="00BA36FA">
      <w:pPr>
        <w:pStyle w:val="ab"/>
        <w:numPr>
          <w:ilvl w:val="0"/>
          <w:numId w:val="24"/>
        </w:numPr>
        <w:spacing w:line="360" w:lineRule="auto"/>
        <w:ind w:left="993" w:hanging="284"/>
        <w:jc w:val="both"/>
        <w:rPr>
          <w:sz w:val="28"/>
          <w:szCs w:val="28"/>
        </w:rPr>
      </w:pPr>
      <w:r w:rsidRPr="00BA36FA">
        <w:rPr>
          <w:sz w:val="28"/>
          <w:szCs w:val="28"/>
        </w:rPr>
        <w:t>Большой уставный капитал</w:t>
      </w:r>
    </w:p>
    <w:p w14:paraId="5AF0E8D6" w14:textId="77777777" w:rsidR="00BA36FA" w:rsidRPr="00BA36FA" w:rsidRDefault="00BA36FA" w:rsidP="00BA36FA">
      <w:pPr>
        <w:spacing w:line="360" w:lineRule="auto"/>
        <w:ind w:firstLine="709"/>
        <w:jc w:val="both"/>
        <w:rPr>
          <w:sz w:val="28"/>
          <w:szCs w:val="28"/>
        </w:rPr>
      </w:pPr>
      <w:r w:rsidRPr="00BA36FA">
        <w:rPr>
          <w:sz w:val="28"/>
          <w:szCs w:val="28"/>
        </w:rPr>
        <w:t>Уставный капитал составляет 25,8 млн руб., это один из признаков повышенной надежности компании</w:t>
      </w:r>
    </w:p>
    <w:p w14:paraId="67213740" w14:textId="4D546995" w:rsidR="00BA36FA" w:rsidRPr="00BA36FA" w:rsidRDefault="00BA36FA" w:rsidP="00BA36FA">
      <w:pPr>
        <w:pStyle w:val="ab"/>
        <w:numPr>
          <w:ilvl w:val="0"/>
          <w:numId w:val="24"/>
        </w:numPr>
        <w:spacing w:line="360" w:lineRule="auto"/>
        <w:ind w:left="993" w:hanging="284"/>
        <w:jc w:val="both"/>
        <w:rPr>
          <w:sz w:val="28"/>
          <w:szCs w:val="28"/>
        </w:rPr>
      </w:pPr>
      <w:r w:rsidRPr="00BA36FA">
        <w:rPr>
          <w:sz w:val="28"/>
          <w:szCs w:val="28"/>
        </w:rPr>
        <w:t>Не входит в реестр недобросовестных поставщиков</w:t>
      </w:r>
    </w:p>
    <w:p w14:paraId="00518678" w14:textId="77777777" w:rsidR="00BA36FA" w:rsidRPr="00BA36FA" w:rsidRDefault="00BA36FA" w:rsidP="00BA36FA">
      <w:pPr>
        <w:spacing w:line="360" w:lineRule="auto"/>
        <w:ind w:firstLine="709"/>
        <w:jc w:val="both"/>
        <w:rPr>
          <w:sz w:val="28"/>
          <w:szCs w:val="28"/>
        </w:rPr>
      </w:pPr>
      <w:r w:rsidRPr="00BA36FA">
        <w:rPr>
          <w:sz w:val="28"/>
          <w:szCs w:val="28"/>
        </w:rPr>
        <w:t>По данным ФАС, не входит в реестр недобросовестных поставщиков</w:t>
      </w:r>
    </w:p>
    <w:p w14:paraId="52A05281" w14:textId="29F3DFEC" w:rsidR="00BA36FA" w:rsidRPr="00BA36FA" w:rsidRDefault="00BA36FA" w:rsidP="00BA36FA">
      <w:pPr>
        <w:pStyle w:val="ab"/>
        <w:numPr>
          <w:ilvl w:val="0"/>
          <w:numId w:val="24"/>
        </w:numPr>
        <w:spacing w:line="360" w:lineRule="auto"/>
        <w:ind w:left="993" w:hanging="284"/>
        <w:jc w:val="both"/>
        <w:rPr>
          <w:sz w:val="28"/>
          <w:szCs w:val="28"/>
        </w:rPr>
      </w:pPr>
      <w:r w:rsidRPr="00BA36FA">
        <w:rPr>
          <w:sz w:val="28"/>
          <w:szCs w:val="28"/>
        </w:rPr>
        <w:t>Нет связей с дисквалифицированными лицами</w:t>
      </w:r>
    </w:p>
    <w:p w14:paraId="6B89FF72" w14:textId="77777777" w:rsidR="00BA36FA" w:rsidRPr="00BA36FA" w:rsidRDefault="00BA36FA" w:rsidP="00BA36FA">
      <w:pPr>
        <w:spacing w:line="360" w:lineRule="auto"/>
        <w:ind w:firstLine="709"/>
        <w:jc w:val="both"/>
        <w:rPr>
          <w:sz w:val="28"/>
          <w:szCs w:val="28"/>
        </w:rPr>
      </w:pPr>
      <w:r w:rsidRPr="00BA36FA">
        <w:rPr>
          <w:sz w:val="28"/>
          <w:szCs w:val="28"/>
        </w:rPr>
        <w:t>По данным ФНС, в состав исполнительных органов компании не входят дисквалифицированные лица</w:t>
      </w:r>
    </w:p>
    <w:p w14:paraId="2819A5D0" w14:textId="6B222D0F" w:rsidR="00BA36FA" w:rsidRPr="00BA36FA" w:rsidRDefault="00BA36FA" w:rsidP="00BA36FA">
      <w:pPr>
        <w:pStyle w:val="ab"/>
        <w:numPr>
          <w:ilvl w:val="0"/>
          <w:numId w:val="24"/>
        </w:numPr>
        <w:spacing w:line="360" w:lineRule="auto"/>
        <w:ind w:left="993" w:hanging="284"/>
        <w:jc w:val="both"/>
        <w:rPr>
          <w:sz w:val="28"/>
          <w:szCs w:val="28"/>
        </w:rPr>
      </w:pPr>
      <w:r w:rsidRPr="00BA36FA">
        <w:rPr>
          <w:sz w:val="28"/>
          <w:szCs w:val="28"/>
        </w:rPr>
        <w:t>Нет массовых руководителей и учредителей</w:t>
      </w:r>
    </w:p>
    <w:p w14:paraId="7AFAD787" w14:textId="77777777" w:rsidR="00BA36FA" w:rsidRPr="00BA36FA" w:rsidRDefault="00BA36FA" w:rsidP="00BA36FA">
      <w:pPr>
        <w:spacing w:line="360" w:lineRule="auto"/>
        <w:ind w:firstLine="709"/>
        <w:jc w:val="both"/>
        <w:rPr>
          <w:sz w:val="28"/>
          <w:szCs w:val="28"/>
        </w:rPr>
      </w:pPr>
      <w:r w:rsidRPr="00BA36FA">
        <w:rPr>
          <w:sz w:val="28"/>
          <w:szCs w:val="28"/>
        </w:rPr>
        <w:t>Руководители и учредители ООО "ФОРЕСТ ИНВЕСТ" не включены в реестры массовых руководителей и массовых учредителей ФНС</w:t>
      </w:r>
    </w:p>
    <w:p w14:paraId="042B5460" w14:textId="45DF9F07" w:rsidR="00BA36FA" w:rsidRPr="00BA36FA" w:rsidRDefault="00BA36FA" w:rsidP="00BA36FA">
      <w:pPr>
        <w:pStyle w:val="ab"/>
        <w:numPr>
          <w:ilvl w:val="0"/>
          <w:numId w:val="24"/>
        </w:numPr>
        <w:spacing w:line="360" w:lineRule="auto"/>
        <w:ind w:left="993" w:hanging="218"/>
        <w:jc w:val="both"/>
        <w:rPr>
          <w:sz w:val="28"/>
          <w:szCs w:val="28"/>
        </w:rPr>
      </w:pPr>
      <w:r w:rsidRPr="00BA36FA">
        <w:rPr>
          <w:sz w:val="28"/>
          <w:szCs w:val="28"/>
        </w:rPr>
        <w:t>Нет сообщений о банкротстве</w:t>
      </w:r>
    </w:p>
    <w:p w14:paraId="0D50A3F2" w14:textId="77777777" w:rsidR="00BA36FA" w:rsidRPr="00BA36FA" w:rsidRDefault="00BA36FA" w:rsidP="00BA36FA">
      <w:pPr>
        <w:spacing w:line="360" w:lineRule="auto"/>
        <w:ind w:firstLine="709"/>
        <w:jc w:val="both"/>
        <w:rPr>
          <w:sz w:val="28"/>
          <w:szCs w:val="28"/>
        </w:rPr>
      </w:pPr>
      <w:r w:rsidRPr="00BA36FA">
        <w:rPr>
          <w:sz w:val="28"/>
          <w:szCs w:val="28"/>
        </w:rPr>
        <w:lastRenderedPageBreak/>
        <w:t>В реестре ЕФРСБ не найдено ни одного сообщения о банкротстве компании</w:t>
      </w:r>
    </w:p>
    <w:p w14:paraId="69AE2FD0" w14:textId="148F619E" w:rsidR="00BA36FA" w:rsidRPr="00BA36FA" w:rsidRDefault="00BA36FA" w:rsidP="00BA36FA">
      <w:pPr>
        <w:pStyle w:val="ab"/>
        <w:numPr>
          <w:ilvl w:val="0"/>
          <w:numId w:val="24"/>
        </w:numPr>
        <w:spacing w:line="360" w:lineRule="auto"/>
        <w:ind w:left="993" w:hanging="207"/>
        <w:jc w:val="both"/>
        <w:rPr>
          <w:sz w:val="28"/>
          <w:szCs w:val="28"/>
        </w:rPr>
      </w:pPr>
      <w:r w:rsidRPr="00BA36FA">
        <w:rPr>
          <w:sz w:val="28"/>
          <w:szCs w:val="28"/>
        </w:rPr>
        <w:t>Уплачены налоги за прошлый отчетный период</w:t>
      </w:r>
    </w:p>
    <w:p w14:paraId="5A6D218B" w14:textId="77777777" w:rsidR="00BA36FA" w:rsidRPr="00BA36FA" w:rsidRDefault="00BA36FA" w:rsidP="00BA36FA">
      <w:pPr>
        <w:spacing w:line="360" w:lineRule="auto"/>
        <w:ind w:firstLine="709"/>
        <w:jc w:val="both"/>
        <w:rPr>
          <w:sz w:val="28"/>
          <w:szCs w:val="28"/>
        </w:rPr>
      </w:pPr>
      <w:r w:rsidRPr="00BA36FA">
        <w:rPr>
          <w:sz w:val="28"/>
          <w:szCs w:val="28"/>
        </w:rPr>
        <w:t>По данным ФНС, в прошлом отчетном периоде компанией были уплачены налоги на сумму 2,5 млн руб.</w:t>
      </w:r>
    </w:p>
    <w:p w14:paraId="27ACA950" w14:textId="29C41A08" w:rsidR="00BA36FA" w:rsidRPr="00BA36FA" w:rsidRDefault="00BA36FA" w:rsidP="00BA36FA">
      <w:pPr>
        <w:pStyle w:val="ab"/>
        <w:numPr>
          <w:ilvl w:val="0"/>
          <w:numId w:val="24"/>
        </w:numPr>
        <w:spacing w:line="360" w:lineRule="auto"/>
        <w:ind w:left="993" w:hanging="207"/>
        <w:jc w:val="both"/>
        <w:rPr>
          <w:sz w:val="28"/>
          <w:szCs w:val="28"/>
        </w:rPr>
      </w:pPr>
      <w:r w:rsidRPr="00BA36FA">
        <w:rPr>
          <w:sz w:val="28"/>
          <w:szCs w:val="28"/>
        </w:rPr>
        <w:t>Нет долгов по исполнительным производствам</w:t>
      </w:r>
    </w:p>
    <w:p w14:paraId="583AF236" w14:textId="74F8BC38" w:rsidR="00BA36FA" w:rsidRDefault="00BA36FA" w:rsidP="00BA36FA">
      <w:pPr>
        <w:spacing w:line="360" w:lineRule="auto"/>
        <w:ind w:firstLine="709"/>
        <w:jc w:val="both"/>
        <w:rPr>
          <w:sz w:val="28"/>
          <w:szCs w:val="28"/>
        </w:rPr>
      </w:pPr>
      <w:r w:rsidRPr="00BA36FA">
        <w:rPr>
          <w:sz w:val="28"/>
          <w:szCs w:val="28"/>
        </w:rPr>
        <w:t>По данным ФССП, открытые исполнительные производства в отношении компании отсутствуют</w:t>
      </w:r>
      <w:r>
        <w:rPr>
          <w:sz w:val="28"/>
          <w:szCs w:val="28"/>
        </w:rPr>
        <w:t>.</w:t>
      </w:r>
    </w:p>
    <w:p w14:paraId="5CD3DCCF" w14:textId="71B4A4D2" w:rsidR="00BA36FA" w:rsidRDefault="00BA36FA" w:rsidP="00BA36FA">
      <w:pPr>
        <w:spacing w:line="360" w:lineRule="auto"/>
        <w:ind w:firstLine="709"/>
        <w:jc w:val="both"/>
        <w:rPr>
          <w:sz w:val="28"/>
          <w:szCs w:val="28"/>
        </w:rPr>
      </w:pPr>
      <w:r>
        <w:rPr>
          <w:sz w:val="28"/>
          <w:szCs w:val="28"/>
        </w:rPr>
        <w:t>Недостатки предприятия:</w:t>
      </w:r>
    </w:p>
    <w:p w14:paraId="01EEE22D" w14:textId="77777777" w:rsidR="00BA36FA" w:rsidRPr="00BA36FA" w:rsidRDefault="00BA36FA" w:rsidP="00BA36FA">
      <w:pPr>
        <w:pStyle w:val="ab"/>
        <w:numPr>
          <w:ilvl w:val="0"/>
          <w:numId w:val="24"/>
        </w:numPr>
        <w:spacing w:line="360" w:lineRule="auto"/>
        <w:ind w:left="993" w:hanging="207"/>
        <w:jc w:val="both"/>
        <w:rPr>
          <w:sz w:val="28"/>
          <w:szCs w:val="28"/>
        </w:rPr>
      </w:pPr>
      <w:r w:rsidRPr="00BA36FA">
        <w:rPr>
          <w:sz w:val="28"/>
          <w:szCs w:val="28"/>
        </w:rPr>
        <w:t>Убытки в прошлом отчетном периоде</w:t>
      </w:r>
    </w:p>
    <w:p w14:paraId="126501F1" w14:textId="4467800F" w:rsidR="00BA36FA" w:rsidRDefault="00BA36FA" w:rsidP="00BA36FA">
      <w:pPr>
        <w:spacing w:line="360" w:lineRule="auto"/>
        <w:ind w:firstLine="709"/>
        <w:jc w:val="both"/>
        <w:rPr>
          <w:sz w:val="28"/>
          <w:szCs w:val="28"/>
        </w:rPr>
      </w:pPr>
      <w:r w:rsidRPr="00BA36FA">
        <w:rPr>
          <w:sz w:val="28"/>
          <w:szCs w:val="28"/>
        </w:rPr>
        <w:t>По данным ФНС, в прошлом отчетном периоде убытки компании составили 1,7 млн руб.</w:t>
      </w:r>
    </w:p>
    <w:p w14:paraId="2E69CA20" w14:textId="41CBC8CC" w:rsidR="00BA36FA" w:rsidRDefault="007B3D2C" w:rsidP="00BA36FA">
      <w:pPr>
        <w:spacing w:line="360" w:lineRule="auto"/>
        <w:ind w:firstLine="709"/>
        <w:jc w:val="both"/>
        <w:rPr>
          <w:sz w:val="28"/>
          <w:szCs w:val="28"/>
        </w:rPr>
      </w:pPr>
      <w:r>
        <w:rPr>
          <w:sz w:val="28"/>
          <w:szCs w:val="28"/>
        </w:rPr>
        <w:t>Виды деятельности:</w:t>
      </w:r>
    </w:p>
    <w:p w14:paraId="595311CA" w14:textId="77777777" w:rsidR="007B3D2C" w:rsidRPr="007B3D2C" w:rsidRDefault="007B3D2C" w:rsidP="007B3D2C">
      <w:pPr>
        <w:pStyle w:val="ab"/>
        <w:numPr>
          <w:ilvl w:val="0"/>
          <w:numId w:val="24"/>
        </w:numPr>
        <w:spacing w:line="360" w:lineRule="auto"/>
        <w:ind w:left="993" w:hanging="219"/>
        <w:jc w:val="both"/>
        <w:rPr>
          <w:sz w:val="28"/>
          <w:szCs w:val="28"/>
        </w:rPr>
      </w:pPr>
      <w:r w:rsidRPr="007B3D2C">
        <w:rPr>
          <w:sz w:val="28"/>
          <w:szCs w:val="28"/>
        </w:rPr>
        <w:t>Распиловка и строгание древесины</w:t>
      </w:r>
    </w:p>
    <w:p w14:paraId="62DE4B2C" w14:textId="40DFDDE0" w:rsidR="007B3D2C" w:rsidRPr="007B3D2C" w:rsidRDefault="007B3D2C" w:rsidP="007B3D2C">
      <w:pPr>
        <w:pStyle w:val="ab"/>
        <w:numPr>
          <w:ilvl w:val="0"/>
          <w:numId w:val="24"/>
        </w:numPr>
        <w:spacing w:line="360" w:lineRule="auto"/>
        <w:ind w:left="993" w:hanging="219"/>
        <w:jc w:val="both"/>
        <w:rPr>
          <w:sz w:val="28"/>
          <w:szCs w:val="28"/>
        </w:rPr>
      </w:pPr>
      <w:r w:rsidRPr="007B3D2C">
        <w:rPr>
          <w:sz w:val="28"/>
          <w:szCs w:val="28"/>
        </w:rPr>
        <w:t>Предоставление услуг по пропитке древесины</w:t>
      </w:r>
    </w:p>
    <w:p w14:paraId="04F6BA32" w14:textId="674FB111" w:rsidR="007B3D2C" w:rsidRPr="007B3D2C" w:rsidRDefault="007B3D2C" w:rsidP="007B3D2C">
      <w:pPr>
        <w:pStyle w:val="ab"/>
        <w:numPr>
          <w:ilvl w:val="0"/>
          <w:numId w:val="24"/>
        </w:numPr>
        <w:spacing w:line="360" w:lineRule="auto"/>
        <w:ind w:left="993" w:hanging="219"/>
        <w:jc w:val="both"/>
        <w:rPr>
          <w:sz w:val="28"/>
          <w:szCs w:val="28"/>
        </w:rPr>
      </w:pPr>
      <w:r w:rsidRPr="007B3D2C">
        <w:rPr>
          <w:sz w:val="28"/>
          <w:szCs w:val="28"/>
        </w:rPr>
        <w:t>Производство прочих деревянных изделий</w:t>
      </w:r>
    </w:p>
    <w:p w14:paraId="3E3F316F" w14:textId="3F62ACA1" w:rsidR="007B3D2C" w:rsidRPr="007B3D2C" w:rsidRDefault="007B3D2C" w:rsidP="007B3D2C">
      <w:pPr>
        <w:pStyle w:val="ab"/>
        <w:numPr>
          <w:ilvl w:val="0"/>
          <w:numId w:val="24"/>
        </w:numPr>
        <w:spacing w:line="360" w:lineRule="auto"/>
        <w:ind w:left="993" w:hanging="207"/>
        <w:jc w:val="both"/>
        <w:rPr>
          <w:sz w:val="28"/>
          <w:szCs w:val="28"/>
        </w:rPr>
      </w:pPr>
      <w:r w:rsidRPr="007B3D2C">
        <w:rPr>
          <w:sz w:val="28"/>
          <w:szCs w:val="28"/>
        </w:rPr>
        <w:t xml:space="preserve">Производство прочих деревянных строительных конструкций </w:t>
      </w:r>
    </w:p>
    <w:p w14:paraId="3815BCF0" w14:textId="77777777" w:rsidR="003403DF" w:rsidRPr="0043325A" w:rsidRDefault="003403DF" w:rsidP="00E606A6">
      <w:pPr>
        <w:spacing w:line="360" w:lineRule="auto"/>
        <w:ind w:firstLine="709"/>
        <w:jc w:val="both"/>
        <w:rPr>
          <w:sz w:val="28"/>
          <w:szCs w:val="28"/>
        </w:rPr>
      </w:pPr>
    </w:p>
    <w:p w14:paraId="716AF1CD" w14:textId="368A3703" w:rsidR="0043325A" w:rsidRPr="00BF3C9E" w:rsidRDefault="0043325A" w:rsidP="00E606A6">
      <w:pPr>
        <w:pStyle w:val="1"/>
        <w:spacing w:before="0" w:line="360" w:lineRule="auto"/>
        <w:ind w:firstLine="709"/>
        <w:rPr>
          <w:rFonts w:ascii="Times New Roman" w:hAnsi="Times New Roman" w:cs="Times New Roman"/>
          <w:b/>
          <w:bCs/>
          <w:color w:val="000000" w:themeColor="text1"/>
          <w:sz w:val="28"/>
          <w:szCs w:val="28"/>
        </w:rPr>
      </w:pPr>
      <w:bookmarkStart w:id="8" w:name="_Toc138443561"/>
      <w:r w:rsidRPr="00BF3C9E">
        <w:rPr>
          <w:rFonts w:ascii="Times New Roman" w:hAnsi="Times New Roman" w:cs="Times New Roman"/>
          <w:b/>
          <w:bCs/>
          <w:color w:val="000000" w:themeColor="text1"/>
          <w:sz w:val="28"/>
          <w:szCs w:val="28"/>
        </w:rPr>
        <w:t>1.</w:t>
      </w:r>
      <w:r w:rsidR="00DA6291">
        <w:rPr>
          <w:rFonts w:ascii="Times New Roman" w:hAnsi="Times New Roman" w:cs="Times New Roman"/>
          <w:b/>
          <w:bCs/>
          <w:color w:val="000000" w:themeColor="text1"/>
          <w:sz w:val="28"/>
          <w:szCs w:val="28"/>
        </w:rPr>
        <w:t>2</w:t>
      </w:r>
      <w:r w:rsidRPr="00BF3C9E">
        <w:rPr>
          <w:rFonts w:ascii="Times New Roman" w:hAnsi="Times New Roman" w:cs="Times New Roman"/>
          <w:b/>
          <w:bCs/>
          <w:color w:val="000000" w:themeColor="text1"/>
          <w:sz w:val="28"/>
          <w:szCs w:val="28"/>
        </w:rPr>
        <w:t xml:space="preserve"> Макроэкономическая </w:t>
      </w:r>
      <w:r w:rsidR="00F12934">
        <w:rPr>
          <w:rFonts w:ascii="Times New Roman" w:hAnsi="Times New Roman" w:cs="Times New Roman"/>
          <w:b/>
          <w:bCs/>
          <w:color w:val="000000" w:themeColor="text1"/>
          <w:sz w:val="28"/>
          <w:szCs w:val="28"/>
        </w:rPr>
        <w:t xml:space="preserve">характеристика деятельности </w:t>
      </w:r>
      <w:bookmarkStart w:id="9" w:name="_Hlk138338229"/>
      <w:r w:rsidR="007B3D2C" w:rsidRPr="007B3D2C">
        <w:rPr>
          <w:rFonts w:ascii="Times New Roman" w:hAnsi="Times New Roman" w:cs="Times New Roman"/>
          <w:b/>
          <w:bCs/>
          <w:color w:val="000000" w:themeColor="text1"/>
          <w:sz w:val="28"/>
          <w:szCs w:val="28"/>
        </w:rPr>
        <w:t>ООО</w:t>
      </w:r>
      <w:proofErr w:type="gramStart"/>
      <w:r w:rsidR="007B3D2C">
        <w:rPr>
          <w:rFonts w:ascii="Times New Roman" w:hAnsi="Times New Roman" w:cs="Times New Roman"/>
          <w:b/>
          <w:bCs/>
          <w:color w:val="000000" w:themeColor="text1"/>
          <w:sz w:val="28"/>
          <w:szCs w:val="28"/>
        </w:rPr>
        <w:t xml:space="preserve">  </w:t>
      </w:r>
      <w:r w:rsidR="007B3D2C" w:rsidRPr="007B3D2C">
        <w:rPr>
          <w:rFonts w:ascii="Times New Roman" w:hAnsi="Times New Roman" w:cs="Times New Roman"/>
          <w:b/>
          <w:bCs/>
          <w:color w:val="000000" w:themeColor="text1"/>
          <w:sz w:val="28"/>
          <w:szCs w:val="28"/>
        </w:rPr>
        <w:t xml:space="preserve"> «</w:t>
      </w:r>
      <w:proofErr w:type="gramEnd"/>
      <w:r w:rsidR="007B3D2C" w:rsidRPr="007B3D2C">
        <w:rPr>
          <w:rFonts w:ascii="Times New Roman" w:hAnsi="Times New Roman" w:cs="Times New Roman"/>
          <w:b/>
          <w:bCs/>
          <w:color w:val="000000" w:themeColor="text1"/>
          <w:sz w:val="28"/>
          <w:szCs w:val="28"/>
        </w:rPr>
        <w:t>Форест Инвест»</w:t>
      </w:r>
      <w:bookmarkEnd w:id="8"/>
    </w:p>
    <w:bookmarkEnd w:id="9"/>
    <w:p w14:paraId="13234F8C" w14:textId="77777777" w:rsidR="00BF3C9E" w:rsidRPr="00BF3C9E" w:rsidRDefault="00BF3C9E" w:rsidP="002C1B33">
      <w:pPr>
        <w:spacing w:line="360" w:lineRule="auto"/>
        <w:ind w:firstLine="709"/>
      </w:pPr>
    </w:p>
    <w:p w14:paraId="38BF4302" w14:textId="069DA187" w:rsidR="00BD4D82" w:rsidRDefault="007B3D2C" w:rsidP="00FB7070">
      <w:pPr>
        <w:spacing w:line="360" w:lineRule="auto"/>
        <w:ind w:firstLine="709"/>
        <w:jc w:val="both"/>
        <w:rPr>
          <w:sz w:val="28"/>
          <w:szCs w:val="28"/>
        </w:rPr>
      </w:pPr>
      <w:r w:rsidRPr="007B3D2C">
        <w:rPr>
          <w:sz w:val="28"/>
          <w:szCs w:val="28"/>
        </w:rPr>
        <w:t xml:space="preserve">Развитие российского лесопромышленного комплекса отражает общее экономическое развитие страны и происходит в едином ключе текущих макроэкономических изменений. Так как лесопромышленный комплекс представляет собой многоукладную и многомерную экономическую систему, то макроэкономическое воздействие оказывает разнонаправленное влияние на одни и те же отрасли. Причиной этому служат кардинальные различия в целевых рынках сбыта, бизнес-процессах, масштабах бизнеса и региональных особенностях лесопромышленных предприятий. Тем не менее, можно выделить ряд </w:t>
      </w:r>
      <w:r w:rsidRPr="007B3D2C">
        <w:rPr>
          <w:sz w:val="28"/>
          <w:szCs w:val="28"/>
        </w:rPr>
        <w:lastRenderedPageBreak/>
        <w:t>ключевых факторов, которые будут влиять на инвестиционную привлекательность отраслей лесопромышленного комплекса в ближайшие годы.</w:t>
      </w:r>
      <w:bookmarkStart w:id="10" w:name="_Hlk135905963"/>
    </w:p>
    <w:p w14:paraId="2525E717" w14:textId="6E9F7133" w:rsidR="00FB7070" w:rsidRPr="00FB7070" w:rsidRDefault="00FB7070" w:rsidP="00FB7070">
      <w:pPr>
        <w:spacing w:line="360" w:lineRule="auto"/>
        <w:ind w:firstLine="709"/>
        <w:jc w:val="both"/>
        <w:rPr>
          <w:sz w:val="28"/>
          <w:szCs w:val="28"/>
        </w:rPr>
      </w:pPr>
      <w:r w:rsidRPr="00FB7070">
        <w:rPr>
          <w:sz w:val="28"/>
          <w:szCs w:val="28"/>
        </w:rPr>
        <w:t>Новая макроэкономическая реальность позволяет выделить следующие тенденции. Во-первых, предприятия, ориентированные на выпуск продукции экспортного назначения, увеличивают и будут увеличивать объёмы производства и экспорта готовой продукции. Практически все предприятия, ориентированные на экспорт продукции, находятся на восходящем тренде и активно расширяют производственные мощности. В наиболее благоприятных условиях находятся производители большинства видов целлюлозно-бумажной продукции, фанеры, экспортных пиломатериалов и другой продукции.</w:t>
      </w:r>
    </w:p>
    <w:p w14:paraId="59563931" w14:textId="4FBF07EA" w:rsidR="00FB7070" w:rsidRPr="00FB7070" w:rsidRDefault="00FB7070" w:rsidP="00FB7070">
      <w:pPr>
        <w:spacing w:line="360" w:lineRule="auto"/>
        <w:ind w:firstLine="709"/>
        <w:jc w:val="both"/>
        <w:rPr>
          <w:sz w:val="28"/>
          <w:szCs w:val="28"/>
        </w:rPr>
      </w:pPr>
      <w:r w:rsidRPr="00FB7070">
        <w:rPr>
          <w:sz w:val="28"/>
          <w:szCs w:val="28"/>
        </w:rPr>
        <w:t>Во-вторых, предприятия, ориентированные на выпуск продукции для внутреннего рынка, будут восстанавливать свои позиции вместе со всей российской экономикой, и не все из них имеют для этого ресурсы. На настоящий момент некоторые предприятия частично переориентировались на экспортные рынки, однако не все имеют такую возможность. Кроме того, очень многие предприятия выпускали продукцию для строительной отрасли, которая находится в глубоком пике. Это касается, прежде всего, сегмента пиломатериалов и фанеры для внутреннего рынка, древесно-стружечных и древесноволокнистых плит, а также столярных изделий и мебели. Но из этого правила есть и исключения. Российские производители плит OSB и высококачественных сортов бумаги сейчас на подъёме из-за особой конкурентной конфигурации российского рынка. В данном случае имеет место пресловутое импортозамещение.</w:t>
      </w:r>
    </w:p>
    <w:p w14:paraId="4C41085C" w14:textId="5CB2BB0F" w:rsidR="00FB7070" w:rsidRDefault="00FB7070" w:rsidP="00FB7070">
      <w:pPr>
        <w:spacing w:line="360" w:lineRule="auto"/>
        <w:ind w:firstLine="709"/>
        <w:jc w:val="both"/>
        <w:rPr>
          <w:sz w:val="28"/>
          <w:szCs w:val="28"/>
        </w:rPr>
      </w:pPr>
      <w:r w:rsidRPr="00FB7070">
        <w:rPr>
          <w:sz w:val="28"/>
          <w:szCs w:val="28"/>
        </w:rPr>
        <w:t xml:space="preserve">В-третьих, усиливается уровень монополизации лесопромышленного комплекса. В настоящих экономических условиях кредитные средства ограниченно доступны малым и средним предприятиям, что приводит к их недофинансированию и объективной невозможности развиваться. Большие предприятия и предприятия, входящие в состав вертикально-интегрированных холдингов, подобных проблем не имеют. </w:t>
      </w:r>
      <w:r w:rsidRPr="00FB7070">
        <w:rPr>
          <w:sz w:val="28"/>
          <w:szCs w:val="28"/>
        </w:rPr>
        <w:t>Благодаря имеющейся залоговой базе</w:t>
      </w:r>
      <w:r w:rsidRPr="00FB7070">
        <w:rPr>
          <w:sz w:val="28"/>
          <w:szCs w:val="28"/>
        </w:rPr>
        <w:t xml:space="preserve"> они имеют возможность получения кредитов по минимальным ставкам, что </w:t>
      </w:r>
      <w:r w:rsidRPr="00FB7070">
        <w:rPr>
          <w:sz w:val="28"/>
          <w:szCs w:val="28"/>
        </w:rPr>
        <w:lastRenderedPageBreak/>
        <w:t>делает их сильнее относительно малых и средних производств. Лесопромышленные холдинги с полным или частичным иностранным участием имеют возможность привлекать инвестиции по собственным каналам, что также усиливает их позиции на рынке. Прямое влияние западных санкций на лесопромышленный комплекс минимально. Существенное ограничивающее влияние на инвестиции оказывает высокая ключевая ставка Центрального Банка России, что не позволяет брать инвестиционные кредиты в рублях, а также нервозный фон, связанный с темой западных санкций. Тем не менее, для крупных предприятий и иностранных компаний существенных проблем с привлечением финансирования нет.</w:t>
      </w:r>
    </w:p>
    <w:p w14:paraId="487D1949" w14:textId="4C60DB33" w:rsidR="005A5D40" w:rsidRDefault="005A5D40" w:rsidP="00FB7070">
      <w:pPr>
        <w:spacing w:line="360" w:lineRule="auto"/>
        <w:ind w:firstLine="709"/>
        <w:jc w:val="both"/>
        <w:rPr>
          <w:sz w:val="28"/>
          <w:szCs w:val="28"/>
        </w:rPr>
      </w:pPr>
      <w:r w:rsidRPr="005A5D40">
        <w:rPr>
          <w:sz w:val="28"/>
          <w:szCs w:val="28"/>
        </w:rPr>
        <w:t>РОССТАТ подвел итоги 2022 года и опубликовал статистику промышленного производства. Ожидаемо, рекордов или хотя бы умеренного роста в лесопромышленном комплексе и мебельной отрасли не зафиксировано</w:t>
      </w:r>
      <w:r>
        <w:rPr>
          <w:sz w:val="28"/>
          <w:szCs w:val="28"/>
        </w:rPr>
        <w:t>.</w:t>
      </w:r>
    </w:p>
    <w:p w14:paraId="76E25C96" w14:textId="0FEA4DAE" w:rsidR="005A5D40" w:rsidRPr="005A5D40" w:rsidRDefault="005A5D40" w:rsidP="005A5D40">
      <w:pPr>
        <w:spacing w:line="360" w:lineRule="auto"/>
        <w:ind w:firstLine="709"/>
        <w:jc w:val="both"/>
        <w:rPr>
          <w:sz w:val="28"/>
          <w:szCs w:val="28"/>
        </w:rPr>
      </w:pPr>
      <w:r w:rsidRPr="005A5D40">
        <w:rPr>
          <w:sz w:val="28"/>
          <w:szCs w:val="28"/>
        </w:rPr>
        <w:t>Более всего в 2022 году сократилось производство фанеры — до 3241 тыс. м3 (-28,8% по сравнению с 2021 годом), а также топливных гранул из отходов деревообработки — до 2073 тыс. тонн (-19,6%).</w:t>
      </w:r>
    </w:p>
    <w:p w14:paraId="5B8B5A5A" w14:textId="6506EF16" w:rsidR="005A5D40" w:rsidRDefault="005A5D40" w:rsidP="005A5D40">
      <w:pPr>
        <w:spacing w:line="360" w:lineRule="auto"/>
        <w:ind w:firstLine="709"/>
        <w:jc w:val="both"/>
        <w:rPr>
          <w:sz w:val="28"/>
          <w:szCs w:val="28"/>
        </w:rPr>
      </w:pPr>
      <w:r w:rsidRPr="005A5D40">
        <w:rPr>
          <w:sz w:val="28"/>
          <w:szCs w:val="28"/>
        </w:rPr>
        <w:t>Относительно неплохо обстоят дела с производством целлюлозы: в 2022 году было произведено 8,8 млн тонн, что осталось практически на уровне 2021 года. Аналогичная ситуация с производством бумаги и картона: выпущено 10,0 млн тонн, против 10,4 млн тонн в 2021 г. Единственное направление в ЛПК, которое показало рост, это производство ящиков и коробок из гофрированной бумаги или гофрированного картона: произведено 7,9 млрд м2, что выше на 8,4%, чем в 2021 году.</w:t>
      </w:r>
    </w:p>
    <w:bookmarkEnd w:id="10"/>
    <w:p w14:paraId="14645EF1" w14:textId="77777777" w:rsidR="003403DF" w:rsidRDefault="003403DF" w:rsidP="005A5D40"/>
    <w:p w14:paraId="47F314D9" w14:textId="77777777" w:rsidR="001C232D" w:rsidRPr="001C232D" w:rsidRDefault="001C232D" w:rsidP="001C232D"/>
    <w:p w14:paraId="0914A585" w14:textId="45C84688" w:rsidR="0043325A" w:rsidRDefault="00B75714" w:rsidP="00E606A6">
      <w:pPr>
        <w:pStyle w:val="1"/>
        <w:spacing w:before="0" w:line="360" w:lineRule="auto"/>
        <w:ind w:firstLine="709"/>
        <w:rPr>
          <w:rFonts w:ascii="Times New Roman" w:hAnsi="Times New Roman" w:cs="Times New Roman"/>
          <w:b/>
          <w:bCs/>
          <w:color w:val="000000" w:themeColor="text1"/>
          <w:sz w:val="28"/>
          <w:szCs w:val="28"/>
        </w:rPr>
      </w:pPr>
      <w:bookmarkStart w:id="11" w:name="_Toc138443562"/>
      <w:r w:rsidRPr="00BF3C9E">
        <w:rPr>
          <w:rFonts w:ascii="Times New Roman" w:hAnsi="Times New Roman" w:cs="Times New Roman"/>
          <w:b/>
          <w:bCs/>
          <w:color w:val="000000" w:themeColor="text1"/>
          <w:sz w:val="28"/>
          <w:szCs w:val="28"/>
        </w:rPr>
        <w:t>1.</w:t>
      </w:r>
      <w:r w:rsidR="00DA6291">
        <w:rPr>
          <w:rFonts w:ascii="Times New Roman" w:hAnsi="Times New Roman" w:cs="Times New Roman"/>
          <w:b/>
          <w:bCs/>
          <w:color w:val="000000" w:themeColor="text1"/>
          <w:sz w:val="28"/>
          <w:szCs w:val="28"/>
        </w:rPr>
        <w:t>3</w:t>
      </w:r>
      <w:r w:rsidRPr="00BF3C9E">
        <w:rPr>
          <w:rFonts w:ascii="Times New Roman" w:hAnsi="Times New Roman" w:cs="Times New Roman"/>
          <w:b/>
          <w:bCs/>
          <w:color w:val="000000" w:themeColor="text1"/>
          <w:sz w:val="28"/>
          <w:szCs w:val="28"/>
        </w:rPr>
        <w:t xml:space="preserve"> </w:t>
      </w:r>
      <w:r w:rsidR="005A5D40">
        <w:rPr>
          <w:rFonts w:ascii="Times New Roman" w:hAnsi="Times New Roman" w:cs="Times New Roman"/>
          <w:b/>
          <w:bCs/>
          <w:color w:val="000000" w:themeColor="text1"/>
          <w:sz w:val="28"/>
          <w:szCs w:val="28"/>
        </w:rPr>
        <w:t>Г</w:t>
      </w:r>
      <w:r w:rsidR="00F12934">
        <w:rPr>
          <w:rFonts w:ascii="Times New Roman" w:hAnsi="Times New Roman" w:cs="Times New Roman"/>
          <w:b/>
          <w:bCs/>
          <w:color w:val="000000" w:themeColor="text1"/>
          <w:sz w:val="28"/>
          <w:szCs w:val="28"/>
        </w:rPr>
        <w:t>оризонтальный</w:t>
      </w:r>
      <w:r w:rsidR="005A5D40">
        <w:rPr>
          <w:rFonts w:ascii="Times New Roman" w:hAnsi="Times New Roman" w:cs="Times New Roman"/>
          <w:b/>
          <w:bCs/>
          <w:color w:val="000000" w:themeColor="text1"/>
          <w:sz w:val="28"/>
          <w:szCs w:val="28"/>
        </w:rPr>
        <w:t xml:space="preserve"> и вертикальный</w:t>
      </w:r>
      <w:r w:rsidR="00F12934">
        <w:rPr>
          <w:rFonts w:ascii="Times New Roman" w:hAnsi="Times New Roman" w:cs="Times New Roman"/>
          <w:b/>
          <w:bCs/>
          <w:color w:val="000000" w:themeColor="text1"/>
          <w:sz w:val="28"/>
          <w:szCs w:val="28"/>
        </w:rPr>
        <w:t xml:space="preserve"> </w:t>
      </w:r>
      <w:r w:rsidR="00F12934" w:rsidRPr="00BF3C9E">
        <w:rPr>
          <w:rFonts w:ascii="Times New Roman" w:hAnsi="Times New Roman" w:cs="Times New Roman"/>
          <w:b/>
          <w:bCs/>
          <w:color w:val="000000" w:themeColor="text1"/>
          <w:sz w:val="28"/>
          <w:szCs w:val="28"/>
        </w:rPr>
        <w:t>анализ</w:t>
      </w:r>
      <w:r w:rsidR="00F12934">
        <w:rPr>
          <w:rFonts w:ascii="Times New Roman" w:hAnsi="Times New Roman" w:cs="Times New Roman"/>
          <w:b/>
          <w:bCs/>
          <w:color w:val="000000" w:themeColor="text1"/>
          <w:sz w:val="28"/>
          <w:szCs w:val="28"/>
        </w:rPr>
        <w:t xml:space="preserve"> </w:t>
      </w:r>
      <w:r w:rsidR="005A5D40">
        <w:rPr>
          <w:rFonts w:ascii="Times New Roman" w:hAnsi="Times New Roman" w:cs="Times New Roman"/>
          <w:b/>
          <w:bCs/>
          <w:color w:val="000000" w:themeColor="text1"/>
          <w:sz w:val="28"/>
          <w:szCs w:val="28"/>
        </w:rPr>
        <w:t xml:space="preserve">финансовой </w:t>
      </w:r>
      <w:r w:rsidR="00F12934">
        <w:rPr>
          <w:rFonts w:ascii="Times New Roman" w:hAnsi="Times New Roman" w:cs="Times New Roman"/>
          <w:b/>
          <w:bCs/>
          <w:color w:val="000000" w:themeColor="text1"/>
          <w:sz w:val="28"/>
          <w:szCs w:val="28"/>
        </w:rPr>
        <w:t xml:space="preserve">отчетности </w:t>
      </w:r>
      <w:r w:rsidR="005A5D40" w:rsidRPr="005A5D40">
        <w:rPr>
          <w:rFonts w:ascii="Times New Roman" w:hAnsi="Times New Roman" w:cs="Times New Roman"/>
          <w:b/>
          <w:bCs/>
          <w:color w:val="000000" w:themeColor="text1"/>
          <w:sz w:val="28"/>
          <w:szCs w:val="28"/>
        </w:rPr>
        <w:t xml:space="preserve">ООО </w:t>
      </w:r>
      <w:bookmarkStart w:id="12" w:name="_Hlk138345259"/>
      <w:r w:rsidR="005A5D40" w:rsidRPr="005A5D40">
        <w:rPr>
          <w:rFonts w:ascii="Times New Roman" w:hAnsi="Times New Roman" w:cs="Times New Roman"/>
          <w:b/>
          <w:bCs/>
          <w:color w:val="000000" w:themeColor="text1"/>
          <w:sz w:val="28"/>
          <w:szCs w:val="28"/>
        </w:rPr>
        <w:t>«Форест Инвест»</w:t>
      </w:r>
      <w:bookmarkEnd w:id="11"/>
      <w:bookmarkEnd w:id="12"/>
    </w:p>
    <w:p w14:paraId="10DE6BFC" w14:textId="77777777" w:rsidR="00BF3C9E" w:rsidRPr="00BF3C9E" w:rsidRDefault="00BF3C9E" w:rsidP="002C1B33">
      <w:pPr>
        <w:spacing w:line="360" w:lineRule="auto"/>
        <w:ind w:firstLine="709"/>
      </w:pPr>
    </w:p>
    <w:p w14:paraId="5561858C" w14:textId="1F48B964" w:rsidR="00B84546" w:rsidRPr="00B84546" w:rsidRDefault="00B84546" w:rsidP="00B84546">
      <w:pPr>
        <w:spacing w:line="360" w:lineRule="auto"/>
        <w:ind w:firstLine="709"/>
        <w:jc w:val="both"/>
        <w:rPr>
          <w:sz w:val="28"/>
          <w:szCs w:val="28"/>
        </w:rPr>
      </w:pPr>
      <w:r w:rsidRPr="00B84546">
        <w:rPr>
          <w:sz w:val="28"/>
          <w:szCs w:val="28"/>
        </w:rPr>
        <w:t xml:space="preserve">На любом предприятии в конце каждого отчетного периода проводится полное исследование результатов деятельности за отчетный период. Такое </w:t>
      </w:r>
      <w:r w:rsidRPr="00B84546">
        <w:rPr>
          <w:sz w:val="28"/>
          <w:szCs w:val="28"/>
        </w:rPr>
        <w:lastRenderedPageBreak/>
        <w:t>исследование в основном представлено вертикальным и горизонтальными анализами.</w:t>
      </w:r>
    </w:p>
    <w:p w14:paraId="08FAF9AB" w14:textId="77777777" w:rsidR="00B84546" w:rsidRDefault="00B84546" w:rsidP="00B84546">
      <w:pPr>
        <w:spacing w:line="360" w:lineRule="auto"/>
        <w:ind w:firstLine="709"/>
        <w:jc w:val="both"/>
        <w:rPr>
          <w:sz w:val="28"/>
          <w:szCs w:val="28"/>
        </w:rPr>
      </w:pPr>
      <w:r w:rsidRPr="00B84546">
        <w:rPr>
          <w:sz w:val="28"/>
          <w:szCs w:val="28"/>
        </w:rPr>
        <w:t>Сущность вертикального и горизонтального анализа заключается в определении степени результативности деятельности предприятия. Подобным образом, устанавливается динамика развития предприятия, тенденции роста производства и выявляются экономические моменты, которые требуется корректировать.</w:t>
      </w:r>
    </w:p>
    <w:p w14:paraId="64BF2914" w14:textId="3E6A242F" w:rsidR="0045123D" w:rsidRDefault="0045123D" w:rsidP="00B84546">
      <w:pPr>
        <w:spacing w:line="360" w:lineRule="auto"/>
        <w:ind w:firstLine="709"/>
        <w:jc w:val="both"/>
        <w:rPr>
          <w:sz w:val="28"/>
          <w:szCs w:val="28"/>
        </w:rPr>
      </w:pPr>
      <w:r w:rsidRPr="0045123D">
        <w:rPr>
          <w:sz w:val="28"/>
          <w:szCs w:val="28"/>
        </w:rPr>
        <w:t xml:space="preserve">Вертикальный анализ предполагает изучение соотношения разделов и статей баланса, </w:t>
      </w:r>
      <w:r w:rsidR="00C113F7" w:rsidRPr="0045123D">
        <w:rPr>
          <w:sz w:val="28"/>
          <w:szCs w:val="28"/>
        </w:rPr>
        <w:t>т. е.</w:t>
      </w:r>
      <w:r w:rsidRPr="0045123D">
        <w:rPr>
          <w:sz w:val="28"/>
          <w:szCs w:val="28"/>
        </w:rPr>
        <w:t xml:space="preserve"> их структуру. Вертикальный анализ проводиться при помощи аналитической таблицы и предполагает изучение изменений удельных весов статей актива и пассива баланса с целью прогнозирования изменения их структуры. Вертикальный анализ дополняет горизонтальный анализ. Вертикальный анализ, как и горизонтальный широко используют при проведении межхозяйственных сравнений. На практике интерпретация результатов вертикального и горизонтального анализа взаимосвязано в единое целое. Для проведения вертикального анализа составим аналитические таблицы.</w:t>
      </w:r>
    </w:p>
    <w:p w14:paraId="4094D76A" w14:textId="4C7899D4" w:rsidR="003B0811" w:rsidRPr="004F1A5A" w:rsidRDefault="00A175D1" w:rsidP="002555C2">
      <w:pPr>
        <w:spacing w:line="360" w:lineRule="auto"/>
        <w:ind w:firstLine="709"/>
        <w:jc w:val="both"/>
        <w:rPr>
          <w:sz w:val="28"/>
          <w:szCs w:val="28"/>
        </w:rPr>
        <w:sectPr w:rsidR="003B0811" w:rsidRPr="004F1A5A">
          <w:pgSz w:w="11906" w:h="16838"/>
          <w:pgMar w:top="1134" w:right="850" w:bottom="1134" w:left="1701" w:header="708" w:footer="708" w:gutter="0"/>
          <w:cols w:space="708"/>
          <w:docGrid w:linePitch="360"/>
        </w:sectPr>
      </w:pPr>
      <w:r w:rsidRPr="00A175D1">
        <w:rPr>
          <w:sz w:val="28"/>
          <w:szCs w:val="28"/>
        </w:rPr>
        <w:t xml:space="preserve">Целью финансового анализа является оценка </w:t>
      </w:r>
      <w:proofErr w:type="gramStart"/>
      <w:r w:rsidRPr="00A175D1">
        <w:rPr>
          <w:sz w:val="28"/>
          <w:szCs w:val="28"/>
        </w:rPr>
        <w:t>информации</w:t>
      </w:r>
      <w:proofErr w:type="gramEnd"/>
      <w:r w:rsidRPr="00A175D1">
        <w:rPr>
          <w:sz w:val="28"/>
          <w:szCs w:val="28"/>
        </w:rPr>
        <w:t xml:space="preserve"> содержащейся в отчетности, для принятия последующих решений. Об имевших место качественных изменениях в структуре средств и их источников можно судить при помощи вертикального анализа бухгалтерского баланса. В основе вертикального анализа лежит представление бухгалтерского баланса в виде относительных величин, характеризующих структуру обобщающих итоговых показателей. Обязательным элементом анализа служат динамические ряды этих величин, что позволяет отслеживать изменения в составе средств и источников их покрытия. </w:t>
      </w:r>
    </w:p>
    <w:p w14:paraId="15140EDB" w14:textId="48948BDB" w:rsidR="00543E64" w:rsidRDefault="00EC5578" w:rsidP="002D4B59">
      <w:pPr>
        <w:spacing w:line="360" w:lineRule="auto"/>
        <w:rPr>
          <w:sz w:val="28"/>
          <w:szCs w:val="28"/>
        </w:rPr>
      </w:pPr>
      <w:r>
        <w:rPr>
          <w:sz w:val="28"/>
          <w:szCs w:val="28"/>
        </w:rPr>
        <w:lastRenderedPageBreak/>
        <w:t xml:space="preserve">Таблица </w:t>
      </w:r>
      <w:r w:rsidR="002555C2">
        <w:rPr>
          <w:sz w:val="28"/>
          <w:szCs w:val="28"/>
        </w:rPr>
        <w:t>1</w:t>
      </w:r>
      <w:r w:rsidR="00BD4D82" w:rsidRPr="00E97106">
        <w:rPr>
          <w:sz w:val="28"/>
          <w:szCs w:val="28"/>
        </w:rPr>
        <w:t>–</w:t>
      </w:r>
      <w:r w:rsidR="002555C2">
        <w:rPr>
          <w:sz w:val="28"/>
          <w:szCs w:val="28"/>
        </w:rPr>
        <w:t xml:space="preserve">Горизонтальный анализ </w:t>
      </w:r>
      <w:r w:rsidR="000B12EF">
        <w:rPr>
          <w:sz w:val="28"/>
          <w:szCs w:val="28"/>
        </w:rPr>
        <w:t xml:space="preserve"> </w:t>
      </w:r>
    </w:p>
    <w:tbl>
      <w:tblPr>
        <w:tblW w:w="5000" w:type="pct"/>
        <w:tblCellMar>
          <w:left w:w="28" w:type="dxa"/>
          <w:right w:w="28" w:type="dxa"/>
        </w:tblCellMar>
        <w:tblLook w:val="04A0" w:firstRow="1" w:lastRow="0" w:firstColumn="1" w:lastColumn="0" w:noHBand="0" w:noVBand="1"/>
      </w:tblPr>
      <w:tblGrid>
        <w:gridCol w:w="3673"/>
        <w:gridCol w:w="637"/>
        <w:gridCol w:w="947"/>
        <w:gridCol w:w="950"/>
        <w:gridCol w:w="906"/>
        <w:gridCol w:w="819"/>
        <w:gridCol w:w="973"/>
        <w:gridCol w:w="950"/>
        <w:gridCol w:w="665"/>
        <w:gridCol w:w="729"/>
        <w:gridCol w:w="947"/>
        <w:gridCol w:w="951"/>
        <w:gridCol w:w="785"/>
        <w:gridCol w:w="628"/>
      </w:tblGrid>
      <w:tr w:rsidR="008249FE" w:rsidRPr="002555C2" w14:paraId="7BF381D1" w14:textId="77777777" w:rsidTr="002555C2">
        <w:trPr>
          <w:trHeight w:val="20"/>
          <w:tblHeader/>
        </w:trPr>
        <w:tc>
          <w:tcPr>
            <w:tcW w:w="12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70FC65" w14:textId="77777777" w:rsidR="002555C2" w:rsidRPr="002555C2" w:rsidRDefault="002555C2" w:rsidP="002555C2">
            <w:pPr>
              <w:jc w:val="center"/>
              <w:rPr>
                <w:color w:val="000000"/>
                <w:sz w:val="20"/>
                <w:szCs w:val="20"/>
              </w:rPr>
            </w:pPr>
            <w:r w:rsidRPr="002555C2">
              <w:rPr>
                <w:color w:val="000000"/>
                <w:sz w:val="20"/>
                <w:szCs w:val="20"/>
              </w:rPr>
              <w:t>Статья баланса</w:t>
            </w:r>
          </w:p>
        </w:tc>
        <w:tc>
          <w:tcPr>
            <w:tcW w:w="1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8FAB12" w14:textId="77777777" w:rsidR="002555C2" w:rsidRPr="002555C2" w:rsidRDefault="002555C2" w:rsidP="002555C2">
            <w:pPr>
              <w:jc w:val="center"/>
              <w:rPr>
                <w:color w:val="000000"/>
                <w:sz w:val="20"/>
                <w:szCs w:val="20"/>
              </w:rPr>
            </w:pPr>
            <w:r w:rsidRPr="002555C2">
              <w:rPr>
                <w:color w:val="000000"/>
                <w:sz w:val="20"/>
                <w:szCs w:val="20"/>
              </w:rPr>
              <w:t>Код строки</w:t>
            </w:r>
          </w:p>
        </w:tc>
        <w:tc>
          <w:tcPr>
            <w:tcW w:w="657" w:type="pct"/>
            <w:gridSpan w:val="2"/>
            <w:tcBorders>
              <w:top w:val="single" w:sz="4" w:space="0" w:color="auto"/>
              <w:left w:val="nil"/>
              <w:bottom w:val="single" w:sz="4" w:space="0" w:color="auto"/>
              <w:right w:val="single" w:sz="4" w:space="0" w:color="auto"/>
            </w:tcBorders>
            <w:shd w:val="clear" w:color="auto" w:fill="auto"/>
            <w:vAlign w:val="center"/>
            <w:hideMark/>
          </w:tcPr>
          <w:p w14:paraId="0DA2BF76" w14:textId="77777777" w:rsidR="002555C2" w:rsidRPr="002555C2" w:rsidRDefault="002555C2" w:rsidP="002555C2">
            <w:pPr>
              <w:jc w:val="center"/>
              <w:rPr>
                <w:color w:val="000000"/>
                <w:sz w:val="20"/>
                <w:szCs w:val="20"/>
              </w:rPr>
            </w:pPr>
            <w:r w:rsidRPr="002555C2">
              <w:rPr>
                <w:color w:val="000000"/>
                <w:sz w:val="20"/>
                <w:szCs w:val="20"/>
              </w:rPr>
              <w:t>Значения показателей, тыс. руб.</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97D740" w14:textId="77777777" w:rsidR="002555C2" w:rsidRPr="002555C2" w:rsidRDefault="002555C2" w:rsidP="002555C2">
            <w:pPr>
              <w:jc w:val="center"/>
              <w:rPr>
                <w:color w:val="000000"/>
                <w:sz w:val="20"/>
                <w:szCs w:val="20"/>
              </w:rPr>
            </w:pPr>
            <w:r w:rsidRPr="002555C2">
              <w:rPr>
                <w:color w:val="000000"/>
                <w:sz w:val="20"/>
                <w:szCs w:val="20"/>
              </w:rPr>
              <w:t>Абсолютное отклонение, руб.</w:t>
            </w:r>
          </w:p>
        </w:tc>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2993BB" w14:textId="77777777" w:rsidR="002555C2" w:rsidRPr="002555C2" w:rsidRDefault="002555C2" w:rsidP="002555C2">
            <w:pPr>
              <w:jc w:val="center"/>
              <w:rPr>
                <w:color w:val="000000"/>
                <w:sz w:val="20"/>
                <w:szCs w:val="20"/>
              </w:rPr>
            </w:pPr>
            <w:r w:rsidRPr="002555C2">
              <w:rPr>
                <w:color w:val="000000"/>
                <w:sz w:val="20"/>
                <w:szCs w:val="20"/>
              </w:rPr>
              <w:t>Относительное отклонение, %.</w:t>
            </w:r>
          </w:p>
        </w:tc>
        <w:tc>
          <w:tcPr>
            <w:tcW w:w="666" w:type="pct"/>
            <w:gridSpan w:val="2"/>
            <w:tcBorders>
              <w:top w:val="single" w:sz="4" w:space="0" w:color="auto"/>
              <w:left w:val="nil"/>
              <w:bottom w:val="single" w:sz="4" w:space="0" w:color="auto"/>
              <w:right w:val="single" w:sz="4" w:space="0" w:color="auto"/>
            </w:tcBorders>
            <w:shd w:val="clear" w:color="auto" w:fill="auto"/>
            <w:vAlign w:val="center"/>
            <w:hideMark/>
          </w:tcPr>
          <w:p w14:paraId="711552D5" w14:textId="77777777" w:rsidR="002555C2" w:rsidRPr="002555C2" w:rsidRDefault="002555C2" w:rsidP="002555C2">
            <w:pPr>
              <w:jc w:val="center"/>
              <w:rPr>
                <w:color w:val="000000"/>
                <w:sz w:val="20"/>
                <w:szCs w:val="20"/>
              </w:rPr>
            </w:pPr>
            <w:r w:rsidRPr="002555C2">
              <w:rPr>
                <w:color w:val="000000"/>
                <w:sz w:val="20"/>
                <w:szCs w:val="20"/>
              </w:rPr>
              <w:t>Значения показателей, тыс. руб.</w:t>
            </w:r>
          </w:p>
        </w:tc>
        <w:tc>
          <w:tcPr>
            <w:tcW w:w="2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17B6C7" w14:textId="3FF3C2F7" w:rsidR="002555C2" w:rsidRPr="002555C2" w:rsidRDefault="002555C2" w:rsidP="002555C2">
            <w:pPr>
              <w:jc w:val="center"/>
              <w:rPr>
                <w:color w:val="000000"/>
                <w:sz w:val="20"/>
                <w:szCs w:val="20"/>
              </w:rPr>
            </w:pPr>
            <w:r w:rsidRPr="002555C2">
              <w:rPr>
                <w:color w:val="000000"/>
                <w:sz w:val="20"/>
                <w:szCs w:val="20"/>
              </w:rPr>
              <w:t>Абсолютно</w:t>
            </w:r>
            <w:r>
              <w:rPr>
                <w:color w:val="000000"/>
                <w:sz w:val="20"/>
                <w:szCs w:val="20"/>
              </w:rPr>
              <w:t xml:space="preserve"> </w:t>
            </w:r>
            <w:proofErr w:type="spellStart"/>
            <w:r>
              <w:rPr>
                <w:color w:val="000000"/>
                <w:sz w:val="20"/>
                <w:szCs w:val="20"/>
              </w:rPr>
              <w:t>откл</w:t>
            </w:r>
            <w:proofErr w:type="spellEnd"/>
          </w:p>
        </w:tc>
        <w:tc>
          <w:tcPr>
            <w:tcW w:w="2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CBE4CE" w14:textId="7584046C" w:rsidR="002555C2" w:rsidRPr="002555C2" w:rsidRDefault="002555C2" w:rsidP="002555C2">
            <w:pPr>
              <w:jc w:val="center"/>
              <w:rPr>
                <w:color w:val="000000"/>
                <w:sz w:val="20"/>
                <w:szCs w:val="20"/>
              </w:rPr>
            </w:pPr>
            <w:r w:rsidRPr="002555C2">
              <w:rPr>
                <w:color w:val="000000"/>
                <w:sz w:val="20"/>
                <w:szCs w:val="20"/>
              </w:rPr>
              <w:t xml:space="preserve">Относительное </w:t>
            </w:r>
            <w:proofErr w:type="spellStart"/>
            <w:r w:rsidRPr="002555C2">
              <w:rPr>
                <w:color w:val="000000"/>
                <w:sz w:val="20"/>
                <w:szCs w:val="20"/>
              </w:rPr>
              <w:t>откл</w:t>
            </w:r>
            <w:proofErr w:type="spellEnd"/>
            <w:r>
              <w:rPr>
                <w:color w:val="000000"/>
                <w:sz w:val="20"/>
                <w:szCs w:val="20"/>
              </w:rPr>
              <w:t>.</w:t>
            </w:r>
            <w:r w:rsidRPr="002555C2">
              <w:rPr>
                <w:color w:val="000000"/>
                <w:sz w:val="20"/>
                <w:szCs w:val="20"/>
              </w:rPr>
              <w:t>%.</w:t>
            </w:r>
          </w:p>
        </w:tc>
        <w:tc>
          <w:tcPr>
            <w:tcW w:w="657" w:type="pct"/>
            <w:gridSpan w:val="2"/>
            <w:tcBorders>
              <w:top w:val="single" w:sz="4" w:space="0" w:color="auto"/>
              <w:left w:val="nil"/>
              <w:bottom w:val="single" w:sz="4" w:space="0" w:color="auto"/>
              <w:right w:val="single" w:sz="4" w:space="0" w:color="auto"/>
            </w:tcBorders>
            <w:shd w:val="clear" w:color="auto" w:fill="auto"/>
            <w:vAlign w:val="center"/>
            <w:hideMark/>
          </w:tcPr>
          <w:p w14:paraId="5B159DFB" w14:textId="77777777" w:rsidR="002555C2" w:rsidRPr="002555C2" w:rsidRDefault="002555C2" w:rsidP="002555C2">
            <w:pPr>
              <w:jc w:val="center"/>
              <w:rPr>
                <w:color w:val="000000"/>
                <w:sz w:val="20"/>
                <w:szCs w:val="20"/>
              </w:rPr>
            </w:pPr>
            <w:r w:rsidRPr="002555C2">
              <w:rPr>
                <w:color w:val="000000"/>
                <w:sz w:val="20"/>
                <w:szCs w:val="20"/>
              </w:rPr>
              <w:t xml:space="preserve">Значения </w:t>
            </w:r>
            <w:proofErr w:type="spellStart"/>
            <w:proofErr w:type="gramStart"/>
            <w:r w:rsidRPr="002555C2">
              <w:rPr>
                <w:color w:val="000000"/>
                <w:sz w:val="20"/>
                <w:szCs w:val="20"/>
              </w:rPr>
              <w:t>показателей,тыс</w:t>
            </w:r>
            <w:proofErr w:type="spellEnd"/>
            <w:r w:rsidRPr="002555C2">
              <w:rPr>
                <w:color w:val="000000"/>
                <w:sz w:val="20"/>
                <w:szCs w:val="20"/>
              </w:rPr>
              <w:t>.</w:t>
            </w:r>
            <w:proofErr w:type="gramEnd"/>
            <w:r w:rsidRPr="002555C2">
              <w:rPr>
                <w:color w:val="000000"/>
                <w:sz w:val="20"/>
                <w:szCs w:val="20"/>
              </w:rPr>
              <w:t xml:space="preserve"> руб.</w:t>
            </w:r>
          </w:p>
        </w:tc>
        <w:tc>
          <w:tcPr>
            <w:tcW w:w="2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5A9CA5" w14:textId="7F7566A4" w:rsidR="002555C2" w:rsidRPr="002555C2" w:rsidRDefault="002555C2" w:rsidP="002555C2">
            <w:pPr>
              <w:jc w:val="center"/>
              <w:rPr>
                <w:color w:val="000000"/>
                <w:sz w:val="20"/>
                <w:szCs w:val="20"/>
              </w:rPr>
            </w:pPr>
            <w:r w:rsidRPr="002555C2">
              <w:rPr>
                <w:color w:val="000000"/>
                <w:sz w:val="20"/>
                <w:szCs w:val="20"/>
              </w:rPr>
              <w:t xml:space="preserve">Абсолютное </w:t>
            </w:r>
            <w:proofErr w:type="spellStart"/>
            <w:r w:rsidRPr="002555C2">
              <w:rPr>
                <w:color w:val="000000"/>
                <w:sz w:val="20"/>
                <w:szCs w:val="20"/>
              </w:rPr>
              <w:t>откл</w:t>
            </w:r>
            <w:proofErr w:type="spellEnd"/>
            <w:r>
              <w:rPr>
                <w:color w:val="000000"/>
                <w:sz w:val="20"/>
                <w:szCs w:val="20"/>
              </w:rPr>
              <w:t>.</w:t>
            </w:r>
          </w:p>
        </w:tc>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384674" w14:textId="442BC82A" w:rsidR="002555C2" w:rsidRPr="002555C2" w:rsidRDefault="002555C2" w:rsidP="002555C2">
            <w:pPr>
              <w:jc w:val="center"/>
              <w:rPr>
                <w:color w:val="000000"/>
                <w:sz w:val="20"/>
                <w:szCs w:val="20"/>
              </w:rPr>
            </w:pPr>
            <w:r w:rsidRPr="002555C2">
              <w:rPr>
                <w:color w:val="000000"/>
                <w:sz w:val="20"/>
                <w:szCs w:val="20"/>
              </w:rPr>
              <w:t xml:space="preserve">Относительное </w:t>
            </w:r>
            <w:proofErr w:type="spellStart"/>
            <w:r w:rsidRPr="002555C2">
              <w:rPr>
                <w:color w:val="000000"/>
                <w:sz w:val="20"/>
                <w:szCs w:val="20"/>
              </w:rPr>
              <w:t>отк</w:t>
            </w:r>
            <w:r>
              <w:rPr>
                <w:color w:val="000000"/>
                <w:sz w:val="20"/>
                <w:szCs w:val="20"/>
              </w:rPr>
              <w:t>л</w:t>
            </w:r>
            <w:proofErr w:type="spellEnd"/>
            <w:r>
              <w:rPr>
                <w:color w:val="000000"/>
                <w:sz w:val="20"/>
                <w:szCs w:val="20"/>
              </w:rPr>
              <w:t>.</w:t>
            </w:r>
          </w:p>
        </w:tc>
      </w:tr>
      <w:tr w:rsidR="002555C2" w:rsidRPr="002555C2" w14:paraId="0E73665D" w14:textId="77777777" w:rsidTr="008249FE">
        <w:trPr>
          <w:trHeight w:val="20"/>
          <w:tblHeader/>
        </w:trPr>
        <w:tc>
          <w:tcPr>
            <w:tcW w:w="1264" w:type="pct"/>
            <w:vMerge/>
            <w:tcBorders>
              <w:top w:val="single" w:sz="4" w:space="0" w:color="auto"/>
              <w:left w:val="single" w:sz="4" w:space="0" w:color="auto"/>
              <w:bottom w:val="single" w:sz="4" w:space="0" w:color="auto"/>
              <w:right w:val="single" w:sz="4" w:space="0" w:color="auto"/>
            </w:tcBorders>
            <w:vAlign w:val="center"/>
            <w:hideMark/>
          </w:tcPr>
          <w:p w14:paraId="47C8192D" w14:textId="77777777" w:rsidR="002555C2" w:rsidRPr="002555C2" w:rsidRDefault="002555C2" w:rsidP="002555C2">
            <w:pPr>
              <w:jc w:val="center"/>
              <w:rPr>
                <w:color w:val="000000"/>
                <w:sz w:val="20"/>
                <w:szCs w:val="20"/>
              </w:rPr>
            </w:pPr>
          </w:p>
        </w:tc>
        <w:tc>
          <w:tcPr>
            <w:tcW w:w="187" w:type="pct"/>
            <w:vMerge/>
            <w:tcBorders>
              <w:top w:val="single" w:sz="4" w:space="0" w:color="auto"/>
              <w:left w:val="single" w:sz="4" w:space="0" w:color="auto"/>
              <w:bottom w:val="single" w:sz="4" w:space="0" w:color="auto"/>
              <w:right w:val="single" w:sz="4" w:space="0" w:color="auto"/>
            </w:tcBorders>
            <w:vAlign w:val="center"/>
            <w:hideMark/>
          </w:tcPr>
          <w:p w14:paraId="627A9CB3" w14:textId="77777777" w:rsidR="002555C2" w:rsidRPr="002555C2" w:rsidRDefault="002555C2" w:rsidP="002555C2">
            <w:pPr>
              <w:jc w:val="center"/>
              <w:rPr>
                <w:color w:val="000000"/>
                <w:sz w:val="20"/>
                <w:szCs w:val="20"/>
              </w:rPr>
            </w:pPr>
          </w:p>
        </w:tc>
        <w:tc>
          <w:tcPr>
            <w:tcW w:w="328" w:type="pct"/>
            <w:tcBorders>
              <w:top w:val="nil"/>
              <w:left w:val="nil"/>
              <w:bottom w:val="single" w:sz="4" w:space="0" w:color="auto"/>
              <w:right w:val="single" w:sz="4" w:space="0" w:color="auto"/>
            </w:tcBorders>
            <w:shd w:val="clear" w:color="auto" w:fill="auto"/>
            <w:vAlign w:val="center"/>
            <w:hideMark/>
          </w:tcPr>
          <w:p w14:paraId="14DA7890" w14:textId="38B5EBE9" w:rsidR="002555C2" w:rsidRPr="002555C2" w:rsidRDefault="002555C2" w:rsidP="002555C2">
            <w:pPr>
              <w:jc w:val="center"/>
              <w:rPr>
                <w:color w:val="000000"/>
                <w:sz w:val="20"/>
                <w:szCs w:val="20"/>
              </w:rPr>
            </w:pPr>
            <w:r w:rsidRPr="002555C2">
              <w:rPr>
                <w:color w:val="000000"/>
                <w:sz w:val="20"/>
                <w:szCs w:val="20"/>
              </w:rPr>
              <w:t>2020</w:t>
            </w:r>
          </w:p>
        </w:tc>
        <w:tc>
          <w:tcPr>
            <w:tcW w:w="328" w:type="pct"/>
            <w:tcBorders>
              <w:top w:val="nil"/>
              <w:left w:val="nil"/>
              <w:bottom w:val="single" w:sz="4" w:space="0" w:color="auto"/>
              <w:right w:val="single" w:sz="4" w:space="0" w:color="auto"/>
            </w:tcBorders>
            <w:shd w:val="clear" w:color="auto" w:fill="auto"/>
            <w:vAlign w:val="center"/>
            <w:hideMark/>
          </w:tcPr>
          <w:p w14:paraId="1C4FF79E" w14:textId="282063ED" w:rsidR="002555C2" w:rsidRPr="002555C2" w:rsidRDefault="002555C2" w:rsidP="002555C2">
            <w:pPr>
              <w:jc w:val="center"/>
              <w:rPr>
                <w:color w:val="000000"/>
                <w:sz w:val="20"/>
                <w:szCs w:val="20"/>
              </w:rPr>
            </w:pPr>
            <w:r w:rsidRPr="002555C2">
              <w:rPr>
                <w:color w:val="000000"/>
                <w:sz w:val="20"/>
                <w:szCs w:val="20"/>
              </w:rPr>
              <w:t>2019</w:t>
            </w:r>
          </w:p>
        </w:tc>
        <w:tc>
          <w:tcPr>
            <w:tcW w:w="311" w:type="pct"/>
            <w:vMerge/>
            <w:tcBorders>
              <w:top w:val="single" w:sz="4" w:space="0" w:color="auto"/>
              <w:left w:val="single" w:sz="4" w:space="0" w:color="auto"/>
              <w:bottom w:val="single" w:sz="4" w:space="0" w:color="auto"/>
              <w:right w:val="single" w:sz="4" w:space="0" w:color="auto"/>
            </w:tcBorders>
            <w:vAlign w:val="center"/>
            <w:hideMark/>
          </w:tcPr>
          <w:p w14:paraId="42DB30EE" w14:textId="77777777" w:rsidR="002555C2" w:rsidRPr="002555C2" w:rsidRDefault="002555C2" w:rsidP="002555C2">
            <w:pPr>
              <w:jc w:val="center"/>
              <w:rPr>
                <w:color w:val="000000"/>
                <w:sz w:val="20"/>
                <w:szCs w:val="20"/>
              </w:rPr>
            </w:pPr>
          </w:p>
        </w:tc>
        <w:tc>
          <w:tcPr>
            <w:tcW w:w="284" w:type="pct"/>
            <w:vMerge/>
            <w:tcBorders>
              <w:top w:val="single" w:sz="4" w:space="0" w:color="auto"/>
              <w:left w:val="single" w:sz="4" w:space="0" w:color="auto"/>
              <w:bottom w:val="single" w:sz="4" w:space="0" w:color="auto"/>
              <w:right w:val="single" w:sz="4" w:space="0" w:color="auto"/>
            </w:tcBorders>
            <w:vAlign w:val="center"/>
            <w:hideMark/>
          </w:tcPr>
          <w:p w14:paraId="6DF0EDB4" w14:textId="77777777" w:rsidR="002555C2" w:rsidRPr="002555C2" w:rsidRDefault="002555C2" w:rsidP="002555C2">
            <w:pPr>
              <w:jc w:val="center"/>
              <w:rPr>
                <w:color w:val="000000"/>
                <w:sz w:val="20"/>
                <w:szCs w:val="20"/>
              </w:rPr>
            </w:pPr>
          </w:p>
        </w:tc>
        <w:tc>
          <w:tcPr>
            <w:tcW w:w="337" w:type="pct"/>
            <w:tcBorders>
              <w:top w:val="nil"/>
              <w:left w:val="nil"/>
              <w:bottom w:val="single" w:sz="4" w:space="0" w:color="auto"/>
              <w:right w:val="single" w:sz="4" w:space="0" w:color="auto"/>
            </w:tcBorders>
            <w:shd w:val="clear" w:color="auto" w:fill="auto"/>
            <w:vAlign w:val="center"/>
            <w:hideMark/>
          </w:tcPr>
          <w:p w14:paraId="4EDC0B06" w14:textId="5BA32F8A" w:rsidR="002555C2" w:rsidRPr="002555C2" w:rsidRDefault="002555C2" w:rsidP="002555C2">
            <w:pPr>
              <w:jc w:val="center"/>
              <w:rPr>
                <w:color w:val="000000"/>
                <w:sz w:val="20"/>
                <w:szCs w:val="20"/>
              </w:rPr>
            </w:pPr>
            <w:r w:rsidRPr="002555C2">
              <w:rPr>
                <w:color w:val="000000"/>
                <w:sz w:val="20"/>
                <w:szCs w:val="20"/>
              </w:rPr>
              <w:t>2021</w:t>
            </w:r>
          </w:p>
        </w:tc>
        <w:tc>
          <w:tcPr>
            <w:tcW w:w="328" w:type="pct"/>
            <w:tcBorders>
              <w:top w:val="nil"/>
              <w:left w:val="nil"/>
              <w:bottom w:val="single" w:sz="4" w:space="0" w:color="auto"/>
              <w:right w:val="single" w:sz="4" w:space="0" w:color="auto"/>
            </w:tcBorders>
            <w:shd w:val="clear" w:color="auto" w:fill="auto"/>
            <w:vAlign w:val="center"/>
            <w:hideMark/>
          </w:tcPr>
          <w:p w14:paraId="6A9FD01A" w14:textId="7B1A1937" w:rsidR="002555C2" w:rsidRPr="002555C2" w:rsidRDefault="002555C2" w:rsidP="008249FE">
            <w:pPr>
              <w:jc w:val="center"/>
              <w:rPr>
                <w:color w:val="000000"/>
                <w:sz w:val="20"/>
                <w:szCs w:val="20"/>
              </w:rPr>
            </w:pPr>
            <w:r w:rsidRPr="002555C2">
              <w:rPr>
                <w:color w:val="000000"/>
                <w:sz w:val="20"/>
                <w:szCs w:val="20"/>
              </w:rPr>
              <w:t>2020</w:t>
            </w: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0FFF5701" w14:textId="77777777" w:rsidR="002555C2" w:rsidRPr="002555C2" w:rsidRDefault="002555C2" w:rsidP="002555C2">
            <w:pPr>
              <w:jc w:val="center"/>
              <w:rPr>
                <w:color w:val="000000"/>
                <w:sz w:val="20"/>
                <w:szCs w:val="20"/>
              </w:rPr>
            </w:pPr>
          </w:p>
        </w:tc>
        <w:tc>
          <w:tcPr>
            <w:tcW w:w="253" w:type="pct"/>
            <w:vMerge/>
            <w:tcBorders>
              <w:top w:val="single" w:sz="4" w:space="0" w:color="auto"/>
              <w:left w:val="single" w:sz="4" w:space="0" w:color="auto"/>
              <w:bottom w:val="single" w:sz="4" w:space="0" w:color="auto"/>
              <w:right w:val="single" w:sz="4" w:space="0" w:color="auto"/>
            </w:tcBorders>
            <w:vAlign w:val="center"/>
            <w:hideMark/>
          </w:tcPr>
          <w:p w14:paraId="51B987DF" w14:textId="77777777" w:rsidR="002555C2" w:rsidRPr="002555C2" w:rsidRDefault="002555C2" w:rsidP="002555C2">
            <w:pPr>
              <w:jc w:val="center"/>
              <w:rPr>
                <w:color w:val="000000"/>
                <w:sz w:val="20"/>
                <w:szCs w:val="20"/>
              </w:rPr>
            </w:pPr>
          </w:p>
        </w:tc>
        <w:tc>
          <w:tcPr>
            <w:tcW w:w="328" w:type="pct"/>
            <w:tcBorders>
              <w:top w:val="nil"/>
              <w:left w:val="nil"/>
              <w:bottom w:val="single" w:sz="4" w:space="0" w:color="auto"/>
              <w:right w:val="single" w:sz="4" w:space="0" w:color="auto"/>
            </w:tcBorders>
            <w:shd w:val="clear" w:color="auto" w:fill="auto"/>
            <w:vAlign w:val="center"/>
            <w:hideMark/>
          </w:tcPr>
          <w:p w14:paraId="559E4CED" w14:textId="7692FCBF" w:rsidR="002555C2" w:rsidRPr="002555C2" w:rsidRDefault="002555C2" w:rsidP="002555C2">
            <w:pPr>
              <w:jc w:val="center"/>
              <w:rPr>
                <w:color w:val="000000"/>
                <w:sz w:val="20"/>
                <w:szCs w:val="20"/>
              </w:rPr>
            </w:pPr>
            <w:r w:rsidRPr="002555C2">
              <w:rPr>
                <w:color w:val="000000"/>
                <w:sz w:val="20"/>
                <w:szCs w:val="20"/>
              </w:rPr>
              <w:t>2022</w:t>
            </w:r>
          </w:p>
        </w:tc>
        <w:tc>
          <w:tcPr>
            <w:tcW w:w="328" w:type="pct"/>
            <w:tcBorders>
              <w:top w:val="nil"/>
              <w:left w:val="nil"/>
              <w:bottom w:val="single" w:sz="4" w:space="0" w:color="auto"/>
              <w:right w:val="single" w:sz="4" w:space="0" w:color="auto"/>
            </w:tcBorders>
            <w:shd w:val="clear" w:color="auto" w:fill="auto"/>
            <w:vAlign w:val="center"/>
            <w:hideMark/>
          </w:tcPr>
          <w:p w14:paraId="34FA14E9" w14:textId="77264E45" w:rsidR="002555C2" w:rsidRPr="002555C2" w:rsidRDefault="002555C2" w:rsidP="002555C2">
            <w:pPr>
              <w:jc w:val="center"/>
              <w:rPr>
                <w:color w:val="000000"/>
                <w:sz w:val="20"/>
                <w:szCs w:val="20"/>
              </w:rPr>
            </w:pPr>
            <w:r w:rsidRPr="002555C2">
              <w:rPr>
                <w:color w:val="000000"/>
                <w:sz w:val="20"/>
                <w:szCs w:val="20"/>
              </w:rPr>
              <w:t>2021</w:t>
            </w:r>
          </w:p>
        </w:tc>
        <w:tc>
          <w:tcPr>
            <w:tcW w:w="272" w:type="pct"/>
            <w:vMerge/>
            <w:tcBorders>
              <w:top w:val="single" w:sz="4" w:space="0" w:color="auto"/>
              <w:left w:val="single" w:sz="4" w:space="0" w:color="auto"/>
              <w:bottom w:val="single" w:sz="4" w:space="0" w:color="auto"/>
              <w:right w:val="single" w:sz="4" w:space="0" w:color="auto"/>
            </w:tcBorders>
            <w:vAlign w:val="center"/>
            <w:hideMark/>
          </w:tcPr>
          <w:p w14:paraId="79010F4D" w14:textId="77777777" w:rsidR="002555C2" w:rsidRPr="002555C2" w:rsidRDefault="002555C2" w:rsidP="002555C2">
            <w:pPr>
              <w:jc w:val="center"/>
              <w:rPr>
                <w:color w:val="000000"/>
                <w:sz w:val="20"/>
                <w:szCs w:val="20"/>
              </w:rPr>
            </w:pPr>
          </w:p>
        </w:tc>
        <w:tc>
          <w:tcPr>
            <w:tcW w:w="219" w:type="pct"/>
            <w:vMerge/>
            <w:tcBorders>
              <w:top w:val="single" w:sz="4" w:space="0" w:color="auto"/>
              <w:left w:val="single" w:sz="4" w:space="0" w:color="auto"/>
              <w:bottom w:val="single" w:sz="4" w:space="0" w:color="auto"/>
              <w:right w:val="single" w:sz="4" w:space="0" w:color="auto"/>
            </w:tcBorders>
            <w:vAlign w:val="center"/>
            <w:hideMark/>
          </w:tcPr>
          <w:p w14:paraId="38B4E2F3" w14:textId="77777777" w:rsidR="002555C2" w:rsidRPr="002555C2" w:rsidRDefault="002555C2" w:rsidP="002555C2">
            <w:pPr>
              <w:jc w:val="center"/>
              <w:rPr>
                <w:color w:val="000000"/>
                <w:sz w:val="20"/>
                <w:szCs w:val="20"/>
              </w:rPr>
            </w:pPr>
          </w:p>
        </w:tc>
      </w:tr>
      <w:tr w:rsidR="002555C2" w:rsidRPr="002555C2" w14:paraId="0B891868" w14:textId="77777777" w:rsidTr="002555C2">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7C2AA857" w14:textId="77777777" w:rsidR="002555C2" w:rsidRPr="002555C2" w:rsidRDefault="002555C2" w:rsidP="002555C2">
            <w:pPr>
              <w:jc w:val="center"/>
              <w:rPr>
                <w:color w:val="000000"/>
                <w:sz w:val="20"/>
                <w:szCs w:val="20"/>
              </w:rPr>
            </w:pPr>
            <w:r w:rsidRPr="002555C2">
              <w:rPr>
                <w:color w:val="000000"/>
                <w:sz w:val="20"/>
                <w:szCs w:val="20"/>
              </w:rPr>
              <w:t>Актив</w:t>
            </w:r>
          </w:p>
        </w:tc>
      </w:tr>
      <w:tr w:rsidR="002555C2" w:rsidRPr="002555C2" w14:paraId="5341A1A6" w14:textId="77777777" w:rsidTr="002555C2">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2579F891" w14:textId="77777777" w:rsidR="002555C2" w:rsidRPr="002555C2" w:rsidRDefault="002555C2" w:rsidP="002555C2">
            <w:pPr>
              <w:jc w:val="center"/>
              <w:rPr>
                <w:b/>
                <w:bCs/>
                <w:color w:val="000000"/>
                <w:sz w:val="20"/>
                <w:szCs w:val="20"/>
              </w:rPr>
            </w:pPr>
            <w:r w:rsidRPr="002555C2">
              <w:rPr>
                <w:b/>
                <w:bCs/>
                <w:color w:val="000000"/>
                <w:sz w:val="20"/>
                <w:szCs w:val="20"/>
              </w:rPr>
              <w:t>I. Внеоборотные активы</w:t>
            </w:r>
          </w:p>
        </w:tc>
      </w:tr>
      <w:tr w:rsidR="002555C2" w:rsidRPr="002555C2" w14:paraId="5B52328A" w14:textId="77777777" w:rsidTr="002555C2">
        <w:trPr>
          <w:trHeight w:val="20"/>
        </w:trPr>
        <w:tc>
          <w:tcPr>
            <w:tcW w:w="1264" w:type="pct"/>
            <w:tcBorders>
              <w:top w:val="nil"/>
              <w:left w:val="single" w:sz="4" w:space="0" w:color="auto"/>
              <w:bottom w:val="single" w:sz="4" w:space="0" w:color="auto"/>
              <w:right w:val="single" w:sz="4" w:space="0" w:color="auto"/>
            </w:tcBorders>
            <w:shd w:val="clear" w:color="auto" w:fill="auto"/>
            <w:vAlign w:val="center"/>
            <w:hideMark/>
          </w:tcPr>
          <w:p w14:paraId="17E34861" w14:textId="77777777" w:rsidR="002555C2" w:rsidRPr="002555C2" w:rsidRDefault="002555C2" w:rsidP="002555C2">
            <w:pPr>
              <w:jc w:val="center"/>
              <w:rPr>
                <w:sz w:val="20"/>
                <w:szCs w:val="20"/>
              </w:rPr>
            </w:pPr>
            <w:r w:rsidRPr="002555C2">
              <w:rPr>
                <w:sz w:val="20"/>
                <w:szCs w:val="20"/>
              </w:rPr>
              <w:t>Нематериальные активы</w:t>
            </w:r>
          </w:p>
        </w:tc>
        <w:tc>
          <w:tcPr>
            <w:tcW w:w="187" w:type="pct"/>
            <w:tcBorders>
              <w:top w:val="nil"/>
              <w:left w:val="nil"/>
              <w:bottom w:val="single" w:sz="4" w:space="0" w:color="auto"/>
              <w:right w:val="single" w:sz="4" w:space="0" w:color="auto"/>
            </w:tcBorders>
            <w:shd w:val="clear" w:color="auto" w:fill="auto"/>
            <w:vAlign w:val="center"/>
            <w:hideMark/>
          </w:tcPr>
          <w:p w14:paraId="055C7A5F" w14:textId="77777777" w:rsidR="002555C2" w:rsidRPr="002555C2" w:rsidRDefault="002555C2" w:rsidP="002555C2">
            <w:pPr>
              <w:jc w:val="center"/>
              <w:rPr>
                <w:color w:val="000000"/>
                <w:sz w:val="20"/>
                <w:szCs w:val="20"/>
              </w:rPr>
            </w:pPr>
            <w:r w:rsidRPr="002555C2">
              <w:rPr>
                <w:color w:val="000000"/>
                <w:sz w:val="20"/>
                <w:szCs w:val="20"/>
              </w:rPr>
              <w:t>1110</w:t>
            </w:r>
          </w:p>
        </w:tc>
        <w:tc>
          <w:tcPr>
            <w:tcW w:w="328" w:type="pct"/>
            <w:tcBorders>
              <w:top w:val="nil"/>
              <w:left w:val="nil"/>
              <w:bottom w:val="single" w:sz="4" w:space="0" w:color="auto"/>
              <w:right w:val="single" w:sz="4" w:space="0" w:color="auto"/>
            </w:tcBorders>
            <w:shd w:val="clear" w:color="auto" w:fill="auto"/>
            <w:vAlign w:val="center"/>
            <w:hideMark/>
          </w:tcPr>
          <w:p w14:paraId="47CF4CC7"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76C145F5" w14:textId="77777777" w:rsidR="002555C2" w:rsidRPr="002555C2" w:rsidRDefault="002555C2" w:rsidP="002555C2">
            <w:pPr>
              <w:jc w:val="center"/>
              <w:rPr>
                <w:color w:val="000000"/>
                <w:sz w:val="20"/>
                <w:szCs w:val="20"/>
              </w:rPr>
            </w:pPr>
            <w:r w:rsidRPr="002555C2">
              <w:rPr>
                <w:color w:val="000000"/>
                <w:sz w:val="20"/>
                <w:szCs w:val="20"/>
              </w:rPr>
              <w:t>0</w:t>
            </w:r>
          </w:p>
        </w:tc>
        <w:tc>
          <w:tcPr>
            <w:tcW w:w="311" w:type="pct"/>
            <w:tcBorders>
              <w:top w:val="nil"/>
              <w:left w:val="nil"/>
              <w:bottom w:val="single" w:sz="4" w:space="0" w:color="auto"/>
              <w:right w:val="single" w:sz="4" w:space="0" w:color="auto"/>
            </w:tcBorders>
            <w:shd w:val="clear" w:color="auto" w:fill="auto"/>
            <w:vAlign w:val="center"/>
            <w:hideMark/>
          </w:tcPr>
          <w:p w14:paraId="6FA5B5C5" w14:textId="77777777" w:rsidR="002555C2" w:rsidRPr="002555C2" w:rsidRDefault="002555C2" w:rsidP="002555C2">
            <w:pPr>
              <w:jc w:val="center"/>
              <w:rPr>
                <w:color w:val="000000"/>
                <w:sz w:val="20"/>
                <w:szCs w:val="20"/>
              </w:rPr>
            </w:pPr>
            <w:r w:rsidRPr="002555C2">
              <w:rPr>
                <w:color w:val="000000"/>
                <w:sz w:val="20"/>
                <w:szCs w:val="20"/>
              </w:rPr>
              <w:t>0</w:t>
            </w:r>
          </w:p>
        </w:tc>
        <w:tc>
          <w:tcPr>
            <w:tcW w:w="284" w:type="pct"/>
            <w:tcBorders>
              <w:top w:val="nil"/>
              <w:left w:val="nil"/>
              <w:bottom w:val="single" w:sz="4" w:space="0" w:color="auto"/>
              <w:right w:val="single" w:sz="4" w:space="0" w:color="auto"/>
            </w:tcBorders>
            <w:shd w:val="clear" w:color="auto" w:fill="auto"/>
            <w:vAlign w:val="center"/>
            <w:hideMark/>
          </w:tcPr>
          <w:p w14:paraId="433B4AD1" w14:textId="77777777" w:rsidR="002555C2" w:rsidRPr="002555C2" w:rsidRDefault="002555C2" w:rsidP="002555C2">
            <w:pPr>
              <w:jc w:val="center"/>
              <w:rPr>
                <w:color w:val="000000"/>
                <w:sz w:val="20"/>
                <w:szCs w:val="20"/>
              </w:rPr>
            </w:pPr>
            <w:r w:rsidRPr="002555C2">
              <w:rPr>
                <w:color w:val="000000"/>
                <w:sz w:val="20"/>
                <w:szCs w:val="20"/>
              </w:rPr>
              <w:t>0</w:t>
            </w:r>
          </w:p>
        </w:tc>
        <w:tc>
          <w:tcPr>
            <w:tcW w:w="337" w:type="pct"/>
            <w:tcBorders>
              <w:top w:val="nil"/>
              <w:left w:val="nil"/>
              <w:bottom w:val="single" w:sz="4" w:space="0" w:color="auto"/>
              <w:right w:val="single" w:sz="4" w:space="0" w:color="auto"/>
            </w:tcBorders>
            <w:shd w:val="clear" w:color="auto" w:fill="auto"/>
            <w:vAlign w:val="center"/>
            <w:hideMark/>
          </w:tcPr>
          <w:p w14:paraId="54B1FE54"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4B76C484" w14:textId="77777777" w:rsidR="002555C2" w:rsidRPr="002555C2" w:rsidRDefault="002555C2" w:rsidP="002555C2">
            <w:pPr>
              <w:jc w:val="center"/>
              <w:rPr>
                <w:color w:val="000000"/>
                <w:sz w:val="20"/>
                <w:szCs w:val="20"/>
              </w:rPr>
            </w:pPr>
            <w:r w:rsidRPr="002555C2">
              <w:rPr>
                <w:color w:val="000000"/>
                <w:sz w:val="20"/>
                <w:szCs w:val="20"/>
              </w:rPr>
              <w:t>0</w:t>
            </w:r>
          </w:p>
        </w:tc>
        <w:tc>
          <w:tcPr>
            <w:tcW w:w="231" w:type="pct"/>
            <w:tcBorders>
              <w:top w:val="nil"/>
              <w:left w:val="nil"/>
              <w:bottom w:val="single" w:sz="4" w:space="0" w:color="auto"/>
              <w:right w:val="single" w:sz="4" w:space="0" w:color="auto"/>
            </w:tcBorders>
            <w:shd w:val="clear" w:color="auto" w:fill="auto"/>
            <w:vAlign w:val="center"/>
            <w:hideMark/>
          </w:tcPr>
          <w:p w14:paraId="265DDA4A" w14:textId="77777777" w:rsidR="002555C2" w:rsidRPr="002555C2" w:rsidRDefault="002555C2" w:rsidP="002555C2">
            <w:pPr>
              <w:jc w:val="center"/>
              <w:rPr>
                <w:color w:val="000000"/>
                <w:sz w:val="20"/>
                <w:szCs w:val="20"/>
              </w:rPr>
            </w:pPr>
            <w:r w:rsidRPr="002555C2">
              <w:rPr>
                <w:color w:val="000000"/>
                <w:sz w:val="20"/>
                <w:szCs w:val="20"/>
              </w:rPr>
              <w:t>0</w:t>
            </w:r>
          </w:p>
        </w:tc>
        <w:tc>
          <w:tcPr>
            <w:tcW w:w="253" w:type="pct"/>
            <w:tcBorders>
              <w:top w:val="nil"/>
              <w:left w:val="nil"/>
              <w:bottom w:val="single" w:sz="4" w:space="0" w:color="auto"/>
              <w:right w:val="single" w:sz="4" w:space="0" w:color="auto"/>
            </w:tcBorders>
            <w:shd w:val="clear" w:color="auto" w:fill="auto"/>
            <w:vAlign w:val="center"/>
            <w:hideMark/>
          </w:tcPr>
          <w:p w14:paraId="798C16A8"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0E4E19B4"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653CCCCE" w14:textId="77777777" w:rsidR="002555C2" w:rsidRPr="002555C2" w:rsidRDefault="002555C2" w:rsidP="002555C2">
            <w:pPr>
              <w:jc w:val="center"/>
              <w:rPr>
                <w:color w:val="000000"/>
                <w:sz w:val="20"/>
                <w:szCs w:val="20"/>
              </w:rPr>
            </w:pPr>
            <w:r w:rsidRPr="002555C2">
              <w:rPr>
                <w:color w:val="000000"/>
                <w:sz w:val="20"/>
                <w:szCs w:val="20"/>
              </w:rPr>
              <w:t>0</w:t>
            </w:r>
          </w:p>
        </w:tc>
        <w:tc>
          <w:tcPr>
            <w:tcW w:w="272" w:type="pct"/>
            <w:tcBorders>
              <w:top w:val="nil"/>
              <w:left w:val="nil"/>
              <w:bottom w:val="single" w:sz="4" w:space="0" w:color="auto"/>
              <w:right w:val="single" w:sz="4" w:space="0" w:color="auto"/>
            </w:tcBorders>
            <w:shd w:val="clear" w:color="auto" w:fill="auto"/>
            <w:vAlign w:val="center"/>
            <w:hideMark/>
          </w:tcPr>
          <w:p w14:paraId="6889E070" w14:textId="77777777" w:rsidR="002555C2" w:rsidRPr="002555C2" w:rsidRDefault="002555C2" w:rsidP="002555C2">
            <w:pPr>
              <w:jc w:val="center"/>
              <w:rPr>
                <w:color w:val="000000"/>
                <w:sz w:val="20"/>
                <w:szCs w:val="20"/>
              </w:rPr>
            </w:pPr>
            <w:r w:rsidRPr="002555C2">
              <w:rPr>
                <w:color w:val="000000"/>
                <w:sz w:val="20"/>
                <w:szCs w:val="20"/>
              </w:rPr>
              <w:t>0</w:t>
            </w:r>
          </w:p>
        </w:tc>
        <w:tc>
          <w:tcPr>
            <w:tcW w:w="219" w:type="pct"/>
            <w:tcBorders>
              <w:top w:val="nil"/>
              <w:left w:val="nil"/>
              <w:bottom w:val="single" w:sz="4" w:space="0" w:color="auto"/>
              <w:right w:val="single" w:sz="4" w:space="0" w:color="auto"/>
            </w:tcBorders>
            <w:shd w:val="clear" w:color="auto" w:fill="auto"/>
            <w:vAlign w:val="center"/>
            <w:hideMark/>
          </w:tcPr>
          <w:p w14:paraId="0C740E38" w14:textId="77777777" w:rsidR="002555C2" w:rsidRPr="002555C2" w:rsidRDefault="002555C2" w:rsidP="002555C2">
            <w:pPr>
              <w:jc w:val="center"/>
              <w:rPr>
                <w:color w:val="000000"/>
                <w:sz w:val="20"/>
                <w:szCs w:val="20"/>
              </w:rPr>
            </w:pPr>
            <w:r w:rsidRPr="002555C2">
              <w:rPr>
                <w:color w:val="000000"/>
                <w:sz w:val="20"/>
                <w:szCs w:val="20"/>
              </w:rPr>
              <w:t>0</w:t>
            </w:r>
          </w:p>
        </w:tc>
      </w:tr>
      <w:tr w:rsidR="002555C2" w:rsidRPr="002555C2" w14:paraId="128225DA" w14:textId="77777777" w:rsidTr="002555C2">
        <w:trPr>
          <w:trHeight w:val="20"/>
        </w:trPr>
        <w:tc>
          <w:tcPr>
            <w:tcW w:w="1264" w:type="pct"/>
            <w:tcBorders>
              <w:top w:val="nil"/>
              <w:left w:val="single" w:sz="4" w:space="0" w:color="auto"/>
              <w:bottom w:val="single" w:sz="4" w:space="0" w:color="auto"/>
              <w:right w:val="single" w:sz="4" w:space="0" w:color="auto"/>
            </w:tcBorders>
            <w:shd w:val="clear" w:color="auto" w:fill="auto"/>
            <w:vAlign w:val="center"/>
            <w:hideMark/>
          </w:tcPr>
          <w:p w14:paraId="7B69BACF" w14:textId="77777777" w:rsidR="002555C2" w:rsidRPr="002555C2" w:rsidRDefault="002555C2" w:rsidP="002555C2">
            <w:pPr>
              <w:jc w:val="center"/>
              <w:rPr>
                <w:sz w:val="20"/>
                <w:szCs w:val="20"/>
              </w:rPr>
            </w:pPr>
            <w:r w:rsidRPr="002555C2">
              <w:rPr>
                <w:sz w:val="20"/>
                <w:szCs w:val="20"/>
              </w:rPr>
              <w:t>Результаты исследований и разработок</w:t>
            </w:r>
          </w:p>
        </w:tc>
        <w:tc>
          <w:tcPr>
            <w:tcW w:w="187" w:type="pct"/>
            <w:tcBorders>
              <w:top w:val="nil"/>
              <w:left w:val="nil"/>
              <w:bottom w:val="single" w:sz="4" w:space="0" w:color="auto"/>
              <w:right w:val="single" w:sz="4" w:space="0" w:color="auto"/>
            </w:tcBorders>
            <w:shd w:val="clear" w:color="auto" w:fill="auto"/>
            <w:vAlign w:val="center"/>
            <w:hideMark/>
          </w:tcPr>
          <w:p w14:paraId="22309FDF" w14:textId="77777777" w:rsidR="002555C2" w:rsidRPr="002555C2" w:rsidRDefault="002555C2" w:rsidP="002555C2">
            <w:pPr>
              <w:jc w:val="center"/>
              <w:rPr>
                <w:color w:val="000000"/>
                <w:sz w:val="20"/>
                <w:szCs w:val="20"/>
              </w:rPr>
            </w:pPr>
            <w:r w:rsidRPr="002555C2">
              <w:rPr>
                <w:color w:val="000000"/>
                <w:sz w:val="20"/>
                <w:szCs w:val="20"/>
              </w:rPr>
              <w:t>1120</w:t>
            </w:r>
          </w:p>
        </w:tc>
        <w:tc>
          <w:tcPr>
            <w:tcW w:w="328" w:type="pct"/>
            <w:tcBorders>
              <w:top w:val="nil"/>
              <w:left w:val="nil"/>
              <w:bottom w:val="single" w:sz="4" w:space="0" w:color="auto"/>
              <w:right w:val="single" w:sz="4" w:space="0" w:color="auto"/>
            </w:tcBorders>
            <w:shd w:val="clear" w:color="auto" w:fill="auto"/>
            <w:vAlign w:val="center"/>
            <w:hideMark/>
          </w:tcPr>
          <w:p w14:paraId="3E71ED7A"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33B03564" w14:textId="77777777" w:rsidR="002555C2" w:rsidRPr="002555C2" w:rsidRDefault="002555C2" w:rsidP="002555C2">
            <w:pPr>
              <w:jc w:val="center"/>
              <w:rPr>
                <w:color w:val="000000"/>
                <w:sz w:val="20"/>
                <w:szCs w:val="20"/>
              </w:rPr>
            </w:pPr>
            <w:r w:rsidRPr="002555C2">
              <w:rPr>
                <w:color w:val="000000"/>
                <w:sz w:val="20"/>
                <w:szCs w:val="20"/>
              </w:rPr>
              <w:t>0</w:t>
            </w:r>
          </w:p>
        </w:tc>
        <w:tc>
          <w:tcPr>
            <w:tcW w:w="311" w:type="pct"/>
            <w:tcBorders>
              <w:top w:val="nil"/>
              <w:left w:val="nil"/>
              <w:bottom w:val="single" w:sz="4" w:space="0" w:color="auto"/>
              <w:right w:val="single" w:sz="4" w:space="0" w:color="auto"/>
            </w:tcBorders>
            <w:shd w:val="clear" w:color="auto" w:fill="auto"/>
            <w:vAlign w:val="center"/>
            <w:hideMark/>
          </w:tcPr>
          <w:p w14:paraId="09FD0F87" w14:textId="77777777" w:rsidR="002555C2" w:rsidRPr="002555C2" w:rsidRDefault="002555C2" w:rsidP="002555C2">
            <w:pPr>
              <w:jc w:val="center"/>
              <w:rPr>
                <w:color w:val="000000"/>
                <w:sz w:val="20"/>
                <w:szCs w:val="20"/>
              </w:rPr>
            </w:pPr>
            <w:r w:rsidRPr="002555C2">
              <w:rPr>
                <w:color w:val="000000"/>
                <w:sz w:val="20"/>
                <w:szCs w:val="20"/>
              </w:rPr>
              <w:t>0</w:t>
            </w:r>
          </w:p>
        </w:tc>
        <w:tc>
          <w:tcPr>
            <w:tcW w:w="284" w:type="pct"/>
            <w:tcBorders>
              <w:top w:val="nil"/>
              <w:left w:val="nil"/>
              <w:bottom w:val="single" w:sz="4" w:space="0" w:color="auto"/>
              <w:right w:val="single" w:sz="4" w:space="0" w:color="auto"/>
            </w:tcBorders>
            <w:shd w:val="clear" w:color="auto" w:fill="auto"/>
            <w:vAlign w:val="center"/>
            <w:hideMark/>
          </w:tcPr>
          <w:p w14:paraId="4C496B7C" w14:textId="77777777" w:rsidR="002555C2" w:rsidRPr="002555C2" w:rsidRDefault="002555C2" w:rsidP="002555C2">
            <w:pPr>
              <w:jc w:val="center"/>
              <w:rPr>
                <w:color w:val="000000"/>
                <w:sz w:val="20"/>
                <w:szCs w:val="20"/>
              </w:rPr>
            </w:pPr>
            <w:r w:rsidRPr="002555C2">
              <w:rPr>
                <w:color w:val="000000"/>
                <w:sz w:val="20"/>
                <w:szCs w:val="20"/>
              </w:rPr>
              <w:t>0</w:t>
            </w:r>
          </w:p>
        </w:tc>
        <w:tc>
          <w:tcPr>
            <w:tcW w:w="337" w:type="pct"/>
            <w:tcBorders>
              <w:top w:val="nil"/>
              <w:left w:val="nil"/>
              <w:bottom w:val="single" w:sz="4" w:space="0" w:color="auto"/>
              <w:right w:val="single" w:sz="4" w:space="0" w:color="auto"/>
            </w:tcBorders>
            <w:shd w:val="clear" w:color="auto" w:fill="auto"/>
            <w:vAlign w:val="center"/>
            <w:hideMark/>
          </w:tcPr>
          <w:p w14:paraId="37AD4BCA"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0E4152C3" w14:textId="77777777" w:rsidR="002555C2" w:rsidRPr="002555C2" w:rsidRDefault="002555C2" w:rsidP="002555C2">
            <w:pPr>
              <w:jc w:val="center"/>
              <w:rPr>
                <w:color w:val="000000"/>
                <w:sz w:val="20"/>
                <w:szCs w:val="20"/>
              </w:rPr>
            </w:pPr>
            <w:r w:rsidRPr="002555C2">
              <w:rPr>
                <w:color w:val="000000"/>
                <w:sz w:val="20"/>
                <w:szCs w:val="20"/>
              </w:rPr>
              <w:t>0</w:t>
            </w:r>
          </w:p>
        </w:tc>
        <w:tc>
          <w:tcPr>
            <w:tcW w:w="231" w:type="pct"/>
            <w:tcBorders>
              <w:top w:val="nil"/>
              <w:left w:val="nil"/>
              <w:bottom w:val="single" w:sz="4" w:space="0" w:color="auto"/>
              <w:right w:val="single" w:sz="4" w:space="0" w:color="auto"/>
            </w:tcBorders>
            <w:shd w:val="clear" w:color="auto" w:fill="auto"/>
            <w:vAlign w:val="center"/>
            <w:hideMark/>
          </w:tcPr>
          <w:p w14:paraId="7B10B62A" w14:textId="77777777" w:rsidR="002555C2" w:rsidRPr="002555C2" w:rsidRDefault="002555C2" w:rsidP="002555C2">
            <w:pPr>
              <w:jc w:val="center"/>
              <w:rPr>
                <w:color w:val="000000"/>
                <w:sz w:val="20"/>
                <w:szCs w:val="20"/>
              </w:rPr>
            </w:pPr>
            <w:r w:rsidRPr="002555C2">
              <w:rPr>
                <w:color w:val="000000"/>
                <w:sz w:val="20"/>
                <w:szCs w:val="20"/>
              </w:rPr>
              <w:t>0</w:t>
            </w:r>
          </w:p>
        </w:tc>
        <w:tc>
          <w:tcPr>
            <w:tcW w:w="253" w:type="pct"/>
            <w:tcBorders>
              <w:top w:val="nil"/>
              <w:left w:val="nil"/>
              <w:bottom w:val="single" w:sz="4" w:space="0" w:color="auto"/>
              <w:right w:val="single" w:sz="4" w:space="0" w:color="auto"/>
            </w:tcBorders>
            <w:shd w:val="clear" w:color="auto" w:fill="auto"/>
            <w:vAlign w:val="center"/>
            <w:hideMark/>
          </w:tcPr>
          <w:p w14:paraId="4B29535B"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0B6FABB2"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561A72C7" w14:textId="77777777" w:rsidR="002555C2" w:rsidRPr="002555C2" w:rsidRDefault="002555C2" w:rsidP="002555C2">
            <w:pPr>
              <w:jc w:val="center"/>
              <w:rPr>
                <w:color w:val="000000"/>
                <w:sz w:val="20"/>
                <w:szCs w:val="20"/>
              </w:rPr>
            </w:pPr>
            <w:r w:rsidRPr="002555C2">
              <w:rPr>
                <w:color w:val="000000"/>
                <w:sz w:val="20"/>
                <w:szCs w:val="20"/>
              </w:rPr>
              <w:t>0</w:t>
            </w:r>
          </w:p>
        </w:tc>
        <w:tc>
          <w:tcPr>
            <w:tcW w:w="272" w:type="pct"/>
            <w:tcBorders>
              <w:top w:val="nil"/>
              <w:left w:val="nil"/>
              <w:bottom w:val="single" w:sz="4" w:space="0" w:color="auto"/>
              <w:right w:val="single" w:sz="4" w:space="0" w:color="auto"/>
            </w:tcBorders>
            <w:shd w:val="clear" w:color="auto" w:fill="auto"/>
            <w:vAlign w:val="center"/>
            <w:hideMark/>
          </w:tcPr>
          <w:p w14:paraId="4FB20F17" w14:textId="77777777" w:rsidR="002555C2" w:rsidRPr="002555C2" w:rsidRDefault="002555C2" w:rsidP="002555C2">
            <w:pPr>
              <w:jc w:val="center"/>
              <w:rPr>
                <w:color w:val="000000"/>
                <w:sz w:val="20"/>
                <w:szCs w:val="20"/>
              </w:rPr>
            </w:pPr>
            <w:r w:rsidRPr="002555C2">
              <w:rPr>
                <w:color w:val="000000"/>
                <w:sz w:val="20"/>
                <w:szCs w:val="20"/>
              </w:rPr>
              <w:t>0</w:t>
            </w:r>
          </w:p>
        </w:tc>
        <w:tc>
          <w:tcPr>
            <w:tcW w:w="219" w:type="pct"/>
            <w:tcBorders>
              <w:top w:val="nil"/>
              <w:left w:val="nil"/>
              <w:bottom w:val="single" w:sz="4" w:space="0" w:color="auto"/>
              <w:right w:val="single" w:sz="4" w:space="0" w:color="auto"/>
            </w:tcBorders>
            <w:shd w:val="clear" w:color="auto" w:fill="auto"/>
            <w:vAlign w:val="center"/>
            <w:hideMark/>
          </w:tcPr>
          <w:p w14:paraId="7CF9B42D" w14:textId="77777777" w:rsidR="002555C2" w:rsidRPr="002555C2" w:rsidRDefault="002555C2" w:rsidP="002555C2">
            <w:pPr>
              <w:jc w:val="center"/>
              <w:rPr>
                <w:color w:val="000000"/>
                <w:sz w:val="20"/>
                <w:szCs w:val="20"/>
              </w:rPr>
            </w:pPr>
            <w:r w:rsidRPr="002555C2">
              <w:rPr>
                <w:color w:val="000000"/>
                <w:sz w:val="20"/>
                <w:szCs w:val="20"/>
              </w:rPr>
              <w:t>0</w:t>
            </w:r>
          </w:p>
        </w:tc>
      </w:tr>
      <w:tr w:rsidR="002555C2" w:rsidRPr="002555C2" w14:paraId="0142620D" w14:textId="77777777" w:rsidTr="002555C2">
        <w:trPr>
          <w:trHeight w:val="20"/>
        </w:trPr>
        <w:tc>
          <w:tcPr>
            <w:tcW w:w="1264" w:type="pct"/>
            <w:tcBorders>
              <w:top w:val="nil"/>
              <w:left w:val="single" w:sz="4" w:space="0" w:color="auto"/>
              <w:bottom w:val="single" w:sz="4" w:space="0" w:color="auto"/>
              <w:right w:val="single" w:sz="4" w:space="0" w:color="auto"/>
            </w:tcBorders>
            <w:shd w:val="clear" w:color="auto" w:fill="auto"/>
            <w:vAlign w:val="center"/>
            <w:hideMark/>
          </w:tcPr>
          <w:p w14:paraId="25F2C748" w14:textId="77777777" w:rsidR="002555C2" w:rsidRPr="002555C2" w:rsidRDefault="002555C2" w:rsidP="002555C2">
            <w:pPr>
              <w:jc w:val="center"/>
              <w:rPr>
                <w:sz w:val="20"/>
                <w:szCs w:val="20"/>
              </w:rPr>
            </w:pPr>
            <w:r w:rsidRPr="002555C2">
              <w:rPr>
                <w:sz w:val="20"/>
                <w:szCs w:val="20"/>
              </w:rPr>
              <w:t>Нематериальные поисковые активы</w:t>
            </w:r>
          </w:p>
        </w:tc>
        <w:tc>
          <w:tcPr>
            <w:tcW w:w="187" w:type="pct"/>
            <w:tcBorders>
              <w:top w:val="nil"/>
              <w:left w:val="nil"/>
              <w:bottom w:val="single" w:sz="4" w:space="0" w:color="auto"/>
              <w:right w:val="single" w:sz="4" w:space="0" w:color="auto"/>
            </w:tcBorders>
            <w:shd w:val="clear" w:color="auto" w:fill="auto"/>
            <w:vAlign w:val="center"/>
            <w:hideMark/>
          </w:tcPr>
          <w:p w14:paraId="6DD3D9A3" w14:textId="77777777" w:rsidR="002555C2" w:rsidRPr="002555C2" w:rsidRDefault="002555C2" w:rsidP="002555C2">
            <w:pPr>
              <w:jc w:val="center"/>
              <w:rPr>
                <w:color w:val="000000"/>
                <w:sz w:val="20"/>
                <w:szCs w:val="20"/>
              </w:rPr>
            </w:pPr>
            <w:r w:rsidRPr="002555C2">
              <w:rPr>
                <w:color w:val="000000"/>
                <w:sz w:val="20"/>
                <w:szCs w:val="20"/>
              </w:rPr>
              <w:t>1130</w:t>
            </w:r>
          </w:p>
        </w:tc>
        <w:tc>
          <w:tcPr>
            <w:tcW w:w="328" w:type="pct"/>
            <w:tcBorders>
              <w:top w:val="nil"/>
              <w:left w:val="nil"/>
              <w:bottom w:val="single" w:sz="4" w:space="0" w:color="auto"/>
              <w:right w:val="single" w:sz="4" w:space="0" w:color="auto"/>
            </w:tcBorders>
            <w:shd w:val="clear" w:color="auto" w:fill="auto"/>
            <w:vAlign w:val="center"/>
            <w:hideMark/>
          </w:tcPr>
          <w:p w14:paraId="7351432A"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0F8A9354" w14:textId="77777777" w:rsidR="002555C2" w:rsidRPr="002555C2" w:rsidRDefault="002555C2" w:rsidP="002555C2">
            <w:pPr>
              <w:jc w:val="center"/>
              <w:rPr>
                <w:color w:val="000000"/>
                <w:sz w:val="20"/>
                <w:szCs w:val="20"/>
              </w:rPr>
            </w:pPr>
            <w:r w:rsidRPr="002555C2">
              <w:rPr>
                <w:color w:val="000000"/>
                <w:sz w:val="20"/>
                <w:szCs w:val="20"/>
              </w:rPr>
              <w:t>0</w:t>
            </w:r>
          </w:p>
        </w:tc>
        <w:tc>
          <w:tcPr>
            <w:tcW w:w="311" w:type="pct"/>
            <w:tcBorders>
              <w:top w:val="nil"/>
              <w:left w:val="nil"/>
              <w:bottom w:val="single" w:sz="4" w:space="0" w:color="auto"/>
              <w:right w:val="single" w:sz="4" w:space="0" w:color="auto"/>
            </w:tcBorders>
            <w:shd w:val="clear" w:color="auto" w:fill="auto"/>
            <w:vAlign w:val="center"/>
            <w:hideMark/>
          </w:tcPr>
          <w:p w14:paraId="5242B4BD" w14:textId="77777777" w:rsidR="002555C2" w:rsidRPr="002555C2" w:rsidRDefault="002555C2" w:rsidP="002555C2">
            <w:pPr>
              <w:jc w:val="center"/>
              <w:rPr>
                <w:color w:val="000000"/>
                <w:sz w:val="20"/>
                <w:szCs w:val="20"/>
              </w:rPr>
            </w:pPr>
            <w:r w:rsidRPr="002555C2">
              <w:rPr>
                <w:color w:val="000000"/>
                <w:sz w:val="20"/>
                <w:szCs w:val="20"/>
              </w:rPr>
              <w:t>0</w:t>
            </w:r>
          </w:p>
        </w:tc>
        <w:tc>
          <w:tcPr>
            <w:tcW w:w="284" w:type="pct"/>
            <w:tcBorders>
              <w:top w:val="nil"/>
              <w:left w:val="nil"/>
              <w:bottom w:val="single" w:sz="4" w:space="0" w:color="auto"/>
              <w:right w:val="single" w:sz="4" w:space="0" w:color="auto"/>
            </w:tcBorders>
            <w:shd w:val="clear" w:color="auto" w:fill="auto"/>
            <w:vAlign w:val="center"/>
            <w:hideMark/>
          </w:tcPr>
          <w:p w14:paraId="641C8B7A" w14:textId="77777777" w:rsidR="002555C2" w:rsidRPr="002555C2" w:rsidRDefault="002555C2" w:rsidP="002555C2">
            <w:pPr>
              <w:jc w:val="center"/>
              <w:rPr>
                <w:color w:val="000000"/>
                <w:sz w:val="20"/>
                <w:szCs w:val="20"/>
              </w:rPr>
            </w:pPr>
            <w:r w:rsidRPr="002555C2">
              <w:rPr>
                <w:color w:val="000000"/>
                <w:sz w:val="20"/>
                <w:szCs w:val="20"/>
              </w:rPr>
              <w:t>0</w:t>
            </w:r>
          </w:p>
        </w:tc>
        <w:tc>
          <w:tcPr>
            <w:tcW w:w="337" w:type="pct"/>
            <w:tcBorders>
              <w:top w:val="nil"/>
              <w:left w:val="nil"/>
              <w:bottom w:val="single" w:sz="4" w:space="0" w:color="auto"/>
              <w:right w:val="single" w:sz="4" w:space="0" w:color="auto"/>
            </w:tcBorders>
            <w:shd w:val="clear" w:color="auto" w:fill="auto"/>
            <w:vAlign w:val="center"/>
            <w:hideMark/>
          </w:tcPr>
          <w:p w14:paraId="361FB8D6"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7A02CAB2" w14:textId="77777777" w:rsidR="002555C2" w:rsidRPr="002555C2" w:rsidRDefault="002555C2" w:rsidP="002555C2">
            <w:pPr>
              <w:jc w:val="center"/>
              <w:rPr>
                <w:color w:val="000000"/>
                <w:sz w:val="20"/>
                <w:szCs w:val="20"/>
              </w:rPr>
            </w:pPr>
            <w:r w:rsidRPr="002555C2">
              <w:rPr>
                <w:color w:val="000000"/>
                <w:sz w:val="20"/>
                <w:szCs w:val="20"/>
              </w:rPr>
              <w:t>0</w:t>
            </w:r>
          </w:p>
        </w:tc>
        <w:tc>
          <w:tcPr>
            <w:tcW w:w="231" w:type="pct"/>
            <w:tcBorders>
              <w:top w:val="nil"/>
              <w:left w:val="nil"/>
              <w:bottom w:val="single" w:sz="4" w:space="0" w:color="auto"/>
              <w:right w:val="single" w:sz="4" w:space="0" w:color="auto"/>
            </w:tcBorders>
            <w:shd w:val="clear" w:color="auto" w:fill="auto"/>
            <w:vAlign w:val="center"/>
            <w:hideMark/>
          </w:tcPr>
          <w:p w14:paraId="58271083" w14:textId="77777777" w:rsidR="002555C2" w:rsidRPr="002555C2" w:rsidRDefault="002555C2" w:rsidP="002555C2">
            <w:pPr>
              <w:jc w:val="center"/>
              <w:rPr>
                <w:color w:val="000000"/>
                <w:sz w:val="20"/>
                <w:szCs w:val="20"/>
              </w:rPr>
            </w:pPr>
            <w:r w:rsidRPr="002555C2">
              <w:rPr>
                <w:color w:val="000000"/>
                <w:sz w:val="20"/>
                <w:szCs w:val="20"/>
              </w:rPr>
              <w:t>0</w:t>
            </w:r>
          </w:p>
        </w:tc>
        <w:tc>
          <w:tcPr>
            <w:tcW w:w="253" w:type="pct"/>
            <w:tcBorders>
              <w:top w:val="nil"/>
              <w:left w:val="nil"/>
              <w:bottom w:val="single" w:sz="4" w:space="0" w:color="auto"/>
              <w:right w:val="single" w:sz="4" w:space="0" w:color="auto"/>
            </w:tcBorders>
            <w:shd w:val="clear" w:color="auto" w:fill="auto"/>
            <w:vAlign w:val="center"/>
            <w:hideMark/>
          </w:tcPr>
          <w:p w14:paraId="6DB1698C"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4A2B18A5"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725D4449" w14:textId="77777777" w:rsidR="002555C2" w:rsidRPr="002555C2" w:rsidRDefault="002555C2" w:rsidP="002555C2">
            <w:pPr>
              <w:jc w:val="center"/>
              <w:rPr>
                <w:color w:val="000000"/>
                <w:sz w:val="20"/>
                <w:szCs w:val="20"/>
              </w:rPr>
            </w:pPr>
            <w:r w:rsidRPr="002555C2">
              <w:rPr>
                <w:color w:val="000000"/>
                <w:sz w:val="20"/>
                <w:szCs w:val="20"/>
              </w:rPr>
              <w:t>0</w:t>
            </w:r>
          </w:p>
        </w:tc>
        <w:tc>
          <w:tcPr>
            <w:tcW w:w="272" w:type="pct"/>
            <w:tcBorders>
              <w:top w:val="nil"/>
              <w:left w:val="nil"/>
              <w:bottom w:val="single" w:sz="4" w:space="0" w:color="auto"/>
              <w:right w:val="single" w:sz="4" w:space="0" w:color="auto"/>
            </w:tcBorders>
            <w:shd w:val="clear" w:color="auto" w:fill="auto"/>
            <w:vAlign w:val="center"/>
            <w:hideMark/>
          </w:tcPr>
          <w:p w14:paraId="7F119642" w14:textId="77777777" w:rsidR="002555C2" w:rsidRPr="002555C2" w:rsidRDefault="002555C2" w:rsidP="002555C2">
            <w:pPr>
              <w:jc w:val="center"/>
              <w:rPr>
                <w:color w:val="000000"/>
                <w:sz w:val="20"/>
                <w:szCs w:val="20"/>
              </w:rPr>
            </w:pPr>
            <w:r w:rsidRPr="002555C2">
              <w:rPr>
                <w:color w:val="000000"/>
                <w:sz w:val="20"/>
                <w:szCs w:val="20"/>
              </w:rPr>
              <w:t>0</w:t>
            </w:r>
          </w:p>
        </w:tc>
        <w:tc>
          <w:tcPr>
            <w:tcW w:w="219" w:type="pct"/>
            <w:tcBorders>
              <w:top w:val="nil"/>
              <w:left w:val="nil"/>
              <w:bottom w:val="single" w:sz="4" w:space="0" w:color="auto"/>
              <w:right w:val="single" w:sz="4" w:space="0" w:color="auto"/>
            </w:tcBorders>
            <w:shd w:val="clear" w:color="auto" w:fill="auto"/>
            <w:vAlign w:val="center"/>
            <w:hideMark/>
          </w:tcPr>
          <w:p w14:paraId="60BE57FD" w14:textId="77777777" w:rsidR="002555C2" w:rsidRPr="002555C2" w:rsidRDefault="002555C2" w:rsidP="002555C2">
            <w:pPr>
              <w:jc w:val="center"/>
              <w:rPr>
                <w:color w:val="000000"/>
                <w:sz w:val="20"/>
                <w:szCs w:val="20"/>
              </w:rPr>
            </w:pPr>
            <w:r w:rsidRPr="002555C2">
              <w:rPr>
                <w:color w:val="000000"/>
                <w:sz w:val="20"/>
                <w:szCs w:val="20"/>
              </w:rPr>
              <w:t>0</w:t>
            </w:r>
          </w:p>
        </w:tc>
      </w:tr>
      <w:tr w:rsidR="002555C2" w:rsidRPr="002555C2" w14:paraId="25931C1E" w14:textId="77777777" w:rsidTr="002555C2">
        <w:trPr>
          <w:trHeight w:val="20"/>
        </w:trPr>
        <w:tc>
          <w:tcPr>
            <w:tcW w:w="1264" w:type="pct"/>
            <w:tcBorders>
              <w:top w:val="nil"/>
              <w:left w:val="single" w:sz="4" w:space="0" w:color="auto"/>
              <w:bottom w:val="single" w:sz="4" w:space="0" w:color="auto"/>
              <w:right w:val="single" w:sz="4" w:space="0" w:color="auto"/>
            </w:tcBorders>
            <w:shd w:val="clear" w:color="auto" w:fill="auto"/>
            <w:vAlign w:val="center"/>
            <w:hideMark/>
          </w:tcPr>
          <w:p w14:paraId="6AB837BB" w14:textId="77777777" w:rsidR="002555C2" w:rsidRPr="002555C2" w:rsidRDefault="002555C2" w:rsidP="002555C2">
            <w:pPr>
              <w:jc w:val="center"/>
              <w:rPr>
                <w:sz w:val="20"/>
                <w:szCs w:val="20"/>
              </w:rPr>
            </w:pPr>
            <w:r w:rsidRPr="002555C2">
              <w:rPr>
                <w:sz w:val="20"/>
                <w:szCs w:val="20"/>
              </w:rPr>
              <w:t>Материальные поисковые активы</w:t>
            </w:r>
          </w:p>
        </w:tc>
        <w:tc>
          <w:tcPr>
            <w:tcW w:w="187" w:type="pct"/>
            <w:tcBorders>
              <w:top w:val="nil"/>
              <w:left w:val="nil"/>
              <w:bottom w:val="single" w:sz="4" w:space="0" w:color="auto"/>
              <w:right w:val="single" w:sz="4" w:space="0" w:color="auto"/>
            </w:tcBorders>
            <w:shd w:val="clear" w:color="auto" w:fill="auto"/>
            <w:vAlign w:val="center"/>
            <w:hideMark/>
          </w:tcPr>
          <w:p w14:paraId="383EE4D1" w14:textId="77777777" w:rsidR="002555C2" w:rsidRPr="002555C2" w:rsidRDefault="002555C2" w:rsidP="002555C2">
            <w:pPr>
              <w:jc w:val="center"/>
              <w:rPr>
                <w:color w:val="000000"/>
                <w:sz w:val="20"/>
                <w:szCs w:val="20"/>
              </w:rPr>
            </w:pPr>
            <w:r w:rsidRPr="002555C2">
              <w:rPr>
                <w:color w:val="000000"/>
                <w:sz w:val="20"/>
                <w:szCs w:val="20"/>
              </w:rPr>
              <w:t>1140</w:t>
            </w:r>
          </w:p>
        </w:tc>
        <w:tc>
          <w:tcPr>
            <w:tcW w:w="328" w:type="pct"/>
            <w:tcBorders>
              <w:top w:val="nil"/>
              <w:left w:val="nil"/>
              <w:bottom w:val="single" w:sz="4" w:space="0" w:color="auto"/>
              <w:right w:val="single" w:sz="4" w:space="0" w:color="auto"/>
            </w:tcBorders>
            <w:shd w:val="clear" w:color="auto" w:fill="auto"/>
            <w:vAlign w:val="center"/>
            <w:hideMark/>
          </w:tcPr>
          <w:p w14:paraId="5FDCE9BC"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38FFB9E6" w14:textId="77777777" w:rsidR="002555C2" w:rsidRPr="002555C2" w:rsidRDefault="002555C2" w:rsidP="002555C2">
            <w:pPr>
              <w:jc w:val="center"/>
              <w:rPr>
                <w:color w:val="000000"/>
                <w:sz w:val="20"/>
                <w:szCs w:val="20"/>
              </w:rPr>
            </w:pPr>
            <w:r w:rsidRPr="002555C2">
              <w:rPr>
                <w:color w:val="000000"/>
                <w:sz w:val="20"/>
                <w:szCs w:val="20"/>
              </w:rPr>
              <w:t>0</w:t>
            </w:r>
          </w:p>
        </w:tc>
        <w:tc>
          <w:tcPr>
            <w:tcW w:w="311" w:type="pct"/>
            <w:tcBorders>
              <w:top w:val="nil"/>
              <w:left w:val="nil"/>
              <w:bottom w:val="single" w:sz="4" w:space="0" w:color="auto"/>
              <w:right w:val="single" w:sz="4" w:space="0" w:color="auto"/>
            </w:tcBorders>
            <w:shd w:val="clear" w:color="auto" w:fill="auto"/>
            <w:vAlign w:val="center"/>
            <w:hideMark/>
          </w:tcPr>
          <w:p w14:paraId="458B75E9" w14:textId="77777777" w:rsidR="002555C2" w:rsidRPr="002555C2" w:rsidRDefault="002555C2" w:rsidP="002555C2">
            <w:pPr>
              <w:jc w:val="center"/>
              <w:rPr>
                <w:color w:val="000000"/>
                <w:sz w:val="20"/>
                <w:szCs w:val="20"/>
              </w:rPr>
            </w:pPr>
            <w:r w:rsidRPr="002555C2">
              <w:rPr>
                <w:color w:val="000000"/>
                <w:sz w:val="20"/>
                <w:szCs w:val="20"/>
              </w:rPr>
              <w:t>0</w:t>
            </w:r>
          </w:p>
        </w:tc>
        <w:tc>
          <w:tcPr>
            <w:tcW w:w="284" w:type="pct"/>
            <w:tcBorders>
              <w:top w:val="nil"/>
              <w:left w:val="nil"/>
              <w:bottom w:val="single" w:sz="4" w:space="0" w:color="auto"/>
              <w:right w:val="single" w:sz="4" w:space="0" w:color="auto"/>
            </w:tcBorders>
            <w:shd w:val="clear" w:color="auto" w:fill="auto"/>
            <w:vAlign w:val="center"/>
            <w:hideMark/>
          </w:tcPr>
          <w:p w14:paraId="12373ED1" w14:textId="77777777" w:rsidR="002555C2" w:rsidRPr="002555C2" w:rsidRDefault="002555C2" w:rsidP="002555C2">
            <w:pPr>
              <w:jc w:val="center"/>
              <w:rPr>
                <w:color w:val="000000"/>
                <w:sz w:val="20"/>
                <w:szCs w:val="20"/>
              </w:rPr>
            </w:pPr>
            <w:r w:rsidRPr="002555C2">
              <w:rPr>
                <w:color w:val="000000"/>
                <w:sz w:val="20"/>
                <w:szCs w:val="20"/>
              </w:rPr>
              <w:t>0</w:t>
            </w:r>
          </w:p>
        </w:tc>
        <w:tc>
          <w:tcPr>
            <w:tcW w:w="337" w:type="pct"/>
            <w:tcBorders>
              <w:top w:val="nil"/>
              <w:left w:val="nil"/>
              <w:bottom w:val="single" w:sz="4" w:space="0" w:color="auto"/>
              <w:right w:val="single" w:sz="4" w:space="0" w:color="auto"/>
            </w:tcBorders>
            <w:shd w:val="clear" w:color="auto" w:fill="auto"/>
            <w:vAlign w:val="center"/>
            <w:hideMark/>
          </w:tcPr>
          <w:p w14:paraId="6C71A33A"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5E8FD6F6" w14:textId="77777777" w:rsidR="002555C2" w:rsidRPr="002555C2" w:rsidRDefault="002555C2" w:rsidP="002555C2">
            <w:pPr>
              <w:jc w:val="center"/>
              <w:rPr>
                <w:color w:val="000000"/>
                <w:sz w:val="20"/>
                <w:szCs w:val="20"/>
              </w:rPr>
            </w:pPr>
            <w:r w:rsidRPr="002555C2">
              <w:rPr>
                <w:color w:val="000000"/>
                <w:sz w:val="20"/>
                <w:szCs w:val="20"/>
              </w:rPr>
              <w:t>0</w:t>
            </w:r>
          </w:p>
        </w:tc>
        <w:tc>
          <w:tcPr>
            <w:tcW w:w="231" w:type="pct"/>
            <w:tcBorders>
              <w:top w:val="nil"/>
              <w:left w:val="nil"/>
              <w:bottom w:val="single" w:sz="4" w:space="0" w:color="auto"/>
              <w:right w:val="single" w:sz="4" w:space="0" w:color="auto"/>
            </w:tcBorders>
            <w:shd w:val="clear" w:color="auto" w:fill="auto"/>
            <w:vAlign w:val="center"/>
            <w:hideMark/>
          </w:tcPr>
          <w:p w14:paraId="4F3694FA" w14:textId="77777777" w:rsidR="002555C2" w:rsidRPr="002555C2" w:rsidRDefault="002555C2" w:rsidP="002555C2">
            <w:pPr>
              <w:jc w:val="center"/>
              <w:rPr>
                <w:color w:val="000000"/>
                <w:sz w:val="20"/>
                <w:szCs w:val="20"/>
              </w:rPr>
            </w:pPr>
            <w:r w:rsidRPr="002555C2">
              <w:rPr>
                <w:color w:val="000000"/>
                <w:sz w:val="20"/>
                <w:szCs w:val="20"/>
              </w:rPr>
              <w:t>0</w:t>
            </w:r>
          </w:p>
        </w:tc>
        <w:tc>
          <w:tcPr>
            <w:tcW w:w="253" w:type="pct"/>
            <w:tcBorders>
              <w:top w:val="nil"/>
              <w:left w:val="nil"/>
              <w:bottom w:val="single" w:sz="4" w:space="0" w:color="auto"/>
              <w:right w:val="single" w:sz="4" w:space="0" w:color="auto"/>
            </w:tcBorders>
            <w:shd w:val="clear" w:color="auto" w:fill="auto"/>
            <w:vAlign w:val="center"/>
            <w:hideMark/>
          </w:tcPr>
          <w:p w14:paraId="7BFE0D17"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5C491620"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7AE2C3AE" w14:textId="77777777" w:rsidR="002555C2" w:rsidRPr="002555C2" w:rsidRDefault="002555C2" w:rsidP="002555C2">
            <w:pPr>
              <w:jc w:val="center"/>
              <w:rPr>
                <w:color w:val="000000"/>
                <w:sz w:val="20"/>
                <w:szCs w:val="20"/>
              </w:rPr>
            </w:pPr>
            <w:r w:rsidRPr="002555C2">
              <w:rPr>
                <w:color w:val="000000"/>
                <w:sz w:val="20"/>
                <w:szCs w:val="20"/>
              </w:rPr>
              <w:t>0</w:t>
            </w:r>
          </w:p>
        </w:tc>
        <w:tc>
          <w:tcPr>
            <w:tcW w:w="272" w:type="pct"/>
            <w:tcBorders>
              <w:top w:val="nil"/>
              <w:left w:val="nil"/>
              <w:bottom w:val="single" w:sz="4" w:space="0" w:color="auto"/>
              <w:right w:val="single" w:sz="4" w:space="0" w:color="auto"/>
            </w:tcBorders>
            <w:shd w:val="clear" w:color="auto" w:fill="auto"/>
            <w:vAlign w:val="center"/>
            <w:hideMark/>
          </w:tcPr>
          <w:p w14:paraId="6879E64A" w14:textId="77777777" w:rsidR="002555C2" w:rsidRPr="002555C2" w:rsidRDefault="002555C2" w:rsidP="002555C2">
            <w:pPr>
              <w:jc w:val="center"/>
              <w:rPr>
                <w:color w:val="000000"/>
                <w:sz w:val="20"/>
                <w:szCs w:val="20"/>
              </w:rPr>
            </w:pPr>
            <w:r w:rsidRPr="002555C2">
              <w:rPr>
                <w:color w:val="000000"/>
                <w:sz w:val="20"/>
                <w:szCs w:val="20"/>
              </w:rPr>
              <w:t>0</w:t>
            </w:r>
          </w:p>
        </w:tc>
        <w:tc>
          <w:tcPr>
            <w:tcW w:w="219" w:type="pct"/>
            <w:tcBorders>
              <w:top w:val="nil"/>
              <w:left w:val="nil"/>
              <w:bottom w:val="single" w:sz="4" w:space="0" w:color="auto"/>
              <w:right w:val="single" w:sz="4" w:space="0" w:color="auto"/>
            </w:tcBorders>
            <w:shd w:val="clear" w:color="auto" w:fill="auto"/>
            <w:vAlign w:val="center"/>
            <w:hideMark/>
          </w:tcPr>
          <w:p w14:paraId="27849D4B" w14:textId="77777777" w:rsidR="002555C2" w:rsidRPr="002555C2" w:rsidRDefault="002555C2" w:rsidP="002555C2">
            <w:pPr>
              <w:jc w:val="center"/>
              <w:rPr>
                <w:color w:val="000000"/>
                <w:sz w:val="20"/>
                <w:szCs w:val="20"/>
              </w:rPr>
            </w:pPr>
            <w:r w:rsidRPr="002555C2">
              <w:rPr>
                <w:color w:val="000000"/>
                <w:sz w:val="20"/>
                <w:szCs w:val="20"/>
              </w:rPr>
              <w:t>0</w:t>
            </w:r>
          </w:p>
        </w:tc>
      </w:tr>
      <w:tr w:rsidR="002555C2" w:rsidRPr="002555C2" w14:paraId="70F43C3D" w14:textId="77777777" w:rsidTr="002555C2">
        <w:trPr>
          <w:trHeight w:val="20"/>
        </w:trPr>
        <w:tc>
          <w:tcPr>
            <w:tcW w:w="1264" w:type="pct"/>
            <w:tcBorders>
              <w:top w:val="nil"/>
              <w:left w:val="single" w:sz="4" w:space="0" w:color="auto"/>
              <w:bottom w:val="single" w:sz="4" w:space="0" w:color="auto"/>
              <w:right w:val="single" w:sz="4" w:space="0" w:color="auto"/>
            </w:tcBorders>
            <w:shd w:val="clear" w:color="auto" w:fill="auto"/>
            <w:vAlign w:val="center"/>
            <w:hideMark/>
          </w:tcPr>
          <w:p w14:paraId="17AA6485" w14:textId="77777777" w:rsidR="002555C2" w:rsidRPr="002555C2" w:rsidRDefault="002555C2" w:rsidP="002555C2">
            <w:pPr>
              <w:jc w:val="center"/>
              <w:rPr>
                <w:sz w:val="20"/>
                <w:szCs w:val="20"/>
              </w:rPr>
            </w:pPr>
            <w:r w:rsidRPr="002555C2">
              <w:rPr>
                <w:sz w:val="20"/>
                <w:szCs w:val="20"/>
              </w:rPr>
              <w:t>Основные средства</w:t>
            </w:r>
          </w:p>
        </w:tc>
        <w:tc>
          <w:tcPr>
            <w:tcW w:w="187" w:type="pct"/>
            <w:tcBorders>
              <w:top w:val="nil"/>
              <w:left w:val="nil"/>
              <w:bottom w:val="single" w:sz="4" w:space="0" w:color="auto"/>
              <w:right w:val="single" w:sz="4" w:space="0" w:color="auto"/>
            </w:tcBorders>
            <w:shd w:val="clear" w:color="auto" w:fill="auto"/>
            <w:vAlign w:val="center"/>
            <w:hideMark/>
          </w:tcPr>
          <w:p w14:paraId="7EDF0FF0" w14:textId="77777777" w:rsidR="002555C2" w:rsidRPr="002555C2" w:rsidRDefault="002555C2" w:rsidP="002555C2">
            <w:pPr>
              <w:jc w:val="center"/>
              <w:rPr>
                <w:color w:val="000000"/>
                <w:sz w:val="20"/>
                <w:szCs w:val="20"/>
              </w:rPr>
            </w:pPr>
            <w:r w:rsidRPr="002555C2">
              <w:rPr>
                <w:color w:val="000000"/>
                <w:sz w:val="20"/>
                <w:szCs w:val="20"/>
              </w:rPr>
              <w:t>1150</w:t>
            </w:r>
          </w:p>
        </w:tc>
        <w:tc>
          <w:tcPr>
            <w:tcW w:w="328" w:type="pct"/>
            <w:tcBorders>
              <w:top w:val="nil"/>
              <w:left w:val="nil"/>
              <w:bottom w:val="single" w:sz="4" w:space="0" w:color="auto"/>
              <w:right w:val="single" w:sz="4" w:space="0" w:color="auto"/>
            </w:tcBorders>
            <w:shd w:val="clear" w:color="auto" w:fill="auto"/>
            <w:vAlign w:val="center"/>
            <w:hideMark/>
          </w:tcPr>
          <w:p w14:paraId="4E737148" w14:textId="77777777" w:rsidR="002555C2" w:rsidRPr="002555C2" w:rsidRDefault="002555C2" w:rsidP="002555C2">
            <w:pPr>
              <w:jc w:val="center"/>
              <w:rPr>
                <w:color w:val="000000"/>
                <w:sz w:val="20"/>
                <w:szCs w:val="20"/>
              </w:rPr>
            </w:pPr>
            <w:r w:rsidRPr="002555C2">
              <w:rPr>
                <w:color w:val="000000"/>
                <w:sz w:val="20"/>
                <w:szCs w:val="20"/>
              </w:rPr>
              <w:t>10424</w:t>
            </w:r>
          </w:p>
        </w:tc>
        <w:tc>
          <w:tcPr>
            <w:tcW w:w="328" w:type="pct"/>
            <w:tcBorders>
              <w:top w:val="nil"/>
              <w:left w:val="nil"/>
              <w:bottom w:val="single" w:sz="4" w:space="0" w:color="auto"/>
              <w:right w:val="single" w:sz="4" w:space="0" w:color="auto"/>
            </w:tcBorders>
            <w:shd w:val="clear" w:color="auto" w:fill="auto"/>
            <w:vAlign w:val="center"/>
            <w:hideMark/>
          </w:tcPr>
          <w:p w14:paraId="3DCDC42D" w14:textId="77777777" w:rsidR="002555C2" w:rsidRPr="002555C2" w:rsidRDefault="002555C2" w:rsidP="002555C2">
            <w:pPr>
              <w:jc w:val="center"/>
              <w:rPr>
                <w:color w:val="000000"/>
                <w:sz w:val="20"/>
                <w:szCs w:val="20"/>
              </w:rPr>
            </w:pPr>
            <w:r w:rsidRPr="002555C2">
              <w:rPr>
                <w:color w:val="000000"/>
                <w:sz w:val="20"/>
                <w:szCs w:val="20"/>
              </w:rPr>
              <w:t>11647</w:t>
            </w:r>
          </w:p>
        </w:tc>
        <w:tc>
          <w:tcPr>
            <w:tcW w:w="311" w:type="pct"/>
            <w:tcBorders>
              <w:top w:val="nil"/>
              <w:left w:val="nil"/>
              <w:bottom w:val="single" w:sz="4" w:space="0" w:color="auto"/>
              <w:right w:val="single" w:sz="4" w:space="0" w:color="auto"/>
            </w:tcBorders>
            <w:shd w:val="clear" w:color="auto" w:fill="auto"/>
            <w:vAlign w:val="center"/>
            <w:hideMark/>
          </w:tcPr>
          <w:p w14:paraId="19EBD734" w14:textId="77777777" w:rsidR="002555C2" w:rsidRPr="002555C2" w:rsidRDefault="002555C2" w:rsidP="002555C2">
            <w:pPr>
              <w:jc w:val="center"/>
              <w:rPr>
                <w:color w:val="000000"/>
                <w:sz w:val="20"/>
                <w:szCs w:val="20"/>
              </w:rPr>
            </w:pPr>
            <w:r w:rsidRPr="002555C2">
              <w:rPr>
                <w:color w:val="000000"/>
                <w:sz w:val="20"/>
                <w:szCs w:val="20"/>
              </w:rPr>
              <w:t>-1223</w:t>
            </w:r>
          </w:p>
        </w:tc>
        <w:tc>
          <w:tcPr>
            <w:tcW w:w="284" w:type="pct"/>
            <w:tcBorders>
              <w:top w:val="nil"/>
              <w:left w:val="nil"/>
              <w:bottom w:val="single" w:sz="4" w:space="0" w:color="auto"/>
              <w:right w:val="single" w:sz="4" w:space="0" w:color="auto"/>
            </w:tcBorders>
            <w:shd w:val="clear" w:color="auto" w:fill="auto"/>
            <w:vAlign w:val="center"/>
            <w:hideMark/>
          </w:tcPr>
          <w:p w14:paraId="07ABAC1A" w14:textId="77777777" w:rsidR="002555C2" w:rsidRPr="002555C2" w:rsidRDefault="002555C2" w:rsidP="002555C2">
            <w:pPr>
              <w:jc w:val="center"/>
              <w:rPr>
                <w:color w:val="000000"/>
                <w:sz w:val="20"/>
                <w:szCs w:val="20"/>
              </w:rPr>
            </w:pPr>
            <w:r w:rsidRPr="002555C2">
              <w:rPr>
                <w:color w:val="000000"/>
                <w:sz w:val="20"/>
                <w:szCs w:val="20"/>
              </w:rPr>
              <w:t>89,50</w:t>
            </w:r>
          </w:p>
        </w:tc>
        <w:tc>
          <w:tcPr>
            <w:tcW w:w="337" w:type="pct"/>
            <w:tcBorders>
              <w:top w:val="nil"/>
              <w:left w:val="nil"/>
              <w:bottom w:val="single" w:sz="4" w:space="0" w:color="auto"/>
              <w:right w:val="single" w:sz="4" w:space="0" w:color="auto"/>
            </w:tcBorders>
            <w:shd w:val="clear" w:color="auto" w:fill="auto"/>
            <w:vAlign w:val="center"/>
            <w:hideMark/>
          </w:tcPr>
          <w:p w14:paraId="5FF61C7D" w14:textId="77777777" w:rsidR="002555C2" w:rsidRPr="002555C2" w:rsidRDefault="002555C2" w:rsidP="002555C2">
            <w:pPr>
              <w:jc w:val="center"/>
              <w:rPr>
                <w:color w:val="000000"/>
                <w:sz w:val="20"/>
                <w:szCs w:val="20"/>
              </w:rPr>
            </w:pPr>
            <w:r w:rsidRPr="002555C2">
              <w:rPr>
                <w:color w:val="000000"/>
                <w:sz w:val="20"/>
                <w:szCs w:val="20"/>
              </w:rPr>
              <w:t>9468</w:t>
            </w:r>
          </w:p>
        </w:tc>
        <w:tc>
          <w:tcPr>
            <w:tcW w:w="328" w:type="pct"/>
            <w:tcBorders>
              <w:top w:val="nil"/>
              <w:left w:val="nil"/>
              <w:bottom w:val="single" w:sz="4" w:space="0" w:color="auto"/>
              <w:right w:val="single" w:sz="4" w:space="0" w:color="auto"/>
            </w:tcBorders>
            <w:shd w:val="clear" w:color="auto" w:fill="auto"/>
            <w:vAlign w:val="center"/>
            <w:hideMark/>
          </w:tcPr>
          <w:p w14:paraId="7FAFC657" w14:textId="77777777" w:rsidR="002555C2" w:rsidRPr="002555C2" w:rsidRDefault="002555C2" w:rsidP="002555C2">
            <w:pPr>
              <w:jc w:val="center"/>
              <w:rPr>
                <w:color w:val="000000"/>
                <w:sz w:val="20"/>
                <w:szCs w:val="20"/>
              </w:rPr>
            </w:pPr>
            <w:r w:rsidRPr="002555C2">
              <w:rPr>
                <w:color w:val="000000"/>
                <w:sz w:val="20"/>
                <w:szCs w:val="20"/>
              </w:rPr>
              <w:t>10424</w:t>
            </w:r>
          </w:p>
        </w:tc>
        <w:tc>
          <w:tcPr>
            <w:tcW w:w="231" w:type="pct"/>
            <w:tcBorders>
              <w:top w:val="nil"/>
              <w:left w:val="nil"/>
              <w:bottom w:val="single" w:sz="4" w:space="0" w:color="auto"/>
              <w:right w:val="single" w:sz="4" w:space="0" w:color="auto"/>
            </w:tcBorders>
            <w:shd w:val="clear" w:color="auto" w:fill="auto"/>
            <w:vAlign w:val="center"/>
            <w:hideMark/>
          </w:tcPr>
          <w:p w14:paraId="1558FD21" w14:textId="77777777" w:rsidR="002555C2" w:rsidRPr="002555C2" w:rsidRDefault="002555C2" w:rsidP="002555C2">
            <w:pPr>
              <w:jc w:val="center"/>
              <w:rPr>
                <w:color w:val="000000"/>
                <w:sz w:val="20"/>
                <w:szCs w:val="20"/>
              </w:rPr>
            </w:pPr>
            <w:r w:rsidRPr="002555C2">
              <w:rPr>
                <w:color w:val="000000"/>
                <w:sz w:val="20"/>
                <w:szCs w:val="20"/>
              </w:rPr>
              <w:t>-956</w:t>
            </w:r>
          </w:p>
        </w:tc>
        <w:tc>
          <w:tcPr>
            <w:tcW w:w="253" w:type="pct"/>
            <w:tcBorders>
              <w:top w:val="nil"/>
              <w:left w:val="nil"/>
              <w:bottom w:val="single" w:sz="4" w:space="0" w:color="auto"/>
              <w:right w:val="single" w:sz="4" w:space="0" w:color="auto"/>
            </w:tcBorders>
            <w:shd w:val="clear" w:color="auto" w:fill="auto"/>
            <w:vAlign w:val="center"/>
            <w:hideMark/>
          </w:tcPr>
          <w:p w14:paraId="11F3A8D8" w14:textId="77777777" w:rsidR="002555C2" w:rsidRPr="002555C2" w:rsidRDefault="002555C2" w:rsidP="002555C2">
            <w:pPr>
              <w:jc w:val="center"/>
              <w:rPr>
                <w:color w:val="000000"/>
                <w:sz w:val="20"/>
                <w:szCs w:val="20"/>
              </w:rPr>
            </w:pPr>
            <w:r w:rsidRPr="002555C2">
              <w:rPr>
                <w:color w:val="000000"/>
                <w:sz w:val="20"/>
                <w:szCs w:val="20"/>
              </w:rPr>
              <w:t>90,83</w:t>
            </w:r>
          </w:p>
        </w:tc>
        <w:tc>
          <w:tcPr>
            <w:tcW w:w="328" w:type="pct"/>
            <w:tcBorders>
              <w:top w:val="nil"/>
              <w:left w:val="nil"/>
              <w:bottom w:val="single" w:sz="4" w:space="0" w:color="auto"/>
              <w:right w:val="single" w:sz="4" w:space="0" w:color="auto"/>
            </w:tcBorders>
            <w:shd w:val="clear" w:color="auto" w:fill="auto"/>
            <w:vAlign w:val="center"/>
            <w:hideMark/>
          </w:tcPr>
          <w:p w14:paraId="4BA10F61" w14:textId="77777777" w:rsidR="002555C2" w:rsidRPr="002555C2" w:rsidRDefault="002555C2" w:rsidP="002555C2">
            <w:pPr>
              <w:jc w:val="center"/>
              <w:rPr>
                <w:color w:val="000000"/>
                <w:sz w:val="20"/>
                <w:szCs w:val="20"/>
              </w:rPr>
            </w:pPr>
            <w:r w:rsidRPr="002555C2">
              <w:rPr>
                <w:color w:val="000000"/>
                <w:sz w:val="20"/>
                <w:szCs w:val="20"/>
              </w:rPr>
              <w:t>8647</w:t>
            </w:r>
          </w:p>
        </w:tc>
        <w:tc>
          <w:tcPr>
            <w:tcW w:w="328" w:type="pct"/>
            <w:tcBorders>
              <w:top w:val="nil"/>
              <w:left w:val="nil"/>
              <w:bottom w:val="single" w:sz="4" w:space="0" w:color="auto"/>
              <w:right w:val="single" w:sz="4" w:space="0" w:color="auto"/>
            </w:tcBorders>
            <w:shd w:val="clear" w:color="auto" w:fill="auto"/>
            <w:vAlign w:val="center"/>
            <w:hideMark/>
          </w:tcPr>
          <w:p w14:paraId="7CD7DCD1" w14:textId="77777777" w:rsidR="002555C2" w:rsidRPr="002555C2" w:rsidRDefault="002555C2" w:rsidP="002555C2">
            <w:pPr>
              <w:jc w:val="center"/>
              <w:rPr>
                <w:color w:val="000000"/>
                <w:sz w:val="20"/>
                <w:szCs w:val="20"/>
              </w:rPr>
            </w:pPr>
            <w:r w:rsidRPr="002555C2">
              <w:rPr>
                <w:color w:val="000000"/>
                <w:sz w:val="20"/>
                <w:szCs w:val="20"/>
              </w:rPr>
              <w:t>9468</w:t>
            </w:r>
          </w:p>
        </w:tc>
        <w:tc>
          <w:tcPr>
            <w:tcW w:w="272" w:type="pct"/>
            <w:tcBorders>
              <w:top w:val="nil"/>
              <w:left w:val="nil"/>
              <w:bottom w:val="single" w:sz="4" w:space="0" w:color="auto"/>
              <w:right w:val="single" w:sz="4" w:space="0" w:color="auto"/>
            </w:tcBorders>
            <w:shd w:val="clear" w:color="auto" w:fill="auto"/>
            <w:vAlign w:val="center"/>
            <w:hideMark/>
          </w:tcPr>
          <w:p w14:paraId="003F434D" w14:textId="77777777" w:rsidR="002555C2" w:rsidRPr="002555C2" w:rsidRDefault="002555C2" w:rsidP="002555C2">
            <w:pPr>
              <w:jc w:val="center"/>
              <w:rPr>
                <w:color w:val="000000"/>
                <w:sz w:val="20"/>
                <w:szCs w:val="20"/>
              </w:rPr>
            </w:pPr>
            <w:r w:rsidRPr="002555C2">
              <w:rPr>
                <w:color w:val="000000"/>
                <w:sz w:val="20"/>
                <w:szCs w:val="20"/>
              </w:rPr>
              <w:t>-821</w:t>
            </w:r>
          </w:p>
        </w:tc>
        <w:tc>
          <w:tcPr>
            <w:tcW w:w="219" w:type="pct"/>
            <w:tcBorders>
              <w:top w:val="nil"/>
              <w:left w:val="nil"/>
              <w:bottom w:val="single" w:sz="4" w:space="0" w:color="auto"/>
              <w:right w:val="single" w:sz="4" w:space="0" w:color="auto"/>
            </w:tcBorders>
            <w:shd w:val="clear" w:color="auto" w:fill="auto"/>
            <w:vAlign w:val="center"/>
            <w:hideMark/>
          </w:tcPr>
          <w:p w14:paraId="1605A0BD" w14:textId="77777777" w:rsidR="002555C2" w:rsidRPr="002555C2" w:rsidRDefault="002555C2" w:rsidP="002555C2">
            <w:pPr>
              <w:jc w:val="center"/>
              <w:rPr>
                <w:color w:val="000000"/>
                <w:sz w:val="20"/>
                <w:szCs w:val="20"/>
              </w:rPr>
            </w:pPr>
            <w:r w:rsidRPr="002555C2">
              <w:rPr>
                <w:color w:val="000000"/>
                <w:sz w:val="20"/>
                <w:szCs w:val="20"/>
              </w:rPr>
              <w:t>91,33</w:t>
            </w:r>
          </w:p>
        </w:tc>
      </w:tr>
      <w:tr w:rsidR="002555C2" w:rsidRPr="002555C2" w14:paraId="7240DCCB" w14:textId="77777777" w:rsidTr="002555C2">
        <w:trPr>
          <w:trHeight w:val="20"/>
        </w:trPr>
        <w:tc>
          <w:tcPr>
            <w:tcW w:w="1264" w:type="pct"/>
            <w:tcBorders>
              <w:top w:val="nil"/>
              <w:left w:val="single" w:sz="4" w:space="0" w:color="auto"/>
              <w:bottom w:val="single" w:sz="4" w:space="0" w:color="auto"/>
              <w:right w:val="single" w:sz="4" w:space="0" w:color="auto"/>
            </w:tcBorders>
            <w:shd w:val="clear" w:color="auto" w:fill="auto"/>
            <w:vAlign w:val="center"/>
            <w:hideMark/>
          </w:tcPr>
          <w:p w14:paraId="64B7E69A" w14:textId="77777777" w:rsidR="002555C2" w:rsidRPr="002555C2" w:rsidRDefault="002555C2" w:rsidP="002555C2">
            <w:pPr>
              <w:jc w:val="center"/>
              <w:rPr>
                <w:sz w:val="20"/>
                <w:szCs w:val="20"/>
              </w:rPr>
            </w:pPr>
            <w:r w:rsidRPr="002555C2">
              <w:rPr>
                <w:sz w:val="20"/>
                <w:szCs w:val="20"/>
              </w:rPr>
              <w:t>Доходные вложения в материальные ценности</w:t>
            </w:r>
          </w:p>
        </w:tc>
        <w:tc>
          <w:tcPr>
            <w:tcW w:w="187" w:type="pct"/>
            <w:tcBorders>
              <w:top w:val="nil"/>
              <w:left w:val="nil"/>
              <w:bottom w:val="single" w:sz="4" w:space="0" w:color="auto"/>
              <w:right w:val="single" w:sz="4" w:space="0" w:color="auto"/>
            </w:tcBorders>
            <w:shd w:val="clear" w:color="auto" w:fill="auto"/>
            <w:vAlign w:val="center"/>
            <w:hideMark/>
          </w:tcPr>
          <w:p w14:paraId="7E168A51" w14:textId="77777777" w:rsidR="002555C2" w:rsidRPr="002555C2" w:rsidRDefault="002555C2" w:rsidP="002555C2">
            <w:pPr>
              <w:jc w:val="center"/>
              <w:rPr>
                <w:color w:val="000000"/>
                <w:sz w:val="20"/>
                <w:szCs w:val="20"/>
              </w:rPr>
            </w:pPr>
            <w:r w:rsidRPr="002555C2">
              <w:rPr>
                <w:color w:val="000000"/>
                <w:sz w:val="20"/>
                <w:szCs w:val="20"/>
              </w:rPr>
              <w:t>1160</w:t>
            </w:r>
          </w:p>
        </w:tc>
        <w:tc>
          <w:tcPr>
            <w:tcW w:w="328" w:type="pct"/>
            <w:tcBorders>
              <w:top w:val="nil"/>
              <w:left w:val="nil"/>
              <w:bottom w:val="single" w:sz="4" w:space="0" w:color="auto"/>
              <w:right w:val="single" w:sz="4" w:space="0" w:color="auto"/>
            </w:tcBorders>
            <w:shd w:val="clear" w:color="auto" w:fill="auto"/>
            <w:vAlign w:val="center"/>
            <w:hideMark/>
          </w:tcPr>
          <w:p w14:paraId="41C5469A"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4832617B" w14:textId="77777777" w:rsidR="002555C2" w:rsidRPr="002555C2" w:rsidRDefault="002555C2" w:rsidP="002555C2">
            <w:pPr>
              <w:jc w:val="center"/>
              <w:rPr>
                <w:color w:val="000000"/>
                <w:sz w:val="20"/>
                <w:szCs w:val="20"/>
              </w:rPr>
            </w:pPr>
            <w:r w:rsidRPr="002555C2">
              <w:rPr>
                <w:color w:val="000000"/>
                <w:sz w:val="20"/>
                <w:szCs w:val="20"/>
              </w:rPr>
              <w:t>0</w:t>
            </w:r>
          </w:p>
        </w:tc>
        <w:tc>
          <w:tcPr>
            <w:tcW w:w="311" w:type="pct"/>
            <w:tcBorders>
              <w:top w:val="nil"/>
              <w:left w:val="nil"/>
              <w:bottom w:val="single" w:sz="4" w:space="0" w:color="auto"/>
              <w:right w:val="single" w:sz="4" w:space="0" w:color="auto"/>
            </w:tcBorders>
            <w:shd w:val="clear" w:color="auto" w:fill="auto"/>
            <w:vAlign w:val="center"/>
            <w:hideMark/>
          </w:tcPr>
          <w:p w14:paraId="4FD275DD" w14:textId="77777777" w:rsidR="002555C2" w:rsidRPr="002555C2" w:rsidRDefault="002555C2" w:rsidP="002555C2">
            <w:pPr>
              <w:jc w:val="center"/>
              <w:rPr>
                <w:color w:val="000000"/>
                <w:sz w:val="20"/>
                <w:szCs w:val="20"/>
              </w:rPr>
            </w:pPr>
            <w:r w:rsidRPr="002555C2">
              <w:rPr>
                <w:color w:val="000000"/>
                <w:sz w:val="20"/>
                <w:szCs w:val="20"/>
              </w:rPr>
              <w:t>0</w:t>
            </w:r>
          </w:p>
        </w:tc>
        <w:tc>
          <w:tcPr>
            <w:tcW w:w="284" w:type="pct"/>
            <w:tcBorders>
              <w:top w:val="nil"/>
              <w:left w:val="nil"/>
              <w:bottom w:val="single" w:sz="4" w:space="0" w:color="auto"/>
              <w:right w:val="single" w:sz="4" w:space="0" w:color="auto"/>
            </w:tcBorders>
            <w:shd w:val="clear" w:color="auto" w:fill="auto"/>
            <w:vAlign w:val="center"/>
            <w:hideMark/>
          </w:tcPr>
          <w:p w14:paraId="58007261" w14:textId="77777777" w:rsidR="002555C2" w:rsidRPr="002555C2" w:rsidRDefault="002555C2" w:rsidP="002555C2">
            <w:pPr>
              <w:jc w:val="center"/>
              <w:rPr>
                <w:color w:val="000000"/>
                <w:sz w:val="20"/>
                <w:szCs w:val="20"/>
              </w:rPr>
            </w:pPr>
            <w:r w:rsidRPr="002555C2">
              <w:rPr>
                <w:color w:val="000000"/>
                <w:sz w:val="20"/>
                <w:szCs w:val="20"/>
              </w:rPr>
              <w:t>0</w:t>
            </w:r>
          </w:p>
        </w:tc>
        <w:tc>
          <w:tcPr>
            <w:tcW w:w="337" w:type="pct"/>
            <w:tcBorders>
              <w:top w:val="nil"/>
              <w:left w:val="nil"/>
              <w:bottom w:val="single" w:sz="4" w:space="0" w:color="auto"/>
              <w:right w:val="single" w:sz="4" w:space="0" w:color="auto"/>
            </w:tcBorders>
            <w:shd w:val="clear" w:color="auto" w:fill="auto"/>
            <w:vAlign w:val="center"/>
            <w:hideMark/>
          </w:tcPr>
          <w:p w14:paraId="2430DDF0"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01BF0CD8" w14:textId="77777777" w:rsidR="002555C2" w:rsidRPr="002555C2" w:rsidRDefault="002555C2" w:rsidP="002555C2">
            <w:pPr>
              <w:jc w:val="center"/>
              <w:rPr>
                <w:color w:val="000000"/>
                <w:sz w:val="20"/>
                <w:szCs w:val="20"/>
              </w:rPr>
            </w:pPr>
            <w:r w:rsidRPr="002555C2">
              <w:rPr>
                <w:color w:val="000000"/>
                <w:sz w:val="20"/>
                <w:szCs w:val="20"/>
              </w:rPr>
              <w:t>0</w:t>
            </w:r>
          </w:p>
        </w:tc>
        <w:tc>
          <w:tcPr>
            <w:tcW w:w="231" w:type="pct"/>
            <w:tcBorders>
              <w:top w:val="nil"/>
              <w:left w:val="nil"/>
              <w:bottom w:val="single" w:sz="4" w:space="0" w:color="auto"/>
              <w:right w:val="single" w:sz="4" w:space="0" w:color="auto"/>
            </w:tcBorders>
            <w:shd w:val="clear" w:color="auto" w:fill="auto"/>
            <w:vAlign w:val="center"/>
            <w:hideMark/>
          </w:tcPr>
          <w:p w14:paraId="195C66FB" w14:textId="77777777" w:rsidR="002555C2" w:rsidRPr="002555C2" w:rsidRDefault="002555C2" w:rsidP="002555C2">
            <w:pPr>
              <w:jc w:val="center"/>
              <w:rPr>
                <w:color w:val="000000"/>
                <w:sz w:val="20"/>
                <w:szCs w:val="20"/>
              </w:rPr>
            </w:pPr>
            <w:r w:rsidRPr="002555C2">
              <w:rPr>
                <w:color w:val="000000"/>
                <w:sz w:val="20"/>
                <w:szCs w:val="20"/>
              </w:rPr>
              <w:t>0</w:t>
            </w:r>
          </w:p>
        </w:tc>
        <w:tc>
          <w:tcPr>
            <w:tcW w:w="253" w:type="pct"/>
            <w:tcBorders>
              <w:top w:val="nil"/>
              <w:left w:val="nil"/>
              <w:bottom w:val="single" w:sz="4" w:space="0" w:color="auto"/>
              <w:right w:val="single" w:sz="4" w:space="0" w:color="auto"/>
            </w:tcBorders>
            <w:shd w:val="clear" w:color="auto" w:fill="auto"/>
            <w:vAlign w:val="center"/>
            <w:hideMark/>
          </w:tcPr>
          <w:p w14:paraId="08E75A9F"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2E8C290E"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520FC6C4" w14:textId="77777777" w:rsidR="002555C2" w:rsidRPr="002555C2" w:rsidRDefault="002555C2" w:rsidP="002555C2">
            <w:pPr>
              <w:jc w:val="center"/>
              <w:rPr>
                <w:color w:val="000000"/>
                <w:sz w:val="20"/>
                <w:szCs w:val="20"/>
              </w:rPr>
            </w:pPr>
            <w:r w:rsidRPr="002555C2">
              <w:rPr>
                <w:color w:val="000000"/>
                <w:sz w:val="20"/>
                <w:szCs w:val="20"/>
              </w:rPr>
              <w:t>0</w:t>
            </w:r>
          </w:p>
        </w:tc>
        <w:tc>
          <w:tcPr>
            <w:tcW w:w="272" w:type="pct"/>
            <w:tcBorders>
              <w:top w:val="nil"/>
              <w:left w:val="nil"/>
              <w:bottom w:val="single" w:sz="4" w:space="0" w:color="auto"/>
              <w:right w:val="single" w:sz="4" w:space="0" w:color="auto"/>
            </w:tcBorders>
            <w:shd w:val="clear" w:color="auto" w:fill="auto"/>
            <w:vAlign w:val="center"/>
            <w:hideMark/>
          </w:tcPr>
          <w:p w14:paraId="42492E63" w14:textId="77777777" w:rsidR="002555C2" w:rsidRPr="002555C2" w:rsidRDefault="002555C2" w:rsidP="002555C2">
            <w:pPr>
              <w:jc w:val="center"/>
              <w:rPr>
                <w:color w:val="000000"/>
                <w:sz w:val="20"/>
                <w:szCs w:val="20"/>
              </w:rPr>
            </w:pPr>
            <w:r w:rsidRPr="002555C2">
              <w:rPr>
                <w:color w:val="000000"/>
                <w:sz w:val="20"/>
                <w:szCs w:val="20"/>
              </w:rPr>
              <w:t>0</w:t>
            </w:r>
          </w:p>
        </w:tc>
        <w:tc>
          <w:tcPr>
            <w:tcW w:w="219" w:type="pct"/>
            <w:tcBorders>
              <w:top w:val="nil"/>
              <w:left w:val="nil"/>
              <w:bottom w:val="single" w:sz="4" w:space="0" w:color="auto"/>
              <w:right w:val="single" w:sz="4" w:space="0" w:color="auto"/>
            </w:tcBorders>
            <w:shd w:val="clear" w:color="auto" w:fill="auto"/>
            <w:vAlign w:val="center"/>
            <w:hideMark/>
          </w:tcPr>
          <w:p w14:paraId="0C8555FF" w14:textId="77777777" w:rsidR="002555C2" w:rsidRPr="002555C2" w:rsidRDefault="002555C2" w:rsidP="002555C2">
            <w:pPr>
              <w:jc w:val="center"/>
              <w:rPr>
                <w:color w:val="000000"/>
                <w:sz w:val="20"/>
                <w:szCs w:val="20"/>
              </w:rPr>
            </w:pPr>
            <w:r w:rsidRPr="002555C2">
              <w:rPr>
                <w:color w:val="000000"/>
                <w:sz w:val="20"/>
                <w:szCs w:val="20"/>
              </w:rPr>
              <w:t>0</w:t>
            </w:r>
          </w:p>
        </w:tc>
      </w:tr>
      <w:tr w:rsidR="002555C2" w:rsidRPr="002555C2" w14:paraId="7E0D2175" w14:textId="77777777" w:rsidTr="002555C2">
        <w:trPr>
          <w:trHeight w:val="20"/>
        </w:trPr>
        <w:tc>
          <w:tcPr>
            <w:tcW w:w="1264" w:type="pct"/>
            <w:tcBorders>
              <w:top w:val="nil"/>
              <w:left w:val="single" w:sz="4" w:space="0" w:color="auto"/>
              <w:bottom w:val="single" w:sz="4" w:space="0" w:color="auto"/>
              <w:right w:val="single" w:sz="4" w:space="0" w:color="auto"/>
            </w:tcBorders>
            <w:shd w:val="clear" w:color="auto" w:fill="auto"/>
            <w:vAlign w:val="center"/>
            <w:hideMark/>
          </w:tcPr>
          <w:p w14:paraId="3D634AB0" w14:textId="77777777" w:rsidR="002555C2" w:rsidRPr="002555C2" w:rsidRDefault="002555C2" w:rsidP="002555C2">
            <w:pPr>
              <w:jc w:val="center"/>
              <w:rPr>
                <w:sz w:val="20"/>
                <w:szCs w:val="20"/>
              </w:rPr>
            </w:pPr>
            <w:r w:rsidRPr="002555C2">
              <w:rPr>
                <w:sz w:val="20"/>
                <w:szCs w:val="20"/>
              </w:rPr>
              <w:t>Финансовые вложения</w:t>
            </w:r>
          </w:p>
        </w:tc>
        <w:tc>
          <w:tcPr>
            <w:tcW w:w="187" w:type="pct"/>
            <w:tcBorders>
              <w:top w:val="nil"/>
              <w:left w:val="nil"/>
              <w:bottom w:val="single" w:sz="4" w:space="0" w:color="auto"/>
              <w:right w:val="single" w:sz="4" w:space="0" w:color="auto"/>
            </w:tcBorders>
            <w:shd w:val="clear" w:color="auto" w:fill="auto"/>
            <w:vAlign w:val="center"/>
            <w:hideMark/>
          </w:tcPr>
          <w:p w14:paraId="25350DFE" w14:textId="77777777" w:rsidR="002555C2" w:rsidRPr="002555C2" w:rsidRDefault="002555C2" w:rsidP="002555C2">
            <w:pPr>
              <w:jc w:val="center"/>
              <w:rPr>
                <w:color w:val="000000"/>
                <w:sz w:val="20"/>
                <w:szCs w:val="20"/>
              </w:rPr>
            </w:pPr>
            <w:r w:rsidRPr="002555C2">
              <w:rPr>
                <w:color w:val="000000"/>
                <w:sz w:val="20"/>
                <w:szCs w:val="20"/>
              </w:rPr>
              <w:t>1170</w:t>
            </w:r>
          </w:p>
        </w:tc>
        <w:tc>
          <w:tcPr>
            <w:tcW w:w="328" w:type="pct"/>
            <w:tcBorders>
              <w:top w:val="nil"/>
              <w:left w:val="nil"/>
              <w:bottom w:val="single" w:sz="4" w:space="0" w:color="auto"/>
              <w:right w:val="single" w:sz="4" w:space="0" w:color="auto"/>
            </w:tcBorders>
            <w:shd w:val="clear" w:color="auto" w:fill="auto"/>
            <w:vAlign w:val="center"/>
            <w:hideMark/>
          </w:tcPr>
          <w:p w14:paraId="7F668AC2"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1BE62B3E" w14:textId="77777777" w:rsidR="002555C2" w:rsidRPr="002555C2" w:rsidRDefault="002555C2" w:rsidP="002555C2">
            <w:pPr>
              <w:jc w:val="center"/>
              <w:rPr>
                <w:color w:val="000000"/>
                <w:sz w:val="20"/>
                <w:szCs w:val="20"/>
              </w:rPr>
            </w:pPr>
            <w:r w:rsidRPr="002555C2">
              <w:rPr>
                <w:color w:val="000000"/>
                <w:sz w:val="20"/>
                <w:szCs w:val="20"/>
              </w:rPr>
              <w:t>0</w:t>
            </w:r>
          </w:p>
        </w:tc>
        <w:tc>
          <w:tcPr>
            <w:tcW w:w="311" w:type="pct"/>
            <w:tcBorders>
              <w:top w:val="nil"/>
              <w:left w:val="nil"/>
              <w:bottom w:val="single" w:sz="4" w:space="0" w:color="auto"/>
              <w:right w:val="single" w:sz="4" w:space="0" w:color="auto"/>
            </w:tcBorders>
            <w:shd w:val="clear" w:color="auto" w:fill="auto"/>
            <w:vAlign w:val="center"/>
            <w:hideMark/>
          </w:tcPr>
          <w:p w14:paraId="68159940" w14:textId="77777777" w:rsidR="002555C2" w:rsidRPr="002555C2" w:rsidRDefault="002555C2" w:rsidP="002555C2">
            <w:pPr>
              <w:jc w:val="center"/>
              <w:rPr>
                <w:color w:val="000000"/>
                <w:sz w:val="20"/>
                <w:szCs w:val="20"/>
              </w:rPr>
            </w:pPr>
            <w:r w:rsidRPr="002555C2">
              <w:rPr>
                <w:color w:val="000000"/>
                <w:sz w:val="20"/>
                <w:szCs w:val="20"/>
              </w:rPr>
              <w:t>0</w:t>
            </w:r>
          </w:p>
        </w:tc>
        <w:tc>
          <w:tcPr>
            <w:tcW w:w="284" w:type="pct"/>
            <w:tcBorders>
              <w:top w:val="nil"/>
              <w:left w:val="nil"/>
              <w:bottom w:val="single" w:sz="4" w:space="0" w:color="auto"/>
              <w:right w:val="single" w:sz="4" w:space="0" w:color="auto"/>
            </w:tcBorders>
            <w:shd w:val="clear" w:color="auto" w:fill="auto"/>
            <w:vAlign w:val="center"/>
            <w:hideMark/>
          </w:tcPr>
          <w:p w14:paraId="1FA52124" w14:textId="77777777" w:rsidR="002555C2" w:rsidRPr="002555C2" w:rsidRDefault="002555C2" w:rsidP="002555C2">
            <w:pPr>
              <w:jc w:val="center"/>
              <w:rPr>
                <w:color w:val="000000"/>
                <w:sz w:val="20"/>
                <w:szCs w:val="20"/>
              </w:rPr>
            </w:pPr>
            <w:r w:rsidRPr="002555C2">
              <w:rPr>
                <w:color w:val="000000"/>
                <w:sz w:val="20"/>
                <w:szCs w:val="20"/>
              </w:rPr>
              <w:t>0</w:t>
            </w:r>
          </w:p>
        </w:tc>
        <w:tc>
          <w:tcPr>
            <w:tcW w:w="337" w:type="pct"/>
            <w:tcBorders>
              <w:top w:val="nil"/>
              <w:left w:val="nil"/>
              <w:bottom w:val="single" w:sz="4" w:space="0" w:color="auto"/>
              <w:right w:val="single" w:sz="4" w:space="0" w:color="auto"/>
            </w:tcBorders>
            <w:shd w:val="clear" w:color="auto" w:fill="auto"/>
            <w:vAlign w:val="center"/>
            <w:hideMark/>
          </w:tcPr>
          <w:p w14:paraId="1CF52358"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0359A277" w14:textId="77777777" w:rsidR="002555C2" w:rsidRPr="002555C2" w:rsidRDefault="002555C2" w:rsidP="002555C2">
            <w:pPr>
              <w:jc w:val="center"/>
              <w:rPr>
                <w:color w:val="000000"/>
                <w:sz w:val="20"/>
                <w:szCs w:val="20"/>
              </w:rPr>
            </w:pPr>
            <w:r w:rsidRPr="002555C2">
              <w:rPr>
                <w:color w:val="000000"/>
                <w:sz w:val="20"/>
                <w:szCs w:val="20"/>
              </w:rPr>
              <w:t>0</w:t>
            </w:r>
          </w:p>
        </w:tc>
        <w:tc>
          <w:tcPr>
            <w:tcW w:w="231" w:type="pct"/>
            <w:tcBorders>
              <w:top w:val="nil"/>
              <w:left w:val="nil"/>
              <w:bottom w:val="single" w:sz="4" w:space="0" w:color="auto"/>
              <w:right w:val="single" w:sz="4" w:space="0" w:color="auto"/>
            </w:tcBorders>
            <w:shd w:val="clear" w:color="auto" w:fill="auto"/>
            <w:vAlign w:val="center"/>
            <w:hideMark/>
          </w:tcPr>
          <w:p w14:paraId="20BA6B40" w14:textId="77777777" w:rsidR="002555C2" w:rsidRPr="002555C2" w:rsidRDefault="002555C2" w:rsidP="002555C2">
            <w:pPr>
              <w:jc w:val="center"/>
              <w:rPr>
                <w:color w:val="000000"/>
                <w:sz w:val="20"/>
                <w:szCs w:val="20"/>
              </w:rPr>
            </w:pPr>
            <w:r w:rsidRPr="002555C2">
              <w:rPr>
                <w:color w:val="000000"/>
                <w:sz w:val="20"/>
                <w:szCs w:val="20"/>
              </w:rPr>
              <w:t>0</w:t>
            </w:r>
          </w:p>
        </w:tc>
        <w:tc>
          <w:tcPr>
            <w:tcW w:w="253" w:type="pct"/>
            <w:tcBorders>
              <w:top w:val="nil"/>
              <w:left w:val="nil"/>
              <w:bottom w:val="single" w:sz="4" w:space="0" w:color="auto"/>
              <w:right w:val="single" w:sz="4" w:space="0" w:color="auto"/>
            </w:tcBorders>
            <w:shd w:val="clear" w:color="auto" w:fill="auto"/>
            <w:vAlign w:val="center"/>
            <w:hideMark/>
          </w:tcPr>
          <w:p w14:paraId="2AB13CAF"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6C71D585"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66194840" w14:textId="77777777" w:rsidR="002555C2" w:rsidRPr="002555C2" w:rsidRDefault="002555C2" w:rsidP="002555C2">
            <w:pPr>
              <w:jc w:val="center"/>
              <w:rPr>
                <w:color w:val="000000"/>
                <w:sz w:val="20"/>
                <w:szCs w:val="20"/>
              </w:rPr>
            </w:pPr>
            <w:r w:rsidRPr="002555C2">
              <w:rPr>
                <w:color w:val="000000"/>
                <w:sz w:val="20"/>
                <w:szCs w:val="20"/>
              </w:rPr>
              <w:t>0</w:t>
            </w:r>
          </w:p>
        </w:tc>
        <w:tc>
          <w:tcPr>
            <w:tcW w:w="272" w:type="pct"/>
            <w:tcBorders>
              <w:top w:val="nil"/>
              <w:left w:val="nil"/>
              <w:bottom w:val="single" w:sz="4" w:space="0" w:color="auto"/>
              <w:right w:val="single" w:sz="4" w:space="0" w:color="auto"/>
            </w:tcBorders>
            <w:shd w:val="clear" w:color="auto" w:fill="auto"/>
            <w:vAlign w:val="center"/>
            <w:hideMark/>
          </w:tcPr>
          <w:p w14:paraId="72F59FAE" w14:textId="77777777" w:rsidR="002555C2" w:rsidRPr="002555C2" w:rsidRDefault="002555C2" w:rsidP="002555C2">
            <w:pPr>
              <w:jc w:val="center"/>
              <w:rPr>
                <w:color w:val="000000"/>
                <w:sz w:val="20"/>
                <w:szCs w:val="20"/>
              </w:rPr>
            </w:pPr>
            <w:r w:rsidRPr="002555C2">
              <w:rPr>
                <w:color w:val="000000"/>
                <w:sz w:val="20"/>
                <w:szCs w:val="20"/>
              </w:rPr>
              <w:t>0</w:t>
            </w:r>
          </w:p>
        </w:tc>
        <w:tc>
          <w:tcPr>
            <w:tcW w:w="219" w:type="pct"/>
            <w:tcBorders>
              <w:top w:val="nil"/>
              <w:left w:val="nil"/>
              <w:bottom w:val="single" w:sz="4" w:space="0" w:color="auto"/>
              <w:right w:val="single" w:sz="4" w:space="0" w:color="auto"/>
            </w:tcBorders>
            <w:shd w:val="clear" w:color="auto" w:fill="auto"/>
            <w:vAlign w:val="center"/>
            <w:hideMark/>
          </w:tcPr>
          <w:p w14:paraId="53FBCDA5" w14:textId="77777777" w:rsidR="002555C2" w:rsidRPr="002555C2" w:rsidRDefault="002555C2" w:rsidP="002555C2">
            <w:pPr>
              <w:jc w:val="center"/>
              <w:rPr>
                <w:color w:val="000000"/>
                <w:sz w:val="20"/>
                <w:szCs w:val="20"/>
              </w:rPr>
            </w:pPr>
            <w:r w:rsidRPr="002555C2">
              <w:rPr>
                <w:color w:val="000000"/>
                <w:sz w:val="20"/>
                <w:szCs w:val="20"/>
              </w:rPr>
              <w:t>0</w:t>
            </w:r>
          </w:p>
        </w:tc>
      </w:tr>
      <w:tr w:rsidR="002555C2" w:rsidRPr="002555C2" w14:paraId="2D1C9717" w14:textId="77777777" w:rsidTr="002555C2">
        <w:trPr>
          <w:trHeight w:val="20"/>
        </w:trPr>
        <w:tc>
          <w:tcPr>
            <w:tcW w:w="1264" w:type="pct"/>
            <w:tcBorders>
              <w:top w:val="nil"/>
              <w:left w:val="single" w:sz="4" w:space="0" w:color="auto"/>
              <w:bottom w:val="single" w:sz="4" w:space="0" w:color="auto"/>
              <w:right w:val="single" w:sz="4" w:space="0" w:color="auto"/>
            </w:tcBorders>
            <w:shd w:val="clear" w:color="auto" w:fill="auto"/>
            <w:vAlign w:val="center"/>
            <w:hideMark/>
          </w:tcPr>
          <w:p w14:paraId="58C982A2" w14:textId="77777777" w:rsidR="002555C2" w:rsidRPr="002555C2" w:rsidRDefault="002555C2" w:rsidP="002555C2">
            <w:pPr>
              <w:jc w:val="center"/>
              <w:rPr>
                <w:sz w:val="20"/>
                <w:szCs w:val="20"/>
              </w:rPr>
            </w:pPr>
            <w:r w:rsidRPr="002555C2">
              <w:rPr>
                <w:sz w:val="20"/>
                <w:szCs w:val="20"/>
              </w:rPr>
              <w:t>Отложенные налоговые активы</w:t>
            </w:r>
          </w:p>
        </w:tc>
        <w:tc>
          <w:tcPr>
            <w:tcW w:w="187" w:type="pct"/>
            <w:tcBorders>
              <w:top w:val="nil"/>
              <w:left w:val="nil"/>
              <w:bottom w:val="single" w:sz="4" w:space="0" w:color="auto"/>
              <w:right w:val="single" w:sz="4" w:space="0" w:color="auto"/>
            </w:tcBorders>
            <w:shd w:val="clear" w:color="auto" w:fill="auto"/>
            <w:vAlign w:val="center"/>
            <w:hideMark/>
          </w:tcPr>
          <w:p w14:paraId="45A567E1" w14:textId="77777777" w:rsidR="002555C2" w:rsidRPr="002555C2" w:rsidRDefault="002555C2" w:rsidP="002555C2">
            <w:pPr>
              <w:jc w:val="center"/>
              <w:rPr>
                <w:color w:val="000000"/>
                <w:sz w:val="20"/>
                <w:szCs w:val="20"/>
              </w:rPr>
            </w:pPr>
            <w:r w:rsidRPr="002555C2">
              <w:rPr>
                <w:color w:val="000000"/>
                <w:sz w:val="20"/>
                <w:szCs w:val="20"/>
              </w:rPr>
              <w:t>1180</w:t>
            </w:r>
          </w:p>
        </w:tc>
        <w:tc>
          <w:tcPr>
            <w:tcW w:w="328" w:type="pct"/>
            <w:tcBorders>
              <w:top w:val="nil"/>
              <w:left w:val="nil"/>
              <w:bottom w:val="single" w:sz="4" w:space="0" w:color="auto"/>
              <w:right w:val="single" w:sz="4" w:space="0" w:color="auto"/>
            </w:tcBorders>
            <w:shd w:val="clear" w:color="auto" w:fill="auto"/>
            <w:vAlign w:val="center"/>
            <w:hideMark/>
          </w:tcPr>
          <w:p w14:paraId="758EF335"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08153B9B" w14:textId="77777777" w:rsidR="002555C2" w:rsidRPr="002555C2" w:rsidRDefault="002555C2" w:rsidP="002555C2">
            <w:pPr>
              <w:jc w:val="center"/>
              <w:rPr>
                <w:color w:val="000000"/>
                <w:sz w:val="20"/>
                <w:szCs w:val="20"/>
              </w:rPr>
            </w:pPr>
            <w:r w:rsidRPr="002555C2">
              <w:rPr>
                <w:color w:val="000000"/>
                <w:sz w:val="20"/>
                <w:szCs w:val="20"/>
              </w:rPr>
              <w:t>0</w:t>
            </w:r>
          </w:p>
        </w:tc>
        <w:tc>
          <w:tcPr>
            <w:tcW w:w="311" w:type="pct"/>
            <w:tcBorders>
              <w:top w:val="nil"/>
              <w:left w:val="nil"/>
              <w:bottom w:val="single" w:sz="4" w:space="0" w:color="auto"/>
              <w:right w:val="single" w:sz="4" w:space="0" w:color="auto"/>
            </w:tcBorders>
            <w:shd w:val="clear" w:color="auto" w:fill="auto"/>
            <w:vAlign w:val="center"/>
            <w:hideMark/>
          </w:tcPr>
          <w:p w14:paraId="319C6CD2" w14:textId="77777777" w:rsidR="002555C2" w:rsidRPr="002555C2" w:rsidRDefault="002555C2" w:rsidP="002555C2">
            <w:pPr>
              <w:jc w:val="center"/>
              <w:rPr>
                <w:color w:val="000000"/>
                <w:sz w:val="20"/>
                <w:szCs w:val="20"/>
              </w:rPr>
            </w:pPr>
            <w:r w:rsidRPr="002555C2">
              <w:rPr>
                <w:color w:val="000000"/>
                <w:sz w:val="20"/>
                <w:szCs w:val="20"/>
              </w:rPr>
              <w:t>0</w:t>
            </w:r>
          </w:p>
        </w:tc>
        <w:tc>
          <w:tcPr>
            <w:tcW w:w="284" w:type="pct"/>
            <w:tcBorders>
              <w:top w:val="nil"/>
              <w:left w:val="nil"/>
              <w:bottom w:val="single" w:sz="4" w:space="0" w:color="auto"/>
              <w:right w:val="single" w:sz="4" w:space="0" w:color="auto"/>
            </w:tcBorders>
            <w:shd w:val="clear" w:color="auto" w:fill="auto"/>
            <w:vAlign w:val="center"/>
            <w:hideMark/>
          </w:tcPr>
          <w:p w14:paraId="59078104" w14:textId="77777777" w:rsidR="002555C2" w:rsidRPr="002555C2" w:rsidRDefault="002555C2" w:rsidP="002555C2">
            <w:pPr>
              <w:jc w:val="center"/>
              <w:rPr>
                <w:color w:val="000000"/>
                <w:sz w:val="20"/>
                <w:szCs w:val="20"/>
              </w:rPr>
            </w:pPr>
            <w:r w:rsidRPr="002555C2">
              <w:rPr>
                <w:color w:val="000000"/>
                <w:sz w:val="20"/>
                <w:szCs w:val="20"/>
              </w:rPr>
              <w:t>0</w:t>
            </w:r>
          </w:p>
        </w:tc>
        <w:tc>
          <w:tcPr>
            <w:tcW w:w="337" w:type="pct"/>
            <w:tcBorders>
              <w:top w:val="nil"/>
              <w:left w:val="nil"/>
              <w:bottom w:val="single" w:sz="4" w:space="0" w:color="auto"/>
              <w:right w:val="single" w:sz="4" w:space="0" w:color="auto"/>
            </w:tcBorders>
            <w:shd w:val="clear" w:color="auto" w:fill="auto"/>
            <w:vAlign w:val="center"/>
            <w:hideMark/>
          </w:tcPr>
          <w:p w14:paraId="0FED504C"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1E2E1EEC" w14:textId="77777777" w:rsidR="002555C2" w:rsidRPr="002555C2" w:rsidRDefault="002555C2" w:rsidP="002555C2">
            <w:pPr>
              <w:jc w:val="center"/>
              <w:rPr>
                <w:color w:val="000000"/>
                <w:sz w:val="20"/>
                <w:szCs w:val="20"/>
              </w:rPr>
            </w:pPr>
            <w:r w:rsidRPr="002555C2">
              <w:rPr>
                <w:color w:val="000000"/>
                <w:sz w:val="20"/>
                <w:szCs w:val="20"/>
              </w:rPr>
              <w:t>0</w:t>
            </w:r>
          </w:p>
        </w:tc>
        <w:tc>
          <w:tcPr>
            <w:tcW w:w="231" w:type="pct"/>
            <w:tcBorders>
              <w:top w:val="nil"/>
              <w:left w:val="nil"/>
              <w:bottom w:val="single" w:sz="4" w:space="0" w:color="auto"/>
              <w:right w:val="single" w:sz="4" w:space="0" w:color="auto"/>
            </w:tcBorders>
            <w:shd w:val="clear" w:color="auto" w:fill="auto"/>
            <w:vAlign w:val="center"/>
            <w:hideMark/>
          </w:tcPr>
          <w:p w14:paraId="6A64F6C2" w14:textId="77777777" w:rsidR="002555C2" w:rsidRPr="002555C2" w:rsidRDefault="002555C2" w:rsidP="002555C2">
            <w:pPr>
              <w:jc w:val="center"/>
              <w:rPr>
                <w:color w:val="000000"/>
                <w:sz w:val="20"/>
                <w:szCs w:val="20"/>
              </w:rPr>
            </w:pPr>
            <w:r w:rsidRPr="002555C2">
              <w:rPr>
                <w:color w:val="000000"/>
                <w:sz w:val="20"/>
                <w:szCs w:val="20"/>
              </w:rPr>
              <w:t>0</w:t>
            </w:r>
          </w:p>
        </w:tc>
        <w:tc>
          <w:tcPr>
            <w:tcW w:w="253" w:type="pct"/>
            <w:tcBorders>
              <w:top w:val="nil"/>
              <w:left w:val="nil"/>
              <w:bottom w:val="single" w:sz="4" w:space="0" w:color="auto"/>
              <w:right w:val="single" w:sz="4" w:space="0" w:color="auto"/>
            </w:tcBorders>
            <w:shd w:val="clear" w:color="auto" w:fill="auto"/>
            <w:vAlign w:val="center"/>
            <w:hideMark/>
          </w:tcPr>
          <w:p w14:paraId="3E5B6511"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534108ED"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01005E71" w14:textId="77777777" w:rsidR="002555C2" w:rsidRPr="002555C2" w:rsidRDefault="002555C2" w:rsidP="002555C2">
            <w:pPr>
              <w:jc w:val="center"/>
              <w:rPr>
                <w:color w:val="000000"/>
                <w:sz w:val="20"/>
                <w:szCs w:val="20"/>
              </w:rPr>
            </w:pPr>
            <w:r w:rsidRPr="002555C2">
              <w:rPr>
                <w:color w:val="000000"/>
                <w:sz w:val="20"/>
                <w:szCs w:val="20"/>
              </w:rPr>
              <w:t>0</w:t>
            </w:r>
          </w:p>
        </w:tc>
        <w:tc>
          <w:tcPr>
            <w:tcW w:w="272" w:type="pct"/>
            <w:tcBorders>
              <w:top w:val="nil"/>
              <w:left w:val="nil"/>
              <w:bottom w:val="single" w:sz="4" w:space="0" w:color="auto"/>
              <w:right w:val="single" w:sz="4" w:space="0" w:color="auto"/>
            </w:tcBorders>
            <w:shd w:val="clear" w:color="auto" w:fill="auto"/>
            <w:vAlign w:val="center"/>
            <w:hideMark/>
          </w:tcPr>
          <w:p w14:paraId="0633CF93" w14:textId="77777777" w:rsidR="002555C2" w:rsidRPr="002555C2" w:rsidRDefault="002555C2" w:rsidP="002555C2">
            <w:pPr>
              <w:jc w:val="center"/>
              <w:rPr>
                <w:color w:val="000000"/>
                <w:sz w:val="20"/>
                <w:szCs w:val="20"/>
              </w:rPr>
            </w:pPr>
            <w:r w:rsidRPr="002555C2">
              <w:rPr>
                <w:color w:val="000000"/>
                <w:sz w:val="20"/>
                <w:szCs w:val="20"/>
              </w:rPr>
              <w:t>0</w:t>
            </w:r>
          </w:p>
        </w:tc>
        <w:tc>
          <w:tcPr>
            <w:tcW w:w="219" w:type="pct"/>
            <w:tcBorders>
              <w:top w:val="nil"/>
              <w:left w:val="nil"/>
              <w:bottom w:val="single" w:sz="4" w:space="0" w:color="auto"/>
              <w:right w:val="single" w:sz="4" w:space="0" w:color="auto"/>
            </w:tcBorders>
            <w:shd w:val="clear" w:color="auto" w:fill="auto"/>
            <w:vAlign w:val="center"/>
            <w:hideMark/>
          </w:tcPr>
          <w:p w14:paraId="0CAEE890" w14:textId="77777777" w:rsidR="002555C2" w:rsidRPr="002555C2" w:rsidRDefault="002555C2" w:rsidP="002555C2">
            <w:pPr>
              <w:jc w:val="center"/>
              <w:rPr>
                <w:color w:val="000000"/>
                <w:sz w:val="20"/>
                <w:szCs w:val="20"/>
              </w:rPr>
            </w:pPr>
            <w:r w:rsidRPr="002555C2">
              <w:rPr>
                <w:color w:val="000000"/>
                <w:sz w:val="20"/>
                <w:szCs w:val="20"/>
              </w:rPr>
              <w:t>0</w:t>
            </w:r>
          </w:p>
        </w:tc>
      </w:tr>
      <w:tr w:rsidR="002555C2" w:rsidRPr="002555C2" w14:paraId="70B8F391" w14:textId="77777777" w:rsidTr="002555C2">
        <w:trPr>
          <w:trHeight w:val="20"/>
        </w:trPr>
        <w:tc>
          <w:tcPr>
            <w:tcW w:w="1264" w:type="pct"/>
            <w:tcBorders>
              <w:top w:val="nil"/>
              <w:left w:val="single" w:sz="4" w:space="0" w:color="auto"/>
              <w:bottom w:val="single" w:sz="4" w:space="0" w:color="auto"/>
              <w:right w:val="single" w:sz="4" w:space="0" w:color="auto"/>
            </w:tcBorders>
            <w:shd w:val="clear" w:color="auto" w:fill="auto"/>
            <w:vAlign w:val="center"/>
            <w:hideMark/>
          </w:tcPr>
          <w:p w14:paraId="3CDD1F75" w14:textId="77777777" w:rsidR="002555C2" w:rsidRPr="002555C2" w:rsidRDefault="002555C2" w:rsidP="002555C2">
            <w:pPr>
              <w:jc w:val="center"/>
              <w:rPr>
                <w:sz w:val="20"/>
                <w:szCs w:val="20"/>
              </w:rPr>
            </w:pPr>
            <w:r w:rsidRPr="002555C2">
              <w:rPr>
                <w:sz w:val="20"/>
                <w:szCs w:val="20"/>
              </w:rPr>
              <w:t>Прочие внеоборотные активы</w:t>
            </w:r>
          </w:p>
        </w:tc>
        <w:tc>
          <w:tcPr>
            <w:tcW w:w="187" w:type="pct"/>
            <w:tcBorders>
              <w:top w:val="nil"/>
              <w:left w:val="nil"/>
              <w:bottom w:val="single" w:sz="4" w:space="0" w:color="auto"/>
              <w:right w:val="single" w:sz="4" w:space="0" w:color="auto"/>
            </w:tcBorders>
            <w:shd w:val="clear" w:color="auto" w:fill="auto"/>
            <w:vAlign w:val="center"/>
            <w:hideMark/>
          </w:tcPr>
          <w:p w14:paraId="0A0CB036" w14:textId="77777777" w:rsidR="002555C2" w:rsidRPr="002555C2" w:rsidRDefault="002555C2" w:rsidP="002555C2">
            <w:pPr>
              <w:jc w:val="center"/>
              <w:rPr>
                <w:color w:val="000000"/>
                <w:sz w:val="20"/>
                <w:szCs w:val="20"/>
              </w:rPr>
            </w:pPr>
            <w:r w:rsidRPr="002555C2">
              <w:rPr>
                <w:color w:val="000000"/>
                <w:sz w:val="20"/>
                <w:szCs w:val="20"/>
              </w:rPr>
              <w:t>1190</w:t>
            </w:r>
          </w:p>
        </w:tc>
        <w:tc>
          <w:tcPr>
            <w:tcW w:w="328" w:type="pct"/>
            <w:tcBorders>
              <w:top w:val="nil"/>
              <w:left w:val="nil"/>
              <w:bottom w:val="single" w:sz="4" w:space="0" w:color="auto"/>
              <w:right w:val="single" w:sz="4" w:space="0" w:color="auto"/>
            </w:tcBorders>
            <w:shd w:val="clear" w:color="auto" w:fill="auto"/>
            <w:vAlign w:val="center"/>
            <w:hideMark/>
          </w:tcPr>
          <w:p w14:paraId="23D0BFE4"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1A5E511E" w14:textId="77777777" w:rsidR="002555C2" w:rsidRPr="002555C2" w:rsidRDefault="002555C2" w:rsidP="002555C2">
            <w:pPr>
              <w:jc w:val="center"/>
              <w:rPr>
                <w:color w:val="000000"/>
                <w:sz w:val="20"/>
                <w:szCs w:val="20"/>
              </w:rPr>
            </w:pPr>
            <w:r w:rsidRPr="002555C2">
              <w:rPr>
                <w:color w:val="000000"/>
                <w:sz w:val="20"/>
                <w:szCs w:val="20"/>
              </w:rPr>
              <w:t>0</w:t>
            </w:r>
          </w:p>
        </w:tc>
        <w:tc>
          <w:tcPr>
            <w:tcW w:w="311" w:type="pct"/>
            <w:tcBorders>
              <w:top w:val="nil"/>
              <w:left w:val="nil"/>
              <w:bottom w:val="single" w:sz="4" w:space="0" w:color="auto"/>
              <w:right w:val="single" w:sz="4" w:space="0" w:color="auto"/>
            </w:tcBorders>
            <w:shd w:val="clear" w:color="auto" w:fill="auto"/>
            <w:vAlign w:val="center"/>
            <w:hideMark/>
          </w:tcPr>
          <w:p w14:paraId="2F5AA3B9" w14:textId="77777777" w:rsidR="002555C2" w:rsidRPr="002555C2" w:rsidRDefault="002555C2" w:rsidP="002555C2">
            <w:pPr>
              <w:jc w:val="center"/>
              <w:rPr>
                <w:color w:val="000000"/>
                <w:sz w:val="20"/>
                <w:szCs w:val="20"/>
              </w:rPr>
            </w:pPr>
            <w:r w:rsidRPr="002555C2">
              <w:rPr>
                <w:color w:val="000000"/>
                <w:sz w:val="20"/>
                <w:szCs w:val="20"/>
              </w:rPr>
              <w:t>0</w:t>
            </w:r>
          </w:p>
        </w:tc>
        <w:tc>
          <w:tcPr>
            <w:tcW w:w="284" w:type="pct"/>
            <w:tcBorders>
              <w:top w:val="nil"/>
              <w:left w:val="nil"/>
              <w:bottom w:val="single" w:sz="4" w:space="0" w:color="auto"/>
              <w:right w:val="single" w:sz="4" w:space="0" w:color="auto"/>
            </w:tcBorders>
            <w:shd w:val="clear" w:color="auto" w:fill="auto"/>
            <w:vAlign w:val="center"/>
            <w:hideMark/>
          </w:tcPr>
          <w:p w14:paraId="4347B00C" w14:textId="77777777" w:rsidR="002555C2" w:rsidRPr="002555C2" w:rsidRDefault="002555C2" w:rsidP="002555C2">
            <w:pPr>
              <w:jc w:val="center"/>
              <w:rPr>
                <w:color w:val="000000"/>
                <w:sz w:val="20"/>
                <w:szCs w:val="20"/>
              </w:rPr>
            </w:pPr>
            <w:r w:rsidRPr="002555C2">
              <w:rPr>
                <w:color w:val="000000"/>
                <w:sz w:val="20"/>
                <w:szCs w:val="20"/>
              </w:rPr>
              <w:t>0</w:t>
            </w:r>
          </w:p>
        </w:tc>
        <w:tc>
          <w:tcPr>
            <w:tcW w:w="337" w:type="pct"/>
            <w:tcBorders>
              <w:top w:val="nil"/>
              <w:left w:val="nil"/>
              <w:bottom w:val="single" w:sz="4" w:space="0" w:color="auto"/>
              <w:right w:val="single" w:sz="4" w:space="0" w:color="auto"/>
            </w:tcBorders>
            <w:shd w:val="clear" w:color="auto" w:fill="auto"/>
            <w:vAlign w:val="center"/>
            <w:hideMark/>
          </w:tcPr>
          <w:p w14:paraId="30398CE9"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2ADF843D" w14:textId="77777777" w:rsidR="002555C2" w:rsidRPr="002555C2" w:rsidRDefault="002555C2" w:rsidP="002555C2">
            <w:pPr>
              <w:jc w:val="center"/>
              <w:rPr>
                <w:color w:val="000000"/>
                <w:sz w:val="20"/>
                <w:szCs w:val="20"/>
              </w:rPr>
            </w:pPr>
            <w:r w:rsidRPr="002555C2">
              <w:rPr>
                <w:color w:val="000000"/>
                <w:sz w:val="20"/>
                <w:szCs w:val="20"/>
              </w:rPr>
              <w:t>0</w:t>
            </w:r>
          </w:p>
        </w:tc>
        <w:tc>
          <w:tcPr>
            <w:tcW w:w="231" w:type="pct"/>
            <w:tcBorders>
              <w:top w:val="nil"/>
              <w:left w:val="nil"/>
              <w:bottom w:val="single" w:sz="4" w:space="0" w:color="auto"/>
              <w:right w:val="single" w:sz="4" w:space="0" w:color="auto"/>
            </w:tcBorders>
            <w:shd w:val="clear" w:color="auto" w:fill="auto"/>
            <w:vAlign w:val="center"/>
            <w:hideMark/>
          </w:tcPr>
          <w:p w14:paraId="5BE0D779" w14:textId="77777777" w:rsidR="002555C2" w:rsidRPr="002555C2" w:rsidRDefault="002555C2" w:rsidP="002555C2">
            <w:pPr>
              <w:jc w:val="center"/>
              <w:rPr>
                <w:color w:val="000000"/>
                <w:sz w:val="20"/>
                <w:szCs w:val="20"/>
              </w:rPr>
            </w:pPr>
            <w:r w:rsidRPr="002555C2">
              <w:rPr>
                <w:color w:val="000000"/>
                <w:sz w:val="20"/>
                <w:szCs w:val="20"/>
              </w:rPr>
              <w:t>0</w:t>
            </w:r>
          </w:p>
        </w:tc>
        <w:tc>
          <w:tcPr>
            <w:tcW w:w="253" w:type="pct"/>
            <w:tcBorders>
              <w:top w:val="nil"/>
              <w:left w:val="nil"/>
              <w:bottom w:val="single" w:sz="4" w:space="0" w:color="auto"/>
              <w:right w:val="single" w:sz="4" w:space="0" w:color="auto"/>
            </w:tcBorders>
            <w:shd w:val="clear" w:color="auto" w:fill="auto"/>
            <w:vAlign w:val="center"/>
            <w:hideMark/>
          </w:tcPr>
          <w:p w14:paraId="5BB72974"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1CBE2195"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451B0DD2" w14:textId="77777777" w:rsidR="002555C2" w:rsidRPr="002555C2" w:rsidRDefault="002555C2" w:rsidP="002555C2">
            <w:pPr>
              <w:jc w:val="center"/>
              <w:rPr>
                <w:color w:val="000000"/>
                <w:sz w:val="20"/>
                <w:szCs w:val="20"/>
              </w:rPr>
            </w:pPr>
            <w:r w:rsidRPr="002555C2">
              <w:rPr>
                <w:color w:val="000000"/>
                <w:sz w:val="20"/>
                <w:szCs w:val="20"/>
              </w:rPr>
              <w:t>0</w:t>
            </w:r>
          </w:p>
        </w:tc>
        <w:tc>
          <w:tcPr>
            <w:tcW w:w="272" w:type="pct"/>
            <w:tcBorders>
              <w:top w:val="nil"/>
              <w:left w:val="nil"/>
              <w:bottom w:val="single" w:sz="4" w:space="0" w:color="auto"/>
              <w:right w:val="single" w:sz="4" w:space="0" w:color="auto"/>
            </w:tcBorders>
            <w:shd w:val="clear" w:color="auto" w:fill="auto"/>
            <w:vAlign w:val="center"/>
            <w:hideMark/>
          </w:tcPr>
          <w:p w14:paraId="39EE1013" w14:textId="77777777" w:rsidR="002555C2" w:rsidRPr="002555C2" w:rsidRDefault="002555C2" w:rsidP="002555C2">
            <w:pPr>
              <w:jc w:val="center"/>
              <w:rPr>
                <w:color w:val="000000"/>
                <w:sz w:val="20"/>
                <w:szCs w:val="20"/>
              </w:rPr>
            </w:pPr>
            <w:r w:rsidRPr="002555C2">
              <w:rPr>
                <w:color w:val="000000"/>
                <w:sz w:val="20"/>
                <w:szCs w:val="20"/>
              </w:rPr>
              <w:t>0</w:t>
            </w:r>
          </w:p>
        </w:tc>
        <w:tc>
          <w:tcPr>
            <w:tcW w:w="219" w:type="pct"/>
            <w:tcBorders>
              <w:top w:val="nil"/>
              <w:left w:val="nil"/>
              <w:bottom w:val="single" w:sz="4" w:space="0" w:color="auto"/>
              <w:right w:val="single" w:sz="4" w:space="0" w:color="auto"/>
            </w:tcBorders>
            <w:shd w:val="clear" w:color="auto" w:fill="auto"/>
            <w:vAlign w:val="center"/>
            <w:hideMark/>
          </w:tcPr>
          <w:p w14:paraId="7CEB7A1F" w14:textId="77777777" w:rsidR="002555C2" w:rsidRPr="002555C2" w:rsidRDefault="002555C2" w:rsidP="002555C2">
            <w:pPr>
              <w:jc w:val="center"/>
              <w:rPr>
                <w:color w:val="000000"/>
                <w:sz w:val="20"/>
                <w:szCs w:val="20"/>
              </w:rPr>
            </w:pPr>
            <w:r w:rsidRPr="002555C2">
              <w:rPr>
                <w:color w:val="000000"/>
                <w:sz w:val="20"/>
                <w:szCs w:val="20"/>
              </w:rPr>
              <w:t>0</w:t>
            </w:r>
          </w:p>
        </w:tc>
      </w:tr>
      <w:tr w:rsidR="002555C2" w:rsidRPr="002555C2" w14:paraId="7E687A50" w14:textId="77777777" w:rsidTr="002555C2">
        <w:trPr>
          <w:trHeight w:val="20"/>
        </w:trPr>
        <w:tc>
          <w:tcPr>
            <w:tcW w:w="1264" w:type="pct"/>
            <w:tcBorders>
              <w:top w:val="nil"/>
              <w:left w:val="single" w:sz="4" w:space="0" w:color="auto"/>
              <w:bottom w:val="single" w:sz="4" w:space="0" w:color="auto"/>
              <w:right w:val="single" w:sz="4" w:space="0" w:color="auto"/>
            </w:tcBorders>
            <w:shd w:val="clear" w:color="auto" w:fill="auto"/>
            <w:vAlign w:val="center"/>
            <w:hideMark/>
          </w:tcPr>
          <w:p w14:paraId="0264E8B5" w14:textId="77777777" w:rsidR="002555C2" w:rsidRPr="002555C2" w:rsidRDefault="002555C2" w:rsidP="002555C2">
            <w:pPr>
              <w:jc w:val="center"/>
              <w:rPr>
                <w:b/>
                <w:bCs/>
                <w:sz w:val="20"/>
                <w:szCs w:val="20"/>
              </w:rPr>
            </w:pPr>
            <w:r w:rsidRPr="002555C2">
              <w:rPr>
                <w:b/>
                <w:bCs/>
                <w:sz w:val="20"/>
                <w:szCs w:val="20"/>
              </w:rPr>
              <w:t>Итого по разделу I</w:t>
            </w:r>
          </w:p>
        </w:tc>
        <w:tc>
          <w:tcPr>
            <w:tcW w:w="187" w:type="pct"/>
            <w:tcBorders>
              <w:top w:val="nil"/>
              <w:left w:val="nil"/>
              <w:bottom w:val="single" w:sz="4" w:space="0" w:color="auto"/>
              <w:right w:val="single" w:sz="4" w:space="0" w:color="auto"/>
            </w:tcBorders>
            <w:shd w:val="clear" w:color="auto" w:fill="auto"/>
            <w:vAlign w:val="center"/>
            <w:hideMark/>
          </w:tcPr>
          <w:p w14:paraId="744011F0" w14:textId="77777777" w:rsidR="002555C2" w:rsidRPr="002555C2" w:rsidRDefault="002555C2" w:rsidP="002555C2">
            <w:pPr>
              <w:jc w:val="center"/>
              <w:rPr>
                <w:color w:val="000000"/>
                <w:sz w:val="20"/>
                <w:szCs w:val="20"/>
              </w:rPr>
            </w:pPr>
            <w:r w:rsidRPr="002555C2">
              <w:rPr>
                <w:color w:val="000000"/>
                <w:sz w:val="20"/>
                <w:szCs w:val="20"/>
              </w:rPr>
              <w:t>1100</w:t>
            </w:r>
          </w:p>
        </w:tc>
        <w:tc>
          <w:tcPr>
            <w:tcW w:w="328" w:type="pct"/>
            <w:tcBorders>
              <w:top w:val="nil"/>
              <w:left w:val="nil"/>
              <w:bottom w:val="single" w:sz="4" w:space="0" w:color="auto"/>
              <w:right w:val="single" w:sz="4" w:space="0" w:color="auto"/>
            </w:tcBorders>
            <w:shd w:val="clear" w:color="auto" w:fill="auto"/>
            <w:vAlign w:val="center"/>
            <w:hideMark/>
          </w:tcPr>
          <w:p w14:paraId="58FD0825" w14:textId="77777777" w:rsidR="002555C2" w:rsidRPr="002555C2" w:rsidRDefault="002555C2" w:rsidP="002555C2">
            <w:pPr>
              <w:jc w:val="center"/>
              <w:rPr>
                <w:color w:val="000000"/>
                <w:sz w:val="20"/>
                <w:szCs w:val="20"/>
              </w:rPr>
            </w:pPr>
            <w:r w:rsidRPr="002555C2">
              <w:rPr>
                <w:color w:val="000000"/>
                <w:sz w:val="20"/>
                <w:szCs w:val="20"/>
              </w:rPr>
              <w:t>10424</w:t>
            </w:r>
          </w:p>
        </w:tc>
        <w:tc>
          <w:tcPr>
            <w:tcW w:w="328" w:type="pct"/>
            <w:tcBorders>
              <w:top w:val="nil"/>
              <w:left w:val="nil"/>
              <w:bottom w:val="single" w:sz="4" w:space="0" w:color="auto"/>
              <w:right w:val="single" w:sz="4" w:space="0" w:color="auto"/>
            </w:tcBorders>
            <w:shd w:val="clear" w:color="auto" w:fill="auto"/>
            <w:vAlign w:val="center"/>
            <w:hideMark/>
          </w:tcPr>
          <w:p w14:paraId="7E2E49D5" w14:textId="77777777" w:rsidR="002555C2" w:rsidRPr="002555C2" w:rsidRDefault="002555C2" w:rsidP="002555C2">
            <w:pPr>
              <w:jc w:val="center"/>
              <w:rPr>
                <w:color w:val="000000"/>
                <w:sz w:val="20"/>
                <w:szCs w:val="20"/>
              </w:rPr>
            </w:pPr>
            <w:r w:rsidRPr="002555C2">
              <w:rPr>
                <w:color w:val="000000"/>
                <w:sz w:val="20"/>
                <w:szCs w:val="20"/>
              </w:rPr>
              <w:t>11647</w:t>
            </w:r>
          </w:p>
        </w:tc>
        <w:tc>
          <w:tcPr>
            <w:tcW w:w="311" w:type="pct"/>
            <w:tcBorders>
              <w:top w:val="nil"/>
              <w:left w:val="nil"/>
              <w:bottom w:val="single" w:sz="4" w:space="0" w:color="auto"/>
              <w:right w:val="single" w:sz="4" w:space="0" w:color="auto"/>
            </w:tcBorders>
            <w:shd w:val="clear" w:color="auto" w:fill="auto"/>
            <w:vAlign w:val="center"/>
            <w:hideMark/>
          </w:tcPr>
          <w:p w14:paraId="50D35AC7" w14:textId="77777777" w:rsidR="002555C2" w:rsidRPr="002555C2" w:rsidRDefault="002555C2" w:rsidP="002555C2">
            <w:pPr>
              <w:jc w:val="center"/>
              <w:rPr>
                <w:color w:val="000000"/>
                <w:sz w:val="20"/>
                <w:szCs w:val="20"/>
              </w:rPr>
            </w:pPr>
            <w:r w:rsidRPr="002555C2">
              <w:rPr>
                <w:color w:val="000000"/>
                <w:sz w:val="20"/>
                <w:szCs w:val="20"/>
              </w:rPr>
              <w:t>-1223</w:t>
            </w:r>
          </w:p>
        </w:tc>
        <w:tc>
          <w:tcPr>
            <w:tcW w:w="284" w:type="pct"/>
            <w:tcBorders>
              <w:top w:val="nil"/>
              <w:left w:val="nil"/>
              <w:bottom w:val="single" w:sz="4" w:space="0" w:color="auto"/>
              <w:right w:val="single" w:sz="4" w:space="0" w:color="auto"/>
            </w:tcBorders>
            <w:shd w:val="clear" w:color="auto" w:fill="auto"/>
            <w:vAlign w:val="center"/>
            <w:hideMark/>
          </w:tcPr>
          <w:p w14:paraId="574E5B6F" w14:textId="77777777" w:rsidR="002555C2" w:rsidRPr="002555C2" w:rsidRDefault="002555C2" w:rsidP="002555C2">
            <w:pPr>
              <w:jc w:val="center"/>
              <w:rPr>
                <w:color w:val="000000"/>
                <w:sz w:val="20"/>
                <w:szCs w:val="20"/>
              </w:rPr>
            </w:pPr>
            <w:r w:rsidRPr="002555C2">
              <w:rPr>
                <w:color w:val="000000"/>
                <w:sz w:val="20"/>
                <w:szCs w:val="20"/>
              </w:rPr>
              <w:t>89,50</w:t>
            </w:r>
          </w:p>
        </w:tc>
        <w:tc>
          <w:tcPr>
            <w:tcW w:w="337" w:type="pct"/>
            <w:tcBorders>
              <w:top w:val="nil"/>
              <w:left w:val="nil"/>
              <w:bottom w:val="single" w:sz="4" w:space="0" w:color="auto"/>
              <w:right w:val="single" w:sz="4" w:space="0" w:color="auto"/>
            </w:tcBorders>
            <w:shd w:val="clear" w:color="auto" w:fill="auto"/>
            <w:vAlign w:val="center"/>
            <w:hideMark/>
          </w:tcPr>
          <w:p w14:paraId="741694AD" w14:textId="77777777" w:rsidR="002555C2" w:rsidRPr="002555C2" w:rsidRDefault="002555C2" w:rsidP="002555C2">
            <w:pPr>
              <w:jc w:val="center"/>
              <w:rPr>
                <w:color w:val="000000"/>
                <w:sz w:val="20"/>
                <w:szCs w:val="20"/>
              </w:rPr>
            </w:pPr>
            <w:r w:rsidRPr="002555C2">
              <w:rPr>
                <w:color w:val="000000"/>
                <w:sz w:val="20"/>
                <w:szCs w:val="20"/>
              </w:rPr>
              <w:t>9468</w:t>
            </w:r>
          </w:p>
        </w:tc>
        <w:tc>
          <w:tcPr>
            <w:tcW w:w="328" w:type="pct"/>
            <w:tcBorders>
              <w:top w:val="nil"/>
              <w:left w:val="nil"/>
              <w:bottom w:val="single" w:sz="4" w:space="0" w:color="auto"/>
              <w:right w:val="single" w:sz="4" w:space="0" w:color="auto"/>
            </w:tcBorders>
            <w:shd w:val="clear" w:color="auto" w:fill="auto"/>
            <w:vAlign w:val="center"/>
            <w:hideMark/>
          </w:tcPr>
          <w:p w14:paraId="2152AB82" w14:textId="77777777" w:rsidR="002555C2" w:rsidRPr="002555C2" w:rsidRDefault="002555C2" w:rsidP="002555C2">
            <w:pPr>
              <w:jc w:val="center"/>
              <w:rPr>
                <w:color w:val="000000"/>
                <w:sz w:val="20"/>
                <w:szCs w:val="20"/>
              </w:rPr>
            </w:pPr>
            <w:r w:rsidRPr="002555C2">
              <w:rPr>
                <w:color w:val="000000"/>
                <w:sz w:val="20"/>
                <w:szCs w:val="20"/>
              </w:rPr>
              <w:t>10424</w:t>
            </w:r>
          </w:p>
        </w:tc>
        <w:tc>
          <w:tcPr>
            <w:tcW w:w="231" w:type="pct"/>
            <w:tcBorders>
              <w:top w:val="nil"/>
              <w:left w:val="nil"/>
              <w:bottom w:val="single" w:sz="4" w:space="0" w:color="auto"/>
              <w:right w:val="single" w:sz="4" w:space="0" w:color="auto"/>
            </w:tcBorders>
            <w:shd w:val="clear" w:color="auto" w:fill="auto"/>
            <w:vAlign w:val="center"/>
            <w:hideMark/>
          </w:tcPr>
          <w:p w14:paraId="7B8A5B09" w14:textId="77777777" w:rsidR="002555C2" w:rsidRPr="002555C2" w:rsidRDefault="002555C2" w:rsidP="002555C2">
            <w:pPr>
              <w:jc w:val="center"/>
              <w:rPr>
                <w:color w:val="000000"/>
                <w:sz w:val="20"/>
                <w:szCs w:val="20"/>
              </w:rPr>
            </w:pPr>
            <w:r w:rsidRPr="002555C2">
              <w:rPr>
                <w:color w:val="000000"/>
                <w:sz w:val="20"/>
                <w:szCs w:val="20"/>
              </w:rPr>
              <w:t>-956</w:t>
            </w:r>
          </w:p>
        </w:tc>
        <w:tc>
          <w:tcPr>
            <w:tcW w:w="253" w:type="pct"/>
            <w:tcBorders>
              <w:top w:val="nil"/>
              <w:left w:val="nil"/>
              <w:bottom w:val="single" w:sz="4" w:space="0" w:color="auto"/>
              <w:right w:val="single" w:sz="4" w:space="0" w:color="auto"/>
            </w:tcBorders>
            <w:shd w:val="clear" w:color="auto" w:fill="auto"/>
            <w:vAlign w:val="center"/>
            <w:hideMark/>
          </w:tcPr>
          <w:p w14:paraId="05D36D0C" w14:textId="77777777" w:rsidR="002555C2" w:rsidRPr="002555C2" w:rsidRDefault="002555C2" w:rsidP="002555C2">
            <w:pPr>
              <w:jc w:val="center"/>
              <w:rPr>
                <w:color w:val="000000"/>
                <w:sz w:val="20"/>
                <w:szCs w:val="20"/>
              </w:rPr>
            </w:pPr>
            <w:r w:rsidRPr="002555C2">
              <w:rPr>
                <w:color w:val="000000"/>
                <w:sz w:val="20"/>
                <w:szCs w:val="20"/>
              </w:rPr>
              <w:t>90,83</w:t>
            </w:r>
          </w:p>
        </w:tc>
        <w:tc>
          <w:tcPr>
            <w:tcW w:w="328" w:type="pct"/>
            <w:tcBorders>
              <w:top w:val="nil"/>
              <w:left w:val="nil"/>
              <w:bottom w:val="single" w:sz="4" w:space="0" w:color="auto"/>
              <w:right w:val="single" w:sz="4" w:space="0" w:color="auto"/>
            </w:tcBorders>
            <w:shd w:val="clear" w:color="auto" w:fill="auto"/>
            <w:vAlign w:val="center"/>
            <w:hideMark/>
          </w:tcPr>
          <w:p w14:paraId="1B0B13BE" w14:textId="77777777" w:rsidR="002555C2" w:rsidRPr="002555C2" w:rsidRDefault="002555C2" w:rsidP="002555C2">
            <w:pPr>
              <w:jc w:val="center"/>
              <w:rPr>
                <w:color w:val="000000"/>
                <w:sz w:val="20"/>
                <w:szCs w:val="20"/>
              </w:rPr>
            </w:pPr>
            <w:r w:rsidRPr="002555C2">
              <w:rPr>
                <w:color w:val="000000"/>
                <w:sz w:val="20"/>
                <w:szCs w:val="20"/>
              </w:rPr>
              <w:t>8647</w:t>
            </w:r>
          </w:p>
        </w:tc>
        <w:tc>
          <w:tcPr>
            <w:tcW w:w="328" w:type="pct"/>
            <w:tcBorders>
              <w:top w:val="nil"/>
              <w:left w:val="nil"/>
              <w:bottom w:val="single" w:sz="4" w:space="0" w:color="auto"/>
              <w:right w:val="single" w:sz="4" w:space="0" w:color="auto"/>
            </w:tcBorders>
            <w:shd w:val="clear" w:color="auto" w:fill="auto"/>
            <w:vAlign w:val="center"/>
            <w:hideMark/>
          </w:tcPr>
          <w:p w14:paraId="13012436" w14:textId="77777777" w:rsidR="002555C2" w:rsidRPr="002555C2" w:rsidRDefault="002555C2" w:rsidP="002555C2">
            <w:pPr>
              <w:jc w:val="center"/>
              <w:rPr>
                <w:color w:val="000000"/>
                <w:sz w:val="20"/>
                <w:szCs w:val="20"/>
              </w:rPr>
            </w:pPr>
            <w:r w:rsidRPr="002555C2">
              <w:rPr>
                <w:color w:val="000000"/>
                <w:sz w:val="20"/>
                <w:szCs w:val="20"/>
              </w:rPr>
              <w:t>9468</w:t>
            </w:r>
          </w:p>
        </w:tc>
        <w:tc>
          <w:tcPr>
            <w:tcW w:w="272" w:type="pct"/>
            <w:tcBorders>
              <w:top w:val="nil"/>
              <w:left w:val="nil"/>
              <w:bottom w:val="single" w:sz="4" w:space="0" w:color="auto"/>
              <w:right w:val="single" w:sz="4" w:space="0" w:color="auto"/>
            </w:tcBorders>
            <w:shd w:val="clear" w:color="auto" w:fill="auto"/>
            <w:vAlign w:val="center"/>
            <w:hideMark/>
          </w:tcPr>
          <w:p w14:paraId="2DD6EA55" w14:textId="77777777" w:rsidR="002555C2" w:rsidRPr="002555C2" w:rsidRDefault="002555C2" w:rsidP="002555C2">
            <w:pPr>
              <w:jc w:val="center"/>
              <w:rPr>
                <w:color w:val="000000"/>
                <w:sz w:val="20"/>
                <w:szCs w:val="20"/>
              </w:rPr>
            </w:pPr>
            <w:r w:rsidRPr="002555C2">
              <w:rPr>
                <w:color w:val="000000"/>
                <w:sz w:val="20"/>
                <w:szCs w:val="20"/>
              </w:rPr>
              <w:t>-821</w:t>
            </w:r>
          </w:p>
        </w:tc>
        <w:tc>
          <w:tcPr>
            <w:tcW w:w="219" w:type="pct"/>
            <w:tcBorders>
              <w:top w:val="nil"/>
              <w:left w:val="nil"/>
              <w:bottom w:val="single" w:sz="4" w:space="0" w:color="auto"/>
              <w:right w:val="single" w:sz="4" w:space="0" w:color="auto"/>
            </w:tcBorders>
            <w:shd w:val="clear" w:color="auto" w:fill="auto"/>
            <w:vAlign w:val="center"/>
            <w:hideMark/>
          </w:tcPr>
          <w:p w14:paraId="28E899FE" w14:textId="77777777" w:rsidR="002555C2" w:rsidRPr="002555C2" w:rsidRDefault="002555C2" w:rsidP="002555C2">
            <w:pPr>
              <w:jc w:val="center"/>
              <w:rPr>
                <w:color w:val="000000"/>
                <w:sz w:val="20"/>
                <w:szCs w:val="20"/>
              </w:rPr>
            </w:pPr>
            <w:r w:rsidRPr="002555C2">
              <w:rPr>
                <w:color w:val="000000"/>
                <w:sz w:val="20"/>
                <w:szCs w:val="20"/>
              </w:rPr>
              <w:t>91,33</w:t>
            </w:r>
          </w:p>
        </w:tc>
      </w:tr>
      <w:tr w:rsidR="002555C2" w:rsidRPr="002555C2" w14:paraId="11C14ACB" w14:textId="77777777" w:rsidTr="002555C2">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0929557D" w14:textId="77777777" w:rsidR="002555C2" w:rsidRPr="002555C2" w:rsidRDefault="002555C2" w:rsidP="002555C2">
            <w:pPr>
              <w:jc w:val="center"/>
              <w:rPr>
                <w:b/>
                <w:bCs/>
                <w:color w:val="000000"/>
                <w:sz w:val="20"/>
                <w:szCs w:val="20"/>
              </w:rPr>
            </w:pPr>
            <w:r w:rsidRPr="002555C2">
              <w:rPr>
                <w:b/>
                <w:bCs/>
                <w:color w:val="000000"/>
                <w:sz w:val="20"/>
                <w:szCs w:val="20"/>
              </w:rPr>
              <w:t>II. Оборотные активы</w:t>
            </w:r>
          </w:p>
        </w:tc>
      </w:tr>
      <w:tr w:rsidR="002555C2" w:rsidRPr="002555C2" w14:paraId="78918EF1" w14:textId="77777777" w:rsidTr="002555C2">
        <w:trPr>
          <w:trHeight w:val="20"/>
        </w:trPr>
        <w:tc>
          <w:tcPr>
            <w:tcW w:w="1264" w:type="pct"/>
            <w:tcBorders>
              <w:top w:val="nil"/>
              <w:left w:val="single" w:sz="4" w:space="0" w:color="auto"/>
              <w:bottom w:val="single" w:sz="4" w:space="0" w:color="auto"/>
              <w:right w:val="single" w:sz="4" w:space="0" w:color="auto"/>
            </w:tcBorders>
            <w:shd w:val="clear" w:color="auto" w:fill="auto"/>
            <w:vAlign w:val="center"/>
            <w:hideMark/>
          </w:tcPr>
          <w:p w14:paraId="3F5F11EE" w14:textId="77777777" w:rsidR="002555C2" w:rsidRPr="002555C2" w:rsidRDefault="002555C2" w:rsidP="002555C2">
            <w:pPr>
              <w:jc w:val="center"/>
              <w:rPr>
                <w:sz w:val="20"/>
                <w:szCs w:val="20"/>
              </w:rPr>
            </w:pPr>
            <w:r w:rsidRPr="002555C2">
              <w:rPr>
                <w:sz w:val="20"/>
                <w:szCs w:val="20"/>
              </w:rPr>
              <w:t>Запасы</w:t>
            </w:r>
          </w:p>
        </w:tc>
        <w:tc>
          <w:tcPr>
            <w:tcW w:w="187" w:type="pct"/>
            <w:tcBorders>
              <w:top w:val="nil"/>
              <w:left w:val="nil"/>
              <w:bottom w:val="single" w:sz="4" w:space="0" w:color="auto"/>
              <w:right w:val="single" w:sz="4" w:space="0" w:color="auto"/>
            </w:tcBorders>
            <w:shd w:val="clear" w:color="auto" w:fill="auto"/>
            <w:vAlign w:val="center"/>
            <w:hideMark/>
          </w:tcPr>
          <w:p w14:paraId="3D3FBC8A" w14:textId="77777777" w:rsidR="002555C2" w:rsidRPr="002555C2" w:rsidRDefault="002555C2" w:rsidP="002555C2">
            <w:pPr>
              <w:jc w:val="center"/>
              <w:rPr>
                <w:color w:val="000000"/>
                <w:sz w:val="20"/>
                <w:szCs w:val="20"/>
              </w:rPr>
            </w:pPr>
            <w:r w:rsidRPr="002555C2">
              <w:rPr>
                <w:color w:val="000000"/>
                <w:sz w:val="20"/>
                <w:szCs w:val="20"/>
              </w:rPr>
              <w:t>1210</w:t>
            </w:r>
          </w:p>
        </w:tc>
        <w:tc>
          <w:tcPr>
            <w:tcW w:w="328" w:type="pct"/>
            <w:tcBorders>
              <w:top w:val="nil"/>
              <w:left w:val="nil"/>
              <w:bottom w:val="single" w:sz="4" w:space="0" w:color="auto"/>
              <w:right w:val="single" w:sz="4" w:space="0" w:color="auto"/>
            </w:tcBorders>
            <w:shd w:val="clear" w:color="auto" w:fill="auto"/>
            <w:vAlign w:val="center"/>
            <w:hideMark/>
          </w:tcPr>
          <w:p w14:paraId="5130D53F" w14:textId="77777777" w:rsidR="002555C2" w:rsidRPr="002555C2" w:rsidRDefault="002555C2" w:rsidP="002555C2">
            <w:pPr>
              <w:jc w:val="center"/>
              <w:rPr>
                <w:color w:val="000000"/>
                <w:sz w:val="20"/>
                <w:szCs w:val="20"/>
              </w:rPr>
            </w:pPr>
            <w:r w:rsidRPr="002555C2">
              <w:rPr>
                <w:color w:val="000000"/>
                <w:sz w:val="20"/>
                <w:szCs w:val="20"/>
              </w:rPr>
              <w:t>2979</w:t>
            </w:r>
          </w:p>
        </w:tc>
        <w:tc>
          <w:tcPr>
            <w:tcW w:w="328" w:type="pct"/>
            <w:tcBorders>
              <w:top w:val="nil"/>
              <w:left w:val="nil"/>
              <w:bottom w:val="single" w:sz="4" w:space="0" w:color="auto"/>
              <w:right w:val="single" w:sz="4" w:space="0" w:color="auto"/>
            </w:tcBorders>
            <w:shd w:val="clear" w:color="auto" w:fill="auto"/>
            <w:vAlign w:val="center"/>
            <w:hideMark/>
          </w:tcPr>
          <w:p w14:paraId="5971A6EE" w14:textId="77777777" w:rsidR="002555C2" w:rsidRPr="002555C2" w:rsidRDefault="002555C2" w:rsidP="002555C2">
            <w:pPr>
              <w:jc w:val="center"/>
              <w:rPr>
                <w:color w:val="000000"/>
                <w:sz w:val="20"/>
                <w:szCs w:val="20"/>
              </w:rPr>
            </w:pPr>
            <w:r w:rsidRPr="002555C2">
              <w:rPr>
                <w:color w:val="000000"/>
                <w:sz w:val="20"/>
                <w:szCs w:val="20"/>
              </w:rPr>
              <w:t>3050</w:t>
            </w:r>
          </w:p>
        </w:tc>
        <w:tc>
          <w:tcPr>
            <w:tcW w:w="311" w:type="pct"/>
            <w:tcBorders>
              <w:top w:val="nil"/>
              <w:left w:val="nil"/>
              <w:bottom w:val="single" w:sz="4" w:space="0" w:color="auto"/>
              <w:right w:val="single" w:sz="4" w:space="0" w:color="auto"/>
            </w:tcBorders>
            <w:shd w:val="clear" w:color="auto" w:fill="auto"/>
            <w:vAlign w:val="center"/>
            <w:hideMark/>
          </w:tcPr>
          <w:p w14:paraId="781DD884" w14:textId="77777777" w:rsidR="002555C2" w:rsidRPr="002555C2" w:rsidRDefault="002555C2" w:rsidP="002555C2">
            <w:pPr>
              <w:jc w:val="center"/>
              <w:rPr>
                <w:color w:val="000000"/>
                <w:sz w:val="20"/>
                <w:szCs w:val="20"/>
              </w:rPr>
            </w:pPr>
            <w:r w:rsidRPr="002555C2">
              <w:rPr>
                <w:color w:val="000000"/>
                <w:sz w:val="20"/>
                <w:szCs w:val="20"/>
              </w:rPr>
              <w:t>-71</w:t>
            </w:r>
          </w:p>
        </w:tc>
        <w:tc>
          <w:tcPr>
            <w:tcW w:w="284" w:type="pct"/>
            <w:tcBorders>
              <w:top w:val="nil"/>
              <w:left w:val="nil"/>
              <w:bottom w:val="single" w:sz="4" w:space="0" w:color="auto"/>
              <w:right w:val="single" w:sz="4" w:space="0" w:color="auto"/>
            </w:tcBorders>
            <w:shd w:val="clear" w:color="auto" w:fill="auto"/>
            <w:vAlign w:val="center"/>
            <w:hideMark/>
          </w:tcPr>
          <w:p w14:paraId="2C083AE9" w14:textId="77777777" w:rsidR="002555C2" w:rsidRPr="002555C2" w:rsidRDefault="002555C2" w:rsidP="002555C2">
            <w:pPr>
              <w:jc w:val="center"/>
              <w:rPr>
                <w:color w:val="000000"/>
                <w:sz w:val="20"/>
                <w:szCs w:val="20"/>
              </w:rPr>
            </w:pPr>
            <w:r w:rsidRPr="002555C2">
              <w:rPr>
                <w:color w:val="000000"/>
                <w:sz w:val="20"/>
                <w:szCs w:val="20"/>
              </w:rPr>
              <w:t>97,67</w:t>
            </w:r>
          </w:p>
        </w:tc>
        <w:tc>
          <w:tcPr>
            <w:tcW w:w="337" w:type="pct"/>
            <w:tcBorders>
              <w:top w:val="nil"/>
              <w:left w:val="nil"/>
              <w:bottom w:val="single" w:sz="4" w:space="0" w:color="auto"/>
              <w:right w:val="single" w:sz="4" w:space="0" w:color="auto"/>
            </w:tcBorders>
            <w:shd w:val="clear" w:color="auto" w:fill="auto"/>
            <w:vAlign w:val="center"/>
            <w:hideMark/>
          </w:tcPr>
          <w:p w14:paraId="52C8D954" w14:textId="77777777" w:rsidR="002555C2" w:rsidRPr="002555C2" w:rsidRDefault="002555C2" w:rsidP="002555C2">
            <w:pPr>
              <w:jc w:val="center"/>
              <w:rPr>
                <w:color w:val="000000"/>
                <w:sz w:val="20"/>
                <w:szCs w:val="20"/>
              </w:rPr>
            </w:pPr>
            <w:r w:rsidRPr="002555C2">
              <w:rPr>
                <w:color w:val="000000"/>
                <w:sz w:val="20"/>
                <w:szCs w:val="20"/>
              </w:rPr>
              <w:t>2485</w:t>
            </w:r>
          </w:p>
        </w:tc>
        <w:tc>
          <w:tcPr>
            <w:tcW w:w="328" w:type="pct"/>
            <w:tcBorders>
              <w:top w:val="nil"/>
              <w:left w:val="nil"/>
              <w:bottom w:val="single" w:sz="4" w:space="0" w:color="auto"/>
              <w:right w:val="single" w:sz="4" w:space="0" w:color="auto"/>
            </w:tcBorders>
            <w:shd w:val="clear" w:color="auto" w:fill="auto"/>
            <w:vAlign w:val="center"/>
            <w:hideMark/>
          </w:tcPr>
          <w:p w14:paraId="7E465FCD" w14:textId="77777777" w:rsidR="002555C2" w:rsidRPr="002555C2" w:rsidRDefault="002555C2" w:rsidP="002555C2">
            <w:pPr>
              <w:jc w:val="center"/>
              <w:rPr>
                <w:color w:val="000000"/>
                <w:sz w:val="20"/>
                <w:szCs w:val="20"/>
              </w:rPr>
            </w:pPr>
            <w:r w:rsidRPr="002555C2">
              <w:rPr>
                <w:color w:val="000000"/>
                <w:sz w:val="20"/>
                <w:szCs w:val="20"/>
              </w:rPr>
              <w:t>2979</w:t>
            </w:r>
          </w:p>
        </w:tc>
        <w:tc>
          <w:tcPr>
            <w:tcW w:w="231" w:type="pct"/>
            <w:tcBorders>
              <w:top w:val="nil"/>
              <w:left w:val="nil"/>
              <w:bottom w:val="single" w:sz="4" w:space="0" w:color="auto"/>
              <w:right w:val="single" w:sz="4" w:space="0" w:color="auto"/>
            </w:tcBorders>
            <w:shd w:val="clear" w:color="auto" w:fill="auto"/>
            <w:vAlign w:val="center"/>
            <w:hideMark/>
          </w:tcPr>
          <w:p w14:paraId="6CD63813" w14:textId="77777777" w:rsidR="002555C2" w:rsidRPr="002555C2" w:rsidRDefault="002555C2" w:rsidP="002555C2">
            <w:pPr>
              <w:jc w:val="center"/>
              <w:rPr>
                <w:color w:val="000000"/>
                <w:sz w:val="20"/>
                <w:szCs w:val="20"/>
              </w:rPr>
            </w:pPr>
            <w:r w:rsidRPr="002555C2">
              <w:rPr>
                <w:color w:val="000000"/>
                <w:sz w:val="20"/>
                <w:szCs w:val="20"/>
              </w:rPr>
              <w:t>-494</w:t>
            </w:r>
          </w:p>
        </w:tc>
        <w:tc>
          <w:tcPr>
            <w:tcW w:w="253" w:type="pct"/>
            <w:tcBorders>
              <w:top w:val="nil"/>
              <w:left w:val="nil"/>
              <w:bottom w:val="single" w:sz="4" w:space="0" w:color="auto"/>
              <w:right w:val="single" w:sz="4" w:space="0" w:color="auto"/>
            </w:tcBorders>
            <w:shd w:val="clear" w:color="auto" w:fill="auto"/>
            <w:vAlign w:val="center"/>
            <w:hideMark/>
          </w:tcPr>
          <w:p w14:paraId="713233CD" w14:textId="77777777" w:rsidR="002555C2" w:rsidRPr="002555C2" w:rsidRDefault="002555C2" w:rsidP="002555C2">
            <w:pPr>
              <w:jc w:val="center"/>
              <w:rPr>
                <w:color w:val="000000"/>
                <w:sz w:val="20"/>
                <w:szCs w:val="20"/>
              </w:rPr>
            </w:pPr>
            <w:r w:rsidRPr="002555C2">
              <w:rPr>
                <w:color w:val="000000"/>
                <w:sz w:val="20"/>
                <w:szCs w:val="20"/>
              </w:rPr>
              <w:t>83,42</w:t>
            </w:r>
          </w:p>
        </w:tc>
        <w:tc>
          <w:tcPr>
            <w:tcW w:w="328" w:type="pct"/>
            <w:tcBorders>
              <w:top w:val="nil"/>
              <w:left w:val="nil"/>
              <w:bottom w:val="single" w:sz="4" w:space="0" w:color="auto"/>
              <w:right w:val="single" w:sz="4" w:space="0" w:color="auto"/>
            </w:tcBorders>
            <w:shd w:val="clear" w:color="auto" w:fill="auto"/>
            <w:vAlign w:val="center"/>
            <w:hideMark/>
          </w:tcPr>
          <w:p w14:paraId="2DFA25E7" w14:textId="77777777" w:rsidR="002555C2" w:rsidRPr="002555C2" w:rsidRDefault="002555C2" w:rsidP="002555C2">
            <w:pPr>
              <w:jc w:val="center"/>
              <w:rPr>
                <w:color w:val="000000"/>
                <w:sz w:val="20"/>
                <w:szCs w:val="20"/>
              </w:rPr>
            </w:pPr>
            <w:r w:rsidRPr="002555C2">
              <w:rPr>
                <w:color w:val="000000"/>
                <w:sz w:val="20"/>
                <w:szCs w:val="20"/>
              </w:rPr>
              <w:t>1851</w:t>
            </w:r>
          </w:p>
        </w:tc>
        <w:tc>
          <w:tcPr>
            <w:tcW w:w="328" w:type="pct"/>
            <w:tcBorders>
              <w:top w:val="nil"/>
              <w:left w:val="nil"/>
              <w:bottom w:val="single" w:sz="4" w:space="0" w:color="auto"/>
              <w:right w:val="single" w:sz="4" w:space="0" w:color="auto"/>
            </w:tcBorders>
            <w:shd w:val="clear" w:color="auto" w:fill="auto"/>
            <w:vAlign w:val="center"/>
            <w:hideMark/>
          </w:tcPr>
          <w:p w14:paraId="708CCE14" w14:textId="77777777" w:rsidR="002555C2" w:rsidRPr="002555C2" w:rsidRDefault="002555C2" w:rsidP="002555C2">
            <w:pPr>
              <w:jc w:val="center"/>
              <w:rPr>
                <w:color w:val="000000"/>
                <w:sz w:val="20"/>
                <w:szCs w:val="20"/>
              </w:rPr>
            </w:pPr>
            <w:r w:rsidRPr="002555C2">
              <w:rPr>
                <w:color w:val="000000"/>
                <w:sz w:val="20"/>
                <w:szCs w:val="20"/>
              </w:rPr>
              <w:t>2485</w:t>
            </w:r>
          </w:p>
        </w:tc>
        <w:tc>
          <w:tcPr>
            <w:tcW w:w="272" w:type="pct"/>
            <w:tcBorders>
              <w:top w:val="nil"/>
              <w:left w:val="nil"/>
              <w:bottom w:val="single" w:sz="4" w:space="0" w:color="auto"/>
              <w:right w:val="single" w:sz="4" w:space="0" w:color="auto"/>
            </w:tcBorders>
            <w:shd w:val="clear" w:color="auto" w:fill="auto"/>
            <w:vAlign w:val="center"/>
            <w:hideMark/>
          </w:tcPr>
          <w:p w14:paraId="64CADA30" w14:textId="77777777" w:rsidR="002555C2" w:rsidRPr="002555C2" w:rsidRDefault="002555C2" w:rsidP="002555C2">
            <w:pPr>
              <w:jc w:val="center"/>
              <w:rPr>
                <w:color w:val="000000"/>
                <w:sz w:val="20"/>
                <w:szCs w:val="20"/>
              </w:rPr>
            </w:pPr>
            <w:r w:rsidRPr="002555C2">
              <w:rPr>
                <w:color w:val="000000"/>
                <w:sz w:val="20"/>
                <w:szCs w:val="20"/>
              </w:rPr>
              <w:t>-634</w:t>
            </w:r>
          </w:p>
        </w:tc>
        <w:tc>
          <w:tcPr>
            <w:tcW w:w="219" w:type="pct"/>
            <w:tcBorders>
              <w:top w:val="nil"/>
              <w:left w:val="nil"/>
              <w:bottom w:val="single" w:sz="4" w:space="0" w:color="auto"/>
              <w:right w:val="single" w:sz="4" w:space="0" w:color="auto"/>
            </w:tcBorders>
            <w:shd w:val="clear" w:color="auto" w:fill="auto"/>
            <w:vAlign w:val="center"/>
            <w:hideMark/>
          </w:tcPr>
          <w:p w14:paraId="55214644" w14:textId="77777777" w:rsidR="002555C2" w:rsidRPr="002555C2" w:rsidRDefault="002555C2" w:rsidP="002555C2">
            <w:pPr>
              <w:jc w:val="center"/>
              <w:rPr>
                <w:color w:val="000000"/>
                <w:sz w:val="20"/>
                <w:szCs w:val="20"/>
              </w:rPr>
            </w:pPr>
            <w:r w:rsidRPr="002555C2">
              <w:rPr>
                <w:color w:val="000000"/>
                <w:sz w:val="20"/>
                <w:szCs w:val="20"/>
              </w:rPr>
              <w:t>74,49</w:t>
            </w:r>
          </w:p>
        </w:tc>
      </w:tr>
      <w:tr w:rsidR="002555C2" w:rsidRPr="002555C2" w14:paraId="33F2B71D" w14:textId="77777777" w:rsidTr="002555C2">
        <w:trPr>
          <w:trHeight w:val="20"/>
        </w:trPr>
        <w:tc>
          <w:tcPr>
            <w:tcW w:w="1264" w:type="pct"/>
            <w:tcBorders>
              <w:top w:val="nil"/>
              <w:left w:val="single" w:sz="4" w:space="0" w:color="auto"/>
              <w:bottom w:val="single" w:sz="4" w:space="0" w:color="auto"/>
              <w:right w:val="single" w:sz="4" w:space="0" w:color="auto"/>
            </w:tcBorders>
            <w:shd w:val="clear" w:color="auto" w:fill="auto"/>
            <w:vAlign w:val="center"/>
            <w:hideMark/>
          </w:tcPr>
          <w:p w14:paraId="0325B781" w14:textId="77777777" w:rsidR="002555C2" w:rsidRPr="002555C2" w:rsidRDefault="002555C2" w:rsidP="002555C2">
            <w:pPr>
              <w:jc w:val="center"/>
              <w:rPr>
                <w:sz w:val="20"/>
                <w:szCs w:val="20"/>
              </w:rPr>
            </w:pPr>
            <w:r w:rsidRPr="002555C2">
              <w:rPr>
                <w:sz w:val="20"/>
                <w:szCs w:val="20"/>
              </w:rPr>
              <w:t>Налог на добавленную стоимость по приобретенным ценностям</w:t>
            </w:r>
          </w:p>
        </w:tc>
        <w:tc>
          <w:tcPr>
            <w:tcW w:w="187" w:type="pct"/>
            <w:tcBorders>
              <w:top w:val="nil"/>
              <w:left w:val="nil"/>
              <w:bottom w:val="single" w:sz="4" w:space="0" w:color="auto"/>
              <w:right w:val="single" w:sz="4" w:space="0" w:color="auto"/>
            </w:tcBorders>
            <w:shd w:val="clear" w:color="auto" w:fill="auto"/>
            <w:vAlign w:val="center"/>
            <w:hideMark/>
          </w:tcPr>
          <w:p w14:paraId="58FD7E64" w14:textId="77777777" w:rsidR="002555C2" w:rsidRPr="002555C2" w:rsidRDefault="002555C2" w:rsidP="002555C2">
            <w:pPr>
              <w:jc w:val="center"/>
              <w:rPr>
                <w:color w:val="000000"/>
                <w:sz w:val="20"/>
                <w:szCs w:val="20"/>
              </w:rPr>
            </w:pPr>
            <w:r w:rsidRPr="002555C2">
              <w:rPr>
                <w:color w:val="000000"/>
                <w:sz w:val="20"/>
                <w:szCs w:val="20"/>
              </w:rPr>
              <w:t>1220</w:t>
            </w:r>
          </w:p>
        </w:tc>
        <w:tc>
          <w:tcPr>
            <w:tcW w:w="328" w:type="pct"/>
            <w:tcBorders>
              <w:top w:val="nil"/>
              <w:left w:val="nil"/>
              <w:bottom w:val="single" w:sz="4" w:space="0" w:color="auto"/>
              <w:right w:val="single" w:sz="4" w:space="0" w:color="auto"/>
            </w:tcBorders>
            <w:shd w:val="clear" w:color="auto" w:fill="auto"/>
            <w:vAlign w:val="center"/>
            <w:hideMark/>
          </w:tcPr>
          <w:p w14:paraId="0FE6BAD2"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2199B167" w14:textId="77777777" w:rsidR="002555C2" w:rsidRPr="002555C2" w:rsidRDefault="002555C2" w:rsidP="002555C2">
            <w:pPr>
              <w:jc w:val="center"/>
              <w:rPr>
                <w:color w:val="000000"/>
                <w:sz w:val="20"/>
                <w:szCs w:val="20"/>
              </w:rPr>
            </w:pPr>
            <w:r w:rsidRPr="002555C2">
              <w:rPr>
                <w:color w:val="000000"/>
                <w:sz w:val="20"/>
                <w:szCs w:val="20"/>
              </w:rPr>
              <w:t>0</w:t>
            </w:r>
          </w:p>
        </w:tc>
        <w:tc>
          <w:tcPr>
            <w:tcW w:w="311" w:type="pct"/>
            <w:tcBorders>
              <w:top w:val="nil"/>
              <w:left w:val="nil"/>
              <w:bottom w:val="single" w:sz="4" w:space="0" w:color="auto"/>
              <w:right w:val="single" w:sz="4" w:space="0" w:color="auto"/>
            </w:tcBorders>
            <w:shd w:val="clear" w:color="auto" w:fill="auto"/>
            <w:vAlign w:val="center"/>
            <w:hideMark/>
          </w:tcPr>
          <w:p w14:paraId="20378F37" w14:textId="77777777" w:rsidR="002555C2" w:rsidRPr="002555C2" w:rsidRDefault="002555C2" w:rsidP="002555C2">
            <w:pPr>
              <w:jc w:val="center"/>
              <w:rPr>
                <w:color w:val="000000"/>
                <w:sz w:val="20"/>
                <w:szCs w:val="20"/>
              </w:rPr>
            </w:pPr>
            <w:r w:rsidRPr="002555C2">
              <w:rPr>
                <w:color w:val="000000"/>
                <w:sz w:val="20"/>
                <w:szCs w:val="20"/>
              </w:rPr>
              <w:t>0</w:t>
            </w:r>
          </w:p>
        </w:tc>
        <w:tc>
          <w:tcPr>
            <w:tcW w:w="284" w:type="pct"/>
            <w:tcBorders>
              <w:top w:val="nil"/>
              <w:left w:val="nil"/>
              <w:bottom w:val="single" w:sz="4" w:space="0" w:color="auto"/>
              <w:right w:val="single" w:sz="4" w:space="0" w:color="auto"/>
            </w:tcBorders>
            <w:shd w:val="clear" w:color="auto" w:fill="auto"/>
            <w:vAlign w:val="center"/>
            <w:hideMark/>
          </w:tcPr>
          <w:p w14:paraId="0E7DFFCF" w14:textId="77777777" w:rsidR="002555C2" w:rsidRPr="002555C2" w:rsidRDefault="002555C2" w:rsidP="002555C2">
            <w:pPr>
              <w:jc w:val="center"/>
              <w:rPr>
                <w:color w:val="000000"/>
                <w:sz w:val="20"/>
                <w:szCs w:val="20"/>
              </w:rPr>
            </w:pPr>
            <w:r w:rsidRPr="002555C2">
              <w:rPr>
                <w:color w:val="000000"/>
                <w:sz w:val="20"/>
                <w:szCs w:val="20"/>
              </w:rPr>
              <w:t>0</w:t>
            </w:r>
          </w:p>
        </w:tc>
        <w:tc>
          <w:tcPr>
            <w:tcW w:w="337" w:type="pct"/>
            <w:tcBorders>
              <w:top w:val="nil"/>
              <w:left w:val="nil"/>
              <w:bottom w:val="single" w:sz="4" w:space="0" w:color="auto"/>
              <w:right w:val="single" w:sz="4" w:space="0" w:color="auto"/>
            </w:tcBorders>
            <w:shd w:val="clear" w:color="auto" w:fill="auto"/>
            <w:vAlign w:val="center"/>
            <w:hideMark/>
          </w:tcPr>
          <w:p w14:paraId="12CB5EFA"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1F0747D5" w14:textId="77777777" w:rsidR="002555C2" w:rsidRPr="002555C2" w:rsidRDefault="002555C2" w:rsidP="002555C2">
            <w:pPr>
              <w:jc w:val="center"/>
              <w:rPr>
                <w:color w:val="000000"/>
                <w:sz w:val="20"/>
                <w:szCs w:val="20"/>
              </w:rPr>
            </w:pPr>
            <w:r w:rsidRPr="002555C2">
              <w:rPr>
                <w:color w:val="000000"/>
                <w:sz w:val="20"/>
                <w:szCs w:val="20"/>
              </w:rPr>
              <w:t>0</w:t>
            </w:r>
          </w:p>
        </w:tc>
        <w:tc>
          <w:tcPr>
            <w:tcW w:w="231" w:type="pct"/>
            <w:tcBorders>
              <w:top w:val="nil"/>
              <w:left w:val="nil"/>
              <w:bottom w:val="single" w:sz="4" w:space="0" w:color="auto"/>
              <w:right w:val="single" w:sz="4" w:space="0" w:color="auto"/>
            </w:tcBorders>
            <w:shd w:val="clear" w:color="auto" w:fill="auto"/>
            <w:vAlign w:val="center"/>
            <w:hideMark/>
          </w:tcPr>
          <w:p w14:paraId="755B73E4" w14:textId="77777777" w:rsidR="002555C2" w:rsidRPr="002555C2" w:rsidRDefault="002555C2" w:rsidP="002555C2">
            <w:pPr>
              <w:jc w:val="center"/>
              <w:rPr>
                <w:color w:val="000000"/>
                <w:sz w:val="20"/>
                <w:szCs w:val="20"/>
              </w:rPr>
            </w:pPr>
            <w:r w:rsidRPr="002555C2">
              <w:rPr>
                <w:color w:val="000000"/>
                <w:sz w:val="20"/>
                <w:szCs w:val="20"/>
              </w:rPr>
              <w:t>0</w:t>
            </w:r>
          </w:p>
        </w:tc>
        <w:tc>
          <w:tcPr>
            <w:tcW w:w="253" w:type="pct"/>
            <w:tcBorders>
              <w:top w:val="nil"/>
              <w:left w:val="nil"/>
              <w:bottom w:val="single" w:sz="4" w:space="0" w:color="auto"/>
              <w:right w:val="single" w:sz="4" w:space="0" w:color="auto"/>
            </w:tcBorders>
            <w:shd w:val="clear" w:color="auto" w:fill="auto"/>
            <w:vAlign w:val="center"/>
            <w:hideMark/>
          </w:tcPr>
          <w:p w14:paraId="5079F6E6"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7201C62B"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491C600C" w14:textId="77777777" w:rsidR="002555C2" w:rsidRPr="002555C2" w:rsidRDefault="002555C2" w:rsidP="002555C2">
            <w:pPr>
              <w:jc w:val="center"/>
              <w:rPr>
                <w:color w:val="000000"/>
                <w:sz w:val="20"/>
                <w:szCs w:val="20"/>
              </w:rPr>
            </w:pPr>
            <w:r w:rsidRPr="002555C2">
              <w:rPr>
                <w:color w:val="000000"/>
                <w:sz w:val="20"/>
                <w:szCs w:val="20"/>
              </w:rPr>
              <w:t>0</w:t>
            </w:r>
          </w:p>
        </w:tc>
        <w:tc>
          <w:tcPr>
            <w:tcW w:w="272" w:type="pct"/>
            <w:tcBorders>
              <w:top w:val="nil"/>
              <w:left w:val="nil"/>
              <w:bottom w:val="single" w:sz="4" w:space="0" w:color="auto"/>
              <w:right w:val="single" w:sz="4" w:space="0" w:color="auto"/>
            </w:tcBorders>
            <w:shd w:val="clear" w:color="auto" w:fill="auto"/>
            <w:vAlign w:val="center"/>
            <w:hideMark/>
          </w:tcPr>
          <w:p w14:paraId="609D9316" w14:textId="77777777" w:rsidR="002555C2" w:rsidRPr="002555C2" w:rsidRDefault="002555C2" w:rsidP="002555C2">
            <w:pPr>
              <w:jc w:val="center"/>
              <w:rPr>
                <w:color w:val="000000"/>
                <w:sz w:val="20"/>
                <w:szCs w:val="20"/>
              </w:rPr>
            </w:pPr>
            <w:r w:rsidRPr="002555C2">
              <w:rPr>
                <w:color w:val="000000"/>
                <w:sz w:val="20"/>
                <w:szCs w:val="20"/>
              </w:rPr>
              <w:t>0</w:t>
            </w:r>
          </w:p>
        </w:tc>
        <w:tc>
          <w:tcPr>
            <w:tcW w:w="219" w:type="pct"/>
            <w:tcBorders>
              <w:top w:val="nil"/>
              <w:left w:val="nil"/>
              <w:bottom w:val="single" w:sz="4" w:space="0" w:color="auto"/>
              <w:right w:val="single" w:sz="4" w:space="0" w:color="auto"/>
            </w:tcBorders>
            <w:shd w:val="clear" w:color="auto" w:fill="auto"/>
            <w:vAlign w:val="center"/>
            <w:hideMark/>
          </w:tcPr>
          <w:p w14:paraId="18208DF5" w14:textId="77777777" w:rsidR="002555C2" w:rsidRPr="002555C2" w:rsidRDefault="002555C2" w:rsidP="002555C2">
            <w:pPr>
              <w:jc w:val="center"/>
              <w:rPr>
                <w:color w:val="000000"/>
                <w:sz w:val="20"/>
                <w:szCs w:val="20"/>
              </w:rPr>
            </w:pPr>
            <w:r w:rsidRPr="002555C2">
              <w:rPr>
                <w:color w:val="000000"/>
                <w:sz w:val="20"/>
                <w:szCs w:val="20"/>
              </w:rPr>
              <w:t>0</w:t>
            </w:r>
          </w:p>
        </w:tc>
      </w:tr>
      <w:tr w:rsidR="002555C2" w:rsidRPr="002555C2" w14:paraId="653C35C4" w14:textId="77777777" w:rsidTr="002555C2">
        <w:trPr>
          <w:trHeight w:val="20"/>
        </w:trPr>
        <w:tc>
          <w:tcPr>
            <w:tcW w:w="1264" w:type="pct"/>
            <w:tcBorders>
              <w:top w:val="nil"/>
              <w:left w:val="single" w:sz="4" w:space="0" w:color="auto"/>
              <w:bottom w:val="single" w:sz="4" w:space="0" w:color="auto"/>
              <w:right w:val="single" w:sz="4" w:space="0" w:color="auto"/>
            </w:tcBorders>
            <w:shd w:val="clear" w:color="auto" w:fill="auto"/>
            <w:vAlign w:val="center"/>
            <w:hideMark/>
          </w:tcPr>
          <w:p w14:paraId="0167957A" w14:textId="77777777" w:rsidR="002555C2" w:rsidRPr="002555C2" w:rsidRDefault="002555C2" w:rsidP="002555C2">
            <w:pPr>
              <w:jc w:val="center"/>
              <w:rPr>
                <w:sz w:val="20"/>
                <w:szCs w:val="20"/>
              </w:rPr>
            </w:pPr>
            <w:r w:rsidRPr="002555C2">
              <w:rPr>
                <w:sz w:val="20"/>
                <w:szCs w:val="20"/>
              </w:rPr>
              <w:t>Дебиторская задолженность</w:t>
            </w:r>
          </w:p>
        </w:tc>
        <w:tc>
          <w:tcPr>
            <w:tcW w:w="187" w:type="pct"/>
            <w:tcBorders>
              <w:top w:val="nil"/>
              <w:left w:val="nil"/>
              <w:bottom w:val="single" w:sz="4" w:space="0" w:color="auto"/>
              <w:right w:val="single" w:sz="4" w:space="0" w:color="auto"/>
            </w:tcBorders>
            <w:shd w:val="clear" w:color="auto" w:fill="auto"/>
            <w:vAlign w:val="center"/>
            <w:hideMark/>
          </w:tcPr>
          <w:p w14:paraId="7DDE16CC" w14:textId="77777777" w:rsidR="002555C2" w:rsidRPr="002555C2" w:rsidRDefault="002555C2" w:rsidP="002555C2">
            <w:pPr>
              <w:jc w:val="center"/>
              <w:rPr>
                <w:color w:val="000000"/>
                <w:sz w:val="20"/>
                <w:szCs w:val="20"/>
              </w:rPr>
            </w:pPr>
            <w:r w:rsidRPr="002555C2">
              <w:rPr>
                <w:color w:val="000000"/>
                <w:sz w:val="20"/>
                <w:szCs w:val="20"/>
              </w:rPr>
              <w:t>1230</w:t>
            </w:r>
          </w:p>
        </w:tc>
        <w:tc>
          <w:tcPr>
            <w:tcW w:w="328" w:type="pct"/>
            <w:tcBorders>
              <w:top w:val="nil"/>
              <w:left w:val="nil"/>
              <w:bottom w:val="single" w:sz="4" w:space="0" w:color="auto"/>
              <w:right w:val="single" w:sz="4" w:space="0" w:color="auto"/>
            </w:tcBorders>
            <w:shd w:val="clear" w:color="auto" w:fill="auto"/>
            <w:vAlign w:val="center"/>
            <w:hideMark/>
          </w:tcPr>
          <w:p w14:paraId="4C1D9A21" w14:textId="77777777" w:rsidR="002555C2" w:rsidRPr="002555C2" w:rsidRDefault="002555C2" w:rsidP="002555C2">
            <w:pPr>
              <w:jc w:val="center"/>
              <w:rPr>
                <w:color w:val="000000"/>
                <w:sz w:val="20"/>
                <w:szCs w:val="20"/>
              </w:rPr>
            </w:pPr>
            <w:r w:rsidRPr="002555C2">
              <w:rPr>
                <w:color w:val="000000"/>
                <w:sz w:val="20"/>
                <w:szCs w:val="20"/>
              </w:rPr>
              <w:t>41513</w:t>
            </w:r>
          </w:p>
        </w:tc>
        <w:tc>
          <w:tcPr>
            <w:tcW w:w="328" w:type="pct"/>
            <w:tcBorders>
              <w:top w:val="nil"/>
              <w:left w:val="nil"/>
              <w:bottom w:val="single" w:sz="4" w:space="0" w:color="auto"/>
              <w:right w:val="single" w:sz="4" w:space="0" w:color="auto"/>
            </w:tcBorders>
            <w:shd w:val="clear" w:color="auto" w:fill="auto"/>
            <w:vAlign w:val="center"/>
            <w:hideMark/>
          </w:tcPr>
          <w:p w14:paraId="26AEB955" w14:textId="77777777" w:rsidR="002555C2" w:rsidRPr="002555C2" w:rsidRDefault="002555C2" w:rsidP="002555C2">
            <w:pPr>
              <w:jc w:val="center"/>
              <w:rPr>
                <w:color w:val="000000"/>
                <w:sz w:val="20"/>
                <w:szCs w:val="20"/>
              </w:rPr>
            </w:pPr>
            <w:r w:rsidRPr="002555C2">
              <w:rPr>
                <w:color w:val="000000"/>
                <w:sz w:val="20"/>
                <w:szCs w:val="20"/>
              </w:rPr>
              <w:t>40238</w:t>
            </w:r>
          </w:p>
        </w:tc>
        <w:tc>
          <w:tcPr>
            <w:tcW w:w="311" w:type="pct"/>
            <w:tcBorders>
              <w:top w:val="nil"/>
              <w:left w:val="nil"/>
              <w:bottom w:val="single" w:sz="4" w:space="0" w:color="auto"/>
              <w:right w:val="single" w:sz="4" w:space="0" w:color="auto"/>
            </w:tcBorders>
            <w:shd w:val="clear" w:color="auto" w:fill="auto"/>
            <w:vAlign w:val="center"/>
            <w:hideMark/>
          </w:tcPr>
          <w:p w14:paraId="1808C773" w14:textId="77777777" w:rsidR="002555C2" w:rsidRPr="002555C2" w:rsidRDefault="002555C2" w:rsidP="002555C2">
            <w:pPr>
              <w:jc w:val="center"/>
              <w:rPr>
                <w:color w:val="000000"/>
                <w:sz w:val="20"/>
                <w:szCs w:val="20"/>
              </w:rPr>
            </w:pPr>
            <w:r w:rsidRPr="002555C2">
              <w:rPr>
                <w:color w:val="000000"/>
                <w:sz w:val="20"/>
                <w:szCs w:val="20"/>
              </w:rPr>
              <w:t>1275</w:t>
            </w:r>
          </w:p>
        </w:tc>
        <w:tc>
          <w:tcPr>
            <w:tcW w:w="284" w:type="pct"/>
            <w:tcBorders>
              <w:top w:val="nil"/>
              <w:left w:val="nil"/>
              <w:bottom w:val="single" w:sz="4" w:space="0" w:color="auto"/>
              <w:right w:val="single" w:sz="4" w:space="0" w:color="auto"/>
            </w:tcBorders>
            <w:shd w:val="clear" w:color="auto" w:fill="auto"/>
            <w:vAlign w:val="center"/>
            <w:hideMark/>
          </w:tcPr>
          <w:p w14:paraId="23D84AE4" w14:textId="77777777" w:rsidR="002555C2" w:rsidRPr="002555C2" w:rsidRDefault="002555C2" w:rsidP="002555C2">
            <w:pPr>
              <w:jc w:val="center"/>
              <w:rPr>
                <w:color w:val="000000"/>
                <w:sz w:val="20"/>
                <w:szCs w:val="20"/>
              </w:rPr>
            </w:pPr>
            <w:r w:rsidRPr="002555C2">
              <w:rPr>
                <w:color w:val="000000"/>
                <w:sz w:val="20"/>
                <w:szCs w:val="20"/>
              </w:rPr>
              <w:t>103,17</w:t>
            </w:r>
          </w:p>
        </w:tc>
        <w:tc>
          <w:tcPr>
            <w:tcW w:w="337" w:type="pct"/>
            <w:tcBorders>
              <w:top w:val="nil"/>
              <w:left w:val="nil"/>
              <w:bottom w:val="single" w:sz="4" w:space="0" w:color="auto"/>
              <w:right w:val="single" w:sz="4" w:space="0" w:color="auto"/>
            </w:tcBorders>
            <w:shd w:val="clear" w:color="auto" w:fill="auto"/>
            <w:vAlign w:val="center"/>
            <w:hideMark/>
          </w:tcPr>
          <w:p w14:paraId="3BBDC493" w14:textId="77777777" w:rsidR="002555C2" w:rsidRPr="002555C2" w:rsidRDefault="002555C2" w:rsidP="002555C2">
            <w:pPr>
              <w:jc w:val="center"/>
              <w:rPr>
                <w:color w:val="000000"/>
                <w:sz w:val="20"/>
                <w:szCs w:val="20"/>
              </w:rPr>
            </w:pPr>
            <w:r w:rsidRPr="002555C2">
              <w:rPr>
                <w:color w:val="000000"/>
                <w:sz w:val="20"/>
                <w:szCs w:val="20"/>
              </w:rPr>
              <w:t>35296</w:t>
            </w:r>
          </w:p>
        </w:tc>
        <w:tc>
          <w:tcPr>
            <w:tcW w:w="328" w:type="pct"/>
            <w:tcBorders>
              <w:top w:val="nil"/>
              <w:left w:val="nil"/>
              <w:bottom w:val="single" w:sz="4" w:space="0" w:color="auto"/>
              <w:right w:val="single" w:sz="4" w:space="0" w:color="auto"/>
            </w:tcBorders>
            <w:shd w:val="clear" w:color="auto" w:fill="auto"/>
            <w:vAlign w:val="center"/>
            <w:hideMark/>
          </w:tcPr>
          <w:p w14:paraId="7A2B1AA2" w14:textId="77777777" w:rsidR="002555C2" w:rsidRPr="002555C2" w:rsidRDefault="002555C2" w:rsidP="002555C2">
            <w:pPr>
              <w:jc w:val="center"/>
              <w:rPr>
                <w:color w:val="000000"/>
                <w:sz w:val="20"/>
                <w:szCs w:val="20"/>
              </w:rPr>
            </w:pPr>
            <w:r w:rsidRPr="002555C2">
              <w:rPr>
                <w:color w:val="000000"/>
                <w:sz w:val="20"/>
                <w:szCs w:val="20"/>
              </w:rPr>
              <w:t>41513</w:t>
            </w:r>
          </w:p>
        </w:tc>
        <w:tc>
          <w:tcPr>
            <w:tcW w:w="231" w:type="pct"/>
            <w:tcBorders>
              <w:top w:val="nil"/>
              <w:left w:val="nil"/>
              <w:bottom w:val="single" w:sz="4" w:space="0" w:color="auto"/>
              <w:right w:val="single" w:sz="4" w:space="0" w:color="auto"/>
            </w:tcBorders>
            <w:shd w:val="clear" w:color="auto" w:fill="auto"/>
            <w:vAlign w:val="center"/>
            <w:hideMark/>
          </w:tcPr>
          <w:p w14:paraId="62A9B3E2" w14:textId="77777777" w:rsidR="002555C2" w:rsidRPr="002555C2" w:rsidRDefault="002555C2" w:rsidP="002555C2">
            <w:pPr>
              <w:jc w:val="center"/>
              <w:rPr>
                <w:color w:val="000000"/>
                <w:sz w:val="20"/>
                <w:szCs w:val="20"/>
              </w:rPr>
            </w:pPr>
            <w:r w:rsidRPr="002555C2">
              <w:rPr>
                <w:color w:val="000000"/>
                <w:sz w:val="20"/>
                <w:szCs w:val="20"/>
              </w:rPr>
              <w:t>-6217</w:t>
            </w:r>
          </w:p>
        </w:tc>
        <w:tc>
          <w:tcPr>
            <w:tcW w:w="253" w:type="pct"/>
            <w:tcBorders>
              <w:top w:val="nil"/>
              <w:left w:val="nil"/>
              <w:bottom w:val="single" w:sz="4" w:space="0" w:color="auto"/>
              <w:right w:val="single" w:sz="4" w:space="0" w:color="auto"/>
            </w:tcBorders>
            <w:shd w:val="clear" w:color="auto" w:fill="auto"/>
            <w:vAlign w:val="center"/>
            <w:hideMark/>
          </w:tcPr>
          <w:p w14:paraId="2366C8D5" w14:textId="77777777" w:rsidR="002555C2" w:rsidRPr="002555C2" w:rsidRDefault="002555C2" w:rsidP="002555C2">
            <w:pPr>
              <w:jc w:val="center"/>
              <w:rPr>
                <w:color w:val="000000"/>
                <w:sz w:val="20"/>
                <w:szCs w:val="20"/>
              </w:rPr>
            </w:pPr>
            <w:r w:rsidRPr="002555C2">
              <w:rPr>
                <w:color w:val="000000"/>
                <w:sz w:val="20"/>
                <w:szCs w:val="20"/>
              </w:rPr>
              <w:t>85,02</w:t>
            </w:r>
          </w:p>
        </w:tc>
        <w:tc>
          <w:tcPr>
            <w:tcW w:w="328" w:type="pct"/>
            <w:tcBorders>
              <w:top w:val="nil"/>
              <w:left w:val="nil"/>
              <w:bottom w:val="single" w:sz="4" w:space="0" w:color="auto"/>
              <w:right w:val="single" w:sz="4" w:space="0" w:color="auto"/>
            </w:tcBorders>
            <w:shd w:val="clear" w:color="auto" w:fill="auto"/>
            <w:vAlign w:val="center"/>
            <w:hideMark/>
          </w:tcPr>
          <w:p w14:paraId="39336427" w14:textId="77777777" w:rsidR="002555C2" w:rsidRPr="002555C2" w:rsidRDefault="002555C2" w:rsidP="002555C2">
            <w:pPr>
              <w:jc w:val="center"/>
              <w:rPr>
                <w:color w:val="000000"/>
                <w:sz w:val="20"/>
                <w:szCs w:val="20"/>
              </w:rPr>
            </w:pPr>
            <w:r w:rsidRPr="002555C2">
              <w:rPr>
                <w:color w:val="000000"/>
                <w:sz w:val="20"/>
                <w:szCs w:val="20"/>
              </w:rPr>
              <w:t>38737</w:t>
            </w:r>
          </w:p>
        </w:tc>
        <w:tc>
          <w:tcPr>
            <w:tcW w:w="328" w:type="pct"/>
            <w:tcBorders>
              <w:top w:val="nil"/>
              <w:left w:val="nil"/>
              <w:bottom w:val="single" w:sz="4" w:space="0" w:color="auto"/>
              <w:right w:val="single" w:sz="4" w:space="0" w:color="auto"/>
            </w:tcBorders>
            <w:shd w:val="clear" w:color="auto" w:fill="auto"/>
            <w:vAlign w:val="center"/>
            <w:hideMark/>
          </w:tcPr>
          <w:p w14:paraId="0395FEAB" w14:textId="77777777" w:rsidR="002555C2" w:rsidRPr="002555C2" w:rsidRDefault="002555C2" w:rsidP="002555C2">
            <w:pPr>
              <w:jc w:val="center"/>
              <w:rPr>
                <w:color w:val="000000"/>
                <w:sz w:val="20"/>
                <w:szCs w:val="20"/>
              </w:rPr>
            </w:pPr>
            <w:r w:rsidRPr="002555C2">
              <w:rPr>
                <w:color w:val="000000"/>
                <w:sz w:val="20"/>
                <w:szCs w:val="20"/>
              </w:rPr>
              <w:t>35296</w:t>
            </w:r>
          </w:p>
        </w:tc>
        <w:tc>
          <w:tcPr>
            <w:tcW w:w="272" w:type="pct"/>
            <w:tcBorders>
              <w:top w:val="nil"/>
              <w:left w:val="nil"/>
              <w:bottom w:val="single" w:sz="4" w:space="0" w:color="auto"/>
              <w:right w:val="single" w:sz="4" w:space="0" w:color="auto"/>
            </w:tcBorders>
            <w:shd w:val="clear" w:color="auto" w:fill="auto"/>
            <w:vAlign w:val="center"/>
            <w:hideMark/>
          </w:tcPr>
          <w:p w14:paraId="2C579913" w14:textId="77777777" w:rsidR="002555C2" w:rsidRPr="002555C2" w:rsidRDefault="002555C2" w:rsidP="002555C2">
            <w:pPr>
              <w:jc w:val="center"/>
              <w:rPr>
                <w:color w:val="000000"/>
                <w:sz w:val="20"/>
                <w:szCs w:val="20"/>
              </w:rPr>
            </w:pPr>
            <w:r w:rsidRPr="002555C2">
              <w:rPr>
                <w:color w:val="000000"/>
                <w:sz w:val="20"/>
                <w:szCs w:val="20"/>
              </w:rPr>
              <w:t>3441</w:t>
            </w:r>
          </w:p>
        </w:tc>
        <w:tc>
          <w:tcPr>
            <w:tcW w:w="219" w:type="pct"/>
            <w:tcBorders>
              <w:top w:val="nil"/>
              <w:left w:val="nil"/>
              <w:bottom w:val="single" w:sz="4" w:space="0" w:color="auto"/>
              <w:right w:val="single" w:sz="4" w:space="0" w:color="auto"/>
            </w:tcBorders>
            <w:shd w:val="clear" w:color="auto" w:fill="auto"/>
            <w:vAlign w:val="center"/>
            <w:hideMark/>
          </w:tcPr>
          <w:p w14:paraId="37983529" w14:textId="77777777" w:rsidR="002555C2" w:rsidRPr="002555C2" w:rsidRDefault="002555C2" w:rsidP="002555C2">
            <w:pPr>
              <w:jc w:val="center"/>
              <w:rPr>
                <w:color w:val="000000"/>
                <w:sz w:val="20"/>
                <w:szCs w:val="20"/>
              </w:rPr>
            </w:pPr>
            <w:r w:rsidRPr="002555C2">
              <w:rPr>
                <w:color w:val="000000"/>
                <w:sz w:val="20"/>
                <w:szCs w:val="20"/>
              </w:rPr>
              <w:t>109,75</w:t>
            </w:r>
          </w:p>
        </w:tc>
      </w:tr>
      <w:tr w:rsidR="002555C2" w:rsidRPr="002555C2" w14:paraId="16B24415" w14:textId="77777777" w:rsidTr="002555C2">
        <w:trPr>
          <w:trHeight w:val="20"/>
        </w:trPr>
        <w:tc>
          <w:tcPr>
            <w:tcW w:w="1264" w:type="pct"/>
            <w:tcBorders>
              <w:top w:val="nil"/>
              <w:left w:val="single" w:sz="4" w:space="0" w:color="auto"/>
              <w:bottom w:val="single" w:sz="4" w:space="0" w:color="auto"/>
              <w:right w:val="single" w:sz="4" w:space="0" w:color="auto"/>
            </w:tcBorders>
            <w:shd w:val="clear" w:color="auto" w:fill="auto"/>
            <w:vAlign w:val="center"/>
            <w:hideMark/>
          </w:tcPr>
          <w:p w14:paraId="51E7922B" w14:textId="77777777" w:rsidR="002555C2" w:rsidRPr="002555C2" w:rsidRDefault="002555C2" w:rsidP="002555C2">
            <w:pPr>
              <w:jc w:val="center"/>
              <w:rPr>
                <w:sz w:val="20"/>
                <w:szCs w:val="20"/>
              </w:rPr>
            </w:pPr>
            <w:r w:rsidRPr="002555C2">
              <w:rPr>
                <w:sz w:val="20"/>
                <w:szCs w:val="20"/>
              </w:rPr>
              <w:t>Финансовые вложения (за исключением денежных эквивалентов)</w:t>
            </w:r>
          </w:p>
        </w:tc>
        <w:tc>
          <w:tcPr>
            <w:tcW w:w="187" w:type="pct"/>
            <w:tcBorders>
              <w:top w:val="nil"/>
              <w:left w:val="nil"/>
              <w:bottom w:val="single" w:sz="4" w:space="0" w:color="auto"/>
              <w:right w:val="single" w:sz="4" w:space="0" w:color="auto"/>
            </w:tcBorders>
            <w:shd w:val="clear" w:color="auto" w:fill="auto"/>
            <w:vAlign w:val="center"/>
            <w:hideMark/>
          </w:tcPr>
          <w:p w14:paraId="3BDF6007" w14:textId="77777777" w:rsidR="002555C2" w:rsidRPr="002555C2" w:rsidRDefault="002555C2" w:rsidP="002555C2">
            <w:pPr>
              <w:jc w:val="center"/>
              <w:rPr>
                <w:color w:val="000000"/>
                <w:sz w:val="20"/>
                <w:szCs w:val="20"/>
              </w:rPr>
            </w:pPr>
            <w:r w:rsidRPr="002555C2">
              <w:rPr>
                <w:color w:val="000000"/>
                <w:sz w:val="20"/>
                <w:szCs w:val="20"/>
              </w:rPr>
              <w:t>1240</w:t>
            </w:r>
          </w:p>
        </w:tc>
        <w:tc>
          <w:tcPr>
            <w:tcW w:w="328" w:type="pct"/>
            <w:tcBorders>
              <w:top w:val="nil"/>
              <w:left w:val="nil"/>
              <w:bottom w:val="single" w:sz="4" w:space="0" w:color="auto"/>
              <w:right w:val="single" w:sz="4" w:space="0" w:color="auto"/>
            </w:tcBorders>
            <w:shd w:val="clear" w:color="auto" w:fill="auto"/>
            <w:vAlign w:val="center"/>
            <w:hideMark/>
          </w:tcPr>
          <w:p w14:paraId="0373AF4F"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0819171C" w14:textId="77777777" w:rsidR="002555C2" w:rsidRPr="002555C2" w:rsidRDefault="002555C2" w:rsidP="002555C2">
            <w:pPr>
              <w:jc w:val="center"/>
              <w:rPr>
                <w:color w:val="000000"/>
                <w:sz w:val="20"/>
                <w:szCs w:val="20"/>
              </w:rPr>
            </w:pPr>
            <w:r w:rsidRPr="002555C2">
              <w:rPr>
                <w:color w:val="000000"/>
                <w:sz w:val="20"/>
                <w:szCs w:val="20"/>
              </w:rPr>
              <w:t>0</w:t>
            </w:r>
          </w:p>
        </w:tc>
        <w:tc>
          <w:tcPr>
            <w:tcW w:w="311" w:type="pct"/>
            <w:tcBorders>
              <w:top w:val="nil"/>
              <w:left w:val="nil"/>
              <w:bottom w:val="single" w:sz="4" w:space="0" w:color="auto"/>
              <w:right w:val="single" w:sz="4" w:space="0" w:color="auto"/>
            </w:tcBorders>
            <w:shd w:val="clear" w:color="auto" w:fill="auto"/>
            <w:vAlign w:val="center"/>
            <w:hideMark/>
          </w:tcPr>
          <w:p w14:paraId="4598437F" w14:textId="77777777" w:rsidR="002555C2" w:rsidRPr="002555C2" w:rsidRDefault="002555C2" w:rsidP="002555C2">
            <w:pPr>
              <w:jc w:val="center"/>
              <w:rPr>
                <w:color w:val="000000"/>
                <w:sz w:val="20"/>
                <w:szCs w:val="20"/>
              </w:rPr>
            </w:pPr>
            <w:r w:rsidRPr="002555C2">
              <w:rPr>
                <w:color w:val="000000"/>
                <w:sz w:val="20"/>
                <w:szCs w:val="20"/>
              </w:rPr>
              <w:t>0</w:t>
            </w:r>
          </w:p>
        </w:tc>
        <w:tc>
          <w:tcPr>
            <w:tcW w:w="284" w:type="pct"/>
            <w:tcBorders>
              <w:top w:val="nil"/>
              <w:left w:val="nil"/>
              <w:bottom w:val="single" w:sz="4" w:space="0" w:color="auto"/>
              <w:right w:val="single" w:sz="4" w:space="0" w:color="auto"/>
            </w:tcBorders>
            <w:shd w:val="clear" w:color="auto" w:fill="auto"/>
            <w:vAlign w:val="center"/>
            <w:hideMark/>
          </w:tcPr>
          <w:p w14:paraId="7D622D0F" w14:textId="77777777" w:rsidR="002555C2" w:rsidRPr="002555C2" w:rsidRDefault="002555C2" w:rsidP="002555C2">
            <w:pPr>
              <w:jc w:val="center"/>
              <w:rPr>
                <w:color w:val="000000"/>
                <w:sz w:val="20"/>
                <w:szCs w:val="20"/>
              </w:rPr>
            </w:pPr>
            <w:r w:rsidRPr="002555C2">
              <w:rPr>
                <w:color w:val="000000"/>
                <w:sz w:val="20"/>
                <w:szCs w:val="20"/>
              </w:rPr>
              <w:t>0</w:t>
            </w:r>
          </w:p>
        </w:tc>
        <w:tc>
          <w:tcPr>
            <w:tcW w:w="337" w:type="pct"/>
            <w:tcBorders>
              <w:top w:val="nil"/>
              <w:left w:val="nil"/>
              <w:bottom w:val="single" w:sz="4" w:space="0" w:color="auto"/>
              <w:right w:val="single" w:sz="4" w:space="0" w:color="auto"/>
            </w:tcBorders>
            <w:shd w:val="clear" w:color="auto" w:fill="auto"/>
            <w:vAlign w:val="center"/>
            <w:hideMark/>
          </w:tcPr>
          <w:p w14:paraId="3A67950E" w14:textId="77777777" w:rsidR="002555C2" w:rsidRPr="002555C2" w:rsidRDefault="002555C2" w:rsidP="002555C2">
            <w:pPr>
              <w:jc w:val="center"/>
              <w:rPr>
                <w:color w:val="000000"/>
                <w:sz w:val="20"/>
                <w:szCs w:val="20"/>
              </w:rPr>
            </w:pPr>
            <w:r w:rsidRPr="002555C2">
              <w:rPr>
                <w:color w:val="000000"/>
                <w:sz w:val="20"/>
                <w:szCs w:val="20"/>
              </w:rPr>
              <w:t>2768</w:t>
            </w:r>
          </w:p>
        </w:tc>
        <w:tc>
          <w:tcPr>
            <w:tcW w:w="328" w:type="pct"/>
            <w:tcBorders>
              <w:top w:val="nil"/>
              <w:left w:val="nil"/>
              <w:bottom w:val="single" w:sz="4" w:space="0" w:color="auto"/>
              <w:right w:val="single" w:sz="4" w:space="0" w:color="auto"/>
            </w:tcBorders>
            <w:shd w:val="clear" w:color="auto" w:fill="auto"/>
            <w:vAlign w:val="center"/>
            <w:hideMark/>
          </w:tcPr>
          <w:p w14:paraId="32CE16A0" w14:textId="77777777" w:rsidR="002555C2" w:rsidRPr="002555C2" w:rsidRDefault="002555C2" w:rsidP="002555C2">
            <w:pPr>
              <w:jc w:val="center"/>
              <w:rPr>
                <w:color w:val="000000"/>
                <w:sz w:val="20"/>
                <w:szCs w:val="20"/>
              </w:rPr>
            </w:pPr>
            <w:r w:rsidRPr="002555C2">
              <w:rPr>
                <w:color w:val="000000"/>
                <w:sz w:val="20"/>
                <w:szCs w:val="20"/>
              </w:rPr>
              <w:t>0</w:t>
            </w:r>
          </w:p>
        </w:tc>
        <w:tc>
          <w:tcPr>
            <w:tcW w:w="231" w:type="pct"/>
            <w:tcBorders>
              <w:top w:val="nil"/>
              <w:left w:val="nil"/>
              <w:bottom w:val="single" w:sz="4" w:space="0" w:color="auto"/>
              <w:right w:val="single" w:sz="4" w:space="0" w:color="auto"/>
            </w:tcBorders>
            <w:shd w:val="clear" w:color="auto" w:fill="auto"/>
            <w:vAlign w:val="center"/>
            <w:hideMark/>
          </w:tcPr>
          <w:p w14:paraId="2746B81E" w14:textId="77777777" w:rsidR="002555C2" w:rsidRPr="002555C2" w:rsidRDefault="002555C2" w:rsidP="002555C2">
            <w:pPr>
              <w:jc w:val="center"/>
              <w:rPr>
                <w:color w:val="000000"/>
                <w:sz w:val="20"/>
                <w:szCs w:val="20"/>
              </w:rPr>
            </w:pPr>
            <w:r w:rsidRPr="002555C2">
              <w:rPr>
                <w:color w:val="000000"/>
                <w:sz w:val="20"/>
                <w:szCs w:val="20"/>
              </w:rPr>
              <w:t>0</w:t>
            </w:r>
          </w:p>
        </w:tc>
        <w:tc>
          <w:tcPr>
            <w:tcW w:w="253" w:type="pct"/>
            <w:tcBorders>
              <w:top w:val="nil"/>
              <w:left w:val="nil"/>
              <w:bottom w:val="single" w:sz="4" w:space="0" w:color="auto"/>
              <w:right w:val="single" w:sz="4" w:space="0" w:color="auto"/>
            </w:tcBorders>
            <w:shd w:val="clear" w:color="auto" w:fill="auto"/>
            <w:vAlign w:val="center"/>
            <w:hideMark/>
          </w:tcPr>
          <w:p w14:paraId="5F120F05"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52D70E87" w14:textId="77777777" w:rsidR="002555C2" w:rsidRPr="002555C2" w:rsidRDefault="002555C2" w:rsidP="002555C2">
            <w:pPr>
              <w:jc w:val="center"/>
              <w:rPr>
                <w:color w:val="000000"/>
                <w:sz w:val="20"/>
                <w:szCs w:val="20"/>
              </w:rPr>
            </w:pPr>
            <w:r w:rsidRPr="002555C2">
              <w:rPr>
                <w:color w:val="000000"/>
                <w:sz w:val="20"/>
                <w:szCs w:val="20"/>
              </w:rPr>
              <w:t>2591</w:t>
            </w:r>
          </w:p>
        </w:tc>
        <w:tc>
          <w:tcPr>
            <w:tcW w:w="328" w:type="pct"/>
            <w:tcBorders>
              <w:top w:val="nil"/>
              <w:left w:val="nil"/>
              <w:bottom w:val="single" w:sz="4" w:space="0" w:color="auto"/>
              <w:right w:val="single" w:sz="4" w:space="0" w:color="auto"/>
            </w:tcBorders>
            <w:shd w:val="clear" w:color="auto" w:fill="auto"/>
            <w:vAlign w:val="center"/>
            <w:hideMark/>
          </w:tcPr>
          <w:p w14:paraId="1F553779" w14:textId="77777777" w:rsidR="002555C2" w:rsidRPr="002555C2" w:rsidRDefault="002555C2" w:rsidP="002555C2">
            <w:pPr>
              <w:jc w:val="center"/>
              <w:rPr>
                <w:color w:val="000000"/>
                <w:sz w:val="20"/>
                <w:szCs w:val="20"/>
              </w:rPr>
            </w:pPr>
            <w:r w:rsidRPr="002555C2">
              <w:rPr>
                <w:color w:val="000000"/>
                <w:sz w:val="20"/>
                <w:szCs w:val="20"/>
              </w:rPr>
              <w:t>2768</w:t>
            </w:r>
          </w:p>
        </w:tc>
        <w:tc>
          <w:tcPr>
            <w:tcW w:w="272" w:type="pct"/>
            <w:tcBorders>
              <w:top w:val="nil"/>
              <w:left w:val="nil"/>
              <w:bottom w:val="single" w:sz="4" w:space="0" w:color="auto"/>
              <w:right w:val="single" w:sz="4" w:space="0" w:color="auto"/>
            </w:tcBorders>
            <w:shd w:val="clear" w:color="auto" w:fill="auto"/>
            <w:vAlign w:val="center"/>
            <w:hideMark/>
          </w:tcPr>
          <w:p w14:paraId="233DDC0C" w14:textId="77777777" w:rsidR="002555C2" w:rsidRPr="002555C2" w:rsidRDefault="002555C2" w:rsidP="002555C2">
            <w:pPr>
              <w:jc w:val="center"/>
              <w:rPr>
                <w:color w:val="000000"/>
                <w:sz w:val="20"/>
                <w:szCs w:val="20"/>
              </w:rPr>
            </w:pPr>
            <w:r w:rsidRPr="002555C2">
              <w:rPr>
                <w:color w:val="000000"/>
                <w:sz w:val="20"/>
                <w:szCs w:val="20"/>
              </w:rPr>
              <w:t>0</w:t>
            </w:r>
          </w:p>
        </w:tc>
        <w:tc>
          <w:tcPr>
            <w:tcW w:w="219" w:type="pct"/>
            <w:tcBorders>
              <w:top w:val="nil"/>
              <w:left w:val="nil"/>
              <w:bottom w:val="single" w:sz="4" w:space="0" w:color="auto"/>
              <w:right w:val="single" w:sz="4" w:space="0" w:color="auto"/>
            </w:tcBorders>
            <w:shd w:val="clear" w:color="auto" w:fill="auto"/>
            <w:vAlign w:val="center"/>
            <w:hideMark/>
          </w:tcPr>
          <w:p w14:paraId="172F8FF4" w14:textId="77777777" w:rsidR="002555C2" w:rsidRPr="002555C2" w:rsidRDefault="002555C2" w:rsidP="002555C2">
            <w:pPr>
              <w:jc w:val="center"/>
              <w:rPr>
                <w:color w:val="000000"/>
                <w:sz w:val="20"/>
                <w:szCs w:val="20"/>
              </w:rPr>
            </w:pPr>
            <w:r w:rsidRPr="002555C2">
              <w:rPr>
                <w:color w:val="000000"/>
                <w:sz w:val="20"/>
                <w:szCs w:val="20"/>
              </w:rPr>
              <w:t>0,00</w:t>
            </w:r>
          </w:p>
        </w:tc>
      </w:tr>
      <w:tr w:rsidR="002555C2" w:rsidRPr="002555C2" w14:paraId="425C2DC7" w14:textId="77777777" w:rsidTr="002555C2">
        <w:trPr>
          <w:trHeight w:val="20"/>
        </w:trPr>
        <w:tc>
          <w:tcPr>
            <w:tcW w:w="1264" w:type="pct"/>
            <w:tcBorders>
              <w:top w:val="nil"/>
              <w:left w:val="single" w:sz="4" w:space="0" w:color="auto"/>
              <w:bottom w:val="single" w:sz="4" w:space="0" w:color="auto"/>
              <w:right w:val="single" w:sz="4" w:space="0" w:color="auto"/>
            </w:tcBorders>
            <w:shd w:val="clear" w:color="auto" w:fill="auto"/>
            <w:vAlign w:val="center"/>
            <w:hideMark/>
          </w:tcPr>
          <w:p w14:paraId="4FEA9532" w14:textId="77777777" w:rsidR="002555C2" w:rsidRPr="002555C2" w:rsidRDefault="002555C2" w:rsidP="002555C2">
            <w:pPr>
              <w:jc w:val="center"/>
              <w:rPr>
                <w:sz w:val="20"/>
                <w:szCs w:val="20"/>
              </w:rPr>
            </w:pPr>
            <w:r w:rsidRPr="002555C2">
              <w:rPr>
                <w:sz w:val="20"/>
                <w:szCs w:val="20"/>
              </w:rPr>
              <w:t>Денежные средства и денежные эквиваленты</w:t>
            </w:r>
          </w:p>
        </w:tc>
        <w:tc>
          <w:tcPr>
            <w:tcW w:w="187" w:type="pct"/>
            <w:tcBorders>
              <w:top w:val="nil"/>
              <w:left w:val="nil"/>
              <w:bottom w:val="single" w:sz="4" w:space="0" w:color="auto"/>
              <w:right w:val="single" w:sz="4" w:space="0" w:color="auto"/>
            </w:tcBorders>
            <w:shd w:val="clear" w:color="auto" w:fill="auto"/>
            <w:vAlign w:val="center"/>
            <w:hideMark/>
          </w:tcPr>
          <w:p w14:paraId="756A8883" w14:textId="77777777" w:rsidR="002555C2" w:rsidRPr="002555C2" w:rsidRDefault="002555C2" w:rsidP="002555C2">
            <w:pPr>
              <w:jc w:val="center"/>
              <w:rPr>
                <w:color w:val="000000"/>
                <w:sz w:val="20"/>
                <w:szCs w:val="20"/>
              </w:rPr>
            </w:pPr>
            <w:r w:rsidRPr="002555C2">
              <w:rPr>
                <w:color w:val="000000"/>
                <w:sz w:val="20"/>
                <w:szCs w:val="20"/>
              </w:rPr>
              <w:t>1250</w:t>
            </w:r>
          </w:p>
        </w:tc>
        <w:tc>
          <w:tcPr>
            <w:tcW w:w="328" w:type="pct"/>
            <w:tcBorders>
              <w:top w:val="nil"/>
              <w:left w:val="nil"/>
              <w:bottom w:val="single" w:sz="4" w:space="0" w:color="auto"/>
              <w:right w:val="single" w:sz="4" w:space="0" w:color="auto"/>
            </w:tcBorders>
            <w:shd w:val="clear" w:color="auto" w:fill="auto"/>
            <w:vAlign w:val="center"/>
            <w:hideMark/>
          </w:tcPr>
          <w:p w14:paraId="1303F245" w14:textId="77777777" w:rsidR="002555C2" w:rsidRPr="002555C2" w:rsidRDefault="002555C2" w:rsidP="002555C2">
            <w:pPr>
              <w:jc w:val="center"/>
              <w:rPr>
                <w:color w:val="000000"/>
                <w:sz w:val="20"/>
                <w:szCs w:val="20"/>
              </w:rPr>
            </w:pPr>
            <w:r w:rsidRPr="002555C2">
              <w:rPr>
                <w:color w:val="000000"/>
                <w:sz w:val="20"/>
                <w:szCs w:val="20"/>
              </w:rPr>
              <w:t>287</w:t>
            </w:r>
          </w:p>
        </w:tc>
        <w:tc>
          <w:tcPr>
            <w:tcW w:w="328" w:type="pct"/>
            <w:tcBorders>
              <w:top w:val="nil"/>
              <w:left w:val="nil"/>
              <w:bottom w:val="single" w:sz="4" w:space="0" w:color="auto"/>
              <w:right w:val="single" w:sz="4" w:space="0" w:color="auto"/>
            </w:tcBorders>
            <w:shd w:val="clear" w:color="auto" w:fill="auto"/>
            <w:vAlign w:val="center"/>
            <w:hideMark/>
          </w:tcPr>
          <w:p w14:paraId="1971EB1B" w14:textId="77777777" w:rsidR="002555C2" w:rsidRPr="002555C2" w:rsidRDefault="002555C2" w:rsidP="002555C2">
            <w:pPr>
              <w:jc w:val="center"/>
              <w:rPr>
                <w:color w:val="000000"/>
                <w:sz w:val="20"/>
                <w:szCs w:val="20"/>
              </w:rPr>
            </w:pPr>
            <w:r w:rsidRPr="002555C2">
              <w:rPr>
                <w:color w:val="000000"/>
                <w:sz w:val="20"/>
                <w:szCs w:val="20"/>
              </w:rPr>
              <w:t>622</w:t>
            </w:r>
          </w:p>
        </w:tc>
        <w:tc>
          <w:tcPr>
            <w:tcW w:w="311" w:type="pct"/>
            <w:tcBorders>
              <w:top w:val="nil"/>
              <w:left w:val="nil"/>
              <w:bottom w:val="single" w:sz="4" w:space="0" w:color="auto"/>
              <w:right w:val="single" w:sz="4" w:space="0" w:color="auto"/>
            </w:tcBorders>
            <w:shd w:val="clear" w:color="auto" w:fill="auto"/>
            <w:vAlign w:val="center"/>
            <w:hideMark/>
          </w:tcPr>
          <w:p w14:paraId="42551A77" w14:textId="77777777" w:rsidR="002555C2" w:rsidRPr="002555C2" w:rsidRDefault="002555C2" w:rsidP="002555C2">
            <w:pPr>
              <w:jc w:val="center"/>
              <w:rPr>
                <w:color w:val="000000"/>
                <w:sz w:val="20"/>
                <w:szCs w:val="20"/>
              </w:rPr>
            </w:pPr>
            <w:r w:rsidRPr="002555C2">
              <w:rPr>
                <w:color w:val="000000"/>
                <w:sz w:val="20"/>
                <w:szCs w:val="20"/>
              </w:rPr>
              <w:t>-335</w:t>
            </w:r>
          </w:p>
        </w:tc>
        <w:tc>
          <w:tcPr>
            <w:tcW w:w="284" w:type="pct"/>
            <w:tcBorders>
              <w:top w:val="nil"/>
              <w:left w:val="nil"/>
              <w:bottom w:val="single" w:sz="4" w:space="0" w:color="auto"/>
              <w:right w:val="single" w:sz="4" w:space="0" w:color="auto"/>
            </w:tcBorders>
            <w:shd w:val="clear" w:color="auto" w:fill="auto"/>
            <w:vAlign w:val="center"/>
            <w:hideMark/>
          </w:tcPr>
          <w:p w14:paraId="55E50EC9" w14:textId="77777777" w:rsidR="002555C2" w:rsidRPr="002555C2" w:rsidRDefault="002555C2" w:rsidP="002555C2">
            <w:pPr>
              <w:jc w:val="center"/>
              <w:rPr>
                <w:color w:val="000000"/>
                <w:sz w:val="20"/>
                <w:szCs w:val="20"/>
              </w:rPr>
            </w:pPr>
            <w:r w:rsidRPr="002555C2">
              <w:rPr>
                <w:color w:val="000000"/>
                <w:sz w:val="20"/>
                <w:szCs w:val="20"/>
              </w:rPr>
              <w:t>46,14</w:t>
            </w:r>
          </w:p>
        </w:tc>
        <w:tc>
          <w:tcPr>
            <w:tcW w:w="337" w:type="pct"/>
            <w:tcBorders>
              <w:top w:val="nil"/>
              <w:left w:val="nil"/>
              <w:bottom w:val="single" w:sz="4" w:space="0" w:color="auto"/>
              <w:right w:val="single" w:sz="4" w:space="0" w:color="auto"/>
            </w:tcBorders>
            <w:shd w:val="clear" w:color="auto" w:fill="auto"/>
            <w:vAlign w:val="center"/>
            <w:hideMark/>
          </w:tcPr>
          <w:p w14:paraId="4F7520C4" w14:textId="77777777" w:rsidR="002555C2" w:rsidRPr="002555C2" w:rsidRDefault="002555C2" w:rsidP="002555C2">
            <w:pPr>
              <w:jc w:val="center"/>
              <w:rPr>
                <w:color w:val="000000"/>
                <w:sz w:val="20"/>
                <w:szCs w:val="20"/>
              </w:rPr>
            </w:pPr>
            <w:r w:rsidRPr="002555C2">
              <w:rPr>
                <w:color w:val="000000"/>
                <w:sz w:val="20"/>
                <w:szCs w:val="20"/>
              </w:rPr>
              <w:t>3066</w:t>
            </w:r>
          </w:p>
        </w:tc>
        <w:tc>
          <w:tcPr>
            <w:tcW w:w="328" w:type="pct"/>
            <w:tcBorders>
              <w:top w:val="nil"/>
              <w:left w:val="nil"/>
              <w:bottom w:val="single" w:sz="4" w:space="0" w:color="auto"/>
              <w:right w:val="single" w:sz="4" w:space="0" w:color="auto"/>
            </w:tcBorders>
            <w:shd w:val="clear" w:color="auto" w:fill="auto"/>
            <w:vAlign w:val="center"/>
            <w:hideMark/>
          </w:tcPr>
          <w:p w14:paraId="5B76E0AF" w14:textId="77777777" w:rsidR="002555C2" w:rsidRPr="002555C2" w:rsidRDefault="002555C2" w:rsidP="002555C2">
            <w:pPr>
              <w:jc w:val="center"/>
              <w:rPr>
                <w:color w:val="000000"/>
                <w:sz w:val="20"/>
                <w:szCs w:val="20"/>
              </w:rPr>
            </w:pPr>
            <w:r w:rsidRPr="002555C2">
              <w:rPr>
                <w:color w:val="000000"/>
                <w:sz w:val="20"/>
                <w:szCs w:val="20"/>
              </w:rPr>
              <w:t>287</w:t>
            </w:r>
          </w:p>
        </w:tc>
        <w:tc>
          <w:tcPr>
            <w:tcW w:w="231" w:type="pct"/>
            <w:tcBorders>
              <w:top w:val="nil"/>
              <w:left w:val="nil"/>
              <w:bottom w:val="single" w:sz="4" w:space="0" w:color="auto"/>
              <w:right w:val="single" w:sz="4" w:space="0" w:color="auto"/>
            </w:tcBorders>
            <w:shd w:val="clear" w:color="auto" w:fill="auto"/>
            <w:vAlign w:val="center"/>
            <w:hideMark/>
          </w:tcPr>
          <w:p w14:paraId="7A967F79" w14:textId="77777777" w:rsidR="002555C2" w:rsidRPr="002555C2" w:rsidRDefault="002555C2" w:rsidP="002555C2">
            <w:pPr>
              <w:jc w:val="center"/>
              <w:rPr>
                <w:color w:val="000000"/>
                <w:sz w:val="20"/>
                <w:szCs w:val="20"/>
              </w:rPr>
            </w:pPr>
            <w:r w:rsidRPr="002555C2">
              <w:rPr>
                <w:color w:val="000000"/>
                <w:sz w:val="20"/>
                <w:szCs w:val="20"/>
              </w:rPr>
              <w:t>2779</w:t>
            </w:r>
          </w:p>
        </w:tc>
        <w:tc>
          <w:tcPr>
            <w:tcW w:w="253" w:type="pct"/>
            <w:tcBorders>
              <w:top w:val="nil"/>
              <w:left w:val="nil"/>
              <w:bottom w:val="single" w:sz="4" w:space="0" w:color="auto"/>
              <w:right w:val="single" w:sz="4" w:space="0" w:color="auto"/>
            </w:tcBorders>
            <w:shd w:val="clear" w:color="auto" w:fill="auto"/>
            <w:vAlign w:val="center"/>
            <w:hideMark/>
          </w:tcPr>
          <w:p w14:paraId="7AA5465B" w14:textId="77777777" w:rsidR="002555C2" w:rsidRPr="002555C2" w:rsidRDefault="002555C2" w:rsidP="002555C2">
            <w:pPr>
              <w:jc w:val="center"/>
              <w:rPr>
                <w:color w:val="000000"/>
                <w:sz w:val="20"/>
                <w:szCs w:val="20"/>
              </w:rPr>
            </w:pPr>
            <w:r w:rsidRPr="002555C2">
              <w:rPr>
                <w:color w:val="000000"/>
                <w:sz w:val="20"/>
                <w:szCs w:val="20"/>
              </w:rPr>
              <w:t>1068,29</w:t>
            </w:r>
          </w:p>
        </w:tc>
        <w:tc>
          <w:tcPr>
            <w:tcW w:w="328" w:type="pct"/>
            <w:tcBorders>
              <w:top w:val="nil"/>
              <w:left w:val="nil"/>
              <w:bottom w:val="single" w:sz="4" w:space="0" w:color="auto"/>
              <w:right w:val="single" w:sz="4" w:space="0" w:color="auto"/>
            </w:tcBorders>
            <w:shd w:val="clear" w:color="auto" w:fill="auto"/>
            <w:vAlign w:val="center"/>
            <w:hideMark/>
          </w:tcPr>
          <w:p w14:paraId="31890593" w14:textId="77777777" w:rsidR="002555C2" w:rsidRPr="002555C2" w:rsidRDefault="002555C2" w:rsidP="002555C2">
            <w:pPr>
              <w:jc w:val="center"/>
              <w:rPr>
                <w:color w:val="000000"/>
                <w:sz w:val="20"/>
                <w:szCs w:val="20"/>
              </w:rPr>
            </w:pPr>
            <w:r w:rsidRPr="002555C2">
              <w:rPr>
                <w:color w:val="000000"/>
                <w:sz w:val="20"/>
                <w:szCs w:val="20"/>
              </w:rPr>
              <w:t>214</w:t>
            </w:r>
          </w:p>
        </w:tc>
        <w:tc>
          <w:tcPr>
            <w:tcW w:w="328" w:type="pct"/>
            <w:tcBorders>
              <w:top w:val="nil"/>
              <w:left w:val="nil"/>
              <w:bottom w:val="single" w:sz="4" w:space="0" w:color="auto"/>
              <w:right w:val="single" w:sz="4" w:space="0" w:color="auto"/>
            </w:tcBorders>
            <w:shd w:val="clear" w:color="auto" w:fill="auto"/>
            <w:vAlign w:val="center"/>
            <w:hideMark/>
          </w:tcPr>
          <w:p w14:paraId="70A79D42" w14:textId="77777777" w:rsidR="002555C2" w:rsidRPr="002555C2" w:rsidRDefault="002555C2" w:rsidP="002555C2">
            <w:pPr>
              <w:jc w:val="center"/>
              <w:rPr>
                <w:color w:val="000000"/>
                <w:sz w:val="20"/>
                <w:szCs w:val="20"/>
              </w:rPr>
            </w:pPr>
            <w:r w:rsidRPr="002555C2">
              <w:rPr>
                <w:color w:val="000000"/>
                <w:sz w:val="20"/>
                <w:szCs w:val="20"/>
              </w:rPr>
              <w:t>3066</w:t>
            </w:r>
          </w:p>
        </w:tc>
        <w:tc>
          <w:tcPr>
            <w:tcW w:w="272" w:type="pct"/>
            <w:tcBorders>
              <w:top w:val="nil"/>
              <w:left w:val="nil"/>
              <w:bottom w:val="single" w:sz="4" w:space="0" w:color="auto"/>
              <w:right w:val="single" w:sz="4" w:space="0" w:color="auto"/>
            </w:tcBorders>
            <w:shd w:val="clear" w:color="auto" w:fill="auto"/>
            <w:vAlign w:val="center"/>
            <w:hideMark/>
          </w:tcPr>
          <w:p w14:paraId="6948EA68" w14:textId="77777777" w:rsidR="002555C2" w:rsidRPr="002555C2" w:rsidRDefault="002555C2" w:rsidP="002555C2">
            <w:pPr>
              <w:jc w:val="center"/>
              <w:rPr>
                <w:color w:val="000000"/>
                <w:sz w:val="20"/>
                <w:szCs w:val="20"/>
              </w:rPr>
            </w:pPr>
            <w:r w:rsidRPr="002555C2">
              <w:rPr>
                <w:color w:val="000000"/>
                <w:sz w:val="20"/>
                <w:szCs w:val="20"/>
              </w:rPr>
              <w:t>-2852</w:t>
            </w:r>
          </w:p>
        </w:tc>
        <w:tc>
          <w:tcPr>
            <w:tcW w:w="219" w:type="pct"/>
            <w:tcBorders>
              <w:top w:val="nil"/>
              <w:left w:val="nil"/>
              <w:bottom w:val="single" w:sz="4" w:space="0" w:color="auto"/>
              <w:right w:val="single" w:sz="4" w:space="0" w:color="auto"/>
            </w:tcBorders>
            <w:shd w:val="clear" w:color="auto" w:fill="auto"/>
            <w:vAlign w:val="center"/>
            <w:hideMark/>
          </w:tcPr>
          <w:p w14:paraId="2D557452" w14:textId="77777777" w:rsidR="002555C2" w:rsidRPr="002555C2" w:rsidRDefault="002555C2" w:rsidP="002555C2">
            <w:pPr>
              <w:jc w:val="center"/>
              <w:rPr>
                <w:color w:val="000000"/>
                <w:sz w:val="20"/>
                <w:szCs w:val="20"/>
              </w:rPr>
            </w:pPr>
            <w:r w:rsidRPr="002555C2">
              <w:rPr>
                <w:color w:val="000000"/>
                <w:sz w:val="20"/>
                <w:szCs w:val="20"/>
              </w:rPr>
              <w:t>6,98</w:t>
            </w:r>
          </w:p>
        </w:tc>
      </w:tr>
      <w:tr w:rsidR="002555C2" w:rsidRPr="002555C2" w14:paraId="1CB55B03" w14:textId="77777777" w:rsidTr="002555C2">
        <w:trPr>
          <w:trHeight w:val="20"/>
        </w:trPr>
        <w:tc>
          <w:tcPr>
            <w:tcW w:w="1264" w:type="pct"/>
            <w:tcBorders>
              <w:top w:val="nil"/>
              <w:left w:val="single" w:sz="4" w:space="0" w:color="auto"/>
              <w:bottom w:val="single" w:sz="4" w:space="0" w:color="auto"/>
              <w:right w:val="single" w:sz="4" w:space="0" w:color="auto"/>
            </w:tcBorders>
            <w:shd w:val="clear" w:color="auto" w:fill="auto"/>
            <w:vAlign w:val="center"/>
            <w:hideMark/>
          </w:tcPr>
          <w:p w14:paraId="655509C7" w14:textId="77777777" w:rsidR="002555C2" w:rsidRPr="002555C2" w:rsidRDefault="002555C2" w:rsidP="002555C2">
            <w:pPr>
              <w:jc w:val="center"/>
              <w:rPr>
                <w:sz w:val="20"/>
                <w:szCs w:val="20"/>
              </w:rPr>
            </w:pPr>
            <w:r w:rsidRPr="002555C2">
              <w:rPr>
                <w:sz w:val="20"/>
                <w:szCs w:val="20"/>
              </w:rPr>
              <w:t>Прочие оборотные активы</w:t>
            </w:r>
          </w:p>
        </w:tc>
        <w:tc>
          <w:tcPr>
            <w:tcW w:w="187" w:type="pct"/>
            <w:tcBorders>
              <w:top w:val="nil"/>
              <w:left w:val="nil"/>
              <w:bottom w:val="single" w:sz="4" w:space="0" w:color="auto"/>
              <w:right w:val="single" w:sz="4" w:space="0" w:color="auto"/>
            </w:tcBorders>
            <w:shd w:val="clear" w:color="auto" w:fill="auto"/>
            <w:vAlign w:val="center"/>
            <w:hideMark/>
          </w:tcPr>
          <w:p w14:paraId="0A64F302" w14:textId="77777777" w:rsidR="002555C2" w:rsidRPr="002555C2" w:rsidRDefault="002555C2" w:rsidP="002555C2">
            <w:pPr>
              <w:jc w:val="center"/>
              <w:rPr>
                <w:color w:val="000000"/>
                <w:sz w:val="20"/>
                <w:szCs w:val="20"/>
              </w:rPr>
            </w:pPr>
            <w:r w:rsidRPr="002555C2">
              <w:rPr>
                <w:color w:val="000000"/>
                <w:sz w:val="20"/>
                <w:szCs w:val="20"/>
              </w:rPr>
              <w:t>1260</w:t>
            </w:r>
          </w:p>
        </w:tc>
        <w:tc>
          <w:tcPr>
            <w:tcW w:w="328" w:type="pct"/>
            <w:tcBorders>
              <w:top w:val="nil"/>
              <w:left w:val="nil"/>
              <w:bottom w:val="single" w:sz="4" w:space="0" w:color="auto"/>
              <w:right w:val="single" w:sz="4" w:space="0" w:color="auto"/>
            </w:tcBorders>
            <w:shd w:val="clear" w:color="auto" w:fill="auto"/>
            <w:vAlign w:val="center"/>
            <w:hideMark/>
          </w:tcPr>
          <w:p w14:paraId="5DCB53CA"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5C5A51D6" w14:textId="77777777" w:rsidR="002555C2" w:rsidRPr="002555C2" w:rsidRDefault="002555C2" w:rsidP="002555C2">
            <w:pPr>
              <w:jc w:val="center"/>
              <w:rPr>
                <w:color w:val="000000"/>
                <w:sz w:val="20"/>
                <w:szCs w:val="20"/>
              </w:rPr>
            </w:pPr>
            <w:r w:rsidRPr="002555C2">
              <w:rPr>
                <w:color w:val="000000"/>
                <w:sz w:val="20"/>
                <w:szCs w:val="20"/>
              </w:rPr>
              <w:t>3</w:t>
            </w:r>
          </w:p>
        </w:tc>
        <w:tc>
          <w:tcPr>
            <w:tcW w:w="311" w:type="pct"/>
            <w:tcBorders>
              <w:top w:val="nil"/>
              <w:left w:val="nil"/>
              <w:bottom w:val="single" w:sz="4" w:space="0" w:color="auto"/>
              <w:right w:val="single" w:sz="4" w:space="0" w:color="auto"/>
            </w:tcBorders>
            <w:shd w:val="clear" w:color="auto" w:fill="auto"/>
            <w:vAlign w:val="center"/>
            <w:hideMark/>
          </w:tcPr>
          <w:p w14:paraId="10025656" w14:textId="77777777" w:rsidR="002555C2" w:rsidRPr="002555C2" w:rsidRDefault="002555C2" w:rsidP="002555C2">
            <w:pPr>
              <w:jc w:val="center"/>
              <w:rPr>
                <w:color w:val="000000"/>
                <w:sz w:val="20"/>
                <w:szCs w:val="20"/>
              </w:rPr>
            </w:pPr>
            <w:r w:rsidRPr="002555C2">
              <w:rPr>
                <w:color w:val="000000"/>
                <w:sz w:val="20"/>
                <w:szCs w:val="20"/>
              </w:rPr>
              <w:t>0</w:t>
            </w:r>
          </w:p>
        </w:tc>
        <w:tc>
          <w:tcPr>
            <w:tcW w:w="284" w:type="pct"/>
            <w:tcBorders>
              <w:top w:val="nil"/>
              <w:left w:val="nil"/>
              <w:bottom w:val="single" w:sz="4" w:space="0" w:color="auto"/>
              <w:right w:val="single" w:sz="4" w:space="0" w:color="auto"/>
            </w:tcBorders>
            <w:shd w:val="clear" w:color="auto" w:fill="auto"/>
            <w:vAlign w:val="center"/>
            <w:hideMark/>
          </w:tcPr>
          <w:p w14:paraId="44B6E1AE" w14:textId="77777777" w:rsidR="002555C2" w:rsidRPr="002555C2" w:rsidRDefault="002555C2" w:rsidP="002555C2">
            <w:pPr>
              <w:jc w:val="center"/>
              <w:rPr>
                <w:color w:val="000000"/>
                <w:sz w:val="20"/>
                <w:szCs w:val="20"/>
              </w:rPr>
            </w:pPr>
            <w:r w:rsidRPr="002555C2">
              <w:rPr>
                <w:color w:val="000000"/>
                <w:sz w:val="20"/>
                <w:szCs w:val="20"/>
              </w:rPr>
              <w:t>0</w:t>
            </w:r>
          </w:p>
        </w:tc>
        <w:tc>
          <w:tcPr>
            <w:tcW w:w="337" w:type="pct"/>
            <w:tcBorders>
              <w:top w:val="nil"/>
              <w:left w:val="nil"/>
              <w:bottom w:val="single" w:sz="4" w:space="0" w:color="auto"/>
              <w:right w:val="single" w:sz="4" w:space="0" w:color="auto"/>
            </w:tcBorders>
            <w:shd w:val="clear" w:color="auto" w:fill="auto"/>
            <w:vAlign w:val="center"/>
            <w:hideMark/>
          </w:tcPr>
          <w:p w14:paraId="36FCB225"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174AF86E" w14:textId="77777777" w:rsidR="002555C2" w:rsidRPr="002555C2" w:rsidRDefault="002555C2" w:rsidP="002555C2">
            <w:pPr>
              <w:jc w:val="center"/>
              <w:rPr>
                <w:color w:val="000000"/>
                <w:sz w:val="20"/>
                <w:szCs w:val="20"/>
              </w:rPr>
            </w:pPr>
            <w:r w:rsidRPr="002555C2">
              <w:rPr>
                <w:color w:val="000000"/>
                <w:sz w:val="20"/>
                <w:szCs w:val="20"/>
              </w:rPr>
              <w:t>0</w:t>
            </w:r>
          </w:p>
        </w:tc>
        <w:tc>
          <w:tcPr>
            <w:tcW w:w="231" w:type="pct"/>
            <w:tcBorders>
              <w:top w:val="nil"/>
              <w:left w:val="nil"/>
              <w:bottom w:val="single" w:sz="4" w:space="0" w:color="auto"/>
              <w:right w:val="single" w:sz="4" w:space="0" w:color="auto"/>
            </w:tcBorders>
            <w:shd w:val="clear" w:color="auto" w:fill="auto"/>
            <w:vAlign w:val="center"/>
            <w:hideMark/>
          </w:tcPr>
          <w:p w14:paraId="32295646" w14:textId="77777777" w:rsidR="002555C2" w:rsidRPr="002555C2" w:rsidRDefault="002555C2" w:rsidP="002555C2">
            <w:pPr>
              <w:jc w:val="center"/>
              <w:rPr>
                <w:color w:val="000000"/>
                <w:sz w:val="20"/>
                <w:szCs w:val="20"/>
              </w:rPr>
            </w:pPr>
            <w:r w:rsidRPr="002555C2">
              <w:rPr>
                <w:color w:val="000000"/>
                <w:sz w:val="20"/>
                <w:szCs w:val="20"/>
              </w:rPr>
              <w:t>0</w:t>
            </w:r>
          </w:p>
        </w:tc>
        <w:tc>
          <w:tcPr>
            <w:tcW w:w="253" w:type="pct"/>
            <w:tcBorders>
              <w:top w:val="nil"/>
              <w:left w:val="nil"/>
              <w:bottom w:val="single" w:sz="4" w:space="0" w:color="auto"/>
              <w:right w:val="single" w:sz="4" w:space="0" w:color="auto"/>
            </w:tcBorders>
            <w:shd w:val="clear" w:color="auto" w:fill="auto"/>
            <w:vAlign w:val="center"/>
            <w:hideMark/>
          </w:tcPr>
          <w:p w14:paraId="76DF8BC0"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79013A29"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3F212903" w14:textId="77777777" w:rsidR="002555C2" w:rsidRPr="002555C2" w:rsidRDefault="002555C2" w:rsidP="002555C2">
            <w:pPr>
              <w:jc w:val="center"/>
              <w:rPr>
                <w:color w:val="000000"/>
                <w:sz w:val="20"/>
                <w:szCs w:val="20"/>
              </w:rPr>
            </w:pPr>
            <w:r w:rsidRPr="002555C2">
              <w:rPr>
                <w:color w:val="000000"/>
                <w:sz w:val="20"/>
                <w:szCs w:val="20"/>
              </w:rPr>
              <w:t>0</w:t>
            </w:r>
          </w:p>
        </w:tc>
        <w:tc>
          <w:tcPr>
            <w:tcW w:w="272" w:type="pct"/>
            <w:tcBorders>
              <w:top w:val="nil"/>
              <w:left w:val="nil"/>
              <w:bottom w:val="single" w:sz="4" w:space="0" w:color="auto"/>
              <w:right w:val="single" w:sz="4" w:space="0" w:color="auto"/>
            </w:tcBorders>
            <w:shd w:val="clear" w:color="auto" w:fill="auto"/>
            <w:vAlign w:val="center"/>
            <w:hideMark/>
          </w:tcPr>
          <w:p w14:paraId="762F2424" w14:textId="77777777" w:rsidR="002555C2" w:rsidRPr="002555C2" w:rsidRDefault="002555C2" w:rsidP="002555C2">
            <w:pPr>
              <w:jc w:val="center"/>
              <w:rPr>
                <w:color w:val="000000"/>
                <w:sz w:val="20"/>
                <w:szCs w:val="20"/>
              </w:rPr>
            </w:pPr>
            <w:r w:rsidRPr="002555C2">
              <w:rPr>
                <w:color w:val="000000"/>
                <w:sz w:val="20"/>
                <w:szCs w:val="20"/>
              </w:rPr>
              <w:t>0</w:t>
            </w:r>
          </w:p>
        </w:tc>
        <w:tc>
          <w:tcPr>
            <w:tcW w:w="219" w:type="pct"/>
            <w:tcBorders>
              <w:top w:val="nil"/>
              <w:left w:val="nil"/>
              <w:bottom w:val="single" w:sz="4" w:space="0" w:color="auto"/>
              <w:right w:val="single" w:sz="4" w:space="0" w:color="auto"/>
            </w:tcBorders>
            <w:shd w:val="clear" w:color="auto" w:fill="auto"/>
            <w:vAlign w:val="center"/>
            <w:hideMark/>
          </w:tcPr>
          <w:p w14:paraId="098A60EF" w14:textId="77777777" w:rsidR="002555C2" w:rsidRPr="002555C2" w:rsidRDefault="002555C2" w:rsidP="002555C2">
            <w:pPr>
              <w:jc w:val="center"/>
              <w:rPr>
                <w:color w:val="000000"/>
                <w:sz w:val="20"/>
                <w:szCs w:val="20"/>
              </w:rPr>
            </w:pPr>
            <w:r w:rsidRPr="002555C2">
              <w:rPr>
                <w:color w:val="000000"/>
                <w:sz w:val="20"/>
                <w:szCs w:val="20"/>
              </w:rPr>
              <w:t>0</w:t>
            </w:r>
          </w:p>
        </w:tc>
      </w:tr>
      <w:tr w:rsidR="002555C2" w:rsidRPr="002555C2" w14:paraId="4C905F71" w14:textId="77777777" w:rsidTr="002555C2">
        <w:trPr>
          <w:trHeight w:val="20"/>
        </w:trPr>
        <w:tc>
          <w:tcPr>
            <w:tcW w:w="1264" w:type="pct"/>
            <w:tcBorders>
              <w:top w:val="nil"/>
              <w:left w:val="single" w:sz="4" w:space="0" w:color="auto"/>
              <w:bottom w:val="single" w:sz="4" w:space="0" w:color="auto"/>
              <w:right w:val="single" w:sz="4" w:space="0" w:color="auto"/>
            </w:tcBorders>
            <w:shd w:val="clear" w:color="auto" w:fill="auto"/>
            <w:vAlign w:val="center"/>
            <w:hideMark/>
          </w:tcPr>
          <w:p w14:paraId="74713FAE" w14:textId="77777777" w:rsidR="002555C2" w:rsidRPr="002555C2" w:rsidRDefault="002555C2" w:rsidP="002555C2">
            <w:pPr>
              <w:jc w:val="center"/>
              <w:rPr>
                <w:b/>
                <w:bCs/>
                <w:sz w:val="20"/>
                <w:szCs w:val="20"/>
              </w:rPr>
            </w:pPr>
            <w:r w:rsidRPr="002555C2">
              <w:rPr>
                <w:b/>
                <w:bCs/>
                <w:sz w:val="20"/>
                <w:szCs w:val="20"/>
              </w:rPr>
              <w:t>Итого по разделу II</w:t>
            </w:r>
          </w:p>
        </w:tc>
        <w:tc>
          <w:tcPr>
            <w:tcW w:w="187" w:type="pct"/>
            <w:tcBorders>
              <w:top w:val="nil"/>
              <w:left w:val="nil"/>
              <w:bottom w:val="single" w:sz="4" w:space="0" w:color="auto"/>
              <w:right w:val="single" w:sz="4" w:space="0" w:color="auto"/>
            </w:tcBorders>
            <w:shd w:val="clear" w:color="auto" w:fill="auto"/>
            <w:vAlign w:val="center"/>
            <w:hideMark/>
          </w:tcPr>
          <w:p w14:paraId="37A4DBE4" w14:textId="77777777" w:rsidR="002555C2" w:rsidRPr="002555C2" w:rsidRDefault="002555C2" w:rsidP="002555C2">
            <w:pPr>
              <w:jc w:val="center"/>
              <w:rPr>
                <w:color w:val="000000"/>
                <w:sz w:val="20"/>
                <w:szCs w:val="20"/>
              </w:rPr>
            </w:pPr>
            <w:r w:rsidRPr="002555C2">
              <w:rPr>
                <w:color w:val="000000"/>
                <w:sz w:val="20"/>
                <w:szCs w:val="20"/>
              </w:rPr>
              <w:t>1200</w:t>
            </w:r>
          </w:p>
        </w:tc>
        <w:tc>
          <w:tcPr>
            <w:tcW w:w="328" w:type="pct"/>
            <w:tcBorders>
              <w:top w:val="nil"/>
              <w:left w:val="nil"/>
              <w:bottom w:val="single" w:sz="4" w:space="0" w:color="auto"/>
              <w:right w:val="single" w:sz="4" w:space="0" w:color="auto"/>
            </w:tcBorders>
            <w:shd w:val="clear" w:color="auto" w:fill="auto"/>
            <w:vAlign w:val="center"/>
            <w:hideMark/>
          </w:tcPr>
          <w:p w14:paraId="4A948009" w14:textId="77777777" w:rsidR="002555C2" w:rsidRPr="002555C2" w:rsidRDefault="002555C2" w:rsidP="002555C2">
            <w:pPr>
              <w:jc w:val="center"/>
              <w:rPr>
                <w:color w:val="000000"/>
                <w:sz w:val="20"/>
                <w:szCs w:val="20"/>
              </w:rPr>
            </w:pPr>
            <w:r w:rsidRPr="002555C2">
              <w:rPr>
                <w:color w:val="000000"/>
                <w:sz w:val="20"/>
                <w:szCs w:val="20"/>
              </w:rPr>
              <w:t>44779</w:t>
            </w:r>
          </w:p>
        </w:tc>
        <w:tc>
          <w:tcPr>
            <w:tcW w:w="328" w:type="pct"/>
            <w:tcBorders>
              <w:top w:val="nil"/>
              <w:left w:val="nil"/>
              <w:bottom w:val="single" w:sz="4" w:space="0" w:color="auto"/>
              <w:right w:val="single" w:sz="4" w:space="0" w:color="auto"/>
            </w:tcBorders>
            <w:shd w:val="clear" w:color="auto" w:fill="auto"/>
            <w:vAlign w:val="center"/>
            <w:hideMark/>
          </w:tcPr>
          <w:p w14:paraId="3E00BAAD" w14:textId="77777777" w:rsidR="002555C2" w:rsidRPr="002555C2" w:rsidRDefault="002555C2" w:rsidP="002555C2">
            <w:pPr>
              <w:jc w:val="center"/>
              <w:rPr>
                <w:color w:val="000000"/>
                <w:sz w:val="20"/>
                <w:szCs w:val="20"/>
              </w:rPr>
            </w:pPr>
            <w:r w:rsidRPr="002555C2">
              <w:rPr>
                <w:color w:val="000000"/>
                <w:sz w:val="20"/>
                <w:szCs w:val="20"/>
              </w:rPr>
              <w:t>43913</w:t>
            </w:r>
          </w:p>
        </w:tc>
        <w:tc>
          <w:tcPr>
            <w:tcW w:w="311" w:type="pct"/>
            <w:tcBorders>
              <w:top w:val="nil"/>
              <w:left w:val="nil"/>
              <w:bottom w:val="single" w:sz="4" w:space="0" w:color="auto"/>
              <w:right w:val="single" w:sz="4" w:space="0" w:color="auto"/>
            </w:tcBorders>
            <w:shd w:val="clear" w:color="auto" w:fill="auto"/>
            <w:vAlign w:val="center"/>
            <w:hideMark/>
          </w:tcPr>
          <w:p w14:paraId="3D065DC8" w14:textId="77777777" w:rsidR="002555C2" w:rsidRPr="002555C2" w:rsidRDefault="002555C2" w:rsidP="002555C2">
            <w:pPr>
              <w:jc w:val="center"/>
              <w:rPr>
                <w:color w:val="000000"/>
                <w:sz w:val="20"/>
                <w:szCs w:val="20"/>
              </w:rPr>
            </w:pPr>
            <w:r w:rsidRPr="002555C2">
              <w:rPr>
                <w:color w:val="000000"/>
                <w:sz w:val="20"/>
                <w:szCs w:val="20"/>
              </w:rPr>
              <w:t>866</w:t>
            </w:r>
          </w:p>
        </w:tc>
        <w:tc>
          <w:tcPr>
            <w:tcW w:w="284" w:type="pct"/>
            <w:tcBorders>
              <w:top w:val="nil"/>
              <w:left w:val="nil"/>
              <w:bottom w:val="single" w:sz="4" w:space="0" w:color="auto"/>
              <w:right w:val="single" w:sz="4" w:space="0" w:color="auto"/>
            </w:tcBorders>
            <w:shd w:val="clear" w:color="auto" w:fill="auto"/>
            <w:vAlign w:val="center"/>
            <w:hideMark/>
          </w:tcPr>
          <w:p w14:paraId="3848A0D1" w14:textId="77777777" w:rsidR="002555C2" w:rsidRPr="002555C2" w:rsidRDefault="002555C2" w:rsidP="002555C2">
            <w:pPr>
              <w:jc w:val="center"/>
              <w:rPr>
                <w:color w:val="000000"/>
                <w:sz w:val="20"/>
                <w:szCs w:val="20"/>
              </w:rPr>
            </w:pPr>
            <w:r w:rsidRPr="002555C2">
              <w:rPr>
                <w:color w:val="000000"/>
                <w:sz w:val="20"/>
                <w:szCs w:val="20"/>
              </w:rPr>
              <w:t>101,97</w:t>
            </w:r>
          </w:p>
        </w:tc>
        <w:tc>
          <w:tcPr>
            <w:tcW w:w="337" w:type="pct"/>
            <w:tcBorders>
              <w:top w:val="nil"/>
              <w:left w:val="nil"/>
              <w:bottom w:val="single" w:sz="4" w:space="0" w:color="auto"/>
              <w:right w:val="single" w:sz="4" w:space="0" w:color="auto"/>
            </w:tcBorders>
            <w:shd w:val="clear" w:color="auto" w:fill="auto"/>
            <w:vAlign w:val="center"/>
            <w:hideMark/>
          </w:tcPr>
          <w:p w14:paraId="554E3FA0" w14:textId="77777777" w:rsidR="002555C2" w:rsidRPr="002555C2" w:rsidRDefault="002555C2" w:rsidP="002555C2">
            <w:pPr>
              <w:jc w:val="center"/>
              <w:rPr>
                <w:color w:val="000000"/>
                <w:sz w:val="20"/>
                <w:szCs w:val="20"/>
              </w:rPr>
            </w:pPr>
            <w:r w:rsidRPr="002555C2">
              <w:rPr>
                <w:color w:val="000000"/>
                <w:sz w:val="20"/>
                <w:szCs w:val="20"/>
              </w:rPr>
              <w:t>43615</w:t>
            </w:r>
          </w:p>
        </w:tc>
        <w:tc>
          <w:tcPr>
            <w:tcW w:w="328" w:type="pct"/>
            <w:tcBorders>
              <w:top w:val="nil"/>
              <w:left w:val="nil"/>
              <w:bottom w:val="single" w:sz="4" w:space="0" w:color="auto"/>
              <w:right w:val="single" w:sz="4" w:space="0" w:color="auto"/>
            </w:tcBorders>
            <w:shd w:val="clear" w:color="auto" w:fill="auto"/>
            <w:vAlign w:val="center"/>
            <w:hideMark/>
          </w:tcPr>
          <w:p w14:paraId="35EBC4D4" w14:textId="77777777" w:rsidR="002555C2" w:rsidRPr="002555C2" w:rsidRDefault="002555C2" w:rsidP="002555C2">
            <w:pPr>
              <w:jc w:val="center"/>
              <w:rPr>
                <w:color w:val="000000"/>
                <w:sz w:val="20"/>
                <w:szCs w:val="20"/>
              </w:rPr>
            </w:pPr>
            <w:r w:rsidRPr="002555C2">
              <w:rPr>
                <w:color w:val="000000"/>
                <w:sz w:val="20"/>
                <w:szCs w:val="20"/>
              </w:rPr>
              <w:t>44779</w:t>
            </w:r>
          </w:p>
        </w:tc>
        <w:tc>
          <w:tcPr>
            <w:tcW w:w="231" w:type="pct"/>
            <w:tcBorders>
              <w:top w:val="nil"/>
              <w:left w:val="nil"/>
              <w:bottom w:val="single" w:sz="4" w:space="0" w:color="auto"/>
              <w:right w:val="single" w:sz="4" w:space="0" w:color="auto"/>
            </w:tcBorders>
            <w:shd w:val="clear" w:color="auto" w:fill="auto"/>
            <w:vAlign w:val="center"/>
            <w:hideMark/>
          </w:tcPr>
          <w:p w14:paraId="30EABB7A" w14:textId="77777777" w:rsidR="002555C2" w:rsidRPr="002555C2" w:rsidRDefault="002555C2" w:rsidP="002555C2">
            <w:pPr>
              <w:jc w:val="center"/>
              <w:rPr>
                <w:color w:val="000000"/>
                <w:sz w:val="20"/>
                <w:szCs w:val="20"/>
              </w:rPr>
            </w:pPr>
            <w:r w:rsidRPr="002555C2">
              <w:rPr>
                <w:color w:val="000000"/>
                <w:sz w:val="20"/>
                <w:szCs w:val="20"/>
              </w:rPr>
              <w:t>-1164</w:t>
            </w:r>
          </w:p>
        </w:tc>
        <w:tc>
          <w:tcPr>
            <w:tcW w:w="253" w:type="pct"/>
            <w:tcBorders>
              <w:top w:val="nil"/>
              <w:left w:val="nil"/>
              <w:bottom w:val="single" w:sz="4" w:space="0" w:color="auto"/>
              <w:right w:val="single" w:sz="4" w:space="0" w:color="auto"/>
            </w:tcBorders>
            <w:shd w:val="clear" w:color="auto" w:fill="auto"/>
            <w:vAlign w:val="center"/>
            <w:hideMark/>
          </w:tcPr>
          <w:p w14:paraId="38271595" w14:textId="77777777" w:rsidR="002555C2" w:rsidRPr="002555C2" w:rsidRDefault="002555C2" w:rsidP="002555C2">
            <w:pPr>
              <w:jc w:val="center"/>
              <w:rPr>
                <w:color w:val="000000"/>
                <w:sz w:val="20"/>
                <w:szCs w:val="20"/>
              </w:rPr>
            </w:pPr>
            <w:r w:rsidRPr="002555C2">
              <w:rPr>
                <w:color w:val="000000"/>
                <w:sz w:val="20"/>
                <w:szCs w:val="20"/>
              </w:rPr>
              <w:t>97,40</w:t>
            </w:r>
          </w:p>
        </w:tc>
        <w:tc>
          <w:tcPr>
            <w:tcW w:w="328" w:type="pct"/>
            <w:tcBorders>
              <w:top w:val="nil"/>
              <w:left w:val="nil"/>
              <w:bottom w:val="single" w:sz="4" w:space="0" w:color="auto"/>
              <w:right w:val="single" w:sz="4" w:space="0" w:color="auto"/>
            </w:tcBorders>
            <w:shd w:val="clear" w:color="auto" w:fill="auto"/>
            <w:vAlign w:val="center"/>
            <w:hideMark/>
          </w:tcPr>
          <w:p w14:paraId="4E73BBF0" w14:textId="77777777" w:rsidR="002555C2" w:rsidRPr="002555C2" w:rsidRDefault="002555C2" w:rsidP="002555C2">
            <w:pPr>
              <w:jc w:val="center"/>
              <w:rPr>
                <w:color w:val="000000"/>
                <w:sz w:val="20"/>
                <w:szCs w:val="20"/>
              </w:rPr>
            </w:pPr>
            <w:r w:rsidRPr="002555C2">
              <w:rPr>
                <w:color w:val="000000"/>
                <w:sz w:val="20"/>
                <w:szCs w:val="20"/>
              </w:rPr>
              <w:t>43393</w:t>
            </w:r>
          </w:p>
        </w:tc>
        <w:tc>
          <w:tcPr>
            <w:tcW w:w="328" w:type="pct"/>
            <w:tcBorders>
              <w:top w:val="nil"/>
              <w:left w:val="nil"/>
              <w:bottom w:val="single" w:sz="4" w:space="0" w:color="auto"/>
              <w:right w:val="single" w:sz="4" w:space="0" w:color="auto"/>
            </w:tcBorders>
            <w:shd w:val="clear" w:color="auto" w:fill="auto"/>
            <w:vAlign w:val="center"/>
            <w:hideMark/>
          </w:tcPr>
          <w:p w14:paraId="48FDB29D" w14:textId="77777777" w:rsidR="002555C2" w:rsidRPr="002555C2" w:rsidRDefault="002555C2" w:rsidP="002555C2">
            <w:pPr>
              <w:jc w:val="center"/>
              <w:rPr>
                <w:color w:val="000000"/>
                <w:sz w:val="20"/>
                <w:szCs w:val="20"/>
              </w:rPr>
            </w:pPr>
            <w:r w:rsidRPr="002555C2">
              <w:rPr>
                <w:color w:val="000000"/>
                <w:sz w:val="20"/>
                <w:szCs w:val="20"/>
              </w:rPr>
              <w:t>43615</w:t>
            </w:r>
          </w:p>
        </w:tc>
        <w:tc>
          <w:tcPr>
            <w:tcW w:w="272" w:type="pct"/>
            <w:tcBorders>
              <w:top w:val="nil"/>
              <w:left w:val="nil"/>
              <w:bottom w:val="single" w:sz="4" w:space="0" w:color="auto"/>
              <w:right w:val="single" w:sz="4" w:space="0" w:color="auto"/>
            </w:tcBorders>
            <w:shd w:val="clear" w:color="auto" w:fill="auto"/>
            <w:vAlign w:val="center"/>
            <w:hideMark/>
          </w:tcPr>
          <w:p w14:paraId="47BA155D" w14:textId="77777777" w:rsidR="002555C2" w:rsidRPr="002555C2" w:rsidRDefault="002555C2" w:rsidP="002555C2">
            <w:pPr>
              <w:jc w:val="center"/>
              <w:rPr>
                <w:color w:val="000000"/>
                <w:sz w:val="20"/>
                <w:szCs w:val="20"/>
              </w:rPr>
            </w:pPr>
            <w:r w:rsidRPr="002555C2">
              <w:rPr>
                <w:color w:val="000000"/>
                <w:sz w:val="20"/>
                <w:szCs w:val="20"/>
              </w:rPr>
              <w:t>-222</w:t>
            </w:r>
          </w:p>
        </w:tc>
        <w:tc>
          <w:tcPr>
            <w:tcW w:w="219" w:type="pct"/>
            <w:tcBorders>
              <w:top w:val="nil"/>
              <w:left w:val="nil"/>
              <w:bottom w:val="single" w:sz="4" w:space="0" w:color="auto"/>
              <w:right w:val="single" w:sz="4" w:space="0" w:color="auto"/>
            </w:tcBorders>
            <w:shd w:val="clear" w:color="auto" w:fill="auto"/>
            <w:vAlign w:val="center"/>
            <w:hideMark/>
          </w:tcPr>
          <w:p w14:paraId="48D272F1" w14:textId="77777777" w:rsidR="002555C2" w:rsidRPr="002555C2" w:rsidRDefault="002555C2" w:rsidP="002555C2">
            <w:pPr>
              <w:jc w:val="center"/>
              <w:rPr>
                <w:color w:val="000000"/>
                <w:sz w:val="20"/>
                <w:szCs w:val="20"/>
              </w:rPr>
            </w:pPr>
            <w:r w:rsidRPr="002555C2">
              <w:rPr>
                <w:color w:val="000000"/>
                <w:sz w:val="20"/>
                <w:szCs w:val="20"/>
              </w:rPr>
              <w:t>99,49</w:t>
            </w:r>
          </w:p>
        </w:tc>
      </w:tr>
      <w:tr w:rsidR="002555C2" w:rsidRPr="002555C2" w14:paraId="0A932D35" w14:textId="77777777" w:rsidTr="002555C2">
        <w:trPr>
          <w:trHeight w:val="20"/>
        </w:trPr>
        <w:tc>
          <w:tcPr>
            <w:tcW w:w="1264" w:type="pct"/>
            <w:tcBorders>
              <w:top w:val="nil"/>
              <w:left w:val="single" w:sz="4" w:space="0" w:color="auto"/>
              <w:bottom w:val="single" w:sz="4" w:space="0" w:color="auto"/>
              <w:right w:val="single" w:sz="4" w:space="0" w:color="auto"/>
            </w:tcBorders>
            <w:shd w:val="clear" w:color="auto" w:fill="auto"/>
            <w:vAlign w:val="center"/>
            <w:hideMark/>
          </w:tcPr>
          <w:p w14:paraId="59AA4E5C" w14:textId="77777777" w:rsidR="002555C2" w:rsidRPr="002555C2" w:rsidRDefault="002555C2" w:rsidP="002555C2">
            <w:pPr>
              <w:jc w:val="center"/>
              <w:rPr>
                <w:b/>
                <w:bCs/>
                <w:color w:val="000000"/>
                <w:sz w:val="20"/>
                <w:szCs w:val="20"/>
              </w:rPr>
            </w:pPr>
            <w:r w:rsidRPr="002555C2">
              <w:rPr>
                <w:b/>
                <w:bCs/>
                <w:color w:val="000000"/>
                <w:sz w:val="20"/>
                <w:szCs w:val="20"/>
              </w:rPr>
              <w:t>БАЛАНС</w:t>
            </w:r>
          </w:p>
        </w:tc>
        <w:tc>
          <w:tcPr>
            <w:tcW w:w="187" w:type="pct"/>
            <w:tcBorders>
              <w:top w:val="nil"/>
              <w:left w:val="nil"/>
              <w:bottom w:val="single" w:sz="4" w:space="0" w:color="auto"/>
              <w:right w:val="single" w:sz="4" w:space="0" w:color="auto"/>
            </w:tcBorders>
            <w:shd w:val="clear" w:color="auto" w:fill="auto"/>
            <w:vAlign w:val="center"/>
            <w:hideMark/>
          </w:tcPr>
          <w:p w14:paraId="758D173B" w14:textId="77777777" w:rsidR="002555C2" w:rsidRPr="002555C2" w:rsidRDefault="002555C2" w:rsidP="002555C2">
            <w:pPr>
              <w:jc w:val="center"/>
              <w:rPr>
                <w:color w:val="000000"/>
                <w:sz w:val="20"/>
                <w:szCs w:val="20"/>
              </w:rPr>
            </w:pPr>
            <w:r w:rsidRPr="002555C2">
              <w:rPr>
                <w:color w:val="000000"/>
                <w:sz w:val="20"/>
                <w:szCs w:val="20"/>
              </w:rPr>
              <w:t>1600</w:t>
            </w:r>
          </w:p>
        </w:tc>
        <w:tc>
          <w:tcPr>
            <w:tcW w:w="328" w:type="pct"/>
            <w:tcBorders>
              <w:top w:val="nil"/>
              <w:left w:val="nil"/>
              <w:bottom w:val="single" w:sz="4" w:space="0" w:color="auto"/>
              <w:right w:val="single" w:sz="4" w:space="0" w:color="auto"/>
            </w:tcBorders>
            <w:shd w:val="clear" w:color="auto" w:fill="auto"/>
            <w:vAlign w:val="center"/>
            <w:hideMark/>
          </w:tcPr>
          <w:p w14:paraId="40C11D48" w14:textId="77777777" w:rsidR="002555C2" w:rsidRPr="002555C2" w:rsidRDefault="002555C2" w:rsidP="002555C2">
            <w:pPr>
              <w:jc w:val="center"/>
              <w:rPr>
                <w:color w:val="000000"/>
                <w:sz w:val="20"/>
                <w:szCs w:val="20"/>
              </w:rPr>
            </w:pPr>
            <w:r w:rsidRPr="002555C2">
              <w:rPr>
                <w:color w:val="000000"/>
                <w:sz w:val="20"/>
                <w:szCs w:val="20"/>
              </w:rPr>
              <w:t>55203</w:t>
            </w:r>
          </w:p>
        </w:tc>
        <w:tc>
          <w:tcPr>
            <w:tcW w:w="328" w:type="pct"/>
            <w:tcBorders>
              <w:top w:val="nil"/>
              <w:left w:val="nil"/>
              <w:bottom w:val="single" w:sz="4" w:space="0" w:color="auto"/>
              <w:right w:val="single" w:sz="4" w:space="0" w:color="auto"/>
            </w:tcBorders>
            <w:shd w:val="clear" w:color="auto" w:fill="auto"/>
            <w:vAlign w:val="center"/>
            <w:hideMark/>
          </w:tcPr>
          <w:p w14:paraId="4B8D2DE5" w14:textId="77777777" w:rsidR="002555C2" w:rsidRPr="002555C2" w:rsidRDefault="002555C2" w:rsidP="002555C2">
            <w:pPr>
              <w:jc w:val="center"/>
              <w:rPr>
                <w:color w:val="000000"/>
                <w:sz w:val="20"/>
                <w:szCs w:val="20"/>
              </w:rPr>
            </w:pPr>
            <w:r w:rsidRPr="002555C2">
              <w:rPr>
                <w:color w:val="000000"/>
                <w:sz w:val="20"/>
                <w:szCs w:val="20"/>
              </w:rPr>
              <w:t>55560</w:t>
            </w:r>
          </w:p>
        </w:tc>
        <w:tc>
          <w:tcPr>
            <w:tcW w:w="311" w:type="pct"/>
            <w:tcBorders>
              <w:top w:val="nil"/>
              <w:left w:val="nil"/>
              <w:bottom w:val="single" w:sz="4" w:space="0" w:color="auto"/>
              <w:right w:val="single" w:sz="4" w:space="0" w:color="auto"/>
            </w:tcBorders>
            <w:shd w:val="clear" w:color="auto" w:fill="auto"/>
            <w:vAlign w:val="center"/>
            <w:hideMark/>
          </w:tcPr>
          <w:p w14:paraId="022682C3" w14:textId="77777777" w:rsidR="002555C2" w:rsidRPr="002555C2" w:rsidRDefault="002555C2" w:rsidP="002555C2">
            <w:pPr>
              <w:jc w:val="center"/>
              <w:rPr>
                <w:color w:val="000000"/>
                <w:sz w:val="20"/>
                <w:szCs w:val="20"/>
              </w:rPr>
            </w:pPr>
            <w:r w:rsidRPr="002555C2">
              <w:rPr>
                <w:color w:val="000000"/>
                <w:sz w:val="20"/>
                <w:szCs w:val="20"/>
              </w:rPr>
              <w:t>-357</w:t>
            </w:r>
          </w:p>
        </w:tc>
        <w:tc>
          <w:tcPr>
            <w:tcW w:w="284" w:type="pct"/>
            <w:tcBorders>
              <w:top w:val="nil"/>
              <w:left w:val="nil"/>
              <w:bottom w:val="single" w:sz="4" w:space="0" w:color="auto"/>
              <w:right w:val="single" w:sz="4" w:space="0" w:color="auto"/>
            </w:tcBorders>
            <w:shd w:val="clear" w:color="auto" w:fill="auto"/>
            <w:vAlign w:val="center"/>
            <w:hideMark/>
          </w:tcPr>
          <w:p w14:paraId="1A731AC7" w14:textId="77777777" w:rsidR="002555C2" w:rsidRPr="002555C2" w:rsidRDefault="002555C2" w:rsidP="002555C2">
            <w:pPr>
              <w:jc w:val="center"/>
              <w:rPr>
                <w:color w:val="000000"/>
                <w:sz w:val="20"/>
                <w:szCs w:val="20"/>
              </w:rPr>
            </w:pPr>
            <w:r w:rsidRPr="002555C2">
              <w:rPr>
                <w:color w:val="000000"/>
                <w:sz w:val="20"/>
                <w:szCs w:val="20"/>
              </w:rPr>
              <w:t>99,36</w:t>
            </w:r>
          </w:p>
        </w:tc>
        <w:tc>
          <w:tcPr>
            <w:tcW w:w="337" w:type="pct"/>
            <w:tcBorders>
              <w:top w:val="nil"/>
              <w:left w:val="nil"/>
              <w:bottom w:val="single" w:sz="4" w:space="0" w:color="auto"/>
              <w:right w:val="single" w:sz="4" w:space="0" w:color="auto"/>
            </w:tcBorders>
            <w:shd w:val="clear" w:color="auto" w:fill="auto"/>
            <w:vAlign w:val="center"/>
            <w:hideMark/>
          </w:tcPr>
          <w:p w14:paraId="4CD71704" w14:textId="77777777" w:rsidR="002555C2" w:rsidRPr="002555C2" w:rsidRDefault="002555C2" w:rsidP="002555C2">
            <w:pPr>
              <w:jc w:val="center"/>
              <w:rPr>
                <w:color w:val="000000"/>
                <w:sz w:val="20"/>
                <w:szCs w:val="20"/>
              </w:rPr>
            </w:pPr>
            <w:r w:rsidRPr="002555C2">
              <w:rPr>
                <w:color w:val="000000"/>
                <w:sz w:val="20"/>
                <w:szCs w:val="20"/>
              </w:rPr>
              <w:t>53083</w:t>
            </w:r>
          </w:p>
        </w:tc>
        <w:tc>
          <w:tcPr>
            <w:tcW w:w="328" w:type="pct"/>
            <w:tcBorders>
              <w:top w:val="nil"/>
              <w:left w:val="nil"/>
              <w:bottom w:val="single" w:sz="4" w:space="0" w:color="auto"/>
              <w:right w:val="single" w:sz="4" w:space="0" w:color="auto"/>
            </w:tcBorders>
            <w:shd w:val="clear" w:color="auto" w:fill="auto"/>
            <w:vAlign w:val="center"/>
            <w:hideMark/>
          </w:tcPr>
          <w:p w14:paraId="729AD34F" w14:textId="77777777" w:rsidR="002555C2" w:rsidRPr="002555C2" w:rsidRDefault="002555C2" w:rsidP="002555C2">
            <w:pPr>
              <w:jc w:val="center"/>
              <w:rPr>
                <w:color w:val="000000"/>
                <w:sz w:val="20"/>
                <w:szCs w:val="20"/>
              </w:rPr>
            </w:pPr>
            <w:r w:rsidRPr="002555C2">
              <w:rPr>
                <w:color w:val="000000"/>
                <w:sz w:val="20"/>
                <w:szCs w:val="20"/>
              </w:rPr>
              <w:t>55203</w:t>
            </w:r>
          </w:p>
        </w:tc>
        <w:tc>
          <w:tcPr>
            <w:tcW w:w="231" w:type="pct"/>
            <w:tcBorders>
              <w:top w:val="nil"/>
              <w:left w:val="nil"/>
              <w:bottom w:val="single" w:sz="4" w:space="0" w:color="auto"/>
              <w:right w:val="single" w:sz="4" w:space="0" w:color="auto"/>
            </w:tcBorders>
            <w:shd w:val="clear" w:color="auto" w:fill="auto"/>
            <w:vAlign w:val="center"/>
            <w:hideMark/>
          </w:tcPr>
          <w:p w14:paraId="38A97C41" w14:textId="77777777" w:rsidR="002555C2" w:rsidRPr="002555C2" w:rsidRDefault="002555C2" w:rsidP="002555C2">
            <w:pPr>
              <w:jc w:val="center"/>
              <w:rPr>
                <w:color w:val="000000"/>
                <w:sz w:val="20"/>
                <w:szCs w:val="20"/>
              </w:rPr>
            </w:pPr>
            <w:r w:rsidRPr="002555C2">
              <w:rPr>
                <w:color w:val="000000"/>
                <w:sz w:val="20"/>
                <w:szCs w:val="20"/>
              </w:rPr>
              <w:t>-2120</w:t>
            </w:r>
          </w:p>
        </w:tc>
        <w:tc>
          <w:tcPr>
            <w:tcW w:w="253" w:type="pct"/>
            <w:tcBorders>
              <w:top w:val="nil"/>
              <w:left w:val="nil"/>
              <w:bottom w:val="single" w:sz="4" w:space="0" w:color="auto"/>
              <w:right w:val="single" w:sz="4" w:space="0" w:color="auto"/>
            </w:tcBorders>
            <w:shd w:val="clear" w:color="auto" w:fill="auto"/>
            <w:vAlign w:val="center"/>
            <w:hideMark/>
          </w:tcPr>
          <w:p w14:paraId="59109B82" w14:textId="77777777" w:rsidR="002555C2" w:rsidRPr="002555C2" w:rsidRDefault="002555C2" w:rsidP="002555C2">
            <w:pPr>
              <w:jc w:val="center"/>
              <w:rPr>
                <w:color w:val="000000"/>
                <w:sz w:val="20"/>
                <w:szCs w:val="20"/>
              </w:rPr>
            </w:pPr>
            <w:r w:rsidRPr="002555C2">
              <w:rPr>
                <w:color w:val="000000"/>
                <w:sz w:val="20"/>
                <w:szCs w:val="20"/>
              </w:rPr>
              <w:t>96,16</w:t>
            </w:r>
          </w:p>
        </w:tc>
        <w:tc>
          <w:tcPr>
            <w:tcW w:w="328" w:type="pct"/>
            <w:tcBorders>
              <w:top w:val="nil"/>
              <w:left w:val="nil"/>
              <w:bottom w:val="single" w:sz="4" w:space="0" w:color="auto"/>
              <w:right w:val="single" w:sz="4" w:space="0" w:color="auto"/>
            </w:tcBorders>
            <w:shd w:val="clear" w:color="auto" w:fill="auto"/>
            <w:vAlign w:val="center"/>
            <w:hideMark/>
          </w:tcPr>
          <w:p w14:paraId="6D2AB885" w14:textId="77777777" w:rsidR="002555C2" w:rsidRPr="002555C2" w:rsidRDefault="002555C2" w:rsidP="002555C2">
            <w:pPr>
              <w:jc w:val="center"/>
              <w:rPr>
                <w:color w:val="000000"/>
                <w:sz w:val="20"/>
                <w:szCs w:val="20"/>
              </w:rPr>
            </w:pPr>
            <w:r w:rsidRPr="002555C2">
              <w:rPr>
                <w:color w:val="000000"/>
                <w:sz w:val="20"/>
                <w:szCs w:val="20"/>
              </w:rPr>
              <w:t>52040</w:t>
            </w:r>
          </w:p>
        </w:tc>
        <w:tc>
          <w:tcPr>
            <w:tcW w:w="328" w:type="pct"/>
            <w:tcBorders>
              <w:top w:val="nil"/>
              <w:left w:val="nil"/>
              <w:bottom w:val="single" w:sz="4" w:space="0" w:color="auto"/>
              <w:right w:val="single" w:sz="4" w:space="0" w:color="auto"/>
            </w:tcBorders>
            <w:shd w:val="clear" w:color="auto" w:fill="auto"/>
            <w:vAlign w:val="center"/>
            <w:hideMark/>
          </w:tcPr>
          <w:p w14:paraId="1AF5AE8B" w14:textId="77777777" w:rsidR="002555C2" w:rsidRPr="002555C2" w:rsidRDefault="002555C2" w:rsidP="002555C2">
            <w:pPr>
              <w:jc w:val="center"/>
              <w:rPr>
                <w:color w:val="000000"/>
                <w:sz w:val="20"/>
                <w:szCs w:val="20"/>
              </w:rPr>
            </w:pPr>
            <w:r w:rsidRPr="002555C2">
              <w:rPr>
                <w:color w:val="000000"/>
                <w:sz w:val="20"/>
                <w:szCs w:val="20"/>
              </w:rPr>
              <w:t>53083</w:t>
            </w:r>
          </w:p>
        </w:tc>
        <w:tc>
          <w:tcPr>
            <w:tcW w:w="272" w:type="pct"/>
            <w:tcBorders>
              <w:top w:val="nil"/>
              <w:left w:val="nil"/>
              <w:bottom w:val="single" w:sz="4" w:space="0" w:color="auto"/>
              <w:right w:val="single" w:sz="4" w:space="0" w:color="auto"/>
            </w:tcBorders>
            <w:shd w:val="clear" w:color="auto" w:fill="auto"/>
            <w:vAlign w:val="center"/>
            <w:hideMark/>
          </w:tcPr>
          <w:p w14:paraId="5E35D772" w14:textId="77777777" w:rsidR="002555C2" w:rsidRPr="002555C2" w:rsidRDefault="002555C2" w:rsidP="002555C2">
            <w:pPr>
              <w:jc w:val="center"/>
              <w:rPr>
                <w:color w:val="000000"/>
                <w:sz w:val="20"/>
                <w:szCs w:val="20"/>
              </w:rPr>
            </w:pPr>
            <w:r w:rsidRPr="002555C2">
              <w:rPr>
                <w:color w:val="000000"/>
                <w:sz w:val="20"/>
                <w:szCs w:val="20"/>
              </w:rPr>
              <w:t>-1043</w:t>
            </w:r>
          </w:p>
        </w:tc>
        <w:tc>
          <w:tcPr>
            <w:tcW w:w="219" w:type="pct"/>
            <w:tcBorders>
              <w:top w:val="nil"/>
              <w:left w:val="nil"/>
              <w:bottom w:val="single" w:sz="4" w:space="0" w:color="auto"/>
              <w:right w:val="single" w:sz="4" w:space="0" w:color="auto"/>
            </w:tcBorders>
            <w:shd w:val="clear" w:color="auto" w:fill="auto"/>
            <w:vAlign w:val="center"/>
            <w:hideMark/>
          </w:tcPr>
          <w:p w14:paraId="52971F28" w14:textId="77777777" w:rsidR="002555C2" w:rsidRPr="002555C2" w:rsidRDefault="002555C2" w:rsidP="002555C2">
            <w:pPr>
              <w:jc w:val="center"/>
              <w:rPr>
                <w:color w:val="000000"/>
                <w:sz w:val="20"/>
                <w:szCs w:val="20"/>
              </w:rPr>
            </w:pPr>
            <w:r w:rsidRPr="002555C2">
              <w:rPr>
                <w:color w:val="000000"/>
                <w:sz w:val="20"/>
                <w:szCs w:val="20"/>
              </w:rPr>
              <w:t>98,04</w:t>
            </w:r>
          </w:p>
        </w:tc>
      </w:tr>
      <w:tr w:rsidR="002555C2" w:rsidRPr="002555C2" w14:paraId="0AE19F72" w14:textId="77777777" w:rsidTr="002555C2">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4B39FE67" w14:textId="77777777" w:rsidR="002555C2" w:rsidRPr="002555C2" w:rsidRDefault="002555C2" w:rsidP="002555C2">
            <w:pPr>
              <w:jc w:val="center"/>
              <w:rPr>
                <w:color w:val="000000"/>
                <w:sz w:val="20"/>
                <w:szCs w:val="20"/>
              </w:rPr>
            </w:pPr>
            <w:r w:rsidRPr="002555C2">
              <w:rPr>
                <w:color w:val="000000"/>
                <w:sz w:val="20"/>
                <w:szCs w:val="20"/>
              </w:rPr>
              <w:t>Пассив</w:t>
            </w:r>
          </w:p>
        </w:tc>
      </w:tr>
      <w:tr w:rsidR="002555C2" w:rsidRPr="002555C2" w14:paraId="1F591A14" w14:textId="77777777" w:rsidTr="002555C2">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0CAE8CB8" w14:textId="77777777" w:rsidR="002555C2" w:rsidRPr="002555C2" w:rsidRDefault="002555C2" w:rsidP="002555C2">
            <w:pPr>
              <w:jc w:val="center"/>
              <w:rPr>
                <w:b/>
                <w:bCs/>
                <w:color w:val="000000"/>
                <w:sz w:val="20"/>
                <w:szCs w:val="20"/>
              </w:rPr>
            </w:pPr>
            <w:r w:rsidRPr="002555C2">
              <w:rPr>
                <w:b/>
                <w:bCs/>
                <w:color w:val="000000"/>
                <w:sz w:val="20"/>
                <w:szCs w:val="20"/>
              </w:rPr>
              <w:t>III. Капитал и резервы</w:t>
            </w:r>
          </w:p>
        </w:tc>
      </w:tr>
      <w:tr w:rsidR="002555C2" w:rsidRPr="002555C2" w14:paraId="44E3B8E7" w14:textId="77777777" w:rsidTr="002555C2">
        <w:trPr>
          <w:trHeight w:val="20"/>
        </w:trPr>
        <w:tc>
          <w:tcPr>
            <w:tcW w:w="1264" w:type="pct"/>
            <w:tcBorders>
              <w:top w:val="nil"/>
              <w:left w:val="single" w:sz="4" w:space="0" w:color="auto"/>
              <w:bottom w:val="single" w:sz="4" w:space="0" w:color="auto"/>
              <w:right w:val="single" w:sz="4" w:space="0" w:color="auto"/>
            </w:tcBorders>
            <w:shd w:val="clear" w:color="auto" w:fill="auto"/>
            <w:vAlign w:val="center"/>
            <w:hideMark/>
          </w:tcPr>
          <w:p w14:paraId="384A43B0" w14:textId="77777777" w:rsidR="002555C2" w:rsidRPr="002555C2" w:rsidRDefault="002555C2" w:rsidP="002555C2">
            <w:pPr>
              <w:jc w:val="center"/>
              <w:rPr>
                <w:sz w:val="20"/>
                <w:szCs w:val="20"/>
              </w:rPr>
            </w:pPr>
            <w:r w:rsidRPr="002555C2">
              <w:rPr>
                <w:sz w:val="20"/>
                <w:szCs w:val="20"/>
              </w:rPr>
              <w:t>Уставный капитал (складочный капитал, уставный фонд, вклады товарищей)</w:t>
            </w:r>
          </w:p>
        </w:tc>
        <w:tc>
          <w:tcPr>
            <w:tcW w:w="187" w:type="pct"/>
            <w:tcBorders>
              <w:top w:val="nil"/>
              <w:left w:val="nil"/>
              <w:bottom w:val="single" w:sz="4" w:space="0" w:color="auto"/>
              <w:right w:val="single" w:sz="4" w:space="0" w:color="auto"/>
            </w:tcBorders>
            <w:shd w:val="clear" w:color="auto" w:fill="auto"/>
            <w:vAlign w:val="center"/>
            <w:hideMark/>
          </w:tcPr>
          <w:p w14:paraId="14138949" w14:textId="77777777" w:rsidR="002555C2" w:rsidRPr="002555C2" w:rsidRDefault="002555C2" w:rsidP="002555C2">
            <w:pPr>
              <w:jc w:val="center"/>
              <w:rPr>
                <w:color w:val="000000"/>
                <w:sz w:val="20"/>
                <w:szCs w:val="20"/>
              </w:rPr>
            </w:pPr>
            <w:r w:rsidRPr="002555C2">
              <w:rPr>
                <w:color w:val="000000"/>
                <w:sz w:val="20"/>
                <w:szCs w:val="20"/>
              </w:rPr>
              <w:t>1310</w:t>
            </w:r>
          </w:p>
        </w:tc>
        <w:tc>
          <w:tcPr>
            <w:tcW w:w="328" w:type="pct"/>
            <w:tcBorders>
              <w:top w:val="nil"/>
              <w:left w:val="nil"/>
              <w:bottom w:val="single" w:sz="4" w:space="0" w:color="auto"/>
              <w:right w:val="single" w:sz="4" w:space="0" w:color="auto"/>
            </w:tcBorders>
            <w:shd w:val="clear" w:color="auto" w:fill="auto"/>
            <w:vAlign w:val="center"/>
            <w:hideMark/>
          </w:tcPr>
          <w:p w14:paraId="4C8680E6" w14:textId="77777777" w:rsidR="002555C2" w:rsidRPr="002555C2" w:rsidRDefault="002555C2" w:rsidP="002555C2">
            <w:pPr>
              <w:jc w:val="center"/>
              <w:rPr>
                <w:color w:val="000000"/>
                <w:sz w:val="20"/>
                <w:szCs w:val="20"/>
              </w:rPr>
            </w:pPr>
            <w:r w:rsidRPr="002555C2">
              <w:rPr>
                <w:color w:val="000000"/>
                <w:sz w:val="20"/>
                <w:szCs w:val="20"/>
              </w:rPr>
              <w:t>25760</w:t>
            </w:r>
          </w:p>
        </w:tc>
        <w:tc>
          <w:tcPr>
            <w:tcW w:w="328" w:type="pct"/>
            <w:tcBorders>
              <w:top w:val="nil"/>
              <w:left w:val="nil"/>
              <w:bottom w:val="single" w:sz="4" w:space="0" w:color="auto"/>
              <w:right w:val="single" w:sz="4" w:space="0" w:color="auto"/>
            </w:tcBorders>
            <w:shd w:val="clear" w:color="auto" w:fill="auto"/>
            <w:vAlign w:val="center"/>
            <w:hideMark/>
          </w:tcPr>
          <w:p w14:paraId="5F0BC70D" w14:textId="77777777" w:rsidR="002555C2" w:rsidRPr="002555C2" w:rsidRDefault="002555C2" w:rsidP="002555C2">
            <w:pPr>
              <w:jc w:val="center"/>
              <w:rPr>
                <w:color w:val="000000"/>
                <w:sz w:val="20"/>
                <w:szCs w:val="20"/>
              </w:rPr>
            </w:pPr>
            <w:r w:rsidRPr="002555C2">
              <w:rPr>
                <w:color w:val="000000"/>
                <w:sz w:val="20"/>
                <w:szCs w:val="20"/>
              </w:rPr>
              <w:t>25760</w:t>
            </w:r>
          </w:p>
        </w:tc>
        <w:tc>
          <w:tcPr>
            <w:tcW w:w="311" w:type="pct"/>
            <w:tcBorders>
              <w:top w:val="nil"/>
              <w:left w:val="nil"/>
              <w:bottom w:val="single" w:sz="4" w:space="0" w:color="auto"/>
              <w:right w:val="single" w:sz="4" w:space="0" w:color="auto"/>
            </w:tcBorders>
            <w:shd w:val="clear" w:color="auto" w:fill="auto"/>
            <w:vAlign w:val="center"/>
            <w:hideMark/>
          </w:tcPr>
          <w:p w14:paraId="61E03335" w14:textId="77777777" w:rsidR="002555C2" w:rsidRPr="002555C2" w:rsidRDefault="002555C2" w:rsidP="002555C2">
            <w:pPr>
              <w:jc w:val="center"/>
              <w:rPr>
                <w:color w:val="000000"/>
                <w:sz w:val="20"/>
                <w:szCs w:val="20"/>
              </w:rPr>
            </w:pPr>
            <w:r w:rsidRPr="002555C2">
              <w:rPr>
                <w:color w:val="000000"/>
                <w:sz w:val="20"/>
                <w:szCs w:val="20"/>
              </w:rPr>
              <w:t>0</w:t>
            </w:r>
          </w:p>
        </w:tc>
        <w:tc>
          <w:tcPr>
            <w:tcW w:w="284" w:type="pct"/>
            <w:tcBorders>
              <w:top w:val="nil"/>
              <w:left w:val="nil"/>
              <w:bottom w:val="single" w:sz="4" w:space="0" w:color="auto"/>
              <w:right w:val="single" w:sz="4" w:space="0" w:color="auto"/>
            </w:tcBorders>
            <w:shd w:val="clear" w:color="auto" w:fill="auto"/>
            <w:vAlign w:val="center"/>
            <w:hideMark/>
          </w:tcPr>
          <w:p w14:paraId="71197143" w14:textId="77777777" w:rsidR="002555C2" w:rsidRPr="002555C2" w:rsidRDefault="002555C2" w:rsidP="002555C2">
            <w:pPr>
              <w:jc w:val="center"/>
              <w:rPr>
                <w:color w:val="000000"/>
                <w:sz w:val="20"/>
                <w:szCs w:val="20"/>
              </w:rPr>
            </w:pPr>
            <w:r w:rsidRPr="002555C2">
              <w:rPr>
                <w:color w:val="000000"/>
                <w:sz w:val="20"/>
                <w:szCs w:val="20"/>
              </w:rPr>
              <w:t>100</w:t>
            </w:r>
          </w:p>
        </w:tc>
        <w:tc>
          <w:tcPr>
            <w:tcW w:w="337" w:type="pct"/>
            <w:tcBorders>
              <w:top w:val="nil"/>
              <w:left w:val="nil"/>
              <w:bottom w:val="single" w:sz="4" w:space="0" w:color="auto"/>
              <w:right w:val="single" w:sz="4" w:space="0" w:color="auto"/>
            </w:tcBorders>
            <w:shd w:val="clear" w:color="auto" w:fill="auto"/>
            <w:vAlign w:val="center"/>
            <w:hideMark/>
          </w:tcPr>
          <w:p w14:paraId="781AFE97" w14:textId="77777777" w:rsidR="002555C2" w:rsidRPr="002555C2" w:rsidRDefault="002555C2" w:rsidP="002555C2">
            <w:pPr>
              <w:jc w:val="center"/>
              <w:rPr>
                <w:color w:val="000000"/>
                <w:sz w:val="20"/>
                <w:szCs w:val="20"/>
              </w:rPr>
            </w:pPr>
            <w:r w:rsidRPr="002555C2">
              <w:rPr>
                <w:color w:val="000000"/>
                <w:sz w:val="20"/>
                <w:szCs w:val="20"/>
              </w:rPr>
              <w:t>25760</w:t>
            </w:r>
          </w:p>
        </w:tc>
        <w:tc>
          <w:tcPr>
            <w:tcW w:w="328" w:type="pct"/>
            <w:tcBorders>
              <w:top w:val="nil"/>
              <w:left w:val="nil"/>
              <w:bottom w:val="single" w:sz="4" w:space="0" w:color="auto"/>
              <w:right w:val="single" w:sz="4" w:space="0" w:color="auto"/>
            </w:tcBorders>
            <w:shd w:val="clear" w:color="auto" w:fill="auto"/>
            <w:vAlign w:val="center"/>
            <w:hideMark/>
          </w:tcPr>
          <w:p w14:paraId="3EA5CC62" w14:textId="77777777" w:rsidR="002555C2" w:rsidRPr="002555C2" w:rsidRDefault="002555C2" w:rsidP="002555C2">
            <w:pPr>
              <w:jc w:val="center"/>
              <w:rPr>
                <w:color w:val="000000"/>
                <w:sz w:val="20"/>
                <w:szCs w:val="20"/>
              </w:rPr>
            </w:pPr>
            <w:r w:rsidRPr="002555C2">
              <w:rPr>
                <w:color w:val="000000"/>
                <w:sz w:val="20"/>
                <w:szCs w:val="20"/>
              </w:rPr>
              <w:t>25760</w:t>
            </w:r>
          </w:p>
        </w:tc>
        <w:tc>
          <w:tcPr>
            <w:tcW w:w="231" w:type="pct"/>
            <w:tcBorders>
              <w:top w:val="nil"/>
              <w:left w:val="nil"/>
              <w:bottom w:val="single" w:sz="4" w:space="0" w:color="auto"/>
              <w:right w:val="single" w:sz="4" w:space="0" w:color="auto"/>
            </w:tcBorders>
            <w:shd w:val="clear" w:color="auto" w:fill="auto"/>
            <w:vAlign w:val="center"/>
            <w:hideMark/>
          </w:tcPr>
          <w:p w14:paraId="799EAA3C" w14:textId="77777777" w:rsidR="002555C2" w:rsidRPr="002555C2" w:rsidRDefault="002555C2" w:rsidP="002555C2">
            <w:pPr>
              <w:jc w:val="center"/>
              <w:rPr>
                <w:color w:val="000000"/>
                <w:sz w:val="20"/>
                <w:szCs w:val="20"/>
              </w:rPr>
            </w:pPr>
            <w:r w:rsidRPr="002555C2">
              <w:rPr>
                <w:color w:val="000000"/>
                <w:sz w:val="20"/>
                <w:szCs w:val="20"/>
              </w:rPr>
              <w:t>0</w:t>
            </w:r>
          </w:p>
        </w:tc>
        <w:tc>
          <w:tcPr>
            <w:tcW w:w="253" w:type="pct"/>
            <w:tcBorders>
              <w:top w:val="nil"/>
              <w:left w:val="nil"/>
              <w:bottom w:val="single" w:sz="4" w:space="0" w:color="auto"/>
              <w:right w:val="single" w:sz="4" w:space="0" w:color="auto"/>
            </w:tcBorders>
            <w:shd w:val="clear" w:color="auto" w:fill="auto"/>
            <w:vAlign w:val="center"/>
            <w:hideMark/>
          </w:tcPr>
          <w:p w14:paraId="56F5A972" w14:textId="77777777" w:rsidR="002555C2" w:rsidRPr="002555C2" w:rsidRDefault="002555C2" w:rsidP="002555C2">
            <w:pPr>
              <w:jc w:val="center"/>
              <w:rPr>
                <w:color w:val="000000"/>
                <w:sz w:val="20"/>
                <w:szCs w:val="20"/>
              </w:rPr>
            </w:pPr>
            <w:r w:rsidRPr="002555C2">
              <w:rPr>
                <w:color w:val="000000"/>
                <w:sz w:val="20"/>
                <w:szCs w:val="20"/>
              </w:rPr>
              <w:t>100</w:t>
            </w:r>
          </w:p>
        </w:tc>
        <w:tc>
          <w:tcPr>
            <w:tcW w:w="328" w:type="pct"/>
            <w:tcBorders>
              <w:top w:val="nil"/>
              <w:left w:val="nil"/>
              <w:bottom w:val="single" w:sz="4" w:space="0" w:color="auto"/>
              <w:right w:val="single" w:sz="4" w:space="0" w:color="auto"/>
            </w:tcBorders>
            <w:shd w:val="clear" w:color="auto" w:fill="auto"/>
            <w:vAlign w:val="center"/>
            <w:hideMark/>
          </w:tcPr>
          <w:p w14:paraId="297258C0" w14:textId="77777777" w:rsidR="002555C2" w:rsidRPr="002555C2" w:rsidRDefault="002555C2" w:rsidP="002555C2">
            <w:pPr>
              <w:jc w:val="center"/>
              <w:rPr>
                <w:color w:val="000000"/>
                <w:sz w:val="20"/>
                <w:szCs w:val="20"/>
              </w:rPr>
            </w:pPr>
            <w:r w:rsidRPr="002555C2">
              <w:rPr>
                <w:color w:val="000000"/>
                <w:sz w:val="20"/>
                <w:szCs w:val="20"/>
              </w:rPr>
              <w:t>25760</w:t>
            </w:r>
          </w:p>
        </w:tc>
        <w:tc>
          <w:tcPr>
            <w:tcW w:w="328" w:type="pct"/>
            <w:tcBorders>
              <w:top w:val="nil"/>
              <w:left w:val="nil"/>
              <w:bottom w:val="single" w:sz="4" w:space="0" w:color="auto"/>
              <w:right w:val="single" w:sz="4" w:space="0" w:color="auto"/>
            </w:tcBorders>
            <w:shd w:val="clear" w:color="auto" w:fill="auto"/>
            <w:vAlign w:val="center"/>
            <w:hideMark/>
          </w:tcPr>
          <w:p w14:paraId="22C38B87" w14:textId="77777777" w:rsidR="002555C2" w:rsidRPr="002555C2" w:rsidRDefault="002555C2" w:rsidP="002555C2">
            <w:pPr>
              <w:jc w:val="center"/>
              <w:rPr>
                <w:color w:val="000000"/>
                <w:sz w:val="20"/>
                <w:szCs w:val="20"/>
              </w:rPr>
            </w:pPr>
            <w:r w:rsidRPr="002555C2">
              <w:rPr>
                <w:color w:val="000000"/>
                <w:sz w:val="20"/>
                <w:szCs w:val="20"/>
              </w:rPr>
              <w:t>25760</w:t>
            </w:r>
          </w:p>
        </w:tc>
        <w:tc>
          <w:tcPr>
            <w:tcW w:w="272" w:type="pct"/>
            <w:tcBorders>
              <w:top w:val="nil"/>
              <w:left w:val="nil"/>
              <w:bottom w:val="single" w:sz="4" w:space="0" w:color="auto"/>
              <w:right w:val="single" w:sz="4" w:space="0" w:color="auto"/>
            </w:tcBorders>
            <w:shd w:val="clear" w:color="auto" w:fill="auto"/>
            <w:vAlign w:val="center"/>
            <w:hideMark/>
          </w:tcPr>
          <w:p w14:paraId="42CC8259" w14:textId="77777777" w:rsidR="002555C2" w:rsidRPr="002555C2" w:rsidRDefault="002555C2" w:rsidP="002555C2">
            <w:pPr>
              <w:jc w:val="center"/>
              <w:rPr>
                <w:color w:val="000000"/>
                <w:sz w:val="20"/>
                <w:szCs w:val="20"/>
              </w:rPr>
            </w:pPr>
            <w:r w:rsidRPr="002555C2">
              <w:rPr>
                <w:color w:val="000000"/>
                <w:sz w:val="20"/>
                <w:szCs w:val="20"/>
              </w:rPr>
              <w:t>0</w:t>
            </w:r>
          </w:p>
        </w:tc>
        <w:tc>
          <w:tcPr>
            <w:tcW w:w="219" w:type="pct"/>
            <w:tcBorders>
              <w:top w:val="nil"/>
              <w:left w:val="nil"/>
              <w:bottom w:val="single" w:sz="4" w:space="0" w:color="auto"/>
              <w:right w:val="single" w:sz="4" w:space="0" w:color="auto"/>
            </w:tcBorders>
            <w:shd w:val="clear" w:color="auto" w:fill="auto"/>
            <w:vAlign w:val="center"/>
            <w:hideMark/>
          </w:tcPr>
          <w:p w14:paraId="3AB17509" w14:textId="77777777" w:rsidR="002555C2" w:rsidRPr="002555C2" w:rsidRDefault="002555C2" w:rsidP="002555C2">
            <w:pPr>
              <w:jc w:val="center"/>
              <w:rPr>
                <w:color w:val="000000"/>
                <w:sz w:val="20"/>
                <w:szCs w:val="20"/>
              </w:rPr>
            </w:pPr>
            <w:r w:rsidRPr="002555C2">
              <w:rPr>
                <w:color w:val="000000"/>
                <w:sz w:val="20"/>
                <w:szCs w:val="20"/>
              </w:rPr>
              <w:t>100</w:t>
            </w:r>
          </w:p>
        </w:tc>
      </w:tr>
      <w:tr w:rsidR="002555C2" w:rsidRPr="002555C2" w14:paraId="3C20C0B3" w14:textId="77777777" w:rsidTr="002555C2">
        <w:trPr>
          <w:trHeight w:val="20"/>
        </w:trPr>
        <w:tc>
          <w:tcPr>
            <w:tcW w:w="1264" w:type="pct"/>
            <w:tcBorders>
              <w:top w:val="nil"/>
              <w:left w:val="single" w:sz="4" w:space="0" w:color="auto"/>
              <w:bottom w:val="single" w:sz="4" w:space="0" w:color="auto"/>
              <w:right w:val="single" w:sz="4" w:space="0" w:color="auto"/>
            </w:tcBorders>
            <w:shd w:val="clear" w:color="auto" w:fill="auto"/>
            <w:vAlign w:val="center"/>
            <w:hideMark/>
          </w:tcPr>
          <w:p w14:paraId="6F395F90" w14:textId="77777777" w:rsidR="002555C2" w:rsidRPr="002555C2" w:rsidRDefault="002555C2" w:rsidP="002555C2">
            <w:pPr>
              <w:jc w:val="center"/>
              <w:rPr>
                <w:sz w:val="20"/>
                <w:szCs w:val="20"/>
              </w:rPr>
            </w:pPr>
            <w:r w:rsidRPr="002555C2">
              <w:rPr>
                <w:sz w:val="20"/>
                <w:szCs w:val="20"/>
              </w:rPr>
              <w:lastRenderedPageBreak/>
              <w:t>Собственные акции, выкупленные у акционеров</w:t>
            </w:r>
          </w:p>
        </w:tc>
        <w:tc>
          <w:tcPr>
            <w:tcW w:w="187" w:type="pct"/>
            <w:tcBorders>
              <w:top w:val="nil"/>
              <w:left w:val="nil"/>
              <w:bottom w:val="single" w:sz="4" w:space="0" w:color="auto"/>
              <w:right w:val="single" w:sz="4" w:space="0" w:color="auto"/>
            </w:tcBorders>
            <w:shd w:val="clear" w:color="auto" w:fill="auto"/>
            <w:vAlign w:val="center"/>
            <w:hideMark/>
          </w:tcPr>
          <w:p w14:paraId="07141BDD" w14:textId="77777777" w:rsidR="002555C2" w:rsidRPr="002555C2" w:rsidRDefault="002555C2" w:rsidP="002555C2">
            <w:pPr>
              <w:jc w:val="center"/>
              <w:rPr>
                <w:color w:val="000000"/>
                <w:sz w:val="20"/>
                <w:szCs w:val="20"/>
              </w:rPr>
            </w:pPr>
            <w:r w:rsidRPr="002555C2">
              <w:rPr>
                <w:color w:val="000000"/>
                <w:sz w:val="20"/>
                <w:szCs w:val="20"/>
              </w:rPr>
              <w:t>1320</w:t>
            </w:r>
          </w:p>
        </w:tc>
        <w:tc>
          <w:tcPr>
            <w:tcW w:w="328" w:type="pct"/>
            <w:tcBorders>
              <w:top w:val="nil"/>
              <w:left w:val="nil"/>
              <w:bottom w:val="single" w:sz="4" w:space="0" w:color="auto"/>
              <w:right w:val="single" w:sz="4" w:space="0" w:color="auto"/>
            </w:tcBorders>
            <w:shd w:val="clear" w:color="auto" w:fill="auto"/>
            <w:vAlign w:val="center"/>
            <w:hideMark/>
          </w:tcPr>
          <w:p w14:paraId="297DAD33"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556A550B" w14:textId="77777777" w:rsidR="002555C2" w:rsidRPr="002555C2" w:rsidRDefault="002555C2" w:rsidP="002555C2">
            <w:pPr>
              <w:jc w:val="center"/>
              <w:rPr>
                <w:color w:val="000000"/>
                <w:sz w:val="20"/>
                <w:szCs w:val="20"/>
              </w:rPr>
            </w:pPr>
            <w:r w:rsidRPr="002555C2">
              <w:rPr>
                <w:color w:val="000000"/>
                <w:sz w:val="20"/>
                <w:szCs w:val="20"/>
              </w:rPr>
              <w:t>0</w:t>
            </w:r>
          </w:p>
        </w:tc>
        <w:tc>
          <w:tcPr>
            <w:tcW w:w="311" w:type="pct"/>
            <w:tcBorders>
              <w:top w:val="nil"/>
              <w:left w:val="nil"/>
              <w:bottom w:val="single" w:sz="4" w:space="0" w:color="auto"/>
              <w:right w:val="single" w:sz="4" w:space="0" w:color="auto"/>
            </w:tcBorders>
            <w:shd w:val="clear" w:color="auto" w:fill="auto"/>
            <w:vAlign w:val="center"/>
            <w:hideMark/>
          </w:tcPr>
          <w:p w14:paraId="6B4D66D4" w14:textId="77777777" w:rsidR="002555C2" w:rsidRPr="002555C2" w:rsidRDefault="002555C2" w:rsidP="002555C2">
            <w:pPr>
              <w:jc w:val="center"/>
              <w:rPr>
                <w:color w:val="000000"/>
                <w:sz w:val="20"/>
                <w:szCs w:val="20"/>
              </w:rPr>
            </w:pPr>
            <w:r w:rsidRPr="002555C2">
              <w:rPr>
                <w:color w:val="000000"/>
                <w:sz w:val="20"/>
                <w:szCs w:val="20"/>
              </w:rPr>
              <w:t>0</w:t>
            </w:r>
          </w:p>
        </w:tc>
        <w:tc>
          <w:tcPr>
            <w:tcW w:w="284" w:type="pct"/>
            <w:tcBorders>
              <w:top w:val="nil"/>
              <w:left w:val="nil"/>
              <w:bottom w:val="single" w:sz="4" w:space="0" w:color="auto"/>
              <w:right w:val="single" w:sz="4" w:space="0" w:color="auto"/>
            </w:tcBorders>
            <w:shd w:val="clear" w:color="auto" w:fill="auto"/>
            <w:vAlign w:val="center"/>
            <w:hideMark/>
          </w:tcPr>
          <w:p w14:paraId="136EB912" w14:textId="77777777" w:rsidR="002555C2" w:rsidRPr="002555C2" w:rsidRDefault="002555C2" w:rsidP="002555C2">
            <w:pPr>
              <w:jc w:val="center"/>
              <w:rPr>
                <w:color w:val="000000"/>
                <w:sz w:val="20"/>
                <w:szCs w:val="20"/>
              </w:rPr>
            </w:pPr>
            <w:r w:rsidRPr="002555C2">
              <w:rPr>
                <w:color w:val="000000"/>
                <w:sz w:val="20"/>
                <w:szCs w:val="20"/>
              </w:rPr>
              <w:t>0</w:t>
            </w:r>
          </w:p>
        </w:tc>
        <w:tc>
          <w:tcPr>
            <w:tcW w:w="337" w:type="pct"/>
            <w:tcBorders>
              <w:top w:val="nil"/>
              <w:left w:val="nil"/>
              <w:bottom w:val="single" w:sz="4" w:space="0" w:color="auto"/>
              <w:right w:val="single" w:sz="4" w:space="0" w:color="auto"/>
            </w:tcBorders>
            <w:shd w:val="clear" w:color="auto" w:fill="auto"/>
            <w:vAlign w:val="center"/>
            <w:hideMark/>
          </w:tcPr>
          <w:p w14:paraId="19BEAA4E"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42981FBE" w14:textId="77777777" w:rsidR="002555C2" w:rsidRPr="002555C2" w:rsidRDefault="002555C2" w:rsidP="002555C2">
            <w:pPr>
              <w:jc w:val="center"/>
              <w:rPr>
                <w:color w:val="000000"/>
                <w:sz w:val="20"/>
                <w:szCs w:val="20"/>
              </w:rPr>
            </w:pPr>
            <w:r w:rsidRPr="002555C2">
              <w:rPr>
                <w:color w:val="000000"/>
                <w:sz w:val="20"/>
                <w:szCs w:val="20"/>
              </w:rPr>
              <w:t>0</w:t>
            </w:r>
          </w:p>
        </w:tc>
        <w:tc>
          <w:tcPr>
            <w:tcW w:w="231" w:type="pct"/>
            <w:tcBorders>
              <w:top w:val="nil"/>
              <w:left w:val="nil"/>
              <w:bottom w:val="single" w:sz="4" w:space="0" w:color="auto"/>
              <w:right w:val="single" w:sz="4" w:space="0" w:color="auto"/>
            </w:tcBorders>
            <w:shd w:val="clear" w:color="auto" w:fill="auto"/>
            <w:vAlign w:val="center"/>
            <w:hideMark/>
          </w:tcPr>
          <w:p w14:paraId="610698B5" w14:textId="77777777" w:rsidR="002555C2" w:rsidRPr="002555C2" w:rsidRDefault="002555C2" w:rsidP="002555C2">
            <w:pPr>
              <w:jc w:val="center"/>
              <w:rPr>
                <w:color w:val="000000"/>
                <w:sz w:val="20"/>
                <w:szCs w:val="20"/>
              </w:rPr>
            </w:pPr>
            <w:r w:rsidRPr="002555C2">
              <w:rPr>
                <w:color w:val="000000"/>
                <w:sz w:val="20"/>
                <w:szCs w:val="20"/>
              </w:rPr>
              <w:t>0</w:t>
            </w:r>
          </w:p>
        </w:tc>
        <w:tc>
          <w:tcPr>
            <w:tcW w:w="253" w:type="pct"/>
            <w:tcBorders>
              <w:top w:val="nil"/>
              <w:left w:val="nil"/>
              <w:bottom w:val="single" w:sz="4" w:space="0" w:color="auto"/>
              <w:right w:val="single" w:sz="4" w:space="0" w:color="auto"/>
            </w:tcBorders>
            <w:shd w:val="clear" w:color="auto" w:fill="auto"/>
            <w:vAlign w:val="center"/>
            <w:hideMark/>
          </w:tcPr>
          <w:p w14:paraId="551D4C0B"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5FFB183D"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3EDDB89F" w14:textId="77777777" w:rsidR="002555C2" w:rsidRPr="002555C2" w:rsidRDefault="002555C2" w:rsidP="002555C2">
            <w:pPr>
              <w:jc w:val="center"/>
              <w:rPr>
                <w:color w:val="000000"/>
                <w:sz w:val="20"/>
                <w:szCs w:val="20"/>
              </w:rPr>
            </w:pPr>
            <w:r w:rsidRPr="002555C2">
              <w:rPr>
                <w:color w:val="000000"/>
                <w:sz w:val="20"/>
                <w:szCs w:val="20"/>
              </w:rPr>
              <w:t>0</w:t>
            </w:r>
          </w:p>
        </w:tc>
        <w:tc>
          <w:tcPr>
            <w:tcW w:w="272" w:type="pct"/>
            <w:tcBorders>
              <w:top w:val="nil"/>
              <w:left w:val="nil"/>
              <w:bottom w:val="single" w:sz="4" w:space="0" w:color="auto"/>
              <w:right w:val="single" w:sz="4" w:space="0" w:color="auto"/>
            </w:tcBorders>
            <w:shd w:val="clear" w:color="auto" w:fill="auto"/>
            <w:vAlign w:val="center"/>
            <w:hideMark/>
          </w:tcPr>
          <w:p w14:paraId="5B008B25" w14:textId="77777777" w:rsidR="002555C2" w:rsidRPr="002555C2" w:rsidRDefault="002555C2" w:rsidP="002555C2">
            <w:pPr>
              <w:jc w:val="center"/>
              <w:rPr>
                <w:color w:val="000000"/>
                <w:sz w:val="20"/>
                <w:szCs w:val="20"/>
              </w:rPr>
            </w:pPr>
            <w:r w:rsidRPr="002555C2">
              <w:rPr>
                <w:color w:val="000000"/>
                <w:sz w:val="20"/>
                <w:szCs w:val="20"/>
              </w:rPr>
              <w:t>0</w:t>
            </w:r>
          </w:p>
        </w:tc>
        <w:tc>
          <w:tcPr>
            <w:tcW w:w="219" w:type="pct"/>
            <w:tcBorders>
              <w:top w:val="nil"/>
              <w:left w:val="nil"/>
              <w:bottom w:val="single" w:sz="4" w:space="0" w:color="auto"/>
              <w:right w:val="single" w:sz="4" w:space="0" w:color="auto"/>
            </w:tcBorders>
            <w:shd w:val="clear" w:color="auto" w:fill="auto"/>
            <w:vAlign w:val="center"/>
            <w:hideMark/>
          </w:tcPr>
          <w:p w14:paraId="3EE6ED0C" w14:textId="77777777" w:rsidR="002555C2" w:rsidRPr="002555C2" w:rsidRDefault="002555C2" w:rsidP="002555C2">
            <w:pPr>
              <w:jc w:val="center"/>
              <w:rPr>
                <w:color w:val="000000"/>
                <w:sz w:val="20"/>
                <w:szCs w:val="20"/>
              </w:rPr>
            </w:pPr>
            <w:r w:rsidRPr="002555C2">
              <w:rPr>
                <w:color w:val="000000"/>
                <w:sz w:val="20"/>
                <w:szCs w:val="20"/>
              </w:rPr>
              <w:t>0</w:t>
            </w:r>
          </w:p>
        </w:tc>
      </w:tr>
      <w:tr w:rsidR="002555C2" w:rsidRPr="002555C2" w14:paraId="2701ABF5" w14:textId="77777777" w:rsidTr="002555C2">
        <w:trPr>
          <w:trHeight w:val="20"/>
        </w:trPr>
        <w:tc>
          <w:tcPr>
            <w:tcW w:w="1264" w:type="pct"/>
            <w:tcBorders>
              <w:top w:val="nil"/>
              <w:left w:val="single" w:sz="4" w:space="0" w:color="auto"/>
              <w:bottom w:val="single" w:sz="4" w:space="0" w:color="auto"/>
              <w:right w:val="single" w:sz="4" w:space="0" w:color="auto"/>
            </w:tcBorders>
            <w:shd w:val="clear" w:color="auto" w:fill="auto"/>
            <w:vAlign w:val="center"/>
            <w:hideMark/>
          </w:tcPr>
          <w:p w14:paraId="4F8D569D" w14:textId="77777777" w:rsidR="002555C2" w:rsidRPr="002555C2" w:rsidRDefault="002555C2" w:rsidP="002555C2">
            <w:pPr>
              <w:jc w:val="center"/>
              <w:rPr>
                <w:sz w:val="20"/>
                <w:szCs w:val="20"/>
              </w:rPr>
            </w:pPr>
            <w:r w:rsidRPr="002555C2">
              <w:rPr>
                <w:sz w:val="20"/>
                <w:szCs w:val="20"/>
              </w:rPr>
              <w:t>Переоценка внеоборотных активов</w:t>
            </w:r>
          </w:p>
        </w:tc>
        <w:tc>
          <w:tcPr>
            <w:tcW w:w="187" w:type="pct"/>
            <w:tcBorders>
              <w:top w:val="nil"/>
              <w:left w:val="nil"/>
              <w:bottom w:val="single" w:sz="4" w:space="0" w:color="auto"/>
              <w:right w:val="single" w:sz="4" w:space="0" w:color="auto"/>
            </w:tcBorders>
            <w:shd w:val="clear" w:color="auto" w:fill="auto"/>
            <w:vAlign w:val="center"/>
            <w:hideMark/>
          </w:tcPr>
          <w:p w14:paraId="7C4098BA" w14:textId="77777777" w:rsidR="002555C2" w:rsidRPr="002555C2" w:rsidRDefault="002555C2" w:rsidP="002555C2">
            <w:pPr>
              <w:jc w:val="center"/>
              <w:rPr>
                <w:color w:val="000000"/>
                <w:sz w:val="20"/>
                <w:szCs w:val="20"/>
              </w:rPr>
            </w:pPr>
            <w:r w:rsidRPr="002555C2">
              <w:rPr>
                <w:color w:val="000000"/>
                <w:sz w:val="20"/>
                <w:szCs w:val="20"/>
              </w:rPr>
              <w:t>1340</w:t>
            </w:r>
          </w:p>
        </w:tc>
        <w:tc>
          <w:tcPr>
            <w:tcW w:w="328" w:type="pct"/>
            <w:tcBorders>
              <w:top w:val="nil"/>
              <w:left w:val="nil"/>
              <w:bottom w:val="single" w:sz="4" w:space="0" w:color="auto"/>
              <w:right w:val="single" w:sz="4" w:space="0" w:color="auto"/>
            </w:tcBorders>
            <w:shd w:val="clear" w:color="auto" w:fill="auto"/>
            <w:vAlign w:val="center"/>
            <w:hideMark/>
          </w:tcPr>
          <w:p w14:paraId="553013A7"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306EBFB7" w14:textId="77777777" w:rsidR="002555C2" w:rsidRPr="002555C2" w:rsidRDefault="002555C2" w:rsidP="002555C2">
            <w:pPr>
              <w:jc w:val="center"/>
              <w:rPr>
                <w:color w:val="000000"/>
                <w:sz w:val="20"/>
                <w:szCs w:val="20"/>
              </w:rPr>
            </w:pPr>
            <w:r w:rsidRPr="002555C2">
              <w:rPr>
                <w:color w:val="000000"/>
                <w:sz w:val="20"/>
                <w:szCs w:val="20"/>
              </w:rPr>
              <w:t>0</w:t>
            </w:r>
          </w:p>
        </w:tc>
        <w:tc>
          <w:tcPr>
            <w:tcW w:w="311" w:type="pct"/>
            <w:tcBorders>
              <w:top w:val="nil"/>
              <w:left w:val="nil"/>
              <w:bottom w:val="single" w:sz="4" w:space="0" w:color="auto"/>
              <w:right w:val="single" w:sz="4" w:space="0" w:color="auto"/>
            </w:tcBorders>
            <w:shd w:val="clear" w:color="auto" w:fill="auto"/>
            <w:vAlign w:val="center"/>
            <w:hideMark/>
          </w:tcPr>
          <w:p w14:paraId="23BDA55A" w14:textId="77777777" w:rsidR="002555C2" w:rsidRPr="002555C2" w:rsidRDefault="002555C2" w:rsidP="002555C2">
            <w:pPr>
              <w:jc w:val="center"/>
              <w:rPr>
                <w:color w:val="000000"/>
                <w:sz w:val="20"/>
                <w:szCs w:val="20"/>
              </w:rPr>
            </w:pPr>
            <w:r w:rsidRPr="002555C2">
              <w:rPr>
                <w:color w:val="000000"/>
                <w:sz w:val="20"/>
                <w:szCs w:val="20"/>
              </w:rPr>
              <w:t>0</w:t>
            </w:r>
          </w:p>
        </w:tc>
        <w:tc>
          <w:tcPr>
            <w:tcW w:w="284" w:type="pct"/>
            <w:tcBorders>
              <w:top w:val="nil"/>
              <w:left w:val="nil"/>
              <w:bottom w:val="single" w:sz="4" w:space="0" w:color="auto"/>
              <w:right w:val="single" w:sz="4" w:space="0" w:color="auto"/>
            </w:tcBorders>
            <w:shd w:val="clear" w:color="auto" w:fill="auto"/>
            <w:vAlign w:val="center"/>
            <w:hideMark/>
          </w:tcPr>
          <w:p w14:paraId="3D7D2751" w14:textId="77777777" w:rsidR="002555C2" w:rsidRPr="002555C2" w:rsidRDefault="002555C2" w:rsidP="002555C2">
            <w:pPr>
              <w:jc w:val="center"/>
              <w:rPr>
                <w:color w:val="000000"/>
                <w:sz w:val="20"/>
                <w:szCs w:val="20"/>
              </w:rPr>
            </w:pPr>
            <w:r w:rsidRPr="002555C2">
              <w:rPr>
                <w:color w:val="000000"/>
                <w:sz w:val="20"/>
                <w:szCs w:val="20"/>
              </w:rPr>
              <w:t>0</w:t>
            </w:r>
          </w:p>
        </w:tc>
        <w:tc>
          <w:tcPr>
            <w:tcW w:w="337" w:type="pct"/>
            <w:tcBorders>
              <w:top w:val="nil"/>
              <w:left w:val="nil"/>
              <w:bottom w:val="single" w:sz="4" w:space="0" w:color="auto"/>
              <w:right w:val="single" w:sz="4" w:space="0" w:color="auto"/>
            </w:tcBorders>
            <w:shd w:val="clear" w:color="auto" w:fill="auto"/>
            <w:vAlign w:val="center"/>
            <w:hideMark/>
          </w:tcPr>
          <w:p w14:paraId="055A1C0E"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6CF2FF74" w14:textId="77777777" w:rsidR="002555C2" w:rsidRPr="002555C2" w:rsidRDefault="002555C2" w:rsidP="002555C2">
            <w:pPr>
              <w:jc w:val="center"/>
              <w:rPr>
                <w:color w:val="000000"/>
                <w:sz w:val="20"/>
                <w:szCs w:val="20"/>
              </w:rPr>
            </w:pPr>
            <w:r w:rsidRPr="002555C2">
              <w:rPr>
                <w:color w:val="000000"/>
                <w:sz w:val="20"/>
                <w:szCs w:val="20"/>
              </w:rPr>
              <w:t>0</w:t>
            </w:r>
          </w:p>
        </w:tc>
        <w:tc>
          <w:tcPr>
            <w:tcW w:w="231" w:type="pct"/>
            <w:tcBorders>
              <w:top w:val="nil"/>
              <w:left w:val="nil"/>
              <w:bottom w:val="single" w:sz="4" w:space="0" w:color="auto"/>
              <w:right w:val="single" w:sz="4" w:space="0" w:color="auto"/>
            </w:tcBorders>
            <w:shd w:val="clear" w:color="auto" w:fill="auto"/>
            <w:vAlign w:val="center"/>
            <w:hideMark/>
          </w:tcPr>
          <w:p w14:paraId="413EF216" w14:textId="77777777" w:rsidR="002555C2" w:rsidRPr="002555C2" w:rsidRDefault="002555C2" w:rsidP="002555C2">
            <w:pPr>
              <w:jc w:val="center"/>
              <w:rPr>
                <w:color w:val="000000"/>
                <w:sz w:val="20"/>
                <w:szCs w:val="20"/>
              </w:rPr>
            </w:pPr>
            <w:r w:rsidRPr="002555C2">
              <w:rPr>
                <w:color w:val="000000"/>
                <w:sz w:val="20"/>
                <w:szCs w:val="20"/>
              </w:rPr>
              <w:t>0</w:t>
            </w:r>
          </w:p>
        </w:tc>
        <w:tc>
          <w:tcPr>
            <w:tcW w:w="253" w:type="pct"/>
            <w:tcBorders>
              <w:top w:val="nil"/>
              <w:left w:val="nil"/>
              <w:bottom w:val="single" w:sz="4" w:space="0" w:color="auto"/>
              <w:right w:val="single" w:sz="4" w:space="0" w:color="auto"/>
            </w:tcBorders>
            <w:shd w:val="clear" w:color="auto" w:fill="auto"/>
            <w:vAlign w:val="center"/>
            <w:hideMark/>
          </w:tcPr>
          <w:p w14:paraId="26DA1407"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173F28D0"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6D0D65FD" w14:textId="77777777" w:rsidR="002555C2" w:rsidRPr="002555C2" w:rsidRDefault="002555C2" w:rsidP="002555C2">
            <w:pPr>
              <w:jc w:val="center"/>
              <w:rPr>
                <w:color w:val="000000"/>
                <w:sz w:val="20"/>
                <w:szCs w:val="20"/>
              </w:rPr>
            </w:pPr>
            <w:r w:rsidRPr="002555C2">
              <w:rPr>
                <w:color w:val="000000"/>
                <w:sz w:val="20"/>
                <w:szCs w:val="20"/>
              </w:rPr>
              <w:t>0</w:t>
            </w:r>
          </w:p>
        </w:tc>
        <w:tc>
          <w:tcPr>
            <w:tcW w:w="272" w:type="pct"/>
            <w:tcBorders>
              <w:top w:val="nil"/>
              <w:left w:val="nil"/>
              <w:bottom w:val="single" w:sz="4" w:space="0" w:color="auto"/>
              <w:right w:val="single" w:sz="4" w:space="0" w:color="auto"/>
            </w:tcBorders>
            <w:shd w:val="clear" w:color="auto" w:fill="auto"/>
            <w:vAlign w:val="center"/>
            <w:hideMark/>
          </w:tcPr>
          <w:p w14:paraId="360E7E1E" w14:textId="77777777" w:rsidR="002555C2" w:rsidRPr="002555C2" w:rsidRDefault="002555C2" w:rsidP="002555C2">
            <w:pPr>
              <w:jc w:val="center"/>
              <w:rPr>
                <w:color w:val="000000"/>
                <w:sz w:val="20"/>
                <w:szCs w:val="20"/>
              </w:rPr>
            </w:pPr>
            <w:r w:rsidRPr="002555C2">
              <w:rPr>
                <w:color w:val="000000"/>
                <w:sz w:val="20"/>
                <w:szCs w:val="20"/>
              </w:rPr>
              <w:t>0</w:t>
            </w:r>
          </w:p>
        </w:tc>
        <w:tc>
          <w:tcPr>
            <w:tcW w:w="219" w:type="pct"/>
            <w:tcBorders>
              <w:top w:val="nil"/>
              <w:left w:val="nil"/>
              <w:bottom w:val="single" w:sz="4" w:space="0" w:color="auto"/>
              <w:right w:val="single" w:sz="4" w:space="0" w:color="auto"/>
            </w:tcBorders>
            <w:shd w:val="clear" w:color="auto" w:fill="auto"/>
            <w:vAlign w:val="center"/>
            <w:hideMark/>
          </w:tcPr>
          <w:p w14:paraId="65090B41" w14:textId="77777777" w:rsidR="002555C2" w:rsidRPr="002555C2" w:rsidRDefault="002555C2" w:rsidP="002555C2">
            <w:pPr>
              <w:jc w:val="center"/>
              <w:rPr>
                <w:color w:val="000000"/>
                <w:sz w:val="20"/>
                <w:szCs w:val="20"/>
              </w:rPr>
            </w:pPr>
            <w:r w:rsidRPr="002555C2">
              <w:rPr>
                <w:color w:val="000000"/>
                <w:sz w:val="20"/>
                <w:szCs w:val="20"/>
              </w:rPr>
              <w:t>0</w:t>
            </w:r>
          </w:p>
        </w:tc>
      </w:tr>
      <w:tr w:rsidR="002555C2" w:rsidRPr="002555C2" w14:paraId="3F3B9F2C" w14:textId="77777777" w:rsidTr="002555C2">
        <w:trPr>
          <w:trHeight w:val="20"/>
        </w:trPr>
        <w:tc>
          <w:tcPr>
            <w:tcW w:w="1264" w:type="pct"/>
            <w:tcBorders>
              <w:top w:val="nil"/>
              <w:left w:val="single" w:sz="4" w:space="0" w:color="auto"/>
              <w:bottom w:val="single" w:sz="4" w:space="0" w:color="auto"/>
              <w:right w:val="single" w:sz="4" w:space="0" w:color="auto"/>
            </w:tcBorders>
            <w:shd w:val="clear" w:color="auto" w:fill="auto"/>
            <w:vAlign w:val="center"/>
            <w:hideMark/>
          </w:tcPr>
          <w:p w14:paraId="062EACB3" w14:textId="77777777" w:rsidR="002555C2" w:rsidRPr="002555C2" w:rsidRDefault="002555C2" w:rsidP="002555C2">
            <w:pPr>
              <w:jc w:val="center"/>
              <w:rPr>
                <w:sz w:val="20"/>
                <w:szCs w:val="20"/>
              </w:rPr>
            </w:pPr>
            <w:r w:rsidRPr="002555C2">
              <w:rPr>
                <w:sz w:val="20"/>
                <w:szCs w:val="20"/>
              </w:rPr>
              <w:t>Добавочный капитал (без переоценки)</w:t>
            </w:r>
          </w:p>
        </w:tc>
        <w:tc>
          <w:tcPr>
            <w:tcW w:w="187" w:type="pct"/>
            <w:tcBorders>
              <w:top w:val="nil"/>
              <w:left w:val="nil"/>
              <w:bottom w:val="single" w:sz="4" w:space="0" w:color="auto"/>
              <w:right w:val="single" w:sz="4" w:space="0" w:color="auto"/>
            </w:tcBorders>
            <w:shd w:val="clear" w:color="auto" w:fill="auto"/>
            <w:vAlign w:val="center"/>
            <w:hideMark/>
          </w:tcPr>
          <w:p w14:paraId="47A40892" w14:textId="77777777" w:rsidR="002555C2" w:rsidRPr="002555C2" w:rsidRDefault="002555C2" w:rsidP="002555C2">
            <w:pPr>
              <w:jc w:val="center"/>
              <w:rPr>
                <w:color w:val="000000"/>
                <w:sz w:val="20"/>
                <w:szCs w:val="20"/>
              </w:rPr>
            </w:pPr>
            <w:r w:rsidRPr="002555C2">
              <w:rPr>
                <w:color w:val="000000"/>
                <w:sz w:val="20"/>
                <w:szCs w:val="20"/>
              </w:rPr>
              <w:t>1350</w:t>
            </w:r>
          </w:p>
        </w:tc>
        <w:tc>
          <w:tcPr>
            <w:tcW w:w="328" w:type="pct"/>
            <w:tcBorders>
              <w:top w:val="nil"/>
              <w:left w:val="nil"/>
              <w:bottom w:val="single" w:sz="4" w:space="0" w:color="auto"/>
              <w:right w:val="single" w:sz="4" w:space="0" w:color="auto"/>
            </w:tcBorders>
            <w:shd w:val="clear" w:color="auto" w:fill="auto"/>
            <w:vAlign w:val="center"/>
            <w:hideMark/>
          </w:tcPr>
          <w:p w14:paraId="7AE9B60E"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72FA424D" w14:textId="77777777" w:rsidR="002555C2" w:rsidRPr="002555C2" w:rsidRDefault="002555C2" w:rsidP="002555C2">
            <w:pPr>
              <w:jc w:val="center"/>
              <w:rPr>
                <w:color w:val="000000"/>
                <w:sz w:val="20"/>
                <w:szCs w:val="20"/>
              </w:rPr>
            </w:pPr>
            <w:r w:rsidRPr="002555C2">
              <w:rPr>
                <w:color w:val="000000"/>
                <w:sz w:val="20"/>
                <w:szCs w:val="20"/>
              </w:rPr>
              <w:t>0</w:t>
            </w:r>
          </w:p>
        </w:tc>
        <w:tc>
          <w:tcPr>
            <w:tcW w:w="311" w:type="pct"/>
            <w:tcBorders>
              <w:top w:val="nil"/>
              <w:left w:val="nil"/>
              <w:bottom w:val="single" w:sz="4" w:space="0" w:color="auto"/>
              <w:right w:val="single" w:sz="4" w:space="0" w:color="auto"/>
            </w:tcBorders>
            <w:shd w:val="clear" w:color="auto" w:fill="auto"/>
            <w:vAlign w:val="center"/>
            <w:hideMark/>
          </w:tcPr>
          <w:p w14:paraId="05CE70B3" w14:textId="77777777" w:rsidR="002555C2" w:rsidRPr="002555C2" w:rsidRDefault="002555C2" w:rsidP="002555C2">
            <w:pPr>
              <w:jc w:val="center"/>
              <w:rPr>
                <w:color w:val="000000"/>
                <w:sz w:val="20"/>
                <w:szCs w:val="20"/>
              </w:rPr>
            </w:pPr>
            <w:r w:rsidRPr="002555C2">
              <w:rPr>
                <w:color w:val="000000"/>
                <w:sz w:val="20"/>
                <w:szCs w:val="20"/>
              </w:rPr>
              <w:t>0</w:t>
            </w:r>
          </w:p>
        </w:tc>
        <w:tc>
          <w:tcPr>
            <w:tcW w:w="284" w:type="pct"/>
            <w:tcBorders>
              <w:top w:val="nil"/>
              <w:left w:val="nil"/>
              <w:bottom w:val="single" w:sz="4" w:space="0" w:color="auto"/>
              <w:right w:val="single" w:sz="4" w:space="0" w:color="auto"/>
            </w:tcBorders>
            <w:shd w:val="clear" w:color="auto" w:fill="auto"/>
            <w:vAlign w:val="center"/>
            <w:hideMark/>
          </w:tcPr>
          <w:p w14:paraId="5BC625B8" w14:textId="77777777" w:rsidR="002555C2" w:rsidRPr="002555C2" w:rsidRDefault="002555C2" w:rsidP="002555C2">
            <w:pPr>
              <w:jc w:val="center"/>
              <w:rPr>
                <w:color w:val="000000"/>
                <w:sz w:val="20"/>
                <w:szCs w:val="20"/>
              </w:rPr>
            </w:pPr>
            <w:r w:rsidRPr="002555C2">
              <w:rPr>
                <w:color w:val="000000"/>
                <w:sz w:val="20"/>
                <w:szCs w:val="20"/>
              </w:rPr>
              <w:t>0</w:t>
            </w:r>
          </w:p>
        </w:tc>
        <w:tc>
          <w:tcPr>
            <w:tcW w:w="337" w:type="pct"/>
            <w:tcBorders>
              <w:top w:val="nil"/>
              <w:left w:val="nil"/>
              <w:bottom w:val="single" w:sz="4" w:space="0" w:color="auto"/>
              <w:right w:val="single" w:sz="4" w:space="0" w:color="auto"/>
            </w:tcBorders>
            <w:shd w:val="clear" w:color="auto" w:fill="auto"/>
            <w:vAlign w:val="center"/>
            <w:hideMark/>
          </w:tcPr>
          <w:p w14:paraId="5BA1E181"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6C54EDA6" w14:textId="77777777" w:rsidR="002555C2" w:rsidRPr="002555C2" w:rsidRDefault="002555C2" w:rsidP="002555C2">
            <w:pPr>
              <w:jc w:val="center"/>
              <w:rPr>
                <w:color w:val="000000"/>
                <w:sz w:val="20"/>
                <w:szCs w:val="20"/>
              </w:rPr>
            </w:pPr>
            <w:r w:rsidRPr="002555C2">
              <w:rPr>
                <w:color w:val="000000"/>
                <w:sz w:val="20"/>
                <w:szCs w:val="20"/>
              </w:rPr>
              <w:t>0</w:t>
            </w:r>
          </w:p>
        </w:tc>
        <w:tc>
          <w:tcPr>
            <w:tcW w:w="231" w:type="pct"/>
            <w:tcBorders>
              <w:top w:val="nil"/>
              <w:left w:val="nil"/>
              <w:bottom w:val="single" w:sz="4" w:space="0" w:color="auto"/>
              <w:right w:val="single" w:sz="4" w:space="0" w:color="auto"/>
            </w:tcBorders>
            <w:shd w:val="clear" w:color="auto" w:fill="auto"/>
            <w:vAlign w:val="center"/>
            <w:hideMark/>
          </w:tcPr>
          <w:p w14:paraId="112DE6B4" w14:textId="77777777" w:rsidR="002555C2" w:rsidRPr="002555C2" w:rsidRDefault="002555C2" w:rsidP="002555C2">
            <w:pPr>
              <w:jc w:val="center"/>
              <w:rPr>
                <w:color w:val="000000"/>
                <w:sz w:val="20"/>
                <w:szCs w:val="20"/>
              </w:rPr>
            </w:pPr>
            <w:r w:rsidRPr="002555C2">
              <w:rPr>
                <w:color w:val="000000"/>
                <w:sz w:val="20"/>
                <w:szCs w:val="20"/>
              </w:rPr>
              <w:t>0</w:t>
            </w:r>
          </w:p>
        </w:tc>
        <w:tc>
          <w:tcPr>
            <w:tcW w:w="253" w:type="pct"/>
            <w:tcBorders>
              <w:top w:val="nil"/>
              <w:left w:val="nil"/>
              <w:bottom w:val="single" w:sz="4" w:space="0" w:color="auto"/>
              <w:right w:val="single" w:sz="4" w:space="0" w:color="auto"/>
            </w:tcBorders>
            <w:shd w:val="clear" w:color="auto" w:fill="auto"/>
            <w:vAlign w:val="center"/>
            <w:hideMark/>
          </w:tcPr>
          <w:p w14:paraId="28F8425C"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57169B63"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1954083F" w14:textId="77777777" w:rsidR="002555C2" w:rsidRPr="002555C2" w:rsidRDefault="002555C2" w:rsidP="002555C2">
            <w:pPr>
              <w:jc w:val="center"/>
              <w:rPr>
                <w:color w:val="000000"/>
                <w:sz w:val="20"/>
                <w:szCs w:val="20"/>
              </w:rPr>
            </w:pPr>
            <w:r w:rsidRPr="002555C2">
              <w:rPr>
                <w:color w:val="000000"/>
                <w:sz w:val="20"/>
                <w:szCs w:val="20"/>
              </w:rPr>
              <w:t>0</w:t>
            </w:r>
          </w:p>
        </w:tc>
        <w:tc>
          <w:tcPr>
            <w:tcW w:w="272" w:type="pct"/>
            <w:tcBorders>
              <w:top w:val="nil"/>
              <w:left w:val="nil"/>
              <w:bottom w:val="single" w:sz="4" w:space="0" w:color="auto"/>
              <w:right w:val="single" w:sz="4" w:space="0" w:color="auto"/>
            </w:tcBorders>
            <w:shd w:val="clear" w:color="auto" w:fill="auto"/>
            <w:vAlign w:val="center"/>
            <w:hideMark/>
          </w:tcPr>
          <w:p w14:paraId="47CD2636" w14:textId="77777777" w:rsidR="002555C2" w:rsidRPr="002555C2" w:rsidRDefault="002555C2" w:rsidP="002555C2">
            <w:pPr>
              <w:jc w:val="center"/>
              <w:rPr>
                <w:color w:val="000000"/>
                <w:sz w:val="20"/>
                <w:szCs w:val="20"/>
              </w:rPr>
            </w:pPr>
            <w:r w:rsidRPr="002555C2">
              <w:rPr>
                <w:color w:val="000000"/>
                <w:sz w:val="20"/>
                <w:szCs w:val="20"/>
              </w:rPr>
              <w:t>0</w:t>
            </w:r>
          </w:p>
        </w:tc>
        <w:tc>
          <w:tcPr>
            <w:tcW w:w="219" w:type="pct"/>
            <w:tcBorders>
              <w:top w:val="nil"/>
              <w:left w:val="nil"/>
              <w:bottom w:val="single" w:sz="4" w:space="0" w:color="auto"/>
              <w:right w:val="single" w:sz="4" w:space="0" w:color="auto"/>
            </w:tcBorders>
            <w:shd w:val="clear" w:color="auto" w:fill="auto"/>
            <w:vAlign w:val="center"/>
            <w:hideMark/>
          </w:tcPr>
          <w:p w14:paraId="243FD0D7" w14:textId="77777777" w:rsidR="002555C2" w:rsidRPr="002555C2" w:rsidRDefault="002555C2" w:rsidP="002555C2">
            <w:pPr>
              <w:jc w:val="center"/>
              <w:rPr>
                <w:color w:val="000000"/>
                <w:sz w:val="20"/>
                <w:szCs w:val="20"/>
              </w:rPr>
            </w:pPr>
            <w:r w:rsidRPr="002555C2">
              <w:rPr>
                <w:color w:val="000000"/>
                <w:sz w:val="20"/>
                <w:szCs w:val="20"/>
              </w:rPr>
              <w:t>0</w:t>
            </w:r>
          </w:p>
        </w:tc>
      </w:tr>
      <w:tr w:rsidR="002555C2" w:rsidRPr="002555C2" w14:paraId="750ACA51" w14:textId="77777777" w:rsidTr="002555C2">
        <w:trPr>
          <w:trHeight w:val="20"/>
        </w:trPr>
        <w:tc>
          <w:tcPr>
            <w:tcW w:w="1264" w:type="pct"/>
            <w:tcBorders>
              <w:top w:val="nil"/>
              <w:left w:val="single" w:sz="4" w:space="0" w:color="auto"/>
              <w:bottom w:val="single" w:sz="4" w:space="0" w:color="auto"/>
              <w:right w:val="single" w:sz="4" w:space="0" w:color="auto"/>
            </w:tcBorders>
            <w:shd w:val="clear" w:color="auto" w:fill="auto"/>
            <w:vAlign w:val="center"/>
            <w:hideMark/>
          </w:tcPr>
          <w:p w14:paraId="6D56375E" w14:textId="77777777" w:rsidR="002555C2" w:rsidRPr="002555C2" w:rsidRDefault="002555C2" w:rsidP="002555C2">
            <w:pPr>
              <w:jc w:val="center"/>
              <w:rPr>
                <w:sz w:val="20"/>
                <w:szCs w:val="20"/>
              </w:rPr>
            </w:pPr>
            <w:r w:rsidRPr="002555C2">
              <w:rPr>
                <w:sz w:val="20"/>
                <w:szCs w:val="20"/>
              </w:rPr>
              <w:t>Резервный капитал</w:t>
            </w:r>
          </w:p>
        </w:tc>
        <w:tc>
          <w:tcPr>
            <w:tcW w:w="187" w:type="pct"/>
            <w:tcBorders>
              <w:top w:val="nil"/>
              <w:left w:val="nil"/>
              <w:bottom w:val="single" w:sz="4" w:space="0" w:color="auto"/>
              <w:right w:val="single" w:sz="4" w:space="0" w:color="auto"/>
            </w:tcBorders>
            <w:shd w:val="clear" w:color="auto" w:fill="auto"/>
            <w:vAlign w:val="center"/>
            <w:hideMark/>
          </w:tcPr>
          <w:p w14:paraId="1F970FEE" w14:textId="77777777" w:rsidR="002555C2" w:rsidRPr="002555C2" w:rsidRDefault="002555C2" w:rsidP="002555C2">
            <w:pPr>
              <w:jc w:val="center"/>
              <w:rPr>
                <w:color w:val="000000"/>
                <w:sz w:val="20"/>
                <w:szCs w:val="20"/>
              </w:rPr>
            </w:pPr>
            <w:r w:rsidRPr="002555C2">
              <w:rPr>
                <w:color w:val="000000"/>
                <w:sz w:val="20"/>
                <w:szCs w:val="20"/>
              </w:rPr>
              <w:t>1360</w:t>
            </w:r>
          </w:p>
        </w:tc>
        <w:tc>
          <w:tcPr>
            <w:tcW w:w="328" w:type="pct"/>
            <w:tcBorders>
              <w:top w:val="nil"/>
              <w:left w:val="nil"/>
              <w:bottom w:val="single" w:sz="4" w:space="0" w:color="auto"/>
              <w:right w:val="single" w:sz="4" w:space="0" w:color="auto"/>
            </w:tcBorders>
            <w:shd w:val="clear" w:color="auto" w:fill="auto"/>
            <w:vAlign w:val="center"/>
            <w:hideMark/>
          </w:tcPr>
          <w:p w14:paraId="014ADDD4"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302CC29E" w14:textId="77777777" w:rsidR="002555C2" w:rsidRPr="002555C2" w:rsidRDefault="002555C2" w:rsidP="002555C2">
            <w:pPr>
              <w:jc w:val="center"/>
              <w:rPr>
                <w:color w:val="000000"/>
                <w:sz w:val="20"/>
                <w:szCs w:val="20"/>
              </w:rPr>
            </w:pPr>
            <w:r w:rsidRPr="002555C2">
              <w:rPr>
                <w:color w:val="000000"/>
                <w:sz w:val="20"/>
                <w:szCs w:val="20"/>
              </w:rPr>
              <w:t>0</w:t>
            </w:r>
          </w:p>
        </w:tc>
        <w:tc>
          <w:tcPr>
            <w:tcW w:w="311" w:type="pct"/>
            <w:tcBorders>
              <w:top w:val="nil"/>
              <w:left w:val="nil"/>
              <w:bottom w:val="single" w:sz="4" w:space="0" w:color="auto"/>
              <w:right w:val="single" w:sz="4" w:space="0" w:color="auto"/>
            </w:tcBorders>
            <w:shd w:val="clear" w:color="auto" w:fill="auto"/>
            <w:vAlign w:val="center"/>
            <w:hideMark/>
          </w:tcPr>
          <w:p w14:paraId="4032EE82" w14:textId="77777777" w:rsidR="002555C2" w:rsidRPr="002555C2" w:rsidRDefault="002555C2" w:rsidP="002555C2">
            <w:pPr>
              <w:jc w:val="center"/>
              <w:rPr>
                <w:color w:val="000000"/>
                <w:sz w:val="20"/>
                <w:szCs w:val="20"/>
              </w:rPr>
            </w:pPr>
            <w:r w:rsidRPr="002555C2">
              <w:rPr>
                <w:color w:val="000000"/>
                <w:sz w:val="20"/>
                <w:szCs w:val="20"/>
              </w:rPr>
              <w:t>0</w:t>
            </w:r>
          </w:p>
        </w:tc>
        <w:tc>
          <w:tcPr>
            <w:tcW w:w="284" w:type="pct"/>
            <w:tcBorders>
              <w:top w:val="nil"/>
              <w:left w:val="nil"/>
              <w:bottom w:val="single" w:sz="4" w:space="0" w:color="auto"/>
              <w:right w:val="single" w:sz="4" w:space="0" w:color="auto"/>
            </w:tcBorders>
            <w:shd w:val="clear" w:color="auto" w:fill="auto"/>
            <w:vAlign w:val="center"/>
            <w:hideMark/>
          </w:tcPr>
          <w:p w14:paraId="7CF4BEA9" w14:textId="77777777" w:rsidR="002555C2" w:rsidRPr="002555C2" w:rsidRDefault="002555C2" w:rsidP="002555C2">
            <w:pPr>
              <w:jc w:val="center"/>
              <w:rPr>
                <w:color w:val="000000"/>
                <w:sz w:val="20"/>
                <w:szCs w:val="20"/>
              </w:rPr>
            </w:pPr>
            <w:r w:rsidRPr="002555C2">
              <w:rPr>
                <w:color w:val="000000"/>
                <w:sz w:val="20"/>
                <w:szCs w:val="20"/>
              </w:rPr>
              <w:t>0</w:t>
            </w:r>
          </w:p>
        </w:tc>
        <w:tc>
          <w:tcPr>
            <w:tcW w:w="337" w:type="pct"/>
            <w:tcBorders>
              <w:top w:val="nil"/>
              <w:left w:val="nil"/>
              <w:bottom w:val="single" w:sz="4" w:space="0" w:color="auto"/>
              <w:right w:val="single" w:sz="4" w:space="0" w:color="auto"/>
            </w:tcBorders>
            <w:shd w:val="clear" w:color="auto" w:fill="auto"/>
            <w:vAlign w:val="center"/>
            <w:hideMark/>
          </w:tcPr>
          <w:p w14:paraId="54436236"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381BA588" w14:textId="77777777" w:rsidR="002555C2" w:rsidRPr="002555C2" w:rsidRDefault="002555C2" w:rsidP="002555C2">
            <w:pPr>
              <w:jc w:val="center"/>
              <w:rPr>
                <w:color w:val="000000"/>
                <w:sz w:val="20"/>
                <w:szCs w:val="20"/>
              </w:rPr>
            </w:pPr>
            <w:r w:rsidRPr="002555C2">
              <w:rPr>
                <w:color w:val="000000"/>
                <w:sz w:val="20"/>
                <w:szCs w:val="20"/>
              </w:rPr>
              <w:t>0</w:t>
            </w:r>
          </w:p>
        </w:tc>
        <w:tc>
          <w:tcPr>
            <w:tcW w:w="231" w:type="pct"/>
            <w:tcBorders>
              <w:top w:val="nil"/>
              <w:left w:val="nil"/>
              <w:bottom w:val="single" w:sz="4" w:space="0" w:color="auto"/>
              <w:right w:val="single" w:sz="4" w:space="0" w:color="auto"/>
            </w:tcBorders>
            <w:shd w:val="clear" w:color="auto" w:fill="auto"/>
            <w:vAlign w:val="center"/>
            <w:hideMark/>
          </w:tcPr>
          <w:p w14:paraId="17AA2C2C" w14:textId="77777777" w:rsidR="002555C2" w:rsidRPr="002555C2" w:rsidRDefault="002555C2" w:rsidP="002555C2">
            <w:pPr>
              <w:jc w:val="center"/>
              <w:rPr>
                <w:color w:val="000000"/>
                <w:sz w:val="20"/>
                <w:szCs w:val="20"/>
              </w:rPr>
            </w:pPr>
            <w:r w:rsidRPr="002555C2">
              <w:rPr>
                <w:color w:val="000000"/>
                <w:sz w:val="20"/>
                <w:szCs w:val="20"/>
              </w:rPr>
              <w:t>0</w:t>
            </w:r>
          </w:p>
        </w:tc>
        <w:tc>
          <w:tcPr>
            <w:tcW w:w="253" w:type="pct"/>
            <w:tcBorders>
              <w:top w:val="nil"/>
              <w:left w:val="nil"/>
              <w:bottom w:val="single" w:sz="4" w:space="0" w:color="auto"/>
              <w:right w:val="single" w:sz="4" w:space="0" w:color="auto"/>
            </w:tcBorders>
            <w:shd w:val="clear" w:color="auto" w:fill="auto"/>
            <w:vAlign w:val="center"/>
            <w:hideMark/>
          </w:tcPr>
          <w:p w14:paraId="766D5EAF"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5CD66372"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27B200A1" w14:textId="77777777" w:rsidR="002555C2" w:rsidRPr="002555C2" w:rsidRDefault="002555C2" w:rsidP="002555C2">
            <w:pPr>
              <w:jc w:val="center"/>
              <w:rPr>
                <w:color w:val="000000"/>
                <w:sz w:val="20"/>
                <w:szCs w:val="20"/>
              </w:rPr>
            </w:pPr>
            <w:r w:rsidRPr="002555C2">
              <w:rPr>
                <w:color w:val="000000"/>
                <w:sz w:val="20"/>
                <w:szCs w:val="20"/>
              </w:rPr>
              <w:t>0</w:t>
            </w:r>
          </w:p>
        </w:tc>
        <w:tc>
          <w:tcPr>
            <w:tcW w:w="272" w:type="pct"/>
            <w:tcBorders>
              <w:top w:val="nil"/>
              <w:left w:val="nil"/>
              <w:bottom w:val="single" w:sz="4" w:space="0" w:color="auto"/>
              <w:right w:val="single" w:sz="4" w:space="0" w:color="auto"/>
            </w:tcBorders>
            <w:shd w:val="clear" w:color="auto" w:fill="auto"/>
            <w:vAlign w:val="center"/>
            <w:hideMark/>
          </w:tcPr>
          <w:p w14:paraId="72CEEFC2" w14:textId="77777777" w:rsidR="002555C2" w:rsidRPr="002555C2" w:rsidRDefault="002555C2" w:rsidP="002555C2">
            <w:pPr>
              <w:jc w:val="center"/>
              <w:rPr>
                <w:color w:val="000000"/>
                <w:sz w:val="20"/>
                <w:szCs w:val="20"/>
              </w:rPr>
            </w:pPr>
            <w:r w:rsidRPr="002555C2">
              <w:rPr>
                <w:color w:val="000000"/>
                <w:sz w:val="20"/>
                <w:szCs w:val="20"/>
              </w:rPr>
              <w:t>0</w:t>
            </w:r>
          </w:p>
        </w:tc>
        <w:tc>
          <w:tcPr>
            <w:tcW w:w="219" w:type="pct"/>
            <w:tcBorders>
              <w:top w:val="nil"/>
              <w:left w:val="nil"/>
              <w:bottom w:val="single" w:sz="4" w:space="0" w:color="auto"/>
              <w:right w:val="single" w:sz="4" w:space="0" w:color="auto"/>
            </w:tcBorders>
            <w:shd w:val="clear" w:color="auto" w:fill="auto"/>
            <w:vAlign w:val="center"/>
            <w:hideMark/>
          </w:tcPr>
          <w:p w14:paraId="07D0EC6D" w14:textId="77777777" w:rsidR="002555C2" w:rsidRPr="002555C2" w:rsidRDefault="002555C2" w:rsidP="002555C2">
            <w:pPr>
              <w:jc w:val="center"/>
              <w:rPr>
                <w:color w:val="000000"/>
                <w:sz w:val="20"/>
                <w:szCs w:val="20"/>
              </w:rPr>
            </w:pPr>
            <w:r w:rsidRPr="002555C2">
              <w:rPr>
                <w:color w:val="000000"/>
                <w:sz w:val="20"/>
                <w:szCs w:val="20"/>
              </w:rPr>
              <w:t>0</w:t>
            </w:r>
          </w:p>
        </w:tc>
      </w:tr>
      <w:tr w:rsidR="002555C2" w:rsidRPr="002555C2" w14:paraId="3DA551AB" w14:textId="77777777" w:rsidTr="002555C2">
        <w:trPr>
          <w:trHeight w:val="20"/>
        </w:trPr>
        <w:tc>
          <w:tcPr>
            <w:tcW w:w="1264" w:type="pct"/>
            <w:tcBorders>
              <w:top w:val="nil"/>
              <w:left w:val="single" w:sz="4" w:space="0" w:color="auto"/>
              <w:bottom w:val="single" w:sz="4" w:space="0" w:color="auto"/>
              <w:right w:val="single" w:sz="4" w:space="0" w:color="auto"/>
            </w:tcBorders>
            <w:shd w:val="clear" w:color="auto" w:fill="auto"/>
            <w:vAlign w:val="center"/>
            <w:hideMark/>
          </w:tcPr>
          <w:p w14:paraId="3A007286" w14:textId="77777777" w:rsidR="002555C2" w:rsidRPr="002555C2" w:rsidRDefault="002555C2" w:rsidP="002555C2">
            <w:pPr>
              <w:jc w:val="center"/>
              <w:rPr>
                <w:sz w:val="20"/>
                <w:szCs w:val="20"/>
              </w:rPr>
            </w:pPr>
            <w:r w:rsidRPr="002555C2">
              <w:rPr>
                <w:sz w:val="20"/>
                <w:szCs w:val="20"/>
              </w:rPr>
              <w:t>Нераспределенная прибыль (непокрытый убыток)</w:t>
            </w:r>
          </w:p>
        </w:tc>
        <w:tc>
          <w:tcPr>
            <w:tcW w:w="187" w:type="pct"/>
            <w:tcBorders>
              <w:top w:val="nil"/>
              <w:left w:val="nil"/>
              <w:bottom w:val="single" w:sz="4" w:space="0" w:color="auto"/>
              <w:right w:val="single" w:sz="4" w:space="0" w:color="auto"/>
            </w:tcBorders>
            <w:shd w:val="clear" w:color="auto" w:fill="auto"/>
            <w:vAlign w:val="center"/>
            <w:hideMark/>
          </w:tcPr>
          <w:p w14:paraId="3E364423" w14:textId="77777777" w:rsidR="002555C2" w:rsidRPr="002555C2" w:rsidRDefault="002555C2" w:rsidP="002555C2">
            <w:pPr>
              <w:jc w:val="center"/>
              <w:rPr>
                <w:color w:val="000000"/>
                <w:sz w:val="20"/>
                <w:szCs w:val="20"/>
              </w:rPr>
            </w:pPr>
            <w:r w:rsidRPr="002555C2">
              <w:rPr>
                <w:color w:val="000000"/>
                <w:sz w:val="20"/>
                <w:szCs w:val="20"/>
              </w:rPr>
              <w:t>1370</w:t>
            </w:r>
          </w:p>
        </w:tc>
        <w:tc>
          <w:tcPr>
            <w:tcW w:w="328" w:type="pct"/>
            <w:tcBorders>
              <w:top w:val="nil"/>
              <w:left w:val="nil"/>
              <w:bottom w:val="single" w:sz="4" w:space="0" w:color="auto"/>
              <w:right w:val="single" w:sz="4" w:space="0" w:color="auto"/>
            </w:tcBorders>
            <w:shd w:val="clear" w:color="auto" w:fill="auto"/>
            <w:vAlign w:val="center"/>
            <w:hideMark/>
          </w:tcPr>
          <w:p w14:paraId="42E0DB2A" w14:textId="77777777" w:rsidR="002555C2" w:rsidRPr="002555C2" w:rsidRDefault="002555C2" w:rsidP="002555C2">
            <w:pPr>
              <w:jc w:val="center"/>
              <w:rPr>
                <w:color w:val="000000"/>
                <w:sz w:val="20"/>
                <w:szCs w:val="20"/>
              </w:rPr>
            </w:pPr>
            <w:r w:rsidRPr="002555C2">
              <w:rPr>
                <w:color w:val="000000"/>
                <w:sz w:val="20"/>
                <w:szCs w:val="20"/>
              </w:rPr>
              <w:t>-50572</w:t>
            </w:r>
          </w:p>
        </w:tc>
        <w:tc>
          <w:tcPr>
            <w:tcW w:w="328" w:type="pct"/>
            <w:tcBorders>
              <w:top w:val="nil"/>
              <w:left w:val="nil"/>
              <w:bottom w:val="single" w:sz="4" w:space="0" w:color="auto"/>
              <w:right w:val="single" w:sz="4" w:space="0" w:color="auto"/>
            </w:tcBorders>
            <w:shd w:val="clear" w:color="auto" w:fill="auto"/>
            <w:vAlign w:val="center"/>
            <w:hideMark/>
          </w:tcPr>
          <w:p w14:paraId="4744BC0A" w14:textId="77777777" w:rsidR="002555C2" w:rsidRPr="002555C2" w:rsidRDefault="002555C2" w:rsidP="002555C2">
            <w:pPr>
              <w:jc w:val="center"/>
              <w:rPr>
                <w:color w:val="000000"/>
                <w:sz w:val="20"/>
                <w:szCs w:val="20"/>
              </w:rPr>
            </w:pPr>
            <w:r w:rsidRPr="002555C2">
              <w:rPr>
                <w:color w:val="000000"/>
                <w:sz w:val="20"/>
                <w:szCs w:val="20"/>
              </w:rPr>
              <w:t>-49201</w:t>
            </w:r>
          </w:p>
        </w:tc>
        <w:tc>
          <w:tcPr>
            <w:tcW w:w="311" w:type="pct"/>
            <w:tcBorders>
              <w:top w:val="nil"/>
              <w:left w:val="nil"/>
              <w:bottom w:val="single" w:sz="4" w:space="0" w:color="auto"/>
              <w:right w:val="single" w:sz="4" w:space="0" w:color="auto"/>
            </w:tcBorders>
            <w:shd w:val="clear" w:color="auto" w:fill="auto"/>
            <w:vAlign w:val="center"/>
            <w:hideMark/>
          </w:tcPr>
          <w:p w14:paraId="32EEA70C" w14:textId="77777777" w:rsidR="002555C2" w:rsidRPr="002555C2" w:rsidRDefault="002555C2" w:rsidP="002555C2">
            <w:pPr>
              <w:jc w:val="center"/>
              <w:rPr>
                <w:color w:val="000000"/>
                <w:sz w:val="20"/>
                <w:szCs w:val="20"/>
              </w:rPr>
            </w:pPr>
            <w:r w:rsidRPr="002555C2">
              <w:rPr>
                <w:color w:val="000000"/>
                <w:sz w:val="20"/>
                <w:szCs w:val="20"/>
              </w:rPr>
              <w:t>-1371</w:t>
            </w:r>
          </w:p>
        </w:tc>
        <w:tc>
          <w:tcPr>
            <w:tcW w:w="284" w:type="pct"/>
            <w:tcBorders>
              <w:top w:val="nil"/>
              <w:left w:val="nil"/>
              <w:bottom w:val="single" w:sz="4" w:space="0" w:color="auto"/>
              <w:right w:val="single" w:sz="4" w:space="0" w:color="auto"/>
            </w:tcBorders>
            <w:shd w:val="clear" w:color="auto" w:fill="auto"/>
            <w:vAlign w:val="center"/>
            <w:hideMark/>
          </w:tcPr>
          <w:p w14:paraId="088B41EB" w14:textId="77777777" w:rsidR="002555C2" w:rsidRPr="002555C2" w:rsidRDefault="002555C2" w:rsidP="002555C2">
            <w:pPr>
              <w:jc w:val="center"/>
              <w:rPr>
                <w:color w:val="000000"/>
                <w:sz w:val="20"/>
                <w:szCs w:val="20"/>
              </w:rPr>
            </w:pPr>
            <w:r w:rsidRPr="002555C2">
              <w:rPr>
                <w:color w:val="000000"/>
                <w:sz w:val="20"/>
                <w:szCs w:val="20"/>
              </w:rPr>
              <w:t>102,79</w:t>
            </w:r>
          </w:p>
        </w:tc>
        <w:tc>
          <w:tcPr>
            <w:tcW w:w="337" w:type="pct"/>
            <w:tcBorders>
              <w:top w:val="nil"/>
              <w:left w:val="nil"/>
              <w:bottom w:val="single" w:sz="4" w:space="0" w:color="auto"/>
              <w:right w:val="single" w:sz="4" w:space="0" w:color="auto"/>
            </w:tcBorders>
            <w:shd w:val="clear" w:color="auto" w:fill="auto"/>
            <w:vAlign w:val="center"/>
            <w:hideMark/>
          </w:tcPr>
          <w:p w14:paraId="616C7D94" w14:textId="77777777" w:rsidR="002555C2" w:rsidRPr="002555C2" w:rsidRDefault="002555C2" w:rsidP="002555C2">
            <w:pPr>
              <w:jc w:val="center"/>
              <w:rPr>
                <w:color w:val="000000"/>
                <w:sz w:val="20"/>
                <w:szCs w:val="20"/>
              </w:rPr>
            </w:pPr>
            <w:r w:rsidRPr="002555C2">
              <w:rPr>
                <w:color w:val="000000"/>
                <w:sz w:val="20"/>
                <w:szCs w:val="20"/>
              </w:rPr>
              <w:t>-52033</w:t>
            </w:r>
          </w:p>
        </w:tc>
        <w:tc>
          <w:tcPr>
            <w:tcW w:w="328" w:type="pct"/>
            <w:tcBorders>
              <w:top w:val="nil"/>
              <w:left w:val="nil"/>
              <w:bottom w:val="single" w:sz="4" w:space="0" w:color="auto"/>
              <w:right w:val="single" w:sz="4" w:space="0" w:color="auto"/>
            </w:tcBorders>
            <w:shd w:val="clear" w:color="auto" w:fill="auto"/>
            <w:vAlign w:val="center"/>
            <w:hideMark/>
          </w:tcPr>
          <w:p w14:paraId="1A1A9339" w14:textId="77777777" w:rsidR="002555C2" w:rsidRPr="002555C2" w:rsidRDefault="002555C2" w:rsidP="002555C2">
            <w:pPr>
              <w:jc w:val="center"/>
              <w:rPr>
                <w:color w:val="000000"/>
                <w:sz w:val="20"/>
                <w:szCs w:val="20"/>
              </w:rPr>
            </w:pPr>
            <w:r w:rsidRPr="002555C2">
              <w:rPr>
                <w:color w:val="000000"/>
                <w:sz w:val="20"/>
                <w:szCs w:val="20"/>
              </w:rPr>
              <w:t>-50572</w:t>
            </w:r>
          </w:p>
        </w:tc>
        <w:tc>
          <w:tcPr>
            <w:tcW w:w="231" w:type="pct"/>
            <w:tcBorders>
              <w:top w:val="nil"/>
              <w:left w:val="nil"/>
              <w:bottom w:val="single" w:sz="4" w:space="0" w:color="auto"/>
              <w:right w:val="single" w:sz="4" w:space="0" w:color="auto"/>
            </w:tcBorders>
            <w:shd w:val="clear" w:color="auto" w:fill="auto"/>
            <w:vAlign w:val="center"/>
            <w:hideMark/>
          </w:tcPr>
          <w:p w14:paraId="088EC03C" w14:textId="77777777" w:rsidR="002555C2" w:rsidRPr="002555C2" w:rsidRDefault="002555C2" w:rsidP="002555C2">
            <w:pPr>
              <w:jc w:val="center"/>
              <w:rPr>
                <w:color w:val="000000"/>
                <w:sz w:val="20"/>
                <w:szCs w:val="20"/>
              </w:rPr>
            </w:pPr>
            <w:r w:rsidRPr="002555C2">
              <w:rPr>
                <w:color w:val="000000"/>
                <w:sz w:val="20"/>
                <w:szCs w:val="20"/>
              </w:rPr>
              <w:t>-1461</w:t>
            </w:r>
          </w:p>
        </w:tc>
        <w:tc>
          <w:tcPr>
            <w:tcW w:w="253" w:type="pct"/>
            <w:tcBorders>
              <w:top w:val="nil"/>
              <w:left w:val="nil"/>
              <w:bottom w:val="single" w:sz="4" w:space="0" w:color="auto"/>
              <w:right w:val="single" w:sz="4" w:space="0" w:color="auto"/>
            </w:tcBorders>
            <w:shd w:val="clear" w:color="auto" w:fill="auto"/>
            <w:vAlign w:val="center"/>
            <w:hideMark/>
          </w:tcPr>
          <w:p w14:paraId="67717F0F" w14:textId="77777777" w:rsidR="002555C2" w:rsidRPr="002555C2" w:rsidRDefault="002555C2" w:rsidP="002555C2">
            <w:pPr>
              <w:jc w:val="center"/>
              <w:rPr>
                <w:color w:val="000000"/>
                <w:sz w:val="20"/>
                <w:szCs w:val="20"/>
              </w:rPr>
            </w:pPr>
            <w:r w:rsidRPr="002555C2">
              <w:rPr>
                <w:color w:val="000000"/>
                <w:sz w:val="20"/>
                <w:szCs w:val="20"/>
              </w:rPr>
              <w:t>102,89</w:t>
            </w:r>
          </w:p>
        </w:tc>
        <w:tc>
          <w:tcPr>
            <w:tcW w:w="328" w:type="pct"/>
            <w:tcBorders>
              <w:top w:val="nil"/>
              <w:left w:val="nil"/>
              <w:bottom w:val="single" w:sz="4" w:space="0" w:color="auto"/>
              <w:right w:val="single" w:sz="4" w:space="0" w:color="auto"/>
            </w:tcBorders>
            <w:shd w:val="clear" w:color="auto" w:fill="auto"/>
            <w:vAlign w:val="center"/>
            <w:hideMark/>
          </w:tcPr>
          <w:p w14:paraId="0824444F" w14:textId="77777777" w:rsidR="002555C2" w:rsidRPr="002555C2" w:rsidRDefault="002555C2" w:rsidP="002555C2">
            <w:pPr>
              <w:jc w:val="center"/>
              <w:rPr>
                <w:color w:val="000000"/>
                <w:sz w:val="20"/>
                <w:szCs w:val="20"/>
              </w:rPr>
            </w:pPr>
            <w:r w:rsidRPr="002555C2">
              <w:rPr>
                <w:color w:val="000000"/>
                <w:sz w:val="20"/>
                <w:szCs w:val="20"/>
              </w:rPr>
              <w:t>-53749</w:t>
            </w:r>
          </w:p>
        </w:tc>
        <w:tc>
          <w:tcPr>
            <w:tcW w:w="328" w:type="pct"/>
            <w:tcBorders>
              <w:top w:val="nil"/>
              <w:left w:val="nil"/>
              <w:bottom w:val="single" w:sz="4" w:space="0" w:color="auto"/>
              <w:right w:val="single" w:sz="4" w:space="0" w:color="auto"/>
            </w:tcBorders>
            <w:shd w:val="clear" w:color="auto" w:fill="auto"/>
            <w:vAlign w:val="center"/>
            <w:hideMark/>
          </w:tcPr>
          <w:p w14:paraId="725D46B7" w14:textId="77777777" w:rsidR="002555C2" w:rsidRPr="002555C2" w:rsidRDefault="002555C2" w:rsidP="002555C2">
            <w:pPr>
              <w:jc w:val="center"/>
              <w:rPr>
                <w:color w:val="000000"/>
                <w:sz w:val="20"/>
                <w:szCs w:val="20"/>
              </w:rPr>
            </w:pPr>
            <w:r w:rsidRPr="002555C2">
              <w:rPr>
                <w:color w:val="000000"/>
                <w:sz w:val="20"/>
                <w:szCs w:val="20"/>
              </w:rPr>
              <w:t>-52033</w:t>
            </w:r>
          </w:p>
        </w:tc>
        <w:tc>
          <w:tcPr>
            <w:tcW w:w="272" w:type="pct"/>
            <w:tcBorders>
              <w:top w:val="nil"/>
              <w:left w:val="nil"/>
              <w:bottom w:val="single" w:sz="4" w:space="0" w:color="auto"/>
              <w:right w:val="single" w:sz="4" w:space="0" w:color="auto"/>
            </w:tcBorders>
            <w:shd w:val="clear" w:color="auto" w:fill="auto"/>
            <w:vAlign w:val="center"/>
            <w:hideMark/>
          </w:tcPr>
          <w:p w14:paraId="7F6EC746" w14:textId="77777777" w:rsidR="002555C2" w:rsidRPr="002555C2" w:rsidRDefault="002555C2" w:rsidP="002555C2">
            <w:pPr>
              <w:jc w:val="center"/>
              <w:rPr>
                <w:color w:val="000000"/>
                <w:sz w:val="20"/>
                <w:szCs w:val="20"/>
              </w:rPr>
            </w:pPr>
            <w:r w:rsidRPr="002555C2">
              <w:rPr>
                <w:color w:val="000000"/>
                <w:sz w:val="20"/>
                <w:szCs w:val="20"/>
              </w:rPr>
              <w:t>-1716</w:t>
            </w:r>
          </w:p>
        </w:tc>
        <w:tc>
          <w:tcPr>
            <w:tcW w:w="219" w:type="pct"/>
            <w:tcBorders>
              <w:top w:val="nil"/>
              <w:left w:val="nil"/>
              <w:bottom w:val="single" w:sz="4" w:space="0" w:color="auto"/>
              <w:right w:val="single" w:sz="4" w:space="0" w:color="auto"/>
            </w:tcBorders>
            <w:shd w:val="clear" w:color="auto" w:fill="auto"/>
            <w:vAlign w:val="center"/>
            <w:hideMark/>
          </w:tcPr>
          <w:p w14:paraId="57DFBEBE" w14:textId="77777777" w:rsidR="002555C2" w:rsidRPr="002555C2" w:rsidRDefault="002555C2" w:rsidP="002555C2">
            <w:pPr>
              <w:jc w:val="center"/>
              <w:rPr>
                <w:color w:val="000000"/>
                <w:sz w:val="20"/>
                <w:szCs w:val="20"/>
              </w:rPr>
            </w:pPr>
            <w:r w:rsidRPr="002555C2">
              <w:rPr>
                <w:color w:val="000000"/>
                <w:sz w:val="20"/>
                <w:szCs w:val="20"/>
              </w:rPr>
              <w:t>103,30</w:t>
            </w:r>
          </w:p>
        </w:tc>
      </w:tr>
      <w:tr w:rsidR="002555C2" w:rsidRPr="002555C2" w14:paraId="2F290586" w14:textId="77777777" w:rsidTr="002555C2">
        <w:trPr>
          <w:trHeight w:val="20"/>
        </w:trPr>
        <w:tc>
          <w:tcPr>
            <w:tcW w:w="1264" w:type="pct"/>
            <w:tcBorders>
              <w:top w:val="nil"/>
              <w:left w:val="single" w:sz="4" w:space="0" w:color="auto"/>
              <w:bottom w:val="single" w:sz="4" w:space="0" w:color="auto"/>
              <w:right w:val="single" w:sz="4" w:space="0" w:color="auto"/>
            </w:tcBorders>
            <w:shd w:val="clear" w:color="auto" w:fill="auto"/>
            <w:vAlign w:val="center"/>
            <w:hideMark/>
          </w:tcPr>
          <w:p w14:paraId="0A3AF460" w14:textId="77777777" w:rsidR="002555C2" w:rsidRPr="002555C2" w:rsidRDefault="002555C2" w:rsidP="002555C2">
            <w:pPr>
              <w:jc w:val="center"/>
              <w:rPr>
                <w:b/>
                <w:bCs/>
                <w:sz w:val="20"/>
                <w:szCs w:val="20"/>
              </w:rPr>
            </w:pPr>
            <w:r w:rsidRPr="002555C2">
              <w:rPr>
                <w:b/>
                <w:bCs/>
                <w:sz w:val="20"/>
                <w:szCs w:val="20"/>
              </w:rPr>
              <w:t>Итого по разделу III</w:t>
            </w:r>
          </w:p>
        </w:tc>
        <w:tc>
          <w:tcPr>
            <w:tcW w:w="187" w:type="pct"/>
            <w:tcBorders>
              <w:top w:val="nil"/>
              <w:left w:val="nil"/>
              <w:bottom w:val="single" w:sz="4" w:space="0" w:color="auto"/>
              <w:right w:val="single" w:sz="4" w:space="0" w:color="auto"/>
            </w:tcBorders>
            <w:shd w:val="clear" w:color="auto" w:fill="auto"/>
            <w:vAlign w:val="center"/>
            <w:hideMark/>
          </w:tcPr>
          <w:p w14:paraId="12BDC5E5" w14:textId="77777777" w:rsidR="002555C2" w:rsidRPr="002555C2" w:rsidRDefault="002555C2" w:rsidP="002555C2">
            <w:pPr>
              <w:jc w:val="center"/>
              <w:rPr>
                <w:color w:val="000000"/>
                <w:sz w:val="20"/>
                <w:szCs w:val="20"/>
              </w:rPr>
            </w:pPr>
            <w:r w:rsidRPr="002555C2">
              <w:rPr>
                <w:color w:val="000000"/>
                <w:sz w:val="20"/>
                <w:szCs w:val="20"/>
              </w:rPr>
              <w:t>1300</w:t>
            </w:r>
          </w:p>
        </w:tc>
        <w:tc>
          <w:tcPr>
            <w:tcW w:w="328" w:type="pct"/>
            <w:tcBorders>
              <w:top w:val="nil"/>
              <w:left w:val="nil"/>
              <w:bottom w:val="single" w:sz="4" w:space="0" w:color="auto"/>
              <w:right w:val="single" w:sz="4" w:space="0" w:color="auto"/>
            </w:tcBorders>
            <w:shd w:val="clear" w:color="auto" w:fill="auto"/>
            <w:vAlign w:val="center"/>
            <w:hideMark/>
          </w:tcPr>
          <w:p w14:paraId="155D8C74" w14:textId="77777777" w:rsidR="002555C2" w:rsidRPr="002555C2" w:rsidRDefault="002555C2" w:rsidP="002555C2">
            <w:pPr>
              <w:jc w:val="center"/>
              <w:rPr>
                <w:color w:val="000000"/>
                <w:sz w:val="20"/>
                <w:szCs w:val="20"/>
              </w:rPr>
            </w:pPr>
            <w:r w:rsidRPr="002555C2">
              <w:rPr>
                <w:color w:val="000000"/>
                <w:sz w:val="20"/>
                <w:szCs w:val="20"/>
              </w:rPr>
              <w:t>-24812</w:t>
            </w:r>
          </w:p>
        </w:tc>
        <w:tc>
          <w:tcPr>
            <w:tcW w:w="328" w:type="pct"/>
            <w:tcBorders>
              <w:top w:val="nil"/>
              <w:left w:val="nil"/>
              <w:bottom w:val="single" w:sz="4" w:space="0" w:color="auto"/>
              <w:right w:val="single" w:sz="4" w:space="0" w:color="auto"/>
            </w:tcBorders>
            <w:shd w:val="clear" w:color="auto" w:fill="auto"/>
            <w:vAlign w:val="center"/>
            <w:hideMark/>
          </w:tcPr>
          <w:p w14:paraId="40E202B3" w14:textId="77777777" w:rsidR="002555C2" w:rsidRPr="002555C2" w:rsidRDefault="002555C2" w:rsidP="002555C2">
            <w:pPr>
              <w:jc w:val="center"/>
              <w:rPr>
                <w:color w:val="000000"/>
                <w:sz w:val="20"/>
                <w:szCs w:val="20"/>
              </w:rPr>
            </w:pPr>
            <w:r w:rsidRPr="002555C2">
              <w:rPr>
                <w:color w:val="000000"/>
                <w:sz w:val="20"/>
                <w:szCs w:val="20"/>
              </w:rPr>
              <w:t>-23441</w:t>
            </w:r>
          </w:p>
        </w:tc>
        <w:tc>
          <w:tcPr>
            <w:tcW w:w="311" w:type="pct"/>
            <w:tcBorders>
              <w:top w:val="nil"/>
              <w:left w:val="nil"/>
              <w:bottom w:val="single" w:sz="4" w:space="0" w:color="auto"/>
              <w:right w:val="single" w:sz="4" w:space="0" w:color="auto"/>
            </w:tcBorders>
            <w:shd w:val="clear" w:color="auto" w:fill="auto"/>
            <w:vAlign w:val="center"/>
            <w:hideMark/>
          </w:tcPr>
          <w:p w14:paraId="398E6E96" w14:textId="77777777" w:rsidR="002555C2" w:rsidRPr="002555C2" w:rsidRDefault="002555C2" w:rsidP="002555C2">
            <w:pPr>
              <w:jc w:val="center"/>
              <w:rPr>
                <w:color w:val="000000"/>
                <w:sz w:val="20"/>
                <w:szCs w:val="20"/>
              </w:rPr>
            </w:pPr>
            <w:r w:rsidRPr="002555C2">
              <w:rPr>
                <w:color w:val="000000"/>
                <w:sz w:val="20"/>
                <w:szCs w:val="20"/>
              </w:rPr>
              <w:t>-1371</w:t>
            </w:r>
          </w:p>
        </w:tc>
        <w:tc>
          <w:tcPr>
            <w:tcW w:w="284" w:type="pct"/>
            <w:tcBorders>
              <w:top w:val="nil"/>
              <w:left w:val="nil"/>
              <w:bottom w:val="single" w:sz="4" w:space="0" w:color="auto"/>
              <w:right w:val="single" w:sz="4" w:space="0" w:color="auto"/>
            </w:tcBorders>
            <w:shd w:val="clear" w:color="auto" w:fill="auto"/>
            <w:vAlign w:val="center"/>
            <w:hideMark/>
          </w:tcPr>
          <w:p w14:paraId="28353700" w14:textId="77777777" w:rsidR="002555C2" w:rsidRPr="002555C2" w:rsidRDefault="002555C2" w:rsidP="002555C2">
            <w:pPr>
              <w:jc w:val="center"/>
              <w:rPr>
                <w:color w:val="000000"/>
                <w:sz w:val="20"/>
                <w:szCs w:val="20"/>
              </w:rPr>
            </w:pPr>
            <w:r w:rsidRPr="002555C2">
              <w:rPr>
                <w:color w:val="000000"/>
                <w:sz w:val="20"/>
                <w:szCs w:val="20"/>
              </w:rPr>
              <w:t>105,85</w:t>
            </w:r>
          </w:p>
        </w:tc>
        <w:tc>
          <w:tcPr>
            <w:tcW w:w="337" w:type="pct"/>
            <w:tcBorders>
              <w:top w:val="nil"/>
              <w:left w:val="nil"/>
              <w:bottom w:val="single" w:sz="4" w:space="0" w:color="auto"/>
              <w:right w:val="single" w:sz="4" w:space="0" w:color="auto"/>
            </w:tcBorders>
            <w:shd w:val="clear" w:color="auto" w:fill="auto"/>
            <w:vAlign w:val="center"/>
            <w:hideMark/>
          </w:tcPr>
          <w:p w14:paraId="1C8BD1EB" w14:textId="77777777" w:rsidR="002555C2" w:rsidRPr="002555C2" w:rsidRDefault="002555C2" w:rsidP="002555C2">
            <w:pPr>
              <w:jc w:val="center"/>
              <w:rPr>
                <w:color w:val="000000"/>
                <w:sz w:val="20"/>
                <w:szCs w:val="20"/>
              </w:rPr>
            </w:pPr>
            <w:r w:rsidRPr="002555C2">
              <w:rPr>
                <w:color w:val="000000"/>
                <w:sz w:val="20"/>
                <w:szCs w:val="20"/>
              </w:rPr>
              <w:t>-26273</w:t>
            </w:r>
          </w:p>
        </w:tc>
        <w:tc>
          <w:tcPr>
            <w:tcW w:w="328" w:type="pct"/>
            <w:tcBorders>
              <w:top w:val="nil"/>
              <w:left w:val="nil"/>
              <w:bottom w:val="single" w:sz="4" w:space="0" w:color="auto"/>
              <w:right w:val="single" w:sz="4" w:space="0" w:color="auto"/>
            </w:tcBorders>
            <w:shd w:val="clear" w:color="auto" w:fill="auto"/>
            <w:vAlign w:val="center"/>
            <w:hideMark/>
          </w:tcPr>
          <w:p w14:paraId="3B00F2D2" w14:textId="77777777" w:rsidR="002555C2" w:rsidRPr="002555C2" w:rsidRDefault="002555C2" w:rsidP="002555C2">
            <w:pPr>
              <w:jc w:val="center"/>
              <w:rPr>
                <w:color w:val="000000"/>
                <w:sz w:val="20"/>
                <w:szCs w:val="20"/>
              </w:rPr>
            </w:pPr>
            <w:r w:rsidRPr="002555C2">
              <w:rPr>
                <w:color w:val="000000"/>
                <w:sz w:val="20"/>
                <w:szCs w:val="20"/>
              </w:rPr>
              <w:t>-24812</w:t>
            </w:r>
          </w:p>
        </w:tc>
        <w:tc>
          <w:tcPr>
            <w:tcW w:w="231" w:type="pct"/>
            <w:tcBorders>
              <w:top w:val="nil"/>
              <w:left w:val="nil"/>
              <w:bottom w:val="single" w:sz="4" w:space="0" w:color="auto"/>
              <w:right w:val="single" w:sz="4" w:space="0" w:color="auto"/>
            </w:tcBorders>
            <w:shd w:val="clear" w:color="auto" w:fill="auto"/>
            <w:vAlign w:val="center"/>
            <w:hideMark/>
          </w:tcPr>
          <w:p w14:paraId="2E7042F3" w14:textId="77777777" w:rsidR="002555C2" w:rsidRPr="002555C2" w:rsidRDefault="002555C2" w:rsidP="002555C2">
            <w:pPr>
              <w:jc w:val="center"/>
              <w:rPr>
                <w:color w:val="000000"/>
                <w:sz w:val="20"/>
                <w:szCs w:val="20"/>
              </w:rPr>
            </w:pPr>
            <w:r w:rsidRPr="002555C2">
              <w:rPr>
                <w:color w:val="000000"/>
                <w:sz w:val="20"/>
                <w:szCs w:val="20"/>
              </w:rPr>
              <w:t>-1461</w:t>
            </w:r>
          </w:p>
        </w:tc>
        <w:tc>
          <w:tcPr>
            <w:tcW w:w="253" w:type="pct"/>
            <w:tcBorders>
              <w:top w:val="nil"/>
              <w:left w:val="nil"/>
              <w:bottom w:val="single" w:sz="4" w:space="0" w:color="auto"/>
              <w:right w:val="single" w:sz="4" w:space="0" w:color="auto"/>
            </w:tcBorders>
            <w:shd w:val="clear" w:color="auto" w:fill="auto"/>
            <w:vAlign w:val="center"/>
            <w:hideMark/>
          </w:tcPr>
          <w:p w14:paraId="23C523E5" w14:textId="77777777" w:rsidR="002555C2" w:rsidRPr="002555C2" w:rsidRDefault="002555C2" w:rsidP="002555C2">
            <w:pPr>
              <w:jc w:val="center"/>
              <w:rPr>
                <w:color w:val="000000"/>
                <w:sz w:val="20"/>
                <w:szCs w:val="20"/>
              </w:rPr>
            </w:pPr>
            <w:r w:rsidRPr="002555C2">
              <w:rPr>
                <w:color w:val="000000"/>
                <w:sz w:val="20"/>
                <w:szCs w:val="20"/>
              </w:rPr>
              <w:t>105,89</w:t>
            </w:r>
          </w:p>
        </w:tc>
        <w:tc>
          <w:tcPr>
            <w:tcW w:w="328" w:type="pct"/>
            <w:tcBorders>
              <w:top w:val="nil"/>
              <w:left w:val="nil"/>
              <w:bottom w:val="single" w:sz="4" w:space="0" w:color="auto"/>
              <w:right w:val="single" w:sz="4" w:space="0" w:color="auto"/>
            </w:tcBorders>
            <w:shd w:val="clear" w:color="auto" w:fill="auto"/>
            <w:vAlign w:val="center"/>
            <w:hideMark/>
          </w:tcPr>
          <w:p w14:paraId="5CFEC3D5" w14:textId="77777777" w:rsidR="002555C2" w:rsidRPr="002555C2" w:rsidRDefault="002555C2" w:rsidP="002555C2">
            <w:pPr>
              <w:jc w:val="center"/>
              <w:rPr>
                <w:color w:val="000000"/>
                <w:sz w:val="20"/>
                <w:szCs w:val="20"/>
              </w:rPr>
            </w:pPr>
            <w:r w:rsidRPr="002555C2">
              <w:rPr>
                <w:color w:val="000000"/>
                <w:sz w:val="20"/>
                <w:szCs w:val="20"/>
              </w:rPr>
              <w:t>-53749</w:t>
            </w:r>
          </w:p>
        </w:tc>
        <w:tc>
          <w:tcPr>
            <w:tcW w:w="328" w:type="pct"/>
            <w:tcBorders>
              <w:top w:val="nil"/>
              <w:left w:val="nil"/>
              <w:bottom w:val="single" w:sz="4" w:space="0" w:color="auto"/>
              <w:right w:val="single" w:sz="4" w:space="0" w:color="auto"/>
            </w:tcBorders>
            <w:shd w:val="clear" w:color="auto" w:fill="auto"/>
            <w:vAlign w:val="center"/>
            <w:hideMark/>
          </w:tcPr>
          <w:p w14:paraId="34ABB2B3" w14:textId="77777777" w:rsidR="002555C2" w:rsidRPr="002555C2" w:rsidRDefault="002555C2" w:rsidP="002555C2">
            <w:pPr>
              <w:jc w:val="center"/>
              <w:rPr>
                <w:color w:val="000000"/>
                <w:sz w:val="20"/>
                <w:szCs w:val="20"/>
              </w:rPr>
            </w:pPr>
            <w:r w:rsidRPr="002555C2">
              <w:rPr>
                <w:color w:val="000000"/>
                <w:sz w:val="20"/>
                <w:szCs w:val="20"/>
              </w:rPr>
              <w:t>-26273</w:t>
            </w:r>
          </w:p>
        </w:tc>
        <w:tc>
          <w:tcPr>
            <w:tcW w:w="272" w:type="pct"/>
            <w:tcBorders>
              <w:top w:val="nil"/>
              <w:left w:val="nil"/>
              <w:bottom w:val="single" w:sz="4" w:space="0" w:color="auto"/>
              <w:right w:val="single" w:sz="4" w:space="0" w:color="auto"/>
            </w:tcBorders>
            <w:shd w:val="clear" w:color="auto" w:fill="auto"/>
            <w:vAlign w:val="center"/>
            <w:hideMark/>
          </w:tcPr>
          <w:p w14:paraId="39F33B38" w14:textId="77777777" w:rsidR="002555C2" w:rsidRPr="002555C2" w:rsidRDefault="002555C2" w:rsidP="002555C2">
            <w:pPr>
              <w:jc w:val="center"/>
              <w:rPr>
                <w:color w:val="000000"/>
                <w:sz w:val="20"/>
                <w:szCs w:val="20"/>
              </w:rPr>
            </w:pPr>
            <w:r w:rsidRPr="002555C2">
              <w:rPr>
                <w:color w:val="000000"/>
                <w:sz w:val="20"/>
                <w:szCs w:val="20"/>
              </w:rPr>
              <w:t>-27476</w:t>
            </w:r>
          </w:p>
        </w:tc>
        <w:tc>
          <w:tcPr>
            <w:tcW w:w="219" w:type="pct"/>
            <w:tcBorders>
              <w:top w:val="nil"/>
              <w:left w:val="nil"/>
              <w:bottom w:val="single" w:sz="4" w:space="0" w:color="auto"/>
              <w:right w:val="single" w:sz="4" w:space="0" w:color="auto"/>
            </w:tcBorders>
            <w:shd w:val="clear" w:color="auto" w:fill="auto"/>
            <w:vAlign w:val="center"/>
            <w:hideMark/>
          </w:tcPr>
          <w:p w14:paraId="4333A40B" w14:textId="77777777" w:rsidR="002555C2" w:rsidRPr="002555C2" w:rsidRDefault="002555C2" w:rsidP="002555C2">
            <w:pPr>
              <w:jc w:val="center"/>
              <w:rPr>
                <w:color w:val="000000"/>
                <w:sz w:val="20"/>
                <w:szCs w:val="20"/>
              </w:rPr>
            </w:pPr>
            <w:r w:rsidRPr="002555C2">
              <w:rPr>
                <w:color w:val="000000"/>
                <w:sz w:val="20"/>
                <w:szCs w:val="20"/>
              </w:rPr>
              <w:t>204,58</w:t>
            </w:r>
          </w:p>
        </w:tc>
      </w:tr>
      <w:tr w:rsidR="002555C2" w:rsidRPr="002555C2" w14:paraId="64DB1CC7" w14:textId="77777777" w:rsidTr="002555C2">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53C5C31D" w14:textId="77777777" w:rsidR="002555C2" w:rsidRPr="002555C2" w:rsidRDefault="002555C2" w:rsidP="002555C2">
            <w:pPr>
              <w:jc w:val="center"/>
              <w:rPr>
                <w:b/>
                <w:bCs/>
                <w:color w:val="000000"/>
                <w:sz w:val="20"/>
                <w:szCs w:val="20"/>
              </w:rPr>
            </w:pPr>
            <w:r w:rsidRPr="002555C2">
              <w:rPr>
                <w:b/>
                <w:bCs/>
                <w:color w:val="000000"/>
                <w:sz w:val="20"/>
                <w:szCs w:val="20"/>
              </w:rPr>
              <w:t>IV. Долгосрочные обязательства</w:t>
            </w:r>
          </w:p>
        </w:tc>
      </w:tr>
      <w:tr w:rsidR="002555C2" w:rsidRPr="002555C2" w14:paraId="486DF065" w14:textId="77777777" w:rsidTr="002555C2">
        <w:trPr>
          <w:trHeight w:val="20"/>
        </w:trPr>
        <w:tc>
          <w:tcPr>
            <w:tcW w:w="1264" w:type="pct"/>
            <w:tcBorders>
              <w:top w:val="nil"/>
              <w:left w:val="single" w:sz="4" w:space="0" w:color="auto"/>
              <w:bottom w:val="single" w:sz="4" w:space="0" w:color="auto"/>
              <w:right w:val="single" w:sz="4" w:space="0" w:color="auto"/>
            </w:tcBorders>
            <w:shd w:val="clear" w:color="auto" w:fill="auto"/>
            <w:vAlign w:val="center"/>
            <w:hideMark/>
          </w:tcPr>
          <w:p w14:paraId="44EBF80D" w14:textId="77777777" w:rsidR="002555C2" w:rsidRPr="002555C2" w:rsidRDefault="002555C2" w:rsidP="002555C2">
            <w:pPr>
              <w:jc w:val="center"/>
              <w:rPr>
                <w:sz w:val="20"/>
                <w:szCs w:val="20"/>
              </w:rPr>
            </w:pPr>
            <w:r w:rsidRPr="002555C2">
              <w:rPr>
                <w:sz w:val="20"/>
                <w:szCs w:val="20"/>
              </w:rPr>
              <w:t>Заемные средства</w:t>
            </w:r>
          </w:p>
        </w:tc>
        <w:tc>
          <w:tcPr>
            <w:tcW w:w="187" w:type="pct"/>
            <w:tcBorders>
              <w:top w:val="nil"/>
              <w:left w:val="nil"/>
              <w:bottom w:val="single" w:sz="4" w:space="0" w:color="auto"/>
              <w:right w:val="single" w:sz="4" w:space="0" w:color="auto"/>
            </w:tcBorders>
            <w:shd w:val="clear" w:color="auto" w:fill="auto"/>
            <w:vAlign w:val="center"/>
            <w:hideMark/>
          </w:tcPr>
          <w:p w14:paraId="2B97EAEF" w14:textId="77777777" w:rsidR="002555C2" w:rsidRPr="002555C2" w:rsidRDefault="002555C2" w:rsidP="002555C2">
            <w:pPr>
              <w:jc w:val="center"/>
              <w:rPr>
                <w:color w:val="000000"/>
                <w:sz w:val="20"/>
                <w:szCs w:val="20"/>
              </w:rPr>
            </w:pPr>
            <w:r w:rsidRPr="002555C2">
              <w:rPr>
                <w:color w:val="000000"/>
                <w:sz w:val="20"/>
                <w:szCs w:val="20"/>
              </w:rPr>
              <w:t>1410</w:t>
            </w:r>
          </w:p>
        </w:tc>
        <w:tc>
          <w:tcPr>
            <w:tcW w:w="328" w:type="pct"/>
            <w:tcBorders>
              <w:top w:val="nil"/>
              <w:left w:val="nil"/>
              <w:bottom w:val="single" w:sz="4" w:space="0" w:color="auto"/>
              <w:right w:val="single" w:sz="4" w:space="0" w:color="auto"/>
            </w:tcBorders>
            <w:shd w:val="clear" w:color="auto" w:fill="auto"/>
            <w:vAlign w:val="center"/>
            <w:hideMark/>
          </w:tcPr>
          <w:p w14:paraId="7E1C8EFD" w14:textId="77777777" w:rsidR="002555C2" w:rsidRPr="002555C2" w:rsidRDefault="002555C2" w:rsidP="002555C2">
            <w:pPr>
              <w:jc w:val="center"/>
              <w:rPr>
                <w:color w:val="000000"/>
                <w:sz w:val="20"/>
                <w:szCs w:val="20"/>
              </w:rPr>
            </w:pPr>
            <w:r w:rsidRPr="002555C2">
              <w:rPr>
                <w:color w:val="000000"/>
                <w:sz w:val="20"/>
                <w:szCs w:val="20"/>
              </w:rPr>
              <w:t>78738</w:t>
            </w:r>
          </w:p>
        </w:tc>
        <w:tc>
          <w:tcPr>
            <w:tcW w:w="328" w:type="pct"/>
            <w:tcBorders>
              <w:top w:val="nil"/>
              <w:left w:val="nil"/>
              <w:bottom w:val="single" w:sz="4" w:space="0" w:color="auto"/>
              <w:right w:val="single" w:sz="4" w:space="0" w:color="auto"/>
            </w:tcBorders>
            <w:shd w:val="clear" w:color="auto" w:fill="auto"/>
            <w:vAlign w:val="center"/>
            <w:hideMark/>
          </w:tcPr>
          <w:p w14:paraId="28A67AA5" w14:textId="77777777" w:rsidR="002555C2" w:rsidRPr="002555C2" w:rsidRDefault="002555C2" w:rsidP="002555C2">
            <w:pPr>
              <w:jc w:val="center"/>
              <w:rPr>
                <w:color w:val="000000"/>
                <w:sz w:val="20"/>
                <w:szCs w:val="20"/>
              </w:rPr>
            </w:pPr>
            <w:r w:rsidRPr="002555C2">
              <w:rPr>
                <w:color w:val="000000"/>
                <w:sz w:val="20"/>
                <w:szCs w:val="20"/>
              </w:rPr>
              <w:t>77116</w:t>
            </w:r>
          </w:p>
        </w:tc>
        <w:tc>
          <w:tcPr>
            <w:tcW w:w="311" w:type="pct"/>
            <w:tcBorders>
              <w:top w:val="nil"/>
              <w:left w:val="nil"/>
              <w:bottom w:val="single" w:sz="4" w:space="0" w:color="auto"/>
              <w:right w:val="single" w:sz="4" w:space="0" w:color="auto"/>
            </w:tcBorders>
            <w:shd w:val="clear" w:color="auto" w:fill="auto"/>
            <w:vAlign w:val="center"/>
            <w:hideMark/>
          </w:tcPr>
          <w:p w14:paraId="15BBD3CD" w14:textId="77777777" w:rsidR="002555C2" w:rsidRPr="002555C2" w:rsidRDefault="002555C2" w:rsidP="002555C2">
            <w:pPr>
              <w:jc w:val="center"/>
              <w:rPr>
                <w:color w:val="000000"/>
                <w:sz w:val="20"/>
                <w:szCs w:val="20"/>
              </w:rPr>
            </w:pPr>
            <w:r w:rsidRPr="002555C2">
              <w:rPr>
                <w:color w:val="000000"/>
                <w:sz w:val="20"/>
                <w:szCs w:val="20"/>
              </w:rPr>
              <w:t>142,63355</w:t>
            </w:r>
          </w:p>
        </w:tc>
        <w:tc>
          <w:tcPr>
            <w:tcW w:w="284" w:type="pct"/>
            <w:tcBorders>
              <w:top w:val="nil"/>
              <w:left w:val="nil"/>
              <w:bottom w:val="single" w:sz="4" w:space="0" w:color="auto"/>
              <w:right w:val="single" w:sz="4" w:space="0" w:color="auto"/>
            </w:tcBorders>
            <w:shd w:val="clear" w:color="auto" w:fill="auto"/>
            <w:vAlign w:val="center"/>
            <w:hideMark/>
          </w:tcPr>
          <w:p w14:paraId="61B91A5D" w14:textId="77777777" w:rsidR="002555C2" w:rsidRPr="002555C2" w:rsidRDefault="002555C2" w:rsidP="002555C2">
            <w:pPr>
              <w:jc w:val="center"/>
              <w:rPr>
                <w:color w:val="000000"/>
                <w:sz w:val="20"/>
                <w:szCs w:val="20"/>
              </w:rPr>
            </w:pPr>
            <w:r w:rsidRPr="002555C2">
              <w:rPr>
                <w:color w:val="000000"/>
                <w:sz w:val="20"/>
                <w:szCs w:val="20"/>
              </w:rPr>
              <w:t>102,10</w:t>
            </w:r>
          </w:p>
        </w:tc>
        <w:tc>
          <w:tcPr>
            <w:tcW w:w="337" w:type="pct"/>
            <w:tcBorders>
              <w:top w:val="nil"/>
              <w:left w:val="nil"/>
              <w:bottom w:val="single" w:sz="4" w:space="0" w:color="auto"/>
              <w:right w:val="single" w:sz="4" w:space="0" w:color="auto"/>
            </w:tcBorders>
            <w:shd w:val="clear" w:color="auto" w:fill="auto"/>
            <w:vAlign w:val="center"/>
            <w:hideMark/>
          </w:tcPr>
          <w:p w14:paraId="15355926" w14:textId="77777777" w:rsidR="002555C2" w:rsidRPr="002555C2" w:rsidRDefault="002555C2" w:rsidP="002555C2">
            <w:pPr>
              <w:jc w:val="center"/>
              <w:rPr>
                <w:color w:val="000000"/>
                <w:sz w:val="20"/>
                <w:szCs w:val="20"/>
              </w:rPr>
            </w:pPr>
            <w:r w:rsidRPr="002555C2">
              <w:rPr>
                <w:color w:val="000000"/>
                <w:sz w:val="20"/>
                <w:szCs w:val="20"/>
              </w:rPr>
              <w:t>78206</w:t>
            </w:r>
          </w:p>
        </w:tc>
        <w:tc>
          <w:tcPr>
            <w:tcW w:w="328" w:type="pct"/>
            <w:tcBorders>
              <w:top w:val="nil"/>
              <w:left w:val="nil"/>
              <w:bottom w:val="single" w:sz="4" w:space="0" w:color="auto"/>
              <w:right w:val="single" w:sz="4" w:space="0" w:color="auto"/>
            </w:tcBorders>
            <w:shd w:val="clear" w:color="auto" w:fill="auto"/>
            <w:vAlign w:val="center"/>
            <w:hideMark/>
          </w:tcPr>
          <w:p w14:paraId="3AA9C7D8" w14:textId="77777777" w:rsidR="002555C2" w:rsidRPr="002555C2" w:rsidRDefault="002555C2" w:rsidP="002555C2">
            <w:pPr>
              <w:jc w:val="center"/>
              <w:rPr>
                <w:color w:val="000000"/>
                <w:sz w:val="20"/>
                <w:szCs w:val="20"/>
              </w:rPr>
            </w:pPr>
            <w:r w:rsidRPr="002555C2">
              <w:rPr>
                <w:color w:val="000000"/>
                <w:sz w:val="20"/>
                <w:szCs w:val="20"/>
              </w:rPr>
              <w:t>78738</w:t>
            </w:r>
          </w:p>
        </w:tc>
        <w:tc>
          <w:tcPr>
            <w:tcW w:w="231" w:type="pct"/>
            <w:tcBorders>
              <w:top w:val="nil"/>
              <w:left w:val="nil"/>
              <w:bottom w:val="single" w:sz="4" w:space="0" w:color="auto"/>
              <w:right w:val="single" w:sz="4" w:space="0" w:color="auto"/>
            </w:tcBorders>
            <w:shd w:val="clear" w:color="auto" w:fill="auto"/>
            <w:vAlign w:val="center"/>
            <w:hideMark/>
          </w:tcPr>
          <w:p w14:paraId="1E64766C" w14:textId="77777777" w:rsidR="002555C2" w:rsidRPr="002555C2" w:rsidRDefault="002555C2" w:rsidP="002555C2">
            <w:pPr>
              <w:jc w:val="center"/>
              <w:rPr>
                <w:color w:val="000000"/>
                <w:sz w:val="20"/>
                <w:szCs w:val="20"/>
              </w:rPr>
            </w:pPr>
            <w:r w:rsidRPr="002555C2">
              <w:rPr>
                <w:color w:val="000000"/>
                <w:sz w:val="20"/>
                <w:szCs w:val="20"/>
              </w:rPr>
              <w:t>-532</w:t>
            </w:r>
          </w:p>
        </w:tc>
        <w:tc>
          <w:tcPr>
            <w:tcW w:w="253" w:type="pct"/>
            <w:tcBorders>
              <w:top w:val="nil"/>
              <w:left w:val="nil"/>
              <w:bottom w:val="single" w:sz="4" w:space="0" w:color="auto"/>
              <w:right w:val="single" w:sz="4" w:space="0" w:color="auto"/>
            </w:tcBorders>
            <w:shd w:val="clear" w:color="auto" w:fill="auto"/>
            <w:vAlign w:val="center"/>
            <w:hideMark/>
          </w:tcPr>
          <w:p w14:paraId="0F1FD59E" w14:textId="77777777" w:rsidR="002555C2" w:rsidRPr="002555C2" w:rsidRDefault="002555C2" w:rsidP="002555C2">
            <w:pPr>
              <w:jc w:val="center"/>
              <w:rPr>
                <w:color w:val="000000"/>
                <w:sz w:val="20"/>
                <w:szCs w:val="20"/>
              </w:rPr>
            </w:pPr>
            <w:r w:rsidRPr="002555C2">
              <w:rPr>
                <w:color w:val="000000"/>
                <w:sz w:val="20"/>
                <w:szCs w:val="20"/>
              </w:rPr>
              <w:t>99,32</w:t>
            </w:r>
          </w:p>
        </w:tc>
        <w:tc>
          <w:tcPr>
            <w:tcW w:w="328" w:type="pct"/>
            <w:tcBorders>
              <w:top w:val="nil"/>
              <w:left w:val="nil"/>
              <w:bottom w:val="single" w:sz="4" w:space="0" w:color="auto"/>
              <w:right w:val="single" w:sz="4" w:space="0" w:color="auto"/>
            </w:tcBorders>
            <w:shd w:val="clear" w:color="auto" w:fill="auto"/>
            <w:vAlign w:val="center"/>
            <w:hideMark/>
          </w:tcPr>
          <w:p w14:paraId="5352D3B5" w14:textId="77777777" w:rsidR="002555C2" w:rsidRPr="002555C2" w:rsidRDefault="002555C2" w:rsidP="002555C2">
            <w:pPr>
              <w:jc w:val="center"/>
              <w:rPr>
                <w:color w:val="000000"/>
                <w:sz w:val="20"/>
                <w:szCs w:val="20"/>
              </w:rPr>
            </w:pPr>
            <w:r w:rsidRPr="002555C2">
              <w:rPr>
                <w:color w:val="000000"/>
                <w:sz w:val="20"/>
                <w:szCs w:val="20"/>
              </w:rPr>
              <w:t>79095</w:t>
            </w:r>
          </w:p>
        </w:tc>
        <w:tc>
          <w:tcPr>
            <w:tcW w:w="328" w:type="pct"/>
            <w:tcBorders>
              <w:top w:val="nil"/>
              <w:left w:val="nil"/>
              <w:bottom w:val="single" w:sz="4" w:space="0" w:color="auto"/>
              <w:right w:val="single" w:sz="4" w:space="0" w:color="auto"/>
            </w:tcBorders>
            <w:shd w:val="clear" w:color="auto" w:fill="auto"/>
            <w:vAlign w:val="center"/>
            <w:hideMark/>
          </w:tcPr>
          <w:p w14:paraId="2B90A145" w14:textId="77777777" w:rsidR="002555C2" w:rsidRPr="002555C2" w:rsidRDefault="002555C2" w:rsidP="002555C2">
            <w:pPr>
              <w:jc w:val="center"/>
              <w:rPr>
                <w:color w:val="000000"/>
                <w:sz w:val="20"/>
                <w:szCs w:val="20"/>
              </w:rPr>
            </w:pPr>
            <w:r w:rsidRPr="002555C2">
              <w:rPr>
                <w:color w:val="000000"/>
                <w:sz w:val="20"/>
                <w:szCs w:val="20"/>
              </w:rPr>
              <w:t>78206</w:t>
            </w:r>
          </w:p>
        </w:tc>
        <w:tc>
          <w:tcPr>
            <w:tcW w:w="272" w:type="pct"/>
            <w:tcBorders>
              <w:top w:val="nil"/>
              <w:left w:val="nil"/>
              <w:bottom w:val="single" w:sz="4" w:space="0" w:color="auto"/>
              <w:right w:val="single" w:sz="4" w:space="0" w:color="auto"/>
            </w:tcBorders>
            <w:shd w:val="clear" w:color="auto" w:fill="auto"/>
            <w:vAlign w:val="center"/>
            <w:hideMark/>
          </w:tcPr>
          <w:p w14:paraId="668797BA" w14:textId="77777777" w:rsidR="002555C2" w:rsidRPr="002555C2" w:rsidRDefault="002555C2" w:rsidP="002555C2">
            <w:pPr>
              <w:jc w:val="center"/>
              <w:rPr>
                <w:color w:val="000000"/>
                <w:sz w:val="20"/>
                <w:szCs w:val="20"/>
              </w:rPr>
            </w:pPr>
            <w:r w:rsidRPr="002555C2">
              <w:rPr>
                <w:color w:val="000000"/>
                <w:sz w:val="20"/>
                <w:szCs w:val="20"/>
              </w:rPr>
              <w:t>889</w:t>
            </w:r>
          </w:p>
        </w:tc>
        <w:tc>
          <w:tcPr>
            <w:tcW w:w="219" w:type="pct"/>
            <w:tcBorders>
              <w:top w:val="nil"/>
              <w:left w:val="nil"/>
              <w:bottom w:val="single" w:sz="4" w:space="0" w:color="auto"/>
              <w:right w:val="single" w:sz="4" w:space="0" w:color="auto"/>
            </w:tcBorders>
            <w:shd w:val="clear" w:color="auto" w:fill="auto"/>
            <w:vAlign w:val="center"/>
            <w:hideMark/>
          </w:tcPr>
          <w:p w14:paraId="7AD4953B" w14:textId="77777777" w:rsidR="002555C2" w:rsidRPr="002555C2" w:rsidRDefault="002555C2" w:rsidP="002555C2">
            <w:pPr>
              <w:jc w:val="center"/>
              <w:rPr>
                <w:color w:val="000000"/>
                <w:sz w:val="20"/>
                <w:szCs w:val="20"/>
              </w:rPr>
            </w:pPr>
            <w:r w:rsidRPr="002555C2">
              <w:rPr>
                <w:color w:val="000000"/>
                <w:sz w:val="20"/>
                <w:szCs w:val="20"/>
              </w:rPr>
              <w:t>101,14</w:t>
            </w:r>
          </w:p>
        </w:tc>
      </w:tr>
      <w:tr w:rsidR="002555C2" w:rsidRPr="002555C2" w14:paraId="40C5DF29" w14:textId="77777777" w:rsidTr="002555C2">
        <w:trPr>
          <w:trHeight w:val="20"/>
        </w:trPr>
        <w:tc>
          <w:tcPr>
            <w:tcW w:w="1264" w:type="pct"/>
            <w:tcBorders>
              <w:top w:val="nil"/>
              <w:left w:val="single" w:sz="4" w:space="0" w:color="auto"/>
              <w:bottom w:val="single" w:sz="4" w:space="0" w:color="auto"/>
              <w:right w:val="single" w:sz="4" w:space="0" w:color="auto"/>
            </w:tcBorders>
            <w:shd w:val="clear" w:color="auto" w:fill="auto"/>
            <w:vAlign w:val="center"/>
            <w:hideMark/>
          </w:tcPr>
          <w:p w14:paraId="3CAC2530" w14:textId="77777777" w:rsidR="002555C2" w:rsidRPr="002555C2" w:rsidRDefault="002555C2" w:rsidP="002555C2">
            <w:pPr>
              <w:jc w:val="center"/>
              <w:rPr>
                <w:sz w:val="20"/>
                <w:szCs w:val="20"/>
              </w:rPr>
            </w:pPr>
            <w:r w:rsidRPr="002555C2">
              <w:rPr>
                <w:sz w:val="20"/>
                <w:szCs w:val="20"/>
              </w:rPr>
              <w:t>Отложенные налоговые обязательства</w:t>
            </w:r>
          </w:p>
        </w:tc>
        <w:tc>
          <w:tcPr>
            <w:tcW w:w="187" w:type="pct"/>
            <w:tcBorders>
              <w:top w:val="nil"/>
              <w:left w:val="nil"/>
              <w:bottom w:val="single" w:sz="4" w:space="0" w:color="auto"/>
              <w:right w:val="single" w:sz="4" w:space="0" w:color="auto"/>
            </w:tcBorders>
            <w:shd w:val="clear" w:color="auto" w:fill="auto"/>
            <w:vAlign w:val="center"/>
            <w:hideMark/>
          </w:tcPr>
          <w:p w14:paraId="331B7BC1" w14:textId="77777777" w:rsidR="002555C2" w:rsidRPr="002555C2" w:rsidRDefault="002555C2" w:rsidP="002555C2">
            <w:pPr>
              <w:jc w:val="center"/>
              <w:rPr>
                <w:color w:val="000000"/>
                <w:sz w:val="20"/>
                <w:szCs w:val="20"/>
              </w:rPr>
            </w:pPr>
            <w:r w:rsidRPr="002555C2">
              <w:rPr>
                <w:color w:val="000000"/>
                <w:sz w:val="20"/>
                <w:szCs w:val="20"/>
              </w:rPr>
              <w:t>1420</w:t>
            </w:r>
          </w:p>
        </w:tc>
        <w:tc>
          <w:tcPr>
            <w:tcW w:w="328" w:type="pct"/>
            <w:tcBorders>
              <w:top w:val="nil"/>
              <w:left w:val="nil"/>
              <w:bottom w:val="single" w:sz="4" w:space="0" w:color="auto"/>
              <w:right w:val="single" w:sz="4" w:space="0" w:color="auto"/>
            </w:tcBorders>
            <w:shd w:val="clear" w:color="auto" w:fill="auto"/>
            <w:vAlign w:val="center"/>
            <w:hideMark/>
          </w:tcPr>
          <w:p w14:paraId="4067625F"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5935A662" w14:textId="77777777" w:rsidR="002555C2" w:rsidRPr="002555C2" w:rsidRDefault="002555C2" w:rsidP="002555C2">
            <w:pPr>
              <w:jc w:val="center"/>
              <w:rPr>
                <w:color w:val="000000"/>
                <w:sz w:val="20"/>
                <w:szCs w:val="20"/>
              </w:rPr>
            </w:pPr>
            <w:r w:rsidRPr="002555C2">
              <w:rPr>
                <w:color w:val="000000"/>
                <w:sz w:val="20"/>
                <w:szCs w:val="20"/>
              </w:rPr>
              <w:t>0</w:t>
            </w:r>
          </w:p>
        </w:tc>
        <w:tc>
          <w:tcPr>
            <w:tcW w:w="311" w:type="pct"/>
            <w:tcBorders>
              <w:top w:val="nil"/>
              <w:left w:val="nil"/>
              <w:bottom w:val="single" w:sz="4" w:space="0" w:color="auto"/>
              <w:right w:val="single" w:sz="4" w:space="0" w:color="auto"/>
            </w:tcBorders>
            <w:shd w:val="clear" w:color="auto" w:fill="auto"/>
            <w:vAlign w:val="center"/>
            <w:hideMark/>
          </w:tcPr>
          <w:p w14:paraId="7A3CEF90" w14:textId="77777777" w:rsidR="002555C2" w:rsidRPr="002555C2" w:rsidRDefault="002555C2" w:rsidP="002555C2">
            <w:pPr>
              <w:jc w:val="center"/>
              <w:rPr>
                <w:color w:val="000000"/>
                <w:sz w:val="20"/>
                <w:szCs w:val="20"/>
              </w:rPr>
            </w:pPr>
            <w:r w:rsidRPr="002555C2">
              <w:rPr>
                <w:color w:val="000000"/>
                <w:sz w:val="20"/>
                <w:szCs w:val="20"/>
              </w:rPr>
              <w:t>0</w:t>
            </w:r>
          </w:p>
        </w:tc>
        <w:tc>
          <w:tcPr>
            <w:tcW w:w="284" w:type="pct"/>
            <w:tcBorders>
              <w:top w:val="nil"/>
              <w:left w:val="nil"/>
              <w:bottom w:val="single" w:sz="4" w:space="0" w:color="auto"/>
              <w:right w:val="single" w:sz="4" w:space="0" w:color="auto"/>
            </w:tcBorders>
            <w:shd w:val="clear" w:color="auto" w:fill="auto"/>
            <w:vAlign w:val="center"/>
            <w:hideMark/>
          </w:tcPr>
          <w:p w14:paraId="0EBF7215" w14:textId="77777777" w:rsidR="002555C2" w:rsidRPr="002555C2" w:rsidRDefault="002555C2" w:rsidP="002555C2">
            <w:pPr>
              <w:jc w:val="center"/>
              <w:rPr>
                <w:color w:val="000000"/>
                <w:sz w:val="20"/>
                <w:szCs w:val="20"/>
              </w:rPr>
            </w:pPr>
            <w:r w:rsidRPr="002555C2">
              <w:rPr>
                <w:color w:val="000000"/>
                <w:sz w:val="20"/>
                <w:szCs w:val="20"/>
              </w:rPr>
              <w:t>0</w:t>
            </w:r>
          </w:p>
        </w:tc>
        <w:tc>
          <w:tcPr>
            <w:tcW w:w="337" w:type="pct"/>
            <w:tcBorders>
              <w:top w:val="nil"/>
              <w:left w:val="nil"/>
              <w:bottom w:val="single" w:sz="4" w:space="0" w:color="auto"/>
              <w:right w:val="single" w:sz="4" w:space="0" w:color="auto"/>
            </w:tcBorders>
            <w:shd w:val="clear" w:color="auto" w:fill="auto"/>
            <w:vAlign w:val="center"/>
            <w:hideMark/>
          </w:tcPr>
          <w:p w14:paraId="61885263"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45CD9A19" w14:textId="77777777" w:rsidR="002555C2" w:rsidRPr="002555C2" w:rsidRDefault="002555C2" w:rsidP="002555C2">
            <w:pPr>
              <w:jc w:val="center"/>
              <w:rPr>
                <w:color w:val="000000"/>
                <w:sz w:val="20"/>
                <w:szCs w:val="20"/>
              </w:rPr>
            </w:pPr>
            <w:r w:rsidRPr="002555C2">
              <w:rPr>
                <w:color w:val="000000"/>
                <w:sz w:val="20"/>
                <w:szCs w:val="20"/>
              </w:rPr>
              <w:t>0</w:t>
            </w:r>
          </w:p>
        </w:tc>
        <w:tc>
          <w:tcPr>
            <w:tcW w:w="231" w:type="pct"/>
            <w:tcBorders>
              <w:top w:val="nil"/>
              <w:left w:val="nil"/>
              <w:bottom w:val="single" w:sz="4" w:space="0" w:color="auto"/>
              <w:right w:val="single" w:sz="4" w:space="0" w:color="auto"/>
            </w:tcBorders>
            <w:shd w:val="clear" w:color="auto" w:fill="auto"/>
            <w:vAlign w:val="center"/>
            <w:hideMark/>
          </w:tcPr>
          <w:p w14:paraId="7B9D8DC4" w14:textId="77777777" w:rsidR="002555C2" w:rsidRPr="002555C2" w:rsidRDefault="002555C2" w:rsidP="002555C2">
            <w:pPr>
              <w:jc w:val="center"/>
              <w:rPr>
                <w:color w:val="000000"/>
                <w:sz w:val="20"/>
                <w:szCs w:val="20"/>
              </w:rPr>
            </w:pPr>
            <w:r w:rsidRPr="002555C2">
              <w:rPr>
                <w:color w:val="000000"/>
                <w:sz w:val="20"/>
                <w:szCs w:val="20"/>
              </w:rPr>
              <w:t>0</w:t>
            </w:r>
          </w:p>
        </w:tc>
        <w:tc>
          <w:tcPr>
            <w:tcW w:w="253" w:type="pct"/>
            <w:tcBorders>
              <w:top w:val="nil"/>
              <w:left w:val="nil"/>
              <w:bottom w:val="single" w:sz="4" w:space="0" w:color="auto"/>
              <w:right w:val="single" w:sz="4" w:space="0" w:color="auto"/>
            </w:tcBorders>
            <w:shd w:val="clear" w:color="auto" w:fill="auto"/>
            <w:vAlign w:val="center"/>
            <w:hideMark/>
          </w:tcPr>
          <w:p w14:paraId="66548C7D"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549E9404"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62A139EA" w14:textId="77777777" w:rsidR="002555C2" w:rsidRPr="002555C2" w:rsidRDefault="002555C2" w:rsidP="002555C2">
            <w:pPr>
              <w:jc w:val="center"/>
              <w:rPr>
                <w:color w:val="000000"/>
                <w:sz w:val="20"/>
                <w:szCs w:val="20"/>
              </w:rPr>
            </w:pPr>
            <w:r w:rsidRPr="002555C2">
              <w:rPr>
                <w:color w:val="000000"/>
                <w:sz w:val="20"/>
                <w:szCs w:val="20"/>
              </w:rPr>
              <w:t>0</w:t>
            </w:r>
          </w:p>
        </w:tc>
        <w:tc>
          <w:tcPr>
            <w:tcW w:w="272" w:type="pct"/>
            <w:tcBorders>
              <w:top w:val="nil"/>
              <w:left w:val="nil"/>
              <w:bottom w:val="single" w:sz="4" w:space="0" w:color="auto"/>
              <w:right w:val="single" w:sz="4" w:space="0" w:color="auto"/>
            </w:tcBorders>
            <w:shd w:val="clear" w:color="auto" w:fill="auto"/>
            <w:vAlign w:val="center"/>
            <w:hideMark/>
          </w:tcPr>
          <w:p w14:paraId="5E37A564" w14:textId="77777777" w:rsidR="002555C2" w:rsidRPr="002555C2" w:rsidRDefault="002555C2" w:rsidP="002555C2">
            <w:pPr>
              <w:jc w:val="center"/>
              <w:rPr>
                <w:color w:val="000000"/>
                <w:sz w:val="20"/>
                <w:szCs w:val="20"/>
              </w:rPr>
            </w:pPr>
            <w:r w:rsidRPr="002555C2">
              <w:rPr>
                <w:color w:val="000000"/>
                <w:sz w:val="20"/>
                <w:szCs w:val="20"/>
              </w:rPr>
              <w:t>0</w:t>
            </w:r>
          </w:p>
        </w:tc>
        <w:tc>
          <w:tcPr>
            <w:tcW w:w="219" w:type="pct"/>
            <w:tcBorders>
              <w:top w:val="nil"/>
              <w:left w:val="nil"/>
              <w:bottom w:val="single" w:sz="4" w:space="0" w:color="auto"/>
              <w:right w:val="single" w:sz="4" w:space="0" w:color="auto"/>
            </w:tcBorders>
            <w:shd w:val="clear" w:color="auto" w:fill="auto"/>
            <w:vAlign w:val="center"/>
            <w:hideMark/>
          </w:tcPr>
          <w:p w14:paraId="17D0CFF0" w14:textId="77777777" w:rsidR="002555C2" w:rsidRPr="002555C2" w:rsidRDefault="002555C2" w:rsidP="002555C2">
            <w:pPr>
              <w:jc w:val="center"/>
              <w:rPr>
                <w:color w:val="000000"/>
                <w:sz w:val="20"/>
                <w:szCs w:val="20"/>
              </w:rPr>
            </w:pPr>
            <w:r w:rsidRPr="002555C2">
              <w:rPr>
                <w:color w:val="000000"/>
                <w:sz w:val="20"/>
                <w:szCs w:val="20"/>
              </w:rPr>
              <w:t>0</w:t>
            </w:r>
          </w:p>
        </w:tc>
      </w:tr>
      <w:tr w:rsidR="002555C2" w:rsidRPr="002555C2" w14:paraId="146FA52F" w14:textId="77777777" w:rsidTr="002555C2">
        <w:trPr>
          <w:trHeight w:val="20"/>
        </w:trPr>
        <w:tc>
          <w:tcPr>
            <w:tcW w:w="1264" w:type="pct"/>
            <w:tcBorders>
              <w:top w:val="nil"/>
              <w:left w:val="single" w:sz="4" w:space="0" w:color="auto"/>
              <w:bottom w:val="single" w:sz="4" w:space="0" w:color="auto"/>
              <w:right w:val="single" w:sz="4" w:space="0" w:color="auto"/>
            </w:tcBorders>
            <w:shd w:val="clear" w:color="auto" w:fill="auto"/>
            <w:vAlign w:val="center"/>
            <w:hideMark/>
          </w:tcPr>
          <w:p w14:paraId="020F11D9" w14:textId="77777777" w:rsidR="002555C2" w:rsidRPr="002555C2" w:rsidRDefault="002555C2" w:rsidP="002555C2">
            <w:pPr>
              <w:jc w:val="center"/>
              <w:rPr>
                <w:sz w:val="20"/>
                <w:szCs w:val="20"/>
              </w:rPr>
            </w:pPr>
            <w:r w:rsidRPr="002555C2">
              <w:rPr>
                <w:sz w:val="20"/>
                <w:szCs w:val="20"/>
              </w:rPr>
              <w:t>Оценочные обязательства</w:t>
            </w:r>
          </w:p>
        </w:tc>
        <w:tc>
          <w:tcPr>
            <w:tcW w:w="187" w:type="pct"/>
            <w:tcBorders>
              <w:top w:val="nil"/>
              <w:left w:val="nil"/>
              <w:bottom w:val="single" w:sz="4" w:space="0" w:color="auto"/>
              <w:right w:val="single" w:sz="4" w:space="0" w:color="auto"/>
            </w:tcBorders>
            <w:shd w:val="clear" w:color="auto" w:fill="auto"/>
            <w:vAlign w:val="center"/>
            <w:hideMark/>
          </w:tcPr>
          <w:p w14:paraId="172C5F2B" w14:textId="77777777" w:rsidR="002555C2" w:rsidRPr="002555C2" w:rsidRDefault="002555C2" w:rsidP="002555C2">
            <w:pPr>
              <w:jc w:val="center"/>
              <w:rPr>
                <w:color w:val="000000"/>
                <w:sz w:val="20"/>
                <w:szCs w:val="20"/>
              </w:rPr>
            </w:pPr>
            <w:r w:rsidRPr="002555C2">
              <w:rPr>
                <w:color w:val="000000"/>
                <w:sz w:val="20"/>
                <w:szCs w:val="20"/>
              </w:rPr>
              <w:t>1430</w:t>
            </w:r>
          </w:p>
        </w:tc>
        <w:tc>
          <w:tcPr>
            <w:tcW w:w="328" w:type="pct"/>
            <w:tcBorders>
              <w:top w:val="nil"/>
              <w:left w:val="nil"/>
              <w:bottom w:val="single" w:sz="4" w:space="0" w:color="auto"/>
              <w:right w:val="single" w:sz="4" w:space="0" w:color="auto"/>
            </w:tcBorders>
            <w:shd w:val="clear" w:color="auto" w:fill="auto"/>
            <w:vAlign w:val="center"/>
            <w:hideMark/>
          </w:tcPr>
          <w:p w14:paraId="1C4BA3FB"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1CDE96DF" w14:textId="77777777" w:rsidR="002555C2" w:rsidRPr="002555C2" w:rsidRDefault="002555C2" w:rsidP="002555C2">
            <w:pPr>
              <w:jc w:val="center"/>
              <w:rPr>
                <w:color w:val="000000"/>
                <w:sz w:val="20"/>
                <w:szCs w:val="20"/>
              </w:rPr>
            </w:pPr>
            <w:r w:rsidRPr="002555C2">
              <w:rPr>
                <w:color w:val="000000"/>
                <w:sz w:val="20"/>
                <w:szCs w:val="20"/>
              </w:rPr>
              <w:t>0</w:t>
            </w:r>
          </w:p>
        </w:tc>
        <w:tc>
          <w:tcPr>
            <w:tcW w:w="311" w:type="pct"/>
            <w:tcBorders>
              <w:top w:val="nil"/>
              <w:left w:val="nil"/>
              <w:bottom w:val="single" w:sz="4" w:space="0" w:color="auto"/>
              <w:right w:val="single" w:sz="4" w:space="0" w:color="auto"/>
            </w:tcBorders>
            <w:shd w:val="clear" w:color="auto" w:fill="auto"/>
            <w:vAlign w:val="center"/>
            <w:hideMark/>
          </w:tcPr>
          <w:p w14:paraId="224EB5D1" w14:textId="77777777" w:rsidR="002555C2" w:rsidRPr="002555C2" w:rsidRDefault="002555C2" w:rsidP="002555C2">
            <w:pPr>
              <w:jc w:val="center"/>
              <w:rPr>
                <w:color w:val="000000"/>
                <w:sz w:val="20"/>
                <w:szCs w:val="20"/>
              </w:rPr>
            </w:pPr>
            <w:r w:rsidRPr="002555C2">
              <w:rPr>
                <w:color w:val="000000"/>
                <w:sz w:val="20"/>
                <w:szCs w:val="20"/>
              </w:rPr>
              <w:t>0</w:t>
            </w:r>
          </w:p>
        </w:tc>
        <w:tc>
          <w:tcPr>
            <w:tcW w:w="284" w:type="pct"/>
            <w:tcBorders>
              <w:top w:val="nil"/>
              <w:left w:val="nil"/>
              <w:bottom w:val="single" w:sz="4" w:space="0" w:color="auto"/>
              <w:right w:val="single" w:sz="4" w:space="0" w:color="auto"/>
            </w:tcBorders>
            <w:shd w:val="clear" w:color="auto" w:fill="auto"/>
            <w:vAlign w:val="center"/>
            <w:hideMark/>
          </w:tcPr>
          <w:p w14:paraId="40A1CD5F" w14:textId="77777777" w:rsidR="002555C2" w:rsidRPr="002555C2" w:rsidRDefault="002555C2" w:rsidP="002555C2">
            <w:pPr>
              <w:jc w:val="center"/>
              <w:rPr>
                <w:color w:val="000000"/>
                <w:sz w:val="20"/>
                <w:szCs w:val="20"/>
              </w:rPr>
            </w:pPr>
            <w:r w:rsidRPr="002555C2">
              <w:rPr>
                <w:color w:val="000000"/>
                <w:sz w:val="20"/>
                <w:szCs w:val="20"/>
              </w:rPr>
              <w:t>0</w:t>
            </w:r>
          </w:p>
        </w:tc>
        <w:tc>
          <w:tcPr>
            <w:tcW w:w="337" w:type="pct"/>
            <w:tcBorders>
              <w:top w:val="nil"/>
              <w:left w:val="nil"/>
              <w:bottom w:val="single" w:sz="4" w:space="0" w:color="auto"/>
              <w:right w:val="single" w:sz="4" w:space="0" w:color="auto"/>
            </w:tcBorders>
            <w:shd w:val="clear" w:color="auto" w:fill="auto"/>
            <w:vAlign w:val="center"/>
            <w:hideMark/>
          </w:tcPr>
          <w:p w14:paraId="1A508311"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1DC0D694" w14:textId="77777777" w:rsidR="002555C2" w:rsidRPr="002555C2" w:rsidRDefault="002555C2" w:rsidP="002555C2">
            <w:pPr>
              <w:jc w:val="center"/>
              <w:rPr>
                <w:color w:val="000000"/>
                <w:sz w:val="20"/>
                <w:szCs w:val="20"/>
              </w:rPr>
            </w:pPr>
            <w:r w:rsidRPr="002555C2">
              <w:rPr>
                <w:color w:val="000000"/>
                <w:sz w:val="20"/>
                <w:szCs w:val="20"/>
              </w:rPr>
              <w:t>0</w:t>
            </w:r>
          </w:p>
        </w:tc>
        <w:tc>
          <w:tcPr>
            <w:tcW w:w="231" w:type="pct"/>
            <w:tcBorders>
              <w:top w:val="nil"/>
              <w:left w:val="nil"/>
              <w:bottom w:val="single" w:sz="4" w:space="0" w:color="auto"/>
              <w:right w:val="single" w:sz="4" w:space="0" w:color="auto"/>
            </w:tcBorders>
            <w:shd w:val="clear" w:color="auto" w:fill="auto"/>
            <w:vAlign w:val="center"/>
            <w:hideMark/>
          </w:tcPr>
          <w:p w14:paraId="09F4B679" w14:textId="77777777" w:rsidR="002555C2" w:rsidRPr="002555C2" w:rsidRDefault="002555C2" w:rsidP="002555C2">
            <w:pPr>
              <w:jc w:val="center"/>
              <w:rPr>
                <w:color w:val="000000"/>
                <w:sz w:val="20"/>
                <w:szCs w:val="20"/>
              </w:rPr>
            </w:pPr>
            <w:r w:rsidRPr="002555C2">
              <w:rPr>
                <w:color w:val="000000"/>
                <w:sz w:val="20"/>
                <w:szCs w:val="20"/>
              </w:rPr>
              <w:t>0</w:t>
            </w:r>
          </w:p>
        </w:tc>
        <w:tc>
          <w:tcPr>
            <w:tcW w:w="253" w:type="pct"/>
            <w:tcBorders>
              <w:top w:val="nil"/>
              <w:left w:val="nil"/>
              <w:bottom w:val="single" w:sz="4" w:space="0" w:color="auto"/>
              <w:right w:val="single" w:sz="4" w:space="0" w:color="auto"/>
            </w:tcBorders>
            <w:shd w:val="clear" w:color="auto" w:fill="auto"/>
            <w:vAlign w:val="center"/>
            <w:hideMark/>
          </w:tcPr>
          <w:p w14:paraId="0C08F71C"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4EFC94A9"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4ADFE6AB" w14:textId="77777777" w:rsidR="002555C2" w:rsidRPr="002555C2" w:rsidRDefault="002555C2" w:rsidP="002555C2">
            <w:pPr>
              <w:jc w:val="center"/>
              <w:rPr>
                <w:color w:val="000000"/>
                <w:sz w:val="20"/>
                <w:szCs w:val="20"/>
              </w:rPr>
            </w:pPr>
            <w:r w:rsidRPr="002555C2">
              <w:rPr>
                <w:color w:val="000000"/>
                <w:sz w:val="20"/>
                <w:szCs w:val="20"/>
              </w:rPr>
              <w:t>0</w:t>
            </w:r>
          </w:p>
        </w:tc>
        <w:tc>
          <w:tcPr>
            <w:tcW w:w="272" w:type="pct"/>
            <w:tcBorders>
              <w:top w:val="nil"/>
              <w:left w:val="nil"/>
              <w:bottom w:val="single" w:sz="4" w:space="0" w:color="auto"/>
              <w:right w:val="single" w:sz="4" w:space="0" w:color="auto"/>
            </w:tcBorders>
            <w:shd w:val="clear" w:color="auto" w:fill="auto"/>
            <w:vAlign w:val="center"/>
            <w:hideMark/>
          </w:tcPr>
          <w:p w14:paraId="0AA10EB5" w14:textId="77777777" w:rsidR="002555C2" w:rsidRPr="002555C2" w:rsidRDefault="002555C2" w:rsidP="002555C2">
            <w:pPr>
              <w:jc w:val="center"/>
              <w:rPr>
                <w:color w:val="000000"/>
                <w:sz w:val="20"/>
                <w:szCs w:val="20"/>
              </w:rPr>
            </w:pPr>
            <w:r w:rsidRPr="002555C2">
              <w:rPr>
                <w:color w:val="000000"/>
                <w:sz w:val="20"/>
                <w:szCs w:val="20"/>
              </w:rPr>
              <w:t>0</w:t>
            </w:r>
          </w:p>
        </w:tc>
        <w:tc>
          <w:tcPr>
            <w:tcW w:w="219" w:type="pct"/>
            <w:tcBorders>
              <w:top w:val="nil"/>
              <w:left w:val="nil"/>
              <w:bottom w:val="single" w:sz="4" w:space="0" w:color="auto"/>
              <w:right w:val="single" w:sz="4" w:space="0" w:color="auto"/>
            </w:tcBorders>
            <w:shd w:val="clear" w:color="auto" w:fill="auto"/>
            <w:vAlign w:val="center"/>
            <w:hideMark/>
          </w:tcPr>
          <w:p w14:paraId="5FBDEE66" w14:textId="77777777" w:rsidR="002555C2" w:rsidRPr="002555C2" w:rsidRDefault="002555C2" w:rsidP="002555C2">
            <w:pPr>
              <w:jc w:val="center"/>
              <w:rPr>
                <w:color w:val="000000"/>
                <w:sz w:val="20"/>
                <w:szCs w:val="20"/>
              </w:rPr>
            </w:pPr>
            <w:r w:rsidRPr="002555C2">
              <w:rPr>
                <w:color w:val="000000"/>
                <w:sz w:val="20"/>
                <w:szCs w:val="20"/>
              </w:rPr>
              <w:t>0</w:t>
            </w:r>
          </w:p>
        </w:tc>
      </w:tr>
      <w:tr w:rsidR="002555C2" w:rsidRPr="002555C2" w14:paraId="42CF0EED" w14:textId="77777777" w:rsidTr="002555C2">
        <w:trPr>
          <w:trHeight w:val="20"/>
        </w:trPr>
        <w:tc>
          <w:tcPr>
            <w:tcW w:w="1264" w:type="pct"/>
            <w:tcBorders>
              <w:top w:val="nil"/>
              <w:left w:val="single" w:sz="4" w:space="0" w:color="auto"/>
              <w:bottom w:val="single" w:sz="4" w:space="0" w:color="auto"/>
              <w:right w:val="single" w:sz="4" w:space="0" w:color="auto"/>
            </w:tcBorders>
            <w:shd w:val="clear" w:color="auto" w:fill="auto"/>
            <w:vAlign w:val="center"/>
            <w:hideMark/>
          </w:tcPr>
          <w:p w14:paraId="1A20C5A8" w14:textId="77777777" w:rsidR="002555C2" w:rsidRPr="002555C2" w:rsidRDefault="002555C2" w:rsidP="002555C2">
            <w:pPr>
              <w:jc w:val="center"/>
              <w:rPr>
                <w:sz w:val="20"/>
                <w:szCs w:val="20"/>
              </w:rPr>
            </w:pPr>
            <w:r w:rsidRPr="002555C2">
              <w:rPr>
                <w:sz w:val="20"/>
                <w:szCs w:val="20"/>
              </w:rPr>
              <w:t>Прочие обязательства</w:t>
            </w:r>
          </w:p>
        </w:tc>
        <w:tc>
          <w:tcPr>
            <w:tcW w:w="187" w:type="pct"/>
            <w:tcBorders>
              <w:top w:val="nil"/>
              <w:left w:val="nil"/>
              <w:bottom w:val="single" w:sz="4" w:space="0" w:color="auto"/>
              <w:right w:val="single" w:sz="4" w:space="0" w:color="auto"/>
            </w:tcBorders>
            <w:shd w:val="clear" w:color="auto" w:fill="auto"/>
            <w:vAlign w:val="center"/>
            <w:hideMark/>
          </w:tcPr>
          <w:p w14:paraId="764B7FBE" w14:textId="77777777" w:rsidR="002555C2" w:rsidRPr="002555C2" w:rsidRDefault="002555C2" w:rsidP="002555C2">
            <w:pPr>
              <w:jc w:val="center"/>
              <w:rPr>
                <w:color w:val="000000"/>
                <w:sz w:val="20"/>
                <w:szCs w:val="20"/>
              </w:rPr>
            </w:pPr>
            <w:r w:rsidRPr="002555C2">
              <w:rPr>
                <w:color w:val="000000"/>
                <w:sz w:val="20"/>
                <w:szCs w:val="20"/>
              </w:rPr>
              <w:t>1450</w:t>
            </w:r>
          </w:p>
        </w:tc>
        <w:tc>
          <w:tcPr>
            <w:tcW w:w="328" w:type="pct"/>
            <w:tcBorders>
              <w:top w:val="nil"/>
              <w:left w:val="nil"/>
              <w:bottom w:val="single" w:sz="4" w:space="0" w:color="auto"/>
              <w:right w:val="single" w:sz="4" w:space="0" w:color="auto"/>
            </w:tcBorders>
            <w:shd w:val="clear" w:color="auto" w:fill="auto"/>
            <w:vAlign w:val="center"/>
            <w:hideMark/>
          </w:tcPr>
          <w:p w14:paraId="49708154"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7C1E3D2B" w14:textId="77777777" w:rsidR="002555C2" w:rsidRPr="002555C2" w:rsidRDefault="002555C2" w:rsidP="002555C2">
            <w:pPr>
              <w:jc w:val="center"/>
              <w:rPr>
                <w:color w:val="000000"/>
                <w:sz w:val="20"/>
                <w:szCs w:val="20"/>
              </w:rPr>
            </w:pPr>
            <w:r w:rsidRPr="002555C2">
              <w:rPr>
                <w:color w:val="000000"/>
                <w:sz w:val="20"/>
                <w:szCs w:val="20"/>
              </w:rPr>
              <w:t>0</w:t>
            </w:r>
          </w:p>
        </w:tc>
        <w:tc>
          <w:tcPr>
            <w:tcW w:w="311" w:type="pct"/>
            <w:tcBorders>
              <w:top w:val="nil"/>
              <w:left w:val="nil"/>
              <w:bottom w:val="single" w:sz="4" w:space="0" w:color="auto"/>
              <w:right w:val="single" w:sz="4" w:space="0" w:color="auto"/>
            </w:tcBorders>
            <w:shd w:val="clear" w:color="auto" w:fill="auto"/>
            <w:vAlign w:val="center"/>
            <w:hideMark/>
          </w:tcPr>
          <w:p w14:paraId="2F1D89AB" w14:textId="77777777" w:rsidR="002555C2" w:rsidRPr="002555C2" w:rsidRDefault="002555C2" w:rsidP="002555C2">
            <w:pPr>
              <w:jc w:val="center"/>
              <w:rPr>
                <w:color w:val="000000"/>
                <w:sz w:val="20"/>
                <w:szCs w:val="20"/>
              </w:rPr>
            </w:pPr>
            <w:r w:rsidRPr="002555C2">
              <w:rPr>
                <w:color w:val="000000"/>
                <w:sz w:val="20"/>
                <w:szCs w:val="20"/>
              </w:rPr>
              <w:t>0</w:t>
            </w:r>
          </w:p>
        </w:tc>
        <w:tc>
          <w:tcPr>
            <w:tcW w:w="284" w:type="pct"/>
            <w:tcBorders>
              <w:top w:val="nil"/>
              <w:left w:val="nil"/>
              <w:bottom w:val="single" w:sz="4" w:space="0" w:color="auto"/>
              <w:right w:val="single" w:sz="4" w:space="0" w:color="auto"/>
            </w:tcBorders>
            <w:shd w:val="clear" w:color="auto" w:fill="auto"/>
            <w:vAlign w:val="center"/>
            <w:hideMark/>
          </w:tcPr>
          <w:p w14:paraId="1B372018" w14:textId="77777777" w:rsidR="002555C2" w:rsidRPr="002555C2" w:rsidRDefault="002555C2" w:rsidP="002555C2">
            <w:pPr>
              <w:jc w:val="center"/>
              <w:rPr>
                <w:color w:val="000000"/>
                <w:sz w:val="20"/>
                <w:szCs w:val="20"/>
              </w:rPr>
            </w:pPr>
            <w:r w:rsidRPr="002555C2">
              <w:rPr>
                <w:color w:val="000000"/>
                <w:sz w:val="20"/>
                <w:szCs w:val="20"/>
              </w:rPr>
              <w:t>0</w:t>
            </w:r>
          </w:p>
        </w:tc>
        <w:tc>
          <w:tcPr>
            <w:tcW w:w="337" w:type="pct"/>
            <w:tcBorders>
              <w:top w:val="nil"/>
              <w:left w:val="nil"/>
              <w:bottom w:val="single" w:sz="4" w:space="0" w:color="auto"/>
              <w:right w:val="single" w:sz="4" w:space="0" w:color="auto"/>
            </w:tcBorders>
            <w:shd w:val="clear" w:color="auto" w:fill="auto"/>
            <w:vAlign w:val="center"/>
            <w:hideMark/>
          </w:tcPr>
          <w:p w14:paraId="2CD6EA53"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4BE82F12" w14:textId="77777777" w:rsidR="002555C2" w:rsidRPr="002555C2" w:rsidRDefault="002555C2" w:rsidP="002555C2">
            <w:pPr>
              <w:jc w:val="center"/>
              <w:rPr>
                <w:color w:val="000000"/>
                <w:sz w:val="20"/>
                <w:szCs w:val="20"/>
              </w:rPr>
            </w:pPr>
            <w:r w:rsidRPr="002555C2">
              <w:rPr>
                <w:color w:val="000000"/>
                <w:sz w:val="20"/>
                <w:szCs w:val="20"/>
              </w:rPr>
              <w:t>0</w:t>
            </w:r>
          </w:p>
        </w:tc>
        <w:tc>
          <w:tcPr>
            <w:tcW w:w="231" w:type="pct"/>
            <w:tcBorders>
              <w:top w:val="nil"/>
              <w:left w:val="nil"/>
              <w:bottom w:val="single" w:sz="4" w:space="0" w:color="auto"/>
              <w:right w:val="single" w:sz="4" w:space="0" w:color="auto"/>
            </w:tcBorders>
            <w:shd w:val="clear" w:color="auto" w:fill="auto"/>
            <w:vAlign w:val="center"/>
            <w:hideMark/>
          </w:tcPr>
          <w:p w14:paraId="256292DE" w14:textId="77777777" w:rsidR="002555C2" w:rsidRPr="002555C2" w:rsidRDefault="002555C2" w:rsidP="002555C2">
            <w:pPr>
              <w:jc w:val="center"/>
              <w:rPr>
                <w:color w:val="000000"/>
                <w:sz w:val="20"/>
                <w:szCs w:val="20"/>
              </w:rPr>
            </w:pPr>
            <w:r w:rsidRPr="002555C2">
              <w:rPr>
                <w:color w:val="000000"/>
                <w:sz w:val="20"/>
                <w:szCs w:val="20"/>
              </w:rPr>
              <w:t>0</w:t>
            </w:r>
          </w:p>
        </w:tc>
        <w:tc>
          <w:tcPr>
            <w:tcW w:w="253" w:type="pct"/>
            <w:tcBorders>
              <w:top w:val="nil"/>
              <w:left w:val="nil"/>
              <w:bottom w:val="single" w:sz="4" w:space="0" w:color="auto"/>
              <w:right w:val="single" w:sz="4" w:space="0" w:color="auto"/>
            </w:tcBorders>
            <w:shd w:val="clear" w:color="auto" w:fill="auto"/>
            <w:vAlign w:val="center"/>
            <w:hideMark/>
          </w:tcPr>
          <w:p w14:paraId="51A91382"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5E5E394B"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5FC8CEA2" w14:textId="77777777" w:rsidR="002555C2" w:rsidRPr="002555C2" w:rsidRDefault="002555C2" w:rsidP="002555C2">
            <w:pPr>
              <w:jc w:val="center"/>
              <w:rPr>
                <w:color w:val="000000"/>
                <w:sz w:val="20"/>
                <w:szCs w:val="20"/>
              </w:rPr>
            </w:pPr>
            <w:r w:rsidRPr="002555C2">
              <w:rPr>
                <w:color w:val="000000"/>
                <w:sz w:val="20"/>
                <w:szCs w:val="20"/>
              </w:rPr>
              <w:t>0</w:t>
            </w:r>
          </w:p>
        </w:tc>
        <w:tc>
          <w:tcPr>
            <w:tcW w:w="272" w:type="pct"/>
            <w:tcBorders>
              <w:top w:val="nil"/>
              <w:left w:val="nil"/>
              <w:bottom w:val="single" w:sz="4" w:space="0" w:color="auto"/>
              <w:right w:val="single" w:sz="4" w:space="0" w:color="auto"/>
            </w:tcBorders>
            <w:shd w:val="clear" w:color="auto" w:fill="auto"/>
            <w:vAlign w:val="center"/>
            <w:hideMark/>
          </w:tcPr>
          <w:p w14:paraId="35ABF545" w14:textId="77777777" w:rsidR="002555C2" w:rsidRPr="002555C2" w:rsidRDefault="002555C2" w:rsidP="002555C2">
            <w:pPr>
              <w:jc w:val="center"/>
              <w:rPr>
                <w:color w:val="000000"/>
                <w:sz w:val="20"/>
                <w:szCs w:val="20"/>
              </w:rPr>
            </w:pPr>
            <w:r w:rsidRPr="002555C2">
              <w:rPr>
                <w:color w:val="000000"/>
                <w:sz w:val="20"/>
                <w:szCs w:val="20"/>
              </w:rPr>
              <w:t>0</w:t>
            </w:r>
          </w:p>
        </w:tc>
        <w:tc>
          <w:tcPr>
            <w:tcW w:w="219" w:type="pct"/>
            <w:tcBorders>
              <w:top w:val="nil"/>
              <w:left w:val="nil"/>
              <w:bottom w:val="single" w:sz="4" w:space="0" w:color="auto"/>
              <w:right w:val="single" w:sz="4" w:space="0" w:color="auto"/>
            </w:tcBorders>
            <w:shd w:val="clear" w:color="auto" w:fill="auto"/>
            <w:vAlign w:val="center"/>
            <w:hideMark/>
          </w:tcPr>
          <w:p w14:paraId="20ED186F" w14:textId="77777777" w:rsidR="002555C2" w:rsidRPr="002555C2" w:rsidRDefault="002555C2" w:rsidP="002555C2">
            <w:pPr>
              <w:jc w:val="center"/>
              <w:rPr>
                <w:color w:val="000000"/>
                <w:sz w:val="20"/>
                <w:szCs w:val="20"/>
              </w:rPr>
            </w:pPr>
            <w:r w:rsidRPr="002555C2">
              <w:rPr>
                <w:color w:val="000000"/>
                <w:sz w:val="20"/>
                <w:szCs w:val="20"/>
              </w:rPr>
              <w:t>0</w:t>
            </w:r>
          </w:p>
        </w:tc>
      </w:tr>
      <w:tr w:rsidR="002555C2" w:rsidRPr="002555C2" w14:paraId="08440ED3" w14:textId="77777777" w:rsidTr="002555C2">
        <w:trPr>
          <w:trHeight w:val="20"/>
        </w:trPr>
        <w:tc>
          <w:tcPr>
            <w:tcW w:w="1264" w:type="pct"/>
            <w:tcBorders>
              <w:top w:val="nil"/>
              <w:left w:val="single" w:sz="4" w:space="0" w:color="auto"/>
              <w:bottom w:val="single" w:sz="4" w:space="0" w:color="auto"/>
              <w:right w:val="single" w:sz="4" w:space="0" w:color="auto"/>
            </w:tcBorders>
            <w:shd w:val="clear" w:color="auto" w:fill="auto"/>
            <w:vAlign w:val="center"/>
            <w:hideMark/>
          </w:tcPr>
          <w:p w14:paraId="1C7C6135" w14:textId="77777777" w:rsidR="002555C2" w:rsidRPr="002555C2" w:rsidRDefault="002555C2" w:rsidP="002555C2">
            <w:pPr>
              <w:jc w:val="center"/>
              <w:rPr>
                <w:b/>
                <w:bCs/>
                <w:sz w:val="20"/>
                <w:szCs w:val="20"/>
              </w:rPr>
            </w:pPr>
            <w:r w:rsidRPr="002555C2">
              <w:rPr>
                <w:b/>
                <w:bCs/>
                <w:sz w:val="20"/>
                <w:szCs w:val="20"/>
              </w:rPr>
              <w:t>Итого по разделу IV</w:t>
            </w:r>
          </w:p>
        </w:tc>
        <w:tc>
          <w:tcPr>
            <w:tcW w:w="187" w:type="pct"/>
            <w:tcBorders>
              <w:top w:val="nil"/>
              <w:left w:val="nil"/>
              <w:bottom w:val="single" w:sz="4" w:space="0" w:color="auto"/>
              <w:right w:val="single" w:sz="4" w:space="0" w:color="auto"/>
            </w:tcBorders>
            <w:shd w:val="clear" w:color="auto" w:fill="auto"/>
            <w:vAlign w:val="center"/>
            <w:hideMark/>
          </w:tcPr>
          <w:p w14:paraId="6AA9F030" w14:textId="77777777" w:rsidR="002555C2" w:rsidRPr="002555C2" w:rsidRDefault="002555C2" w:rsidP="002555C2">
            <w:pPr>
              <w:jc w:val="center"/>
              <w:rPr>
                <w:color w:val="000000"/>
                <w:sz w:val="20"/>
                <w:szCs w:val="20"/>
              </w:rPr>
            </w:pPr>
            <w:r w:rsidRPr="002555C2">
              <w:rPr>
                <w:color w:val="000000"/>
                <w:sz w:val="20"/>
                <w:szCs w:val="20"/>
              </w:rPr>
              <w:t>1400</w:t>
            </w:r>
          </w:p>
        </w:tc>
        <w:tc>
          <w:tcPr>
            <w:tcW w:w="328" w:type="pct"/>
            <w:tcBorders>
              <w:top w:val="nil"/>
              <w:left w:val="nil"/>
              <w:bottom w:val="single" w:sz="4" w:space="0" w:color="auto"/>
              <w:right w:val="single" w:sz="4" w:space="0" w:color="auto"/>
            </w:tcBorders>
            <w:shd w:val="clear" w:color="auto" w:fill="auto"/>
            <w:vAlign w:val="center"/>
            <w:hideMark/>
          </w:tcPr>
          <w:p w14:paraId="14705BA6" w14:textId="77777777" w:rsidR="002555C2" w:rsidRPr="002555C2" w:rsidRDefault="002555C2" w:rsidP="002555C2">
            <w:pPr>
              <w:jc w:val="center"/>
              <w:rPr>
                <w:color w:val="000000"/>
                <w:sz w:val="20"/>
                <w:szCs w:val="20"/>
              </w:rPr>
            </w:pPr>
            <w:r w:rsidRPr="002555C2">
              <w:rPr>
                <w:color w:val="000000"/>
                <w:sz w:val="20"/>
                <w:szCs w:val="20"/>
              </w:rPr>
              <w:t>78738</w:t>
            </w:r>
          </w:p>
        </w:tc>
        <w:tc>
          <w:tcPr>
            <w:tcW w:w="328" w:type="pct"/>
            <w:tcBorders>
              <w:top w:val="nil"/>
              <w:left w:val="nil"/>
              <w:bottom w:val="single" w:sz="4" w:space="0" w:color="auto"/>
              <w:right w:val="single" w:sz="4" w:space="0" w:color="auto"/>
            </w:tcBorders>
            <w:shd w:val="clear" w:color="auto" w:fill="auto"/>
            <w:vAlign w:val="center"/>
            <w:hideMark/>
          </w:tcPr>
          <w:p w14:paraId="3578AC99" w14:textId="77777777" w:rsidR="002555C2" w:rsidRPr="002555C2" w:rsidRDefault="002555C2" w:rsidP="002555C2">
            <w:pPr>
              <w:jc w:val="center"/>
              <w:rPr>
                <w:color w:val="000000"/>
                <w:sz w:val="20"/>
                <w:szCs w:val="20"/>
              </w:rPr>
            </w:pPr>
            <w:r w:rsidRPr="002555C2">
              <w:rPr>
                <w:color w:val="000000"/>
                <w:sz w:val="20"/>
                <w:szCs w:val="20"/>
              </w:rPr>
              <w:t>77116</w:t>
            </w:r>
          </w:p>
        </w:tc>
        <w:tc>
          <w:tcPr>
            <w:tcW w:w="311" w:type="pct"/>
            <w:tcBorders>
              <w:top w:val="nil"/>
              <w:left w:val="nil"/>
              <w:bottom w:val="single" w:sz="4" w:space="0" w:color="auto"/>
              <w:right w:val="single" w:sz="4" w:space="0" w:color="auto"/>
            </w:tcBorders>
            <w:shd w:val="clear" w:color="auto" w:fill="auto"/>
            <w:vAlign w:val="center"/>
            <w:hideMark/>
          </w:tcPr>
          <w:p w14:paraId="71823362" w14:textId="77777777" w:rsidR="002555C2" w:rsidRPr="002555C2" w:rsidRDefault="002555C2" w:rsidP="002555C2">
            <w:pPr>
              <w:jc w:val="center"/>
              <w:rPr>
                <w:color w:val="000000"/>
                <w:sz w:val="20"/>
                <w:szCs w:val="20"/>
              </w:rPr>
            </w:pPr>
            <w:r w:rsidRPr="002555C2">
              <w:rPr>
                <w:color w:val="000000"/>
                <w:sz w:val="20"/>
                <w:szCs w:val="20"/>
              </w:rPr>
              <w:t>148,32997</w:t>
            </w:r>
          </w:p>
        </w:tc>
        <w:tc>
          <w:tcPr>
            <w:tcW w:w="284" w:type="pct"/>
            <w:tcBorders>
              <w:top w:val="nil"/>
              <w:left w:val="nil"/>
              <w:bottom w:val="single" w:sz="4" w:space="0" w:color="auto"/>
              <w:right w:val="single" w:sz="4" w:space="0" w:color="auto"/>
            </w:tcBorders>
            <w:shd w:val="clear" w:color="auto" w:fill="auto"/>
            <w:vAlign w:val="center"/>
            <w:hideMark/>
          </w:tcPr>
          <w:p w14:paraId="2AFA3395" w14:textId="77777777" w:rsidR="002555C2" w:rsidRPr="002555C2" w:rsidRDefault="002555C2" w:rsidP="002555C2">
            <w:pPr>
              <w:jc w:val="center"/>
              <w:rPr>
                <w:color w:val="000000"/>
                <w:sz w:val="20"/>
                <w:szCs w:val="20"/>
              </w:rPr>
            </w:pPr>
            <w:r w:rsidRPr="002555C2">
              <w:rPr>
                <w:color w:val="000000"/>
                <w:sz w:val="20"/>
                <w:szCs w:val="20"/>
              </w:rPr>
              <w:t>102,10</w:t>
            </w:r>
          </w:p>
        </w:tc>
        <w:tc>
          <w:tcPr>
            <w:tcW w:w="337" w:type="pct"/>
            <w:tcBorders>
              <w:top w:val="nil"/>
              <w:left w:val="nil"/>
              <w:bottom w:val="single" w:sz="4" w:space="0" w:color="auto"/>
              <w:right w:val="single" w:sz="4" w:space="0" w:color="auto"/>
            </w:tcBorders>
            <w:shd w:val="clear" w:color="auto" w:fill="auto"/>
            <w:vAlign w:val="center"/>
            <w:hideMark/>
          </w:tcPr>
          <w:p w14:paraId="5B99B411" w14:textId="77777777" w:rsidR="002555C2" w:rsidRPr="002555C2" w:rsidRDefault="002555C2" w:rsidP="002555C2">
            <w:pPr>
              <w:jc w:val="center"/>
              <w:rPr>
                <w:color w:val="000000"/>
                <w:sz w:val="20"/>
                <w:szCs w:val="20"/>
              </w:rPr>
            </w:pPr>
            <w:r w:rsidRPr="002555C2">
              <w:rPr>
                <w:color w:val="000000"/>
                <w:sz w:val="20"/>
                <w:szCs w:val="20"/>
              </w:rPr>
              <w:t>78206</w:t>
            </w:r>
          </w:p>
        </w:tc>
        <w:tc>
          <w:tcPr>
            <w:tcW w:w="328" w:type="pct"/>
            <w:tcBorders>
              <w:top w:val="nil"/>
              <w:left w:val="nil"/>
              <w:bottom w:val="single" w:sz="4" w:space="0" w:color="auto"/>
              <w:right w:val="single" w:sz="4" w:space="0" w:color="auto"/>
            </w:tcBorders>
            <w:shd w:val="clear" w:color="auto" w:fill="auto"/>
            <w:vAlign w:val="center"/>
            <w:hideMark/>
          </w:tcPr>
          <w:p w14:paraId="329DE152" w14:textId="77777777" w:rsidR="002555C2" w:rsidRPr="002555C2" w:rsidRDefault="002555C2" w:rsidP="002555C2">
            <w:pPr>
              <w:jc w:val="center"/>
              <w:rPr>
                <w:color w:val="000000"/>
                <w:sz w:val="20"/>
                <w:szCs w:val="20"/>
              </w:rPr>
            </w:pPr>
            <w:r w:rsidRPr="002555C2">
              <w:rPr>
                <w:color w:val="000000"/>
                <w:sz w:val="20"/>
                <w:szCs w:val="20"/>
              </w:rPr>
              <w:t>78738</w:t>
            </w:r>
          </w:p>
        </w:tc>
        <w:tc>
          <w:tcPr>
            <w:tcW w:w="231" w:type="pct"/>
            <w:tcBorders>
              <w:top w:val="nil"/>
              <w:left w:val="nil"/>
              <w:bottom w:val="single" w:sz="4" w:space="0" w:color="auto"/>
              <w:right w:val="single" w:sz="4" w:space="0" w:color="auto"/>
            </w:tcBorders>
            <w:shd w:val="clear" w:color="auto" w:fill="auto"/>
            <w:vAlign w:val="center"/>
            <w:hideMark/>
          </w:tcPr>
          <w:p w14:paraId="6DD9C4E7" w14:textId="77777777" w:rsidR="002555C2" w:rsidRPr="002555C2" w:rsidRDefault="002555C2" w:rsidP="002555C2">
            <w:pPr>
              <w:jc w:val="center"/>
              <w:rPr>
                <w:color w:val="000000"/>
                <w:sz w:val="20"/>
                <w:szCs w:val="20"/>
              </w:rPr>
            </w:pPr>
            <w:r w:rsidRPr="002555C2">
              <w:rPr>
                <w:color w:val="000000"/>
                <w:sz w:val="20"/>
                <w:szCs w:val="20"/>
              </w:rPr>
              <w:t>-532</w:t>
            </w:r>
          </w:p>
        </w:tc>
        <w:tc>
          <w:tcPr>
            <w:tcW w:w="253" w:type="pct"/>
            <w:tcBorders>
              <w:top w:val="nil"/>
              <w:left w:val="nil"/>
              <w:bottom w:val="single" w:sz="4" w:space="0" w:color="auto"/>
              <w:right w:val="single" w:sz="4" w:space="0" w:color="auto"/>
            </w:tcBorders>
            <w:shd w:val="clear" w:color="auto" w:fill="auto"/>
            <w:vAlign w:val="center"/>
            <w:hideMark/>
          </w:tcPr>
          <w:p w14:paraId="5663C202" w14:textId="77777777" w:rsidR="002555C2" w:rsidRPr="002555C2" w:rsidRDefault="002555C2" w:rsidP="002555C2">
            <w:pPr>
              <w:jc w:val="center"/>
              <w:rPr>
                <w:color w:val="000000"/>
                <w:sz w:val="20"/>
                <w:szCs w:val="20"/>
              </w:rPr>
            </w:pPr>
            <w:r w:rsidRPr="002555C2">
              <w:rPr>
                <w:color w:val="000000"/>
                <w:sz w:val="20"/>
                <w:szCs w:val="20"/>
              </w:rPr>
              <w:t>99,32</w:t>
            </w:r>
          </w:p>
        </w:tc>
        <w:tc>
          <w:tcPr>
            <w:tcW w:w="328" w:type="pct"/>
            <w:tcBorders>
              <w:top w:val="nil"/>
              <w:left w:val="nil"/>
              <w:bottom w:val="single" w:sz="4" w:space="0" w:color="auto"/>
              <w:right w:val="single" w:sz="4" w:space="0" w:color="auto"/>
            </w:tcBorders>
            <w:shd w:val="clear" w:color="auto" w:fill="auto"/>
            <w:vAlign w:val="center"/>
            <w:hideMark/>
          </w:tcPr>
          <w:p w14:paraId="4C16BCBD" w14:textId="77777777" w:rsidR="002555C2" w:rsidRPr="002555C2" w:rsidRDefault="002555C2" w:rsidP="002555C2">
            <w:pPr>
              <w:jc w:val="center"/>
              <w:rPr>
                <w:color w:val="000000"/>
                <w:sz w:val="20"/>
                <w:szCs w:val="20"/>
              </w:rPr>
            </w:pPr>
            <w:r w:rsidRPr="002555C2">
              <w:rPr>
                <w:color w:val="000000"/>
                <w:sz w:val="20"/>
                <w:szCs w:val="20"/>
              </w:rPr>
              <w:t>79095</w:t>
            </w:r>
          </w:p>
        </w:tc>
        <w:tc>
          <w:tcPr>
            <w:tcW w:w="328" w:type="pct"/>
            <w:tcBorders>
              <w:top w:val="nil"/>
              <w:left w:val="nil"/>
              <w:bottom w:val="single" w:sz="4" w:space="0" w:color="auto"/>
              <w:right w:val="single" w:sz="4" w:space="0" w:color="auto"/>
            </w:tcBorders>
            <w:shd w:val="clear" w:color="auto" w:fill="auto"/>
            <w:vAlign w:val="center"/>
            <w:hideMark/>
          </w:tcPr>
          <w:p w14:paraId="1F537BB9" w14:textId="77777777" w:rsidR="002555C2" w:rsidRPr="002555C2" w:rsidRDefault="002555C2" w:rsidP="002555C2">
            <w:pPr>
              <w:jc w:val="center"/>
              <w:rPr>
                <w:color w:val="000000"/>
                <w:sz w:val="20"/>
                <w:szCs w:val="20"/>
              </w:rPr>
            </w:pPr>
            <w:r w:rsidRPr="002555C2">
              <w:rPr>
                <w:color w:val="000000"/>
                <w:sz w:val="20"/>
                <w:szCs w:val="20"/>
              </w:rPr>
              <w:t>78206</w:t>
            </w:r>
          </w:p>
        </w:tc>
        <w:tc>
          <w:tcPr>
            <w:tcW w:w="272" w:type="pct"/>
            <w:tcBorders>
              <w:top w:val="nil"/>
              <w:left w:val="nil"/>
              <w:bottom w:val="single" w:sz="4" w:space="0" w:color="auto"/>
              <w:right w:val="single" w:sz="4" w:space="0" w:color="auto"/>
            </w:tcBorders>
            <w:shd w:val="clear" w:color="auto" w:fill="auto"/>
            <w:vAlign w:val="center"/>
            <w:hideMark/>
          </w:tcPr>
          <w:p w14:paraId="60BE329C" w14:textId="77777777" w:rsidR="002555C2" w:rsidRPr="002555C2" w:rsidRDefault="002555C2" w:rsidP="002555C2">
            <w:pPr>
              <w:jc w:val="center"/>
              <w:rPr>
                <w:color w:val="000000"/>
                <w:sz w:val="20"/>
                <w:szCs w:val="20"/>
              </w:rPr>
            </w:pPr>
            <w:r w:rsidRPr="002555C2">
              <w:rPr>
                <w:color w:val="000000"/>
                <w:sz w:val="20"/>
                <w:szCs w:val="20"/>
              </w:rPr>
              <w:t>889</w:t>
            </w:r>
          </w:p>
        </w:tc>
        <w:tc>
          <w:tcPr>
            <w:tcW w:w="219" w:type="pct"/>
            <w:tcBorders>
              <w:top w:val="nil"/>
              <w:left w:val="nil"/>
              <w:bottom w:val="single" w:sz="4" w:space="0" w:color="auto"/>
              <w:right w:val="single" w:sz="4" w:space="0" w:color="auto"/>
            </w:tcBorders>
            <w:shd w:val="clear" w:color="auto" w:fill="auto"/>
            <w:vAlign w:val="center"/>
            <w:hideMark/>
          </w:tcPr>
          <w:p w14:paraId="7BA872AB" w14:textId="77777777" w:rsidR="002555C2" w:rsidRPr="002555C2" w:rsidRDefault="002555C2" w:rsidP="002555C2">
            <w:pPr>
              <w:jc w:val="center"/>
              <w:rPr>
                <w:color w:val="000000"/>
                <w:sz w:val="20"/>
                <w:szCs w:val="20"/>
              </w:rPr>
            </w:pPr>
            <w:r w:rsidRPr="002555C2">
              <w:rPr>
                <w:color w:val="000000"/>
                <w:sz w:val="20"/>
                <w:szCs w:val="20"/>
              </w:rPr>
              <w:t>101,14</w:t>
            </w:r>
          </w:p>
        </w:tc>
      </w:tr>
      <w:tr w:rsidR="002555C2" w:rsidRPr="002555C2" w14:paraId="3A50A05A" w14:textId="77777777" w:rsidTr="002555C2">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35F95C24" w14:textId="77777777" w:rsidR="002555C2" w:rsidRPr="002555C2" w:rsidRDefault="002555C2" w:rsidP="002555C2">
            <w:pPr>
              <w:jc w:val="center"/>
              <w:rPr>
                <w:b/>
                <w:bCs/>
                <w:color w:val="000000"/>
                <w:sz w:val="20"/>
                <w:szCs w:val="20"/>
              </w:rPr>
            </w:pPr>
            <w:r w:rsidRPr="002555C2">
              <w:rPr>
                <w:b/>
                <w:bCs/>
                <w:color w:val="000000"/>
                <w:sz w:val="20"/>
                <w:szCs w:val="20"/>
              </w:rPr>
              <w:t>V. Краткосрочные обязательства</w:t>
            </w:r>
          </w:p>
        </w:tc>
      </w:tr>
      <w:tr w:rsidR="002555C2" w:rsidRPr="002555C2" w14:paraId="10E10B8F" w14:textId="77777777" w:rsidTr="002555C2">
        <w:trPr>
          <w:trHeight w:val="20"/>
        </w:trPr>
        <w:tc>
          <w:tcPr>
            <w:tcW w:w="1264" w:type="pct"/>
            <w:tcBorders>
              <w:top w:val="nil"/>
              <w:left w:val="single" w:sz="4" w:space="0" w:color="auto"/>
              <w:bottom w:val="single" w:sz="4" w:space="0" w:color="auto"/>
              <w:right w:val="single" w:sz="4" w:space="0" w:color="auto"/>
            </w:tcBorders>
            <w:shd w:val="clear" w:color="auto" w:fill="auto"/>
            <w:vAlign w:val="center"/>
            <w:hideMark/>
          </w:tcPr>
          <w:p w14:paraId="42247D47" w14:textId="77777777" w:rsidR="002555C2" w:rsidRPr="002555C2" w:rsidRDefault="002555C2" w:rsidP="002555C2">
            <w:pPr>
              <w:jc w:val="center"/>
              <w:rPr>
                <w:sz w:val="20"/>
                <w:szCs w:val="20"/>
              </w:rPr>
            </w:pPr>
            <w:r w:rsidRPr="002555C2">
              <w:rPr>
                <w:sz w:val="20"/>
                <w:szCs w:val="20"/>
              </w:rPr>
              <w:t>Заемные средства</w:t>
            </w:r>
          </w:p>
        </w:tc>
        <w:tc>
          <w:tcPr>
            <w:tcW w:w="187" w:type="pct"/>
            <w:tcBorders>
              <w:top w:val="nil"/>
              <w:left w:val="nil"/>
              <w:bottom w:val="single" w:sz="4" w:space="0" w:color="auto"/>
              <w:right w:val="single" w:sz="4" w:space="0" w:color="auto"/>
            </w:tcBorders>
            <w:shd w:val="clear" w:color="auto" w:fill="auto"/>
            <w:vAlign w:val="center"/>
            <w:hideMark/>
          </w:tcPr>
          <w:p w14:paraId="0CE6EBCE" w14:textId="77777777" w:rsidR="002555C2" w:rsidRPr="002555C2" w:rsidRDefault="002555C2" w:rsidP="002555C2">
            <w:pPr>
              <w:jc w:val="center"/>
              <w:rPr>
                <w:color w:val="000000"/>
                <w:sz w:val="20"/>
                <w:szCs w:val="20"/>
              </w:rPr>
            </w:pPr>
            <w:r w:rsidRPr="002555C2">
              <w:rPr>
                <w:color w:val="000000"/>
                <w:sz w:val="20"/>
                <w:szCs w:val="20"/>
              </w:rPr>
              <w:t>1510</w:t>
            </w:r>
          </w:p>
        </w:tc>
        <w:tc>
          <w:tcPr>
            <w:tcW w:w="328" w:type="pct"/>
            <w:tcBorders>
              <w:top w:val="nil"/>
              <w:left w:val="nil"/>
              <w:bottom w:val="single" w:sz="4" w:space="0" w:color="auto"/>
              <w:right w:val="single" w:sz="4" w:space="0" w:color="auto"/>
            </w:tcBorders>
            <w:shd w:val="clear" w:color="auto" w:fill="auto"/>
            <w:vAlign w:val="center"/>
            <w:hideMark/>
          </w:tcPr>
          <w:p w14:paraId="11F0FD9A"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653DC686" w14:textId="77777777" w:rsidR="002555C2" w:rsidRPr="002555C2" w:rsidRDefault="002555C2" w:rsidP="002555C2">
            <w:pPr>
              <w:jc w:val="center"/>
              <w:rPr>
                <w:color w:val="000000"/>
                <w:sz w:val="20"/>
                <w:szCs w:val="20"/>
              </w:rPr>
            </w:pPr>
            <w:r w:rsidRPr="002555C2">
              <w:rPr>
                <w:color w:val="000000"/>
                <w:sz w:val="20"/>
                <w:szCs w:val="20"/>
              </w:rPr>
              <w:t>754</w:t>
            </w:r>
          </w:p>
        </w:tc>
        <w:tc>
          <w:tcPr>
            <w:tcW w:w="311" w:type="pct"/>
            <w:tcBorders>
              <w:top w:val="nil"/>
              <w:left w:val="nil"/>
              <w:bottom w:val="single" w:sz="4" w:space="0" w:color="auto"/>
              <w:right w:val="single" w:sz="4" w:space="0" w:color="auto"/>
            </w:tcBorders>
            <w:shd w:val="clear" w:color="auto" w:fill="auto"/>
            <w:vAlign w:val="center"/>
            <w:hideMark/>
          </w:tcPr>
          <w:p w14:paraId="0DF5EAC2" w14:textId="77777777" w:rsidR="002555C2" w:rsidRPr="002555C2" w:rsidRDefault="002555C2" w:rsidP="002555C2">
            <w:pPr>
              <w:jc w:val="center"/>
              <w:rPr>
                <w:color w:val="000000"/>
                <w:sz w:val="20"/>
                <w:szCs w:val="20"/>
              </w:rPr>
            </w:pPr>
            <w:r w:rsidRPr="002555C2">
              <w:rPr>
                <w:color w:val="000000"/>
                <w:sz w:val="20"/>
                <w:szCs w:val="20"/>
              </w:rPr>
              <w:t>0</w:t>
            </w:r>
          </w:p>
        </w:tc>
        <w:tc>
          <w:tcPr>
            <w:tcW w:w="284" w:type="pct"/>
            <w:tcBorders>
              <w:top w:val="nil"/>
              <w:left w:val="nil"/>
              <w:bottom w:val="single" w:sz="4" w:space="0" w:color="auto"/>
              <w:right w:val="single" w:sz="4" w:space="0" w:color="auto"/>
            </w:tcBorders>
            <w:shd w:val="clear" w:color="auto" w:fill="auto"/>
            <w:vAlign w:val="center"/>
            <w:hideMark/>
          </w:tcPr>
          <w:p w14:paraId="2E3BD36B" w14:textId="77777777" w:rsidR="002555C2" w:rsidRPr="002555C2" w:rsidRDefault="002555C2" w:rsidP="002555C2">
            <w:pPr>
              <w:jc w:val="center"/>
              <w:rPr>
                <w:color w:val="000000"/>
                <w:sz w:val="20"/>
                <w:szCs w:val="20"/>
              </w:rPr>
            </w:pPr>
            <w:r w:rsidRPr="002555C2">
              <w:rPr>
                <w:color w:val="000000"/>
                <w:sz w:val="20"/>
                <w:szCs w:val="20"/>
              </w:rPr>
              <w:t>0</w:t>
            </w:r>
          </w:p>
        </w:tc>
        <w:tc>
          <w:tcPr>
            <w:tcW w:w="337" w:type="pct"/>
            <w:tcBorders>
              <w:top w:val="nil"/>
              <w:left w:val="nil"/>
              <w:bottom w:val="single" w:sz="4" w:space="0" w:color="auto"/>
              <w:right w:val="single" w:sz="4" w:space="0" w:color="auto"/>
            </w:tcBorders>
            <w:shd w:val="clear" w:color="auto" w:fill="auto"/>
            <w:vAlign w:val="center"/>
            <w:hideMark/>
          </w:tcPr>
          <w:p w14:paraId="482A7987"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2084F8BA" w14:textId="77777777" w:rsidR="002555C2" w:rsidRPr="002555C2" w:rsidRDefault="002555C2" w:rsidP="002555C2">
            <w:pPr>
              <w:jc w:val="center"/>
              <w:rPr>
                <w:color w:val="000000"/>
                <w:sz w:val="20"/>
                <w:szCs w:val="20"/>
              </w:rPr>
            </w:pPr>
            <w:r w:rsidRPr="002555C2">
              <w:rPr>
                <w:color w:val="000000"/>
                <w:sz w:val="20"/>
                <w:szCs w:val="20"/>
              </w:rPr>
              <w:t>0</w:t>
            </w:r>
          </w:p>
        </w:tc>
        <w:tc>
          <w:tcPr>
            <w:tcW w:w="231" w:type="pct"/>
            <w:tcBorders>
              <w:top w:val="nil"/>
              <w:left w:val="nil"/>
              <w:bottom w:val="single" w:sz="4" w:space="0" w:color="auto"/>
              <w:right w:val="single" w:sz="4" w:space="0" w:color="auto"/>
            </w:tcBorders>
            <w:shd w:val="clear" w:color="auto" w:fill="auto"/>
            <w:vAlign w:val="center"/>
            <w:hideMark/>
          </w:tcPr>
          <w:p w14:paraId="2846B264" w14:textId="77777777" w:rsidR="002555C2" w:rsidRPr="002555C2" w:rsidRDefault="002555C2" w:rsidP="002555C2">
            <w:pPr>
              <w:jc w:val="center"/>
              <w:rPr>
                <w:color w:val="000000"/>
                <w:sz w:val="20"/>
                <w:szCs w:val="20"/>
              </w:rPr>
            </w:pPr>
            <w:r w:rsidRPr="002555C2">
              <w:rPr>
                <w:color w:val="000000"/>
                <w:sz w:val="20"/>
                <w:szCs w:val="20"/>
              </w:rPr>
              <w:t>0</w:t>
            </w:r>
          </w:p>
        </w:tc>
        <w:tc>
          <w:tcPr>
            <w:tcW w:w="253" w:type="pct"/>
            <w:tcBorders>
              <w:top w:val="nil"/>
              <w:left w:val="nil"/>
              <w:bottom w:val="single" w:sz="4" w:space="0" w:color="auto"/>
              <w:right w:val="single" w:sz="4" w:space="0" w:color="auto"/>
            </w:tcBorders>
            <w:shd w:val="clear" w:color="auto" w:fill="auto"/>
            <w:vAlign w:val="center"/>
            <w:hideMark/>
          </w:tcPr>
          <w:p w14:paraId="3B36705C"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32813E95"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234AA6B5" w14:textId="77777777" w:rsidR="002555C2" w:rsidRPr="002555C2" w:rsidRDefault="002555C2" w:rsidP="002555C2">
            <w:pPr>
              <w:jc w:val="center"/>
              <w:rPr>
                <w:color w:val="000000"/>
                <w:sz w:val="20"/>
                <w:szCs w:val="20"/>
              </w:rPr>
            </w:pPr>
            <w:r w:rsidRPr="002555C2">
              <w:rPr>
                <w:color w:val="000000"/>
                <w:sz w:val="20"/>
                <w:szCs w:val="20"/>
              </w:rPr>
              <w:t>0</w:t>
            </w:r>
          </w:p>
        </w:tc>
        <w:tc>
          <w:tcPr>
            <w:tcW w:w="272" w:type="pct"/>
            <w:tcBorders>
              <w:top w:val="nil"/>
              <w:left w:val="nil"/>
              <w:bottom w:val="single" w:sz="4" w:space="0" w:color="auto"/>
              <w:right w:val="single" w:sz="4" w:space="0" w:color="auto"/>
            </w:tcBorders>
            <w:shd w:val="clear" w:color="auto" w:fill="auto"/>
            <w:vAlign w:val="center"/>
            <w:hideMark/>
          </w:tcPr>
          <w:p w14:paraId="01EA39A9" w14:textId="77777777" w:rsidR="002555C2" w:rsidRPr="002555C2" w:rsidRDefault="002555C2" w:rsidP="002555C2">
            <w:pPr>
              <w:jc w:val="center"/>
              <w:rPr>
                <w:color w:val="000000"/>
                <w:sz w:val="20"/>
                <w:szCs w:val="20"/>
              </w:rPr>
            </w:pPr>
            <w:r w:rsidRPr="002555C2">
              <w:rPr>
                <w:color w:val="000000"/>
                <w:sz w:val="20"/>
                <w:szCs w:val="20"/>
              </w:rPr>
              <w:t>0</w:t>
            </w:r>
          </w:p>
        </w:tc>
        <w:tc>
          <w:tcPr>
            <w:tcW w:w="219" w:type="pct"/>
            <w:tcBorders>
              <w:top w:val="nil"/>
              <w:left w:val="nil"/>
              <w:bottom w:val="single" w:sz="4" w:space="0" w:color="auto"/>
              <w:right w:val="single" w:sz="4" w:space="0" w:color="auto"/>
            </w:tcBorders>
            <w:shd w:val="clear" w:color="auto" w:fill="auto"/>
            <w:vAlign w:val="center"/>
            <w:hideMark/>
          </w:tcPr>
          <w:p w14:paraId="11B2BBF3" w14:textId="77777777" w:rsidR="002555C2" w:rsidRPr="002555C2" w:rsidRDefault="002555C2" w:rsidP="002555C2">
            <w:pPr>
              <w:jc w:val="center"/>
              <w:rPr>
                <w:color w:val="000000"/>
                <w:sz w:val="20"/>
                <w:szCs w:val="20"/>
              </w:rPr>
            </w:pPr>
            <w:r w:rsidRPr="002555C2">
              <w:rPr>
                <w:color w:val="000000"/>
                <w:sz w:val="20"/>
                <w:szCs w:val="20"/>
              </w:rPr>
              <w:t>0</w:t>
            </w:r>
          </w:p>
        </w:tc>
      </w:tr>
      <w:tr w:rsidR="002555C2" w:rsidRPr="002555C2" w14:paraId="4F0550EE" w14:textId="77777777" w:rsidTr="002555C2">
        <w:trPr>
          <w:trHeight w:val="20"/>
        </w:trPr>
        <w:tc>
          <w:tcPr>
            <w:tcW w:w="1264" w:type="pct"/>
            <w:tcBorders>
              <w:top w:val="nil"/>
              <w:left w:val="single" w:sz="4" w:space="0" w:color="auto"/>
              <w:bottom w:val="single" w:sz="4" w:space="0" w:color="auto"/>
              <w:right w:val="single" w:sz="4" w:space="0" w:color="auto"/>
            </w:tcBorders>
            <w:shd w:val="clear" w:color="auto" w:fill="auto"/>
            <w:vAlign w:val="center"/>
            <w:hideMark/>
          </w:tcPr>
          <w:p w14:paraId="248532DC" w14:textId="77777777" w:rsidR="002555C2" w:rsidRPr="002555C2" w:rsidRDefault="002555C2" w:rsidP="002555C2">
            <w:pPr>
              <w:jc w:val="center"/>
              <w:rPr>
                <w:sz w:val="20"/>
                <w:szCs w:val="20"/>
              </w:rPr>
            </w:pPr>
            <w:r w:rsidRPr="002555C2">
              <w:rPr>
                <w:sz w:val="20"/>
                <w:szCs w:val="20"/>
              </w:rPr>
              <w:t>Кредиторская задолженность</w:t>
            </w:r>
          </w:p>
        </w:tc>
        <w:tc>
          <w:tcPr>
            <w:tcW w:w="187" w:type="pct"/>
            <w:tcBorders>
              <w:top w:val="nil"/>
              <w:left w:val="nil"/>
              <w:bottom w:val="single" w:sz="4" w:space="0" w:color="auto"/>
              <w:right w:val="single" w:sz="4" w:space="0" w:color="auto"/>
            </w:tcBorders>
            <w:shd w:val="clear" w:color="auto" w:fill="auto"/>
            <w:vAlign w:val="center"/>
            <w:hideMark/>
          </w:tcPr>
          <w:p w14:paraId="24FCE775" w14:textId="77777777" w:rsidR="002555C2" w:rsidRPr="002555C2" w:rsidRDefault="002555C2" w:rsidP="002555C2">
            <w:pPr>
              <w:jc w:val="center"/>
              <w:rPr>
                <w:color w:val="000000"/>
                <w:sz w:val="20"/>
                <w:szCs w:val="20"/>
              </w:rPr>
            </w:pPr>
            <w:r w:rsidRPr="002555C2">
              <w:rPr>
                <w:color w:val="000000"/>
                <w:sz w:val="20"/>
                <w:szCs w:val="20"/>
              </w:rPr>
              <w:t>1520</w:t>
            </w:r>
          </w:p>
        </w:tc>
        <w:tc>
          <w:tcPr>
            <w:tcW w:w="328" w:type="pct"/>
            <w:tcBorders>
              <w:top w:val="nil"/>
              <w:left w:val="nil"/>
              <w:bottom w:val="single" w:sz="4" w:space="0" w:color="auto"/>
              <w:right w:val="single" w:sz="4" w:space="0" w:color="auto"/>
            </w:tcBorders>
            <w:shd w:val="clear" w:color="auto" w:fill="auto"/>
            <w:vAlign w:val="center"/>
            <w:hideMark/>
          </w:tcPr>
          <w:p w14:paraId="15483C90" w14:textId="77777777" w:rsidR="002555C2" w:rsidRPr="002555C2" w:rsidRDefault="002555C2" w:rsidP="002555C2">
            <w:pPr>
              <w:jc w:val="center"/>
              <w:rPr>
                <w:color w:val="000000"/>
                <w:sz w:val="20"/>
                <w:szCs w:val="20"/>
              </w:rPr>
            </w:pPr>
            <w:r w:rsidRPr="002555C2">
              <w:rPr>
                <w:color w:val="000000"/>
                <w:sz w:val="20"/>
                <w:szCs w:val="20"/>
              </w:rPr>
              <w:t>1277</w:t>
            </w:r>
          </w:p>
        </w:tc>
        <w:tc>
          <w:tcPr>
            <w:tcW w:w="328" w:type="pct"/>
            <w:tcBorders>
              <w:top w:val="nil"/>
              <w:left w:val="nil"/>
              <w:bottom w:val="single" w:sz="4" w:space="0" w:color="auto"/>
              <w:right w:val="single" w:sz="4" w:space="0" w:color="auto"/>
            </w:tcBorders>
            <w:shd w:val="clear" w:color="auto" w:fill="auto"/>
            <w:vAlign w:val="center"/>
            <w:hideMark/>
          </w:tcPr>
          <w:p w14:paraId="0F48179D" w14:textId="77777777" w:rsidR="002555C2" w:rsidRPr="002555C2" w:rsidRDefault="002555C2" w:rsidP="002555C2">
            <w:pPr>
              <w:jc w:val="center"/>
              <w:rPr>
                <w:color w:val="000000"/>
                <w:sz w:val="20"/>
                <w:szCs w:val="20"/>
              </w:rPr>
            </w:pPr>
            <w:r w:rsidRPr="002555C2">
              <w:rPr>
                <w:color w:val="000000"/>
                <w:sz w:val="20"/>
                <w:szCs w:val="20"/>
              </w:rPr>
              <w:t>1131</w:t>
            </w:r>
          </w:p>
        </w:tc>
        <w:tc>
          <w:tcPr>
            <w:tcW w:w="311" w:type="pct"/>
            <w:tcBorders>
              <w:top w:val="nil"/>
              <w:left w:val="nil"/>
              <w:bottom w:val="single" w:sz="4" w:space="0" w:color="auto"/>
              <w:right w:val="single" w:sz="4" w:space="0" w:color="auto"/>
            </w:tcBorders>
            <w:shd w:val="clear" w:color="auto" w:fill="auto"/>
            <w:vAlign w:val="center"/>
            <w:hideMark/>
          </w:tcPr>
          <w:p w14:paraId="5BBE9775" w14:textId="77777777" w:rsidR="002555C2" w:rsidRPr="002555C2" w:rsidRDefault="002555C2" w:rsidP="002555C2">
            <w:pPr>
              <w:jc w:val="center"/>
              <w:rPr>
                <w:color w:val="000000"/>
                <w:sz w:val="20"/>
                <w:szCs w:val="20"/>
              </w:rPr>
            </w:pPr>
            <w:r w:rsidRPr="002555C2">
              <w:rPr>
                <w:color w:val="000000"/>
                <w:sz w:val="20"/>
                <w:szCs w:val="20"/>
              </w:rPr>
              <w:t>146</w:t>
            </w:r>
          </w:p>
        </w:tc>
        <w:tc>
          <w:tcPr>
            <w:tcW w:w="284" w:type="pct"/>
            <w:tcBorders>
              <w:top w:val="nil"/>
              <w:left w:val="nil"/>
              <w:bottom w:val="single" w:sz="4" w:space="0" w:color="auto"/>
              <w:right w:val="single" w:sz="4" w:space="0" w:color="auto"/>
            </w:tcBorders>
            <w:shd w:val="clear" w:color="auto" w:fill="auto"/>
            <w:vAlign w:val="center"/>
            <w:hideMark/>
          </w:tcPr>
          <w:p w14:paraId="39C550E6" w14:textId="77777777" w:rsidR="002555C2" w:rsidRPr="002555C2" w:rsidRDefault="002555C2" w:rsidP="002555C2">
            <w:pPr>
              <w:jc w:val="center"/>
              <w:rPr>
                <w:color w:val="000000"/>
                <w:sz w:val="20"/>
                <w:szCs w:val="20"/>
              </w:rPr>
            </w:pPr>
            <w:r w:rsidRPr="002555C2">
              <w:rPr>
                <w:color w:val="000000"/>
                <w:sz w:val="20"/>
                <w:szCs w:val="20"/>
              </w:rPr>
              <w:t>112,91</w:t>
            </w:r>
          </w:p>
        </w:tc>
        <w:tc>
          <w:tcPr>
            <w:tcW w:w="337" w:type="pct"/>
            <w:tcBorders>
              <w:top w:val="nil"/>
              <w:left w:val="nil"/>
              <w:bottom w:val="single" w:sz="4" w:space="0" w:color="auto"/>
              <w:right w:val="single" w:sz="4" w:space="0" w:color="auto"/>
            </w:tcBorders>
            <w:shd w:val="clear" w:color="auto" w:fill="auto"/>
            <w:vAlign w:val="center"/>
            <w:hideMark/>
          </w:tcPr>
          <w:p w14:paraId="61BD68E3" w14:textId="77777777" w:rsidR="002555C2" w:rsidRPr="002555C2" w:rsidRDefault="002555C2" w:rsidP="002555C2">
            <w:pPr>
              <w:jc w:val="center"/>
              <w:rPr>
                <w:color w:val="000000"/>
                <w:sz w:val="20"/>
                <w:szCs w:val="20"/>
              </w:rPr>
            </w:pPr>
            <w:r w:rsidRPr="002555C2">
              <w:rPr>
                <w:color w:val="000000"/>
                <w:sz w:val="20"/>
                <w:szCs w:val="20"/>
              </w:rPr>
              <w:t>1150</w:t>
            </w:r>
          </w:p>
        </w:tc>
        <w:tc>
          <w:tcPr>
            <w:tcW w:w="328" w:type="pct"/>
            <w:tcBorders>
              <w:top w:val="nil"/>
              <w:left w:val="nil"/>
              <w:bottom w:val="single" w:sz="4" w:space="0" w:color="auto"/>
              <w:right w:val="single" w:sz="4" w:space="0" w:color="auto"/>
            </w:tcBorders>
            <w:shd w:val="clear" w:color="auto" w:fill="auto"/>
            <w:vAlign w:val="center"/>
            <w:hideMark/>
          </w:tcPr>
          <w:p w14:paraId="3A6DA46E" w14:textId="77777777" w:rsidR="002555C2" w:rsidRPr="002555C2" w:rsidRDefault="002555C2" w:rsidP="002555C2">
            <w:pPr>
              <w:jc w:val="center"/>
              <w:rPr>
                <w:color w:val="000000"/>
                <w:sz w:val="20"/>
                <w:szCs w:val="20"/>
              </w:rPr>
            </w:pPr>
            <w:r w:rsidRPr="002555C2">
              <w:rPr>
                <w:color w:val="000000"/>
                <w:sz w:val="20"/>
                <w:szCs w:val="20"/>
              </w:rPr>
              <w:t>1277</w:t>
            </w:r>
          </w:p>
        </w:tc>
        <w:tc>
          <w:tcPr>
            <w:tcW w:w="231" w:type="pct"/>
            <w:tcBorders>
              <w:top w:val="nil"/>
              <w:left w:val="nil"/>
              <w:bottom w:val="single" w:sz="4" w:space="0" w:color="auto"/>
              <w:right w:val="single" w:sz="4" w:space="0" w:color="auto"/>
            </w:tcBorders>
            <w:shd w:val="clear" w:color="auto" w:fill="auto"/>
            <w:vAlign w:val="center"/>
            <w:hideMark/>
          </w:tcPr>
          <w:p w14:paraId="1B49F33E" w14:textId="77777777" w:rsidR="002555C2" w:rsidRPr="002555C2" w:rsidRDefault="002555C2" w:rsidP="002555C2">
            <w:pPr>
              <w:jc w:val="center"/>
              <w:rPr>
                <w:color w:val="000000"/>
                <w:sz w:val="20"/>
                <w:szCs w:val="20"/>
              </w:rPr>
            </w:pPr>
            <w:r w:rsidRPr="002555C2">
              <w:rPr>
                <w:color w:val="000000"/>
                <w:sz w:val="20"/>
                <w:szCs w:val="20"/>
              </w:rPr>
              <w:t>-127</w:t>
            </w:r>
          </w:p>
        </w:tc>
        <w:tc>
          <w:tcPr>
            <w:tcW w:w="253" w:type="pct"/>
            <w:tcBorders>
              <w:top w:val="nil"/>
              <w:left w:val="nil"/>
              <w:bottom w:val="single" w:sz="4" w:space="0" w:color="auto"/>
              <w:right w:val="single" w:sz="4" w:space="0" w:color="auto"/>
            </w:tcBorders>
            <w:shd w:val="clear" w:color="auto" w:fill="auto"/>
            <w:vAlign w:val="center"/>
            <w:hideMark/>
          </w:tcPr>
          <w:p w14:paraId="7F055ED9" w14:textId="77777777" w:rsidR="002555C2" w:rsidRPr="002555C2" w:rsidRDefault="002555C2" w:rsidP="002555C2">
            <w:pPr>
              <w:jc w:val="center"/>
              <w:rPr>
                <w:color w:val="000000"/>
                <w:sz w:val="20"/>
                <w:szCs w:val="20"/>
              </w:rPr>
            </w:pPr>
            <w:r w:rsidRPr="002555C2">
              <w:rPr>
                <w:color w:val="000000"/>
                <w:sz w:val="20"/>
                <w:szCs w:val="20"/>
              </w:rPr>
              <w:t>90,05</w:t>
            </w:r>
          </w:p>
        </w:tc>
        <w:tc>
          <w:tcPr>
            <w:tcW w:w="328" w:type="pct"/>
            <w:tcBorders>
              <w:top w:val="nil"/>
              <w:left w:val="nil"/>
              <w:bottom w:val="single" w:sz="4" w:space="0" w:color="auto"/>
              <w:right w:val="single" w:sz="4" w:space="0" w:color="auto"/>
            </w:tcBorders>
            <w:shd w:val="clear" w:color="auto" w:fill="auto"/>
            <w:vAlign w:val="center"/>
            <w:hideMark/>
          </w:tcPr>
          <w:p w14:paraId="0C14960F" w14:textId="77777777" w:rsidR="002555C2" w:rsidRPr="002555C2" w:rsidRDefault="002555C2" w:rsidP="002555C2">
            <w:pPr>
              <w:jc w:val="center"/>
              <w:rPr>
                <w:color w:val="000000"/>
                <w:sz w:val="20"/>
                <w:szCs w:val="20"/>
              </w:rPr>
            </w:pPr>
            <w:r w:rsidRPr="002555C2">
              <w:rPr>
                <w:color w:val="000000"/>
                <w:sz w:val="20"/>
                <w:szCs w:val="20"/>
              </w:rPr>
              <w:t>934</w:t>
            </w:r>
          </w:p>
        </w:tc>
        <w:tc>
          <w:tcPr>
            <w:tcW w:w="328" w:type="pct"/>
            <w:tcBorders>
              <w:top w:val="nil"/>
              <w:left w:val="nil"/>
              <w:bottom w:val="single" w:sz="4" w:space="0" w:color="auto"/>
              <w:right w:val="single" w:sz="4" w:space="0" w:color="auto"/>
            </w:tcBorders>
            <w:shd w:val="clear" w:color="auto" w:fill="auto"/>
            <w:vAlign w:val="center"/>
            <w:hideMark/>
          </w:tcPr>
          <w:p w14:paraId="0CCD6E3B" w14:textId="77777777" w:rsidR="002555C2" w:rsidRPr="002555C2" w:rsidRDefault="002555C2" w:rsidP="002555C2">
            <w:pPr>
              <w:jc w:val="center"/>
              <w:rPr>
                <w:color w:val="000000"/>
                <w:sz w:val="20"/>
                <w:szCs w:val="20"/>
              </w:rPr>
            </w:pPr>
            <w:r w:rsidRPr="002555C2">
              <w:rPr>
                <w:color w:val="000000"/>
                <w:sz w:val="20"/>
                <w:szCs w:val="20"/>
              </w:rPr>
              <w:t>1150</w:t>
            </w:r>
          </w:p>
        </w:tc>
        <w:tc>
          <w:tcPr>
            <w:tcW w:w="272" w:type="pct"/>
            <w:tcBorders>
              <w:top w:val="nil"/>
              <w:left w:val="nil"/>
              <w:bottom w:val="single" w:sz="4" w:space="0" w:color="auto"/>
              <w:right w:val="single" w:sz="4" w:space="0" w:color="auto"/>
            </w:tcBorders>
            <w:shd w:val="clear" w:color="auto" w:fill="auto"/>
            <w:vAlign w:val="center"/>
            <w:hideMark/>
          </w:tcPr>
          <w:p w14:paraId="400A8A6D" w14:textId="77777777" w:rsidR="002555C2" w:rsidRPr="002555C2" w:rsidRDefault="002555C2" w:rsidP="002555C2">
            <w:pPr>
              <w:jc w:val="center"/>
              <w:rPr>
                <w:color w:val="000000"/>
                <w:sz w:val="20"/>
                <w:szCs w:val="20"/>
              </w:rPr>
            </w:pPr>
            <w:r w:rsidRPr="002555C2">
              <w:rPr>
                <w:color w:val="000000"/>
                <w:sz w:val="20"/>
                <w:szCs w:val="20"/>
              </w:rPr>
              <w:t>-216</w:t>
            </w:r>
          </w:p>
        </w:tc>
        <w:tc>
          <w:tcPr>
            <w:tcW w:w="219" w:type="pct"/>
            <w:tcBorders>
              <w:top w:val="nil"/>
              <w:left w:val="nil"/>
              <w:bottom w:val="single" w:sz="4" w:space="0" w:color="auto"/>
              <w:right w:val="single" w:sz="4" w:space="0" w:color="auto"/>
            </w:tcBorders>
            <w:shd w:val="clear" w:color="auto" w:fill="auto"/>
            <w:vAlign w:val="center"/>
            <w:hideMark/>
          </w:tcPr>
          <w:p w14:paraId="6F6D4BE4" w14:textId="77777777" w:rsidR="002555C2" w:rsidRPr="002555C2" w:rsidRDefault="002555C2" w:rsidP="002555C2">
            <w:pPr>
              <w:jc w:val="center"/>
              <w:rPr>
                <w:color w:val="000000"/>
                <w:sz w:val="20"/>
                <w:szCs w:val="20"/>
              </w:rPr>
            </w:pPr>
            <w:r w:rsidRPr="002555C2">
              <w:rPr>
                <w:color w:val="000000"/>
                <w:sz w:val="20"/>
                <w:szCs w:val="20"/>
              </w:rPr>
              <w:t>81,22</w:t>
            </w:r>
          </w:p>
        </w:tc>
      </w:tr>
      <w:tr w:rsidR="002555C2" w:rsidRPr="002555C2" w14:paraId="23729661" w14:textId="77777777" w:rsidTr="002555C2">
        <w:trPr>
          <w:trHeight w:val="20"/>
        </w:trPr>
        <w:tc>
          <w:tcPr>
            <w:tcW w:w="1264" w:type="pct"/>
            <w:tcBorders>
              <w:top w:val="nil"/>
              <w:left w:val="single" w:sz="4" w:space="0" w:color="auto"/>
              <w:bottom w:val="single" w:sz="4" w:space="0" w:color="auto"/>
              <w:right w:val="single" w:sz="4" w:space="0" w:color="auto"/>
            </w:tcBorders>
            <w:shd w:val="clear" w:color="auto" w:fill="auto"/>
            <w:vAlign w:val="center"/>
            <w:hideMark/>
          </w:tcPr>
          <w:p w14:paraId="19FE91E8" w14:textId="77777777" w:rsidR="002555C2" w:rsidRPr="002555C2" w:rsidRDefault="002555C2" w:rsidP="002555C2">
            <w:pPr>
              <w:jc w:val="center"/>
              <w:rPr>
                <w:sz w:val="20"/>
                <w:szCs w:val="20"/>
              </w:rPr>
            </w:pPr>
            <w:r w:rsidRPr="002555C2">
              <w:rPr>
                <w:sz w:val="20"/>
                <w:szCs w:val="20"/>
              </w:rPr>
              <w:t>Доходы будущих периодов</w:t>
            </w:r>
          </w:p>
        </w:tc>
        <w:tc>
          <w:tcPr>
            <w:tcW w:w="187" w:type="pct"/>
            <w:tcBorders>
              <w:top w:val="nil"/>
              <w:left w:val="nil"/>
              <w:bottom w:val="single" w:sz="4" w:space="0" w:color="auto"/>
              <w:right w:val="single" w:sz="4" w:space="0" w:color="auto"/>
            </w:tcBorders>
            <w:shd w:val="clear" w:color="auto" w:fill="auto"/>
            <w:vAlign w:val="center"/>
            <w:hideMark/>
          </w:tcPr>
          <w:p w14:paraId="563023C8" w14:textId="77777777" w:rsidR="002555C2" w:rsidRPr="002555C2" w:rsidRDefault="002555C2" w:rsidP="002555C2">
            <w:pPr>
              <w:jc w:val="center"/>
              <w:rPr>
                <w:color w:val="000000"/>
                <w:sz w:val="20"/>
                <w:szCs w:val="20"/>
              </w:rPr>
            </w:pPr>
            <w:r w:rsidRPr="002555C2">
              <w:rPr>
                <w:color w:val="000000"/>
                <w:sz w:val="20"/>
                <w:szCs w:val="20"/>
              </w:rPr>
              <w:t>1530</w:t>
            </w:r>
          </w:p>
        </w:tc>
        <w:tc>
          <w:tcPr>
            <w:tcW w:w="328" w:type="pct"/>
            <w:tcBorders>
              <w:top w:val="nil"/>
              <w:left w:val="nil"/>
              <w:bottom w:val="single" w:sz="4" w:space="0" w:color="auto"/>
              <w:right w:val="single" w:sz="4" w:space="0" w:color="auto"/>
            </w:tcBorders>
            <w:shd w:val="clear" w:color="auto" w:fill="auto"/>
            <w:vAlign w:val="center"/>
            <w:hideMark/>
          </w:tcPr>
          <w:p w14:paraId="0FD999D5"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29EF429E" w14:textId="77777777" w:rsidR="002555C2" w:rsidRPr="002555C2" w:rsidRDefault="002555C2" w:rsidP="002555C2">
            <w:pPr>
              <w:jc w:val="center"/>
              <w:rPr>
                <w:color w:val="000000"/>
                <w:sz w:val="20"/>
                <w:szCs w:val="20"/>
              </w:rPr>
            </w:pPr>
            <w:r w:rsidRPr="002555C2">
              <w:rPr>
                <w:color w:val="000000"/>
                <w:sz w:val="20"/>
                <w:szCs w:val="20"/>
              </w:rPr>
              <w:t>0</w:t>
            </w:r>
          </w:p>
        </w:tc>
        <w:tc>
          <w:tcPr>
            <w:tcW w:w="311" w:type="pct"/>
            <w:tcBorders>
              <w:top w:val="nil"/>
              <w:left w:val="nil"/>
              <w:bottom w:val="single" w:sz="4" w:space="0" w:color="auto"/>
              <w:right w:val="single" w:sz="4" w:space="0" w:color="auto"/>
            </w:tcBorders>
            <w:shd w:val="clear" w:color="auto" w:fill="auto"/>
            <w:vAlign w:val="center"/>
            <w:hideMark/>
          </w:tcPr>
          <w:p w14:paraId="5ADB70C0" w14:textId="77777777" w:rsidR="002555C2" w:rsidRPr="002555C2" w:rsidRDefault="002555C2" w:rsidP="002555C2">
            <w:pPr>
              <w:jc w:val="center"/>
              <w:rPr>
                <w:color w:val="000000"/>
                <w:sz w:val="20"/>
                <w:szCs w:val="20"/>
              </w:rPr>
            </w:pPr>
            <w:r w:rsidRPr="002555C2">
              <w:rPr>
                <w:color w:val="000000"/>
                <w:sz w:val="20"/>
                <w:szCs w:val="20"/>
              </w:rPr>
              <w:t>0</w:t>
            </w:r>
          </w:p>
        </w:tc>
        <w:tc>
          <w:tcPr>
            <w:tcW w:w="284" w:type="pct"/>
            <w:tcBorders>
              <w:top w:val="nil"/>
              <w:left w:val="nil"/>
              <w:bottom w:val="single" w:sz="4" w:space="0" w:color="auto"/>
              <w:right w:val="single" w:sz="4" w:space="0" w:color="auto"/>
            </w:tcBorders>
            <w:shd w:val="clear" w:color="auto" w:fill="auto"/>
            <w:vAlign w:val="center"/>
            <w:hideMark/>
          </w:tcPr>
          <w:p w14:paraId="2F816F49" w14:textId="77777777" w:rsidR="002555C2" w:rsidRPr="002555C2" w:rsidRDefault="002555C2" w:rsidP="002555C2">
            <w:pPr>
              <w:jc w:val="center"/>
              <w:rPr>
                <w:color w:val="000000"/>
                <w:sz w:val="20"/>
                <w:szCs w:val="20"/>
              </w:rPr>
            </w:pPr>
            <w:r w:rsidRPr="002555C2">
              <w:rPr>
                <w:color w:val="000000"/>
                <w:sz w:val="20"/>
                <w:szCs w:val="20"/>
              </w:rPr>
              <w:t>0</w:t>
            </w:r>
          </w:p>
        </w:tc>
        <w:tc>
          <w:tcPr>
            <w:tcW w:w="337" w:type="pct"/>
            <w:tcBorders>
              <w:top w:val="nil"/>
              <w:left w:val="nil"/>
              <w:bottom w:val="single" w:sz="4" w:space="0" w:color="auto"/>
              <w:right w:val="single" w:sz="4" w:space="0" w:color="auto"/>
            </w:tcBorders>
            <w:shd w:val="clear" w:color="auto" w:fill="auto"/>
            <w:vAlign w:val="center"/>
            <w:hideMark/>
          </w:tcPr>
          <w:p w14:paraId="13970ED3"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25207D2F" w14:textId="77777777" w:rsidR="002555C2" w:rsidRPr="002555C2" w:rsidRDefault="002555C2" w:rsidP="002555C2">
            <w:pPr>
              <w:jc w:val="center"/>
              <w:rPr>
                <w:color w:val="000000"/>
                <w:sz w:val="20"/>
                <w:szCs w:val="20"/>
              </w:rPr>
            </w:pPr>
            <w:r w:rsidRPr="002555C2">
              <w:rPr>
                <w:color w:val="000000"/>
                <w:sz w:val="20"/>
                <w:szCs w:val="20"/>
              </w:rPr>
              <w:t>0</w:t>
            </w:r>
          </w:p>
        </w:tc>
        <w:tc>
          <w:tcPr>
            <w:tcW w:w="231" w:type="pct"/>
            <w:tcBorders>
              <w:top w:val="nil"/>
              <w:left w:val="nil"/>
              <w:bottom w:val="single" w:sz="4" w:space="0" w:color="auto"/>
              <w:right w:val="single" w:sz="4" w:space="0" w:color="auto"/>
            </w:tcBorders>
            <w:shd w:val="clear" w:color="auto" w:fill="auto"/>
            <w:vAlign w:val="center"/>
            <w:hideMark/>
          </w:tcPr>
          <w:p w14:paraId="6A6F4751" w14:textId="77777777" w:rsidR="002555C2" w:rsidRPr="002555C2" w:rsidRDefault="002555C2" w:rsidP="002555C2">
            <w:pPr>
              <w:jc w:val="center"/>
              <w:rPr>
                <w:color w:val="000000"/>
                <w:sz w:val="20"/>
                <w:szCs w:val="20"/>
              </w:rPr>
            </w:pPr>
            <w:r w:rsidRPr="002555C2">
              <w:rPr>
                <w:color w:val="000000"/>
                <w:sz w:val="20"/>
                <w:szCs w:val="20"/>
              </w:rPr>
              <w:t>0</w:t>
            </w:r>
          </w:p>
        </w:tc>
        <w:tc>
          <w:tcPr>
            <w:tcW w:w="253" w:type="pct"/>
            <w:tcBorders>
              <w:top w:val="nil"/>
              <w:left w:val="nil"/>
              <w:bottom w:val="single" w:sz="4" w:space="0" w:color="auto"/>
              <w:right w:val="single" w:sz="4" w:space="0" w:color="auto"/>
            </w:tcBorders>
            <w:shd w:val="clear" w:color="auto" w:fill="auto"/>
            <w:vAlign w:val="center"/>
            <w:hideMark/>
          </w:tcPr>
          <w:p w14:paraId="4A0FE70F"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5F201538"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6CDAFF53" w14:textId="77777777" w:rsidR="002555C2" w:rsidRPr="002555C2" w:rsidRDefault="002555C2" w:rsidP="002555C2">
            <w:pPr>
              <w:jc w:val="center"/>
              <w:rPr>
                <w:color w:val="000000"/>
                <w:sz w:val="20"/>
                <w:szCs w:val="20"/>
              </w:rPr>
            </w:pPr>
            <w:r w:rsidRPr="002555C2">
              <w:rPr>
                <w:color w:val="000000"/>
                <w:sz w:val="20"/>
                <w:szCs w:val="20"/>
              </w:rPr>
              <w:t>0</w:t>
            </w:r>
          </w:p>
        </w:tc>
        <w:tc>
          <w:tcPr>
            <w:tcW w:w="272" w:type="pct"/>
            <w:tcBorders>
              <w:top w:val="nil"/>
              <w:left w:val="nil"/>
              <w:bottom w:val="single" w:sz="4" w:space="0" w:color="auto"/>
              <w:right w:val="single" w:sz="4" w:space="0" w:color="auto"/>
            </w:tcBorders>
            <w:shd w:val="clear" w:color="auto" w:fill="auto"/>
            <w:vAlign w:val="center"/>
            <w:hideMark/>
          </w:tcPr>
          <w:p w14:paraId="28820844" w14:textId="77777777" w:rsidR="002555C2" w:rsidRPr="002555C2" w:rsidRDefault="002555C2" w:rsidP="002555C2">
            <w:pPr>
              <w:jc w:val="center"/>
              <w:rPr>
                <w:color w:val="000000"/>
                <w:sz w:val="20"/>
                <w:szCs w:val="20"/>
              </w:rPr>
            </w:pPr>
            <w:r w:rsidRPr="002555C2">
              <w:rPr>
                <w:color w:val="000000"/>
                <w:sz w:val="20"/>
                <w:szCs w:val="20"/>
              </w:rPr>
              <w:t>0</w:t>
            </w:r>
          </w:p>
        </w:tc>
        <w:tc>
          <w:tcPr>
            <w:tcW w:w="219" w:type="pct"/>
            <w:tcBorders>
              <w:top w:val="nil"/>
              <w:left w:val="nil"/>
              <w:bottom w:val="single" w:sz="4" w:space="0" w:color="auto"/>
              <w:right w:val="single" w:sz="4" w:space="0" w:color="auto"/>
            </w:tcBorders>
            <w:shd w:val="clear" w:color="auto" w:fill="auto"/>
            <w:vAlign w:val="center"/>
            <w:hideMark/>
          </w:tcPr>
          <w:p w14:paraId="1F83EEF3" w14:textId="77777777" w:rsidR="002555C2" w:rsidRPr="002555C2" w:rsidRDefault="002555C2" w:rsidP="002555C2">
            <w:pPr>
              <w:jc w:val="center"/>
              <w:rPr>
                <w:color w:val="000000"/>
                <w:sz w:val="20"/>
                <w:szCs w:val="20"/>
              </w:rPr>
            </w:pPr>
            <w:r w:rsidRPr="002555C2">
              <w:rPr>
                <w:color w:val="000000"/>
                <w:sz w:val="20"/>
                <w:szCs w:val="20"/>
              </w:rPr>
              <w:t>0</w:t>
            </w:r>
          </w:p>
        </w:tc>
      </w:tr>
      <w:tr w:rsidR="002555C2" w:rsidRPr="002555C2" w14:paraId="16ED832D" w14:textId="77777777" w:rsidTr="002555C2">
        <w:trPr>
          <w:trHeight w:val="20"/>
        </w:trPr>
        <w:tc>
          <w:tcPr>
            <w:tcW w:w="1264" w:type="pct"/>
            <w:tcBorders>
              <w:top w:val="nil"/>
              <w:left w:val="single" w:sz="4" w:space="0" w:color="auto"/>
              <w:bottom w:val="single" w:sz="4" w:space="0" w:color="auto"/>
              <w:right w:val="single" w:sz="4" w:space="0" w:color="auto"/>
            </w:tcBorders>
            <w:shd w:val="clear" w:color="auto" w:fill="auto"/>
            <w:vAlign w:val="center"/>
            <w:hideMark/>
          </w:tcPr>
          <w:p w14:paraId="7DFFC041" w14:textId="77777777" w:rsidR="002555C2" w:rsidRPr="002555C2" w:rsidRDefault="002555C2" w:rsidP="002555C2">
            <w:pPr>
              <w:jc w:val="center"/>
              <w:rPr>
                <w:sz w:val="20"/>
                <w:szCs w:val="20"/>
              </w:rPr>
            </w:pPr>
            <w:r w:rsidRPr="002555C2">
              <w:rPr>
                <w:sz w:val="20"/>
                <w:szCs w:val="20"/>
              </w:rPr>
              <w:t>Оценочные обязательства</w:t>
            </w:r>
          </w:p>
        </w:tc>
        <w:tc>
          <w:tcPr>
            <w:tcW w:w="187" w:type="pct"/>
            <w:tcBorders>
              <w:top w:val="nil"/>
              <w:left w:val="nil"/>
              <w:bottom w:val="single" w:sz="4" w:space="0" w:color="auto"/>
              <w:right w:val="single" w:sz="4" w:space="0" w:color="auto"/>
            </w:tcBorders>
            <w:shd w:val="clear" w:color="auto" w:fill="auto"/>
            <w:vAlign w:val="center"/>
            <w:hideMark/>
          </w:tcPr>
          <w:p w14:paraId="577F8695" w14:textId="77777777" w:rsidR="002555C2" w:rsidRPr="002555C2" w:rsidRDefault="002555C2" w:rsidP="002555C2">
            <w:pPr>
              <w:jc w:val="center"/>
              <w:rPr>
                <w:color w:val="000000"/>
                <w:sz w:val="20"/>
                <w:szCs w:val="20"/>
              </w:rPr>
            </w:pPr>
            <w:r w:rsidRPr="002555C2">
              <w:rPr>
                <w:color w:val="000000"/>
                <w:sz w:val="20"/>
                <w:szCs w:val="20"/>
              </w:rPr>
              <w:t>1540</w:t>
            </w:r>
          </w:p>
        </w:tc>
        <w:tc>
          <w:tcPr>
            <w:tcW w:w="328" w:type="pct"/>
            <w:tcBorders>
              <w:top w:val="nil"/>
              <w:left w:val="nil"/>
              <w:bottom w:val="single" w:sz="4" w:space="0" w:color="auto"/>
              <w:right w:val="single" w:sz="4" w:space="0" w:color="auto"/>
            </w:tcBorders>
            <w:shd w:val="clear" w:color="auto" w:fill="auto"/>
            <w:vAlign w:val="center"/>
            <w:hideMark/>
          </w:tcPr>
          <w:p w14:paraId="525ADD77"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02EF082F" w14:textId="77777777" w:rsidR="002555C2" w:rsidRPr="002555C2" w:rsidRDefault="002555C2" w:rsidP="002555C2">
            <w:pPr>
              <w:jc w:val="center"/>
              <w:rPr>
                <w:color w:val="000000"/>
                <w:sz w:val="20"/>
                <w:szCs w:val="20"/>
              </w:rPr>
            </w:pPr>
            <w:r w:rsidRPr="002555C2">
              <w:rPr>
                <w:color w:val="000000"/>
                <w:sz w:val="20"/>
                <w:szCs w:val="20"/>
              </w:rPr>
              <w:t>0</w:t>
            </w:r>
          </w:p>
        </w:tc>
        <w:tc>
          <w:tcPr>
            <w:tcW w:w="311" w:type="pct"/>
            <w:tcBorders>
              <w:top w:val="nil"/>
              <w:left w:val="nil"/>
              <w:bottom w:val="single" w:sz="4" w:space="0" w:color="auto"/>
              <w:right w:val="single" w:sz="4" w:space="0" w:color="auto"/>
            </w:tcBorders>
            <w:shd w:val="clear" w:color="auto" w:fill="auto"/>
            <w:vAlign w:val="center"/>
            <w:hideMark/>
          </w:tcPr>
          <w:p w14:paraId="2719A068" w14:textId="77777777" w:rsidR="002555C2" w:rsidRPr="002555C2" w:rsidRDefault="002555C2" w:rsidP="002555C2">
            <w:pPr>
              <w:jc w:val="center"/>
              <w:rPr>
                <w:color w:val="000000"/>
                <w:sz w:val="20"/>
                <w:szCs w:val="20"/>
              </w:rPr>
            </w:pPr>
            <w:r w:rsidRPr="002555C2">
              <w:rPr>
                <w:color w:val="000000"/>
                <w:sz w:val="20"/>
                <w:szCs w:val="20"/>
              </w:rPr>
              <w:t>0</w:t>
            </w:r>
          </w:p>
        </w:tc>
        <w:tc>
          <w:tcPr>
            <w:tcW w:w="284" w:type="pct"/>
            <w:tcBorders>
              <w:top w:val="nil"/>
              <w:left w:val="nil"/>
              <w:bottom w:val="single" w:sz="4" w:space="0" w:color="auto"/>
              <w:right w:val="single" w:sz="4" w:space="0" w:color="auto"/>
            </w:tcBorders>
            <w:shd w:val="clear" w:color="auto" w:fill="auto"/>
            <w:vAlign w:val="center"/>
            <w:hideMark/>
          </w:tcPr>
          <w:p w14:paraId="1D2B8B81" w14:textId="77777777" w:rsidR="002555C2" w:rsidRPr="002555C2" w:rsidRDefault="002555C2" w:rsidP="002555C2">
            <w:pPr>
              <w:jc w:val="center"/>
              <w:rPr>
                <w:color w:val="000000"/>
                <w:sz w:val="20"/>
                <w:szCs w:val="20"/>
              </w:rPr>
            </w:pPr>
            <w:r w:rsidRPr="002555C2">
              <w:rPr>
                <w:color w:val="000000"/>
                <w:sz w:val="20"/>
                <w:szCs w:val="20"/>
              </w:rPr>
              <w:t>0</w:t>
            </w:r>
          </w:p>
        </w:tc>
        <w:tc>
          <w:tcPr>
            <w:tcW w:w="337" w:type="pct"/>
            <w:tcBorders>
              <w:top w:val="nil"/>
              <w:left w:val="nil"/>
              <w:bottom w:val="single" w:sz="4" w:space="0" w:color="auto"/>
              <w:right w:val="single" w:sz="4" w:space="0" w:color="auto"/>
            </w:tcBorders>
            <w:shd w:val="clear" w:color="auto" w:fill="auto"/>
            <w:vAlign w:val="center"/>
            <w:hideMark/>
          </w:tcPr>
          <w:p w14:paraId="2A93968D"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7B036C05" w14:textId="77777777" w:rsidR="002555C2" w:rsidRPr="002555C2" w:rsidRDefault="002555C2" w:rsidP="002555C2">
            <w:pPr>
              <w:jc w:val="center"/>
              <w:rPr>
                <w:color w:val="000000"/>
                <w:sz w:val="20"/>
                <w:szCs w:val="20"/>
              </w:rPr>
            </w:pPr>
            <w:r w:rsidRPr="002555C2">
              <w:rPr>
                <w:color w:val="000000"/>
                <w:sz w:val="20"/>
                <w:szCs w:val="20"/>
              </w:rPr>
              <w:t>0</w:t>
            </w:r>
          </w:p>
        </w:tc>
        <w:tc>
          <w:tcPr>
            <w:tcW w:w="231" w:type="pct"/>
            <w:tcBorders>
              <w:top w:val="nil"/>
              <w:left w:val="nil"/>
              <w:bottom w:val="single" w:sz="4" w:space="0" w:color="auto"/>
              <w:right w:val="single" w:sz="4" w:space="0" w:color="auto"/>
            </w:tcBorders>
            <w:shd w:val="clear" w:color="auto" w:fill="auto"/>
            <w:vAlign w:val="center"/>
            <w:hideMark/>
          </w:tcPr>
          <w:p w14:paraId="4D5402FD" w14:textId="77777777" w:rsidR="002555C2" w:rsidRPr="002555C2" w:rsidRDefault="002555C2" w:rsidP="002555C2">
            <w:pPr>
              <w:jc w:val="center"/>
              <w:rPr>
                <w:color w:val="000000"/>
                <w:sz w:val="20"/>
                <w:szCs w:val="20"/>
              </w:rPr>
            </w:pPr>
            <w:r w:rsidRPr="002555C2">
              <w:rPr>
                <w:color w:val="000000"/>
                <w:sz w:val="20"/>
                <w:szCs w:val="20"/>
              </w:rPr>
              <w:t>0</w:t>
            </w:r>
          </w:p>
        </w:tc>
        <w:tc>
          <w:tcPr>
            <w:tcW w:w="253" w:type="pct"/>
            <w:tcBorders>
              <w:top w:val="nil"/>
              <w:left w:val="nil"/>
              <w:bottom w:val="single" w:sz="4" w:space="0" w:color="auto"/>
              <w:right w:val="single" w:sz="4" w:space="0" w:color="auto"/>
            </w:tcBorders>
            <w:shd w:val="clear" w:color="auto" w:fill="auto"/>
            <w:vAlign w:val="center"/>
            <w:hideMark/>
          </w:tcPr>
          <w:p w14:paraId="2B037176"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3E2495A2"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1C8D328F" w14:textId="77777777" w:rsidR="002555C2" w:rsidRPr="002555C2" w:rsidRDefault="002555C2" w:rsidP="002555C2">
            <w:pPr>
              <w:jc w:val="center"/>
              <w:rPr>
                <w:color w:val="000000"/>
                <w:sz w:val="20"/>
                <w:szCs w:val="20"/>
              </w:rPr>
            </w:pPr>
            <w:r w:rsidRPr="002555C2">
              <w:rPr>
                <w:color w:val="000000"/>
                <w:sz w:val="20"/>
                <w:szCs w:val="20"/>
              </w:rPr>
              <w:t>0</w:t>
            </w:r>
          </w:p>
        </w:tc>
        <w:tc>
          <w:tcPr>
            <w:tcW w:w="272" w:type="pct"/>
            <w:tcBorders>
              <w:top w:val="nil"/>
              <w:left w:val="nil"/>
              <w:bottom w:val="single" w:sz="4" w:space="0" w:color="auto"/>
              <w:right w:val="single" w:sz="4" w:space="0" w:color="auto"/>
            </w:tcBorders>
            <w:shd w:val="clear" w:color="auto" w:fill="auto"/>
            <w:vAlign w:val="center"/>
            <w:hideMark/>
          </w:tcPr>
          <w:p w14:paraId="6FD94F18" w14:textId="77777777" w:rsidR="002555C2" w:rsidRPr="002555C2" w:rsidRDefault="002555C2" w:rsidP="002555C2">
            <w:pPr>
              <w:jc w:val="center"/>
              <w:rPr>
                <w:color w:val="000000"/>
                <w:sz w:val="20"/>
                <w:szCs w:val="20"/>
              </w:rPr>
            </w:pPr>
            <w:r w:rsidRPr="002555C2">
              <w:rPr>
                <w:color w:val="000000"/>
                <w:sz w:val="20"/>
                <w:szCs w:val="20"/>
              </w:rPr>
              <w:t>0</w:t>
            </w:r>
          </w:p>
        </w:tc>
        <w:tc>
          <w:tcPr>
            <w:tcW w:w="219" w:type="pct"/>
            <w:tcBorders>
              <w:top w:val="nil"/>
              <w:left w:val="nil"/>
              <w:bottom w:val="single" w:sz="4" w:space="0" w:color="auto"/>
              <w:right w:val="single" w:sz="4" w:space="0" w:color="auto"/>
            </w:tcBorders>
            <w:shd w:val="clear" w:color="auto" w:fill="auto"/>
            <w:vAlign w:val="center"/>
            <w:hideMark/>
          </w:tcPr>
          <w:p w14:paraId="7EBC3FEE" w14:textId="77777777" w:rsidR="002555C2" w:rsidRPr="002555C2" w:rsidRDefault="002555C2" w:rsidP="002555C2">
            <w:pPr>
              <w:jc w:val="center"/>
              <w:rPr>
                <w:color w:val="000000"/>
                <w:sz w:val="20"/>
                <w:szCs w:val="20"/>
              </w:rPr>
            </w:pPr>
            <w:r w:rsidRPr="002555C2">
              <w:rPr>
                <w:color w:val="000000"/>
                <w:sz w:val="20"/>
                <w:szCs w:val="20"/>
              </w:rPr>
              <w:t>0</w:t>
            </w:r>
          </w:p>
        </w:tc>
      </w:tr>
      <w:tr w:rsidR="002555C2" w:rsidRPr="002555C2" w14:paraId="1BFA7D7C" w14:textId="77777777" w:rsidTr="002555C2">
        <w:trPr>
          <w:trHeight w:val="20"/>
        </w:trPr>
        <w:tc>
          <w:tcPr>
            <w:tcW w:w="1264" w:type="pct"/>
            <w:tcBorders>
              <w:top w:val="nil"/>
              <w:left w:val="single" w:sz="4" w:space="0" w:color="auto"/>
              <w:bottom w:val="single" w:sz="4" w:space="0" w:color="auto"/>
              <w:right w:val="single" w:sz="4" w:space="0" w:color="auto"/>
            </w:tcBorders>
            <w:shd w:val="clear" w:color="auto" w:fill="auto"/>
            <w:vAlign w:val="center"/>
            <w:hideMark/>
          </w:tcPr>
          <w:p w14:paraId="30CE169D" w14:textId="77777777" w:rsidR="002555C2" w:rsidRPr="002555C2" w:rsidRDefault="002555C2" w:rsidP="002555C2">
            <w:pPr>
              <w:jc w:val="center"/>
              <w:rPr>
                <w:sz w:val="20"/>
                <w:szCs w:val="20"/>
              </w:rPr>
            </w:pPr>
            <w:r w:rsidRPr="002555C2">
              <w:rPr>
                <w:sz w:val="20"/>
                <w:szCs w:val="20"/>
              </w:rPr>
              <w:t>Прочие обязательства</w:t>
            </w:r>
          </w:p>
        </w:tc>
        <w:tc>
          <w:tcPr>
            <w:tcW w:w="187" w:type="pct"/>
            <w:tcBorders>
              <w:top w:val="nil"/>
              <w:left w:val="nil"/>
              <w:bottom w:val="single" w:sz="4" w:space="0" w:color="auto"/>
              <w:right w:val="single" w:sz="4" w:space="0" w:color="auto"/>
            </w:tcBorders>
            <w:shd w:val="clear" w:color="auto" w:fill="auto"/>
            <w:vAlign w:val="center"/>
            <w:hideMark/>
          </w:tcPr>
          <w:p w14:paraId="6D464087" w14:textId="77777777" w:rsidR="002555C2" w:rsidRPr="002555C2" w:rsidRDefault="002555C2" w:rsidP="002555C2">
            <w:pPr>
              <w:jc w:val="center"/>
              <w:rPr>
                <w:color w:val="000000"/>
                <w:sz w:val="20"/>
                <w:szCs w:val="20"/>
              </w:rPr>
            </w:pPr>
            <w:r w:rsidRPr="002555C2">
              <w:rPr>
                <w:color w:val="000000"/>
                <w:sz w:val="20"/>
                <w:szCs w:val="20"/>
              </w:rPr>
              <w:t>1550</w:t>
            </w:r>
          </w:p>
        </w:tc>
        <w:tc>
          <w:tcPr>
            <w:tcW w:w="328" w:type="pct"/>
            <w:tcBorders>
              <w:top w:val="nil"/>
              <w:left w:val="nil"/>
              <w:bottom w:val="single" w:sz="4" w:space="0" w:color="auto"/>
              <w:right w:val="single" w:sz="4" w:space="0" w:color="auto"/>
            </w:tcBorders>
            <w:shd w:val="clear" w:color="auto" w:fill="auto"/>
            <w:vAlign w:val="center"/>
            <w:hideMark/>
          </w:tcPr>
          <w:p w14:paraId="3B265D6D"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49DAE51B" w14:textId="77777777" w:rsidR="002555C2" w:rsidRPr="002555C2" w:rsidRDefault="002555C2" w:rsidP="002555C2">
            <w:pPr>
              <w:jc w:val="center"/>
              <w:rPr>
                <w:color w:val="000000"/>
                <w:sz w:val="20"/>
                <w:szCs w:val="20"/>
              </w:rPr>
            </w:pPr>
            <w:r w:rsidRPr="002555C2">
              <w:rPr>
                <w:color w:val="000000"/>
                <w:sz w:val="20"/>
                <w:szCs w:val="20"/>
              </w:rPr>
              <w:t>0</w:t>
            </w:r>
          </w:p>
        </w:tc>
        <w:tc>
          <w:tcPr>
            <w:tcW w:w="311" w:type="pct"/>
            <w:tcBorders>
              <w:top w:val="nil"/>
              <w:left w:val="nil"/>
              <w:bottom w:val="single" w:sz="4" w:space="0" w:color="auto"/>
              <w:right w:val="single" w:sz="4" w:space="0" w:color="auto"/>
            </w:tcBorders>
            <w:shd w:val="clear" w:color="auto" w:fill="auto"/>
            <w:vAlign w:val="center"/>
            <w:hideMark/>
          </w:tcPr>
          <w:p w14:paraId="6D9413B9" w14:textId="77777777" w:rsidR="002555C2" w:rsidRPr="002555C2" w:rsidRDefault="002555C2" w:rsidP="002555C2">
            <w:pPr>
              <w:jc w:val="center"/>
              <w:rPr>
                <w:color w:val="000000"/>
                <w:sz w:val="20"/>
                <w:szCs w:val="20"/>
              </w:rPr>
            </w:pPr>
            <w:r w:rsidRPr="002555C2">
              <w:rPr>
                <w:color w:val="000000"/>
                <w:sz w:val="20"/>
                <w:szCs w:val="20"/>
              </w:rPr>
              <w:t>0</w:t>
            </w:r>
          </w:p>
        </w:tc>
        <w:tc>
          <w:tcPr>
            <w:tcW w:w="284" w:type="pct"/>
            <w:tcBorders>
              <w:top w:val="nil"/>
              <w:left w:val="nil"/>
              <w:bottom w:val="single" w:sz="4" w:space="0" w:color="auto"/>
              <w:right w:val="single" w:sz="4" w:space="0" w:color="auto"/>
            </w:tcBorders>
            <w:shd w:val="clear" w:color="auto" w:fill="auto"/>
            <w:vAlign w:val="center"/>
            <w:hideMark/>
          </w:tcPr>
          <w:p w14:paraId="64C59505" w14:textId="77777777" w:rsidR="002555C2" w:rsidRPr="002555C2" w:rsidRDefault="002555C2" w:rsidP="002555C2">
            <w:pPr>
              <w:jc w:val="center"/>
              <w:rPr>
                <w:color w:val="000000"/>
                <w:sz w:val="20"/>
                <w:szCs w:val="20"/>
              </w:rPr>
            </w:pPr>
            <w:r w:rsidRPr="002555C2">
              <w:rPr>
                <w:color w:val="000000"/>
                <w:sz w:val="20"/>
                <w:szCs w:val="20"/>
              </w:rPr>
              <w:t>0</w:t>
            </w:r>
          </w:p>
        </w:tc>
        <w:tc>
          <w:tcPr>
            <w:tcW w:w="337" w:type="pct"/>
            <w:tcBorders>
              <w:top w:val="nil"/>
              <w:left w:val="nil"/>
              <w:bottom w:val="single" w:sz="4" w:space="0" w:color="auto"/>
              <w:right w:val="single" w:sz="4" w:space="0" w:color="auto"/>
            </w:tcBorders>
            <w:shd w:val="clear" w:color="auto" w:fill="auto"/>
            <w:vAlign w:val="center"/>
            <w:hideMark/>
          </w:tcPr>
          <w:p w14:paraId="0AF2C18D"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1DF804CF" w14:textId="77777777" w:rsidR="002555C2" w:rsidRPr="002555C2" w:rsidRDefault="002555C2" w:rsidP="002555C2">
            <w:pPr>
              <w:jc w:val="center"/>
              <w:rPr>
                <w:color w:val="000000"/>
                <w:sz w:val="20"/>
                <w:szCs w:val="20"/>
              </w:rPr>
            </w:pPr>
            <w:r w:rsidRPr="002555C2">
              <w:rPr>
                <w:color w:val="000000"/>
                <w:sz w:val="20"/>
                <w:szCs w:val="20"/>
              </w:rPr>
              <w:t>0</w:t>
            </w:r>
          </w:p>
        </w:tc>
        <w:tc>
          <w:tcPr>
            <w:tcW w:w="231" w:type="pct"/>
            <w:tcBorders>
              <w:top w:val="nil"/>
              <w:left w:val="nil"/>
              <w:bottom w:val="single" w:sz="4" w:space="0" w:color="auto"/>
              <w:right w:val="single" w:sz="4" w:space="0" w:color="auto"/>
            </w:tcBorders>
            <w:shd w:val="clear" w:color="auto" w:fill="auto"/>
            <w:vAlign w:val="center"/>
            <w:hideMark/>
          </w:tcPr>
          <w:p w14:paraId="4EDD30B8" w14:textId="77777777" w:rsidR="002555C2" w:rsidRPr="002555C2" w:rsidRDefault="002555C2" w:rsidP="002555C2">
            <w:pPr>
              <w:jc w:val="center"/>
              <w:rPr>
                <w:color w:val="000000"/>
                <w:sz w:val="20"/>
                <w:szCs w:val="20"/>
              </w:rPr>
            </w:pPr>
            <w:r w:rsidRPr="002555C2">
              <w:rPr>
                <w:color w:val="000000"/>
                <w:sz w:val="20"/>
                <w:szCs w:val="20"/>
              </w:rPr>
              <w:t>0</w:t>
            </w:r>
          </w:p>
        </w:tc>
        <w:tc>
          <w:tcPr>
            <w:tcW w:w="253" w:type="pct"/>
            <w:tcBorders>
              <w:top w:val="nil"/>
              <w:left w:val="nil"/>
              <w:bottom w:val="single" w:sz="4" w:space="0" w:color="auto"/>
              <w:right w:val="single" w:sz="4" w:space="0" w:color="auto"/>
            </w:tcBorders>
            <w:shd w:val="clear" w:color="auto" w:fill="auto"/>
            <w:vAlign w:val="center"/>
            <w:hideMark/>
          </w:tcPr>
          <w:p w14:paraId="16A2F38A"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0465AFCE" w14:textId="77777777" w:rsidR="002555C2" w:rsidRPr="002555C2" w:rsidRDefault="002555C2" w:rsidP="002555C2">
            <w:pPr>
              <w:jc w:val="center"/>
              <w:rPr>
                <w:color w:val="000000"/>
                <w:sz w:val="20"/>
                <w:szCs w:val="20"/>
              </w:rPr>
            </w:pPr>
            <w:r w:rsidRPr="002555C2">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4C162DEE" w14:textId="77777777" w:rsidR="002555C2" w:rsidRPr="002555C2" w:rsidRDefault="002555C2" w:rsidP="002555C2">
            <w:pPr>
              <w:jc w:val="center"/>
              <w:rPr>
                <w:color w:val="000000"/>
                <w:sz w:val="20"/>
                <w:szCs w:val="20"/>
              </w:rPr>
            </w:pPr>
            <w:r w:rsidRPr="002555C2">
              <w:rPr>
                <w:color w:val="000000"/>
                <w:sz w:val="20"/>
                <w:szCs w:val="20"/>
              </w:rPr>
              <w:t>0</w:t>
            </w:r>
          </w:p>
        </w:tc>
        <w:tc>
          <w:tcPr>
            <w:tcW w:w="272" w:type="pct"/>
            <w:tcBorders>
              <w:top w:val="nil"/>
              <w:left w:val="nil"/>
              <w:bottom w:val="single" w:sz="4" w:space="0" w:color="auto"/>
              <w:right w:val="single" w:sz="4" w:space="0" w:color="auto"/>
            </w:tcBorders>
            <w:shd w:val="clear" w:color="auto" w:fill="auto"/>
            <w:vAlign w:val="center"/>
            <w:hideMark/>
          </w:tcPr>
          <w:p w14:paraId="09ECD0DE" w14:textId="77777777" w:rsidR="002555C2" w:rsidRPr="002555C2" w:rsidRDefault="002555C2" w:rsidP="002555C2">
            <w:pPr>
              <w:jc w:val="center"/>
              <w:rPr>
                <w:color w:val="000000"/>
                <w:sz w:val="20"/>
                <w:szCs w:val="20"/>
              </w:rPr>
            </w:pPr>
            <w:r w:rsidRPr="002555C2">
              <w:rPr>
                <w:color w:val="000000"/>
                <w:sz w:val="20"/>
                <w:szCs w:val="20"/>
              </w:rPr>
              <w:t>0</w:t>
            </w:r>
          </w:p>
        </w:tc>
        <w:tc>
          <w:tcPr>
            <w:tcW w:w="219" w:type="pct"/>
            <w:tcBorders>
              <w:top w:val="nil"/>
              <w:left w:val="nil"/>
              <w:bottom w:val="single" w:sz="4" w:space="0" w:color="auto"/>
              <w:right w:val="single" w:sz="4" w:space="0" w:color="auto"/>
            </w:tcBorders>
            <w:shd w:val="clear" w:color="auto" w:fill="auto"/>
            <w:vAlign w:val="center"/>
            <w:hideMark/>
          </w:tcPr>
          <w:p w14:paraId="5D157A1C" w14:textId="77777777" w:rsidR="002555C2" w:rsidRPr="002555C2" w:rsidRDefault="002555C2" w:rsidP="002555C2">
            <w:pPr>
              <w:jc w:val="center"/>
              <w:rPr>
                <w:color w:val="000000"/>
                <w:sz w:val="20"/>
                <w:szCs w:val="20"/>
              </w:rPr>
            </w:pPr>
            <w:r w:rsidRPr="002555C2">
              <w:rPr>
                <w:color w:val="000000"/>
                <w:sz w:val="20"/>
                <w:szCs w:val="20"/>
              </w:rPr>
              <w:t>0</w:t>
            </w:r>
          </w:p>
        </w:tc>
      </w:tr>
      <w:tr w:rsidR="002555C2" w:rsidRPr="002555C2" w14:paraId="75536D37" w14:textId="77777777" w:rsidTr="002555C2">
        <w:trPr>
          <w:trHeight w:val="20"/>
        </w:trPr>
        <w:tc>
          <w:tcPr>
            <w:tcW w:w="1264" w:type="pct"/>
            <w:tcBorders>
              <w:top w:val="nil"/>
              <w:left w:val="single" w:sz="4" w:space="0" w:color="auto"/>
              <w:bottom w:val="single" w:sz="4" w:space="0" w:color="auto"/>
              <w:right w:val="single" w:sz="4" w:space="0" w:color="auto"/>
            </w:tcBorders>
            <w:shd w:val="clear" w:color="auto" w:fill="auto"/>
            <w:vAlign w:val="center"/>
            <w:hideMark/>
          </w:tcPr>
          <w:p w14:paraId="73ACB471" w14:textId="77777777" w:rsidR="002555C2" w:rsidRPr="002555C2" w:rsidRDefault="002555C2" w:rsidP="002555C2">
            <w:pPr>
              <w:jc w:val="center"/>
              <w:rPr>
                <w:b/>
                <w:bCs/>
                <w:sz w:val="20"/>
                <w:szCs w:val="20"/>
              </w:rPr>
            </w:pPr>
            <w:r w:rsidRPr="002555C2">
              <w:rPr>
                <w:b/>
                <w:bCs/>
                <w:sz w:val="20"/>
                <w:szCs w:val="20"/>
              </w:rPr>
              <w:t>Итого по разделу V</w:t>
            </w:r>
          </w:p>
        </w:tc>
        <w:tc>
          <w:tcPr>
            <w:tcW w:w="187" w:type="pct"/>
            <w:tcBorders>
              <w:top w:val="nil"/>
              <w:left w:val="nil"/>
              <w:bottom w:val="single" w:sz="4" w:space="0" w:color="auto"/>
              <w:right w:val="single" w:sz="4" w:space="0" w:color="auto"/>
            </w:tcBorders>
            <w:shd w:val="clear" w:color="auto" w:fill="auto"/>
            <w:vAlign w:val="center"/>
            <w:hideMark/>
          </w:tcPr>
          <w:p w14:paraId="43934E4F" w14:textId="77777777" w:rsidR="002555C2" w:rsidRPr="002555C2" w:rsidRDefault="002555C2" w:rsidP="002555C2">
            <w:pPr>
              <w:jc w:val="center"/>
              <w:rPr>
                <w:color w:val="000000"/>
                <w:sz w:val="20"/>
                <w:szCs w:val="20"/>
              </w:rPr>
            </w:pPr>
            <w:r w:rsidRPr="002555C2">
              <w:rPr>
                <w:color w:val="000000"/>
                <w:sz w:val="20"/>
                <w:szCs w:val="20"/>
              </w:rPr>
              <w:t>1500</w:t>
            </w:r>
          </w:p>
        </w:tc>
        <w:tc>
          <w:tcPr>
            <w:tcW w:w="328" w:type="pct"/>
            <w:tcBorders>
              <w:top w:val="nil"/>
              <w:left w:val="nil"/>
              <w:bottom w:val="single" w:sz="4" w:space="0" w:color="auto"/>
              <w:right w:val="single" w:sz="4" w:space="0" w:color="auto"/>
            </w:tcBorders>
            <w:shd w:val="clear" w:color="auto" w:fill="auto"/>
            <w:vAlign w:val="center"/>
            <w:hideMark/>
          </w:tcPr>
          <w:p w14:paraId="052FFEE6" w14:textId="77777777" w:rsidR="002555C2" w:rsidRPr="002555C2" w:rsidRDefault="002555C2" w:rsidP="002555C2">
            <w:pPr>
              <w:jc w:val="center"/>
              <w:rPr>
                <w:color w:val="000000"/>
                <w:sz w:val="20"/>
                <w:szCs w:val="20"/>
              </w:rPr>
            </w:pPr>
            <w:r w:rsidRPr="002555C2">
              <w:rPr>
                <w:color w:val="000000"/>
                <w:sz w:val="20"/>
                <w:szCs w:val="20"/>
              </w:rPr>
              <w:t>1277</w:t>
            </w:r>
          </w:p>
        </w:tc>
        <w:tc>
          <w:tcPr>
            <w:tcW w:w="328" w:type="pct"/>
            <w:tcBorders>
              <w:top w:val="nil"/>
              <w:left w:val="nil"/>
              <w:bottom w:val="single" w:sz="4" w:space="0" w:color="auto"/>
              <w:right w:val="single" w:sz="4" w:space="0" w:color="auto"/>
            </w:tcBorders>
            <w:shd w:val="clear" w:color="auto" w:fill="auto"/>
            <w:vAlign w:val="center"/>
            <w:hideMark/>
          </w:tcPr>
          <w:p w14:paraId="1D527B00" w14:textId="77777777" w:rsidR="002555C2" w:rsidRPr="002555C2" w:rsidRDefault="002555C2" w:rsidP="002555C2">
            <w:pPr>
              <w:jc w:val="center"/>
              <w:rPr>
                <w:color w:val="000000"/>
                <w:sz w:val="20"/>
                <w:szCs w:val="20"/>
              </w:rPr>
            </w:pPr>
            <w:r w:rsidRPr="002555C2">
              <w:rPr>
                <w:color w:val="000000"/>
                <w:sz w:val="20"/>
                <w:szCs w:val="20"/>
              </w:rPr>
              <w:t>1885</w:t>
            </w:r>
          </w:p>
        </w:tc>
        <w:tc>
          <w:tcPr>
            <w:tcW w:w="311" w:type="pct"/>
            <w:tcBorders>
              <w:top w:val="nil"/>
              <w:left w:val="nil"/>
              <w:bottom w:val="single" w:sz="4" w:space="0" w:color="auto"/>
              <w:right w:val="single" w:sz="4" w:space="0" w:color="auto"/>
            </w:tcBorders>
            <w:shd w:val="clear" w:color="auto" w:fill="auto"/>
            <w:vAlign w:val="center"/>
            <w:hideMark/>
          </w:tcPr>
          <w:p w14:paraId="00456062" w14:textId="77777777" w:rsidR="002555C2" w:rsidRPr="002555C2" w:rsidRDefault="002555C2" w:rsidP="002555C2">
            <w:pPr>
              <w:jc w:val="center"/>
              <w:rPr>
                <w:color w:val="000000"/>
                <w:sz w:val="20"/>
                <w:szCs w:val="20"/>
              </w:rPr>
            </w:pPr>
            <w:r w:rsidRPr="002555C2">
              <w:rPr>
                <w:color w:val="000000"/>
                <w:sz w:val="20"/>
                <w:szCs w:val="20"/>
              </w:rPr>
              <w:t>-608</w:t>
            </w:r>
          </w:p>
        </w:tc>
        <w:tc>
          <w:tcPr>
            <w:tcW w:w="284" w:type="pct"/>
            <w:tcBorders>
              <w:top w:val="nil"/>
              <w:left w:val="nil"/>
              <w:bottom w:val="single" w:sz="4" w:space="0" w:color="auto"/>
              <w:right w:val="single" w:sz="4" w:space="0" w:color="auto"/>
            </w:tcBorders>
            <w:shd w:val="clear" w:color="auto" w:fill="auto"/>
            <w:vAlign w:val="center"/>
            <w:hideMark/>
          </w:tcPr>
          <w:p w14:paraId="008F379E" w14:textId="77777777" w:rsidR="002555C2" w:rsidRPr="002555C2" w:rsidRDefault="002555C2" w:rsidP="002555C2">
            <w:pPr>
              <w:jc w:val="center"/>
              <w:rPr>
                <w:color w:val="000000"/>
                <w:sz w:val="20"/>
                <w:szCs w:val="20"/>
              </w:rPr>
            </w:pPr>
            <w:r w:rsidRPr="002555C2">
              <w:rPr>
                <w:color w:val="000000"/>
                <w:sz w:val="20"/>
                <w:szCs w:val="20"/>
              </w:rPr>
              <w:t>67,75</w:t>
            </w:r>
          </w:p>
        </w:tc>
        <w:tc>
          <w:tcPr>
            <w:tcW w:w="337" w:type="pct"/>
            <w:tcBorders>
              <w:top w:val="nil"/>
              <w:left w:val="nil"/>
              <w:bottom w:val="single" w:sz="4" w:space="0" w:color="auto"/>
              <w:right w:val="single" w:sz="4" w:space="0" w:color="auto"/>
            </w:tcBorders>
            <w:shd w:val="clear" w:color="auto" w:fill="auto"/>
            <w:vAlign w:val="center"/>
            <w:hideMark/>
          </w:tcPr>
          <w:p w14:paraId="11555BBB" w14:textId="77777777" w:rsidR="002555C2" w:rsidRPr="002555C2" w:rsidRDefault="002555C2" w:rsidP="002555C2">
            <w:pPr>
              <w:jc w:val="center"/>
              <w:rPr>
                <w:color w:val="000000"/>
                <w:sz w:val="20"/>
                <w:szCs w:val="20"/>
              </w:rPr>
            </w:pPr>
            <w:r w:rsidRPr="002555C2">
              <w:rPr>
                <w:color w:val="000000"/>
                <w:sz w:val="20"/>
                <w:szCs w:val="20"/>
              </w:rPr>
              <w:t>1150</w:t>
            </w:r>
          </w:p>
        </w:tc>
        <w:tc>
          <w:tcPr>
            <w:tcW w:w="328" w:type="pct"/>
            <w:tcBorders>
              <w:top w:val="nil"/>
              <w:left w:val="nil"/>
              <w:bottom w:val="single" w:sz="4" w:space="0" w:color="auto"/>
              <w:right w:val="single" w:sz="4" w:space="0" w:color="auto"/>
            </w:tcBorders>
            <w:shd w:val="clear" w:color="auto" w:fill="auto"/>
            <w:vAlign w:val="center"/>
            <w:hideMark/>
          </w:tcPr>
          <w:p w14:paraId="12ACC0AF" w14:textId="77777777" w:rsidR="002555C2" w:rsidRPr="002555C2" w:rsidRDefault="002555C2" w:rsidP="002555C2">
            <w:pPr>
              <w:jc w:val="center"/>
              <w:rPr>
                <w:color w:val="000000"/>
                <w:sz w:val="20"/>
                <w:szCs w:val="20"/>
              </w:rPr>
            </w:pPr>
            <w:r w:rsidRPr="002555C2">
              <w:rPr>
                <w:color w:val="000000"/>
                <w:sz w:val="20"/>
                <w:szCs w:val="20"/>
              </w:rPr>
              <w:t>1277</w:t>
            </w:r>
          </w:p>
        </w:tc>
        <w:tc>
          <w:tcPr>
            <w:tcW w:w="231" w:type="pct"/>
            <w:tcBorders>
              <w:top w:val="nil"/>
              <w:left w:val="nil"/>
              <w:bottom w:val="single" w:sz="4" w:space="0" w:color="auto"/>
              <w:right w:val="single" w:sz="4" w:space="0" w:color="auto"/>
            </w:tcBorders>
            <w:shd w:val="clear" w:color="auto" w:fill="auto"/>
            <w:vAlign w:val="center"/>
            <w:hideMark/>
          </w:tcPr>
          <w:p w14:paraId="0868A4A9" w14:textId="77777777" w:rsidR="002555C2" w:rsidRPr="002555C2" w:rsidRDefault="002555C2" w:rsidP="002555C2">
            <w:pPr>
              <w:jc w:val="center"/>
              <w:rPr>
                <w:color w:val="000000"/>
                <w:sz w:val="20"/>
                <w:szCs w:val="20"/>
              </w:rPr>
            </w:pPr>
            <w:r w:rsidRPr="002555C2">
              <w:rPr>
                <w:color w:val="000000"/>
                <w:sz w:val="20"/>
                <w:szCs w:val="20"/>
              </w:rPr>
              <w:t>-127</w:t>
            </w:r>
          </w:p>
        </w:tc>
        <w:tc>
          <w:tcPr>
            <w:tcW w:w="253" w:type="pct"/>
            <w:tcBorders>
              <w:top w:val="nil"/>
              <w:left w:val="nil"/>
              <w:bottom w:val="single" w:sz="4" w:space="0" w:color="auto"/>
              <w:right w:val="single" w:sz="4" w:space="0" w:color="auto"/>
            </w:tcBorders>
            <w:shd w:val="clear" w:color="auto" w:fill="auto"/>
            <w:vAlign w:val="center"/>
            <w:hideMark/>
          </w:tcPr>
          <w:p w14:paraId="3181ABE1" w14:textId="77777777" w:rsidR="002555C2" w:rsidRPr="002555C2" w:rsidRDefault="002555C2" w:rsidP="002555C2">
            <w:pPr>
              <w:jc w:val="center"/>
              <w:rPr>
                <w:color w:val="000000"/>
                <w:sz w:val="20"/>
                <w:szCs w:val="20"/>
              </w:rPr>
            </w:pPr>
            <w:r w:rsidRPr="002555C2">
              <w:rPr>
                <w:color w:val="000000"/>
                <w:sz w:val="20"/>
                <w:szCs w:val="20"/>
              </w:rPr>
              <w:t>90,05</w:t>
            </w:r>
          </w:p>
        </w:tc>
        <w:tc>
          <w:tcPr>
            <w:tcW w:w="328" w:type="pct"/>
            <w:tcBorders>
              <w:top w:val="nil"/>
              <w:left w:val="nil"/>
              <w:bottom w:val="single" w:sz="4" w:space="0" w:color="auto"/>
              <w:right w:val="single" w:sz="4" w:space="0" w:color="auto"/>
            </w:tcBorders>
            <w:shd w:val="clear" w:color="auto" w:fill="auto"/>
            <w:vAlign w:val="center"/>
            <w:hideMark/>
          </w:tcPr>
          <w:p w14:paraId="56ABB153" w14:textId="77777777" w:rsidR="002555C2" w:rsidRPr="002555C2" w:rsidRDefault="002555C2" w:rsidP="002555C2">
            <w:pPr>
              <w:jc w:val="center"/>
              <w:rPr>
                <w:color w:val="000000"/>
                <w:sz w:val="20"/>
                <w:szCs w:val="20"/>
              </w:rPr>
            </w:pPr>
            <w:r w:rsidRPr="002555C2">
              <w:rPr>
                <w:color w:val="000000"/>
                <w:sz w:val="20"/>
                <w:szCs w:val="20"/>
              </w:rPr>
              <w:t>934</w:t>
            </w:r>
          </w:p>
        </w:tc>
        <w:tc>
          <w:tcPr>
            <w:tcW w:w="328" w:type="pct"/>
            <w:tcBorders>
              <w:top w:val="nil"/>
              <w:left w:val="nil"/>
              <w:bottom w:val="single" w:sz="4" w:space="0" w:color="auto"/>
              <w:right w:val="single" w:sz="4" w:space="0" w:color="auto"/>
            </w:tcBorders>
            <w:shd w:val="clear" w:color="auto" w:fill="auto"/>
            <w:vAlign w:val="center"/>
            <w:hideMark/>
          </w:tcPr>
          <w:p w14:paraId="13BEAE26" w14:textId="77777777" w:rsidR="002555C2" w:rsidRPr="002555C2" w:rsidRDefault="002555C2" w:rsidP="002555C2">
            <w:pPr>
              <w:jc w:val="center"/>
              <w:rPr>
                <w:color w:val="000000"/>
                <w:sz w:val="20"/>
                <w:szCs w:val="20"/>
              </w:rPr>
            </w:pPr>
            <w:r w:rsidRPr="002555C2">
              <w:rPr>
                <w:color w:val="000000"/>
                <w:sz w:val="20"/>
                <w:szCs w:val="20"/>
              </w:rPr>
              <w:t>1150</w:t>
            </w:r>
          </w:p>
        </w:tc>
        <w:tc>
          <w:tcPr>
            <w:tcW w:w="272" w:type="pct"/>
            <w:tcBorders>
              <w:top w:val="nil"/>
              <w:left w:val="nil"/>
              <w:bottom w:val="single" w:sz="4" w:space="0" w:color="auto"/>
              <w:right w:val="single" w:sz="4" w:space="0" w:color="auto"/>
            </w:tcBorders>
            <w:shd w:val="clear" w:color="auto" w:fill="auto"/>
            <w:vAlign w:val="center"/>
            <w:hideMark/>
          </w:tcPr>
          <w:p w14:paraId="152B97FD" w14:textId="77777777" w:rsidR="002555C2" w:rsidRPr="002555C2" w:rsidRDefault="002555C2" w:rsidP="002555C2">
            <w:pPr>
              <w:jc w:val="center"/>
              <w:rPr>
                <w:color w:val="000000"/>
                <w:sz w:val="20"/>
                <w:szCs w:val="20"/>
              </w:rPr>
            </w:pPr>
            <w:r w:rsidRPr="002555C2">
              <w:rPr>
                <w:color w:val="000000"/>
                <w:sz w:val="20"/>
                <w:szCs w:val="20"/>
              </w:rPr>
              <w:t>-216</w:t>
            </w:r>
          </w:p>
        </w:tc>
        <w:tc>
          <w:tcPr>
            <w:tcW w:w="219" w:type="pct"/>
            <w:tcBorders>
              <w:top w:val="nil"/>
              <w:left w:val="nil"/>
              <w:bottom w:val="single" w:sz="4" w:space="0" w:color="auto"/>
              <w:right w:val="single" w:sz="4" w:space="0" w:color="auto"/>
            </w:tcBorders>
            <w:shd w:val="clear" w:color="auto" w:fill="auto"/>
            <w:vAlign w:val="center"/>
            <w:hideMark/>
          </w:tcPr>
          <w:p w14:paraId="44727085" w14:textId="77777777" w:rsidR="002555C2" w:rsidRPr="002555C2" w:rsidRDefault="002555C2" w:rsidP="002555C2">
            <w:pPr>
              <w:jc w:val="center"/>
              <w:rPr>
                <w:color w:val="000000"/>
                <w:sz w:val="20"/>
                <w:szCs w:val="20"/>
              </w:rPr>
            </w:pPr>
            <w:r w:rsidRPr="002555C2">
              <w:rPr>
                <w:color w:val="000000"/>
                <w:sz w:val="20"/>
                <w:szCs w:val="20"/>
              </w:rPr>
              <w:t>81,22</w:t>
            </w:r>
          </w:p>
        </w:tc>
      </w:tr>
      <w:tr w:rsidR="002555C2" w:rsidRPr="002555C2" w14:paraId="643E71DD" w14:textId="77777777" w:rsidTr="002555C2">
        <w:trPr>
          <w:trHeight w:val="20"/>
        </w:trPr>
        <w:tc>
          <w:tcPr>
            <w:tcW w:w="1264" w:type="pct"/>
            <w:tcBorders>
              <w:top w:val="nil"/>
              <w:left w:val="single" w:sz="4" w:space="0" w:color="auto"/>
              <w:bottom w:val="single" w:sz="4" w:space="0" w:color="auto"/>
              <w:right w:val="single" w:sz="4" w:space="0" w:color="auto"/>
            </w:tcBorders>
            <w:shd w:val="clear" w:color="auto" w:fill="auto"/>
            <w:vAlign w:val="center"/>
            <w:hideMark/>
          </w:tcPr>
          <w:p w14:paraId="1C91BB16" w14:textId="77777777" w:rsidR="002555C2" w:rsidRPr="002555C2" w:rsidRDefault="002555C2" w:rsidP="002555C2">
            <w:pPr>
              <w:jc w:val="center"/>
              <w:rPr>
                <w:b/>
                <w:bCs/>
                <w:color w:val="000000"/>
                <w:sz w:val="20"/>
                <w:szCs w:val="20"/>
              </w:rPr>
            </w:pPr>
            <w:r w:rsidRPr="002555C2">
              <w:rPr>
                <w:b/>
                <w:bCs/>
                <w:color w:val="000000"/>
                <w:sz w:val="20"/>
                <w:szCs w:val="20"/>
              </w:rPr>
              <w:t>БАЛАНС</w:t>
            </w:r>
          </w:p>
        </w:tc>
        <w:tc>
          <w:tcPr>
            <w:tcW w:w="187" w:type="pct"/>
            <w:tcBorders>
              <w:top w:val="nil"/>
              <w:left w:val="nil"/>
              <w:bottom w:val="single" w:sz="4" w:space="0" w:color="auto"/>
              <w:right w:val="single" w:sz="4" w:space="0" w:color="auto"/>
            </w:tcBorders>
            <w:shd w:val="clear" w:color="auto" w:fill="auto"/>
            <w:vAlign w:val="center"/>
            <w:hideMark/>
          </w:tcPr>
          <w:p w14:paraId="1DC3083F" w14:textId="77777777" w:rsidR="002555C2" w:rsidRPr="002555C2" w:rsidRDefault="002555C2" w:rsidP="002555C2">
            <w:pPr>
              <w:jc w:val="center"/>
              <w:rPr>
                <w:color w:val="000000"/>
                <w:sz w:val="20"/>
                <w:szCs w:val="20"/>
              </w:rPr>
            </w:pPr>
            <w:r w:rsidRPr="002555C2">
              <w:rPr>
                <w:color w:val="000000"/>
                <w:sz w:val="20"/>
                <w:szCs w:val="20"/>
              </w:rPr>
              <w:t>1600</w:t>
            </w:r>
          </w:p>
        </w:tc>
        <w:tc>
          <w:tcPr>
            <w:tcW w:w="328" w:type="pct"/>
            <w:tcBorders>
              <w:top w:val="nil"/>
              <w:left w:val="nil"/>
              <w:bottom w:val="single" w:sz="4" w:space="0" w:color="auto"/>
              <w:right w:val="single" w:sz="4" w:space="0" w:color="auto"/>
            </w:tcBorders>
            <w:shd w:val="clear" w:color="auto" w:fill="auto"/>
            <w:vAlign w:val="center"/>
            <w:hideMark/>
          </w:tcPr>
          <w:p w14:paraId="5E2016C7" w14:textId="77777777" w:rsidR="002555C2" w:rsidRPr="002555C2" w:rsidRDefault="002555C2" w:rsidP="002555C2">
            <w:pPr>
              <w:jc w:val="center"/>
              <w:rPr>
                <w:color w:val="000000"/>
                <w:sz w:val="20"/>
                <w:szCs w:val="20"/>
              </w:rPr>
            </w:pPr>
            <w:r w:rsidRPr="002555C2">
              <w:rPr>
                <w:color w:val="000000"/>
                <w:sz w:val="20"/>
                <w:szCs w:val="20"/>
              </w:rPr>
              <w:t>55203</w:t>
            </w:r>
          </w:p>
        </w:tc>
        <w:tc>
          <w:tcPr>
            <w:tcW w:w="328" w:type="pct"/>
            <w:tcBorders>
              <w:top w:val="nil"/>
              <w:left w:val="nil"/>
              <w:bottom w:val="single" w:sz="4" w:space="0" w:color="auto"/>
              <w:right w:val="single" w:sz="4" w:space="0" w:color="auto"/>
            </w:tcBorders>
            <w:shd w:val="clear" w:color="auto" w:fill="auto"/>
            <w:vAlign w:val="center"/>
            <w:hideMark/>
          </w:tcPr>
          <w:p w14:paraId="1016AB7C" w14:textId="77777777" w:rsidR="002555C2" w:rsidRPr="002555C2" w:rsidRDefault="002555C2" w:rsidP="002555C2">
            <w:pPr>
              <w:jc w:val="center"/>
              <w:rPr>
                <w:color w:val="000000"/>
                <w:sz w:val="20"/>
                <w:szCs w:val="20"/>
              </w:rPr>
            </w:pPr>
            <w:r w:rsidRPr="002555C2">
              <w:rPr>
                <w:color w:val="000000"/>
                <w:sz w:val="20"/>
                <w:szCs w:val="20"/>
              </w:rPr>
              <w:t>55560</w:t>
            </w:r>
          </w:p>
        </w:tc>
        <w:tc>
          <w:tcPr>
            <w:tcW w:w="311" w:type="pct"/>
            <w:tcBorders>
              <w:top w:val="nil"/>
              <w:left w:val="nil"/>
              <w:bottom w:val="single" w:sz="4" w:space="0" w:color="auto"/>
              <w:right w:val="single" w:sz="4" w:space="0" w:color="auto"/>
            </w:tcBorders>
            <w:shd w:val="clear" w:color="auto" w:fill="auto"/>
            <w:vAlign w:val="center"/>
            <w:hideMark/>
          </w:tcPr>
          <w:p w14:paraId="50BD69B2" w14:textId="77777777" w:rsidR="002555C2" w:rsidRPr="002555C2" w:rsidRDefault="002555C2" w:rsidP="002555C2">
            <w:pPr>
              <w:jc w:val="center"/>
              <w:rPr>
                <w:color w:val="000000"/>
                <w:sz w:val="20"/>
                <w:szCs w:val="20"/>
              </w:rPr>
            </w:pPr>
            <w:r w:rsidRPr="002555C2">
              <w:rPr>
                <w:color w:val="000000"/>
                <w:sz w:val="20"/>
                <w:szCs w:val="20"/>
              </w:rPr>
              <w:t>-357</w:t>
            </w:r>
          </w:p>
        </w:tc>
        <w:tc>
          <w:tcPr>
            <w:tcW w:w="284" w:type="pct"/>
            <w:tcBorders>
              <w:top w:val="nil"/>
              <w:left w:val="nil"/>
              <w:bottom w:val="single" w:sz="4" w:space="0" w:color="auto"/>
              <w:right w:val="single" w:sz="4" w:space="0" w:color="auto"/>
            </w:tcBorders>
            <w:shd w:val="clear" w:color="auto" w:fill="auto"/>
            <w:vAlign w:val="center"/>
            <w:hideMark/>
          </w:tcPr>
          <w:p w14:paraId="0D8CAD9B" w14:textId="77777777" w:rsidR="002555C2" w:rsidRPr="002555C2" w:rsidRDefault="002555C2" w:rsidP="002555C2">
            <w:pPr>
              <w:jc w:val="center"/>
              <w:rPr>
                <w:color w:val="000000"/>
                <w:sz w:val="20"/>
                <w:szCs w:val="20"/>
              </w:rPr>
            </w:pPr>
            <w:r w:rsidRPr="002555C2">
              <w:rPr>
                <w:color w:val="000000"/>
                <w:sz w:val="20"/>
                <w:szCs w:val="20"/>
              </w:rPr>
              <w:t>99,36</w:t>
            </w:r>
          </w:p>
        </w:tc>
        <w:tc>
          <w:tcPr>
            <w:tcW w:w="337" w:type="pct"/>
            <w:tcBorders>
              <w:top w:val="nil"/>
              <w:left w:val="nil"/>
              <w:bottom w:val="single" w:sz="4" w:space="0" w:color="auto"/>
              <w:right w:val="single" w:sz="4" w:space="0" w:color="auto"/>
            </w:tcBorders>
            <w:shd w:val="clear" w:color="auto" w:fill="auto"/>
            <w:vAlign w:val="center"/>
            <w:hideMark/>
          </w:tcPr>
          <w:p w14:paraId="68ECC1E9" w14:textId="77777777" w:rsidR="002555C2" w:rsidRPr="002555C2" w:rsidRDefault="002555C2" w:rsidP="002555C2">
            <w:pPr>
              <w:jc w:val="center"/>
              <w:rPr>
                <w:color w:val="000000"/>
                <w:sz w:val="20"/>
                <w:szCs w:val="20"/>
              </w:rPr>
            </w:pPr>
            <w:r w:rsidRPr="002555C2">
              <w:rPr>
                <w:color w:val="000000"/>
                <w:sz w:val="20"/>
                <w:szCs w:val="20"/>
              </w:rPr>
              <w:t>53083</w:t>
            </w:r>
          </w:p>
        </w:tc>
        <w:tc>
          <w:tcPr>
            <w:tcW w:w="328" w:type="pct"/>
            <w:tcBorders>
              <w:top w:val="nil"/>
              <w:left w:val="nil"/>
              <w:bottom w:val="single" w:sz="4" w:space="0" w:color="auto"/>
              <w:right w:val="single" w:sz="4" w:space="0" w:color="auto"/>
            </w:tcBorders>
            <w:shd w:val="clear" w:color="auto" w:fill="auto"/>
            <w:vAlign w:val="center"/>
            <w:hideMark/>
          </w:tcPr>
          <w:p w14:paraId="5DD80719" w14:textId="77777777" w:rsidR="002555C2" w:rsidRPr="002555C2" w:rsidRDefault="002555C2" w:rsidP="002555C2">
            <w:pPr>
              <w:jc w:val="center"/>
              <w:rPr>
                <w:color w:val="000000"/>
                <w:sz w:val="20"/>
                <w:szCs w:val="20"/>
              </w:rPr>
            </w:pPr>
            <w:r w:rsidRPr="002555C2">
              <w:rPr>
                <w:color w:val="000000"/>
                <w:sz w:val="20"/>
                <w:szCs w:val="20"/>
              </w:rPr>
              <w:t>55203</w:t>
            </w:r>
          </w:p>
        </w:tc>
        <w:tc>
          <w:tcPr>
            <w:tcW w:w="231" w:type="pct"/>
            <w:tcBorders>
              <w:top w:val="nil"/>
              <w:left w:val="nil"/>
              <w:bottom w:val="single" w:sz="4" w:space="0" w:color="auto"/>
              <w:right w:val="single" w:sz="4" w:space="0" w:color="auto"/>
            </w:tcBorders>
            <w:shd w:val="clear" w:color="auto" w:fill="auto"/>
            <w:vAlign w:val="center"/>
            <w:hideMark/>
          </w:tcPr>
          <w:p w14:paraId="439522CC" w14:textId="77777777" w:rsidR="002555C2" w:rsidRPr="002555C2" w:rsidRDefault="002555C2" w:rsidP="002555C2">
            <w:pPr>
              <w:jc w:val="center"/>
              <w:rPr>
                <w:color w:val="000000"/>
                <w:sz w:val="20"/>
                <w:szCs w:val="20"/>
              </w:rPr>
            </w:pPr>
            <w:r w:rsidRPr="002555C2">
              <w:rPr>
                <w:color w:val="000000"/>
                <w:sz w:val="20"/>
                <w:szCs w:val="20"/>
              </w:rPr>
              <w:t>-2120</w:t>
            </w:r>
          </w:p>
        </w:tc>
        <w:tc>
          <w:tcPr>
            <w:tcW w:w="253" w:type="pct"/>
            <w:tcBorders>
              <w:top w:val="nil"/>
              <w:left w:val="nil"/>
              <w:bottom w:val="single" w:sz="4" w:space="0" w:color="auto"/>
              <w:right w:val="single" w:sz="4" w:space="0" w:color="auto"/>
            </w:tcBorders>
            <w:shd w:val="clear" w:color="auto" w:fill="auto"/>
            <w:vAlign w:val="center"/>
            <w:hideMark/>
          </w:tcPr>
          <w:p w14:paraId="4B64C859" w14:textId="77777777" w:rsidR="002555C2" w:rsidRPr="002555C2" w:rsidRDefault="002555C2" w:rsidP="002555C2">
            <w:pPr>
              <w:jc w:val="center"/>
              <w:rPr>
                <w:color w:val="000000"/>
                <w:sz w:val="20"/>
                <w:szCs w:val="20"/>
              </w:rPr>
            </w:pPr>
            <w:r w:rsidRPr="002555C2">
              <w:rPr>
                <w:color w:val="000000"/>
                <w:sz w:val="20"/>
                <w:szCs w:val="20"/>
              </w:rPr>
              <w:t>96,16</w:t>
            </w:r>
          </w:p>
        </w:tc>
        <w:tc>
          <w:tcPr>
            <w:tcW w:w="328" w:type="pct"/>
            <w:tcBorders>
              <w:top w:val="nil"/>
              <w:left w:val="nil"/>
              <w:bottom w:val="single" w:sz="4" w:space="0" w:color="auto"/>
              <w:right w:val="single" w:sz="4" w:space="0" w:color="auto"/>
            </w:tcBorders>
            <w:shd w:val="clear" w:color="auto" w:fill="auto"/>
            <w:vAlign w:val="center"/>
            <w:hideMark/>
          </w:tcPr>
          <w:p w14:paraId="7466C8CF" w14:textId="77777777" w:rsidR="002555C2" w:rsidRPr="002555C2" w:rsidRDefault="002555C2" w:rsidP="002555C2">
            <w:pPr>
              <w:jc w:val="center"/>
              <w:rPr>
                <w:color w:val="000000"/>
                <w:sz w:val="20"/>
                <w:szCs w:val="20"/>
              </w:rPr>
            </w:pPr>
            <w:r w:rsidRPr="002555C2">
              <w:rPr>
                <w:color w:val="000000"/>
                <w:sz w:val="20"/>
                <w:szCs w:val="20"/>
              </w:rPr>
              <w:t>52040</w:t>
            </w:r>
          </w:p>
        </w:tc>
        <w:tc>
          <w:tcPr>
            <w:tcW w:w="328" w:type="pct"/>
            <w:tcBorders>
              <w:top w:val="nil"/>
              <w:left w:val="nil"/>
              <w:bottom w:val="single" w:sz="4" w:space="0" w:color="auto"/>
              <w:right w:val="single" w:sz="4" w:space="0" w:color="auto"/>
            </w:tcBorders>
            <w:shd w:val="clear" w:color="auto" w:fill="auto"/>
            <w:vAlign w:val="center"/>
            <w:hideMark/>
          </w:tcPr>
          <w:p w14:paraId="26329C2C" w14:textId="77777777" w:rsidR="002555C2" w:rsidRPr="002555C2" w:rsidRDefault="002555C2" w:rsidP="002555C2">
            <w:pPr>
              <w:jc w:val="center"/>
              <w:rPr>
                <w:color w:val="000000"/>
                <w:sz w:val="20"/>
                <w:szCs w:val="20"/>
              </w:rPr>
            </w:pPr>
            <w:r w:rsidRPr="002555C2">
              <w:rPr>
                <w:color w:val="000000"/>
                <w:sz w:val="20"/>
                <w:szCs w:val="20"/>
              </w:rPr>
              <w:t>53083</w:t>
            </w:r>
          </w:p>
        </w:tc>
        <w:tc>
          <w:tcPr>
            <w:tcW w:w="272" w:type="pct"/>
            <w:tcBorders>
              <w:top w:val="nil"/>
              <w:left w:val="nil"/>
              <w:bottom w:val="single" w:sz="4" w:space="0" w:color="auto"/>
              <w:right w:val="single" w:sz="4" w:space="0" w:color="auto"/>
            </w:tcBorders>
            <w:shd w:val="clear" w:color="auto" w:fill="auto"/>
            <w:vAlign w:val="center"/>
            <w:hideMark/>
          </w:tcPr>
          <w:p w14:paraId="7E9DF7E8" w14:textId="77777777" w:rsidR="002555C2" w:rsidRPr="002555C2" w:rsidRDefault="002555C2" w:rsidP="002555C2">
            <w:pPr>
              <w:jc w:val="center"/>
              <w:rPr>
                <w:color w:val="000000"/>
                <w:sz w:val="20"/>
                <w:szCs w:val="20"/>
              </w:rPr>
            </w:pPr>
            <w:r w:rsidRPr="002555C2">
              <w:rPr>
                <w:color w:val="000000"/>
                <w:sz w:val="20"/>
                <w:szCs w:val="20"/>
              </w:rPr>
              <w:t>-1043</w:t>
            </w:r>
          </w:p>
        </w:tc>
        <w:tc>
          <w:tcPr>
            <w:tcW w:w="219" w:type="pct"/>
            <w:tcBorders>
              <w:top w:val="nil"/>
              <w:left w:val="nil"/>
              <w:bottom w:val="single" w:sz="4" w:space="0" w:color="auto"/>
              <w:right w:val="single" w:sz="4" w:space="0" w:color="auto"/>
            </w:tcBorders>
            <w:shd w:val="clear" w:color="auto" w:fill="auto"/>
            <w:vAlign w:val="center"/>
            <w:hideMark/>
          </w:tcPr>
          <w:p w14:paraId="0D3C7AC4" w14:textId="77777777" w:rsidR="002555C2" w:rsidRPr="002555C2" w:rsidRDefault="002555C2" w:rsidP="002555C2">
            <w:pPr>
              <w:jc w:val="center"/>
              <w:rPr>
                <w:color w:val="000000"/>
                <w:sz w:val="20"/>
                <w:szCs w:val="20"/>
              </w:rPr>
            </w:pPr>
            <w:r w:rsidRPr="002555C2">
              <w:rPr>
                <w:color w:val="000000"/>
                <w:sz w:val="20"/>
                <w:szCs w:val="20"/>
              </w:rPr>
              <w:t>98,04</w:t>
            </w:r>
          </w:p>
        </w:tc>
      </w:tr>
    </w:tbl>
    <w:p w14:paraId="1D0ACB9A" w14:textId="77777777" w:rsidR="002555C2" w:rsidRDefault="002555C2" w:rsidP="002D4B59">
      <w:pPr>
        <w:spacing w:line="360" w:lineRule="auto"/>
        <w:rPr>
          <w:sz w:val="28"/>
          <w:szCs w:val="28"/>
        </w:rPr>
      </w:pPr>
    </w:p>
    <w:p w14:paraId="02F5B847" w14:textId="77777777" w:rsidR="002555C2" w:rsidRDefault="002555C2" w:rsidP="002D4B59">
      <w:pPr>
        <w:spacing w:line="360" w:lineRule="auto"/>
        <w:rPr>
          <w:sz w:val="28"/>
          <w:szCs w:val="28"/>
        </w:rPr>
      </w:pPr>
    </w:p>
    <w:p w14:paraId="2FD8AB0A" w14:textId="77777777" w:rsidR="00465BC6" w:rsidRDefault="00465BC6" w:rsidP="00465BC6">
      <w:pPr>
        <w:spacing w:line="360" w:lineRule="auto"/>
        <w:ind w:firstLine="708"/>
        <w:rPr>
          <w:sz w:val="28"/>
          <w:szCs w:val="28"/>
        </w:rPr>
      </w:pPr>
    </w:p>
    <w:p w14:paraId="75678F2C" w14:textId="65C34FD9" w:rsidR="00B67CEA" w:rsidRDefault="00B67CEA" w:rsidP="002D4B59">
      <w:pPr>
        <w:spacing w:line="360" w:lineRule="auto"/>
        <w:rPr>
          <w:sz w:val="28"/>
          <w:szCs w:val="28"/>
        </w:rPr>
        <w:sectPr w:rsidR="00B67CEA" w:rsidSect="00FC6185">
          <w:headerReference w:type="default" r:id="rId13"/>
          <w:footerReference w:type="default" r:id="rId14"/>
          <w:pgSz w:w="16838" w:h="11906" w:orient="landscape"/>
          <w:pgMar w:top="1701" w:right="1134" w:bottom="851" w:left="1134" w:header="709" w:footer="709" w:gutter="0"/>
          <w:cols w:space="708"/>
          <w:docGrid w:linePitch="360"/>
        </w:sectPr>
      </w:pPr>
    </w:p>
    <w:p w14:paraId="270129A1" w14:textId="5BFA9F34" w:rsidR="002555C2" w:rsidRPr="003635FF" w:rsidRDefault="002555C2" w:rsidP="002555C2">
      <w:pPr>
        <w:spacing w:line="360" w:lineRule="auto"/>
        <w:ind w:firstLine="709"/>
        <w:jc w:val="both"/>
        <w:rPr>
          <w:sz w:val="28"/>
          <w:szCs w:val="28"/>
        </w:rPr>
      </w:pPr>
      <w:r w:rsidRPr="00B22140">
        <w:rPr>
          <w:sz w:val="28"/>
          <w:szCs w:val="28"/>
        </w:rPr>
        <w:lastRenderedPageBreak/>
        <w:t xml:space="preserve">В активе баланса наблюдается </w:t>
      </w:r>
      <w:r w:rsidR="00F01A09" w:rsidRPr="00B22140">
        <w:rPr>
          <w:sz w:val="28"/>
          <w:szCs w:val="28"/>
        </w:rPr>
        <w:t>уменьшение стоимости</w:t>
      </w:r>
      <w:r w:rsidRPr="00B22140">
        <w:rPr>
          <w:sz w:val="28"/>
          <w:szCs w:val="28"/>
        </w:rPr>
        <w:t xml:space="preserve"> внеоборотных активов с </w:t>
      </w:r>
      <w:r w:rsidR="00D87C71">
        <w:rPr>
          <w:sz w:val="28"/>
          <w:szCs w:val="28"/>
        </w:rPr>
        <w:t xml:space="preserve">2021 </w:t>
      </w:r>
      <w:r w:rsidRPr="00B22140">
        <w:rPr>
          <w:sz w:val="28"/>
          <w:szCs w:val="28"/>
        </w:rPr>
        <w:t>года по 202</w:t>
      </w:r>
      <w:r w:rsidR="00D87C71">
        <w:rPr>
          <w:sz w:val="28"/>
          <w:szCs w:val="28"/>
        </w:rPr>
        <w:t>2</w:t>
      </w:r>
      <w:r w:rsidRPr="00B22140">
        <w:rPr>
          <w:sz w:val="28"/>
          <w:szCs w:val="28"/>
        </w:rPr>
        <w:t xml:space="preserve"> году </w:t>
      </w:r>
      <w:r w:rsidR="00F01A09" w:rsidRPr="00B22140">
        <w:rPr>
          <w:sz w:val="28"/>
          <w:szCs w:val="28"/>
        </w:rPr>
        <w:t xml:space="preserve">на </w:t>
      </w:r>
      <w:r w:rsidR="00D87C71">
        <w:rPr>
          <w:sz w:val="28"/>
          <w:szCs w:val="28"/>
        </w:rPr>
        <w:t xml:space="preserve"> 821 </w:t>
      </w:r>
      <w:r w:rsidR="00F01A09" w:rsidRPr="00B22140">
        <w:rPr>
          <w:sz w:val="28"/>
          <w:szCs w:val="28"/>
        </w:rPr>
        <w:t>тыс.</w:t>
      </w:r>
      <w:r w:rsidRPr="00B22140">
        <w:rPr>
          <w:sz w:val="28"/>
          <w:szCs w:val="28"/>
        </w:rPr>
        <w:t xml:space="preserve"> </w:t>
      </w:r>
      <w:r w:rsidR="00D87C71">
        <w:rPr>
          <w:sz w:val="28"/>
          <w:szCs w:val="28"/>
        </w:rPr>
        <w:t>руб</w:t>
      </w:r>
      <w:r w:rsidRPr="00B22140">
        <w:rPr>
          <w:sz w:val="28"/>
          <w:szCs w:val="28"/>
        </w:rPr>
        <w:t>.</w:t>
      </w:r>
      <w:r w:rsidR="00F01A09" w:rsidRPr="00F01A09">
        <w:rPr>
          <w:sz w:val="28"/>
          <w:szCs w:val="28"/>
        </w:rPr>
        <w:t xml:space="preserve"> </w:t>
      </w:r>
      <w:r w:rsidR="00F01A09" w:rsidRPr="003635FF">
        <w:rPr>
          <w:sz w:val="28"/>
          <w:szCs w:val="28"/>
        </w:rPr>
        <w:t xml:space="preserve">Данные изменения произошли в связи с </w:t>
      </w:r>
      <w:r w:rsidR="00D87C71" w:rsidRPr="003635FF">
        <w:rPr>
          <w:sz w:val="28"/>
          <w:szCs w:val="28"/>
        </w:rPr>
        <w:t>у</w:t>
      </w:r>
      <w:r w:rsidR="00D87C71">
        <w:rPr>
          <w:sz w:val="28"/>
          <w:szCs w:val="28"/>
        </w:rPr>
        <w:t>меньшением,</w:t>
      </w:r>
      <w:r w:rsidR="00F01A09" w:rsidRPr="003635FF">
        <w:rPr>
          <w:sz w:val="28"/>
          <w:szCs w:val="28"/>
        </w:rPr>
        <w:t xml:space="preserve"> в </w:t>
      </w:r>
      <w:r w:rsidR="00F01A09">
        <w:rPr>
          <w:sz w:val="28"/>
          <w:szCs w:val="28"/>
        </w:rPr>
        <w:t>2020</w:t>
      </w:r>
      <w:r w:rsidR="00F01A09" w:rsidRPr="003635FF">
        <w:rPr>
          <w:sz w:val="28"/>
          <w:szCs w:val="28"/>
        </w:rPr>
        <w:t xml:space="preserve"> год</w:t>
      </w:r>
      <w:r w:rsidR="00F01A09">
        <w:rPr>
          <w:sz w:val="28"/>
          <w:szCs w:val="28"/>
        </w:rPr>
        <w:t>у</w:t>
      </w:r>
      <w:r w:rsidR="00F01A09" w:rsidRPr="003635FF">
        <w:rPr>
          <w:sz w:val="28"/>
          <w:szCs w:val="28"/>
        </w:rPr>
        <w:t xml:space="preserve">, стоимости </w:t>
      </w:r>
      <w:r w:rsidR="00F01A09">
        <w:rPr>
          <w:sz w:val="28"/>
          <w:szCs w:val="28"/>
        </w:rPr>
        <w:t>основных средств</w:t>
      </w:r>
      <w:r w:rsidR="00F01A09" w:rsidRPr="003635FF">
        <w:rPr>
          <w:sz w:val="28"/>
          <w:szCs w:val="28"/>
        </w:rPr>
        <w:t xml:space="preserve"> на</w:t>
      </w:r>
      <w:r w:rsidR="00D87C71">
        <w:rPr>
          <w:sz w:val="28"/>
          <w:szCs w:val="28"/>
        </w:rPr>
        <w:t xml:space="preserve"> 812</w:t>
      </w:r>
      <w:r w:rsidR="00F01A09" w:rsidRPr="003635FF">
        <w:rPr>
          <w:sz w:val="28"/>
          <w:szCs w:val="28"/>
        </w:rPr>
        <w:t xml:space="preserve"> тыс. руб.</w:t>
      </w:r>
      <w:r w:rsidRPr="00B22140">
        <w:rPr>
          <w:sz w:val="28"/>
          <w:szCs w:val="28"/>
        </w:rPr>
        <w:t xml:space="preserve"> Стоимость оборотных активов на конец </w:t>
      </w:r>
      <w:r>
        <w:rPr>
          <w:sz w:val="28"/>
          <w:szCs w:val="28"/>
        </w:rPr>
        <w:t>202</w:t>
      </w:r>
      <w:r w:rsidR="00D87C71">
        <w:rPr>
          <w:sz w:val="28"/>
          <w:szCs w:val="28"/>
        </w:rPr>
        <w:t>2</w:t>
      </w:r>
      <w:r w:rsidRPr="00B22140">
        <w:rPr>
          <w:sz w:val="28"/>
          <w:szCs w:val="28"/>
        </w:rPr>
        <w:t xml:space="preserve"> </w:t>
      </w:r>
      <w:r w:rsidR="00F01A09" w:rsidRPr="00B22140">
        <w:rPr>
          <w:sz w:val="28"/>
          <w:szCs w:val="28"/>
        </w:rPr>
        <w:t>года, по</w:t>
      </w:r>
      <w:r w:rsidRPr="003635FF">
        <w:rPr>
          <w:sz w:val="28"/>
          <w:szCs w:val="28"/>
        </w:rPr>
        <w:t xml:space="preserve"> отношению к </w:t>
      </w:r>
      <w:r w:rsidR="00D87C71">
        <w:rPr>
          <w:sz w:val="28"/>
          <w:szCs w:val="28"/>
        </w:rPr>
        <w:t>2021</w:t>
      </w:r>
      <w:r w:rsidRPr="003635FF">
        <w:rPr>
          <w:sz w:val="28"/>
          <w:szCs w:val="28"/>
        </w:rPr>
        <w:t xml:space="preserve"> году</w:t>
      </w:r>
      <w:r w:rsidR="00F01A09">
        <w:rPr>
          <w:sz w:val="28"/>
          <w:szCs w:val="28"/>
        </w:rPr>
        <w:t xml:space="preserve"> </w:t>
      </w:r>
      <w:r w:rsidR="00D87C71">
        <w:rPr>
          <w:sz w:val="28"/>
          <w:szCs w:val="28"/>
        </w:rPr>
        <w:t>уменьшился на 1 043 тыс. руб.</w:t>
      </w:r>
    </w:p>
    <w:p w14:paraId="050C3FA0" w14:textId="0682EE64" w:rsidR="002555C2" w:rsidRDefault="002555C2" w:rsidP="00D87C71">
      <w:pPr>
        <w:spacing w:line="360" w:lineRule="auto"/>
        <w:ind w:firstLine="709"/>
        <w:jc w:val="both"/>
        <w:rPr>
          <w:sz w:val="28"/>
          <w:szCs w:val="28"/>
        </w:rPr>
      </w:pPr>
      <w:r w:rsidRPr="003635FF">
        <w:rPr>
          <w:sz w:val="28"/>
          <w:szCs w:val="28"/>
        </w:rPr>
        <w:t>В пасс</w:t>
      </w:r>
      <w:r w:rsidRPr="00B22140">
        <w:rPr>
          <w:sz w:val="28"/>
          <w:szCs w:val="28"/>
        </w:rPr>
        <w:t>иве баланса можн</w:t>
      </w:r>
      <w:r>
        <w:rPr>
          <w:sz w:val="28"/>
          <w:szCs w:val="28"/>
        </w:rPr>
        <w:t xml:space="preserve">о увидеть, что уставный капитал </w:t>
      </w:r>
      <w:r w:rsidR="00D87C71">
        <w:rPr>
          <w:sz w:val="28"/>
          <w:szCs w:val="28"/>
        </w:rPr>
        <w:t xml:space="preserve">уменьшился на 27 476 </w:t>
      </w:r>
      <w:r>
        <w:rPr>
          <w:sz w:val="28"/>
          <w:szCs w:val="28"/>
        </w:rPr>
        <w:t>тыс. руб. Непокрытая прибыть с 20</w:t>
      </w:r>
      <w:r w:rsidR="00D87C71">
        <w:rPr>
          <w:sz w:val="28"/>
          <w:szCs w:val="28"/>
        </w:rPr>
        <w:t>21</w:t>
      </w:r>
      <w:r>
        <w:rPr>
          <w:sz w:val="28"/>
          <w:szCs w:val="28"/>
        </w:rPr>
        <w:t xml:space="preserve"> по 2022 у</w:t>
      </w:r>
      <w:r w:rsidR="00D87C71">
        <w:rPr>
          <w:sz w:val="28"/>
          <w:szCs w:val="28"/>
        </w:rPr>
        <w:t>меньшилась</w:t>
      </w:r>
      <w:r>
        <w:rPr>
          <w:sz w:val="28"/>
          <w:szCs w:val="28"/>
        </w:rPr>
        <w:t xml:space="preserve"> и на конец 2022 года составляет </w:t>
      </w:r>
      <w:r w:rsidR="00D87C71">
        <w:rPr>
          <w:sz w:val="28"/>
          <w:szCs w:val="28"/>
        </w:rPr>
        <w:t>53 749</w:t>
      </w:r>
      <w:r>
        <w:rPr>
          <w:sz w:val="28"/>
          <w:szCs w:val="28"/>
        </w:rPr>
        <w:t xml:space="preserve"> тыс. руб.</w:t>
      </w:r>
      <w:r w:rsidR="00D87C71">
        <w:rPr>
          <w:sz w:val="28"/>
          <w:szCs w:val="28"/>
        </w:rPr>
        <w:t xml:space="preserve"> </w:t>
      </w:r>
      <w:r w:rsidRPr="00B22140">
        <w:rPr>
          <w:sz w:val="28"/>
          <w:szCs w:val="28"/>
        </w:rPr>
        <w:t xml:space="preserve">Также </w:t>
      </w:r>
      <w:r>
        <w:rPr>
          <w:sz w:val="28"/>
          <w:szCs w:val="28"/>
        </w:rPr>
        <w:t xml:space="preserve">наблюдается рост </w:t>
      </w:r>
      <w:r w:rsidRPr="00B22140">
        <w:rPr>
          <w:sz w:val="28"/>
          <w:szCs w:val="28"/>
        </w:rPr>
        <w:t>долгосрочных обязательств на</w:t>
      </w:r>
      <w:r>
        <w:rPr>
          <w:sz w:val="28"/>
          <w:szCs w:val="28"/>
        </w:rPr>
        <w:t xml:space="preserve"> конец 2022 года</w:t>
      </w:r>
      <w:r w:rsidRPr="00B22140">
        <w:rPr>
          <w:sz w:val="28"/>
          <w:szCs w:val="28"/>
        </w:rPr>
        <w:t xml:space="preserve"> </w:t>
      </w:r>
      <w:r w:rsidR="00D87C71">
        <w:rPr>
          <w:sz w:val="28"/>
          <w:szCs w:val="28"/>
        </w:rPr>
        <w:t>79 095</w:t>
      </w:r>
      <w:r w:rsidRPr="00B22140">
        <w:rPr>
          <w:sz w:val="28"/>
          <w:szCs w:val="28"/>
        </w:rPr>
        <w:t xml:space="preserve"> тыс. руб. Что касается краткосрочных займов, то за исследуемые года наблюдается их </w:t>
      </w:r>
      <w:r w:rsidR="00D87C71">
        <w:rPr>
          <w:sz w:val="28"/>
          <w:szCs w:val="28"/>
        </w:rPr>
        <w:t>уменьшение</w:t>
      </w:r>
      <w:r w:rsidRPr="00B22140">
        <w:rPr>
          <w:sz w:val="28"/>
          <w:szCs w:val="28"/>
        </w:rPr>
        <w:t xml:space="preserve"> на </w:t>
      </w:r>
      <w:r w:rsidR="00D87C71">
        <w:rPr>
          <w:sz w:val="28"/>
          <w:szCs w:val="28"/>
        </w:rPr>
        <w:t>216</w:t>
      </w:r>
      <w:r w:rsidRPr="00B22140">
        <w:rPr>
          <w:sz w:val="28"/>
          <w:szCs w:val="28"/>
        </w:rPr>
        <w:t xml:space="preserve"> тыс. руб., что связано со значительным </w:t>
      </w:r>
      <w:r w:rsidR="008249FE">
        <w:rPr>
          <w:sz w:val="28"/>
          <w:szCs w:val="28"/>
        </w:rPr>
        <w:t>уменьшением</w:t>
      </w:r>
      <w:r w:rsidRPr="00B22140">
        <w:rPr>
          <w:sz w:val="28"/>
          <w:szCs w:val="28"/>
        </w:rPr>
        <w:t xml:space="preserve"> кредиторской задолженности</w:t>
      </w:r>
      <w:r w:rsidR="008249FE">
        <w:rPr>
          <w:sz w:val="28"/>
          <w:szCs w:val="28"/>
        </w:rPr>
        <w:t>.</w:t>
      </w:r>
    </w:p>
    <w:p w14:paraId="41F18F1A" w14:textId="7F1FD7BF" w:rsidR="002555C2" w:rsidRDefault="00D87C71" w:rsidP="002555C2">
      <w:pPr>
        <w:spacing w:line="360" w:lineRule="auto"/>
        <w:jc w:val="center"/>
        <w:rPr>
          <w:sz w:val="28"/>
          <w:szCs w:val="28"/>
        </w:rPr>
      </w:pPr>
      <w:r>
        <w:rPr>
          <w:noProof/>
        </w:rPr>
        <w:drawing>
          <wp:inline distT="0" distB="0" distL="0" distR="0" wp14:anchorId="03A4B619" wp14:editId="0A14B1BE">
            <wp:extent cx="5989320" cy="4869180"/>
            <wp:effectExtent l="0" t="0" r="0" b="7620"/>
            <wp:docPr id="448285069" name="Диаграмма 1">
              <a:extLst xmlns:a="http://schemas.openxmlformats.org/drawingml/2006/main">
                <a:ext uri="{FF2B5EF4-FFF2-40B4-BE49-F238E27FC236}">
                  <a16:creationId xmlns:a16="http://schemas.microsoft.com/office/drawing/2014/main" id="{00000000-0008-0000-00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B0BB834" w14:textId="5B09C4C7" w:rsidR="002555C2" w:rsidRDefault="002555C2" w:rsidP="002555C2">
      <w:pPr>
        <w:spacing w:line="360" w:lineRule="auto"/>
        <w:jc w:val="center"/>
        <w:rPr>
          <w:sz w:val="28"/>
          <w:szCs w:val="28"/>
        </w:rPr>
      </w:pPr>
      <w:r>
        <w:rPr>
          <w:sz w:val="28"/>
          <w:szCs w:val="28"/>
        </w:rPr>
        <w:t xml:space="preserve">Рисунок </w:t>
      </w:r>
      <w:r w:rsidR="00EE3F2D">
        <w:rPr>
          <w:sz w:val="28"/>
          <w:szCs w:val="28"/>
        </w:rPr>
        <w:t>2</w:t>
      </w:r>
      <w:r w:rsidRPr="00E97106">
        <w:rPr>
          <w:sz w:val="28"/>
          <w:szCs w:val="28"/>
        </w:rPr>
        <w:t>–</w:t>
      </w:r>
      <w:r>
        <w:rPr>
          <w:sz w:val="28"/>
          <w:szCs w:val="28"/>
        </w:rPr>
        <w:t xml:space="preserve"> Динамика изменения </w:t>
      </w:r>
      <w:r w:rsidR="00EE3F2D">
        <w:rPr>
          <w:sz w:val="28"/>
          <w:szCs w:val="28"/>
        </w:rPr>
        <w:t>структуры баланса</w:t>
      </w:r>
      <w:r w:rsidR="00420552">
        <w:rPr>
          <w:sz w:val="28"/>
          <w:szCs w:val="28"/>
        </w:rPr>
        <w:t xml:space="preserve"> </w:t>
      </w:r>
    </w:p>
    <w:p w14:paraId="3BA681FA" w14:textId="77777777" w:rsidR="002555C2" w:rsidRDefault="002555C2" w:rsidP="002555C2">
      <w:pPr>
        <w:spacing w:line="360" w:lineRule="auto"/>
        <w:ind w:firstLine="709"/>
        <w:jc w:val="center"/>
        <w:rPr>
          <w:sz w:val="28"/>
          <w:szCs w:val="28"/>
        </w:rPr>
      </w:pPr>
    </w:p>
    <w:p w14:paraId="736B5EEA" w14:textId="77777777" w:rsidR="002555C2" w:rsidRDefault="002555C2" w:rsidP="002555C2">
      <w:pPr>
        <w:spacing w:line="360" w:lineRule="auto"/>
        <w:ind w:firstLine="709"/>
        <w:jc w:val="both"/>
        <w:rPr>
          <w:sz w:val="28"/>
          <w:szCs w:val="28"/>
        </w:rPr>
      </w:pPr>
      <w:r w:rsidRPr="00724B7A">
        <w:rPr>
          <w:sz w:val="28"/>
          <w:szCs w:val="28"/>
        </w:rPr>
        <w:lastRenderedPageBreak/>
        <w:t>Горизонтальный анализ не информативен в условиях инфляции, когда увеличение объемов той или иной группы активов и пассивов обусловлено в основном ростом цен, а не собственно деятельности организации. В этом случае данные горизонтального анализа можно использовать для сопоставления деятельности нескольких организаций в условиях инфляции.</w:t>
      </w:r>
    </w:p>
    <w:p w14:paraId="79251B55" w14:textId="77777777" w:rsidR="002555C2" w:rsidRDefault="002555C2" w:rsidP="002555C2">
      <w:pPr>
        <w:spacing w:line="360" w:lineRule="auto"/>
        <w:ind w:firstLine="709"/>
        <w:jc w:val="both"/>
        <w:rPr>
          <w:sz w:val="28"/>
          <w:szCs w:val="28"/>
        </w:rPr>
      </w:pPr>
      <w:r>
        <w:rPr>
          <w:sz w:val="28"/>
          <w:szCs w:val="28"/>
        </w:rPr>
        <w:t>Д</w:t>
      </w:r>
      <w:r w:rsidRPr="00724B7A">
        <w:rPr>
          <w:sz w:val="28"/>
          <w:szCs w:val="28"/>
        </w:rPr>
        <w:t>ля горизонтального анализа преобразуют абсолютные значения показателей баланса в относительные. Для этого данные на начало рассматриваемого периода по каждой статье активов и пассивов принимают за 100 % и исходя из этого рассчитывают значения по статьям на конец рассматриваемого периода.</w:t>
      </w:r>
    </w:p>
    <w:p w14:paraId="1F96947A" w14:textId="77777777" w:rsidR="002555C2" w:rsidRPr="00724B7A" w:rsidRDefault="002555C2" w:rsidP="002555C2">
      <w:pPr>
        <w:spacing w:line="360" w:lineRule="auto"/>
        <w:ind w:firstLine="709"/>
        <w:jc w:val="both"/>
        <w:rPr>
          <w:sz w:val="28"/>
          <w:szCs w:val="28"/>
        </w:rPr>
      </w:pPr>
      <w:r w:rsidRPr="00724B7A">
        <w:rPr>
          <w:sz w:val="28"/>
          <w:szCs w:val="28"/>
        </w:rPr>
        <w:t>Актив и пассив бухгалтерского баланса состоит из отдельных статей, которые соответствуют определенному виду средств или источников их формирования. Экономически однородные статьи объединяются в группы, а группы в разделы. В основе такого объединения лежит экономическое содержание статей баланса, а порядок их расположения на конкретной стороне определен вертикальными и горизонтальными взаимосвязями между статьями и разделами. Итоговые суммы актива и пассива называют валютой баланса.</w:t>
      </w:r>
    </w:p>
    <w:p w14:paraId="6ECAC4E3" w14:textId="4A7B0E4E" w:rsidR="002555C2" w:rsidRDefault="002555C2" w:rsidP="002555C2">
      <w:pPr>
        <w:spacing w:line="360" w:lineRule="auto"/>
        <w:ind w:firstLine="709"/>
        <w:jc w:val="both"/>
        <w:rPr>
          <w:sz w:val="28"/>
          <w:szCs w:val="28"/>
        </w:rPr>
        <w:sectPr w:rsidR="002555C2" w:rsidSect="00B52363">
          <w:headerReference w:type="default" r:id="rId16"/>
          <w:footerReference w:type="default" r:id="rId17"/>
          <w:pgSz w:w="11906" w:h="16838" w:code="9"/>
          <w:pgMar w:top="1134" w:right="851" w:bottom="1134" w:left="1701" w:header="709" w:footer="709" w:gutter="0"/>
          <w:cols w:space="708"/>
          <w:docGrid w:linePitch="360"/>
        </w:sectPr>
      </w:pPr>
      <w:r w:rsidRPr="00724B7A">
        <w:rPr>
          <w:sz w:val="28"/>
          <w:szCs w:val="28"/>
        </w:rPr>
        <w:t>По структуре бухгалтерский баланс представляет две вертикально расположенные таблицы, первая из которых содержит информацию обо всех активах организации, а вторая - обо всех пассивах. Итог актива и пассива всегда должны равняться друг дру</w:t>
      </w:r>
      <w:r w:rsidR="00D87C71">
        <w:rPr>
          <w:sz w:val="28"/>
          <w:szCs w:val="28"/>
        </w:rPr>
        <w:t>гу.</w:t>
      </w:r>
    </w:p>
    <w:p w14:paraId="2BD49A34" w14:textId="0726B081" w:rsidR="00786817" w:rsidRDefault="001F5858" w:rsidP="002D4B59">
      <w:pPr>
        <w:spacing w:line="360" w:lineRule="auto"/>
        <w:rPr>
          <w:sz w:val="28"/>
          <w:szCs w:val="28"/>
        </w:rPr>
      </w:pPr>
      <w:r>
        <w:rPr>
          <w:sz w:val="28"/>
          <w:szCs w:val="28"/>
        </w:rPr>
        <w:lastRenderedPageBreak/>
        <w:t xml:space="preserve">Таблица </w:t>
      </w:r>
      <w:r w:rsidR="008249FE">
        <w:rPr>
          <w:sz w:val="28"/>
          <w:szCs w:val="28"/>
        </w:rPr>
        <w:t>2</w:t>
      </w:r>
      <w:r w:rsidR="00BD4D82" w:rsidRPr="00E97106">
        <w:rPr>
          <w:sz w:val="28"/>
          <w:szCs w:val="28"/>
        </w:rPr>
        <w:t>–</w:t>
      </w:r>
      <w:r w:rsidR="000108D5">
        <w:rPr>
          <w:sz w:val="28"/>
          <w:szCs w:val="28"/>
        </w:rPr>
        <w:t xml:space="preserve"> </w:t>
      </w:r>
      <w:r w:rsidR="008249FE">
        <w:rPr>
          <w:sz w:val="28"/>
          <w:szCs w:val="28"/>
        </w:rPr>
        <w:t xml:space="preserve">Вертикальный анализ </w:t>
      </w:r>
    </w:p>
    <w:tbl>
      <w:tblPr>
        <w:tblW w:w="5000" w:type="pct"/>
        <w:tblCellMar>
          <w:left w:w="28" w:type="dxa"/>
          <w:right w:w="28" w:type="dxa"/>
        </w:tblCellMar>
        <w:tblLook w:val="04A0" w:firstRow="1" w:lastRow="0" w:firstColumn="1" w:lastColumn="0" w:noHBand="0" w:noVBand="1"/>
      </w:tblPr>
      <w:tblGrid>
        <w:gridCol w:w="1268"/>
        <w:gridCol w:w="637"/>
        <w:gridCol w:w="953"/>
        <w:gridCol w:w="956"/>
        <w:gridCol w:w="956"/>
        <w:gridCol w:w="816"/>
        <w:gridCol w:w="819"/>
        <w:gridCol w:w="816"/>
        <w:gridCol w:w="816"/>
        <w:gridCol w:w="816"/>
        <w:gridCol w:w="816"/>
        <w:gridCol w:w="819"/>
        <w:gridCol w:w="816"/>
        <w:gridCol w:w="816"/>
        <w:gridCol w:w="816"/>
        <w:gridCol w:w="816"/>
        <w:gridCol w:w="808"/>
      </w:tblGrid>
      <w:tr w:rsidR="00EE3F2D" w:rsidRPr="008249FE" w14:paraId="3D5BAB88" w14:textId="77777777" w:rsidTr="00EE3F2D">
        <w:trPr>
          <w:trHeight w:val="20"/>
          <w:tblHeader/>
        </w:trPr>
        <w:tc>
          <w:tcPr>
            <w:tcW w:w="4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5F034F" w14:textId="77777777" w:rsidR="00EE3F2D" w:rsidRPr="008249FE" w:rsidRDefault="00EE3F2D" w:rsidP="00EE3F2D">
            <w:pPr>
              <w:jc w:val="center"/>
              <w:rPr>
                <w:color w:val="000000"/>
                <w:sz w:val="20"/>
                <w:szCs w:val="20"/>
              </w:rPr>
            </w:pPr>
            <w:r w:rsidRPr="008249FE">
              <w:rPr>
                <w:color w:val="000000"/>
                <w:sz w:val="20"/>
                <w:szCs w:val="20"/>
              </w:rPr>
              <w:t>Статья баланса</w:t>
            </w:r>
          </w:p>
        </w:tc>
        <w:tc>
          <w:tcPr>
            <w:tcW w:w="2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0EBC73" w14:textId="77777777" w:rsidR="00EE3F2D" w:rsidRPr="008249FE" w:rsidRDefault="00EE3F2D" w:rsidP="00EE3F2D">
            <w:pPr>
              <w:jc w:val="center"/>
              <w:rPr>
                <w:color w:val="000000"/>
                <w:sz w:val="20"/>
                <w:szCs w:val="20"/>
              </w:rPr>
            </w:pPr>
            <w:r w:rsidRPr="008249FE">
              <w:rPr>
                <w:color w:val="000000"/>
                <w:sz w:val="20"/>
                <w:szCs w:val="20"/>
              </w:rPr>
              <w:t>Код строки</w:t>
            </w:r>
          </w:p>
        </w:tc>
        <w:tc>
          <w:tcPr>
            <w:tcW w:w="657" w:type="pct"/>
            <w:gridSpan w:val="2"/>
            <w:tcBorders>
              <w:top w:val="single" w:sz="4" w:space="0" w:color="auto"/>
              <w:left w:val="nil"/>
              <w:bottom w:val="single" w:sz="4" w:space="0" w:color="auto"/>
              <w:right w:val="single" w:sz="4" w:space="0" w:color="auto"/>
            </w:tcBorders>
            <w:shd w:val="clear" w:color="auto" w:fill="auto"/>
            <w:vAlign w:val="center"/>
            <w:hideMark/>
          </w:tcPr>
          <w:p w14:paraId="31605DF2" w14:textId="77777777" w:rsidR="00EE3F2D" w:rsidRPr="008249FE" w:rsidRDefault="00EE3F2D" w:rsidP="00EE3F2D">
            <w:pPr>
              <w:jc w:val="center"/>
              <w:rPr>
                <w:color w:val="000000"/>
                <w:sz w:val="20"/>
                <w:szCs w:val="20"/>
              </w:rPr>
            </w:pPr>
            <w:r w:rsidRPr="008249FE">
              <w:rPr>
                <w:color w:val="000000"/>
                <w:sz w:val="20"/>
                <w:szCs w:val="20"/>
              </w:rPr>
              <w:t>Значения показателей, тыс. руб.</w:t>
            </w:r>
          </w:p>
        </w:tc>
        <w:tc>
          <w:tcPr>
            <w:tcW w:w="609" w:type="pct"/>
            <w:gridSpan w:val="2"/>
            <w:tcBorders>
              <w:top w:val="single" w:sz="4" w:space="0" w:color="auto"/>
              <w:left w:val="nil"/>
              <w:bottom w:val="single" w:sz="4" w:space="0" w:color="auto"/>
              <w:right w:val="single" w:sz="4" w:space="0" w:color="auto"/>
            </w:tcBorders>
            <w:shd w:val="clear" w:color="auto" w:fill="auto"/>
            <w:vAlign w:val="center"/>
            <w:hideMark/>
          </w:tcPr>
          <w:p w14:paraId="5900E268" w14:textId="77777777" w:rsidR="00EE3F2D" w:rsidRPr="008249FE" w:rsidRDefault="00EE3F2D" w:rsidP="00EE3F2D">
            <w:pPr>
              <w:jc w:val="center"/>
              <w:rPr>
                <w:color w:val="000000"/>
                <w:sz w:val="20"/>
                <w:szCs w:val="20"/>
              </w:rPr>
            </w:pPr>
            <w:r w:rsidRPr="008249FE">
              <w:rPr>
                <w:color w:val="000000"/>
                <w:sz w:val="20"/>
                <w:szCs w:val="20"/>
              </w:rPr>
              <w:t>Доля к величине баланса, %</w:t>
            </w:r>
          </w:p>
        </w:tc>
        <w:tc>
          <w:tcPr>
            <w:tcW w:w="2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FA934A" w14:textId="1C37C3DB" w:rsidR="00EE3F2D" w:rsidRPr="008249FE" w:rsidRDefault="00EE3F2D" w:rsidP="00EE3F2D">
            <w:pPr>
              <w:jc w:val="center"/>
              <w:rPr>
                <w:color w:val="000000"/>
                <w:sz w:val="20"/>
                <w:szCs w:val="20"/>
              </w:rPr>
            </w:pPr>
            <w:r w:rsidRPr="008249FE">
              <w:rPr>
                <w:color w:val="000000"/>
                <w:sz w:val="20"/>
                <w:szCs w:val="20"/>
              </w:rPr>
              <w:t>Изменения в структуре на 2020, %</w:t>
            </w:r>
          </w:p>
        </w:tc>
        <w:tc>
          <w:tcPr>
            <w:tcW w:w="562" w:type="pct"/>
            <w:gridSpan w:val="2"/>
            <w:tcBorders>
              <w:top w:val="single" w:sz="4" w:space="0" w:color="auto"/>
              <w:left w:val="nil"/>
              <w:bottom w:val="single" w:sz="4" w:space="0" w:color="auto"/>
              <w:right w:val="single" w:sz="4" w:space="0" w:color="auto"/>
            </w:tcBorders>
            <w:shd w:val="clear" w:color="auto" w:fill="auto"/>
            <w:vAlign w:val="center"/>
            <w:hideMark/>
          </w:tcPr>
          <w:p w14:paraId="54F139C0" w14:textId="77777777" w:rsidR="00EE3F2D" w:rsidRPr="008249FE" w:rsidRDefault="00EE3F2D" w:rsidP="00EE3F2D">
            <w:pPr>
              <w:jc w:val="center"/>
              <w:rPr>
                <w:color w:val="000000"/>
                <w:sz w:val="20"/>
                <w:szCs w:val="20"/>
              </w:rPr>
            </w:pPr>
            <w:r w:rsidRPr="008249FE">
              <w:rPr>
                <w:color w:val="000000"/>
                <w:sz w:val="20"/>
                <w:szCs w:val="20"/>
              </w:rPr>
              <w:t>Значения показателей, тыс. руб.</w:t>
            </w:r>
          </w:p>
        </w:tc>
        <w:tc>
          <w:tcPr>
            <w:tcW w:w="562" w:type="pct"/>
            <w:gridSpan w:val="2"/>
            <w:tcBorders>
              <w:top w:val="single" w:sz="4" w:space="0" w:color="auto"/>
              <w:left w:val="nil"/>
              <w:bottom w:val="single" w:sz="4" w:space="0" w:color="auto"/>
              <w:right w:val="single" w:sz="4" w:space="0" w:color="auto"/>
            </w:tcBorders>
            <w:shd w:val="clear" w:color="auto" w:fill="auto"/>
            <w:vAlign w:val="center"/>
            <w:hideMark/>
          </w:tcPr>
          <w:p w14:paraId="4541599C" w14:textId="77777777" w:rsidR="00EE3F2D" w:rsidRPr="008249FE" w:rsidRDefault="00EE3F2D" w:rsidP="00EE3F2D">
            <w:pPr>
              <w:jc w:val="center"/>
              <w:rPr>
                <w:color w:val="000000"/>
                <w:sz w:val="20"/>
                <w:szCs w:val="20"/>
              </w:rPr>
            </w:pPr>
            <w:r w:rsidRPr="008249FE">
              <w:rPr>
                <w:color w:val="000000"/>
                <w:sz w:val="20"/>
                <w:szCs w:val="20"/>
              </w:rPr>
              <w:t>Доля к величине баланса, %</w:t>
            </w:r>
          </w:p>
        </w:tc>
        <w:tc>
          <w:tcPr>
            <w:tcW w:w="2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178DDC" w14:textId="61FC0424" w:rsidR="00EE3F2D" w:rsidRPr="008249FE" w:rsidRDefault="00EE3F2D" w:rsidP="00EE3F2D">
            <w:pPr>
              <w:jc w:val="center"/>
              <w:rPr>
                <w:color w:val="000000"/>
                <w:sz w:val="20"/>
                <w:szCs w:val="20"/>
              </w:rPr>
            </w:pPr>
            <w:r w:rsidRPr="008249FE">
              <w:rPr>
                <w:color w:val="000000"/>
                <w:sz w:val="20"/>
                <w:szCs w:val="20"/>
              </w:rPr>
              <w:t>Изменения в структуре на 2021, %</w:t>
            </w:r>
          </w:p>
        </w:tc>
        <w:tc>
          <w:tcPr>
            <w:tcW w:w="562" w:type="pct"/>
            <w:gridSpan w:val="2"/>
            <w:tcBorders>
              <w:top w:val="single" w:sz="4" w:space="0" w:color="auto"/>
              <w:left w:val="nil"/>
              <w:bottom w:val="single" w:sz="4" w:space="0" w:color="auto"/>
              <w:right w:val="single" w:sz="4" w:space="0" w:color="auto"/>
            </w:tcBorders>
            <w:shd w:val="clear" w:color="auto" w:fill="auto"/>
            <w:vAlign w:val="center"/>
            <w:hideMark/>
          </w:tcPr>
          <w:p w14:paraId="5DAA291B" w14:textId="77777777" w:rsidR="00EE3F2D" w:rsidRPr="008249FE" w:rsidRDefault="00EE3F2D" w:rsidP="00EE3F2D">
            <w:pPr>
              <w:jc w:val="center"/>
              <w:rPr>
                <w:color w:val="000000"/>
                <w:sz w:val="20"/>
                <w:szCs w:val="20"/>
              </w:rPr>
            </w:pPr>
            <w:r w:rsidRPr="008249FE">
              <w:rPr>
                <w:color w:val="000000"/>
                <w:sz w:val="20"/>
                <w:szCs w:val="20"/>
              </w:rPr>
              <w:t>Значения показателей, тыс. руб.</w:t>
            </w:r>
          </w:p>
        </w:tc>
        <w:tc>
          <w:tcPr>
            <w:tcW w:w="562" w:type="pct"/>
            <w:gridSpan w:val="2"/>
            <w:tcBorders>
              <w:top w:val="single" w:sz="4" w:space="0" w:color="auto"/>
              <w:left w:val="nil"/>
              <w:bottom w:val="single" w:sz="4" w:space="0" w:color="auto"/>
              <w:right w:val="single" w:sz="4" w:space="0" w:color="auto"/>
            </w:tcBorders>
            <w:shd w:val="clear" w:color="auto" w:fill="auto"/>
            <w:vAlign w:val="center"/>
            <w:hideMark/>
          </w:tcPr>
          <w:p w14:paraId="63F7D822" w14:textId="77777777" w:rsidR="00EE3F2D" w:rsidRPr="008249FE" w:rsidRDefault="00EE3F2D" w:rsidP="00EE3F2D">
            <w:pPr>
              <w:jc w:val="center"/>
              <w:rPr>
                <w:color w:val="000000"/>
                <w:sz w:val="20"/>
                <w:szCs w:val="20"/>
              </w:rPr>
            </w:pPr>
            <w:r w:rsidRPr="008249FE">
              <w:rPr>
                <w:color w:val="000000"/>
                <w:sz w:val="20"/>
                <w:szCs w:val="20"/>
              </w:rPr>
              <w:t>Доля к величине баланса, %</w:t>
            </w:r>
          </w:p>
        </w:tc>
        <w:tc>
          <w:tcPr>
            <w:tcW w:w="278" w:type="pct"/>
            <w:vMerge w:val="restart"/>
            <w:tcBorders>
              <w:top w:val="single" w:sz="4" w:space="0" w:color="auto"/>
              <w:left w:val="nil"/>
              <w:right w:val="single" w:sz="4" w:space="0" w:color="auto"/>
            </w:tcBorders>
            <w:shd w:val="clear" w:color="auto" w:fill="auto"/>
            <w:vAlign w:val="center"/>
            <w:hideMark/>
          </w:tcPr>
          <w:p w14:paraId="0D10B21B" w14:textId="77777777" w:rsidR="00EE3F2D" w:rsidRPr="008249FE" w:rsidRDefault="00EE3F2D" w:rsidP="00EE3F2D">
            <w:pPr>
              <w:jc w:val="center"/>
              <w:rPr>
                <w:color w:val="000000"/>
                <w:sz w:val="20"/>
                <w:szCs w:val="20"/>
              </w:rPr>
            </w:pPr>
            <w:r w:rsidRPr="008249FE">
              <w:rPr>
                <w:color w:val="000000"/>
                <w:sz w:val="20"/>
                <w:szCs w:val="20"/>
              </w:rPr>
              <w:t>Изменения в структуре на 2022, %</w:t>
            </w:r>
          </w:p>
          <w:p w14:paraId="362B7CB3" w14:textId="3BB85E22" w:rsidR="00EE3F2D" w:rsidRPr="008249FE" w:rsidRDefault="00EE3F2D" w:rsidP="00EE3F2D">
            <w:pPr>
              <w:jc w:val="center"/>
              <w:rPr>
                <w:color w:val="000000"/>
                <w:sz w:val="20"/>
                <w:szCs w:val="20"/>
              </w:rPr>
            </w:pPr>
          </w:p>
        </w:tc>
      </w:tr>
      <w:tr w:rsidR="00EE3F2D" w:rsidRPr="008249FE" w14:paraId="30FC4CFB" w14:textId="77777777" w:rsidTr="00EE3F2D">
        <w:trPr>
          <w:trHeight w:val="20"/>
          <w:tblHeader/>
        </w:trPr>
        <w:tc>
          <w:tcPr>
            <w:tcW w:w="436" w:type="pct"/>
            <w:vMerge/>
            <w:tcBorders>
              <w:top w:val="single" w:sz="4" w:space="0" w:color="auto"/>
              <w:left w:val="single" w:sz="4" w:space="0" w:color="auto"/>
              <w:bottom w:val="single" w:sz="4" w:space="0" w:color="auto"/>
              <w:right w:val="single" w:sz="4" w:space="0" w:color="auto"/>
            </w:tcBorders>
            <w:vAlign w:val="center"/>
            <w:hideMark/>
          </w:tcPr>
          <w:p w14:paraId="00D04558" w14:textId="77777777" w:rsidR="00EE3F2D" w:rsidRPr="008249FE" w:rsidRDefault="00EE3F2D" w:rsidP="00EE3F2D">
            <w:pPr>
              <w:jc w:val="center"/>
              <w:rPr>
                <w:color w:val="000000"/>
                <w:sz w:val="20"/>
                <w:szCs w:val="20"/>
              </w:rPr>
            </w:pPr>
          </w:p>
        </w:tc>
        <w:tc>
          <w:tcPr>
            <w:tcW w:w="208" w:type="pct"/>
            <w:vMerge/>
            <w:tcBorders>
              <w:top w:val="single" w:sz="4" w:space="0" w:color="auto"/>
              <w:left w:val="single" w:sz="4" w:space="0" w:color="auto"/>
              <w:bottom w:val="single" w:sz="4" w:space="0" w:color="auto"/>
              <w:right w:val="single" w:sz="4" w:space="0" w:color="auto"/>
            </w:tcBorders>
            <w:vAlign w:val="center"/>
            <w:hideMark/>
          </w:tcPr>
          <w:p w14:paraId="5100F8A4" w14:textId="77777777" w:rsidR="00EE3F2D" w:rsidRPr="008249FE" w:rsidRDefault="00EE3F2D" w:rsidP="00EE3F2D">
            <w:pPr>
              <w:jc w:val="center"/>
              <w:rPr>
                <w:color w:val="000000"/>
                <w:sz w:val="20"/>
                <w:szCs w:val="20"/>
              </w:rPr>
            </w:pPr>
          </w:p>
        </w:tc>
        <w:tc>
          <w:tcPr>
            <w:tcW w:w="328" w:type="pct"/>
            <w:tcBorders>
              <w:top w:val="nil"/>
              <w:left w:val="nil"/>
              <w:bottom w:val="single" w:sz="4" w:space="0" w:color="auto"/>
              <w:right w:val="single" w:sz="4" w:space="0" w:color="auto"/>
            </w:tcBorders>
            <w:shd w:val="clear" w:color="auto" w:fill="auto"/>
            <w:vAlign w:val="center"/>
            <w:hideMark/>
          </w:tcPr>
          <w:p w14:paraId="2D4F83D9" w14:textId="7ABCE55F" w:rsidR="00EE3F2D" w:rsidRPr="008249FE" w:rsidRDefault="00EE3F2D" w:rsidP="00EE3F2D">
            <w:pPr>
              <w:jc w:val="center"/>
              <w:rPr>
                <w:color w:val="000000"/>
                <w:sz w:val="20"/>
                <w:szCs w:val="20"/>
              </w:rPr>
            </w:pPr>
            <w:r w:rsidRPr="008249FE">
              <w:rPr>
                <w:color w:val="000000"/>
                <w:sz w:val="20"/>
                <w:szCs w:val="20"/>
              </w:rPr>
              <w:t>2020</w:t>
            </w:r>
          </w:p>
        </w:tc>
        <w:tc>
          <w:tcPr>
            <w:tcW w:w="329" w:type="pct"/>
            <w:tcBorders>
              <w:top w:val="nil"/>
              <w:left w:val="nil"/>
              <w:bottom w:val="single" w:sz="4" w:space="0" w:color="auto"/>
              <w:right w:val="single" w:sz="4" w:space="0" w:color="auto"/>
            </w:tcBorders>
            <w:shd w:val="clear" w:color="auto" w:fill="auto"/>
            <w:vAlign w:val="center"/>
            <w:hideMark/>
          </w:tcPr>
          <w:p w14:paraId="5E81D9B9" w14:textId="769C8151" w:rsidR="00EE3F2D" w:rsidRPr="008249FE" w:rsidRDefault="00EE3F2D" w:rsidP="00EE3F2D">
            <w:pPr>
              <w:jc w:val="center"/>
              <w:rPr>
                <w:color w:val="000000"/>
                <w:sz w:val="20"/>
                <w:szCs w:val="20"/>
              </w:rPr>
            </w:pPr>
            <w:r w:rsidRPr="008249FE">
              <w:rPr>
                <w:color w:val="000000"/>
                <w:sz w:val="20"/>
                <w:szCs w:val="20"/>
              </w:rPr>
              <w:t>2019</w:t>
            </w:r>
          </w:p>
        </w:tc>
        <w:tc>
          <w:tcPr>
            <w:tcW w:w="328" w:type="pct"/>
            <w:tcBorders>
              <w:top w:val="nil"/>
              <w:left w:val="nil"/>
              <w:bottom w:val="single" w:sz="4" w:space="0" w:color="auto"/>
              <w:right w:val="single" w:sz="4" w:space="0" w:color="auto"/>
            </w:tcBorders>
            <w:shd w:val="clear" w:color="auto" w:fill="auto"/>
            <w:vAlign w:val="center"/>
            <w:hideMark/>
          </w:tcPr>
          <w:p w14:paraId="368A6965" w14:textId="77777777" w:rsidR="00EE3F2D" w:rsidRPr="008249FE" w:rsidRDefault="00EE3F2D" w:rsidP="00EE3F2D">
            <w:pPr>
              <w:jc w:val="center"/>
              <w:rPr>
                <w:color w:val="000000"/>
                <w:sz w:val="20"/>
                <w:szCs w:val="20"/>
              </w:rPr>
            </w:pPr>
            <w:r w:rsidRPr="008249FE">
              <w:rPr>
                <w:color w:val="000000"/>
                <w:sz w:val="20"/>
                <w:szCs w:val="20"/>
              </w:rPr>
              <w:t>31.12.2020</w:t>
            </w:r>
          </w:p>
        </w:tc>
        <w:tc>
          <w:tcPr>
            <w:tcW w:w="281" w:type="pct"/>
            <w:tcBorders>
              <w:top w:val="nil"/>
              <w:left w:val="nil"/>
              <w:bottom w:val="single" w:sz="4" w:space="0" w:color="auto"/>
              <w:right w:val="single" w:sz="4" w:space="0" w:color="auto"/>
            </w:tcBorders>
            <w:shd w:val="clear" w:color="auto" w:fill="auto"/>
            <w:vAlign w:val="center"/>
            <w:hideMark/>
          </w:tcPr>
          <w:p w14:paraId="76FA23B3" w14:textId="45AA71F0" w:rsidR="00EE3F2D" w:rsidRPr="008249FE" w:rsidRDefault="00EE3F2D" w:rsidP="00EE3F2D">
            <w:pPr>
              <w:jc w:val="center"/>
              <w:rPr>
                <w:color w:val="000000"/>
                <w:sz w:val="20"/>
                <w:szCs w:val="20"/>
              </w:rPr>
            </w:pPr>
            <w:r w:rsidRPr="008249FE">
              <w:rPr>
                <w:color w:val="000000"/>
                <w:sz w:val="20"/>
                <w:szCs w:val="20"/>
              </w:rPr>
              <w:t>2019</w:t>
            </w:r>
          </w:p>
        </w:tc>
        <w:tc>
          <w:tcPr>
            <w:tcW w:w="282" w:type="pct"/>
            <w:vMerge/>
            <w:tcBorders>
              <w:top w:val="single" w:sz="4" w:space="0" w:color="auto"/>
              <w:left w:val="single" w:sz="4" w:space="0" w:color="auto"/>
              <w:bottom w:val="single" w:sz="4" w:space="0" w:color="auto"/>
              <w:right w:val="single" w:sz="4" w:space="0" w:color="auto"/>
            </w:tcBorders>
            <w:vAlign w:val="center"/>
            <w:hideMark/>
          </w:tcPr>
          <w:p w14:paraId="75388C53" w14:textId="77777777" w:rsidR="00EE3F2D" w:rsidRPr="008249FE" w:rsidRDefault="00EE3F2D" w:rsidP="00EE3F2D">
            <w:pPr>
              <w:jc w:val="center"/>
              <w:rPr>
                <w:color w:val="000000"/>
                <w:sz w:val="20"/>
                <w:szCs w:val="20"/>
              </w:rPr>
            </w:pPr>
          </w:p>
        </w:tc>
        <w:tc>
          <w:tcPr>
            <w:tcW w:w="281" w:type="pct"/>
            <w:tcBorders>
              <w:top w:val="nil"/>
              <w:left w:val="nil"/>
              <w:bottom w:val="single" w:sz="4" w:space="0" w:color="auto"/>
              <w:right w:val="single" w:sz="4" w:space="0" w:color="auto"/>
            </w:tcBorders>
            <w:shd w:val="clear" w:color="auto" w:fill="auto"/>
            <w:vAlign w:val="center"/>
            <w:hideMark/>
          </w:tcPr>
          <w:p w14:paraId="156C4790" w14:textId="67104CA3" w:rsidR="00EE3F2D" w:rsidRPr="008249FE" w:rsidRDefault="00EE3F2D" w:rsidP="00EE3F2D">
            <w:pPr>
              <w:jc w:val="center"/>
              <w:rPr>
                <w:color w:val="000000"/>
                <w:sz w:val="20"/>
                <w:szCs w:val="20"/>
              </w:rPr>
            </w:pPr>
            <w:r w:rsidRPr="008249FE">
              <w:rPr>
                <w:color w:val="000000"/>
                <w:sz w:val="20"/>
                <w:szCs w:val="20"/>
              </w:rPr>
              <w:t>2021</w:t>
            </w:r>
          </w:p>
        </w:tc>
        <w:tc>
          <w:tcPr>
            <w:tcW w:w="281" w:type="pct"/>
            <w:tcBorders>
              <w:top w:val="nil"/>
              <w:left w:val="nil"/>
              <w:bottom w:val="single" w:sz="4" w:space="0" w:color="auto"/>
              <w:right w:val="single" w:sz="4" w:space="0" w:color="auto"/>
            </w:tcBorders>
            <w:shd w:val="clear" w:color="auto" w:fill="auto"/>
            <w:vAlign w:val="center"/>
            <w:hideMark/>
          </w:tcPr>
          <w:p w14:paraId="76021914" w14:textId="61AD5061" w:rsidR="00EE3F2D" w:rsidRPr="008249FE" w:rsidRDefault="00EE3F2D" w:rsidP="00EE3F2D">
            <w:pPr>
              <w:jc w:val="center"/>
              <w:rPr>
                <w:color w:val="000000"/>
                <w:sz w:val="20"/>
                <w:szCs w:val="20"/>
              </w:rPr>
            </w:pPr>
            <w:r w:rsidRPr="008249FE">
              <w:rPr>
                <w:color w:val="000000"/>
                <w:sz w:val="20"/>
                <w:szCs w:val="20"/>
              </w:rPr>
              <w:t>2020</w:t>
            </w:r>
          </w:p>
        </w:tc>
        <w:tc>
          <w:tcPr>
            <w:tcW w:w="281" w:type="pct"/>
            <w:tcBorders>
              <w:top w:val="nil"/>
              <w:left w:val="nil"/>
              <w:bottom w:val="single" w:sz="4" w:space="0" w:color="auto"/>
              <w:right w:val="single" w:sz="4" w:space="0" w:color="auto"/>
            </w:tcBorders>
            <w:shd w:val="clear" w:color="auto" w:fill="auto"/>
            <w:vAlign w:val="center"/>
            <w:hideMark/>
          </w:tcPr>
          <w:p w14:paraId="49891631" w14:textId="36C50FBE" w:rsidR="00EE3F2D" w:rsidRPr="008249FE" w:rsidRDefault="00EE3F2D" w:rsidP="00EE3F2D">
            <w:pPr>
              <w:jc w:val="center"/>
              <w:rPr>
                <w:color w:val="000000"/>
                <w:sz w:val="20"/>
                <w:szCs w:val="20"/>
              </w:rPr>
            </w:pPr>
            <w:r w:rsidRPr="008249FE">
              <w:rPr>
                <w:color w:val="000000"/>
                <w:sz w:val="20"/>
                <w:szCs w:val="20"/>
              </w:rPr>
              <w:t>2021</w:t>
            </w:r>
          </w:p>
        </w:tc>
        <w:tc>
          <w:tcPr>
            <w:tcW w:w="281" w:type="pct"/>
            <w:tcBorders>
              <w:top w:val="nil"/>
              <w:left w:val="nil"/>
              <w:bottom w:val="single" w:sz="4" w:space="0" w:color="auto"/>
              <w:right w:val="single" w:sz="4" w:space="0" w:color="auto"/>
            </w:tcBorders>
            <w:shd w:val="clear" w:color="auto" w:fill="auto"/>
            <w:vAlign w:val="center"/>
            <w:hideMark/>
          </w:tcPr>
          <w:p w14:paraId="2B252E71" w14:textId="32DEDE88" w:rsidR="00EE3F2D" w:rsidRPr="008249FE" w:rsidRDefault="00EE3F2D" w:rsidP="00EE3F2D">
            <w:pPr>
              <w:jc w:val="center"/>
              <w:rPr>
                <w:color w:val="000000"/>
                <w:sz w:val="20"/>
                <w:szCs w:val="20"/>
              </w:rPr>
            </w:pPr>
            <w:r w:rsidRPr="008249FE">
              <w:rPr>
                <w:color w:val="000000"/>
                <w:sz w:val="20"/>
                <w:szCs w:val="20"/>
              </w:rPr>
              <w:t>2020</w:t>
            </w:r>
          </w:p>
        </w:tc>
        <w:tc>
          <w:tcPr>
            <w:tcW w:w="282" w:type="pct"/>
            <w:vMerge/>
            <w:tcBorders>
              <w:top w:val="single" w:sz="4" w:space="0" w:color="auto"/>
              <w:left w:val="single" w:sz="4" w:space="0" w:color="auto"/>
              <w:bottom w:val="single" w:sz="4" w:space="0" w:color="auto"/>
              <w:right w:val="single" w:sz="4" w:space="0" w:color="auto"/>
            </w:tcBorders>
            <w:vAlign w:val="center"/>
            <w:hideMark/>
          </w:tcPr>
          <w:p w14:paraId="4C737A52" w14:textId="77777777" w:rsidR="00EE3F2D" w:rsidRPr="008249FE" w:rsidRDefault="00EE3F2D" w:rsidP="00EE3F2D">
            <w:pPr>
              <w:jc w:val="center"/>
              <w:rPr>
                <w:color w:val="000000"/>
                <w:sz w:val="20"/>
                <w:szCs w:val="20"/>
              </w:rPr>
            </w:pPr>
          </w:p>
        </w:tc>
        <w:tc>
          <w:tcPr>
            <w:tcW w:w="281" w:type="pct"/>
            <w:tcBorders>
              <w:top w:val="nil"/>
              <w:left w:val="nil"/>
              <w:bottom w:val="single" w:sz="4" w:space="0" w:color="auto"/>
              <w:right w:val="single" w:sz="4" w:space="0" w:color="auto"/>
            </w:tcBorders>
            <w:shd w:val="clear" w:color="auto" w:fill="auto"/>
            <w:vAlign w:val="center"/>
            <w:hideMark/>
          </w:tcPr>
          <w:p w14:paraId="05286A65" w14:textId="71CC4AC4" w:rsidR="00EE3F2D" w:rsidRPr="008249FE" w:rsidRDefault="00EE3F2D" w:rsidP="00EE3F2D">
            <w:pPr>
              <w:jc w:val="center"/>
              <w:rPr>
                <w:color w:val="000000"/>
                <w:sz w:val="20"/>
                <w:szCs w:val="20"/>
              </w:rPr>
            </w:pPr>
            <w:r w:rsidRPr="008249FE">
              <w:rPr>
                <w:color w:val="000000"/>
                <w:sz w:val="20"/>
                <w:szCs w:val="20"/>
              </w:rPr>
              <w:t>2022</w:t>
            </w:r>
          </w:p>
        </w:tc>
        <w:tc>
          <w:tcPr>
            <w:tcW w:w="281" w:type="pct"/>
            <w:tcBorders>
              <w:top w:val="nil"/>
              <w:left w:val="nil"/>
              <w:bottom w:val="single" w:sz="4" w:space="0" w:color="auto"/>
              <w:right w:val="single" w:sz="4" w:space="0" w:color="auto"/>
            </w:tcBorders>
            <w:shd w:val="clear" w:color="auto" w:fill="auto"/>
            <w:vAlign w:val="center"/>
            <w:hideMark/>
          </w:tcPr>
          <w:p w14:paraId="7A86468E" w14:textId="43A7C8D4" w:rsidR="00EE3F2D" w:rsidRPr="008249FE" w:rsidRDefault="00EE3F2D" w:rsidP="00EE3F2D">
            <w:pPr>
              <w:jc w:val="center"/>
              <w:rPr>
                <w:color w:val="000000"/>
                <w:sz w:val="20"/>
                <w:szCs w:val="20"/>
              </w:rPr>
            </w:pPr>
            <w:r w:rsidRPr="008249FE">
              <w:rPr>
                <w:color w:val="000000"/>
                <w:sz w:val="20"/>
                <w:szCs w:val="20"/>
              </w:rPr>
              <w:t>2021</w:t>
            </w:r>
          </w:p>
        </w:tc>
        <w:tc>
          <w:tcPr>
            <w:tcW w:w="281" w:type="pct"/>
            <w:tcBorders>
              <w:top w:val="nil"/>
              <w:left w:val="nil"/>
              <w:bottom w:val="single" w:sz="4" w:space="0" w:color="auto"/>
              <w:right w:val="single" w:sz="4" w:space="0" w:color="auto"/>
            </w:tcBorders>
            <w:shd w:val="clear" w:color="auto" w:fill="auto"/>
            <w:vAlign w:val="center"/>
            <w:hideMark/>
          </w:tcPr>
          <w:p w14:paraId="0C4DB9B0" w14:textId="21CDC372" w:rsidR="00EE3F2D" w:rsidRPr="008249FE" w:rsidRDefault="00EE3F2D" w:rsidP="00EE3F2D">
            <w:pPr>
              <w:jc w:val="center"/>
              <w:rPr>
                <w:color w:val="000000"/>
                <w:sz w:val="20"/>
                <w:szCs w:val="20"/>
              </w:rPr>
            </w:pPr>
            <w:r w:rsidRPr="008249FE">
              <w:rPr>
                <w:color w:val="000000"/>
                <w:sz w:val="20"/>
                <w:szCs w:val="20"/>
              </w:rPr>
              <w:t>2022</w:t>
            </w:r>
          </w:p>
        </w:tc>
        <w:tc>
          <w:tcPr>
            <w:tcW w:w="281" w:type="pct"/>
            <w:tcBorders>
              <w:top w:val="nil"/>
              <w:left w:val="nil"/>
              <w:bottom w:val="single" w:sz="4" w:space="0" w:color="auto"/>
              <w:right w:val="single" w:sz="4" w:space="0" w:color="auto"/>
            </w:tcBorders>
            <w:shd w:val="clear" w:color="auto" w:fill="auto"/>
            <w:vAlign w:val="center"/>
            <w:hideMark/>
          </w:tcPr>
          <w:p w14:paraId="1CD95168" w14:textId="7212D053" w:rsidR="00EE3F2D" w:rsidRPr="008249FE" w:rsidRDefault="00EE3F2D" w:rsidP="00EE3F2D">
            <w:pPr>
              <w:jc w:val="center"/>
              <w:rPr>
                <w:color w:val="000000"/>
                <w:sz w:val="20"/>
                <w:szCs w:val="20"/>
              </w:rPr>
            </w:pPr>
            <w:r w:rsidRPr="008249FE">
              <w:rPr>
                <w:color w:val="000000"/>
                <w:sz w:val="20"/>
                <w:szCs w:val="20"/>
              </w:rPr>
              <w:t>2021</w:t>
            </w:r>
          </w:p>
        </w:tc>
        <w:tc>
          <w:tcPr>
            <w:tcW w:w="278" w:type="pct"/>
            <w:vMerge/>
            <w:tcBorders>
              <w:left w:val="nil"/>
              <w:bottom w:val="single" w:sz="4" w:space="0" w:color="auto"/>
              <w:right w:val="single" w:sz="4" w:space="0" w:color="auto"/>
            </w:tcBorders>
            <w:shd w:val="clear" w:color="auto" w:fill="auto"/>
            <w:vAlign w:val="center"/>
            <w:hideMark/>
          </w:tcPr>
          <w:p w14:paraId="5814CCA9" w14:textId="55BEA019" w:rsidR="00EE3F2D" w:rsidRPr="008249FE" w:rsidRDefault="00EE3F2D" w:rsidP="00EE3F2D">
            <w:pPr>
              <w:jc w:val="center"/>
              <w:rPr>
                <w:color w:val="000000"/>
                <w:sz w:val="20"/>
                <w:szCs w:val="20"/>
              </w:rPr>
            </w:pPr>
          </w:p>
        </w:tc>
      </w:tr>
      <w:tr w:rsidR="008249FE" w:rsidRPr="008249FE" w14:paraId="67800784" w14:textId="77777777" w:rsidTr="00EE3F2D">
        <w:trPr>
          <w:trHeight w:val="2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5A220E00" w14:textId="77777777" w:rsidR="008249FE" w:rsidRPr="008249FE" w:rsidRDefault="008249FE" w:rsidP="00EE3F2D">
            <w:pPr>
              <w:jc w:val="center"/>
              <w:rPr>
                <w:color w:val="000000"/>
                <w:sz w:val="20"/>
                <w:szCs w:val="20"/>
              </w:rPr>
            </w:pPr>
            <w:r w:rsidRPr="008249FE">
              <w:rPr>
                <w:color w:val="000000"/>
                <w:sz w:val="20"/>
                <w:szCs w:val="20"/>
              </w:rPr>
              <w:t>Актив</w:t>
            </w:r>
          </w:p>
        </w:tc>
      </w:tr>
      <w:tr w:rsidR="008249FE" w:rsidRPr="008249FE" w14:paraId="50AD4D22" w14:textId="77777777" w:rsidTr="00EE3F2D">
        <w:trPr>
          <w:trHeight w:val="2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35AD33E9" w14:textId="77777777" w:rsidR="008249FE" w:rsidRPr="008249FE" w:rsidRDefault="008249FE" w:rsidP="00EE3F2D">
            <w:pPr>
              <w:jc w:val="center"/>
              <w:rPr>
                <w:b/>
                <w:bCs/>
                <w:color w:val="000000"/>
                <w:sz w:val="20"/>
                <w:szCs w:val="20"/>
              </w:rPr>
            </w:pPr>
            <w:r w:rsidRPr="008249FE">
              <w:rPr>
                <w:b/>
                <w:bCs/>
                <w:color w:val="000000"/>
                <w:sz w:val="20"/>
                <w:szCs w:val="20"/>
              </w:rPr>
              <w:t>I. Внеоборотные активы</w:t>
            </w:r>
          </w:p>
        </w:tc>
      </w:tr>
      <w:tr w:rsidR="00EE3F2D" w:rsidRPr="008249FE" w14:paraId="6C5041C4" w14:textId="77777777" w:rsidTr="00EE3F2D">
        <w:trPr>
          <w:trHeight w:val="20"/>
        </w:trPr>
        <w:tc>
          <w:tcPr>
            <w:tcW w:w="436" w:type="pct"/>
            <w:tcBorders>
              <w:top w:val="nil"/>
              <w:left w:val="single" w:sz="4" w:space="0" w:color="auto"/>
              <w:bottom w:val="single" w:sz="4" w:space="0" w:color="auto"/>
              <w:right w:val="single" w:sz="4" w:space="0" w:color="auto"/>
            </w:tcBorders>
            <w:shd w:val="clear" w:color="auto" w:fill="auto"/>
            <w:vAlign w:val="center"/>
            <w:hideMark/>
          </w:tcPr>
          <w:p w14:paraId="2374E2E0" w14:textId="77777777" w:rsidR="008249FE" w:rsidRPr="008249FE" w:rsidRDefault="008249FE" w:rsidP="00EE3F2D">
            <w:pPr>
              <w:jc w:val="center"/>
              <w:rPr>
                <w:sz w:val="20"/>
                <w:szCs w:val="20"/>
              </w:rPr>
            </w:pPr>
            <w:r w:rsidRPr="008249FE">
              <w:rPr>
                <w:sz w:val="20"/>
                <w:szCs w:val="20"/>
              </w:rPr>
              <w:t>Нематериальные активы</w:t>
            </w:r>
          </w:p>
        </w:tc>
        <w:tc>
          <w:tcPr>
            <w:tcW w:w="208" w:type="pct"/>
            <w:tcBorders>
              <w:top w:val="nil"/>
              <w:left w:val="nil"/>
              <w:bottom w:val="single" w:sz="4" w:space="0" w:color="auto"/>
              <w:right w:val="single" w:sz="4" w:space="0" w:color="auto"/>
            </w:tcBorders>
            <w:shd w:val="clear" w:color="auto" w:fill="auto"/>
            <w:vAlign w:val="center"/>
            <w:hideMark/>
          </w:tcPr>
          <w:p w14:paraId="563076D4" w14:textId="77777777" w:rsidR="008249FE" w:rsidRPr="008249FE" w:rsidRDefault="008249FE" w:rsidP="00EE3F2D">
            <w:pPr>
              <w:jc w:val="center"/>
              <w:rPr>
                <w:color w:val="000000"/>
                <w:sz w:val="20"/>
                <w:szCs w:val="20"/>
              </w:rPr>
            </w:pPr>
            <w:r w:rsidRPr="008249FE">
              <w:rPr>
                <w:color w:val="000000"/>
                <w:sz w:val="20"/>
                <w:szCs w:val="20"/>
              </w:rPr>
              <w:t>1110</w:t>
            </w:r>
          </w:p>
        </w:tc>
        <w:tc>
          <w:tcPr>
            <w:tcW w:w="328" w:type="pct"/>
            <w:tcBorders>
              <w:top w:val="nil"/>
              <w:left w:val="nil"/>
              <w:bottom w:val="single" w:sz="4" w:space="0" w:color="auto"/>
              <w:right w:val="single" w:sz="4" w:space="0" w:color="auto"/>
            </w:tcBorders>
            <w:shd w:val="clear" w:color="auto" w:fill="auto"/>
            <w:vAlign w:val="center"/>
            <w:hideMark/>
          </w:tcPr>
          <w:p w14:paraId="1C4B797C" w14:textId="77777777" w:rsidR="008249FE" w:rsidRPr="008249FE" w:rsidRDefault="008249FE" w:rsidP="00EE3F2D">
            <w:pPr>
              <w:jc w:val="center"/>
              <w:rPr>
                <w:sz w:val="20"/>
                <w:szCs w:val="20"/>
              </w:rPr>
            </w:pPr>
            <w:r w:rsidRPr="008249FE">
              <w:rPr>
                <w:sz w:val="20"/>
                <w:szCs w:val="20"/>
              </w:rPr>
              <w:t>0</w:t>
            </w:r>
          </w:p>
        </w:tc>
        <w:tc>
          <w:tcPr>
            <w:tcW w:w="329" w:type="pct"/>
            <w:tcBorders>
              <w:top w:val="nil"/>
              <w:left w:val="nil"/>
              <w:bottom w:val="single" w:sz="4" w:space="0" w:color="auto"/>
              <w:right w:val="single" w:sz="4" w:space="0" w:color="auto"/>
            </w:tcBorders>
            <w:shd w:val="clear" w:color="auto" w:fill="auto"/>
            <w:vAlign w:val="center"/>
            <w:hideMark/>
          </w:tcPr>
          <w:p w14:paraId="1680550E" w14:textId="77777777" w:rsidR="008249FE" w:rsidRPr="008249FE" w:rsidRDefault="008249FE" w:rsidP="00EE3F2D">
            <w:pPr>
              <w:jc w:val="center"/>
              <w:rPr>
                <w:sz w:val="20"/>
                <w:szCs w:val="20"/>
              </w:rPr>
            </w:pPr>
            <w:r w:rsidRPr="008249FE">
              <w:rPr>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544BA6BE"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7548AAC0" w14:textId="77777777" w:rsidR="008249FE" w:rsidRPr="008249FE" w:rsidRDefault="008249FE" w:rsidP="00EE3F2D">
            <w:pPr>
              <w:jc w:val="center"/>
              <w:rPr>
                <w:sz w:val="20"/>
                <w:szCs w:val="20"/>
              </w:rPr>
            </w:pPr>
            <w:r w:rsidRPr="008249FE">
              <w:rPr>
                <w:sz w:val="20"/>
                <w:szCs w:val="20"/>
              </w:rPr>
              <w:t>0</w:t>
            </w:r>
          </w:p>
        </w:tc>
        <w:tc>
          <w:tcPr>
            <w:tcW w:w="282" w:type="pct"/>
            <w:tcBorders>
              <w:top w:val="nil"/>
              <w:left w:val="nil"/>
              <w:bottom w:val="single" w:sz="4" w:space="0" w:color="auto"/>
              <w:right w:val="single" w:sz="4" w:space="0" w:color="auto"/>
            </w:tcBorders>
            <w:shd w:val="clear" w:color="auto" w:fill="auto"/>
            <w:vAlign w:val="center"/>
            <w:hideMark/>
          </w:tcPr>
          <w:p w14:paraId="7FCB7EE2"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3CCF9D1C"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03CB2281"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22F74E7C"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048AB78D" w14:textId="77777777" w:rsidR="008249FE" w:rsidRPr="008249FE" w:rsidRDefault="008249FE" w:rsidP="00EE3F2D">
            <w:pPr>
              <w:jc w:val="center"/>
              <w:rPr>
                <w:sz w:val="20"/>
                <w:szCs w:val="20"/>
              </w:rPr>
            </w:pPr>
            <w:r w:rsidRPr="008249FE">
              <w:rPr>
                <w:sz w:val="20"/>
                <w:szCs w:val="20"/>
              </w:rPr>
              <w:t>0</w:t>
            </w:r>
          </w:p>
        </w:tc>
        <w:tc>
          <w:tcPr>
            <w:tcW w:w="282" w:type="pct"/>
            <w:tcBorders>
              <w:top w:val="nil"/>
              <w:left w:val="nil"/>
              <w:bottom w:val="single" w:sz="4" w:space="0" w:color="auto"/>
              <w:right w:val="single" w:sz="4" w:space="0" w:color="auto"/>
            </w:tcBorders>
            <w:shd w:val="clear" w:color="auto" w:fill="auto"/>
            <w:vAlign w:val="center"/>
            <w:hideMark/>
          </w:tcPr>
          <w:p w14:paraId="58B06128"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018C1992"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76BDA7F0"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64E0A157"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189A756D" w14:textId="77777777" w:rsidR="008249FE" w:rsidRPr="008249FE" w:rsidRDefault="008249FE" w:rsidP="00EE3F2D">
            <w:pPr>
              <w:jc w:val="center"/>
              <w:rPr>
                <w:sz w:val="20"/>
                <w:szCs w:val="20"/>
              </w:rPr>
            </w:pPr>
            <w:r w:rsidRPr="008249FE">
              <w:rPr>
                <w:sz w:val="20"/>
                <w:szCs w:val="20"/>
              </w:rPr>
              <w:t>0</w:t>
            </w:r>
          </w:p>
        </w:tc>
        <w:tc>
          <w:tcPr>
            <w:tcW w:w="278" w:type="pct"/>
            <w:tcBorders>
              <w:top w:val="nil"/>
              <w:left w:val="nil"/>
              <w:bottom w:val="single" w:sz="4" w:space="0" w:color="auto"/>
              <w:right w:val="single" w:sz="4" w:space="0" w:color="auto"/>
            </w:tcBorders>
            <w:shd w:val="clear" w:color="auto" w:fill="auto"/>
            <w:vAlign w:val="center"/>
            <w:hideMark/>
          </w:tcPr>
          <w:p w14:paraId="7897A2DF" w14:textId="77777777" w:rsidR="008249FE" w:rsidRPr="008249FE" w:rsidRDefault="008249FE" w:rsidP="00EE3F2D">
            <w:pPr>
              <w:jc w:val="center"/>
              <w:rPr>
                <w:sz w:val="20"/>
                <w:szCs w:val="20"/>
              </w:rPr>
            </w:pPr>
            <w:r w:rsidRPr="008249FE">
              <w:rPr>
                <w:sz w:val="20"/>
                <w:szCs w:val="20"/>
              </w:rPr>
              <w:t>0</w:t>
            </w:r>
          </w:p>
        </w:tc>
      </w:tr>
      <w:tr w:rsidR="00EE3F2D" w:rsidRPr="008249FE" w14:paraId="29BB744D" w14:textId="77777777" w:rsidTr="00EE3F2D">
        <w:trPr>
          <w:trHeight w:val="20"/>
        </w:trPr>
        <w:tc>
          <w:tcPr>
            <w:tcW w:w="436" w:type="pct"/>
            <w:tcBorders>
              <w:top w:val="nil"/>
              <w:left w:val="single" w:sz="4" w:space="0" w:color="auto"/>
              <w:bottom w:val="single" w:sz="4" w:space="0" w:color="auto"/>
              <w:right w:val="single" w:sz="4" w:space="0" w:color="auto"/>
            </w:tcBorders>
            <w:shd w:val="clear" w:color="auto" w:fill="auto"/>
            <w:vAlign w:val="center"/>
            <w:hideMark/>
          </w:tcPr>
          <w:p w14:paraId="5DF7E6AD" w14:textId="77777777" w:rsidR="008249FE" w:rsidRPr="008249FE" w:rsidRDefault="008249FE" w:rsidP="00EE3F2D">
            <w:pPr>
              <w:jc w:val="center"/>
              <w:rPr>
                <w:sz w:val="20"/>
                <w:szCs w:val="20"/>
              </w:rPr>
            </w:pPr>
            <w:r w:rsidRPr="008249FE">
              <w:rPr>
                <w:sz w:val="20"/>
                <w:szCs w:val="20"/>
              </w:rPr>
              <w:t>Результаты исследований и разработок</w:t>
            </w:r>
          </w:p>
        </w:tc>
        <w:tc>
          <w:tcPr>
            <w:tcW w:w="208" w:type="pct"/>
            <w:tcBorders>
              <w:top w:val="nil"/>
              <w:left w:val="nil"/>
              <w:bottom w:val="single" w:sz="4" w:space="0" w:color="auto"/>
              <w:right w:val="single" w:sz="4" w:space="0" w:color="auto"/>
            </w:tcBorders>
            <w:shd w:val="clear" w:color="auto" w:fill="auto"/>
            <w:vAlign w:val="center"/>
            <w:hideMark/>
          </w:tcPr>
          <w:p w14:paraId="0A595909" w14:textId="77777777" w:rsidR="008249FE" w:rsidRPr="008249FE" w:rsidRDefault="008249FE" w:rsidP="00EE3F2D">
            <w:pPr>
              <w:jc w:val="center"/>
              <w:rPr>
                <w:color w:val="000000"/>
                <w:sz w:val="20"/>
                <w:szCs w:val="20"/>
              </w:rPr>
            </w:pPr>
            <w:r w:rsidRPr="008249FE">
              <w:rPr>
                <w:color w:val="000000"/>
                <w:sz w:val="20"/>
                <w:szCs w:val="20"/>
              </w:rPr>
              <w:t>1120</w:t>
            </w:r>
          </w:p>
        </w:tc>
        <w:tc>
          <w:tcPr>
            <w:tcW w:w="328" w:type="pct"/>
            <w:tcBorders>
              <w:top w:val="nil"/>
              <w:left w:val="nil"/>
              <w:bottom w:val="single" w:sz="4" w:space="0" w:color="auto"/>
              <w:right w:val="single" w:sz="4" w:space="0" w:color="auto"/>
            </w:tcBorders>
            <w:shd w:val="clear" w:color="auto" w:fill="auto"/>
            <w:vAlign w:val="center"/>
            <w:hideMark/>
          </w:tcPr>
          <w:p w14:paraId="20B96E1C" w14:textId="77777777" w:rsidR="008249FE" w:rsidRPr="008249FE" w:rsidRDefault="008249FE" w:rsidP="00EE3F2D">
            <w:pPr>
              <w:jc w:val="center"/>
              <w:rPr>
                <w:sz w:val="20"/>
                <w:szCs w:val="20"/>
              </w:rPr>
            </w:pPr>
            <w:r w:rsidRPr="008249FE">
              <w:rPr>
                <w:sz w:val="20"/>
                <w:szCs w:val="20"/>
              </w:rPr>
              <w:t>0</w:t>
            </w:r>
          </w:p>
        </w:tc>
        <w:tc>
          <w:tcPr>
            <w:tcW w:w="329" w:type="pct"/>
            <w:tcBorders>
              <w:top w:val="nil"/>
              <w:left w:val="nil"/>
              <w:bottom w:val="single" w:sz="4" w:space="0" w:color="auto"/>
              <w:right w:val="single" w:sz="4" w:space="0" w:color="auto"/>
            </w:tcBorders>
            <w:shd w:val="clear" w:color="auto" w:fill="auto"/>
            <w:vAlign w:val="center"/>
            <w:hideMark/>
          </w:tcPr>
          <w:p w14:paraId="04C1F8B9" w14:textId="77777777" w:rsidR="008249FE" w:rsidRPr="008249FE" w:rsidRDefault="008249FE" w:rsidP="00EE3F2D">
            <w:pPr>
              <w:jc w:val="center"/>
              <w:rPr>
                <w:sz w:val="20"/>
                <w:szCs w:val="20"/>
              </w:rPr>
            </w:pPr>
            <w:r w:rsidRPr="008249FE">
              <w:rPr>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206F8ECD"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72C60DC9" w14:textId="77777777" w:rsidR="008249FE" w:rsidRPr="008249FE" w:rsidRDefault="008249FE" w:rsidP="00EE3F2D">
            <w:pPr>
              <w:jc w:val="center"/>
              <w:rPr>
                <w:sz w:val="20"/>
                <w:szCs w:val="20"/>
              </w:rPr>
            </w:pPr>
            <w:r w:rsidRPr="008249FE">
              <w:rPr>
                <w:sz w:val="20"/>
                <w:szCs w:val="20"/>
              </w:rPr>
              <w:t>0</w:t>
            </w:r>
          </w:p>
        </w:tc>
        <w:tc>
          <w:tcPr>
            <w:tcW w:w="282" w:type="pct"/>
            <w:tcBorders>
              <w:top w:val="nil"/>
              <w:left w:val="nil"/>
              <w:bottom w:val="single" w:sz="4" w:space="0" w:color="auto"/>
              <w:right w:val="single" w:sz="4" w:space="0" w:color="auto"/>
            </w:tcBorders>
            <w:shd w:val="clear" w:color="auto" w:fill="auto"/>
            <w:vAlign w:val="center"/>
            <w:hideMark/>
          </w:tcPr>
          <w:p w14:paraId="330BC484"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657ED664"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4DF39D62"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15E99764"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3D618230" w14:textId="77777777" w:rsidR="008249FE" w:rsidRPr="008249FE" w:rsidRDefault="008249FE" w:rsidP="00EE3F2D">
            <w:pPr>
              <w:jc w:val="center"/>
              <w:rPr>
                <w:sz w:val="20"/>
                <w:szCs w:val="20"/>
              </w:rPr>
            </w:pPr>
            <w:r w:rsidRPr="008249FE">
              <w:rPr>
                <w:sz w:val="20"/>
                <w:szCs w:val="20"/>
              </w:rPr>
              <w:t>0</w:t>
            </w:r>
          </w:p>
        </w:tc>
        <w:tc>
          <w:tcPr>
            <w:tcW w:w="282" w:type="pct"/>
            <w:tcBorders>
              <w:top w:val="nil"/>
              <w:left w:val="nil"/>
              <w:bottom w:val="single" w:sz="4" w:space="0" w:color="auto"/>
              <w:right w:val="single" w:sz="4" w:space="0" w:color="auto"/>
            </w:tcBorders>
            <w:shd w:val="clear" w:color="auto" w:fill="auto"/>
            <w:vAlign w:val="center"/>
            <w:hideMark/>
          </w:tcPr>
          <w:p w14:paraId="60CC4161"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16F50D31"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5207DA4E"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124EC372"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72ACAF79" w14:textId="77777777" w:rsidR="008249FE" w:rsidRPr="008249FE" w:rsidRDefault="008249FE" w:rsidP="00EE3F2D">
            <w:pPr>
              <w:jc w:val="center"/>
              <w:rPr>
                <w:sz w:val="20"/>
                <w:szCs w:val="20"/>
              </w:rPr>
            </w:pPr>
            <w:r w:rsidRPr="008249FE">
              <w:rPr>
                <w:sz w:val="20"/>
                <w:szCs w:val="20"/>
              </w:rPr>
              <w:t>0</w:t>
            </w:r>
          </w:p>
        </w:tc>
        <w:tc>
          <w:tcPr>
            <w:tcW w:w="278" w:type="pct"/>
            <w:tcBorders>
              <w:top w:val="nil"/>
              <w:left w:val="nil"/>
              <w:bottom w:val="single" w:sz="4" w:space="0" w:color="auto"/>
              <w:right w:val="single" w:sz="4" w:space="0" w:color="auto"/>
            </w:tcBorders>
            <w:shd w:val="clear" w:color="auto" w:fill="auto"/>
            <w:vAlign w:val="center"/>
            <w:hideMark/>
          </w:tcPr>
          <w:p w14:paraId="65D4A499" w14:textId="77777777" w:rsidR="008249FE" w:rsidRPr="008249FE" w:rsidRDefault="008249FE" w:rsidP="00EE3F2D">
            <w:pPr>
              <w:jc w:val="center"/>
              <w:rPr>
                <w:sz w:val="20"/>
                <w:szCs w:val="20"/>
              </w:rPr>
            </w:pPr>
            <w:r w:rsidRPr="008249FE">
              <w:rPr>
                <w:sz w:val="20"/>
                <w:szCs w:val="20"/>
              </w:rPr>
              <w:t>0</w:t>
            </w:r>
          </w:p>
        </w:tc>
      </w:tr>
      <w:tr w:rsidR="00EE3F2D" w:rsidRPr="008249FE" w14:paraId="3EECAA5D" w14:textId="77777777" w:rsidTr="00EE3F2D">
        <w:trPr>
          <w:trHeight w:val="20"/>
        </w:trPr>
        <w:tc>
          <w:tcPr>
            <w:tcW w:w="436" w:type="pct"/>
            <w:tcBorders>
              <w:top w:val="nil"/>
              <w:left w:val="single" w:sz="4" w:space="0" w:color="auto"/>
              <w:bottom w:val="single" w:sz="4" w:space="0" w:color="auto"/>
              <w:right w:val="single" w:sz="4" w:space="0" w:color="auto"/>
            </w:tcBorders>
            <w:shd w:val="clear" w:color="auto" w:fill="auto"/>
            <w:vAlign w:val="center"/>
            <w:hideMark/>
          </w:tcPr>
          <w:p w14:paraId="176964F9" w14:textId="77777777" w:rsidR="008249FE" w:rsidRPr="008249FE" w:rsidRDefault="008249FE" w:rsidP="00EE3F2D">
            <w:pPr>
              <w:jc w:val="center"/>
              <w:rPr>
                <w:sz w:val="20"/>
                <w:szCs w:val="20"/>
              </w:rPr>
            </w:pPr>
            <w:r w:rsidRPr="008249FE">
              <w:rPr>
                <w:sz w:val="20"/>
                <w:szCs w:val="20"/>
              </w:rPr>
              <w:t>Нематериальные поисковые активы</w:t>
            </w:r>
          </w:p>
        </w:tc>
        <w:tc>
          <w:tcPr>
            <w:tcW w:w="208" w:type="pct"/>
            <w:tcBorders>
              <w:top w:val="nil"/>
              <w:left w:val="nil"/>
              <w:bottom w:val="single" w:sz="4" w:space="0" w:color="auto"/>
              <w:right w:val="single" w:sz="4" w:space="0" w:color="auto"/>
            </w:tcBorders>
            <w:shd w:val="clear" w:color="auto" w:fill="auto"/>
            <w:vAlign w:val="center"/>
            <w:hideMark/>
          </w:tcPr>
          <w:p w14:paraId="4153645F" w14:textId="77777777" w:rsidR="008249FE" w:rsidRPr="008249FE" w:rsidRDefault="008249FE" w:rsidP="00EE3F2D">
            <w:pPr>
              <w:jc w:val="center"/>
              <w:rPr>
                <w:color w:val="000000"/>
                <w:sz w:val="20"/>
                <w:szCs w:val="20"/>
              </w:rPr>
            </w:pPr>
            <w:r w:rsidRPr="008249FE">
              <w:rPr>
                <w:color w:val="000000"/>
                <w:sz w:val="20"/>
                <w:szCs w:val="20"/>
              </w:rPr>
              <w:t>1130</w:t>
            </w:r>
          </w:p>
        </w:tc>
        <w:tc>
          <w:tcPr>
            <w:tcW w:w="328" w:type="pct"/>
            <w:tcBorders>
              <w:top w:val="nil"/>
              <w:left w:val="nil"/>
              <w:bottom w:val="single" w:sz="4" w:space="0" w:color="auto"/>
              <w:right w:val="single" w:sz="4" w:space="0" w:color="auto"/>
            </w:tcBorders>
            <w:shd w:val="clear" w:color="auto" w:fill="auto"/>
            <w:vAlign w:val="center"/>
            <w:hideMark/>
          </w:tcPr>
          <w:p w14:paraId="373E6807" w14:textId="77777777" w:rsidR="008249FE" w:rsidRPr="008249FE" w:rsidRDefault="008249FE" w:rsidP="00EE3F2D">
            <w:pPr>
              <w:jc w:val="center"/>
              <w:rPr>
                <w:sz w:val="20"/>
                <w:szCs w:val="20"/>
              </w:rPr>
            </w:pPr>
            <w:r w:rsidRPr="008249FE">
              <w:rPr>
                <w:sz w:val="20"/>
                <w:szCs w:val="20"/>
              </w:rPr>
              <w:t>0</w:t>
            </w:r>
          </w:p>
        </w:tc>
        <w:tc>
          <w:tcPr>
            <w:tcW w:w="329" w:type="pct"/>
            <w:tcBorders>
              <w:top w:val="nil"/>
              <w:left w:val="nil"/>
              <w:bottom w:val="single" w:sz="4" w:space="0" w:color="auto"/>
              <w:right w:val="single" w:sz="4" w:space="0" w:color="auto"/>
            </w:tcBorders>
            <w:shd w:val="clear" w:color="auto" w:fill="auto"/>
            <w:vAlign w:val="center"/>
            <w:hideMark/>
          </w:tcPr>
          <w:p w14:paraId="7029B460" w14:textId="77777777" w:rsidR="008249FE" w:rsidRPr="008249FE" w:rsidRDefault="008249FE" w:rsidP="00EE3F2D">
            <w:pPr>
              <w:jc w:val="center"/>
              <w:rPr>
                <w:sz w:val="20"/>
                <w:szCs w:val="20"/>
              </w:rPr>
            </w:pPr>
            <w:r w:rsidRPr="008249FE">
              <w:rPr>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0AF9ACEE"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276BE939" w14:textId="77777777" w:rsidR="008249FE" w:rsidRPr="008249FE" w:rsidRDefault="008249FE" w:rsidP="00EE3F2D">
            <w:pPr>
              <w:jc w:val="center"/>
              <w:rPr>
                <w:sz w:val="20"/>
                <w:szCs w:val="20"/>
              </w:rPr>
            </w:pPr>
            <w:r w:rsidRPr="008249FE">
              <w:rPr>
                <w:sz w:val="20"/>
                <w:szCs w:val="20"/>
              </w:rPr>
              <w:t>0</w:t>
            </w:r>
          </w:p>
        </w:tc>
        <w:tc>
          <w:tcPr>
            <w:tcW w:w="282" w:type="pct"/>
            <w:tcBorders>
              <w:top w:val="nil"/>
              <w:left w:val="nil"/>
              <w:bottom w:val="single" w:sz="4" w:space="0" w:color="auto"/>
              <w:right w:val="single" w:sz="4" w:space="0" w:color="auto"/>
            </w:tcBorders>
            <w:shd w:val="clear" w:color="auto" w:fill="auto"/>
            <w:vAlign w:val="center"/>
            <w:hideMark/>
          </w:tcPr>
          <w:p w14:paraId="71DF0379"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13953C02"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5F2BE6BA"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323F4AC8"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4124B2FF" w14:textId="77777777" w:rsidR="008249FE" w:rsidRPr="008249FE" w:rsidRDefault="008249FE" w:rsidP="00EE3F2D">
            <w:pPr>
              <w:jc w:val="center"/>
              <w:rPr>
                <w:sz w:val="20"/>
                <w:szCs w:val="20"/>
              </w:rPr>
            </w:pPr>
            <w:r w:rsidRPr="008249FE">
              <w:rPr>
                <w:sz w:val="20"/>
                <w:szCs w:val="20"/>
              </w:rPr>
              <w:t>0</w:t>
            </w:r>
          </w:p>
        </w:tc>
        <w:tc>
          <w:tcPr>
            <w:tcW w:w="282" w:type="pct"/>
            <w:tcBorders>
              <w:top w:val="nil"/>
              <w:left w:val="nil"/>
              <w:bottom w:val="single" w:sz="4" w:space="0" w:color="auto"/>
              <w:right w:val="single" w:sz="4" w:space="0" w:color="auto"/>
            </w:tcBorders>
            <w:shd w:val="clear" w:color="auto" w:fill="auto"/>
            <w:vAlign w:val="center"/>
            <w:hideMark/>
          </w:tcPr>
          <w:p w14:paraId="37F3C065"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1D28C1C7"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3F9EB607"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46B9F000"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66391873" w14:textId="77777777" w:rsidR="008249FE" w:rsidRPr="008249FE" w:rsidRDefault="008249FE" w:rsidP="00EE3F2D">
            <w:pPr>
              <w:jc w:val="center"/>
              <w:rPr>
                <w:sz w:val="20"/>
                <w:szCs w:val="20"/>
              </w:rPr>
            </w:pPr>
            <w:r w:rsidRPr="008249FE">
              <w:rPr>
                <w:sz w:val="20"/>
                <w:szCs w:val="20"/>
              </w:rPr>
              <w:t>0</w:t>
            </w:r>
          </w:p>
        </w:tc>
        <w:tc>
          <w:tcPr>
            <w:tcW w:w="278" w:type="pct"/>
            <w:tcBorders>
              <w:top w:val="nil"/>
              <w:left w:val="nil"/>
              <w:bottom w:val="single" w:sz="4" w:space="0" w:color="auto"/>
              <w:right w:val="single" w:sz="4" w:space="0" w:color="auto"/>
            </w:tcBorders>
            <w:shd w:val="clear" w:color="auto" w:fill="auto"/>
            <w:vAlign w:val="center"/>
            <w:hideMark/>
          </w:tcPr>
          <w:p w14:paraId="376BD58F" w14:textId="77777777" w:rsidR="008249FE" w:rsidRPr="008249FE" w:rsidRDefault="008249FE" w:rsidP="00EE3F2D">
            <w:pPr>
              <w:jc w:val="center"/>
              <w:rPr>
                <w:sz w:val="20"/>
                <w:szCs w:val="20"/>
              </w:rPr>
            </w:pPr>
            <w:r w:rsidRPr="008249FE">
              <w:rPr>
                <w:sz w:val="20"/>
                <w:szCs w:val="20"/>
              </w:rPr>
              <w:t>0</w:t>
            </w:r>
          </w:p>
        </w:tc>
      </w:tr>
      <w:tr w:rsidR="00EE3F2D" w:rsidRPr="008249FE" w14:paraId="2BC851C3" w14:textId="77777777" w:rsidTr="00EE3F2D">
        <w:trPr>
          <w:trHeight w:val="20"/>
        </w:trPr>
        <w:tc>
          <w:tcPr>
            <w:tcW w:w="436" w:type="pct"/>
            <w:tcBorders>
              <w:top w:val="nil"/>
              <w:left w:val="single" w:sz="4" w:space="0" w:color="auto"/>
              <w:bottom w:val="single" w:sz="4" w:space="0" w:color="auto"/>
              <w:right w:val="single" w:sz="4" w:space="0" w:color="auto"/>
            </w:tcBorders>
            <w:shd w:val="clear" w:color="auto" w:fill="auto"/>
            <w:vAlign w:val="center"/>
            <w:hideMark/>
          </w:tcPr>
          <w:p w14:paraId="18507C57" w14:textId="77777777" w:rsidR="008249FE" w:rsidRPr="008249FE" w:rsidRDefault="008249FE" w:rsidP="00EE3F2D">
            <w:pPr>
              <w:jc w:val="center"/>
              <w:rPr>
                <w:sz w:val="20"/>
                <w:szCs w:val="20"/>
              </w:rPr>
            </w:pPr>
            <w:r w:rsidRPr="008249FE">
              <w:rPr>
                <w:sz w:val="20"/>
                <w:szCs w:val="20"/>
              </w:rPr>
              <w:t>Материальные поисковые активы</w:t>
            </w:r>
          </w:p>
        </w:tc>
        <w:tc>
          <w:tcPr>
            <w:tcW w:w="208" w:type="pct"/>
            <w:tcBorders>
              <w:top w:val="nil"/>
              <w:left w:val="nil"/>
              <w:bottom w:val="single" w:sz="4" w:space="0" w:color="auto"/>
              <w:right w:val="single" w:sz="4" w:space="0" w:color="auto"/>
            </w:tcBorders>
            <w:shd w:val="clear" w:color="auto" w:fill="auto"/>
            <w:vAlign w:val="center"/>
            <w:hideMark/>
          </w:tcPr>
          <w:p w14:paraId="62BEE52D" w14:textId="77777777" w:rsidR="008249FE" w:rsidRPr="008249FE" w:rsidRDefault="008249FE" w:rsidP="00EE3F2D">
            <w:pPr>
              <w:jc w:val="center"/>
              <w:rPr>
                <w:color w:val="000000"/>
                <w:sz w:val="20"/>
                <w:szCs w:val="20"/>
              </w:rPr>
            </w:pPr>
            <w:r w:rsidRPr="008249FE">
              <w:rPr>
                <w:color w:val="000000"/>
                <w:sz w:val="20"/>
                <w:szCs w:val="20"/>
              </w:rPr>
              <w:t>1140</w:t>
            </w:r>
          </w:p>
        </w:tc>
        <w:tc>
          <w:tcPr>
            <w:tcW w:w="328" w:type="pct"/>
            <w:tcBorders>
              <w:top w:val="nil"/>
              <w:left w:val="nil"/>
              <w:bottom w:val="single" w:sz="4" w:space="0" w:color="auto"/>
              <w:right w:val="single" w:sz="4" w:space="0" w:color="auto"/>
            </w:tcBorders>
            <w:shd w:val="clear" w:color="auto" w:fill="auto"/>
            <w:vAlign w:val="center"/>
            <w:hideMark/>
          </w:tcPr>
          <w:p w14:paraId="506AEBCE" w14:textId="77777777" w:rsidR="008249FE" w:rsidRPr="008249FE" w:rsidRDefault="008249FE" w:rsidP="00EE3F2D">
            <w:pPr>
              <w:jc w:val="center"/>
              <w:rPr>
                <w:sz w:val="20"/>
                <w:szCs w:val="20"/>
              </w:rPr>
            </w:pPr>
            <w:r w:rsidRPr="008249FE">
              <w:rPr>
                <w:sz w:val="20"/>
                <w:szCs w:val="20"/>
              </w:rPr>
              <w:t>0</w:t>
            </w:r>
          </w:p>
        </w:tc>
        <w:tc>
          <w:tcPr>
            <w:tcW w:w="329" w:type="pct"/>
            <w:tcBorders>
              <w:top w:val="nil"/>
              <w:left w:val="nil"/>
              <w:bottom w:val="single" w:sz="4" w:space="0" w:color="auto"/>
              <w:right w:val="single" w:sz="4" w:space="0" w:color="auto"/>
            </w:tcBorders>
            <w:shd w:val="clear" w:color="auto" w:fill="auto"/>
            <w:vAlign w:val="center"/>
            <w:hideMark/>
          </w:tcPr>
          <w:p w14:paraId="30E50C5D" w14:textId="77777777" w:rsidR="008249FE" w:rsidRPr="008249FE" w:rsidRDefault="008249FE" w:rsidP="00EE3F2D">
            <w:pPr>
              <w:jc w:val="center"/>
              <w:rPr>
                <w:sz w:val="20"/>
                <w:szCs w:val="20"/>
              </w:rPr>
            </w:pPr>
            <w:r w:rsidRPr="008249FE">
              <w:rPr>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5E180D0C"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5BB96737" w14:textId="77777777" w:rsidR="008249FE" w:rsidRPr="008249FE" w:rsidRDefault="008249FE" w:rsidP="00EE3F2D">
            <w:pPr>
              <w:jc w:val="center"/>
              <w:rPr>
                <w:sz w:val="20"/>
                <w:szCs w:val="20"/>
              </w:rPr>
            </w:pPr>
            <w:r w:rsidRPr="008249FE">
              <w:rPr>
                <w:sz w:val="20"/>
                <w:szCs w:val="20"/>
              </w:rPr>
              <w:t>0</w:t>
            </w:r>
          </w:p>
        </w:tc>
        <w:tc>
          <w:tcPr>
            <w:tcW w:w="282" w:type="pct"/>
            <w:tcBorders>
              <w:top w:val="nil"/>
              <w:left w:val="nil"/>
              <w:bottom w:val="single" w:sz="4" w:space="0" w:color="auto"/>
              <w:right w:val="single" w:sz="4" w:space="0" w:color="auto"/>
            </w:tcBorders>
            <w:shd w:val="clear" w:color="auto" w:fill="auto"/>
            <w:vAlign w:val="center"/>
            <w:hideMark/>
          </w:tcPr>
          <w:p w14:paraId="72B98B5C"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53243538"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2F1A754B"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251290D2"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544A8235" w14:textId="77777777" w:rsidR="008249FE" w:rsidRPr="008249FE" w:rsidRDefault="008249FE" w:rsidP="00EE3F2D">
            <w:pPr>
              <w:jc w:val="center"/>
              <w:rPr>
                <w:sz w:val="20"/>
                <w:szCs w:val="20"/>
              </w:rPr>
            </w:pPr>
            <w:r w:rsidRPr="008249FE">
              <w:rPr>
                <w:sz w:val="20"/>
                <w:szCs w:val="20"/>
              </w:rPr>
              <w:t>0</w:t>
            </w:r>
          </w:p>
        </w:tc>
        <w:tc>
          <w:tcPr>
            <w:tcW w:w="282" w:type="pct"/>
            <w:tcBorders>
              <w:top w:val="nil"/>
              <w:left w:val="nil"/>
              <w:bottom w:val="single" w:sz="4" w:space="0" w:color="auto"/>
              <w:right w:val="single" w:sz="4" w:space="0" w:color="auto"/>
            </w:tcBorders>
            <w:shd w:val="clear" w:color="auto" w:fill="auto"/>
            <w:vAlign w:val="center"/>
            <w:hideMark/>
          </w:tcPr>
          <w:p w14:paraId="497214C1"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3893005D"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7A81B7DD"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5D778F72"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4EC6F37C" w14:textId="77777777" w:rsidR="008249FE" w:rsidRPr="008249FE" w:rsidRDefault="008249FE" w:rsidP="00EE3F2D">
            <w:pPr>
              <w:jc w:val="center"/>
              <w:rPr>
                <w:sz w:val="20"/>
                <w:szCs w:val="20"/>
              </w:rPr>
            </w:pPr>
            <w:r w:rsidRPr="008249FE">
              <w:rPr>
                <w:sz w:val="20"/>
                <w:szCs w:val="20"/>
              </w:rPr>
              <w:t>0</w:t>
            </w:r>
          </w:p>
        </w:tc>
        <w:tc>
          <w:tcPr>
            <w:tcW w:w="278" w:type="pct"/>
            <w:tcBorders>
              <w:top w:val="nil"/>
              <w:left w:val="nil"/>
              <w:bottom w:val="single" w:sz="4" w:space="0" w:color="auto"/>
              <w:right w:val="single" w:sz="4" w:space="0" w:color="auto"/>
            </w:tcBorders>
            <w:shd w:val="clear" w:color="auto" w:fill="auto"/>
            <w:vAlign w:val="center"/>
            <w:hideMark/>
          </w:tcPr>
          <w:p w14:paraId="4177CB8A" w14:textId="77777777" w:rsidR="008249FE" w:rsidRPr="008249FE" w:rsidRDefault="008249FE" w:rsidP="00EE3F2D">
            <w:pPr>
              <w:jc w:val="center"/>
              <w:rPr>
                <w:sz w:val="20"/>
                <w:szCs w:val="20"/>
              </w:rPr>
            </w:pPr>
            <w:r w:rsidRPr="008249FE">
              <w:rPr>
                <w:sz w:val="20"/>
                <w:szCs w:val="20"/>
              </w:rPr>
              <w:t>0</w:t>
            </w:r>
          </w:p>
        </w:tc>
      </w:tr>
      <w:tr w:rsidR="00EE3F2D" w:rsidRPr="008249FE" w14:paraId="63A8809E" w14:textId="77777777" w:rsidTr="00EE3F2D">
        <w:trPr>
          <w:trHeight w:val="20"/>
        </w:trPr>
        <w:tc>
          <w:tcPr>
            <w:tcW w:w="436" w:type="pct"/>
            <w:tcBorders>
              <w:top w:val="nil"/>
              <w:left w:val="single" w:sz="4" w:space="0" w:color="auto"/>
              <w:bottom w:val="single" w:sz="4" w:space="0" w:color="auto"/>
              <w:right w:val="single" w:sz="4" w:space="0" w:color="auto"/>
            </w:tcBorders>
            <w:shd w:val="clear" w:color="auto" w:fill="auto"/>
            <w:vAlign w:val="center"/>
            <w:hideMark/>
          </w:tcPr>
          <w:p w14:paraId="3EF57D82" w14:textId="77777777" w:rsidR="008249FE" w:rsidRPr="008249FE" w:rsidRDefault="008249FE" w:rsidP="00EE3F2D">
            <w:pPr>
              <w:jc w:val="center"/>
              <w:rPr>
                <w:sz w:val="20"/>
                <w:szCs w:val="20"/>
              </w:rPr>
            </w:pPr>
            <w:r w:rsidRPr="008249FE">
              <w:rPr>
                <w:sz w:val="20"/>
                <w:szCs w:val="20"/>
              </w:rPr>
              <w:t>Основные средства</w:t>
            </w:r>
          </w:p>
        </w:tc>
        <w:tc>
          <w:tcPr>
            <w:tcW w:w="208" w:type="pct"/>
            <w:tcBorders>
              <w:top w:val="nil"/>
              <w:left w:val="nil"/>
              <w:bottom w:val="single" w:sz="4" w:space="0" w:color="auto"/>
              <w:right w:val="single" w:sz="4" w:space="0" w:color="auto"/>
            </w:tcBorders>
            <w:shd w:val="clear" w:color="auto" w:fill="auto"/>
            <w:vAlign w:val="center"/>
            <w:hideMark/>
          </w:tcPr>
          <w:p w14:paraId="6ADCABA2" w14:textId="77777777" w:rsidR="008249FE" w:rsidRPr="008249FE" w:rsidRDefault="008249FE" w:rsidP="00EE3F2D">
            <w:pPr>
              <w:jc w:val="center"/>
              <w:rPr>
                <w:color w:val="000000"/>
                <w:sz w:val="20"/>
                <w:szCs w:val="20"/>
              </w:rPr>
            </w:pPr>
            <w:r w:rsidRPr="008249FE">
              <w:rPr>
                <w:color w:val="000000"/>
                <w:sz w:val="20"/>
                <w:szCs w:val="20"/>
              </w:rPr>
              <w:t>1150</w:t>
            </w:r>
          </w:p>
        </w:tc>
        <w:tc>
          <w:tcPr>
            <w:tcW w:w="328" w:type="pct"/>
            <w:tcBorders>
              <w:top w:val="nil"/>
              <w:left w:val="nil"/>
              <w:bottom w:val="single" w:sz="4" w:space="0" w:color="auto"/>
              <w:right w:val="single" w:sz="4" w:space="0" w:color="auto"/>
            </w:tcBorders>
            <w:shd w:val="clear" w:color="auto" w:fill="auto"/>
            <w:vAlign w:val="center"/>
            <w:hideMark/>
          </w:tcPr>
          <w:p w14:paraId="2EB143AA" w14:textId="77777777" w:rsidR="008249FE" w:rsidRPr="008249FE" w:rsidRDefault="008249FE" w:rsidP="00EE3F2D">
            <w:pPr>
              <w:jc w:val="center"/>
              <w:rPr>
                <w:color w:val="000000"/>
                <w:sz w:val="20"/>
                <w:szCs w:val="20"/>
              </w:rPr>
            </w:pPr>
            <w:r w:rsidRPr="008249FE">
              <w:rPr>
                <w:color w:val="000000"/>
                <w:sz w:val="20"/>
                <w:szCs w:val="20"/>
              </w:rPr>
              <w:t>10 424</w:t>
            </w:r>
          </w:p>
        </w:tc>
        <w:tc>
          <w:tcPr>
            <w:tcW w:w="329" w:type="pct"/>
            <w:tcBorders>
              <w:top w:val="nil"/>
              <w:left w:val="nil"/>
              <w:bottom w:val="single" w:sz="4" w:space="0" w:color="auto"/>
              <w:right w:val="single" w:sz="4" w:space="0" w:color="auto"/>
            </w:tcBorders>
            <w:shd w:val="clear" w:color="auto" w:fill="auto"/>
            <w:vAlign w:val="center"/>
            <w:hideMark/>
          </w:tcPr>
          <w:p w14:paraId="617D941E" w14:textId="77777777" w:rsidR="008249FE" w:rsidRPr="008249FE" w:rsidRDefault="008249FE" w:rsidP="00EE3F2D">
            <w:pPr>
              <w:jc w:val="center"/>
              <w:rPr>
                <w:color w:val="000000"/>
                <w:sz w:val="20"/>
                <w:szCs w:val="20"/>
              </w:rPr>
            </w:pPr>
            <w:r w:rsidRPr="008249FE">
              <w:rPr>
                <w:color w:val="000000"/>
                <w:sz w:val="20"/>
                <w:szCs w:val="20"/>
              </w:rPr>
              <w:t>11 647</w:t>
            </w:r>
          </w:p>
        </w:tc>
        <w:tc>
          <w:tcPr>
            <w:tcW w:w="328" w:type="pct"/>
            <w:tcBorders>
              <w:top w:val="nil"/>
              <w:left w:val="nil"/>
              <w:bottom w:val="single" w:sz="4" w:space="0" w:color="auto"/>
              <w:right w:val="single" w:sz="4" w:space="0" w:color="auto"/>
            </w:tcBorders>
            <w:shd w:val="clear" w:color="auto" w:fill="auto"/>
            <w:vAlign w:val="center"/>
            <w:hideMark/>
          </w:tcPr>
          <w:p w14:paraId="29A8280E" w14:textId="77777777" w:rsidR="008249FE" w:rsidRPr="008249FE" w:rsidRDefault="008249FE" w:rsidP="00EE3F2D">
            <w:pPr>
              <w:jc w:val="center"/>
              <w:rPr>
                <w:color w:val="000000"/>
                <w:sz w:val="20"/>
                <w:szCs w:val="20"/>
              </w:rPr>
            </w:pPr>
            <w:r w:rsidRPr="008249FE">
              <w:rPr>
                <w:color w:val="000000"/>
                <w:sz w:val="20"/>
                <w:szCs w:val="20"/>
              </w:rPr>
              <w:t>18,88</w:t>
            </w:r>
          </w:p>
        </w:tc>
        <w:tc>
          <w:tcPr>
            <w:tcW w:w="281" w:type="pct"/>
            <w:tcBorders>
              <w:top w:val="nil"/>
              <w:left w:val="nil"/>
              <w:bottom w:val="single" w:sz="4" w:space="0" w:color="auto"/>
              <w:right w:val="single" w:sz="4" w:space="0" w:color="auto"/>
            </w:tcBorders>
            <w:shd w:val="clear" w:color="auto" w:fill="auto"/>
            <w:vAlign w:val="center"/>
            <w:hideMark/>
          </w:tcPr>
          <w:p w14:paraId="33155CCE" w14:textId="77777777" w:rsidR="008249FE" w:rsidRPr="008249FE" w:rsidRDefault="008249FE" w:rsidP="00EE3F2D">
            <w:pPr>
              <w:jc w:val="center"/>
              <w:rPr>
                <w:color w:val="000000"/>
                <w:sz w:val="20"/>
                <w:szCs w:val="20"/>
              </w:rPr>
            </w:pPr>
            <w:r w:rsidRPr="008249FE">
              <w:rPr>
                <w:color w:val="000000"/>
                <w:sz w:val="20"/>
                <w:szCs w:val="20"/>
              </w:rPr>
              <w:t>20,96</w:t>
            </w:r>
          </w:p>
        </w:tc>
        <w:tc>
          <w:tcPr>
            <w:tcW w:w="282" w:type="pct"/>
            <w:tcBorders>
              <w:top w:val="nil"/>
              <w:left w:val="nil"/>
              <w:bottom w:val="single" w:sz="4" w:space="0" w:color="auto"/>
              <w:right w:val="single" w:sz="4" w:space="0" w:color="auto"/>
            </w:tcBorders>
            <w:shd w:val="clear" w:color="auto" w:fill="auto"/>
            <w:vAlign w:val="center"/>
            <w:hideMark/>
          </w:tcPr>
          <w:p w14:paraId="55961BC2" w14:textId="77777777" w:rsidR="008249FE" w:rsidRPr="008249FE" w:rsidRDefault="008249FE" w:rsidP="00EE3F2D">
            <w:pPr>
              <w:jc w:val="center"/>
              <w:rPr>
                <w:color w:val="000000"/>
                <w:sz w:val="20"/>
                <w:szCs w:val="20"/>
              </w:rPr>
            </w:pPr>
            <w:r w:rsidRPr="008249FE">
              <w:rPr>
                <w:color w:val="000000"/>
                <w:sz w:val="20"/>
                <w:szCs w:val="20"/>
              </w:rPr>
              <w:t>-2,08</w:t>
            </w:r>
          </w:p>
        </w:tc>
        <w:tc>
          <w:tcPr>
            <w:tcW w:w="281" w:type="pct"/>
            <w:tcBorders>
              <w:top w:val="nil"/>
              <w:left w:val="nil"/>
              <w:bottom w:val="single" w:sz="4" w:space="0" w:color="auto"/>
              <w:right w:val="single" w:sz="4" w:space="0" w:color="auto"/>
            </w:tcBorders>
            <w:shd w:val="clear" w:color="auto" w:fill="auto"/>
            <w:vAlign w:val="center"/>
            <w:hideMark/>
          </w:tcPr>
          <w:p w14:paraId="7AB3C1E8" w14:textId="77777777" w:rsidR="008249FE" w:rsidRPr="008249FE" w:rsidRDefault="008249FE" w:rsidP="00EE3F2D">
            <w:pPr>
              <w:jc w:val="center"/>
              <w:rPr>
                <w:color w:val="000000"/>
                <w:sz w:val="20"/>
                <w:szCs w:val="20"/>
              </w:rPr>
            </w:pPr>
            <w:r w:rsidRPr="008249FE">
              <w:rPr>
                <w:color w:val="000000"/>
                <w:sz w:val="20"/>
                <w:szCs w:val="20"/>
              </w:rPr>
              <w:t>9 468</w:t>
            </w:r>
          </w:p>
        </w:tc>
        <w:tc>
          <w:tcPr>
            <w:tcW w:w="281" w:type="pct"/>
            <w:tcBorders>
              <w:top w:val="nil"/>
              <w:left w:val="nil"/>
              <w:bottom w:val="single" w:sz="4" w:space="0" w:color="auto"/>
              <w:right w:val="single" w:sz="4" w:space="0" w:color="auto"/>
            </w:tcBorders>
            <w:shd w:val="clear" w:color="auto" w:fill="auto"/>
            <w:vAlign w:val="center"/>
            <w:hideMark/>
          </w:tcPr>
          <w:p w14:paraId="5D22D8B7" w14:textId="77777777" w:rsidR="008249FE" w:rsidRPr="008249FE" w:rsidRDefault="008249FE" w:rsidP="00EE3F2D">
            <w:pPr>
              <w:jc w:val="center"/>
              <w:rPr>
                <w:color w:val="000000"/>
                <w:sz w:val="20"/>
                <w:szCs w:val="20"/>
              </w:rPr>
            </w:pPr>
            <w:r w:rsidRPr="008249FE">
              <w:rPr>
                <w:color w:val="000000"/>
                <w:sz w:val="20"/>
                <w:szCs w:val="20"/>
              </w:rPr>
              <w:t>10 424</w:t>
            </w:r>
          </w:p>
        </w:tc>
        <w:tc>
          <w:tcPr>
            <w:tcW w:w="281" w:type="pct"/>
            <w:tcBorders>
              <w:top w:val="nil"/>
              <w:left w:val="nil"/>
              <w:bottom w:val="single" w:sz="4" w:space="0" w:color="auto"/>
              <w:right w:val="single" w:sz="4" w:space="0" w:color="auto"/>
            </w:tcBorders>
            <w:shd w:val="clear" w:color="auto" w:fill="auto"/>
            <w:vAlign w:val="center"/>
            <w:hideMark/>
          </w:tcPr>
          <w:p w14:paraId="1CE0D301" w14:textId="2B00090F" w:rsidR="008249FE" w:rsidRPr="008249FE" w:rsidRDefault="008249FE" w:rsidP="00EE3F2D">
            <w:pPr>
              <w:jc w:val="center"/>
              <w:rPr>
                <w:color w:val="000000"/>
                <w:sz w:val="20"/>
                <w:szCs w:val="20"/>
              </w:rPr>
            </w:pPr>
            <w:r w:rsidRPr="008249FE">
              <w:rPr>
                <w:color w:val="000000"/>
                <w:sz w:val="20"/>
                <w:szCs w:val="20"/>
              </w:rPr>
              <w:t>17,84</w:t>
            </w:r>
          </w:p>
        </w:tc>
        <w:tc>
          <w:tcPr>
            <w:tcW w:w="281" w:type="pct"/>
            <w:tcBorders>
              <w:top w:val="nil"/>
              <w:left w:val="nil"/>
              <w:bottom w:val="single" w:sz="4" w:space="0" w:color="auto"/>
              <w:right w:val="single" w:sz="4" w:space="0" w:color="auto"/>
            </w:tcBorders>
            <w:shd w:val="clear" w:color="auto" w:fill="auto"/>
            <w:vAlign w:val="center"/>
            <w:hideMark/>
          </w:tcPr>
          <w:p w14:paraId="780B7DC4" w14:textId="3B683B99" w:rsidR="008249FE" w:rsidRPr="008249FE" w:rsidRDefault="008249FE" w:rsidP="00EE3F2D">
            <w:pPr>
              <w:jc w:val="center"/>
              <w:rPr>
                <w:color w:val="000000"/>
                <w:sz w:val="20"/>
                <w:szCs w:val="20"/>
              </w:rPr>
            </w:pPr>
            <w:r w:rsidRPr="008249FE">
              <w:rPr>
                <w:color w:val="000000"/>
                <w:sz w:val="20"/>
                <w:szCs w:val="20"/>
              </w:rPr>
              <w:t>18,88</w:t>
            </w:r>
          </w:p>
        </w:tc>
        <w:tc>
          <w:tcPr>
            <w:tcW w:w="282" w:type="pct"/>
            <w:tcBorders>
              <w:top w:val="nil"/>
              <w:left w:val="nil"/>
              <w:bottom w:val="single" w:sz="4" w:space="0" w:color="auto"/>
              <w:right w:val="single" w:sz="4" w:space="0" w:color="auto"/>
            </w:tcBorders>
            <w:shd w:val="clear" w:color="auto" w:fill="auto"/>
            <w:vAlign w:val="center"/>
            <w:hideMark/>
          </w:tcPr>
          <w:p w14:paraId="6BE4AF14" w14:textId="77777777" w:rsidR="008249FE" w:rsidRPr="008249FE" w:rsidRDefault="008249FE" w:rsidP="00EE3F2D">
            <w:pPr>
              <w:jc w:val="center"/>
              <w:rPr>
                <w:color w:val="000000"/>
                <w:sz w:val="20"/>
                <w:szCs w:val="20"/>
              </w:rPr>
            </w:pPr>
            <w:r w:rsidRPr="008249FE">
              <w:rPr>
                <w:color w:val="000000"/>
                <w:sz w:val="20"/>
                <w:szCs w:val="20"/>
              </w:rPr>
              <w:t>(1,05)</w:t>
            </w:r>
          </w:p>
        </w:tc>
        <w:tc>
          <w:tcPr>
            <w:tcW w:w="281" w:type="pct"/>
            <w:tcBorders>
              <w:top w:val="nil"/>
              <w:left w:val="nil"/>
              <w:bottom w:val="single" w:sz="4" w:space="0" w:color="auto"/>
              <w:right w:val="single" w:sz="4" w:space="0" w:color="auto"/>
            </w:tcBorders>
            <w:shd w:val="clear" w:color="auto" w:fill="auto"/>
            <w:vAlign w:val="center"/>
            <w:hideMark/>
          </w:tcPr>
          <w:p w14:paraId="3F1D7B3E" w14:textId="77777777" w:rsidR="008249FE" w:rsidRPr="008249FE" w:rsidRDefault="008249FE" w:rsidP="00EE3F2D">
            <w:pPr>
              <w:jc w:val="center"/>
              <w:rPr>
                <w:color w:val="000000"/>
                <w:sz w:val="20"/>
                <w:szCs w:val="20"/>
              </w:rPr>
            </w:pPr>
            <w:r w:rsidRPr="008249FE">
              <w:rPr>
                <w:color w:val="000000"/>
                <w:sz w:val="20"/>
                <w:szCs w:val="20"/>
              </w:rPr>
              <w:t>8 647</w:t>
            </w:r>
          </w:p>
        </w:tc>
        <w:tc>
          <w:tcPr>
            <w:tcW w:w="281" w:type="pct"/>
            <w:tcBorders>
              <w:top w:val="nil"/>
              <w:left w:val="nil"/>
              <w:bottom w:val="single" w:sz="4" w:space="0" w:color="auto"/>
              <w:right w:val="single" w:sz="4" w:space="0" w:color="auto"/>
            </w:tcBorders>
            <w:shd w:val="clear" w:color="auto" w:fill="auto"/>
            <w:vAlign w:val="center"/>
            <w:hideMark/>
          </w:tcPr>
          <w:p w14:paraId="690DBF6E" w14:textId="77777777" w:rsidR="008249FE" w:rsidRPr="008249FE" w:rsidRDefault="008249FE" w:rsidP="00EE3F2D">
            <w:pPr>
              <w:jc w:val="center"/>
              <w:rPr>
                <w:color w:val="000000"/>
                <w:sz w:val="20"/>
                <w:szCs w:val="20"/>
              </w:rPr>
            </w:pPr>
            <w:r w:rsidRPr="008249FE">
              <w:rPr>
                <w:color w:val="000000"/>
                <w:sz w:val="20"/>
                <w:szCs w:val="20"/>
              </w:rPr>
              <w:t>9 468</w:t>
            </w:r>
          </w:p>
        </w:tc>
        <w:tc>
          <w:tcPr>
            <w:tcW w:w="281" w:type="pct"/>
            <w:tcBorders>
              <w:top w:val="nil"/>
              <w:left w:val="nil"/>
              <w:bottom w:val="single" w:sz="4" w:space="0" w:color="auto"/>
              <w:right w:val="single" w:sz="4" w:space="0" w:color="auto"/>
            </w:tcBorders>
            <w:shd w:val="clear" w:color="auto" w:fill="auto"/>
            <w:vAlign w:val="center"/>
            <w:hideMark/>
          </w:tcPr>
          <w:p w14:paraId="4F75CADB" w14:textId="28C32A6F" w:rsidR="008249FE" w:rsidRPr="008249FE" w:rsidRDefault="008249FE" w:rsidP="00EE3F2D">
            <w:pPr>
              <w:jc w:val="center"/>
              <w:rPr>
                <w:color w:val="000000"/>
                <w:sz w:val="20"/>
                <w:szCs w:val="20"/>
              </w:rPr>
            </w:pPr>
            <w:r w:rsidRPr="008249FE">
              <w:rPr>
                <w:color w:val="000000"/>
                <w:sz w:val="20"/>
                <w:szCs w:val="20"/>
              </w:rPr>
              <w:t>16,62</w:t>
            </w:r>
          </w:p>
        </w:tc>
        <w:tc>
          <w:tcPr>
            <w:tcW w:w="281" w:type="pct"/>
            <w:tcBorders>
              <w:top w:val="nil"/>
              <w:left w:val="nil"/>
              <w:bottom w:val="single" w:sz="4" w:space="0" w:color="auto"/>
              <w:right w:val="single" w:sz="4" w:space="0" w:color="auto"/>
            </w:tcBorders>
            <w:shd w:val="clear" w:color="auto" w:fill="auto"/>
            <w:vAlign w:val="center"/>
            <w:hideMark/>
          </w:tcPr>
          <w:p w14:paraId="74F422F9" w14:textId="623FB399" w:rsidR="008249FE" w:rsidRPr="008249FE" w:rsidRDefault="008249FE" w:rsidP="00EE3F2D">
            <w:pPr>
              <w:jc w:val="center"/>
              <w:rPr>
                <w:color w:val="000000"/>
                <w:sz w:val="20"/>
                <w:szCs w:val="20"/>
              </w:rPr>
            </w:pPr>
            <w:r w:rsidRPr="008249FE">
              <w:rPr>
                <w:color w:val="000000"/>
                <w:sz w:val="20"/>
                <w:szCs w:val="20"/>
              </w:rPr>
              <w:t>17,84</w:t>
            </w:r>
          </w:p>
        </w:tc>
        <w:tc>
          <w:tcPr>
            <w:tcW w:w="278" w:type="pct"/>
            <w:tcBorders>
              <w:top w:val="nil"/>
              <w:left w:val="nil"/>
              <w:bottom w:val="single" w:sz="4" w:space="0" w:color="auto"/>
              <w:right w:val="single" w:sz="4" w:space="0" w:color="auto"/>
            </w:tcBorders>
            <w:shd w:val="clear" w:color="auto" w:fill="auto"/>
            <w:vAlign w:val="center"/>
            <w:hideMark/>
          </w:tcPr>
          <w:p w14:paraId="54EEAE7B" w14:textId="77777777" w:rsidR="008249FE" w:rsidRPr="008249FE" w:rsidRDefault="008249FE" w:rsidP="00EE3F2D">
            <w:pPr>
              <w:jc w:val="center"/>
              <w:rPr>
                <w:color w:val="000000"/>
                <w:sz w:val="20"/>
                <w:szCs w:val="20"/>
              </w:rPr>
            </w:pPr>
            <w:r w:rsidRPr="008249FE">
              <w:rPr>
                <w:color w:val="000000"/>
                <w:sz w:val="20"/>
                <w:szCs w:val="20"/>
              </w:rPr>
              <w:t>(1,22)</w:t>
            </w:r>
          </w:p>
        </w:tc>
      </w:tr>
      <w:tr w:rsidR="00EE3F2D" w:rsidRPr="008249FE" w14:paraId="406CEA23" w14:textId="77777777" w:rsidTr="00EE3F2D">
        <w:trPr>
          <w:trHeight w:val="20"/>
        </w:trPr>
        <w:tc>
          <w:tcPr>
            <w:tcW w:w="436" w:type="pct"/>
            <w:tcBorders>
              <w:top w:val="nil"/>
              <w:left w:val="single" w:sz="4" w:space="0" w:color="auto"/>
              <w:bottom w:val="single" w:sz="4" w:space="0" w:color="auto"/>
              <w:right w:val="single" w:sz="4" w:space="0" w:color="auto"/>
            </w:tcBorders>
            <w:shd w:val="clear" w:color="auto" w:fill="auto"/>
            <w:vAlign w:val="center"/>
            <w:hideMark/>
          </w:tcPr>
          <w:p w14:paraId="525B28BB" w14:textId="77777777" w:rsidR="008249FE" w:rsidRPr="008249FE" w:rsidRDefault="008249FE" w:rsidP="00EE3F2D">
            <w:pPr>
              <w:jc w:val="center"/>
              <w:rPr>
                <w:sz w:val="20"/>
                <w:szCs w:val="20"/>
              </w:rPr>
            </w:pPr>
            <w:r w:rsidRPr="008249FE">
              <w:rPr>
                <w:sz w:val="20"/>
                <w:szCs w:val="20"/>
              </w:rPr>
              <w:t>Доходные вложения в материальные ценности</w:t>
            </w:r>
          </w:p>
        </w:tc>
        <w:tc>
          <w:tcPr>
            <w:tcW w:w="208" w:type="pct"/>
            <w:tcBorders>
              <w:top w:val="nil"/>
              <w:left w:val="nil"/>
              <w:bottom w:val="single" w:sz="4" w:space="0" w:color="auto"/>
              <w:right w:val="single" w:sz="4" w:space="0" w:color="auto"/>
            </w:tcBorders>
            <w:shd w:val="clear" w:color="auto" w:fill="auto"/>
            <w:vAlign w:val="center"/>
            <w:hideMark/>
          </w:tcPr>
          <w:p w14:paraId="0E366707" w14:textId="77777777" w:rsidR="008249FE" w:rsidRPr="008249FE" w:rsidRDefault="008249FE" w:rsidP="00EE3F2D">
            <w:pPr>
              <w:jc w:val="center"/>
              <w:rPr>
                <w:color w:val="000000"/>
                <w:sz w:val="20"/>
                <w:szCs w:val="20"/>
              </w:rPr>
            </w:pPr>
            <w:r w:rsidRPr="008249FE">
              <w:rPr>
                <w:color w:val="000000"/>
                <w:sz w:val="20"/>
                <w:szCs w:val="20"/>
              </w:rPr>
              <w:t>1160</w:t>
            </w:r>
          </w:p>
        </w:tc>
        <w:tc>
          <w:tcPr>
            <w:tcW w:w="328" w:type="pct"/>
            <w:tcBorders>
              <w:top w:val="nil"/>
              <w:left w:val="nil"/>
              <w:bottom w:val="single" w:sz="4" w:space="0" w:color="auto"/>
              <w:right w:val="single" w:sz="4" w:space="0" w:color="auto"/>
            </w:tcBorders>
            <w:shd w:val="clear" w:color="auto" w:fill="auto"/>
            <w:vAlign w:val="center"/>
            <w:hideMark/>
          </w:tcPr>
          <w:p w14:paraId="581B29E5" w14:textId="77777777" w:rsidR="008249FE" w:rsidRPr="008249FE" w:rsidRDefault="008249FE" w:rsidP="00EE3F2D">
            <w:pPr>
              <w:jc w:val="center"/>
              <w:rPr>
                <w:sz w:val="20"/>
                <w:szCs w:val="20"/>
              </w:rPr>
            </w:pPr>
            <w:r w:rsidRPr="008249FE">
              <w:rPr>
                <w:sz w:val="20"/>
                <w:szCs w:val="20"/>
              </w:rPr>
              <w:t>0</w:t>
            </w:r>
          </w:p>
        </w:tc>
        <w:tc>
          <w:tcPr>
            <w:tcW w:w="329" w:type="pct"/>
            <w:tcBorders>
              <w:top w:val="nil"/>
              <w:left w:val="nil"/>
              <w:bottom w:val="single" w:sz="4" w:space="0" w:color="auto"/>
              <w:right w:val="single" w:sz="4" w:space="0" w:color="auto"/>
            </w:tcBorders>
            <w:shd w:val="clear" w:color="auto" w:fill="auto"/>
            <w:vAlign w:val="center"/>
            <w:hideMark/>
          </w:tcPr>
          <w:p w14:paraId="2523126E" w14:textId="77777777" w:rsidR="008249FE" w:rsidRPr="008249FE" w:rsidRDefault="008249FE" w:rsidP="00EE3F2D">
            <w:pPr>
              <w:jc w:val="center"/>
              <w:rPr>
                <w:sz w:val="20"/>
                <w:szCs w:val="20"/>
              </w:rPr>
            </w:pPr>
            <w:r w:rsidRPr="008249FE">
              <w:rPr>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4D86D070"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47F747A8" w14:textId="77777777" w:rsidR="008249FE" w:rsidRPr="008249FE" w:rsidRDefault="008249FE" w:rsidP="00EE3F2D">
            <w:pPr>
              <w:jc w:val="center"/>
              <w:rPr>
                <w:sz w:val="20"/>
                <w:szCs w:val="20"/>
              </w:rPr>
            </w:pPr>
            <w:r w:rsidRPr="008249FE">
              <w:rPr>
                <w:sz w:val="20"/>
                <w:szCs w:val="20"/>
              </w:rPr>
              <w:t>0</w:t>
            </w:r>
          </w:p>
        </w:tc>
        <w:tc>
          <w:tcPr>
            <w:tcW w:w="282" w:type="pct"/>
            <w:tcBorders>
              <w:top w:val="nil"/>
              <w:left w:val="nil"/>
              <w:bottom w:val="single" w:sz="4" w:space="0" w:color="auto"/>
              <w:right w:val="single" w:sz="4" w:space="0" w:color="auto"/>
            </w:tcBorders>
            <w:shd w:val="clear" w:color="auto" w:fill="auto"/>
            <w:vAlign w:val="center"/>
            <w:hideMark/>
          </w:tcPr>
          <w:p w14:paraId="7484D23E"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2682890A"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78D0097D"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6008FDD7"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53FEFDA4" w14:textId="77777777" w:rsidR="008249FE" w:rsidRPr="008249FE" w:rsidRDefault="008249FE" w:rsidP="00EE3F2D">
            <w:pPr>
              <w:jc w:val="center"/>
              <w:rPr>
                <w:sz w:val="20"/>
                <w:szCs w:val="20"/>
              </w:rPr>
            </w:pPr>
            <w:r w:rsidRPr="008249FE">
              <w:rPr>
                <w:sz w:val="20"/>
                <w:szCs w:val="20"/>
              </w:rPr>
              <w:t>0</w:t>
            </w:r>
          </w:p>
        </w:tc>
        <w:tc>
          <w:tcPr>
            <w:tcW w:w="282" w:type="pct"/>
            <w:tcBorders>
              <w:top w:val="nil"/>
              <w:left w:val="nil"/>
              <w:bottom w:val="single" w:sz="4" w:space="0" w:color="auto"/>
              <w:right w:val="single" w:sz="4" w:space="0" w:color="auto"/>
            </w:tcBorders>
            <w:shd w:val="clear" w:color="auto" w:fill="auto"/>
            <w:vAlign w:val="center"/>
            <w:hideMark/>
          </w:tcPr>
          <w:p w14:paraId="785562ED"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7EC122F1"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526679B3"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4057B57F"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7FDAB16F" w14:textId="77777777" w:rsidR="008249FE" w:rsidRPr="008249FE" w:rsidRDefault="008249FE" w:rsidP="00EE3F2D">
            <w:pPr>
              <w:jc w:val="center"/>
              <w:rPr>
                <w:sz w:val="20"/>
                <w:szCs w:val="20"/>
              </w:rPr>
            </w:pPr>
            <w:r w:rsidRPr="008249FE">
              <w:rPr>
                <w:sz w:val="20"/>
                <w:szCs w:val="20"/>
              </w:rPr>
              <w:t>0</w:t>
            </w:r>
          </w:p>
        </w:tc>
        <w:tc>
          <w:tcPr>
            <w:tcW w:w="278" w:type="pct"/>
            <w:tcBorders>
              <w:top w:val="nil"/>
              <w:left w:val="nil"/>
              <w:bottom w:val="single" w:sz="4" w:space="0" w:color="auto"/>
              <w:right w:val="single" w:sz="4" w:space="0" w:color="auto"/>
            </w:tcBorders>
            <w:shd w:val="clear" w:color="auto" w:fill="auto"/>
            <w:vAlign w:val="center"/>
            <w:hideMark/>
          </w:tcPr>
          <w:p w14:paraId="03D5E989" w14:textId="77777777" w:rsidR="008249FE" w:rsidRPr="008249FE" w:rsidRDefault="008249FE" w:rsidP="00EE3F2D">
            <w:pPr>
              <w:jc w:val="center"/>
              <w:rPr>
                <w:sz w:val="20"/>
                <w:szCs w:val="20"/>
              </w:rPr>
            </w:pPr>
            <w:r w:rsidRPr="008249FE">
              <w:rPr>
                <w:sz w:val="20"/>
                <w:szCs w:val="20"/>
              </w:rPr>
              <w:t>0</w:t>
            </w:r>
          </w:p>
        </w:tc>
      </w:tr>
      <w:tr w:rsidR="00EE3F2D" w:rsidRPr="008249FE" w14:paraId="5484E7FD" w14:textId="77777777" w:rsidTr="00EE3F2D">
        <w:trPr>
          <w:trHeight w:val="20"/>
        </w:trPr>
        <w:tc>
          <w:tcPr>
            <w:tcW w:w="436" w:type="pct"/>
            <w:tcBorders>
              <w:top w:val="nil"/>
              <w:left w:val="single" w:sz="4" w:space="0" w:color="auto"/>
              <w:bottom w:val="single" w:sz="4" w:space="0" w:color="auto"/>
              <w:right w:val="single" w:sz="4" w:space="0" w:color="auto"/>
            </w:tcBorders>
            <w:shd w:val="clear" w:color="auto" w:fill="auto"/>
            <w:vAlign w:val="center"/>
            <w:hideMark/>
          </w:tcPr>
          <w:p w14:paraId="2D5F117D" w14:textId="77777777" w:rsidR="008249FE" w:rsidRPr="008249FE" w:rsidRDefault="008249FE" w:rsidP="00EE3F2D">
            <w:pPr>
              <w:jc w:val="center"/>
              <w:rPr>
                <w:sz w:val="20"/>
                <w:szCs w:val="20"/>
              </w:rPr>
            </w:pPr>
            <w:r w:rsidRPr="008249FE">
              <w:rPr>
                <w:sz w:val="20"/>
                <w:szCs w:val="20"/>
              </w:rPr>
              <w:t>Финансовые вложения</w:t>
            </w:r>
          </w:p>
        </w:tc>
        <w:tc>
          <w:tcPr>
            <w:tcW w:w="208" w:type="pct"/>
            <w:tcBorders>
              <w:top w:val="nil"/>
              <w:left w:val="nil"/>
              <w:bottom w:val="single" w:sz="4" w:space="0" w:color="auto"/>
              <w:right w:val="single" w:sz="4" w:space="0" w:color="auto"/>
            </w:tcBorders>
            <w:shd w:val="clear" w:color="auto" w:fill="auto"/>
            <w:vAlign w:val="center"/>
            <w:hideMark/>
          </w:tcPr>
          <w:p w14:paraId="332EBAE8" w14:textId="77777777" w:rsidR="008249FE" w:rsidRPr="008249FE" w:rsidRDefault="008249FE" w:rsidP="00EE3F2D">
            <w:pPr>
              <w:jc w:val="center"/>
              <w:rPr>
                <w:color w:val="000000"/>
                <w:sz w:val="20"/>
                <w:szCs w:val="20"/>
              </w:rPr>
            </w:pPr>
            <w:r w:rsidRPr="008249FE">
              <w:rPr>
                <w:color w:val="000000"/>
                <w:sz w:val="20"/>
                <w:szCs w:val="20"/>
              </w:rPr>
              <w:t>1170</w:t>
            </w:r>
          </w:p>
        </w:tc>
        <w:tc>
          <w:tcPr>
            <w:tcW w:w="328" w:type="pct"/>
            <w:tcBorders>
              <w:top w:val="nil"/>
              <w:left w:val="nil"/>
              <w:bottom w:val="single" w:sz="4" w:space="0" w:color="auto"/>
              <w:right w:val="single" w:sz="4" w:space="0" w:color="auto"/>
            </w:tcBorders>
            <w:shd w:val="clear" w:color="auto" w:fill="auto"/>
            <w:vAlign w:val="center"/>
            <w:hideMark/>
          </w:tcPr>
          <w:p w14:paraId="22C52F99" w14:textId="77777777" w:rsidR="008249FE" w:rsidRPr="008249FE" w:rsidRDefault="008249FE" w:rsidP="00EE3F2D">
            <w:pPr>
              <w:jc w:val="center"/>
              <w:rPr>
                <w:sz w:val="20"/>
                <w:szCs w:val="20"/>
              </w:rPr>
            </w:pPr>
            <w:r w:rsidRPr="008249FE">
              <w:rPr>
                <w:sz w:val="20"/>
                <w:szCs w:val="20"/>
              </w:rPr>
              <w:t>0</w:t>
            </w:r>
          </w:p>
        </w:tc>
        <w:tc>
          <w:tcPr>
            <w:tcW w:w="329" w:type="pct"/>
            <w:tcBorders>
              <w:top w:val="nil"/>
              <w:left w:val="nil"/>
              <w:bottom w:val="single" w:sz="4" w:space="0" w:color="auto"/>
              <w:right w:val="single" w:sz="4" w:space="0" w:color="auto"/>
            </w:tcBorders>
            <w:shd w:val="clear" w:color="auto" w:fill="auto"/>
            <w:vAlign w:val="center"/>
            <w:hideMark/>
          </w:tcPr>
          <w:p w14:paraId="01BFC7D8" w14:textId="77777777" w:rsidR="008249FE" w:rsidRPr="008249FE" w:rsidRDefault="008249FE" w:rsidP="00EE3F2D">
            <w:pPr>
              <w:jc w:val="center"/>
              <w:rPr>
                <w:sz w:val="20"/>
                <w:szCs w:val="20"/>
              </w:rPr>
            </w:pPr>
            <w:r w:rsidRPr="008249FE">
              <w:rPr>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356252FB"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181632CB" w14:textId="77777777" w:rsidR="008249FE" w:rsidRPr="008249FE" w:rsidRDefault="008249FE" w:rsidP="00EE3F2D">
            <w:pPr>
              <w:jc w:val="center"/>
              <w:rPr>
                <w:sz w:val="20"/>
                <w:szCs w:val="20"/>
              </w:rPr>
            </w:pPr>
            <w:r w:rsidRPr="008249FE">
              <w:rPr>
                <w:sz w:val="20"/>
                <w:szCs w:val="20"/>
              </w:rPr>
              <w:t>0</w:t>
            </w:r>
          </w:p>
        </w:tc>
        <w:tc>
          <w:tcPr>
            <w:tcW w:w="282" w:type="pct"/>
            <w:tcBorders>
              <w:top w:val="nil"/>
              <w:left w:val="nil"/>
              <w:bottom w:val="single" w:sz="4" w:space="0" w:color="auto"/>
              <w:right w:val="single" w:sz="4" w:space="0" w:color="auto"/>
            </w:tcBorders>
            <w:shd w:val="clear" w:color="auto" w:fill="auto"/>
            <w:vAlign w:val="center"/>
            <w:hideMark/>
          </w:tcPr>
          <w:p w14:paraId="26A7446E"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79F8E9A7"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5D28A6A0"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7B8D24CF"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70CA0D7C" w14:textId="77777777" w:rsidR="008249FE" w:rsidRPr="008249FE" w:rsidRDefault="008249FE" w:rsidP="00EE3F2D">
            <w:pPr>
              <w:jc w:val="center"/>
              <w:rPr>
                <w:sz w:val="20"/>
                <w:szCs w:val="20"/>
              </w:rPr>
            </w:pPr>
            <w:r w:rsidRPr="008249FE">
              <w:rPr>
                <w:sz w:val="20"/>
                <w:szCs w:val="20"/>
              </w:rPr>
              <w:t>0</w:t>
            </w:r>
          </w:p>
        </w:tc>
        <w:tc>
          <w:tcPr>
            <w:tcW w:w="282" w:type="pct"/>
            <w:tcBorders>
              <w:top w:val="nil"/>
              <w:left w:val="nil"/>
              <w:bottom w:val="single" w:sz="4" w:space="0" w:color="auto"/>
              <w:right w:val="single" w:sz="4" w:space="0" w:color="auto"/>
            </w:tcBorders>
            <w:shd w:val="clear" w:color="auto" w:fill="auto"/>
            <w:vAlign w:val="center"/>
            <w:hideMark/>
          </w:tcPr>
          <w:p w14:paraId="12744AA8"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1260C535"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257A423F"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5E4C2302"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29E7DF71" w14:textId="77777777" w:rsidR="008249FE" w:rsidRPr="008249FE" w:rsidRDefault="008249FE" w:rsidP="00EE3F2D">
            <w:pPr>
              <w:jc w:val="center"/>
              <w:rPr>
                <w:sz w:val="20"/>
                <w:szCs w:val="20"/>
              </w:rPr>
            </w:pPr>
            <w:r w:rsidRPr="008249FE">
              <w:rPr>
                <w:sz w:val="20"/>
                <w:szCs w:val="20"/>
              </w:rPr>
              <w:t>0</w:t>
            </w:r>
          </w:p>
        </w:tc>
        <w:tc>
          <w:tcPr>
            <w:tcW w:w="278" w:type="pct"/>
            <w:tcBorders>
              <w:top w:val="nil"/>
              <w:left w:val="nil"/>
              <w:bottom w:val="single" w:sz="4" w:space="0" w:color="auto"/>
              <w:right w:val="single" w:sz="4" w:space="0" w:color="auto"/>
            </w:tcBorders>
            <w:shd w:val="clear" w:color="auto" w:fill="auto"/>
            <w:vAlign w:val="center"/>
            <w:hideMark/>
          </w:tcPr>
          <w:p w14:paraId="3F73B21D" w14:textId="77777777" w:rsidR="008249FE" w:rsidRPr="008249FE" w:rsidRDefault="008249FE" w:rsidP="00EE3F2D">
            <w:pPr>
              <w:jc w:val="center"/>
              <w:rPr>
                <w:sz w:val="20"/>
                <w:szCs w:val="20"/>
              </w:rPr>
            </w:pPr>
            <w:r w:rsidRPr="008249FE">
              <w:rPr>
                <w:sz w:val="20"/>
                <w:szCs w:val="20"/>
              </w:rPr>
              <w:t>0</w:t>
            </w:r>
          </w:p>
        </w:tc>
      </w:tr>
      <w:tr w:rsidR="00EE3F2D" w:rsidRPr="008249FE" w14:paraId="60BCD0A3" w14:textId="77777777" w:rsidTr="00EE3F2D">
        <w:trPr>
          <w:trHeight w:val="20"/>
        </w:trPr>
        <w:tc>
          <w:tcPr>
            <w:tcW w:w="436" w:type="pct"/>
            <w:tcBorders>
              <w:top w:val="nil"/>
              <w:left w:val="single" w:sz="4" w:space="0" w:color="auto"/>
              <w:bottom w:val="single" w:sz="4" w:space="0" w:color="auto"/>
              <w:right w:val="single" w:sz="4" w:space="0" w:color="auto"/>
            </w:tcBorders>
            <w:shd w:val="clear" w:color="auto" w:fill="auto"/>
            <w:vAlign w:val="center"/>
            <w:hideMark/>
          </w:tcPr>
          <w:p w14:paraId="09C4AC81" w14:textId="77777777" w:rsidR="008249FE" w:rsidRPr="008249FE" w:rsidRDefault="008249FE" w:rsidP="00EE3F2D">
            <w:pPr>
              <w:jc w:val="center"/>
              <w:rPr>
                <w:sz w:val="20"/>
                <w:szCs w:val="20"/>
              </w:rPr>
            </w:pPr>
            <w:r w:rsidRPr="008249FE">
              <w:rPr>
                <w:sz w:val="20"/>
                <w:szCs w:val="20"/>
              </w:rPr>
              <w:t>Отложенные налоговые активы</w:t>
            </w:r>
          </w:p>
        </w:tc>
        <w:tc>
          <w:tcPr>
            <w:tcW w:w="208" w:type="pct"/>
            <w:tcBorders>
              <w:top w:val="nil"/>
              <w:left w:val="nil"/>
              <w:bottom w:val="single" w:sz="4" w:space="0" w:color="auto"/>
              <w:right w:val="single" w:sz="4" w:space="0" w:color="auto"/>
            </w:tcBorders>
            <w:shd w:val="clear" w:color="auto" w:fill="auto"/>
            <w:vAlign w:val="center"/>
            <w:hideMark/>
          </w:tcPr>
          <w:p w14:paraId="591A914D" w14:textId="77777777" w:rsidR="008249FE" w:rsidRPr="008249FE" w:rsidRDefault="008249FE" w:rsidP="00EE3F2D">
            <w:pPr>
              <w:jc w:val="center"/>
              <w:rPr>
                <w:color w:val="000000"/>
                <w:sz w:val="20"/>
                <w:szCs w:val="20"/>
              </w:rPr>
            </w:pPr>
            <w:r w:rsidRPr="008249FE">
              <w:rPr>
                <w:color w:val="000000"/>
                <w:sz w:val="20"/>
                <w:szCs w:val="20"/>
              </w:rPr>
              <w:t>1180</w:t>
            </w:r>
          </w:p>
        </w:tc>
        <w:tc>
          <w:tcPr>
            <w:tcW w:w="328" w:type="pct"/>
            <w:tcBorders>
              <w:top w:val="nil"/>
              <w:left w:val="nil"/>
              <w:bottom w:val="single" w:sz="4" w:space="0" w:color="auto"/>
              <w:right w:val="single" w:sz="4" w:space="0" w:color="auto"/>
            </w:tcBorders>
            <w:shd w:val="clear" w:color="auto" w:fill="auto"/>
            <w:vAlign w:val="center"/>
            <w:hideMark/>
          </w:tcPr>
          <w:p w14:paraId="6B4518E7" w14:textId="77777777" w:rsidR="008249FE" w:rsidRPr="008249FE" w:rsidRDefault="008249FE" w:rsidP="00EE3F2D">
            <w:pPr>
              <w:jc w:val="center"/>
              <w:rPr>
                <w:sz w:val="20"/>
                <w:szCs w:val="20"/>
              </w:rPr>
            </w:pPr>
            <w:r w:rsidRPr="008249FE">
              <w:rPr>
                <w:sz w:val="20"/>
                <w:szCs w:val="20"/>
              </w:rPr>
              <w:t>0</w:t>
            </w:r>
          </w:p>
        </w:tc>
        <w:tc>
          <w:tcPr>
            <w:tcW w:w="329" w:type="pct"/>
            <w:tcBorders>
              <w:top w:val="nil"/>
              <w:left w:val="nil"/>
              <w:bottom w:val="single" w:sz="4" w:space="0" w:color="auto"/>
              <w:right w:val="single" w:sz="4" w:space="0" w:color="auto"/>
            </w:tcBorders>
            <w:shd w:val="clear" w:color="auto" w:fill="auto"/>
            <w:vAlign w:val="center"/>
            <w:hideMark/>
          </w:tcPr>
          <w:p w14:paraId="54D93F44" w14:textId="77777777" w:rsidR="008249FE" w:rsidRPr="008249FE" w:rsidRDefault="008249FE" w:rsidP="00EE3F2D">
            <w:pPr>
              <w:jc w:val="center"/>
              <w:rPr>
                <w:sz w:val="20"/>
                <w:szCs w:val="20"/>
              </w:rPr>
            </w:pPr>
            <w:r w:rsidRPr="008249FE">
              <w:rPr>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2D5CFC87"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6350A54D" w14:textId="77777777" w:rsidR="008249FE" w:rsidRPr="008249FE" w:rsidRDefault="008249FE" w:rsidP="00EE3F2D">
            <w:pPr>
              <w:jc w:val="center"/>
              <w:rPr>
                <w:sz w:val="20"/>
                <w:szCs w:val="20"/>
              </w:rPr>
            </w:pPr>
            <w:r w:rsidRPr="008249FE">
              <w:rPr>
                <w:sz w:val="20"/>
                <w:szCs w:val="20"/>
              </w:rPr>
              <w:t>0</w:t>
            </w:r>
          </w:p>
        </w:tc>
        <w:tc>
          <w:tcPr>
            <w:tcW w:w="282" w:type="pct"/>
            <w:tcBorders>
              <w:top w:val="nil"/>
              <w:left w:val="nil"/>
              <w:bottom w:val="single" w:sz="4" w:space="0" w:color="auto"/>
              <w:right w:val="single" w:sz="4" w:space="0" w:color="auto"/>
            </w:tcBorders>
            <w:shd w:val="clear" w:color="auto" w:fill="auto"/>
            <w:vAlign w:val="center"/>
            <w:hideMark/>
          </w:tcPr>
          <w:p w14:paraId="27E26825"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33C21FDF"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394D6BFA"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6A3437F9"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705449B5" w14:textId="77777777" w:rsidR="008249FE" w:rsidRPr="008249FE" w:rsidRDefault="008249FE" w:rsidP="00EE3F2D">
            <w:pPr>
              <w:jc w:val="center"/>
              <w:rPr>
                <w:sz w:val="20"/>
                <w:szCs w:val="20"/>
              </w:rPr>
            </w:pPr>
            <w:r w:rsidRPr="008249FE">
              <w:rPr>
                <w:sz w:val="20"/>
                <w:szCs w:val="20"/>
              </w:rPr>
              <w:t>0</w:t>
            </w:r>
          </w:p>
        </w:tc>
        <w:tc>
          <w:tcPr>
            <w:tcW w:w="282" w:type="pct"/>
            <w:tcBorders>
              <w:top w:val="nil"/>
              <w:left w:val="nil"/>
              <w:bottom w:val="single" w:sz="4" w:space="0" w:color="auto"/>
              <w:right w:val="single" w:sz="4" w:space="0" w:color="auto"/>
            </w:tcBorders>
            <w:shd w:val="clear" w:color="auto" w:fill="auto"/>
            <w:vAlign w:val="center"/>
            <w:hideMark/>
          </w:tcPr>
          <w:p w14:paraId="6C9CA76D"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50CFF868"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557998B4"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34E412F3"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2CB7BAC9" w14:textId="77777777" w:rsidR="008249FE" w:rsidRPr="008249FE" w:rsidRDefault="008249FE" w:rsidP="00EE3F2D">
            <w:pPr>
              <w:jc w:val="center"/>
              <w:rPr>
                <w:sz w:val="20"/>
                <w:szCs w:val="20"/>
              </w:rPr>
            </w:pPr>
            <w:r w:rsidRPr="008249FE">
              <w:rPr>
                <w:sz w:val="20"/>
                <w:szCs w:val="20"/>
              </w:rPr>
              <w:t>0</w:t>
            </w:r>
          </w:p>
        </w:tc>
        <w:tc>
          <w:tcPr>
            <w:tcW w:w="278" w:type="pct"/>
            <w:tcBorders>
              <w:top w:val="nil"/>
              <w:left w:val="nil"/>
              <w:bottom w:val="single" w:sz="4" w:space="0" w:color="auto"/>
              <w:right w:val="single" w:sz="4" w:space="0" w:color="auto"/>
            </w:tcBorders>
            <w:shd w:val="clear" w:color="auto" w:fill="auto"/>
            <w:vAlign w:val="center"/>
            <w:hideMark/>
          </w:tcPr>
          <w:p w14:paraId="1F8587F0" w14:textId="77777777" w:rsidR="008249FE" w:rsidRPr="008249FE" w:rsidRDefault="008249FE" w:rsidP="00EE3F2D">
            <w:pPr>
              <w:jc w:val="center"/>
              <w:rPr>
                <w:sz w:val="20"/>
                <w:szCs w:val="20"/>
              </w:rPr>
            </w:pPr>
            <w:r w:rsidRPr="008249FE">
              <w:rPr>
                <w:sz w:val="20"/>
                <w:szCs w:val="20"/>
              </w:rPr>
              <w:t>0</w:t>
            </w:r>
          </w:p>
        </w:tc>
      </w:tr>
      <w:tr w:rsidR="00EE3F2D" w:rsidRPr="008249FE" w14:paraId="70FA8A59" w14:textId="77777777" w:rsidTr="00EE3F2D">
        <w:trPr>
          <w:trHeight w:val="20"/>
        </w:trPr>
        <w:tc>
          <w:tcPr>
            <w:tcW w:w="436" w:type="pct"/>
            <w:tcBorders>
              <w:top w:val="nil"/>
              <w:left w:val="single" w:sz="4" w:space="0" w:color="auto"/>
              <w:bottom w:val="single" w:sz="4" w:space="0" w:color="auto"/>
              <w:right w:val="single" w:sz="4" w:space="0" w:color="auto"/>
            </w:tcBorders>
            <w:shd w:val="clear" w:color="auto" w:fill="auto"/>
            <w:vAlign w:val="center"/>
            <w:hideMark/>
          </w:tcPr>
          <w:p w14:paraId="469CDDDF" w14:textId="77777777" w:rsidR="008249FE" w:rsidRPr="008249FE" w:rsidRDefault="008249FE" w:rsidP="00EE3F2D">
            <w:pPr>
              <w:jc w:val="center"/>
              <w:rPr>
                <w:sz w:val="20"/>
                <w:szCs w:val="20"/>
              </w:rPr>
            </w:pPr>
            <w:r w:rsidRPr="008249FE">
              <w:rPr>
                <w:sz w:val="20"/>
                <w:szCs w:val="20"/>
              </w:rPr>
              <w:t>Прочие внеоборотные активы</w:t>
            </w:r>
          </w:p>
        </w:tc>
        <w:tc>
          <w:tcPr>
            <w:tcW w:w="208" w:type="pct"/>
            <w:tcBorders>
              <w:top w:val="nil"/>
              <w:left w:val="nil"/>
              <w:bottom w:val="single" w:sz="4" w:space="0" w:color="auto"/>
              <w:right w:val="single" w:sz="4" w:space="0" w:color="auto"/>
            </w:tcBorders>
            <w:shd w:val="clear" w:color="auto" w:fill="auto"/>
            <w:vAlign w:val="center"/>
            <w:hideMark/>
          </w:tcPr>
          <w:p w14:paraId="0AF899FE" w14:textId="77777777" w:rsidR="008249FE" w:rsidRPr="008249FE" w:rsidRDefault="008249FE" w:rsidP="00EE3F2D">
            <w:pPr>
              <w:jc w:val="center"/>
              <w:rPr>
                <w:color w:val="000000"/>
                <w:sz w:val="20"/>
                <w:szCs w:val="20"/>
              </w:rPr>
            </w:pPr>
            <w:r w:rsidRPr="008249FE">
              <w:rPr>
                <w:color w:val="000000"/>
                <w:sz w:val="20"/>
                <w:szCs w:val="20"/>
              </w:rPr>
              <w:t>1190</w:t>
            </w:r>
          </w:p>
        </w:tc>
        <w:tc>
          <w:tcPr>
            <w:tcW w:w="328" w:type="pct"/>
            <w:tcBorders>
              <w:top w:val="nil"/>
              <w:left w:val="nil"/>
              <w:bottom w:val="single" w:sz="4" w:space="0" w:color="auto"/>
              <w:right w:val="single" w:sz="4" w:space="0" w:color="auto"/>
            </w:tcBorders>
            <w:shd w:val="clear" w:color="auto" w:fill="auto"/>
            <w:vAlign w:val="center"/>
            <w:hideMark/>
          </w:tcPr>
          <w:p w14:paraId="7E3860EA" w14:textId="77777777" w:rsidR="008249FE" w:rsidRPr="008249FE" w:rsidRDefault="008249FE" w:rsidP="00EE3F2D">
            <w:pPr>
              <w:jc w:val="center"/>
              <w:rPr>
                <w:sz w:val="20"/>
                <w:szCs w:val="20"/>
              </w:rPr>
            </w:pPr>
            <w:r w:rsidRPr="008249FE">
              <w:rPr>
                <w:sz w:val="20"/>
                <w:szCs w:val="20"/>
              </w:rPr>
              <w:t>0</w:t>
            </w:r>
          </w:p>
        </w:tc>
        <w:tc>
          <w:tcPr>
            <w:tcW w:w="329" w:type="pct"/>
            <w:tcBorders>
              <w:top w:val="nil"/>
              <w:left w:val="nil"/>
              <w:bottom w:val="single" w:sz="4" w:space="0" w:color="auto"/>
              <w:right w:val="single" w:sz="4" w:space="0" w:color="auto"/>
            </w:tcBorders>
            <w:shd w:val="clear" w:color="auto" w:fill="auto"/>
            <w:vAlign w:val="center"/>
            <w:hideMark/>
          </w:tcPr>
          <w:p w14:paraId="53EAE153" w14:textId="77777777" w:rsidR="008249FE" w:rsidRPr="008249FE" w:rsidRDefault="008249FE" w:rsidP="00EE3F2D">
            <w:pPr>
              <w:jc w:val="center"/>
              <w:rPr>
                <w:sz w:val="20"/>
                <w:szCs w:val="20"/>
              </w:rPr>
            </w:pPr>
            <w:r w:rsidRPr="008249FE">
              <w:rPr>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74D311C7"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605DFD52" w14:textId="77777777" w:rsidR="008249FE" w:rsidRPr="008249FE" w:rsidRDefault="008249FE" w:rsidP="00EE3F2D">
            <w:pPr>
              <w:jc w:val="center"/>
              <w:rPr>
                <w:sz w:val="20"/>
                <w:szCs w:val="20"/>
              </w:rPr>
            </w:pPr>
            <w:r w:rsidRPr="008249FE">
              <w:rPr>
                <w:sz w:val="20"/>
                <w:szCs w:val="20"/>
              </w:rPr>
              <w:t>0</w:t>
            </w:r>
          </w:p>
        </w:tc>
        <w:tc>
          <w:tcPr>
            <w:tcW w:w="282" w:type="pct"/>
            <w:tcBorders>
              <w:top w:val="nil"/>
              <w:left w:val="nil"/>
              <w:bottom w:val="single" w:sz="4" w:space="0" w:color="auto"/>
              <w:right w:val="single" w:sz="4" w:space="0" w:color="auto"/>
            </w:tcBorders>
            <w:shd w:val="clear" w:color="auto" w:fill="auto"/>
            <w:vAlign w:val="center"/>
            <w:hideMark/>
          </w:tcPr>
          <w:p w14:paraId="10CC20B6"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020FAB81"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2E332EFC"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7C9E3916"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5D00F308" w14:textId="77777777" w:rsidR="008249FE" w:rsidRPr="008249FE" w:rsidRDefault="008249FE" w:rsidP="00EE3F2D">
            <w:pPr>
              <w:jc w:val="center"/>
              <w:rPr>
                <w:sz w:val="20"/>
                <w:szCs w:val="20"/>
              </w:rPr>
            </w:pPr>
            <w:r w:rsidRPr="008249FE">
              <w:rPr>
                <w:sz w:val="20"/>
                <w:szCs w:val="20"/>
              </w:rPr>
              <w:t>0</w:t>
            </w:r>
          </w:p>
        </w:tc>
        <w:tc>
          <w:tcPr>
            <w:tcW w:w="282" w:type="pct"/>
            <w:tcBorders>
              <w:top w:val="nil"/>
              <w:left w:val="nil"/>
              <w:bottom w:val="single" w:sz="4" w:space="0" w:color="auto"/>
              <w:right w:val="single" w:sz="4" w:space="0" w:color="auto"/>
            </w:tcBorders>
            <w:shd w:val="clear" w:color="auto" w:fill="auto"/>
            <w:vAlign w:val="center"/>
            <w:hideMark/>
          </w:tcPr>
          <w:p w14:paraId="0878656F"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0DD7F98B"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318CEF09"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06BB0630"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4FE911B7" w14:textId="77777777" w:rsidR="008249FE" w:rsidRPr="008249FE" w:rsidRDefault="008249FE" w:rsidP="00EE3F2D">
            <w:pPr>
              <w:jc w:val="center"/>
              <w:rPr>
                <w:sz w:val="20"/>
                <w:szCs w:val="20"/>
              </w:rPr>
            </w:pPr>
            <w:r w:rsidRPr="008249FE">
              <w:rPr>
                <w:sz w:val="20"/>
                <w:szCs w:val="20"/>
              </w:rPr>
              <w:t>0</w:t>
            </w:r>
          </w:p>
        </w:tc>
        <w:tc>
          <w:tcPr>
            <w:tcW w:w="278" w:type="pct"/>
            <w:tcBorders>
              <w:top w:val="nil"/>
              <w:left w:val="nil"/>
              <w:bottom w:val="single" w:sz="4" w:space="0" w:color="auto"/>
              <w:right w:val="single" w:sz="4" w:space="0" w:color="auto"/>
            </w:tcBorders>
            <w:shd w:val="clear" w:color="auto" w:fill="auto"/>
            <w:vAlign w:val="center"/>
            <w:hideMark/>
          </w:tcPr>
          <w:p w14:paraId="3B596EC0" w14:textId="77777777" w:rsidR="008249FE" w:rsidRPr="008249FE" w:rsidRDefault="008249FE" w:rsidP="00EE3F2D">
            <w:pPr>
              <w:jc w:val="center"/>
              <w:rPr>
                <w:sz w:val="20"/>
                <w:szCs w:val="20"/>
              </w:rPr>
            </w:pPr>
            <w:r w:rsidRPr="008249FE">
              <w:rPr>
                <w:sz w:val="20"/>
                <w:szCs w:val="20"/>
              </w:rPr>
              <w:t>0</w:t>
            </w:r>
          </w:p>
        </w:tc>
      </w:tr>
      <w:tr w:rsidR="00EE3F2D" w:rsidRPr="008249FE" w14:paraId="4D0ABFE5" w14:textId="77777777" w:rsidTr="00EE3F2D">
        <w:trPr>
          <w:trHeight w:val="20"/>
        </w:trPr>
        <w:tc>
          <w:tcPr>
            <w:tcW w:w="436" w:type="pct"/>
            <w:tcBorders>
              <w:top w:val="nil"/>
              <w:left w:val="single" w:sz="4" w:space="0" w:color="auto"/>
              <w:bottom w:val="single" w:sz="4" w:space="0" w:color="auto"/>
              <w:right w:val="single" w:sz="4" w:space="0" w:color="auto"/>
            </w:tcBorders>
            <w:shd w:val="clear" w:color="auto" w:fill="auto"/>
            <w:vAlign w:val="center"/>
            <w:hideMark/>
          </w:tcPr>
          <w:p w14:paraId="569A66ED" w14:textId="77777777" w:rsidR="008249FE" w:rsidRPr="008249FE" w:rsidRDefault="008249FE" w:rsidP="00EE3F2D">
            <w:pPr>
              <w:jc w:val="center"/>
              <w:rPr>
                <w:b/>
                <w:bCs/>
                <w:sz w:val="20"/>
                <w:szCs w:val="20"/>
              </w:rPr>
            </w:pPr>
            <w:r w:rsidRPr="008249FE">
              <w:rPr>
                <w:b/>
                <w:bCs/>
                <w:sz w:val="20"/>
                <w:szCs w:val="20"/>
              </w:rPr>
              <w:t>Итого по разделу I</w:t>
            </w:r>
          </w:p>
        </w:tc>
        <w:tc>
          <w:tcPr>
            <w:tcW w:w="208" w:type="pct"/>
            <w:tcBorders>
              <w:top w:val="nil"/>
              <w:left w:val="nil"/>
              <w:bottom w:val="single" w:sz="4" w:space="0" w:color="auto"/>
              <w:right w:val="single" w:sz="4" w:space="0" w:color="auto"/>
            </w:tcBorders>
            <w:shd w:val="clear" w:color="auto" w:fill="auto"/>
            <w:vAlign w:val="center"/>
            <w:hideMark/>
          </w:tcPr>
          <w:p w14:paraId="7C6B6FD4" w14:textId="77777777" w:rsidR="008249FE" w:rsidRPr="008249FE" w:rsidRDefault="008249FE" w:rsidP="00EE3F2D">
            <w:pPr>
              <w:jc w:val="center"/>
              <w:rPr>
                <w:color w:val="000000"/>
                <w:sz w:val="20"/>
                <w:szCs w:val="20"/>
              </w:rPr>
            </w:pPr>
            <w:r w:rsidRPr="008249FE">
              <w:rPr>
                <w:color w:val="000000"/>
                <w:sz w:val="20"/>
                <w:szCs w:val="20"/>
              </w:rPr>
              <w:t>1100</w:t>
            </w:r>
          </w:p>
        </w:tc>
        <w:tc>
          <w:tcPr>
            <w:tcW w:w="328" w:type="pct"/>
            <w:tcBorders>
              <w:top w:val="nil"/>
              <w:left w:val="nil"/>
              <w:bottom w:val="single" w:sz="4" w:space="0" w:color="auto"/>
              <w:right w:val="single" w:sz="4" w:space="0" w:color="auto"/>
            </w:tcBorders>
            <w:shd w:val="clear" w:color="auto" w:fill="auto"/>
            <w:vAlign w:val="center"/>
            <w:hideMark/>
          </w:tcPr>
          <w:p w14:paraId="40AE2122" w14:textId="77777777" w:rsidR="008249FE" w:rsidRPr="008249FE" w:rsidRDefault="008249FE" w:rsidP="00EE3F2D">
            <w:pPr>
              <w:jc w:val="center"/>
              <w:rPr>
                <w:color w:val="000000"/>
                <w:sz w:val="20"/>
                <w:szCs w:val="20"/>
              </w:rPr>
            </w:pPr>
            <w:r w:rsidRPr="008249FE">
              <w:rPr>
                <w:color w:val="000000"/>
                <w:sz w:val="20"/>
                <w:szCs w:val="20"/>
              </w:rPr>
              <w:t>10 424</w:t>
            </w:r>
          </w:p>
        </w:tc>
        <w:tc>
          <w:tcPr>
            <w:tcW w:w="329" w:type="pct"/>
            <w:tcBorders>
              <w:top w:val="nil"/>
              <w:left w:val="nil"/>
              <w:bottom w:val="single" w:sz="4" w:space="0" w:color="auto"/>
              <w:right w:val="single" w:sz="4" w:space="0" w:color="auto"/>
            </w:tcBorders>
            <w:shd w:val="clear" w:color="auto" w:fill="auto"/>
            <w:vAlign w:val="center"/>
            <w:hideMark/>
          </w:tcPr>
          <w:p w14:paraId="7339FEC6" w14:textId="77777777" w:rsidR="008249FE" w:rsidRPr="008249FE" w:rsidRDefault="008249FE" w:rsidP="00EE3F2D">
            <w:pPr>
              <w:jc w:val="center"/>
              <w:rPr>
                <w:color w:val="000000"/>
                <w:sz w:val="20"/>
                <w:szCs w:val="20"/>
              </w:rPr>
            </w:pPr>
            <w:r w:rsidRPr="008249FE">
              <w:rPr>
                <w:color w:val="000000"/>
                <w:sz w:val="20"/>
                <w:szCs w:val="20"/>
              </w:rPr>
              <w:t>11 647</w:t>
            </w:r>
          </w:p>
        </w:tc>
        <w:tc>
          <w:tcPr>
            <w:tcW w:w="328" w:type="pct"/>
            <w:tcBorders>
              <w:top w:val="nil"/>
              <w:left w:val="nil"/>
              <w:bottom w:val="single" w:sz="4" w:space="0" w:color="auto"/>
              <w:right w:val="single" w:sz="4" w:space="0" w:color="auto"/>
            </w:tcBorders>
            <w:shd w:val="clear" w:color="auto" w:fill="auto"/>
            <w:vAlign w:val="center"/>
            <w:hideMark/>
          </w:tcPr>
          <w:p w14:paraId="12EFE193" w14:textId="77777777" w:rsidR="008249FE" w:rsidRPr="008249FE" w:rsidRDefault="008249FE" w:rsidP="00EE3F2D">
            <w:pPr>
              <w:jc w:val="center"/>
              <w:rPr>
                <w:color w:val="000000"/>
                <w:sz w:val="20"/>
                <w:szCs w:val="20"/>
              </w:rPr>
            </w:pPr>
            <w:r w:rsidRPr="008249FE">
              <w:rPr>
                <w:color w:val="000000"/>
                <w:sz w:val="20"/>
                <w:szCs w:val="20"/>
              </w:rPr>
              <w:t>18,88</w:t>
            </w:r>
          </w:p>
        </w:tc>
        <w:tc>
          <w:tcPr>
            <w:tcW w:w="281" w:type="pct"/>
            <w:tcBorders>
              <w:top w:val="nil"/>
              <w:left w:val="nil"/>
              <w:bottom w:val="single" w:sz="4" w:space="0" w:color="auto"/>
              <w:right w:val="single" w:sz="4" w:space="0" w:color="auto"/>
            </w:tcBorders>
            <w:shd w:val="clear" w:color="auto" w:fill="auto"/>
            <w:vAlign w:val="center"/>
            <w:hideMark/>
          </w:tcPr>
          <w:p w14:paraId="17AD90C2" w14:textId="77777777" w:rsidR="008249FE" w:rsidRPr="008249FE" w:rsidRDefault="008249FE" w:rsidP="00EE3F2D">
            <w:pPr>
              <w:jc w:val="center"/>
              <w:rPr>
                <w:color w:val="000000"/>
                <w:sz w:val="20"/>
                <w:szCs w:val="20"/>
              </w:rPr>
            </w:pPr>
            <w:r w:rsidRPr="008249FE">
              <w:rPr>
                <w:color w:val="000000"/>
                <w:sz w:val="20"/>
                <w:szCs w:val="20"/>
              </w:rPr>
              <w:t>20,96</w:t>
            </w:r>
          </w:p>
        </w:tc>
        <w:tc>
          <w:tcPr>
            <w:tcW w:w="282" w:type="pct"/>
            <w:tcBorders>
              <w:top w:val="nil"/>
              <w:left w:val="nil"/>
              <w:bottom w:val="single" w:sz="4" w:space="0" w:color="auto"/>
              <w:right w:val="single" w:sz="4" w:space="0" w:color="auto"/>
            </w:tcBorders>
            <w:shd w:val="clear" w:color="auto" w:fill="auto"/>
            <w:vAlign w:val="center"/>
            <w:hideMark/>
          </w:tcPr>
          <w:p w14:paraId="78971979" w14:textId="77777777" w:rsidR="008249FE" w:rsidRPr="008249FE" w:rsidRDefault="008249FE" w:rsidP="00EE3F2D">
            <w:pPr>
              <w:jc w:val="center"/>
              <w:rPr>
                <w:color w:val="000000"/>
                <w:sz w:val="20"/>
                <w:szCs w:val="20"/>
              </w:rPr>
            </w:pPr>
            <w:r w:rsidRPr="008249FE">
              <w:rPr>
                <w:color w:val="000000"/>
                <w:sz w:val="20"/>
                <w:szCs w:val="20"/>
              </w:rPr>
              <w:t>(2,08)</w:t>
            </w:r>
          </w:p>
        </w:tc>
        <w:tc>
          <w:tcPr>
            <w:tcW w:w="281" w:type="pct"/>
            <w:tcBorders>
              <w:top w:val="nil"/>
              <w:left w:val="nil"/>
              <w:bottom w:val="single" w:sz="4" w:space="0" w:color="auto"/>
              <w:right w:val="single" w:sz="4" w:space="0" w:color="auto"/>
            </w:tcBorders>
            <w:shd w:val="clear" w:color="auto" w:fill="auto"/>
            <w:vAlign w:val="center"/>
            <w:hideMark/>
          </w:tcPr>
          <w:p w14:paraId="57B91D3C" w14:textId="77777777" w:rsidR="008249FE" w:rsidRPr="008249FE" w:rsidRDefault="008249FE" w:rsidP="00EE3F2D">
            <w:pPr>
              <w:jc w:val="center"/>
              <w:rPr>
                <w:color w:val="000000"/>
                <w:sz w:val="20"/>
                <w:szCs w:val="20"/>
              </w:rPr>
            </w:pPr>
            <w:r w:rsidRPr="008249FE">
              <w:rPr>
                <w:color w:val="000000"/>
                <w:sz w:val="20"/>
                <w:szCs w:val="20"/>
              </w:rPr>
              <w:t>9 468</w:t>
            </w:r>
          </w:p>
        </w:tc>
        <w:tc>
          <w:tcPr>
            <w:tcW w:w="281" w:type="pct"/>
            <w:tcBorders>
              <w:top w:val="nil"/>
              <w:left w:val="nil"/>
              <w:bottom w:val="single" w:sz="4" w:space="0" w:color="auto"/>
              <w:right w:val="single" w:sz="4" w:space="0" w:color="auto"/>
            </w:tcBorders>
            <w:shd w:val="clear" w:color="auto" w:fill="auto"/>
            <w:vAlign w:val="center"/>
            <w:hideMark/>
          </w:tcPr>
          <w:p w14:paraId="73A35E63" w14:textId="77777777" w:rsidR="008249FE" w:rsidRPr="008249FE" w:rsidRDefault="008249FE" w:rsidP="00EE3F2D">
            <w:pPr>
              <w:jc w:val="center"/>
              <w:rPr>
                <w:color w:val="000000"/>
                <w:sz w:val="20"/>
                <w:szCs w:val="20"/>
              </w:rPr>
            </w:pPr>
            <w:r w:rsidRPr="008249FE">
              <w:rPr>
                <w:color w:val="000000"/>
                <w:sz w:val="20"/>
                <w:szCs w:val="20"/>
              </w:rPr>
              <w:t>10 424</w:t>
            </w:r>
          </w:p>
        </w:tc>
        <w:tc>
          <w:tcPr>
            <w:tcW w:w="281" w:type="pct"/>
            <w:tcBorders>
              <w:top w:val="nil"/>
              <w:left w:val="nil"/>
              <w:bottom w:val="single" w:sz="4" w:space="0" w:color="auto"/>
              <w:right w:val="single" w:sz="4" w:space="0" w:color="auto"/>
            </w:tcBorders>
            <w:shd w:val="clear" w:color="auto" w:fill="auto"/>
            <w:vAlign w:val="center"/>
            <w:hideMark/>
          </w:tcPr>
          <w:p w14:paraId="5D68E2C4" w14:textId="40D9D52A" w:rsidR="008249FE" w:rsidRPr="008249FE" w:rsidRDefault="008249FE" w:rsidP="00EE3F2D">
            <w:pPr>
              <w:jc w:val="center"/>
              <w:rPr>
                <w:color w:val="000000"/>
                <w:sz w:val="20"/>
                <w:szCs w:val="20"/>
              </w:rPr>
            </w:pPr>
            <w:r w:rsidRPr="008249FE">
              <w:rPr>
                <w:color w:val="000000"/>
                <w:sz w:val="20"/>
                <w:szCs w:val="20"/>
              </w:rPr>
              <w:t>17,84</w:t>
            </w:r>
          </w:p>
        </w:tc>
        <w:tc>
          <w:tcPr>
            <w:tcW w:w="281" w:type="pct"/>
            <w:tcBorders>
              <w:top w:val="nil"/>
              <w:left w:val="nil"/>
              <w:bottom w:val="single" w:sz="4" w:space="0" w:color="auto"/>
              <w:right w:val="single" w:sz="4" w:space="0" w:color="auto"/>
            </w:tcBorders>
            <w:shd w:val="clear" w:color="auto" w:fill="auto"/>
            <w:vAlign w:val="center"/>
            <w:hideMark/>
          </w:tcPr>
          <w:p w14:paraId="1BD05B23" w14:textId="7FD38B43" w:rsidR="008249FE" w:rsidRPr="008249FE" w:rsidRDefault="008249FE" w:rsidP="00EE3F2D">
            <w:pPr>
              <w:jc w:val="center"/>
              <w:rPr>
                <w:color w:val="000000"/>
                <w:sz w:val="20"/>
                <w:szCs w:val="20"/>
              </w:rPr>
            </w:pPr>
            <w:r w:rsidRPr="008249FE">
              <w:rPr>
                <w:color w:val="000000"/>
                <w:sz w:val="20"/>
                <w:szCs w:val="20"/>
              </w:rPr>
              <w:t>18,88</w:t>
            </w:r>
          </w:p>
        </w:tc>
        <w:tc>
          <w:tcPr>
            <w:tcW w:w="282" w:type="pct"/>
            <w:tcBorders>
              <w:top w:val="nil"/>
              <w:left w:val="nil"/>
              <w:bottom w:val="single" w:sz="4" w:space="0" w:color="auto"/>
              <w:right w:val="single" w:sz="4" w:space="0" w:color="auto"/>
            </w:tcBorders>
            <w:shd w:val="clear" w:color="auto" w:fill="auto"/>
            <w:vAlign w:val="center"/>
            <w:hideMark/>
          </w:tcPr>
          <w:p w14:paraId="234510B4" w14:textId="77777777" w:rsidR="008249FE" w:rsidRPr="008249FE" w:rsidRDefault="008249FE" w:rsidP="00EE3F2D">
            <w:pPr>
              <w:jc w:val="center"/>
              <w:rPr>
                <w:color w:val="000000"/>
                <w:sz w:val="20"/>
                <w:szCs w:val="20"/>
              </w:rPr>
            </w:pPr>
            <w:r w:rsidRPr="008249FE">
              <w:rPr>
                <w:color w:val="000000"/>
                <w:sz w:val="20"/>
                <w:szCs w:val="20"/>
              </w:rPr>
              <w:t>(1,05)</w:t>
            </w:r>
          </w:p>
        </w:tc>
        <w:tc>
          <w:tcPr>
            <w:tcW w:w="281" w:type="pct"/>
            <w:tcBorders>
              <w:top w:val="nil"/>
              <w:left w:val="nil"/>
              <w:bottom w:val="single" w:sz="4" w:space="0" w:color="auto"/>
              <w:right w:val="single" w:sz="4" w:space="0" w:color="auto"/>
            </w:tcBorders>
            <w:shd w:val="clear" w:color="auto" w:fill="auto"/>
            <w:vAlign w:val="center"/>
            <w:hideMark/>
          </w:tcPr>
          <w:p w14:paraId="2B9E8BB4" w14:textId="77777777" w:rsidR="008249FE" w:rsidRPr="008249FE" w:rsidRDefault="008249FE" w:rsidP="00EE3F2D">
            <w:pPr>
              <w:jc w:val="center"/>
              <w:rPr>
                <w:color w:val="000000"/>
                <w:sz w:val="20"/>
                <w:szCs w:val="20"/>
              </w:rPr>
            </w:pPr>
            <w:r w:rsidRPr="008249FE">
              <w:rPr>
                <w:color w:val="000000"/>
                <w:sz w:val="20"/>
                <w:szCs w:val="20"/>
              </w:rPr>
              <w:t>8 647</w:t>
            </w:r>
          </w:p>
        </w:tc>
        <w:tc>
          <w:tcPr>
            <w:tcW w:w="281" w:type="pct"/>
            <w:tcBorders>
              <w:top w:val="nil"/>
              <w:left w:val="nil"/>
              <w:bottom w:val="single" w:sz="4" w:space="0" w:color="auto"/>
              <w:right w:val="single" w:sz="4" w:space="0" w:color="auto"/>
            </w:tcBorders>
            <w:shd w:val="clear" w:color="auto" w:fill="auto"/>
            <w:vAlign w:val="center"/>
            <w:hideMark/>
          </w:tcPr>
          <w:p w14:paraId="7C6248B6" w14:textId="77777777" w:rsidR="008249FE" w:rsidRPr="008249FE" w:rsidRDefault="008249FE" w:rsidP="00EE3F2D">
            <w:pPr>
              <w:jc w:val="center"/>
              <w:rPr>
                <w:color w:val="000000"/>
                <w:sz w:val="20"/>
                <w:szCs w:val="20"/>
              </w:rPr>
            </w:pPr>
            <w:r w:rsidRPr="008249FE">
              <w:rPr>
                <w:color w:val="000000"/>
                <w:sz w:val="20"/>
                <w:szCs w:val="20"/>
              </w:rPr>
              <w:t>9 468</w:t>
            </w:r>
          </w:p>
        </w:tc>
        <w:tc>
          <w:tcPr>
            <w:tcW w:w="281" w:type="pct"/>
            <w:tcBorders>
              <w:top w:val="nil"/>
              <w:left w:val="nil"/>
              <w:bottom w:val="single" w:sz="4" w:space="0" w:color="auto"/>
              <w:right w:val="single" w:sz="4" w:space="0" w:color="auto"/>
            </w:tcBorders>
            <w:shd w:val="clear" w:color="auto" w:fill="auto"/>
            <w:vAlign w:val="center"/>
            <w:hideMark/>
          </w:tcPr>
          <w:p w14:paraId="618C6387" w14:textId="719295D4" w:rsidR="008249FE" w:rsidRPr="008249FE" w:rsidRDefault="008249FE" w:rsidP="00EE3F2D">
            <w:pPr>
              <w:jc w:val="center"/>
              <w:rPr>
                <w:color w:val="000000"/>
                <w:sz w:val="20"/>
                <w:szCs w:val="20"/>
              </w:rPr>
            </w:pPr>
            <w:r w:rsidRPr="008249FE">
              <w:rPr>
                <w:color w:val="000000"/>
                <w:sz w:val="20"/>
                <w:szCs w:val="20"/>
              </w:rPr>
              <w:t>16,62</w:t>
            </w:r>
          </w:p>
        </w:tc>
        <w:tc>
          <w:tcPr>
            <w:tcW w:w="281" w:type="pct"/>
            <w:tcBorders>
              <w:top w:val="nil"/>
              <w:left w:val="nil"/>
              <w:bottom w:val="single" w:sz="4" w:space="0" w:color="auto"/>
              <w:right w:val="single" w:sz="4" w:space="0" w:color="auto"/>
            </w:tcBorders>
            <w:shd w:val="clear" w:color="auto" w:fill="auto"/>
            <w:vAlign w:val="center"/>
            <w:hideMark/>
          </w:tcPr>
          <w:p w14:paraId="61D32428" w14:textId="1F8AD609" w:rsidR="008249FE" w:rsidRPr="008249FE" w:rsidRDefault="008249FE" w:rsidP="00EE3F2D">
            <w:pPr>
              <w:jc w:val="center"/>
              <w:rPr>
                <w:color w:val="000000"/>
                <w:sz w:val="20"/>
                <w:szCs w:val="20"/>
              </w:rPr>
            </w:pPr>
            <w:r w:rsidRPr="008249FE">
              <w:rPr>
                <w:color w:val="000000"/>
                <w:sz w:val="20"/>
                <w:szCs w:val="20"/>
              </w:rPr>
              <w:t>17,84</w:t>
            </w:r>
          </w:p>
        </w:tc>
        <w:tc>
          <w:tcPr>
            <w:tcW w:w="278" w:type="pct"/>
            <w:tcBorders>
              <w:top w:val="nil"/>
              <w:left w:val="nil"/>
              <w:bottom w:val="single" w:sz="4" w:space="0" w:color="auto"/>
              <w:right w:val="single" w:sz="4" w:space="0" w:color="auto"/>
            </w:tcBorders>
            <w:shd w:val="clear" w:color="auto" w:fill="auto"/>
            <w:vAlign w:val="center"/>
            <w:hideMark/>
          </w:tcPr>
          <w:p w14:paraId="7C1F04DE" w14:textId="77777777" w:rsidR="008249FE" w:rsidRPr="008249FE" w:rsidRDefault="008249FE" w:rsidP="00EE3F2D">
            <w:pPr>
              <w:jc w:val="center"/>
              <w:rPr>
                <w:color w:val="000000"/>
                <w:sz w:val="20"/>
                <w:szCs w:val="20"/>
              </w:rPr>
            </w:pPr>
            <w:r w:rsidRPr="008249FE">
              <w:rPr>
                <w:color w:val="000000"/>
                <w:sz w:val="20"/>
                <w:szCs w:val="20"/>
              </w:rPr>
              <w:t>(1,22)</w:t>
            </w:r>
          </w:p>
        </w:tc>
      </w:tr>
      <w:tr w:rsidR="008249FE" w:rsidRPr="008249FE" w14:paraId="683C63A1" w14:textId="77777777" w:rsidTr="00EE3F2D">
        <w:trPr>
          <w:trHeight w:val="2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307088C9" w14:textId="77777777" w:rsidR="008249FE" w:rsidRPr="008249FE" w:rsidRDefault="008249FE" w:rsidP="00EE3F2D">
            <w:pPr>
              <w:jc w:val="center"/>
              <w:rPr>
                <w:b/>
                <w:bCs/>
                <w:color w:val="000000"/>
                <w:sz w:val="20"/>
                <w:szCs w:val="20"/>
              </w:rPr>
            </w:pPr>
            <w:r w:rsidRPr="008249FE">
              <w:rPr>
                <w:b/>
                <w:bCs/>
                <w:color w:val="000000"/>
                <w:sz w:val="20"/>
                <w:szCs w:val="20"/>
              </w:rPr>
              <w:t>II. Оборотные активы</w:t>
            </w:r>
          </w:p>
        </w:tc>
      </w:tr>
      <w:tr w:rsidR="00EE3F2D" w:rsidRPr="008249FE" w14:paraId="493D4E76" w14:textId="77777777" w:rsidTr="00EE3F2D">
        <w:trPr>
          <w:trHeight w:val="20"/>
        </w:trPr>
        <w:tc>
          <w:tcPr>
            <w:tcW w:w="436" w:type="pct"/>
            <w:tcBorders>
              <w:top w:val="nil"/>
              <w:left w:val="single" w:sz="4" w:space="0" w:color="auto"/>
              <w:bottom w:val="single" w:sz="4" w:space="0" w:color="auto"/>
              <w:right w:val="single" w:sz="4" w:space="0" w:color="auto"/>
            </w:tcBorders>
            <w:shd w:val="clear" w:color="auto" w:fill="auto"/>
            <w:vAlign w:val="center"/>
            <w:hideMark/>
          </w:tcPr>
          <w:p w14:paraId="6FC704CE" w14:textId="77777777" w:rsidR="008249FE" w:rsidRPr="008249FE" w:rsidRDefault="008249FE" w:rsidP="00EE3F2D">
            <w:pPr>
              <w:jc w:val="center"/>
              <w:rPr>
                <w:sz w:val="20"/>
                <w:szCs w:val="20"/>
              </w:rPr>
            </w:pPr>
            <w:r w:rsidRPr="008249FE">
              <w:rPr>
                <w:sz w:val="20"/>
                <w:szCs w:val="20"/>
              </w:rPr>
              <w:t>Запасы</w:t>
            </w:r>
          </w:p>
        </w:tc>
        <w:tc>
          <w:tcPr>
            <w:tcW w:w="208" w:type="pct"/>
            <w:tcBorders>
              <w:top w:val="nil"/>
              <w:left w:val="nil"/>
              <w:bottom w:val="single" w:sz="4" w:space="0" w:color="auto"/>
              <w:right w:val="single" w:sz="4" w:space="0" w:color="auto"/>
            </w:tcBorders>
            <w:shd w:val="clear" w:color="auto" w:fill="auto"/>
            <w:vAlign w:val="center"/>
            <w:hideMark/>
          </w:tcPr>
          <w:p w14:paraId="41105390" w14:textId="77777777" w:rsidR="008249FE" w:rsidRPr="008249FE" w:rsidRDefault="008249FE" w:rsidP="00EE3F2D">
            <w:pPr>
              <w:jc w:val="center"/>
              <w:rPr>
                <w:color w:val="000000"/>
                <w:sz w:val="20"/>
                <w:szCs w:val="20"/>
              </w:rPr>
            </w:pPr>
            <w:r w:rsidRPr="008249FE">
              <w:rPr>
                <w:color w:val="000000"/>
                <w:sz w:val="20"/>
                <w:szCs w:val="20"/>
              </w:rPr>
              <w:t>1210</w:t>
            </w:r>
          </w:p>
        </w:tc>
        <w:tc>
          <w:tcPr>
            <w:tcW w:w="328" w:type="pct"/>
            <w:tcBorders>
              <w:top w:val="nil"/>
              <w:left w:val="nil"/>
              <w:bottom w:val="single" w:sz="4" w:space="0" w:color="auto"/>
              <w:right w:val="single" w:sz="4" w:space="0" w:color="auto"/>
            </w:tcBorders>
            <w:shd w:val="clear" w:color="auto" w:fill="auto"/>
            <w:vAlign w:val="center"/>
            <w:hideMark/>
          </w:tcPr>
          <w:p w14:paraId="2A62978D" w14:textId="77777777" w:rsidR="008249FE" w:rsidRPr="008249FE" w:rsidRDefault="008249FE" w:rsidP="00EE3F2D">
            <w:pPr>
              <w:jc w:val="center"/>
              <w:rPr>
                <w:color w:val="000000"/>
                <w:sz w:val="20"/>
                <w:szCs w:val="20"/>
              </w:rPr>
            </w:pPr>
            <w:r w:rsidRPr="008249FE">
              <w:rPr>
                <w:color w:val="000000"/>
                <w:sz w:val="20"/>
                <w:szCs w:val="20"/>
              </w:rPr>
              <w:t>2 979</w:t>
            </w:r>
          </w:p>
        </w:tc>
        <w:tc>
          <w:tcPr>
            <w:tcW w:w="329" w:type="pct"/>
            <w:tcBorders>
              <w:top w:val="nil"/>
              <w:left w:val="nil"/>
              <w:bottom w:val="single" w:sz="4" w:space="0" w:color="auto"/>
              <w:right w:val="single" w:sz="4" w:space="0" w:color="auto"/>
            </w:tcBorders>
            <w:shd w:val="clear" w:color="auto" w:fill="auto"/>
            <w:vAlign w:val="center"/>
            <w:hideMark/>
          </w:tcPr>
          <w:p w14:paraId="235CC6B4" w14:textId="77777777" w:rsidR="008249FE" w:rsidRPr="008249FE" w:rsidRDefault="008249FE" w:rsidP="00EE3F2D">
            <w:pPr>
              <w:jc w:val="center"/>
              <w:rPr>
                <w:color w:val="000000"/>
                <w:sz w:val="20"/>
                <w:szCs w:val="20"/>
              </w:rPr>
            </w:pPr>
            <w:r w:rsidRPr="008249FE">
              <w:rPr>
                <w:color w:val="000000"/>
                <w:sz w:val="20"/>
                <w:szCs w:val="20"/>
              </w:rPr>
              <w:t>3 050</w:t>
            </w:r>
          </w:p>
        </w:tc>
        <w:tc>
          <w:tcPr>
            <w:tcW w:w="328" w:type="pct"/>
            <w:tcBorders>
              <w:top w:val="nil"/>
              <w:left w:val="nil"/>
              <w:bottom w:val="single" w:sz="4" w:space="0" w:color="auto"/>
              <w:right w:val="single" w:sz="4" w:space="0" w:color="auto"/>
            </w:tcBorders>
            <w:shd w:val="clear" w:color="auto" w:fill="auto"/>
            <w:vAlign w:val="center"/>
            <w:hideMark/>
          </w:tcPr>
          <w:p w14:paraId="393FAFFF" w14:textId="77777777" w:rsidR="008249FE" w:rsidRPr="008249FE" w:rsidRDefault="008249FE" w:rsidP="00EE3F2D">
            <w:pPr>
              <w:jc w:val="center"/>
              <w:rPr>
                <w:color w:val="000000"/>
                <w:sz w:val="20"/>
                <w:szCs w:val="20"/>
              </w:rPr>
            </w:pPr>
            <w:r w:rsidRPr="008249FE">
              <w:rPr>
                <w:color w:val="000000"/>
                <w:sz w:val="20"/>
                <w:szCs w:val="20"/>
              </w:rPr>
              <w:t>5,40</w:t>
            </w:r>
          </w:p>
        </w:tc>
        <w:tc>
          <w:tcPr>
            <w:tcW w:w="281" w:type="pct"/>
            <w:tcBorders>
              <w:top w:val="nil"/>
              <w:left w:val="nil"/>
              <w:bottom w:val="single" w:sz="4" w:space="0" w:color="auto"/>
              <w:right w:val="single" w:sz="4" w:space="0" w:color="auto"/>
            </w:tcBorders>
            <w:shd w:val="clear" w:color="auto" w:fill="auto"/>
            <w:vAlign w:val="center"/>
            <w:hideMark/>
          </w:tcPr>
          <w:p w14:paraId="5B4FA3D9" w14:textId="77777777" w:rsidR="008249FE" w:rsidRPr="008249FE" w:rsidRDefault="008249FE" w:rsidP="00EE3F2D">
            <w:pPr>
              <w:jc w:val="center"/>
              <w:rPr>
                <w:color w:val="000000"/>
                <w:sz w:val="20"/>
                <w:szCs w:val="20"/>
              </w:rPr>
            </w:pPr>
            <w:r w:rsidRPr="008249FE">
              <w:rPr>
                <w:color w:val="000000"/>
                <w:sz w:val="20"/>
                <w:szCs w:val="20"/>
              </w:rPr>
              <w:t>5,49</w:t>
            </w:r>
          </w:p>
        </w:tc>
        <w:tc>
          <w:tcPr>
            <w:tcW w:w="282" w:type="pct"/>
            <w:tcBorders>
              <w:top w:val="nil"/>
              <w:left w:val="nil"/>
              <w:bottom w:val="single" w:sz="4" w:space="0" w:color="auto"/>
              <w:right w:val="single" w:sz="4" w:space="0" w:color="auto"/>
            </w:tcBorders>
            <w:shd w:val="clear" w:color="auto" w:fill="auto"/>
            <w:vAlign w:val="center"/>
            <w:hideMark/>
          </w:tcPr>
          <w:p w14:paraId="194DB059" w14:textId="77777777" w:rsidR="008249FE" w:rsidRPr="008249FE" w:rsidRDefault="008249FE" w:rsidP="00EE3F2D">
            <w:pPr>
              <w:jc w:val="center"/>
              <w:rPr>
                <w:color w:val="000000"/>
                <w:sz w:val="20"/>
                <w:szCs w:val="20"/>
              </w:rPr>
            </w:pPr>
            <w:r w:rsidRPr="008249FE">
              <w:rPr>
                <w:color w:val="000000"/>
                <w:sz w:val="20"/>
                <w:szCs w:val="20"/>
              </w:rPr>
              <w:t>(0,09)</w:t>
            </w:r>
          </w:p>
        </w:tc>
        <w:tc>
          <w:tcPr>
            <w:tcW w:w="281" w:type="pct"/>
            <w:tcBorders>
              <w:top w:val="nil"/>
              <w:left w:val="nil"/>
              <w:bottom w:val="single" w:sz="4" w:space="0" w:color="auto"/>
              <w:right w:val="single" w:sz="4" w:space="0" w:color="auto"/>
            </w:tcBorders>
            <w:shd w:val="clear" w:color="auto" w:fill="auto"/>
            <w:vAlign w:val="center"/>
            <w:hideMark/>
          </w:tcPr>
          <w:p w14:paraId="54730B1E" w14:textId="77777777" w:rsidR="008249FE" w:rsidRPr="008249FE" w:rsidRDefault="008249FE" w:rsidP="00EE3F2D">
            <w:pPr>
              <w:jc w:val="center"/>
              <w:rPr>
                <w:color w:val="000000"/>
                <w:sz w:val="20"/>
                <w:szCs w:val="20"/>
              </w:rPr>
            </w:pPr>
            <w:r w:rsidRPr="008249FE">
              <w:rPr>
                <w:color w:val="000000"/>
                <w:sz w:val="20"/>
                <w:szCs w:val="20"/>
              </w:rPr>
              <w:t>2 485</w:t>
            </w:r>
          </w:p>
        </w:tc>
        <w:tc>
          <w:tcPr>
            <w:tcW w:w="281" w:type="pct"/>
            <w:tcBorders>
              <w:top w:val="nil"/>
              <w:left w:val="nil"/>
              <w:bottom w:val="single" w:sz="4" w:space="0" w:color="auto"/>
              <w:right w:val="single" w:sz="4" w:space="0" w:color="auto"/>
            </w:tcBorders>
            <w:shd w:val="clear" w:color="auto" w:fill="auto"/>
            <w:vAlign w:val="center"/>
            <w:hideMark/>
          </w:tcPr>
          <w:p w14:paraId="5C7E4DFF" w14:textId="77777777" w:rsidR="008249FE" w:rsidRPr="008249FE" w:rsidRDefault="008249FE" w:rsidP="00EE3F2D">
            <w:pPr>
              <w:jc w:val="center"/>
              <w:rPr>
                <w:color w:val="000000"/>
                <w:sz w:val="20"/>
                <w:szCs w:val="20"/>
              </w:rPr>
            </w:pPr>
            <w:r w:rsidRPr="008249FE">
              <w:rPr>
                <w:color w:val="000000"/>
                <w:sz w:val="20"/>
                <w:szCs w:val="20"/>
              </w:rPr>
              <w:t>2 979</w:t>
            </w:r>
          </w:p>
        </w:tc>
        <w:tc>
          <w:tcPr>
            <w:tcW w:w="281" w:type="pct"/>
            <w:tcBorders>
              <w:top w:val="nil"/>
              <w:left w:val="nil"/>
              <w:bottom w:val="single" w:sz="4" w:space="0" w:color="auto"/>
              <w:right w:val="single" w:sz="4" w:space="0" w:color="auto"/>
            </w:tcBorders>
            <w:shd w:val="clear" w:color="auto" w:fill="auto"/>
            <w:vAlign w:val="center"/>
            <w:hideMark/>
          </w:tcPr>
          <w:p w14:paraId="74831024" w14:textId="2C41E007" w:rsidR="008249FE" w:rsidRPr="008249FE" w:rsidRDefault="008249FE" w:rsidP="00EE3F2D">
            <w:pPr>
              <w:jc w:val="center"/>
              <w:rPr>
                <w:color w:val="000000"/>
                <w:sz w:val="20"/>
                <w:szCs w:val="20"/>
              </w:rPr>
            </w:pPr>
            <w:r w:rsidRPr="008249FE">
              <w:rPr>
                <w:color w:val="000000"/>
                <w:sz w:val="20"/>
                <w:szCs w:val="20"/>
              </w:rPr>
              <w:t>4,68</w:t>
            </w:r>
          </w:p>
        </w:tc>
        <w:tc>
          <w:tcPr>
            <w:tcW w:w="281" w:type="pct"/>
            <w:tcBorders>
              <w:top w:val="nil"/>
              <w:left w:val="nil"/>
              <w:bottom w:val="single" w:sz="4" w:space="0" w:color="auto"/>
              <w:right w:val="single" w:sz="4" w:space="0" w:color="auto"/>
            </w:tcBorders>
            <w:shd w:val="clear" w:color="auto" w:fill="auto"/>
            <w:vAlign w:val="center"/>
            <w:hideMark/>
          </w:tcPr>
          <w:p w14:paraId="630F337B" w14:textId="763C2E54" w:rsidR="008249FE" w:rsidRPr="008249FE" w:rsidRDefault="008249FE" w:rsidP="00EE3F2D">
            <w:pPr>
              <w:jc w:val="center"/>
              <w:rPr>
                <w:color w:val="000000"/>
                <w:sz w:val="20"/>
                <w:szCs w:val="20"/>
              </w:rPr>
            </w:pPr>
            <w:r w:rsidRPr="008249FE">
              <w:rPr>
                <w:color w:val="000000"/>
                <w:sz w:val="20"/>
                <w:szCs w:val="20"/>
              </w:rPr>
              <w:t>5,40</w:t>
            </w:r>
          </w:p>
        </w:tc>
        <w:tc>
          <w:tcPr>
            <w:tcW w:w="282" w:type="pct"/>
            <w:tcBorders>
              <w:top w:val="nil"/>
              <w:left w:val="nil"/>
              <w:bottom w:val="single" w:sz="4" w:space="0" w:color="auto"/>
              <w:right w:val="single" w:sz="4" w:space="0" w:color="auto"/>
            </w:tcBorders>
            <w:shd w:val="clear" w:color="auto" w:fill="auto"/>
            <w:vAlign w:val="center"/>
            <w:hideMark/>
          </w:tcPr>
          <w:p w14:paraId="5936E001" w14:textId="77777777" w:rsidR="008249FE" w:rsidRPr="008249FE" w:rsidRDefault="008249FE" w:rsidP="00EE3F2D">
            <w:pPr>
              <w:jc w:val="center"/>
              <w:rPr>
                <w:color w:val="000000"/>
                <w:sz w:val="20"/>
                <w:szCs w:val="20"/>
              </w:rPr>
            </w:pPr>
            <w:r w:rsidRPr="008249FE">
              <w:rPr>
                <w:color w:val="000000"/>
                <w:sz w:val="20"/>
                <w:szCs w:val="20"/>
              </w:rPr>
              <w:t>(0,72)</w:t>
            </w:r>
          </w:p>
        </w:tc>
        <w:tc>
          <w:tcPr>
            <w:tcW w:w="281" w:type="pct"/>
            <w:tcBorders>
              <w:top w:val="nil"/>
              <w:left w:val="nil"/>
              <w:bottom w:val="single" w:sz="4" w:space="0" w:color="auto"/>
              <w:right w:val="single" w:sz="4" w:space="0" w:color="auto"/>
            </w:tcBorders>
            <w:shd w:val="clear" w:color="auto" w:fill="auto"/>
            <w:vAlign w:val="center"/>
            <w:hideMark/>
          </w:tcPr>
          <w:p w14:paraId="293C7CE7" w14:textId="77777777" w:rsidR="008249FE" w:rsidRPr="008249FE" w:rsidRDefault="008249FE" w:rsidP="00EE3F2D">
            <w:pPr>
              <w:jc w:val="center"/>
              <w:rPr>
                <w:color w:val="000000"/>
                <w:sz w:val="20"/>
                <w:szCs w:val="20"/>
              </w:rPr>
            </w:pPr>
            <w:r w:rsidRPr="008249FE">
              <w:rPr>
                <w:color w:val="000000"/>
                <w:sz w:val="20"/>
                <w:szCs w:val="20"/>
              </w:rPr>
              <w:t>1 851</w:t>
            </w:r>
          </w:p>
        </w:tc>
        <w:tc>
          <w:tcPr>
            <w:tcW w:w="281" w:type="pct"/>
            <w:tcBorders>
              <w:top w:val="nil"/>
              <w:left w:val="nil"/>
              <w:bottom w:val="single" w:sz="4" w:space="0" w:color="auto"/>
              <w:right w:val="single" w:sz="4" w:space="0" w:color="auto"/>
            </w:tcBorders>
            <w:shd w:val="clear" w:color="auto" w:fill="auto"/>
            <w:vAlign w:val="center"/>
            <w:hideMark/>
          </w:tcPr>
          <w:p w14:paraId="10906B09" w14:textId="77777777" w:rsidR="008249FE" w:rsidRPr="008249FE" w:rsidRDefault="008249FE" w:rsidP="00EE3F2D">
            <w:pPr>
              <w:jc w:val="center"/>
              <w:rPr>
                <w:color w:val="000000"/>
                <w:sz w:val="20"/>
                <w:szCs w:val="20"/>
              </w:rPr>
            </w:pPr>
            <w:r w:rsidRPr="008249FE">
              <w:rPr>
                <w:color w:val="000000"/>
                <w:sz w:val="20"/>
                <w:szCs w:val="20"/>
              </w:rPr>
              <w:t>2 485</w:t>
            </w:r>
          </w:p>
        </w:tc>
        <w:tc>
          <w:tcPr>
            <w:tcW w:w="281" w:type="pct"/>
            <w:tcBorders>
              <w:top w:val="nil"/>
              <w:left w:val="nil"/>
              <w:bottom w:val="single" w:sz="4" w:space="0" w:color="auto"/>
              <w:right w:val="single" w:sz="4" w:space="0" w:color="auto"/>
            </w:tcBorders>
            <w:shd w:val="clear" w:color="auto" w:fill="auto"/>
            <w:vAlign w:val="center"/>
            <w:hideMark/>
          </w:tcPr>
          <w:p w14:paraId="0F66E5D4" w14:textId="7DCA38C9" w:rsidR="008249FE" w:rsidRPr="008249FE" w:rsidRDefault="008249FE" w:rsidP="00EE3F2D">
            <w:pPr>
              <w:jc w:val="center"/>
              <w:rPr>
                <w:color w:val="000000"/>
                <w:sz w:val="20"/>
                <w:szCs w:val="20"/>
              </w:rPr>
            </w:pPr>
            <w:r w:rsidRPr="008249FE">
              <w:rPr>
                <w:color w:val="000000"/>
                <w:sz w:val="20"/>
                <w:szCs w:val="20"/>
              </w:rPr>
              <w:t>3,56</w:t>
            </w:r>
          </w:p>
        </w:tc>
        <w:tc>
          <w:tcPr>
            <w:tcW w:w="281" w:type="pct"/>
            <w:tcBorders>
              <w:top w:val="nil"/>
              <w:left w:val="nil"/>
              <w:bottom w:val="single" w:sz="4" w:space="0" w:color="auto"/>
              <w:right w:val="single" w:sz="4" w:space="0" w:color="auto"/>
            </w:tcBorders>
            <w:shd w:val="clear" w:color="auto" w:fill="auto"/>
            <w:vAlign w:val="center"/>
            <w:hideMark/>
          </w:tcPr>
          <w:p w14:paraId="798BBA46" w14:textId="51F162FE" w:rsidR="008249FE" w:rsidRPr="008249FE" w:rsidRDefault="008249FE" w:rsidP="00EE3F2D">
            <w:pPr>
              <w:jc w:val="center"/>
              <w:rPr>
                <w:color w:val="000000"/>
                <w:sz w:val="20"/>
                <w:szCs w:val="20"/>
              </w:rPr>
            </w:pPr>
            <w:r w:rsidRPr="008249FE">
              <w:rPr>
                <w:color w:val="000000"/>
                <w:sz w:val="20"/>
                <w:szCs w:val="20"/>
              </w:rPr>
              <w:t>4,68</w:t>
            </w:r>
          </w:p>
        </w:tc>
        <w:tc>
          <w:tcPr>
            <w:tcW w:w="278" w:type="pct"/>
            <w:tcBorders>
              <w:top w:val="nil"/>
              <w:left w:val="nil"/>
              <w:bottom w:val="single" w:sz="4" w:space="0" w:color="auto"/>
              <w:right w:val="single" w:sz="4" w:space="0" w:color="auto"/>
            </w:tcBorders>
            <w:shd w:val="clear" w:color="auto" w:fill="auto"/>
            <w:vAlign w:val="center"/>
            <w:hideMark/>
          </w:tcPr>
          <w:p w14:paraId="0075FB7B" w14:textId="77777777" w:rsidR="008249FE" w:rsidRPr="008249FE" w:rsidRDefault="008249FE" w:rsidP="00EE3F2D">
            <w:pPr>
              <w:jc w:val="center"/>
              <w:rPr>
                <w:color w:val="000000"/>
                <w:sz w:val="20"/>
                <w:szCs w:val="20"/>
              </w:rPr>
            </w:pPr>
            <w:r w:rsidRPr="008249FE">
              <w:rPr>
                <w:color w:val="000000"/>
                <w:sz w:val="20"/>
                <w:szCs w:val="20"/>
              </w:rPr>
              <w:t>(1,12)</w:t>
            </w:r>
          </w:p>
        </w:tc>
      </w:tr>
      <w:tr w:rsidR="00EE3F2D" w:rsidRPr="008249FE" w14:paraId="0278746F" w14:textId="77777777" w:rsidTr="00EE3F2D">
        <w:trPr>
          <w:trHeight w:val="20"/>
        </w:trPr>
        <w:tc>
          <w:tcPr>
            <w:tcW w:w="436" w:type="pct"/>
            <w:tcBorders>
              <w:top w:val="nil"/>
              <w:left w:val="single" w:sz="4" w:space="0" w:color="auto"/>
              <w:bottom w:val="single" w:sz="4" w:space="0" w:color="auto"/>
              <w:right w:val="single" w:sz="4" w:space="0" w:color="auto"/>
            </w:tcBorders>
            <w:shd w:val="clear" w:color="auto" w:fill="auto"/>
            <w:vAlign w:val="center"/>
            <w:hideMark/>
          </w:tcPr>
          <w:p w14:paraId="4FF7E839" w14:textId="77777777" w:rsidR="008249FE" w:rsidRPr="008249FE" w:rsidRDefault="008249FE" w:rsidP="00EE3F2D">
            <w:pPr>
              <w:jc w:val="center"/>
              <w:rPr>
                <w:sz w:val="20"/>
                <w:szCs w:val="20"/>
              </w:rPr>
            </w:pPr>
            <w:r w:rsidRPr="008249FE">
              <w:rPr>
                <w:sz w:val="20"/>
                <w:szCs w:val="20"/>
              </w:rPr>
              <w:lastRenderedPageBreak/>
              <w:t>Налог на добавленную стоимость по приобретенным ценностям</w:t>
            </w:r>
          </w:p>
        </w:tc>
        <w:tc>
          <w:tcPr>
            <w:tcW w:w="208" w:type="pct"/>
            <w:tcBorders>
              <w:top w:val="nil"/>
              <w:left w:val="nil"/>
              <w:bottom w:val="single" w:sz="4" w:space="0" w:color="auto"/>
              <w:right w:val="single" w:sz="4" w:space="0" w:color="auto"/>
            </w:tcBorders>
            <w:shd w:val="clear" w:color="auto" w:fill="auto"/>
            <w:vAlign w:val="center"/>
            <w:hideMark/>
          </w:tcPr>
          <w:p w14:paraId="7494B276" w14:textId="77777777" w:rsidR="008249FE" w:rsidRPr="008249FE" w:rsidRDefault="008249FE" w:rsidP="00EE3F2D">
            <w:pPr>
              <w:jc w:val="center"/>
              <w:rPr>
                <w:color w:val="000000"/>
                <w:sz w:val="20"/>
                <w:szCs w:val="20"/>
              </w:rPr>
            </w:pPr>
            <w:r w:rsidRPr="008249FE">
              <w:rPr>
                <w:color w:val="000000"/>
                <w:sz w:val="20"/>
                <w:szCs w:val="20"/>
              </w:rPr>
              <w:t>1220</w:t>
            </w:r>
          </w:p>
        </w:tc>
        <w:tc>
          <w:tcPr>
            <w:tcW w:w="328" w:type="pct"/>
            <w:tcBorders>
              <w:top w:val="nil"/>
              <w:left w:val="nil"/>
              <w:bottom w:val="single" w:sz="4" w:space="0" w:color="auto"/>
              <w:right w:val="single" w:sz="4" w:space="0" w:color="auto"/>
            </w:tcBorders>
            <w:shd w:val="clear" w:color="auto" w:fill="auto"/>
            <w:vAlign w:val="center"/>
            <w:hideMark/>
          </w:tcPr>
          <w:p w14:paraId="078F5E51" w14:textId="77777777" w:rsidR="008249FE" w:rsidRPr="008249FE" w:rsidRDefault="008249FE" w:rsidP="00EE3F2D">
            <w:pPr>
              <w:jc w:val="center"/>
              <w:rPr>
                <w:color w:val="000000"/>
                <w:sz w:val="20"/>
                <w:szCs w:val="20"/>
              </w:rPr>
            </w:pPr>
            <w:r w:rsidRPr="008249FE">
              <w:rPr>
                <w:color w:val="000000"/>
                <w:sz w:val="20"/>
                <w:szCs w:val="20"/>
              </w:rPr>
              <w:t>0</w:t>
            </w:r>
          </w:p>
        </w:tc>
        <w:tc>
          <w:tcPr>
            <w:tcW w:w="329" w:type="pct"/>
            <w:tcBorders>
              <w:top w:val="nil"/>
              <w:left w:val="nil"/>
              <w:bottom w:val="single" w:sz="4" w:space="0" w:color="auto"/>
              <w:right w:val="single" w:sz="4" w:space="0" w:color="auto"/>
            </w:tcBorders>
            <w:shd w:val="clear" w:color="auto" w:fill="auto"/>
            <w:vAlign w:val="center"/>
            <w:hideMark/>
          </w:tcPr>
          <w:p w14:paraId="2222103C" w14:textId="77777777" w:rsidR="008249FE" w:rsidRPr="008249FE" w:rsidRDefault="008249FE" w:rsidP="00EE3F2D">
            <w:pPr>
              <w:jc w:val="center"/>
              <w:rPr>
                <w:color w:val="000000"/>
                <w:sz w:val="20"/>
                <w:szCs w:val="20"/>
              </w:rPr>
            </w:pPr>
            <w:r w:rsidRPr="008249FE">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0FD59A3A" w14:textId="77777777" w:rsidR="008249FE" w:rsidRPr="008249FE" w:rsidRDefault="008249FE" w:rsidP="00EE3F2D">
            <w:pPr>
              <w:jc w:val="center"/>
              <w:rPr>
                <w:color w:val="000000"/>
                <w:sz w:val="20"/>
                <w:szCs w:val="20"/>
              </w:rPr>
            </w:pPr>
            <w:r w:rsidRPr="008249FE">
              <w:rPr>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108A610A" w14:textId="77777777" w:rsidR="008249FE" w:rsidRPr="008249FE" w:rsidRDefault="008249FE" w:rsidP="00EE3F2D">
            <w:pPr>
              <w:jc w:val="center"/>
              <w:rPr>
                <w:color w:val="000000"/>
                <w:sz w:val="20"/>
                <w:szCs w:val="20"/>
              </w:rPr>
            </w:pPr>
            <w:r w:rsidRPr="008249FE">
              <w:rPr>
                <w:color w:val="000000"/>
                <w:sz w:val="20"/>
                <w:szCs w:val="20"/>
              </w:rPr>
              <w:t>0</w:t>
            </w:r>
          </w:p>
        </w:tc>
        <w:tc>
          <w:tcPr>
            <w:tcW w:w="282" w:type="pct"/>
            <w:tcBorders>
              <w:top w:val="nil"/>
              <w:left w:val="nil"/>
              <w:bottom w:val="single" w:sz="4" w:space="0" w:color="auto"/>
              <w:right w:val="single" w:sz="4" w:space="0" w:color="auto"/>
            </w:tcBorders>
            <w:shd w:val="clear" w:color="auto" w:fill="auto"/>
            <w:vAlign w:val="center"/>
            <w:hideMark/>
          </w:tcPr>
          <w:p w14:paraId="27B9786D" w14:textId="77777777" w:rsidR="008249FE" w:rsidRPr="008249FE" w:rsidRDefault="008249FE" w:rsidP="00EE3F2D">
            <w:pPr>
              <w:jc w:val="center"/>
              <w:rPr>
                <w:color w:val="000000"/>
                <w:sz w:val="20"/>
                <w:szCs w:val="20"/>
              </w:rPr>
            </w:pPr>
            <w:r w:rsidRPr="008249FE">
              <w:rPr>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114DC57E" w14:textId="77777777" w:rsidR="008249FE" w:rsidRPr="008249FE" w:rsidRDefault="008249FE" w:rsidP="00EE3F2D">
            <w:pPr>
              <w:jc w:val="center"/>
              <w:rPr>
                <w:color w:val="000000"/>
                <w:sz w:val="20"/>
                <w:szCs w:val="20"/>
              </w:rPr>
            </w:pPr>
            <w:r w:rsidRPr="008249FE">
              <w:rPr>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6F9E28B8" w14:textId="77777777" w:rsidR="008249FE" w:rsidRPr="008249FE" w:rsidRDefault="008249FE" w:rsidP="00EE3F2D">
            <w:pPr>
              <w:jc w:val="center"/>
              <w:rPr>
                <w:color w:val="000000"/>
                <w:sz w:val="20"/>
                <w:szCs w:val="20"/>
              </w:rPr>
            </w:pPr>
            <w:r w:rsidRPr="008249FE">
              <w:rPr>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218D12A8" w14:textId="77777777" w:rsidR="008249FE" w:rsidRPr="008249FE" w:rsidRDefault="008249FE" w:rsidP="00EE3F2D">
            <w:pPr>
              <w:jc w:val="center"/>
              <w:rPr>
                <w:color w:val="000000"/>
                <w:sz w:val="20"/>
                <w:szCs w:val="20"/>
              </w:rPr>
            </w:pPr>
            <w:r w:rsidRPr="008249FE">
              <w:rPr>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3C117B97" w14:textId="77777777" w:rsidR="008249FE" w:rsidRPr="008249FE" w:rsidRDefault="008249FE" w:rsidP="00EE3F2D">
            <w:pPr>
              <w:jc w:val="center"/>
              <w:rPr>
                <w:color w:val="000000"/>
                <w:sz w:val="20"/>
                <w:szCs w:val="20"/>
              </w:rPr>
            </w:pPr>
            <w:r w:rsidRPr="008249FE">
              <w:rPr>
                <w:color w:val="000000"/>
                <w:sz w:val="20"/>
                <w:szCs w:val="20"/>
              </w:rPr>
              <w:t>0</w:t>
            </w:r>
          </w:p>
        </w:tc>
        <w:tc>
          <w:tcPr>
            <w:tcW w:w="282" w:type="pct"/>
            <w:tcBorders>
              <w:top w:val="nil"/>
              <w:left w:val="nil"/>
              <w:bottom w:val="single" w:sz="4" w:space="0" w:color="auto"/>
              <w:right w:val="single" w:sz="4" w:space="0" w:color="auto"/>
            </w:tcBorders>
            <w:shd w:val="clear" w:color="auto" w:fill="auto"/>
            <w:vAlign w:val="center"/>
            <w:hideMark/>
          </w:tcPr>
          <w:p w14:paraId="05BF316A" w14:textId="77777777" w:rsidR="008249FE" w:rsidRPr="008249FE" w:rsidRDefault="008249FE" w:rsidP="00EE3F2D">
            <w:pPr>
              <w:jc w:val="center"/>
              <w:rPr>
                <w:color w:val="000000"/>
                <w:sz w:val="20"/>
                <w:szCs w:val="20"/>
              </w:rPr>
            </w:pPr>
            <w:r w:rsidRPr="008249FE">
              <w:rPr>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12D77605" w14:textId="77777777" w:rsidR="008249FE" w:rsidRPr="008249FE" w:rsidRDefault="008249FE" w:rsidP="00EE3F2D">
            <w:pPr>
              <w:jc w:val="center"/>
              <w:rPr>
                <w:color w:val="000000"/>
                <w:sz w:val="20"/>
                <w:szCs w:val="20"/>
              </w:rPr>
            </w:pPr>
            <w:r w:rsidRPr="008249FE">
              <w:rPr>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6ED74E5E" w14:textId="77777777" w:rsidR="008249FE" w:rsidRPr="008249FE" w:rsidRDefault="008249FE" w:rsidP="00EE3F2D">
            <w:pPr>
              <w:jc w:val="center"/>
              <w:rPr>
                <w:color w:val="000000"/>
                <w:sz w:val="20"/>
                <w:szCs w:val="20"/>
              </w:rPr>
            </w:pPr>
            <w:r w:rsidRPr="008249FE">
              <w:rPr>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54E660F6" w14:textId="77777777" w:rsidR="008249FE" w:rsidRPr="008249FE" w:rsidRDefault="008249FE" w:rsidP="00EE3F2D">
            <w:pPr>
              <w:jc w:val="center"/>
              <w:rPr>
                <w:color w:val="000000"/>
                <w:sz w:val="20"/>
                <w:szCs w:val="20"/>
              </w:rPr>
            </w:pPr>
            <w:r w:rsidRPr="008249FE">
              <w:rPr>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25229E1A" w14:textId="77777777" w:rsidR="008249FE" w:rsidRPr="008249FE" w:rsidRDefault="008249FE" w:rsidP="00EE3F2D">
            <w:pPr>
              <w:jc w:val="center"/>
              <w:rPr>
                <w:color w:val="000000"/>
                <w:sz w:val="20"/>
                <w:szCs w:val="20"/>
              </w:rPr>
            </w:pPr>
            <w:r w:rsidRPr="008249FE">
              <w:rPr>
                <w:color w:val="000000"/>
                <w:sz w:val="20"/>
                <w:szCs w:val="20"/>
              </w:rPr>
              <w:t>0</w:t>
            </w:r>
          </w:p>
        </w:tc>
        <w:tc>
          <w:tcPr>
            <w:tcW w:w="278" w:type="pct"/>
            <w:tcBorders>
              <w:top w:val="nil"/>
              <w:left w:val="nil"/>
              <w:bottom w:val="single" w:sz="4" w:space="0" w:color="auto"/>
              <w:right w:val="single" w:sz="4" w:space="0" w:color="auto"/>
            </w:tcBorders>
            <w:shd w:val="clear" w:color="auto" w:fill="auto"/>
            <w:vAlign w:val="center"/>
            <w:hideMark/>
          </w:tcPr>
          <w:p w14:paraId="3C181207" w14:textId="77777777" w:rsidR="008249FE" w:rsidRPr="008249FE" w:rsidRDefault="008249FE" w:rsidP="00EE3F2D">
            <w:pPr>
              <w:jc w:val="center"/>
              <w:rPr>
                <w:color w:val="000000"/>
                <w:sz w:val="20"/>
                <w:szCs w:val="20"/>
              </w:rPr>
            </w:pPr>
            <w:r w:rsidRPr="008249FE">
              <w:rPr>
                <w:color w:val="000000"/>
                <w:sz w:val="20"/>
                <w:szCs w:val="20"/>
              </w:rPr>
              <w:t>0</w:t>
            </w:r>
          </w:p>
        </w:tc>
      </w:tr>
      <w:tr w:rsidR="00EE3F2D" w:rsidRPr="008249FE" w14:paraId="02F44B84" w14:textId="77777777" w:rsidTr="00EE3F2D">
        <w:trPr>
          <w:trHeight w:val="20"/>
        </w:trPr>
        <w:tc>
          <w:tcPr>
            <w:tcW w:w="436" w:type="pct"/>
            <w:tcBorders>
              <w:top w:val="nil"/>
              <w:left w:val="single" w:sz="4" w:space="0" w:color="auto"/>
              <w:bottom w:val="single" w:sz="4" w:space="0" w:color="auto"/>
              <w:right w:val="single" w:sz="4" w:space="0" w:color="auto"/>
            </w:tcBorders>
            <w:shd w:val="clear" w:color="auto" w:fill="auto"/>
            <w:vAlign w:val="center"/>
            <w:hideMark/>
          </w:tcPr>
          <w:p w14:paraId="62176A4A" w14:textId="77777777" w:rsidR="008249FE" w:rsidRPr="008249FE" w:rsidRDefault="008249FE" w:rsidP="00EE3F2D">
            <w:pPr>
              <w:jc w:val="center"/>
              <w:rPr>
                <w:sz w:val="20"/>
                <w:szCs w:val="20"/>
              </w:rPr>
            </w:pPr>
            <w:r w:rsidRPr="008249FE">
              <w:rPr>
                <w:sz w:val="20"/>
                <w:szCs w:val="20"/>
              </w:rPr>
              <w:t>Дебиторская задолженность</w:t>
            </w:r>
          </w:p>
        </w:tc>
        <w:tc>
          <w:tcPr>
            <w:tcW w:w="208" w:type="pct"/>
            <w:tcBorders>
              <w:top w:val="nil"/>
              <w:left w:val="nil"/>
              <w:bottom w:val="single" w:sz="4" w:space="0" w:color="auto"/>
              <w:right w:val="single" w:sz="4" w:space="0" w:color="auto"/>
            </w:tcBorders>
            <w:shd w:val="clear" w:color="auto" w:fill="auto"/>
            <w:vAlign w:val="center"/>
            <w:hideMark/>
          </w:tcPr>
          <w:p w14:paraId="375579EB" w14:textId="77777777" w:rsidR="008249FE" w:rsidRPr="008249FE" w:rsidRDefault="008249FE" w:rsidP="00EE3F2D">
            <w:pPr>
              <w:jc w:val="center"/>
              <w:rPr>
                <w:color w:val="000000"/>
                <w:sz w:val="20"/>
                <w:szCs w:val="20"/>
              </w:rPr>
            </w:pPr>
            <w:r w:rsidRPr="008249FE">
              <w:rPr>
                <w:color w:val="000000"/>
                <w:sz w:val="20"/>
                <w:szCs w:val="20"/>
              </w:rPr>
              <w:t>1230</w:t>
            </w:r>
          </w:p>
        </w:tc>
        <w:tc>
          <w:tcPr>
            <w:tcW w:w="328" w:type="pct"/>
            <w:tcBorders>
              <w:top w:val="nil"/>
              <w:left w:val="nil"/>
              <w:bottom w:val="single" w:sz="4" w:space="0" w:color="auto"/>
              <w:right w:val="single" w:sz="4" w:space="0" w:color="auto"/>
            </w:tcBorders>
            <w:shd w:val="clear" w:color="auto" w:fill="auto"/>
            <w:vAlign w:val="center"/>
            <w:hideMark/>
          </w:tcPr>
          <w:p w14:paraId="6532FF77" w14:textId="77777777" w:rsidR="008249FE" w:rsidRPr="008249FE" w:rsidRDefault="008249FE" w:rsidP="00EE3F2D">
            <w:pPr>
              <w:jc w:val="center"/>
              <w:rPr>
                <w:color w:val="000000"/>
                <w:sz w:val="20"/>
                <w:szCs w:val="20"/>
              </w:rPr>
            </w:pPr>
            <w:r w:rsidRPr="008249FE">
              <w:rPr>
                <w:color w:val="000000"/>
                <w:sz w:val="20"/>
                <w:szCs w:val="20"/>
              </w:rPr>
              <w:t>41 513</w:t>
            </w:r>
          </w:p>
        </w:tc>
        <w:tc>
          <w:tcPr>
            <w:tcW w:w="329" w:type="pct"/>
            <w:tcBorders>
              <w:top w:val="nil"/>
              <w:left w:val="nil"/>
              <w:bottom w:val="single" w:sz="4" w:space="0" w:color="auto"/>
              <w:right w:val="single" w:sz="4" w:space="0" w:color="auto"/>
            </w:tcBorders>
            <w:shd w:val="clear" w:color="auto" w:fill="auto"/>
            <w:vAlign w:val="center"/>
            <w:hideMark/>
          </w:tcPr>
          <w:p w14:paraId="707F62ED" w14:textId="77777777" w:rsidR="008249FE" w:rsidRPr="008249FE" w:rsidRDefault="008249FE" w:rsidP="00EE3F2D">
            <w:pPr>
              <w:jc w:val="center"/>
              <w:rPr>
                <w:color w:val="000000"/>
                <w:sz w:val="20"/>
                <w:szCs w:val="20"/>
              </w:rPr>
            </w:pPr>
            <w:r w:rsidRPr="008249FE">
              <w:rPr>
                <w:color w:val="000000"/>
                <w:sz w:val="20"/>
                <w:szCs w:val="20"/>
              </w:rPr>
              <w:t>40 238</w:t>
            </w:r>
          </w:p>
        </w:tc>
        <w:tc>
          <w:tcPr>
            <w:tcW w:w="328" w:type="pct"/>
            <w:tcBorders>
              <w:top w:val="nil"/>
              <w:left w:val="nil"/>
              <w:bottom w:val="single" w:sz="4" w:space="0" w:color="auto"/>
              <w:right w:val="single" w:sz="4" w:space="0" w:color="auto"/>
            </w:tcBorders>
            <w:shd w:val="clear" w:color="auto" w:fill="auto"/>
            <w:vAlign w:val="center"/>
            <w:hideMark/>
          </w:tcPr>
          <w:p w14:paraId="6203111C" w14:textId="77777777" w:rsidR="008249FE" w:rsidRPr="008249FE" w:rsidRDefault="008249FE" w:rsidP="00EE3F2D">
            <w:pPr>
              <w:jc w:val="center"/>
              <w:rPr>
                <w:color w:val="000000"/>
                <w:sz w:val="20"/>
                <w:szCs w:val="20"/>
              </w:rPr>
            </w:pPr>
            <w:r w:rsidRPr="008249FE">
              <w:rPr>
                <w:color w:val="000000"/>
                <w:sz w:val="20"/>
                <w:szCs w:val="20"/>
              </w:rPr>
              <w:t>75,20</w:t>
            </w:r>
          </w:p>
        </w:tc>
        <w:tc>
          <w:tcPr>
            <w:tcW w:w="281" w:type="pct"/>
            <w:tcBorders>
              <w:top w:val="nil"/>
              <w:left w:val="nil"/>
              <w:bottom w:val="single" w:sz="4" w:space="0" w:color="auto"/>
              <w:right w:val="single" w:sz="4" w:space="0" w:color="auto"/>
            </w:tcBorders>
            <w:shd w:val="clear" w:color="auto" w:fill="auto"/>
            <w:vAlign w:val="center"/>
            <w:hideMark/>
          </w:tcPr>
          <w:p w14:paraId="2AB4587B" w14:textId="77777777" w:rsidR="008249FE" w:rsidRPr="008249FE" w:rsidRDefault="008249FE" w:rsidP="00EE3F2D">
            <w:pPr>
              <w:jc w:val="center"/>
              <w:rPr>
                <w:color w:val="000000"/>
                <w:sz w:val="20"/>
                <w:szCs w:val="20"/>
              </w:rPr>
            </w:pPr>
            <w:r w:rsidRPr="008249FE">
              <w:rPr>
                <w:color w:val="000000"/>
                <w:sz w:val="20"/>
                <w:szCs w:val="20"/>
              </w:rPr>
              <w:t>72,42</w:t>
            </w:r>
          </w:p>
        </w:tc>
        <w:tc>
          <w:tcPr>
            <w:tcW w:w="282" w:type="pct"/>
            <w:tcBorders>
              <w:top w:val="nil"/>
              <w:left w:val="nil"/>
              <w:bottom w:val="single" w:sz="4" w:space="0" w:color="auto"/>
              <w:right w:val="single" w:sz="4" w:space="0" w:color="auto"/>
            </w:tcBorders>
            <w:shd w:val="clear" w:color="auto" w:fill="auto"/>
            <w:vAlign w:val="center"/>
            <w:hideMark/>
          </w:tcPr>
          <w:p w14:paraId="63B34371" w14:textId="346F7A5F" w:rsidR="008249FE" w:rsidRPr="008249FE" w:rsidRDefault="008249FE" w:rsidP="00EE3F2D">
            <w:pPr>
              <w:jc w:val="center"/>
              <w:rPr>
                <w:color w:val="000000"/>
                <w:sz w:val="20"/>
                <w:szCs w:val="20"/>
              </w:rPr>
            </w:pPr>
            <w:r w:rsidRPr="008249FE">
              <w:rPr>
                <w:color w:val="000000"/>
                <w:sz w:val="20"/>
                <w:szCs w:val="20"/>
              </w:rPr>
              <w:t>2,78</w:t>
            </w:r>
          </w:p>
        </w:tc>
        <w:tc>
          <w:tcPr>
            <w:tcW w:w="281" w:type="pct"/>
            <w:tcBorders>
              <w:top w:val="nil"/>
              <w:left w:val="nil"/>
              <w:bottom w:val="single" w:sz="4" w:space="0" w:color="auto"/>
              <w:right w:val="single" w:sz="4" w:space="0" w:color="auto"/>
            </w:tcBorders>
            <w:shd w:val="clear" w:color="auto" w:fill="auto"/>
            <w:vAlign w:val="center"/>
            <w:hideMark/>
          </w:tcPr>
          <w:p w14:paraId="6F2F414E" w14:textId="77777777" w:rsidR="008249FE" w:rsidRPr="008249FE" w:rsidRDefault="008249FE" w:rsidP="00EE3F2D">
            <w:pPr>
              <w:jc w:val="center"/>
              <w:rPr>
                <w:color w:val="000000"/>
                <w:sz w:val="20"/>
                <w:szCs w:val="20"/>
              </w:rPr>
            </w:pPr>
            <w:r w:rsidRPr="008249FE">
              <w:rPr>
                <w:color w:val="000000"/>
                <w:sz w:val="20"/>
                <w:szCs w:val="20"/>
              </w:rPr>
              <w:t>35 296</w:t>
            </w:r>
          </w:p>
        </w:tc>
        <w:tc>
          <w:tcPr>
            <w:tcW w:w="281" w:type="pct"/>
            <w:tcBorders>
              <w:top w:val="nil"/>
              <w:left w:val="nil"/>
              <w:bottom w:val="single" w:sz="4" w:space="0" w:color="auto"/>
              <w:right w:val="single" w:sz="4" w:space="0" w:color="auto"/>
            </w:tcBorders>
            <w:shd w:val="clear" w:color="auto" w:fill="auto"/>
            <w:vAlign w:val="center"/>
            <w:hideMark/>
          </w:tcPr>
          <w:p w14:paraId="02E945D3" w14:textId="77777777" w:rsidR="008249FE" w:rsidRPr="008249FE" w:rsidRDefault="008249FE" w:rsidP="00EE3F2D">
            <w:pPr>
              <w:jc w:val="center"/>
              <w:rPr>
                <w:color w:val="000000"/>
                <w:sz w:val="20"/>
                <w:szCs w:val="20"/>
              </w:rPr>
            </w:pPr>
            <w:r w:rsidRPr="008249FE">
              <w:rPr>
                <w:color w:val="000000"/>
                <w:sz w:val="20"/>
                <w:szCs w:val="20"/>
              </w:rPr>
              <w:t>41 513</w:t>
            </w:r>
          </w:p>
        </w:tc>
        <w:tc>
          <w:tcPr>
            <w:tcW w:w="281" w:type="pct"/>
            <w:tcBorders>
              <w:top w:val="nil"/>
              <w:left w:val="nil"/>
              <w:bottom w:val="single" w:sz="4" w:space="0" w:color="auto"/>
              <w:right w:val="single" w:sz="4" w:space="0" w:color="auto"/>
            </w:tcBorders>
            <w:shd w:val="clear" w:color="auto" w:fill="auto"/>
            <w:vAlign w:val="center"/>
            <w:hideMark/>
          </w:tcPr>
          <w:p w14:paraId="4A286620" w14:textId="33B66F05" w:rsidR="008249FE" w:rsidRPr="008249FE" w:rsidRDefault="008249FE" w:rsidP="00EE3F2D">
            <w:pPr>
              <w:jc w:val="center"/>
              <w:rPr>
                <w:color w:val="000000"/>
                <w:sz w:val="20"/>
                <w:szCs w:val="20"/>
              </w:rPr>
            </w:pPr>
            <w:r w:rsidRPr="008249FE">
              <w:rPr>
                <w:color w:val="000000"/>
                <w:sz w:val="20"/>
                <w:szCs w:val="20"/>
              </w:rPr>
              <w:t>66,49</w:t>
            </w:r>
          </w:p>
        </w:tc>
        <w:tc>
          <w:tcPr>
            <w:tcW w:w="281" w:type="pct"/>
            <w:tcBorders>
              <w:top w:val="nil"/>
              <w:left w:val="nil"/>
              <w:bottom w:val="single" w:sz="4" w:space="0" w:color="auto"/>
              <w:right w:val="single" w:sz="4" w:space="0" w:color="auto"/>
            </w:tcBorders>
            <w:shd w:val="clear" w:color="auto" w:fill="auto"/>
            <w:vAlign w:val="center"/>
            <w:hideMark/>
          </w:tcPr>
          <w:p w14:paraId="0AE2B57E" w14:textId="78CDEADB" w:rsidR="008249FE" w:rsidRPr="008249FE" w:rsidRDefault="008249FE" w:rsidP="00EE3F2D">
            <w:pPr>
              <w:jc w:val="center"/>
              <w:rPr>
                <w:color w:val="000000"/>
                <w:sz w:val="20"/>
                <w:szCs w:val="20"/>
              </w:rPr>
            </w:pPr>
            <w:r w:rsidRPr="008249FE">
              <w:rPr>
                <w:color w:val="000000"/>
                <w:sz w:val="20"/>
                <w:szCs w:val="20"/>
              </w:rPr>
              <w:t>75,20</w:t>
            </w:r>
          </w:p>
        </w:tc>
        <w:tc>
          <w:tcPr>
            <w:tcW w:w="282" w:type="pct"/>
            <w:tcBorders>
              <w:top w:val="nil"/>
              <w:left w:val="nil"/>
              <w:bottom w:val="single" w:sz="4" w:space="0" w:color="auto"/>
              <w:right w:val="single" w:sz="4" w:space="0" w:color="auto"/>
            </w:tcBorders>
            <w:shd w:val="clear" w:color="auto" w:fill="auto"/>
            <w:vAlign w:val="center"/>
            <w:hideMark/>
          </w:tcPr>
          <w:p w14:paraId="3659616A" w14:textId="77777777" w:rsidR="008249FE" w:rsidRPr="008249FE" w:rsidRDefault="008249FE" w:rsidP="00EE3F2D">
            <w:pPr>
              <w:jc w:val="center"/>
              <w:rPr>
                <w:color w:val="000000"/>
                <w:sz w:val="20"/>
                <w:szCs w:val="20"/>
              </w:rPr>
            </w:pPr>
            <w:r w:rsidRPr="008249FE">
              <w:rPr>
                <w:color w:val="000000"/>
                <w:sz w:val="20"/>
                <w:szCs w:val="20"/>
              </w:rPr>
              <w:t>(8,71)</w:t>
            </w:r>
          </w:p>
        </w:tc>
        <w:tc>
          <w:tcPr>
            <w:tcW w:w="281" w:type="pct"/>
            <w:tcBorders>
              <w:top w:val="nil"/>
              <w:left w:val="nil"/>
              <w:bottom w:val="single" w:sz="4" w:space="0" w:color="auto"/>
              <w:right w:val="single" w:sz="4" w:space="0" w:color="auto"/>
            </w:tcBorders>
            <w:shd w:val="clear" w:color="auto" w:fill="auto"/>
            <w:vAlign w:val="center"/>
            <w:hideMark/>
          </w:tcPr>
          <w:p w14:paraId="1DFAF3A8" w14:textId="77777777" w:rsidR="008249FE" w:rsidRPr="008249FE" w:rsidRDefault="008249FE" w:rsidP="00EE3F2D">
            <w:pPr>
              <w:jc w:val="center"/>
              <w:rPr>
                <w:color w:val="000000"/>
                <w:sz w:val="20"/>
                <w:szCs w:val="20"/>
              </w:rPr>
            </w:pPr>
            <w:r w:rsidRPr="008249FE">
              <w:rPr>
                <w:color w:val="000000"/>
                <w:sz w:val="20"/>
                <w:szCs w:val="20"/>
              </w:rPr>
              <w:t>38 737</w:t>
            </w:r>
          </w:p>
        </w:tc>
        <w:tc>
          <w:tcPr>
            <w:tcW w:w="281" w:type="pct"/>
            <w:tcBorders>
              <w:top w:val="nil"/>
              <w:left w:val="nil"/>
              <w:bottom w:val="single" w:sz="4" w:space="0" w:color="auto"/>
              <w:right w:val="single" w:sz="4" w:space="0" w:color="auto"/>
            </w:tcBorders>
            <w:shd w:val="clear" w:color="auto" w:fill="auto"/>
            <w:vAlign w:val="center"/>
            <w:hideMark/>
          </w:tcPr>
          <w:p w14:paraId="3F6226D5" w14:textId="77777777" w:rsidR="008249FE" w:rsidRPr="008249FE" w:rsidRDefault="008249FE" w:rsidP="00EE3F2D">
            <w:pPr>
              <w:jc w:val="center"/>
              <w:rPr>
                <w:color w:val="000000"/>
                <w:sz w:val="20"/>
                <w:szCs w:val="20"/>
              </w:rPr>
            </w:pPr>
            <w:r w:rsidRPr="008249FE">
              <w:rPr>
                <w:color w:val="000000"/>
                <w:sz w:val="20"/>
                <w:szCs w:val="20"/>
              </w:rPr>
              <w:t>35 296</w:t>
            </w:r>
          </w:p>
        </w:tc>
        <w:tc>
          <w:tcPr>
            <w:tcW w:w="281" w:type="pct"/>
            <w:tcBorders>
              <w:top w:val="nil"/>
              <w:left w:val="nil"/>
              <w:bottom w:val="single" w:sz="4" w:space="0" w:color="auto"/>
              <w:right w:val="single" w:sz="4" w:space="0" w:color="auto"/>
            </w:tcBorders>
            <w:shd w:val="clear" w:color="auto" w:fill="auto"/>
            <w:vAlign w:val="center"/>
            <w:hideMark/>
          </w:tcPr>
          <w:p w14:paraId="33789910" w14:textId="0EB7BDCF" w:rsidR="008249FE" w:rsidRPr="008249FE" w:rsidRDefault="008249FE" w:rsidP="00EE3F2D">
            <w:pPr>
              <w:jc w:val="center"/>
              <w:rPr>
                <w:color w:val="000000"/>
                <w:sz w:val="20"/>
                <w:szCs w:val="20"/>
              </w:rPr>
            </w:pPr>
            <w:r w:rsidRPr="008249FE">
              <w:rPr>
                <w:color w:val="000000"/>
                <w:sz w:val="20"/>
                <w:szCs w:val="20"/>
              </w:rPr>
              <w:t>74,44</w:t>
            </w:r>
          </w:p>
        </w:tc>
        <w:tc>
          <w:tcPr>
            <w:tcW w:w="281" w:type="pct"/>
            <w:tcBorders>
              <w:top w:val="nil"/>
              <w:left w:val="nil"/>
              <w:bottom w:val="single" w:sz="4" w:space="0" w:color="auto"/>
              <w:right w:val="single" w:sz="4" w:space="0" w:color="auto"/>
            </w:tcBorders>
            <w:shd w:val="clear" w:color="auto" w:fill="auto"/>
            <w:vAlign w:val="center"/>
            <w:hideMark/>
          </w:tcPr>
          <w:p w14:paraId="3494D2EE" w14:textId="39F9778E" w:rsidR="008249FE" w:rsidRPr="008249FE" w:rsidRDefault="008249FE" w:rsidP="00EE3F2D">
            <w:pPr>
              <w:jc w:val="center"/>
              <w:rPr>
                <w:color w:val="000000"/>
                <w:sz w:val="20"/>
                <w:szCs w:val="20"/>
              </w:rPr>
            </w:pPr>
            <w:r w:rsidRPr="008249FE">
              <w:rPr>
                <w:color w:val="000000"/>
                <w:sz w:val="20"/>
                <w:szCs w:val="20"/>
              </w:rPr>
              <w:t>66,49</w:t>
            </w:r>
          </w:p>
        </w:tc>
        <w:tc>
          <w:tcPr>
            <w:tcW w:w="278" w:type="pct"/>
            <w:tcBorders>
              <w:top w:val="nil"/>
              <w:left w:val="nil"/>
              <w:bottom w:val="single" w:sz="4" w:space="0" w:color="auto"/>
              <w:right w:val="single" w:sz="4" w:space="0" w:color="auto"/>
            </w:tcBorders>
            <w:shd w:val="clear" w:color="auto" w:fill="auto"/>
            <w:vAlign w:val="center"/>
            <w:hideMark/>
          </w:tcPr>
          <w:p w14:paraId="4C6CBF50" w14:textId="326C55C2" w:rsidR="008249FE" w:rsidRPr="008249FE" w:rsidRDefault="008249FE" w:rsidP="00EE3F2D">
            <w:pPr>
              <w:jc w:val="center"/>
              <w:rPr>
                <w:color w:val="000000"/>
                <w:sz w:val="20"/>
                <w:szCs w:val="20"/>
              </w:rPr>
            </w:pPr>
            <w:r w:rsidRPr="008249FE">
              <w:rPr>
                <w:color w:val="000000"/>
                <w:sz w:val="20"/>
                <w:szCs w:val="20"/>
              </w:rPr>
              <w:t>7,94</w:t>
            </w:r>
          </w:p>
        </w:tc>
      </w:tr>
      <w:tr w:rsidR="00EE3F2D" w:rsidRPr="008249FE" w14:paraId="353142DE" w14:textId="77777777" w:rsidTr="00EE3F2D">
        <w:trPr>
          <w:trHeight w:val="20"/>
        </w:trPr>
        <w:tc>
          <w:tcPr>
            <w:tcW w:w="436" w:type="pct"/>
            <w:tcBorders>
              <w:top w:val="nil"/>
              <w:left w:val="single" w:sz="4" w:space="0" w:color="auto"/>
              <w:bottom w:val="single" w:sz="4" w:space="0" w:color="auto"/>
              <w:right w:val="single" w:sz="4" w:space="0" w:color="auto"/>
            </w:tcBorders>
            <w:shd w:val="clear" w:color="auto" w:fill="auto"/>
            <w:vAlign w:val="center"/>
            <w:hideMark/>
          </w:tcPr>
          <w:p w14:paraId="7101A632" w14:textId="77777777" w:rsidR="008249FE" w:rsidRPr="008249FE" w:rsidRDefault="008249FE" w:rsidP="00EE3F2D">
            <w:pPr>
              <w:jc w:val="center"/>
              <w:rPr>
                <w:sz w:val="20"/>
                <w:szCs w:val="20"/>
              </w:rPr>
            </w:pPr>
            <w:r w:rsidRPr="008249FE">
              <w:rPr>
                <w:sz w:val="20"/>
                <w:szCs w:val="20"/>
              </w:rPr>
              <w:t>Финансовые вложения (за исключением денежных эквивалентов)</w:t>
            </w:r>
          </w:p>
        </w:tc>
        <w:tc>
          <w:tcPr>
            <w:tcW w:w="208" w:type="pct"/>
            <w:tcBorders>
              <w:top w:val="nil"/>
              <w:left w:val="nil"/>
              <w:bottom w:val="single" w:sz="4" w:space="0" w:color="auto"/>
              <w:right w:val="single" w:sz="4" w:space="0" w:color="auto"/>
            </w:tcBorders>
            <w:shd w:val="clear" w:color="auto" w:fill="auto"/>
            <w:vAlign w:val="center"/>
            <w:hideMark/>
          </w:tcPr>
          <w:p w14:paraId="6751C28D" w14:textId="77777777" w:rsidR="008249FE" w:rsidRPr="008249FE" w:rsidRDefault="008249FE" w:rsidP="00EE3F2D">
            <w:pPr>
              <w:jc w:val="center"/>
              <w:rPr>
                <w:color w:val="000000"/>
                <w:sz w:val="20"/>
                <w:szCs w:val="20"/>
              </w:rPr>
            </w:pPr>
            <w:r w:rsidRPr="008249FE">
              <w:rPr>
                <w:color w:val="000000"/>
                <w:sz w:val="20"/>
                <w:szCs w:val="20"/>
              </w:rPr>
              <w:t>1240</w:t>
            </w:r>
          </w:p>
        </w:tc>
        <w:tc>
          <w:tcPr>
            <w:tcW w:w="328" w:type="pct"/>
            <w:tcBorders>
              <w:top w:val="nil"/>
              <w:left w:val="nil"/>
              <w:bottom w:val="single" w:sz="4" w:space="0" w:color="auto"/>
              <w:right w:val="single" w:sz="4" w:space="0" w:color="auto"/>
            </w:tcBorders>
            <w:shd w:val="clear" w:color="auto" w:fill="auto"/>
            <w:vAlign w:val="center"/>
            <w:hideMark/>
          </w:tcPr>
          <w:p w14:paraId="46A18BD7" w14:textId="77777777" w:rsidR="008249FE" w:rsidRPr="008249FE" w:rsidRDefault="008249FE" w:rsidP="00EE3F2D">
            <w:pPr>
              <w:jc w:val="center"/>
              <w:rPr>
                <w:color w:val="000000"/>
                <w:sz w:val="20"/>
                <w:szCs w:val="20"/>
              </w:rPr>
            </w:pPr>
            <w:r w:rsidRPr="008249FE">
              <w:rPr>
                <w:color w:val="000000"/>
                <w:sz w:val="20"/>
                <w:szCs w:val="20"/>
              </w:rPr>
              <w:t>0</w:t>
            </w:r>
          </w:p>
        </w:tc>
        <w:tc>
          <w:tcPr>
            <w:tcW w:w="329" w:type="pct"/>
            <w:tcBorders>
              <w:top w:val="nil"/>
              <w:left w:val="nil"/>
              <w:bottom w:val="single" w:sz="4" w:space="0" w:color="auto"/>
              <w:right w:val="single" w:sz="4" w:space="0" w:color="auto"/>
            </w:tcBorders>
            <w:shd w:val="clear" w:color="auto" w:fill="auto"/>
            <w:vAlign w:val="center"/>
            <w:hideMark/>
          </w:tcPr>
          <w:p w14:paraId="3E7E912B" w14:textId="77777777" w:rsidR="008249FE" w:rsidRPr="008249FE" w:rsidRDefault="008249FE" w:rsidP="00EE3F2D">
            <w:pPr>
              <w:jc w:val="center"/>
              <w:rPr>
                <w:color w:val="000000"/>
                <w:sz w:val="20"/>
                <w:szCs w:val="20"/>
              </w:rPr>
            </w:pPr>
            <w:r w:rsidRPr="008249FE">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18940533" w14:textId="77777777" w:rsidR="008249FE" w:rsidRPr="008249FE" w:rsidRDefault="008249FE" w:rsidP="00EE3F2D">
            <w:pPr>
              <w:jc w:val="center"/>
              <w:rPr>
                <w:color w:val="000000"/>
                <w:sz w:val="20"/>
                <w:szCs w:val="20"/>
              </w:rPr>
            </w:pPr>
            <w:r w:rsidRPr="008249FE">
              <w:rPr>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0198428F" w14:textId="77777777" w:rsidR="008249FE" w:rsidRPr="008249FE" w:rsidRDefault="008249FE" w:rsidP="00EE3F2D">
            <w:pPr>
              <w:jc w:val="center"/>
              <w:rPr>
                <w:color w:val="000000"/>
                <w:sz w:val="20"/>
                <w:szCs w:val="20"/>
              </w:rPr>
            </w:pPr>
            <w:r w:rsidRPr="008249FE">
              <w:rPr>
                <w:color w:val="000000"/>
                <w:sz w:val="20"/>
                <w:szCs w:val="20"/>
              </w:rPr>
              <w:t>0</w:t>
            </w:r>
          </w:p>
        </w:tc>
        <w:tc>
          <w:tcPr>
            <w:tcW w:w="282" w:type="pct"/>
            <w:tcBorders>
              <w:top w:val="nil"/>
              <w:left w:val="nil"/>
              <w:bottom w:val="single" w:sz="4" w:space="0" w:color="auto"/>
              <w:right w:val="single" w:sz="4" w:space="0" w:color="auto"/>
            </w:tcBorders>
            <w:shd w:val="clear" w:color="auto" w:fill="auto"/>
            <w:vAlign w:val="center"/>
            <w:hideMark/>
          </w:tcPr>
          <w:p w14:paraId="493E10EF" w14:textId="77777777" w:rsidR="008249FE" w:rsidRPr="008249FE" w:rsidRDefault="008249FE" w:rsidP="00EE3F2D">
            <w:pPr>
              <w:jc w:val="center"/>
              <w:rPr>
                <w:color w:val="000000"/>
                <w:sz w:val="20"/>
                <w:szCs w:val="20"/>
              </w:rPr>
            </w:pPr>
            <w:r w:rsidRPr="008249FE">
              <w:rPr>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6D1C8860" w14:textId="77777777" w:rsidR="008249FE" w:rsidRPr="008249FE" w:rsidRDefault="008249FE" w:rsidP="00EE3F2D">
            <w:pPr>
              <w:jc w:val="center"/>
              <w:rPr>
                <w:color w:val="000000"/>
                <w:sz w:val="20"/>
                <w:szCs w:val="20"/>
              </w:rPr>
            </w:pPr>
            <w:r w:rsidRPr="008249FE">
              <w:rPr>
                <w:color w:val="000000"/>
                <w:sz w:val="20"/>
                <w:szCs w:val="20"/>
              </w:rPr>
              <w:t>2768</w:t>
            </w:r>
          </w:p>
        </w:tc>
        <w:tc>
          <w:tcPr>
            <w:tcW w:w="281" w:type="pct"/>
            <w:tcBorders>
              <w:top w:val="nil"/>
              <w:left w:val="nil"/>
              <w:bottom w:val="single" w:sz="4" w:space="0" w:color="auto"/>
              <w:right w:val="single" w:sz="4" w:space="0" w:color="auto"/>
            </w:tcBorders>
            <w:shd w:val="clear" w:color="auto" w:fill="auto"/>
            <w:vAlign w:val="center"/>
            <w:hideMark/>
          </w:tcPr>
          <w:p w14:paraId="7AA8B139" w14:textId="77777777" w:rsidR="008249FE" w:rsidRPr="008249FE" w:rsidRDefault="008249FE" w:rsidP="00EE3F2D">
            <w:pPr>
              <w:jc w:val="center"/>
              <w:rPr>
                <w:color w:val="000000"/>
                <w:sz w:val="20"/>
                <w:szCs w:val="20"/>
              </w:rPr>
            </w:pPr>
            <w:r w:rsidRPr="008249FE">
              <w:rPr>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34A3DCB5" w14:textId="77777777" w:rsidR="008249FE" w:rsidRPr="008249FE" w:rsidRDefault="008249FE" w:rsidP="00EE3F2D">
            <w:pPr>
              <w:jc w:val="center"/>
              <w:rPr>
                <w:color w:val="000000"/>
                <w:sz w:val="20"/>
                <w:szCs w:val="20"/>
              </w:rPr>
            </w:pPr>
            <w:r w:rsidRPr="008249FE">
              <w:rPr>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0D56CF1E" w14:textId="77777777" w:rsidR="008249FE" w:rsidRPr="008249FE" w:rsidRDefault="008249FE" w:rsidP="00EE3F2D">
            <w:pPr>
              <w:jc w:val="center"/>
              <w:rPr>
                <w:color w:val="000000"/>
                <w:sz w:val="20"/>
                <w:szCs w:val="20"/>
              </w:rPr>
            </w:pPr>
            <w:r w:rsidRPr="008249FE">
              <w:rPr>
                <w:color w:val="000000"/>
                <w:sz w:val="20"/>
                <w:szCs w:val="20"/>
              </w:rPr>
              <w:t>0</w:t>
            </w:r>
          </w:p>
        </w:tc>
        <w:tc>
          <w:tcPr>
            <w:tcW w:w="282" w:type="pct"/>
            <w:tcBorders>
              <w:top w:val="nil"/>
              <w:left w:val="nil"/>
              <w:bottom w:val="single" w:sz="4" w:space="0" w:color="auto"/>
              <w:right w:val="single" w:sz="4" w:space="0" w:color="auto"/>
            </w:tcBorders>
            <w:shd w:val="clear" w:color="auto" w:fill="auto"/>
            <w:vAlign w:val="center"/>
            <w:hideMark/>
          </w:tcPr>
          <w:p w14:paraId="565470B0" w14:textId="77777777" w:rsidR="008249FE" w:rsidRPr="008249FE" w:rsidRDefault="008249FE" w:rsidP="00EE3F2D">
            <w:pPr>
              <w:jc w:val="center"/>
              <w:rPr>
                <w:color w:val="000000"/>
                <w:sz w:val="20"/>
                <w:szCs w:val="20"/>
              </w:rPr>
            </w:pPr>
            <w:r w:rsidRPr="008249FE">
              <w:rPr>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0073F206" w14:textId="77777777" w:rsidR="008249FE" w:rsidRPr="008249FE" w:rsidRDefault="008249FE" w:rsidP="00EE3F2D">
            <w:pPr>
              <w:jc w:val="center"/>
              <w:rPr>
                <w:color w:val="000000"/>
                <w:sz w:val="20"/>
                <w:szCs w:val="20"/>
              </w:rPr>
            </w:pPr>
            <w:r w:rsidRPr="008249FE">
              <w:rPr>
                <w:color w:val="000000"/>
                <w:sz w:val="20"/>
                <w:szCs w:val="20"/>
              </w:rPr>
              <w:t>2591</w:t>
            </w:r>
          </w:p>
        </w:tc>
        <w:tc>
          <w:tcPr>
            <w:tcW w:w="281" w:type="pct"/>
            <w:tcBorders>
              <w:top w:val="nil"/>
              <w:left w:val="nil"/>
              <w:bottom w:val="single" w:sz="4" w:space="0" w:color="auto"/>
              <w:right w:val="single" w:sz="4" w:space="0" w:color="auto"/>
            </w:tcBorders>
            <w:shd w:val="clear" w:color="auto" w:fill="auto"/>
            <w:vAlign w:val="center"/>
            <w:hideMark/>
          </w:tcPr>
          <w:p w14:paraId="7B187ABC" w14:textId="77777777" w:rsidR="008249FE" w:rsidRPr="008249FE" w:rsidRDefault="008249FE" w:rsidP="00EE3F2D">
            <w:pPr>
              <w:jc w:val="center"/>
              <w:rPr>
                <w:color w:val="000000"/>
                <w:sz w:val="20"/>
                <w:szCs w:val="20"/>
              </w:rPr>
            </w:pPr>
            <w:r w:rsidRPr="008249FE">
              <w:rPr>
                <w:color w:val="000000"/>
                <w:sz w:val="20"/>
                <w:szCs w:val="20"/>
              </w:rPr>
              <w:t>2768</w:t>
            </w:r>
          </w:p>
        </w:tc>
        <w:tc>
          <w:tcPr>
            <w:tcW w:w="281" w:type="pct"/>
            <w:tcBorders>
              <w:top w:val="nil"/>
              <w:left w:val="nil"/>
              <w:bottom w:val="single" w:sz="4" w:space="0" w:color="auto"/>
              <w:right w:val="single" w:sz="4" w:space="0" w:color="auto"/>
            </w:tcBorders>
            <w:shd w:val="clear" w:color="auto" w:fill="auto"/>
            <w:vAlign w:val="center"/>
            <w:hideMark/>
          </w:tcPr>
          <w:p w14:paraId="75298517" w14:textId="77777777" w:rsidR="008249FE" w:rsidRPr="008249FE" w:rsidRDefault="008249FE" w:rsidP="00EE3F2D">
            <w:pPr>
              <w:jc w:val="center"/>
              <w:rPr>
                <w:color w:val="000000"/>
                <w:sz w:val="20"/>
                <w:szCs w:val="20"/>
              </w:rPr>
            </w:pPr>
            <w:r w:rsidRPr="008249FE">
              <w:rPr>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54E3C667" w14:textId="77777777" w:rsidR="008249FE" w:rsidRPr="008249FE" w:rsidRDefault="008249FE" w:rsidP="00EE3F2D">
            <w:pPr>
              <w:jc w:val="center"/>
              <w:rPr>
                <w:color w:val="000000"/>
                <w:sz w:val="20"/>
                <w:szCs w:val="20"/>
              </w:rPr>
            </w:pPr>
            <w:r w:rsidRPr="008249FE">
              <w:rPr>
                <w:color w:val="000000"/>
                <w:sz w:val="20"/>
                <w:szCs w:val="20"/>
              </w:rPr>
              <w:t>0</w:t>
            </w:r>
          </w:p>
        </w:tc>
        <w:tc>
          <w:tcPr>
            <w:tcW w:w="278" w:type="pct"/>
            <w:tcBorders>
              <w:top w:val="nil"/>
              <w:left w:val="nil"/>
              <w:bottom w:val="single" w:sz="4" w:space="0" w:color="auto"/>
              <w:right w:val="single" w:sz="4" w:space="0" w:color="auto"/>
            </w:tcBorders>
            <w:shd w:val="clear" w:color="auto" w:fill="auto"/>
            <w:vAlign w:val="center"/>
            <w:hideMark/>
          </w:tcPr>
          <w:p w14:paraId="413F51C8" w14:textId="77777777" w:rsidR="008249FE" w:rsidRPr="008249FE" w:rsidRDefault="008249FE" w:rsidP="00EE3F2D">
            <w:pPr>
              <w:jc w:val="center"/>
              <w:rPr>
                <w:color w:val="000000"/>
                <w:sz w:val="20"/>
                <w:szCs w:val="20"/>
              </w:rPr>
            </w:pPr>
            <w:r w:rsidRPr="008249FE">
              <w:rPr>
                <w:color w:val="000000"/>
                <w:sz w:val="20"/>
                <w:szCs w:val="20"/>
              </w:rPr>
              <w:t>0</w:t>
            </w:r>
          </w:p>
        </w:tc>
      </w:tr>
      <w:tr w:rsidR="00EE3F2D" w:rsidRPr="008249FE" w14:paraId="760D917A" w14:textId="77777777" w:rsidTr="00EE3F2D">
        <w:trPr>
          <w:trHeight w:val="20"/>
        </w:trPr>
        <w:tc>
          <w:tcPr>
            <w:tcW w:w="436" w:type="pct"/>
            <w:tcBorders>
              <w:top w:val="nil"/>
              <w:left w:val="single" w:sz="4" w:space="0" w:color="auto"/>
              <w:bottom w:val="single" w:sz="4" w:space="0" w:color="auto"/>
              <w:right w:val="single" w:sz="4" w:space="0" w:color="auto"/>
            </w:tcBorders>
            <w:shd w:val="clear" w:color="auto" w:fill="auto"/>
            <w:vAlign w:val="center"/>
            <w:hideMark/>
          </w:tcPr>
          <w:p w14:paraId="3DDF16FD" w14:textId="77777777" w:rsidR="008249FE" w:rsidRPr="008249FE" w:rsidRDefault="008249FE" w:rsidP="00EE3F2D">
            <w:pPr>
              <w:jc w:val="center"/>
              <w:rPr>
                <w:sz w:val="20"/>
                <w:szCs w:val="20"/>
              </w:rPr>
            </w:pPr>
            <w:r w:rsidRPr="008249FE">
              <w:rPr>
                <w:sz w:val="20"/>
                <w:szCs w:val="20"/>
              </w:rPr>
              <w:t>Денежные средства и денежные эквиваленты</w:t>
            </w:r>
          </w:p>
        </w:tc>
        <w:tc>
          <w:tcPr>
            <w:tcW w:w="208" w:type="pct"/>
            <w:tcBorders>
              <w:top w:val="nil"/>
              <w:left w:val="nil"/>
              <w:bottom w:val="single" w:sz="4" w:space="0" w:color="auto"/>
              <w:right w:val="single" w:sz="4" w:space="0" w:color="auto"/>
            </w:tcBorders>
            <w:shd w:val="clear" w:color="auto" w:fill="auto"/>
            <w:vAlign w:val="center"/>
            <w:hideMark/>
          </w:tcPr>
          <w:p w14:paraId="3281C7AB" w14:textId="77777777" w:rsidR="008249FE" w:rsidRPr="008249FE" w:rsidRDefault="008249FE" w:rsidP="00EE3F2D">
            <w:pPr>
              <w:jc w:val="center"/>
              <w:rPr>
                <w:color w:val="000000"/>
                <w:sz w:val="20"/>
                <w:szCs w:val="20"/>
              </w:rPr>
            </w:pPr>
            <w:r w:rsidRPr="008249FE">
              <w:rPr>
                <w:color w:val="000000"/>
                <w:sz w:val="20"/>
                <w:szCs w:val="20"/>
              </w:rPr>
              <w:t>1250</w:t>
            </w:r>
          </w:p>
        </w:tc>
        <w:tc>
          <w:tcPr>
            <w:tcW w:w="328" w:type="pct"/>
            <w:tcBorders>
              <w:top w:val="nil"/>
              <w:left w:val="nil"/>
              <w:bottom w:val="single" w:sz="4" w:space="0" w:color="auto"/>
              <w:right w:val="single" w:sz="4" w:space="0" w:color="auto"/>
            </w:tcBorders>
            <w:shd w:val="clear" w:color="auto" w:fill="auto"/>
            <w:vAlign w:val="center"/>
            <w:hideMark/>
          </w:tcPr>
          <w:p w14:paraId="37D5CA35" w14:textId="77777777" w:rsidR="008249FE" w:rsidRPr="008249FE" w:rsidRDefault="008249FE" w:rsidP="00EE3F2D">
            <w:pPr>
              <w:jc w:val="center"/>
              <w:rPr>
                <w:color w:val="000000"/>
                <w:sz w:val="20"/>
                <w:szCs w:val="20"/>
              </w:rPr>
            </w:pPr>
            <w:r w:rsidRPr="008249FE">
              <w:rPr>
                <w:color w:val="000000"/>
                <w:sz w:val="20"/>
                <w:szCs w:val="20"/>
              </w:rPr>
              <w:t>287</w:t>
            </w:r>
          </w:p>
        </w:tc>
        <w:tc>
          <w:tcPr>
            <w:tcW w:w="329" w:type="pct"/>
            <w:tcBorders>
              <w:top w:val="nil"/>
              <w:left w:val="nil"/>
              <w:bottom w:val="single" w:sz="4" w:space="0" w:color="auto"/>
              <w:right w:val="single" w:sz="4" w:space="0" w:color="auto"/>
            </w:tcBorders>
            <w:shd w:val="clear" w:color="auto" w:fill="auto"/>
            <w:vAlign w:val="center"/>
            <w:hideMark/>
          </w:tcPr>
          <w:p w14:paraId="1FBB19FD" w14:textId="77777777" w:rsidR="008249FE" w:rsidRPr="008249FE" w:rsidRDefault="008249FE" w:rsidP="00EE3F2D">
            <w:pPr>
              <w:jc w:val="center"/>
              <w:rPr>
                <w:color w:val="000000"/>
                <w:sz w:val="20"/>
                <w:szCs w:val="20"/>
              </w:rPr>
            </w:pPr>
            <w:r w:rsidRPr="008249FE">
              <w:rPr>
                <w:color w:val="000000"/>
                <w:sz w:val="20"/>
                <w:szCs w:val="20"/>
              </w:rPr>
              <w:t>622</w:t>
            </w:r>
          </w:p>
        </w:tc>
        <w:tc>
          <w:tcPr>
            <w:tcW w:w="328" w:type="pct"/>
            <w:tcBorders>
              <w:top w:val="nil"/>
              <w:left w:val="nil"/>
              <w:bottom w:val="single" w:sz="4" w:space="0" w:color="auto"/>
              <w:right w:val="single" w:sz="4" w:space="0" w:color="auto"/>
            </w:tcBorders>
            <w:shd w:val="clear" w:color="auto" w:fill="auto"/>
            <w:vAlign w:val="center"/>
            <w:hideMark/>
          </w:tcPr>
          <w:p w14:paraId="67E0C45E" w14:textId="77777777" w:rsidR="008249FE" w:rsidRPr="008249FE" w:rsidRDefault="008249FE" w:rsidP="00EE3F2D">
            <w:pPr>
              <w:jc w:val="center"/>
              <w:rPr>
                <w:color w:val="000000"/>
                <w:sz w:val="20"/>
                <w:szCs w:val="20"/>
              </w:rPr>
            </w:pPr>
            <w:r w:rsidRPr="008249FE">
              <w:rPr>
                <w:color w:val="000000"/>
                <w:sz w:val="20"/>
                <w:szCs w:val="20"/>
              </w:rPr>
              <w:t>0,52</w:t>
            </w:r>
          </w:p>
        </w:tc>
        <w:tc>
          <w:tcPr>
            <w:tcW w:w="281" w:type="pct"/>
            <w:tcBorders>
              <w:top w:val="nil"/>
              <w:left w:val="nil"/>
              <w:bottom w:val="single" w:sz="4" w:space="0" w:color="auto"/>
              <w:right w:val="single" w:sz="4" w:space="0" w:color="auto"/>
            </w:tcBorders>
            <w:shd w:val="clear" w:color="auto" w:fill="auto"/>
            <w:vAlign w:val="center"/>
            <w:hideMark/>
          </w:tcPr>
          <w:p w14:paraId="34DA3299" w14:textId="77777777" w:rsidR="008249FE" w:rsidRPr="008249FE" w:rsidRDefault="008249FE" w:rsidP="00EE3F2D">
            <w:pPr>
              <w:jc w:val="center"/>
              <w:rPr>
                <w:color w:val="000000"/>
                <w:sz w:val="20"/>
                <w:szCs w:val="20"/>
              </w:rPr>
            </w:pPr>
            <w:r w:rsidRPr="008249FE">
              <w:rPr>
                <w:color w:val="000000"/>
                <w:sz w:val="20"/>
                <w:szCs w:val="20"/>
              </w:rPr>
              <w:t>1,12</w:t>
            </w:r>
          </w:p>
        </w:tc>
        <w:tc>
          <w:tcPr>
            <w:tcW w:w="282" w:type="pct"/>
            <w:tcBorders>
              <w:top w:val="nil"/>
              <w:left w:val="nil"/>
              <w:bottom w:val="single" w:sz="4" w:space="0" w:color="auto"/>
              <w:right w:val="single" w:sz="4" w:space="0" w:color="auto"/>
            </w:tcBorders>
            <w:shd w:val="clear" w:color="auto" w:fill="auto"/>
            <w:vAlign w:val="center"/>
            <w:hideMark/>
          </w:tcPr>
          <w:p w14:paraId="31D3F95D" w14:textId="77777777" w:rsidR="008249FE" w:rsidRPr="008249FE" w:rsidRDefault="008249FE" w:rsidP="00EE3F2D">
            <w:pPr>
              <w:jc w:val="center"/>
              <w:rPr>
                <w:color w:val="000000"/>
                <w:sz w:val="20"/>
                <w:szCs w:val="20"/>
              </w:rPr>
            </w:pPr>
            <w:r w:rsidRPr="008249FE">
              <w:rPr>
                <w:color w:val="000000"/>
                <w:sz w:val="20"/>
                <w:szCs w:val="20"/>
              </w:rPr>
              <w:t>(0,60)</w:t>
            </w:r>
          </w:p>
        </w:tc>
        <w:tc>
          <w:tcPr>
            <w:tcW w:w="281" w:type="pct"/>
            <w:tcBorders>
              <w:top w:val="nil"/>
              <w:left w:val="nil"/>
              <w:bottom w:val="single" w:sz="4" w:space="0" w:color="auto"/>
              <w:right w:val="single" w:sz="4" w:space="0" w:color="auto"/>
            </w:tcBorders>
            <w:shd w:val="clear" w:color="auto" w:fill="auto"/>
            <w:vAlign w:val="center"/>
            <w:hideMark/>
          </w:tcPr>
          <w:p w14:paraId="2C124033" w14:textId="77777777" w:rsidR="008249FE" w:rsidRPr="008249FE" w:rsidRDefault="008249FE" w:rsidP="00EE3F2D">
            <w:pPr>
              <w:jc w:val="center"/>
              <w:rPr>
                <w:color w:val="000000"/>
                <w:sz w:val="20"/>
                <w:szCs w:val="20"/>
              </w:rPr>
            </w:pPr>
            <w:r w:rsidRPr="008249FE">
              <w:rPr>
                <w:color w:val="000000"/>
                <w:sz w:val="20"/>
                <w:szCs w:val="20"/>
              </w:rPr>
              <w:t>3 066</w:t>
            </w:r>
          </w:p>
        </w:tc>
        <w:tc>
          <w:tcPr>
            <w:tcW w:w="281" w:type="pct"/>
            <w:tcBorders>
              <w:top w:val="nil"/>
              <w:left w:val="nil"/>
              <w:bottom w:val="single" w:sz="4" w:space="0" w:color="auto"/>
              <w:right w:val="single" w:sz="4" w:space="0" w:color="auto"/>
            </w:tcBorders>
            <w:shd w:val="clear" w:color="auto" w:fill="auto"/>
            <w:vAlign w:val="center"/>
            <w:hideMark/>
          </w:tcPr>
          <w:p w14:paraId="5335AF15" w14:textId="77777777" w:rsidR="008249FE" w:rsidRPr="008249FE" w:rsidRDefault="008249FE" w:rsidP="00EE3F2D">
            <w:pPr>
              <w:jc w:val="center"/>
              <w:rPr>
                <w:color w:val="000000"/>
                <w:sz w:val="20"/>
                <w:szCs w:val="20"/>
              </w:rPr>
            </w:pPr>
            <w:r w:rsidRPr="008249FE">
              <w:rPr>
                <w:color w:val="000000"/>
                <w:sz w:val="20"/>
                <w:szCs w:val="20"/>
              </w:rPr>
              <w:t>287</w:t>
            </w:r>
          </w:p>
        </w:tc>
        <w:tc>
          <w:tcPr>
            <w:tcW w:w="281" w:type="pct"/>
            <w:tcBorders>
              <w:top w:val="nil"/>
              <w:left w:val="nil"/>
              <w:bottom w:val="single" w:sz="4" w:space="0" w:color="auto"/>
              <w:right w:val="single" w:sz="4" w:space="0" w:color="auto"/>
            </w:tcBorders>
            <w:shd w:val="clear" w:color="auto" w:fill="auto"/>
            <w:vAlign w:val="center"/>
            <w:hideMark/>
          </w:tcPr>
          <w:p w14:paraId="4D8A8834" w14:textId="0122BEC9" w:rsidR="008249FE" w:rsidRPr="008249FE" w:rsidRDefault="008249FE" w:rsidP="00EE3F2D">
            <w:pPr>
              <w:jc w:val="center"/>
              <w:rPr>
                <w:color w:val="000000"/>
                <w:sz w:val="20"/>
                <w:szCs w:val="20"/>
              </w:rPr>
            </w:pPr>
            <w:r w:rsidRPr="008249FE">
              <w:rPr>
                <w:color w:val="000000"/>
                <w:sz w:val="20"/>
                <w:szCs w:val="20"/>
              </w:rPr>
              <w:t>5,78</w:t>
            </w:r>
          </w:p>
        </w:tc>
        <w:tc>
          <w:tcPr>
            <w:tcW w:w="281" w:type="pct"/>
            <w:tcBorders>
              <w:top w:val="nil"/>
              <w:left w:val="nil"/>
              <w:bottom w:val="single" w:sz="4" w:space="0" w:color="auto"/>
              <w:right w:val="single" w:sz="4" w:space="0" w:color="auto"/>
            </w:tcBorders>
            <w:shd w:val="clear" w:color="auto" w:fill="auto"/>
            <w:vAlign w:val="center"/>
            <w:hideMark/>
          </w:tcPr>
          <w:p w14:paraId="569808FB" w14:textId="2CFDC730" w:rsidR="008249FE" w:rsidRPr="008249FE" w:rsidRDefault="008249FE" w:rsidP="00EE3F2D">
            <w:pPr>
              <w:jc w:val="center"/>
              <w:rPr>
                <w:color w:val="000000"/>
                <w:sz w:val="20"/>
                <w:szCs w:val="20"/>
              </w:rPr>
            </w:pPr>
            <w:r w:rsidRPr="008249FE">
              <w:rPr>
                <w:color w:val="000000"/>
                <w:sz w:val="20"/>
                <w:szCs w:val="20"/>
              </w:rPr>
              <w:t>0,52</w:t>
            </w:r>
          </w:p>
        </w:tc>
        <w:tc>
          <w:tcPr>
            <w:tcW w:w="282" w:type="pct"/>
            <w:tcBorders>
              <w:top w:val="nil"/>
              <w:left w:val="nil"/>
              <w:bottom w:val="single" w:sz="4" w:space="0" w:color="auto"/>
              <w:right w:val="single" w:sz="4" w:space="0" w:color="auto"/>
            </w:tcBorders>
            <w:shd w:val="clear" w:color="auto" w:fill="auto"/>
            <w:vAlign w:val="center"/>
            <w:hideMark/>
          </w:tcPr>
          <w:p w14:paraId="219D7A13" w14:textId="1ECF4FB0" w:rsidR="008249FE" w:rsidRPr="008249FE" w:rsidRDefault="008249FE" w:rsidP="00EE3F2D">
            <w:pPr>
              <w:jc w:val="center"/>
              <w:rPr>
                <w:color w:val="000000"/>
                <w:sz w:val="20"/>
                <w:szCs w:val="20"/>
              </w:rPr>
            </w:pPr>
            <w:r w:rsidRPr="008249FE">
              <w:rPr>
                <w:color w:val="000000"/>
                <w:sz w:val="20"/>
                <w:szCs w:val="20"/>
              </w:rPr>
              <w:t>5,26</w:t>
            </w:r>
          </w:p>
        </w:tc>
        <w:tc>
          <w:tcPr>
            <w:tcW w:w="281" w:type="pct"/>
            <w:tcBorders>
              <w:top w:val="nil"/>
              <w:left w:val="nil"/>
              <w:bottom w:val="single" w:sz="4" w:space="0" w:color="auto"/>
              <w:right w:val="single" w:sz="4" w:space="0" w:color="auto"/>
            </w:tcBorders>
            <w:shd w:val="clear" w:color="auto" w:fill="auto"/>
            <w:vAlign w:val="center"/>
            <w:hideMark/>
          </w:tcPr>
          <w:p w14:paraId="3160EC2B" w14:textId="77777777" w:rsidR="008249FE" w:rsidRPr="008249FE" w:rsidRDefault="008249FE" w:rsidP="00EE3F2D">
            <w:pPr>
              <w:jc w:val="center"/>
              <w:rPr>
                <w:color w:val="000000"/>
                <w:sz w:val="20"/>
                <w:szCs w:val="20"/>
              </w:rPr>
            </w:pPr>
            <w:r w:rsidRPr="008249FE">
              <w:rPr>
                <w:color w:val="000000"/>
                <w:sz w:val="20"/>
                <w:szCs w:val="20"/>
              </w:rPr>
              <w:t>214</w:t>
            </w:r>
          </w:p>
        </w:tc>
        <w:tc>
          <w:tcPr>
            <w:tcW w:w="281" w:type="pct"/>
            <w:tcBorders>
              <w:top w:val="nil"/>
              <w:left w:val="nil"/>
              <w:bottom w:val="single" w:sz="4" w:space="0" w:color="auto"/>
              <w:right w:val="single" w:sz="4" w:space="0" w:color="auto"/>
            </w:tcBorders>
            <w:shd w:val="clear" w:color="auto" w:fill="auto"/>
            <w:vAlign w:val="center"/>
            <w:hideMark/>
          </w:tcPr>
          <w:p w14:paraId="6E50E91D" w14:textId="77777777" w:rsidR="008249FE" w:rsidRPr="008249FE" w:rsidRDefault="008249FE" w:rsidP="00EE3F2D">
            <w:pPr>
              <w:jc w:val="center"/>
              <w:rPr>
                <w:color w:val="000000"/>
                <w:sz w:val="20"/>
                <w:szCs w:val="20"/>
              </w:rPr>
            </w:pPr>
            <w:r w:rsidRPr="008249FE">
              <w:rPr>
                <w:color w:val="000000"/>
                <w:sz w:val="20"/>
                <w:szCs w:val="20"/>
              </w:rPr>
              <w:t>3 066</w:t>
            </w:r>
          </w:p>
        </w:tc>
        <w:tc>
          <w:tcPr>
            <w:tcW w:w="281" w:type="pct"/>
            <w:tcBorders>
              <w:top w:val="nil"/>
              <w:left w:val="nil"/>
              <w:bottom w:val="single" w:sz="4" w:space="0" w:color="auto"/>
              <w:right w:val="single" w:sz="4" w:space="0" w:color="auto"/>
            </w:tcBorders>
            <w:shd w:val="clear" w:color="auto" w:fill="auto"/>
            <w:vAlign w:val="center"/>
            <w:hideMark/>
          </w:tcPr>
          <w:p w14:paraId="310BDFEB" w14:textId="1230CA5A" w:rsidR="008249FE" w:rsidRPr="008249FE" w:rsidRDefault="008249FE" w:rsidP="00EE3F2D">
            <w:pPr>
              <w:jc w:val="center"/>
              <w:rPr>
                <w:color w:val="000000"/>
                <w:sz w:val="20"/>
                <w:szCs w:val="20"/>
              </w:rPr>
            </w:pPr>
            <w:r w:rsidRPr="008249FE">
              <w:rPr>
                <w:color w:val="000000"/>
                <w:sz w:val="20"/>
                <w:szCs w:val="20"/>
              </w:rPr>
              <w:t>0,41</w:t>
            </w:r>
          </w:p>
        </w:tc>
        <w:tc>
          <w:tcPr>
            <w:tcW w:w="281" w:type="pct"/>
            <w:tcBorders>
              <w:top w:val="nil"/>
              <w:left w:val="nil"/>
              <w:bottom w:val="single" w:sz="4" w:space="0" w:color="auto"/>
              <w:right w:val="single" w:sz="4" w:space="0" w:color="auto"/>
            </w:tcBorders>
            <w:shd w:val="clear" w:color="auto" w:fill="auto"/>
            <w:vAlign w:val="center"/>
            <w:hideMark/>
          </w:tcPr>
          <w:p w14:paraId="2F9A00E1" w14:textId="74CF8B63" w:rsidR="008249FE" w:rsidRPr="008249FE" w:rsidRDefault="008249FE" w:rsidP="00EE3F2D">
            <w:pPr>
              <w:jc w:val="center"/>
              <w:rPr>
                <w:color w:val="000000"/>
                <w:sz w:val="20"/>
                <w:szCs w:val="20"/>
              </w:rPr>
            </w:pPr>
            <w:r w:rsidRPr="008249FE">
              <w:rPr>
                <w:color w:val="000000"/>
                <w:sz w:val="20"/>
                <w:szCs w:val="20"/>
              </w:rPr>
              <w:t>5,78</w:t>
            </w:r>
          </w:p>
        </w:tc>
        <w:tc>
          <w:tcPr>
            <w:tcW w:w="278" w:type="pct"/>
            <w:tcBorders>
              <w:top w:val="nil"/>
              <w:left w:val="nil"/>
              <w:bottom w:val="single" w:sz="4" w:space="0" w:color="auto"/>
              <w:right w:val="single" w:sz="4" w:space="0" w:color="auto"/>
            </w:tcBorders>
            <w:shd w:val="clear" w:color="auto" w:fill="auto"/>
            <w:vAlign w:val="center"/>
            <w:hideMark/>
          </w:tcPr>
          <w:p w14:paraId="42208EA8" w14:textId="77777777" w:rsidR="008249FE" w:rsidRPr="008249FE" w:rsidRDefault="008249FE" w:rsidP="00EE3F2D">
            <w:pPr>
              <w:jc w:val="center"/>
              <w:rPr>
                <w:color w:val="000000"/>
                <w:sz w:val="20"/>
                <w:szCs w:val="20"/>
              </w:rPr>
            </w:pPr>
            <w:r w:rsidRPr="008249FE">
              <w:rPr>
                <w:color w:val="000000"/>
                <w:sz w:val="20"/>
                <w:szCs w:val="20"/>
              </w:rPr>
              <w:t>(5,36)</w:t>
            </w:r>
          </w:p>
        </w:tc>
      </w:tr>
      <w:tr w:rsidR="00EE3F2D" w:rsidRPr="008249FE" w14:paraId="6360A291" w14:textId="77777777" w:rsidTr="00EE3F2D">
        <w:trPr>
          <w:trHeight w:val="20"/>
        </w:trPr>
        <w:tc>
          <w:tcPr>
            <w:tcW w:w="436" w:type="pct"/>
            <w:tcBorders>
              <w:top w:val="nil"/>
              <w:left w:val="single" w:sz="4" w:space="0" w:color="auto"/>
              <w:bottom w:val="single" w:sz="4" w:space="0" w:color="auto"/>
              <w:right w:val="single" w:sz="4" w:space="0" w:color="auto"/>
            </w:tcBorders>
            <w:shd w:val="clear" w:color="auto" w:fill="auto"/>
            <w:vAlign w:val="center"/>
            <w:hideMark/>
          </w:tcPr>
          <w:p w14:paraId="0192FC58" w14:textId="77777777" w:rsidR="008249FE" w:rsidRPr="008249FE" w:rsidRDefault="008249FE" w:rsidP="00EE3F2D">
            <w:pPr>
              <w:jc w:val="center"/>
              <w:rPr>
                <w:sz w:val="20"/>
                <w:szCs w:val="20"/>
              </w:rPr>
            </w:pPr>
            <w:r w:rsidRPr="008249FE">
              <w:rPr>
                <w:sz w:val="20"/>
                <w:szCs w:val="20"/>
              </w:rPr>
              <w:t>Прочие оборотные активы</w:t>
            </w:r>
          </w:p>
        </w:tc>
        <w:tc>
          <w:tcPr>
            <w:tcW w:w="208" w:type="pct"/>
            <w:tcBorders>
              <w:top w:val="nil"/>
              <w:left w:val="nil"/>
              <w:bottom w:val="single" w:sz="4" w:space="0" w:color="auto"/>
              <w:right w:val="single" w:sz="4" w:space="0" w:color="auto"/>
            </w:tcBorders>
            <w:shd w:val="clear" w:color="auto" w:fill="auto"/>
            <w:vAlign w:val="center"/>
            <w:hideMark/>
          </w:tcPr>
          <w:p w14:paraId="7EE77BBB" w14:textId="77777777" w:rsidR="008249FE" w:rsidRPr="008249FE" w:rsidRDefault="008249FE" w:rsidP="00EE3F2D">
            <w:pPr>
              <w:jc w:val="center"/>
              <w:rPr>
                <w:color w:val="000000"/>
                <w:sz w:val="20"/>
                <w:szCs w:val="20"/>
              </w:rPr>
            </w:pPr>
            <w:r w:rsidRPr="008249FE">
              <w:rPr>
                <w:color w:val="000000"/>
                <w:sz w:val="20"/>
                <w:szCs w:val="20"/>
              </w:rPr>
              <w:t>1260</w:t>
            </w:r>
          </w:p>
        </w:tc>
        <w:tc>
          <w:tcPr>
            <w:tcW w:w="328" w:type="pct"/>
            <w:tcBorders>
              <w:top w:val="nil"/>
              <w:left w:val="nil"/>
              <w:bottom w:val="single" w:sz="4" w:space="0" w:color="auto"/>
              <w:right w:val="single" w:sz="4" w:space="0" w:color="auto"/>
            </w:tcBorders>
            <w:shd w:val="clear" w:color="auto" w:fill="auto"/>
            <w:vAlign w:val="center"/>
            <w:hideMark/>
          </w:tcPr>
          <w:p w14:paraId="1182A4E1" w14:textId="77777777" w:rsidR="008249FE" w:rsidRPr="008249FE" w:rsidRDefault="008249FE" w:rsidP="00EE3F2D">
            <w:pPr>
              <w:jc w:val="center"/>
              <w:rPr>
                <w:sz w:val="20"/>
                <w:szCs w:val="20"/>
              </w:rPr>
            </w:pPr>
            <w:r w:rsidRPr="008249FE">
              <w:rPr>
                <w:sz w:val="20"/>
                <w:szCs w:val="20"/>
              </w:rPr>
              <w:t>0</w:t>
            </w:r>
          </w:p>
        </w:tc>
        <w:tc>
          <w:tcPr>
            <w:tcW w:w="329" w:type="pct"/>
            <w:tcBorders>
              <w:top w:val="nil"/>
              <w:left w:val="nil"/>
              <w:bottom w:val="single" w:sz="4" w:space="0" w:color="auto"/>
              <w:right w:val="single" w:sz="4" w:space="0" w:color="auto"/>
            </w:tcBorders>
            <w:shd w:val="clear" w:color="auto" w:fill="auto"/>
            <w:vAlign w:val="center"/>
            <w:hideMark/>
          </w:tcPr>
          <w:p w14:paraId="5BFC18FD" w14:textId="77777777" w:rsidR="008249FE" w:rsidRPr="008249FE" w:rsidRDefault="008249FE" w:rsidP="00EE3F2D">
            <w:pPr>
              <w:jc w:val="center"/>
              <w:rPr>
                <w:sz w:val="20"/>
                <w:szCs w:val="20"/>
              </w:rPr>
            </w:pPr>
            <w:r w:rsidRPr="008249FE">
              <w:rPr>
                <w:sz w:val="20"/>
                <w:szCs w:val="20"/>
              </w:rPr>
              <w:t>3</w:t>
            </w:r>
          </w:p>
        </w:tc>
        <w:tc>
          <w:tcPr>
            <w:tcW w:w="328" w:type="pct"/>
            <w:tcBorders>
              <w:top w:val="nil"/>
              <w:left w:val="nil"/>
              <w:bottom w:val="single" w:sz="4" w:space="0" w:color="auto"/>
              <w:right w:val="single" w:sz="4" w:space="0" w:color="auto"/>
            </w:tcBorders>
            <w:shd w:val="clear" w:color="auto" w:fill="auto"/>
            <w:vAlign w:val="center"/>
            <w:hideMark/>
          </w:tcPr>
          <w:p w14:paraId="71578629"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45C2D472" w14:textId="77777777" w:rsidR="008249FE" w:rsidRPr="008249FE" w:rsidRDefault="008249FE" w:rsidP="00EE3F2D">
            <w:pPr>
              <w:jc w:val="center"/>
              <w:rPr>
                <w:sz w:val="20"/>
                <w:szCs w:val="20"/>
              </w:rPr>
            </w:pPr>
            <w:r w:rsidRPr="008249FE">
              <w:rPr>
                <w:sz w:val="20"/>
                <w:szCs w:val="20"/>
              </w:rPr>
              <w:t>0</w:t>
            </w:r>
          </w:p>
        </w:tc>
        <w:tc>
          <w:tcPr>
            <w:tcW w:w="282" w:type="pct"/>
            <w:tcBorders>
              <w:top w:val="nil"/>
              <w:left w:val="nil"/>
              <w:bottom w:val="single" w:sz="4" w:space="0" w:color="auto"/>
              <w:right w:val="single" w:sz="4" w:space="0" w:color="auto"/>
            </w:tcBorders>
            <w:shd w:val="clear" w:color="auto" w:fill="auto"/>
            <w:vAlign w:val="center"/>
            <w:hideMark/>
          </w:tcPr>
          <w:p w14:paraId="5E5CF580"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2F431268"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3B25F0A1"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398D29F4"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778F4AD5" w14:textId="77777777" w:rsidR="008249FE" w:rsidRPr="008249FE" w:rsidRDefault="008249FE" w:rsidP="00EE3F2D">
            <w:pPr>
              <w:jc w:val="center"/>
              <w:rPr>
                <w:sz w:val="20"/>
                <w:szCs w:val="20"/>
              </w:rPr>
            </w:pPr>
            <w:r w:rsidRPr="008249FE">
              <w:rPr>
                <w:sz w:val="20"/>
                <w:szCs w:val="20"/>
              </w:rPr>
              <w:t>0</w:t>
            </w:r>
          </w:p>
        </w:tc>
        <w:tc>
          <w:tcPr>
            <w:tcW w:w="282" w:type="pct"/>
            <w:tcBorders>
              <w:top w:val="nil"/>
              <w:left w:val="nil"/>
              <w:bottom w:val="single" w:sz="4" w:space="0" w:color="auto"/>
              <w:right w:val="single" w:sz="4" w:space="0" w:color="auto"/>
            </w:tcBorders>
            <w:shd w:val="clear" w:color="auto" w:fill="auto"/>
            <w:vAlign w:val="center"/>
            <w:hideMark/>
          </w:tcPr>
          <w:p w14:paraId="4F36BB5F"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01BF1E3B"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1BF7746F"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7F3A863D"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033CC0AF" w14:textId="77777777" w:rsidR="008249FE" w:rsidRPr="008249FE" w:rsidRDefault="008249FE" w:rsidP="00EE3F2D">
            <w:pPr>
              <w:jc w:val="center"/>
              <w:rPr>
                <w:sz w:val="20"/>
                <w:szCs w:val="20"/>
              </w:rPr>
            </w:pPr>
            <w:r w:rsidRPr="008249FE">
              <w:rPr>
                <w:sz w:val="20"/>
                <w:szCs w:val="20"/>
              </w:rPr>
              <w:t>0</w:t>
            </w:r>
          </w:p>
        </w:tc>
        <w:tc>
          <w:tcPr>
            <w:tcW w:w="278" w:type="pct"/>
            <w:tcBorders>
              <w:top w:val="nil"/>
              <w:left w:val="nil"/>
              <w:bottom w:val="single" w:sz="4" w:space="0" w:color="auto"/>
              <w:right w:val="single" w:sz="4" w:space="0" w:color="auto"/>
            </w:tcBorders>
            <w:shd w:val="clear" w:color="auto" w:fill="auto"/>
            <w:vAlign w:val="center"/>
            <w:hideMark/>
          </w:tcPr>
          <w:p w14:paraId="4CB8AA0D" w14:textId="77777777" w:rsidR="008249FE" w:rsidRPr="008249FE" w:rsidRDefault="008249FE" w:rsidP="00EE3F2D">
            <w:pPr>
              <w:jc w:val="center"/>
              <w:rPr>
                <w:sz w:val="20"/>
                <w:szCs w:val="20"/>
              </w:rPr>
            </w:pPr>
            <w:r w:rsidRPr="008249FE">
              <w:rPr>
                <w:sz w:val="20"/>
                <w:szCs w:val="20"/>
              </w:rPr>
              <w:t>0</w:t>
            </w:r>
          </w:p>
        </w:tc>
      </w:tr>
      <w:tr w:rsidR="00EE3F2D" w:rsidRPr="008249FE" w14:paraId="3C963CBD" w14:textId="77777777" w:rsidTr="00EE3F2D">
        <w:trPr>
          <w:trHeight w:val="20"/>
        </w:trPr>
        <w:tc>
          <w:tcPr>
            <w:tcW w:w="436" w:type="pct"/>
            <w:tcBorders>
              <w:top w:val="nil"/>
              <w:left w:val="single" w:sz="4" w:space="0" w:color="auto"/>
              <w:bottom w:val="single" w:sz="4" w:space="0" w:color="auto"/>
              <w:right w:val="single" w:sz="4" w:space="0" w:color="auto"/>
            </w:tcBorders>
            <w:shd w:val="clear" w:color="auto" w:fill="auto"/>
            <w:vAlign w:val="center"/>
            <w:hideMark/>
          </w:tcPr>
          <w:p w14:paraId="0D499076" w14:textId="77777777" w:rsidR="008249FE" w:rsidRPr="008249FE" w:rsidRDefault="008249FE" w:rsidP="00EE3F2D">
            <w:pPr>
              <w:jc w:val="center"/>
              <w:rPr>
                <w:b/>
                <w:bCs/>
                <w:sz w:val="20"/>
                <w:szCs w:val="20"/>
              </w:rPr>
            </w:pPr>
            <w:r w:rsidRPr="008249FE">
              <w:rPr>
                <w:b/>
                <w:bCs/>
                <w:sz w:val="20"/>
                <w:szCs w:val="20"/>
              </w:rPr>
              <w:t>Итого по разделу II</w:t>
            </w:r>
          </w:p>
        </w:tc>
        <w:tc>
          <w:tcPr>
            <w:tcW w:w="208" w:type="pct"/>
            <w:tcBorders>
              <w:top w:val="nil"/>
              <w:left w:val="nil"/>
              <w:bottom w:val="single" w:sz="4" w:space="0" w:color="auto"/>
              <w:right w:val="single" w:sz="4" w:space="0" w:color="auto"/>
            </w:tcBorders>
            <w:shd w:val="clear" w:color="auto" w:fill="auto"/>
            <w:vAlign w:val="center"/>
            <w:hideMark/>
          </w:tcPr>
          <w:p w14:paraId="5A37B50A" w14:textId="77777777" w:rsidR="008249FE" w:rsidRPr="008249FE" w:rsidRDefault="008249FE" w:rsidP="00EE3F2D">
            <w:pPr>
              <w:jc w:val="center"/>
              <w:rPr>
                <w:color w:val="000000"/>
                <w:sz w:val="20"/>
                <w:szCs w:val="20"/>
              </w:rPr>
            </w:pPr>
            <w:r w:rsidRPr="008249FE">
              <w:rPr>
                <w:color w:val="000000"/>
                <w:sz w:val="20"/>
                <w:szCs w:val="20"/>
              </w:rPr>
              <w:t>1200</w:t>
            </w:r>
          </w:p>
        </w:tc>
        <w:tc>
          <w:tcPr>
            <w:tcW w:w="328" w:type="pct"/>
            <w:tcBorders>
              <w:top w:val="nil"/>
              <w:left w:val="nil"/>
              <w:bottom w:val="single" w:sz="4" w:space="0" w:color="auto"/>
              <w:right w:val="single" w:sz="4" w:space="0" w:color="auto"/>
            </w:tcBorders>
            <w:shd w:val="clear" w:color="auto" w:fill="auto"/>
            <w:vAlign w:val="center"/>
            <w:hideMark/>
          </w:tcPr>
          <w:p w14:paraId="262926FD" w14:textId="77777777" w:rsidR="008249FE" w:rsidRPr="008249FE" w:rsidRDefault="008249FE" w:rsidP="00EE3F2D">
            <w:pPr>
              <w:jc w:val="center"/>
              <w:rPr>
                <w:color w:val="000000"/>
                <w:sz w:val="20"/>
                <w:szCs w:val="20"/>
              </w:rPr>
            </w:pPr>
            <w:r w:rsidRPr="008249FE">
              <w:rPr>
                <w:color w:val="000000"/>
                <w:sz w:val="20"/>
                <w:szCs w:val="20"/>
              </w:rPr>
              <w:t>44 779</w:t>
            </w:r>
          </w:p>
        </w:tc>
        <w:tc>
          <w:tcPr>
            <w:tcW w:w="329" w:type="pct"/>
            <w:tcBorders>
              <w:top w:val="nil"/>
              <w:left w:val="nil"/>
              <w:bottom w:val="single" w:sz="4" w:space="0" w:color="auto"/>
              <w:right w:val="single" w:sz="4" w:space="0" w:color="auto"/>
            </w:tcBorders>
            <w:shd w:val="clear" w:color="auto" w:fill="auto"/>
            <w:vAlign w:val="center"/>
            <w:hideMark/>
          </w:tcPr>
          <w:p w14:paraId="13C97009" w14:textId="77777777" w:rsidR="008249FE" w:rsidRPr="008249FE" w:rsidRDefault="008249FE" w:rsidP="00EE3F2D">
            <w:pPr>
              <w:jc w:val="center"/>
              <w:rPr>
                <w:color w:val="000000"/>
                <w:sz w:val="20"/>
                <w:szCs w:val="20"/>
              </w:rPr>
            </w:pPr>
            <w:r w:rsidRPr="008249FE">
              <w:rPr>
                <w:color w:val="000000"/>
                <w:sz w:val="20"/>
                <w:szCs w:val="20"/>
              </w:rPr>
              <w:t>43 913</w:t>
            </w:r>
          </w:p>
        </w:tc>
        <w:tc>
          <w:tcPr>
            <w:tcW w:w="328" w:type="pct"/>
            <w:tcBorders>
              <w:top w:val="nil"/>
              <w:left w:val="nil"/>
              <w:bottom w:val="single" w:sz="4" w:space="0" w:color="auto"/>
              <w:right w:val="single" w:sz="4" w:space="0" w:color="auto"/>
            </w:tcBorders>
            <w:shd w:val="clear" w:color="auto" w:fill="auto"/>
            <w:vAlign w:val="center"/>
            <w:hideMark/>
          </w:tcPr>
          <w:p w14:paraId="31DBBE9F" w14:textId="77777777" w:rsidR="008249FE" w:rsidRPr="008249FE" w:rsidRDefault="008249FE" w:rsidP="00EE3F2D">
            <w:pPr>
              <w:jc w:val="center"/>
              <w:rPr>
                <w:color w:val="000000"/>
                <w:sz w:val="20"/>
                <w:szCs w:val="20"/>
              </w:rPr>
            </w:pPr>
            <w:r w:rsidRPr="008249FE">
              <w:rPr>
                <w:color w:val="000000"/>
                <w:sz w:val="20"/>
                <w:szCs w:val="20"/>
              </w:rPr>
              <w:t>81,12</w:t>
            </w:r>
          </w:p>
        </w:tc>
        <w:tc>
          <w:tcPr>
            <w:tcW w:w="281" w:type="pct"/>
            <w:tcBorders>
              <w:top w:val="nil"/>
              <w:left w:val="nil"/>
              <w:bottom w:val="single" w:sz="4" w:space="0" w:color="auto"/>
              <w:right w:val="single" w:sz="4" w:space="0" w:color="auto"/>
            </w:tcBorders>
            <w:shd w:val="clear" w:color="auto" w:fill="auto"/>
            <w:vAlign w:val="center"/>
            <w:hideMark/>
          </w:tcPr>
          <w:p w14:paraId="562C99D3" w14:textId="77777777" w:rsidR="008249FE" w:rsidRPr="008249FE" w:rsidRDefault="008249FE" w:rsidP="00EE3F2D">
            <w:pPr>
              <w:jc w:val="center"/>
              <w:rPr>
                <w:color w:val="000000"/>
                <w:sz w:val="20"/>
                <w:szCs w:val="20"/>
              </w:rPr>
            </w:pPr>
            <w:r w:rsidRPr="008249FE">
              <w:rPr>
                <w:color w:val="000000"/>
                <w:sz w:val="20"/>
                <w:szCs w:val="20"/>
              </w:rPr>
              <w:t>79,04</w:t>
            </w:r>
          </w:p>
        </w:tc>
        <w:tc>
          <w:tcPr>
            <w:tcW w:w="282" w:type="pct"/>
            <w:tcBorders>
              <w:top w:val="nil"/>
              <w:left w:val="nil"/>
              <w:bottom w:val="single" w:sz="4" w:space="0" w:color="auto"/>
              <w:right w:val="single" w:sz="4" w:space="0" w:color="auto"/>
            </w:tcBorders>
            <w:shd w:val="clear" w:color="auto" w:fill="auto"/>
            <w:vAlign w:val="center"/>
            <w:hideMark/>
          </w:tcPr>
          <w:p w14:paraId="0816191C" w14:textId="59234F5C" w:rsidR="008249FE" w:rsidRPr="008249FE" w:rsidRDefault="008249FE" w:rsidP="00EE3F2D">
            <w:pPr>
              <w:jc w:val="center"/>
              <w:rPr>
                <w:color w:val="000000"/>
                <w:sz w:val="20"/>
                <w:szCs w:val="20"/>
              </w:rPr>
            </w:pPr>
            <w:r w:rsidRPr="008249FE">
              <w:rPr>
                <w:color w:val="000000"/>
                <w:sz w:val="20"/>
                <w:szCs w:val="20"/>
              </w:rPr>
              <w:t>2,08</w:t>
            </w:r>
          </w:p>
        </w:tc>
        <w:tc>
          <w:tcPr>
            <w:tcW w:w="281" w:type="pct"/>
            <w:tcBorders>
              <w:top w:val="nil"/>
              <w:left w:val="nil"/>
              <w:bottom w:val="single" w:sz="4" w:space="0" w:color="auto"/>
              <w:right w:val="single" w:sz="4" w:space="0" w:color="auto"/>
            </w:tcBorders>
            <w:shd w:val="clear" w:color="auto" w:fill="auto"/>
            <w:vAlign w:val="center"/>
            <w:hideMark/>
          </w:tcPr>
          <w:p w14:paraId="52CDF866" w14:textId="77777777" w:rsidR="008249FE" w:rsidRPr="008249FE" w:rsidRDefault="008249FE" w:rsidP="00EE3F2D">
            <w:pPr>
              <w:jc w:val="center"/>
              <w:rPr>
                <w:color w:val="000000"/>
                <w:sz w:val="20"/>
                <w:szCs w:val="20"/>
              </w:rPr>
            </w:pPr>
            <w:r w:rsidRPr="008249FE">
              <w:rPr>
                <w:color w:val="000000"/>
                <w:sz w:val="20"/>
                <w:szCs w:val="20"/>
              </w:rPr>
              <w:t>43 615</w:t>
            </w:r>
          </w:p>
        </w:tc>
        <w:tc>
          <w:tcPr>
            <w:tcW w:w="281" w:type="pct"/>
            <w:tcBorders>
              <w:top w:val="nil"/>
              <w:left w:val="nil"/>
              <w:bottom w:val="single" w:sz="4" w:space="0" w:color="auto"/>
              <w:right w:val="single" w:sz="4" w:space="0" w:color="auto"/>
            </w:tcBorders>
            <w:shd w:val="clear" w:color="auto" w:fill="auto"/>
            <w:vAlign w:val="center"/>
            <w:hideMark/>
          </w:tcPr>
          <w:p w14:paraId="42BF47DB" w14:textId="77777777" w:rsidR="008249FE" w:rsidRPr="008249FE" w:rsidRDefault="008249FE" w:rsidP="00EE3F2D">
            <w:pPr>
              <w:jc w:val="center"/>
              <w:rPr>
                <w:color w:val="000000"/>
                <w:sz w:val="20"/>
                <w:szCs w:val="20"/>
              </w:rPr>
            </w:pPr>
            <w:r w:rsidRPr="008249FE">
              <w:rPr>
                <w:color w:val="000000"/>
                <w:sz w:val="20"/>
                <w:szCs w:val="20"/>
              </w:rPr>
              <w:t>44 779</w:t>
            </w:r>
          </w:p>
        </w:tc>
        <w:tc>
          <w:tcPr>
            <w:tcW w:w="281" w:type="pct"/>
            <w:tcBorders>
              <w:top w:val="nil"/>
              <w:left w:val="nil"/>
              <w:bottom w:val="single" w:sz="4" w:space="0" w:color="auto"/>
              <w:right w:val="single" w:sz="4" w:space="0" w:color="auto"/>
            </w:tcBorders>
            <w:shd w:val="clear" w:color="auto" w:fill="auto"/>
            <w:vAlign w:val="center"/>
            <w:hideMark/>
          </w:tcPr>
          <w:p w14:paraId="3F347E7E" w14:textId="3AA85E5B" w:rsidR="008249FE" w:rsidRPr="008249FE" w:rsidRDefault="008249FE" w:rsidP="00EE3F2D">
            <w:pPr>
              <w:jc w:val="center"/>
              <w:rPr>
                <w:color w:val="000000"/>
                <w:sz w:val="20"/>
                <w:szCs w:val="20"/>
              </w:rPr>
            </w:pPr>
            <w:r w:rsidRPr="008249FE">
              <w:rPr>
                <w:color w:val="000000"/>
                <w:sz w:val="20"/>
                <w:szCs w:val="20"/>
              </w:rPr>
              <w:t>82,16</w:t>
            </w:r>
          </w:p>
        </w:tc>
        <w:tc>
          <w:tcPr>
            <w:tcW w:w="281" w:type="pct"/>
            <w:tcBorders>
              <w:top w:val="nil"/>
              <w:left w:val="nil"/>
              <w:bottom w:val="single" w:sz="4" w:space="0" w:color="auto"/>
              <w:right w:val="single" w:sz="4" w:space="0" w:color="auto"/>
            </w:tcBorders>
            <w:shd w:val="clear" w:color="auto" w:fill="auto"/>
            <w:vAlign w:val="center"/>
            <w:hideMark/>
          </w:tcPr>
          <w:p w14:paraId="5BE56AC2" w14:textId="68388C0B" w:rsidR="008249FE" w:rsidRPr="008249FE" w:rsidRDefault="008249FE" w:rsidP="00EE3F2D">
            <w:pPr>
              <w:jc w:val="center"/>
              <w:rPr>
                <w:color w:val="000000"/>
                <w:sz w:val="20"/>
                <w:szCs w:val="20"/>
              </w:rPr>
            </w:pPr>
            <w:r w:rsidRPr="008249FE">
              <w:rPr>
                <w:color w:val="000000"/>
                <w:sz w:val="20"/>
                <w:szCs w:val="20"/>
              </w:rPr>
              <w:t>81,12</w:t>
            </w:r>
          </w:p>
        </w:tc>
        <w:tc>
          <w:tcPr>
            <w:tcW w:w="282" w:type="pct"/>
            <w:tcBorders>
              <w:top w:val="nil"/>
              <w:left w:val="nil"/>
              <w:bottom w:val="single" w:sz="4" w:space="0" w:color="auto"/>
              <w:right w:val="single" w:sz="4" w:space="0" w:color="auto"/>
            </w:tcBorders>
            <w:shd w:val="clear" w:color="auto" w:fill="auto"/>
            <w:vAlign w:val="center"/>
            <w:hideMark/>
          </w:tcPr>
          <w:p w14:paraId="0B3D7D28" w14:textId="5C616AAB" w:rsidR="008249FE" w:rsidRPr="008249FE" w:rsidRDefault="008249FE" w:rsidP="00EE3F2D">
            <w:pPr>
              <w:jc w:val="center"/>
              <w:rPr>
                <w:color w:val="000000"/>
                <w:sz w:val="20"/>
                <w:szCs w:val="20"/>
              </w:rPr>
            </w:pPr>
            <w:r w:rsidRPr="008249FE">
              <w:rPr>
                <w:color w:val="000000"/>
                <w:sz w:val="20"/>
                <w:szCs w:val="20"/>
              </w:rPr>
              <w:t>1,05</w:t>
            </w:r>
          </w:p>
        </w:tc>
        <w:tc>
          <w:tcPr>
            <w:tcW w:w="281" w:type="pct"/>
            <w:tcBorders>
              <w:top w:val="nil"/>
              <w:left w:val="nil"/>
              <w:bottom w:val="single" w:sz="4" w:space="0" w:color="auto"/>
              <w:right w:val="single" w:sz="4" w:space="0" w:color="auto"/>
            </w:tcBorders>
            <w:shd w:val="clear" w:color="auto" w:fill="auto"/>
            <w:vAlign w:val="center"/>
            <w:hideMark/>
          </w:tcPr>
          <w:p w14:paraId="50F7117E" w14:textId="77777777" w:rsidR="008249FE" w:rsidRPr="008249FE" w:rsidRDefault="008249FE" w:rsidP="00EE3F2D">
            <w:pPr>
              <w:jc w:val="center"/>
              <w:rPr>
                <w:color w:val="000000"/>
                <w:sz w:val="20"/>
                <w:szCs w:val="20"/>
              </w:rPr>
            </w:pPr>
            <w:r w:rsidRPr="008249FE">
              <w:rPr>
                <w:color w:val="000000"/>
                <w:sz w:val="20"/>
                <w:szCs w:val="20"/>
              </w:rPr>
              <w:t>43 393</w:t>
            </w:r>
          </w:p>
        </w:tc>
        <w:tc>
          <w:tcPr>
            <w:tcW w:w="281" w:type="pct"/>
            <w:tcBorders>
              <w:top w:val="nil"/>
              <w:left w:val="nil"/>
              <w:bottom w:val="single" w:sz="4" w:space="0" w:color="auto"/>
              <w:right w:val="single" w:sz="4" w:space="0" w:color="auto"/>
            </w:tcBorders>
            <w:shd w:val="clear" w:color="auto" w:fill="auto"/>
            <w:vAlign w:val="center"/>
            <w:hideMark/>
          </w:tcPr>
          <w:p w14:paraId="3166DDD3" w14:textId="77777777" w:rsidR="008249FE" w:rsidRPr="008249FE" w:rsidRDefault="008249FE" w:rsidP="00EE3F2D">
            <w:pPr>
              <w:jc w:val="center"/>
              <w:rPr>
                <w:color w:val="000000"/>
                <w:sz w:val="20"/>
                <w:szCs w:val="20"/>
              </w:rPr>
            </w:pPr>
            <w:r w:rsidRPr="008249FE">
              <w:rPr>
                <w:color w:val="000000"/>
                <w:sz w:val="20"/>
                <w:szCs w:val="20"/>
              </w:rPr>
              <w:t>43 615</w:t>
            </w:r>
          </w:p>
        </w:tc>
        <w:tc>
          <w:tcPr>
            <w:tcW w:w="281" w:type="pct"/>
            <w:tcBorders>
              <w:top w:val="nil"/>
              <w:left w:val="nil"/>
              <w:bottom w:val="single" w:sz="4" w:space="0" w:color="auto"/>
              <w:right w:val="single" w:sz="4" w:space="0" w:color="auto"/>
            </w:tcBorders>
            <w:shd w:val="clear" w:color="auto" w:fill="auto"/>
            <w:vAlign w:val="center"/>
            <w:hideMark/>
          </w:tcPr>
          <w:p w14:paraId="5258B354" w14:textId="204618CF" w:rsidR="008249FE" w:rsidRPr="008249FE" w:rsidRDefault="008249FE" w:rsidP="00EE3F2D">
            <w:pPr>
              <w:jc w:val="center"/>
              <w:rPr>
                <w:color w:val="000000"/>
                <w:sz w:val="20"/>
                <w:szCs w:val="20"/>
              </w:rPr>
            </w:pPr>
            <w:r w:rsidRPr="008249FE">
              <w:rPr>
                <w:color w:val="000000"/>
                <w:sz w:val="20"/>
                <w:szCs w:val="20"/>
              </w:rPr>
              <w:t>83,38</w:t>
            </w:r>
          </w:p>
        </w:tc>
        <w:tc>
          <w:tcPr>
            <w:tcW w:w="281" w:type="pct"/>
            <w:tcBorders>
              <w:top w:val="nil"/>
              <w:left w:val="nil"/>
              <w:bottom w:val="single" w:sz="4" w:space="0" w:color="auto"/>
              <w:right w:val="single" w:sz="4" w:space="0" w:color="auto"/>
            </w:tcBorders>
            <w:shd w:val="clear" w:color="auto" w:fill="auto"/>
            <w:vAlign w:val="center"/>
            <w:hideMark/>
          </w:tcPr>
          <w:p w14:paraId="2FE488E4" w14:textId="3C328C40" w:rsidR="008249FE" w:rsidRPr="008249FE" w:rsidRDefault="008249FE" w:rsidP="00EE3F2D">
            <w:pPr>
              <w:jc w:val="center"/>
              <w:rPr>
                <w:color w:val="000000"/>
                <w:sz w:val="20"/>
                <w:szCs w:val="20"/>
              </w:rPr>
            </w:pPr>
            <w:r w:rsidRPr="008249FE">
              <w:rPr>
                <w:color w:val="000000"/>
                <w:sz w:val="20"/>
                <w:szCs w:val="20"/>
              </w:rPr>
              <w:t>82,16</w:t>
            </w:r>
          </w:p>
        </w:tc>
        <w:tc>
          <w:tcPr>
            <w:tcW w:w="278" w:type="pct"/>
            <w:tcBorders>
              <w:top w:val="nil"/>
              <w:left w:val="nil"/>
              <w:bottom w:val="single" w:sz="4" w:space="0" w:color="auto"/>
              <w:right w:val="single" w:sz="4" w:space="0" w:color="auto"/>
            </w:tcBorders>
            <w:shd w:val="clear" w:color="auto" w:fill="auto"/>
            <w:vAlign w:val="center"/>
            <w:hideMark/>
          </w:tcPr>
          <w:p w14:paraId="6D645177" w14:textId="7A3B3EED" w:rsidR="008249FE" w:rsidRPr="008249FE" w:rsidRDefault="008249FE" w:rsidP="00EE3F2D">
            <w:pPr>
              <w:jc w:val="center"/>
              <w:rPr>
                <w:color w:val="000000"/>
                <w:sz w:val="20"/>
                <w:szCs w:val="20"/>
              </w:rPr>
            </w:pPr>
            <w:r w:rsidRPr="008249FE">
              <w:rPr>
                <w:color w:val="000000"/>
                <w:sz w:val="20"/>
                <w:szCs w:val="20"/>
              </w:rPr>
              <w:t>1,22</w:t>
            </w:r>
          </w:p>
        </w:tc>
      </w:tr>
      <w:tr w:rsidR="00EE3F2D" w:rsidRPr="008249FE" w14:paraId="7D00137C" w14:textId="77777777" w:rsidTr="00EE3F2D">
        <w:trPr>
          <w:trHeight w:val="20"/>
        </w:trPr>
        <w:tc>
          <w:tcPr>
            <w:tcW w:w="436" w:type="pct"/>
            <w:tcBorders>
              <w:top w:val="nil"/>
              <w:left w:val="single" w:sz="4" w:space="0" w:color="auto"/>
              <w:bottom w:val="single" w:sz="4" w:space="0" w:color="auto"/>
              <w:right w:val="single" w:sz="4" w:space="0" w:color="auto"/>
            </w:tcBorders>
            <w:shd w:val="clear" w:color="auto" w:fill="auto"/>
            <w:vAlign w:val="center"/>
            <w:hideMark/>
          </w:tcPr>
          <w:p w14:paraId="6AA4F7E6" w14:textId="77777777" w:rsidR="008249FE" w:rsidRPr="008249FE" w:rsidRDefault="008249FE" w:rsidP="00EE3F2D">
            <w:pPr>
              <w:jc w:val="center"/>
              <w:rPr>
                <w:b/>
                <w:bCs/>
                <w:color w:val="000000"/>
                <w:sz w:val="20"/>
                <w:szCs w:val="20"/>
              </w:rPr>
            </w:pPr>
            <w:r w:rsidRPr="008249FE">
              <w:rPr>
                <w:b/>
                <w:bCs/>
                <w:color w:val="000000"/>
                <w:sz w:val="20"/>
                <w:szCs w:val="20"/>
              </w:rPr>
              <w:t>БАЛАНС</w:t>
            </w:r>
          </w:p>
        </w:tc>
        <w:tc>
          <w:tcPr>
            <w:tcW w:w="208" w:type="pct"/>
            <w:tcBorders>
              <w:top w:val="nil"/>
              <w:left w:val="nil"/>
              <w:bottom w:val="single" w:sz="4" w:space="0" w:color="auto"/>
              <w:right w:val="single" w:sz="4" w:space="0" w:color="auto"/>
            </w:tcBorders>
            <w:shd w:val="clear" w:color="auto" w:fill="auto"/>
            <w:vAlign w:val="center"/>
            <w:hideMark/>
          </w:tcPr>
          <w:p w14:paraId="55C71935" w14:textId="77777777" w:rsidR="008249FE" w:rsidRPr="008249FE" w:rsidRDefault="008249FE" w:rsidP="00EE3F2D">
            <w:pPr>
              <w:jc w:val="center"/>
              <w:rPr>
                <w:color w:val="000000"/>
                <w:sz w:val="20"/>
                <w:szCs w:val="20"/>
              </w:rPr>
            </w:pPr>
            <w:r w:rsidRPr="008249FE">
              <w:rPr>
                <w:color w:val="000000"/>
                <w:sz w:val="20"/>
                <w:szCs w:val="20"/>
              </w:rPr>
              <w:t>1600</w:t>
            </w:r>
          </w:p>
        </w:tc>
        <w:tc>
          <w:tcPr>
            <w:tcW w:w="328" w:type="pct"/>
            <w:tcBorders>
              <w:top w:val="nil"/>
              <w:left w:val="nil"/>
              <w:bottom w:val="single" w:sz="4" w:space="0" w:color="auto"/>
              <w:right w:val="single" w:sz="4" w:space="0" w:color="auto"/>
            </w:tcBorders>
            <w:shd w:val="clear" w:color="auto" w:fill="auto"/>
            <w:vAlign w:val="center"/>
            <w:hideMark/>
          </w:tcPr>
          <w:p w14:paraId="521EDA3F" w14:textId="77777777" w:rsidR="008249FE" w:rsidRPr="008249FE" w:rsidRDefault="008249FE" w:rsidP="00EE3F2D">
            <w:pPr>
              <w:jc w:val="center"/>
              <w:rPr>
                <w:color w:val="000000"/>
                <w:sz w:val="20"/>
                <w:szCs w:val="20"/>
              </w:rPr>
            </w:pPr>
            <w:r w:rsidRPr="008249FE">
              <w:rPr>
                <w:color w:val="000000"/>
                <w:sz w:val="20"/>
                <w:szCs w:val="20"/>
              </w:rPr>
              <w:t>55 203</w:t>
            </w:r>
          </w:p>
        </w:tc>
        <w:tc>
          <w:tcPr>
            <w:tcW w:w="329" w:type="pct"/>
            <w:tcBorders>
              <w:top w:val="nil"/>
              <w:left w:val="nil"/>
              <w:bottom w:val="single" w:sz="4" w:space="0" w:color="auto"/>
              <w:right w:val="single" w:sz="4" w:space="0" w:color="auto"/>
            </w:tcBorders>
            <w:shd w:val="clear" w:color="auto" w:fill="auto"/>
            <w:vAlign w:val="center"/>
            <w:hideMark/>
          </w:tcPr>
          <w:p w14:paraId="04A7947B" w14:textId="77777777" w:rsidR="008249FE" w:rsidRPr="008249FE" w:rsidRDefault="008249FE" w:rsidP="00EE3F2D">
            <w:pPr>
              <w:jc w:val="center"/>
              <w:rPr>
                <w:color w:val="000000"/>
                <w:sz w:val="20"/>
                <w:szCs w:val="20"/>
              </w:rPr>
            </w:pPr>
            <w:r w:rsidRPr="008249FE">
              <w:rPr>
                <w:color w:val="000000"/>
                <w:sz w:val="20"/>
                <w:szCs w:val="20"/>
              </w:rPr>
              <w:t>55 560</w:t>
            </w:r>
          </w:p>
        </w:tc>
        <w:tc>
          <w:tcPr>
            <w:tcW w:w="328" w:type="pct"/>
            <w:tcBorders>
              <w:top w:val="nil"/>
              <w:left w:val="nil"/>
              <w:bottom w:val="single" w:sz="4" w:space="0" w:color="auto"/>
              <w:right w:val="single" w:sz="4" w:space="0" w:color="auto"/>
            </w:tcBorders>
            <w:shd w:val="clear" w:color="auto" w:fill="auto"/>
            <w:vAlign w:val="center"/>
            <w:hideMark/>
          </w:tcPr>
          <w:p w14:paraId="2BF7F43F" w14:textId="77777777" w:rsidR="008249FE" w:rsidRPr="008249FE" w:rsidRDefault="008249FE" w:rsidP="00EE3F2D">
            <w:pPr>
              <w:jc w:val="center"/>
              <w:rPr>
                <w:color w:val="000000"/>
                <w:sz w:val="20"/>
                <w:szCs w:val="20"/>
              </w:rPr>
            </w:pPr>
            <w:r w:rsidRPr="008249FE">
              <w:rPr>
                <w:color w:val="000000"/>
                <w:sz w:val="20"/>
                <w:szCs w:val="20"/>
              </w:rPr>
              <w:t>100</w:t>
            </w:r>
          </w:p>
        </w:tc>
        <w:tc>
          <w:tcPr>
            <w:tcW w:w="281" w:type="pct"/>
            <w:tcBorders>
              <w:top w:val="nil"/>
              <w:left w:val="nil"/>
              <w:bottom w:val="single" w:sz="4" w:space="0" w:color="auto"/>
              <w:right w:val="single" w:sz="4" w:space="0" w:color="auto"/>
            </w:tcBorders>
            <w:shd w:val="clear" w:color="auto" w:fill="auto"/>
            <w:vAlign w:val="center"/>
            <w:hideMark/>
          </w:tcPr>
          <w:p w14:paraId="6261EC40" w14:textId="77777777" w:rsidR="008249FE" w:rsidRPr="008249FE" w:rsidRDefault="008249FE" w:rsidP="00EE3F2D">
            <w:pPr>
              <w:jc w:val="center"/>
              <w:rPr>
                <w:color w:val="000000"/>
                <w:sz w:val="20"/>
                <w:szCs w:val="20"/>
              </w:rPr>
            </w:pPr>
            <w:r w:rsidRPr="008249FE">
              <w:rPr>
                <w:color w:val="000000"/>
                <w:sz w:val="20"/>
                <w:szCs w:val="20"/>
              </w:rPr>
              <w:t>100</w:t>
            </w:r>
          </w:p>
        </w:tc>
        <w:tc>
          <w:tcPr>
            <w:tcW w:w="282" w:type="pct"/>
            <w:tcBorders>
              <w:top w:val="nil"/>
              <w:left w:val="nil"/>
              <w:bottom w:val="single" w:sz="4" w:space="0" w:color="auto"/>
              <w:right w:val="single" w:sz="4" w:space="0" w:color="auto"/>
            </w:tcBorders>
            <w:shd w:val="clear" w:color="auto" w:fill="auto"/>
            <w:vAlign w:val="center"/>
            <w:hideMark/>
          </w:tcPr>
          <w:p w14:paraId="61B14B82" w14:textId="77777777" w:rsidR="008249FE" w:rsidRPr="008249FE" w:rsidRDefault="008249FE" w:rsidP="00EE3F2D">
            <w:pPr>
              <w:jc w:val="center"/>
              <w:rPr>
                <w:color w:val="000000"/>
                <w:sz w:val="20"/>
                <w:szCs w:val="20"/>
              </w:rPr>
            </w:pPr>
            <w:r w:rsidRPr="008249FE">
              <w:rPr>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69AAA885" w14:textId="77777777" w:rsidR="008249FE" w:rsidRPr="008249FE" w:rsidRDefault="008249FE" w:rsidP="00EE3F2D">
            <w:pPr>
              <w:jc w:val="center"/>
              <w:rPr>
                <w:color w:val="000000"/>
                <w:sz w:val="20"/>
                <w:szCs w:val="20"/>
              </w:rPr>
            </w:pPr>
            <w:r w:rsidRPr="008249FE">
              <w:rPr>
                <w:color w:val="000000"/>
                <w:sz w:val="20"/>
                <w:szCs w:val="20"/>
              </w:rPr>
              <w:t>53 083</w:t>
            </w:r>
          </w:p>
        </w:tc>
        <w:tc>
          <w:tcPr>
            <w:tcW w:w="281" w:type="pct"/>
            <w:tcBorders>
              <w:top w:val="nil"/>
              <w:left w:val="nil"/>
              <w:bottom w:val="single" w:sz="4" w:space="0" w:color="auto"/>
              <w:right w:val="single" w:sz="4" w:space="0" w:color="auto"/>
            </w:tcBorders>
            <w:shd w:val="clear" w:color="auto" w:fill="auto"/>
            <w:vAlign w:val="center"/>
            <w:hideMark/>
          </w:tcPr>
          <w:p w14:paraId="530FDE8A" w14:textId="77777777" w:rsidR="008249FE" w:rsidRPr="008249FE" w:rsidRDefault="008249FE" w:rsidP="00EE3F2D">
            <w:pPr>
              <w:jc w:val="center"/>
              <w:rPr>
                <w:color w:val="000000"/>
                <w:sz w:val="20"/>
                <w:szCs w:val="20"/>
              </w:rPr>
            </w:pPr>
            <w:r w:rsidRPr="008249FE">
              <w:rPr>
                <w:color w:val="000000"/>
                <w:sz w:val="20"/>
                <w:szCs w:val="20"/>
              </w:rPr>
              <w:t>55 203</w:t>
            </w:r>
          </w:p>
        </w:tc>
        <w:tc>
          <w:tcPr>
            <w:tcW w:w="281" w:type="pct"/>
            <w:tcBorders>
              <w:top w:val="nil"/>
              <w:left w:val="nil"/>
              <w:bottom w:val="single" w:sz="4" w:space="0" w:color="auto"/>
              <w:right w:val="single" w:sz="4" w:space="0" w:color="auto"/>
            </w:tcBorders>
            <w:shd w:val="clear" w:color="auto" w:fill="auto"/>
            <w:vAlign w:val="center"/>
            <w:hideMark/>
          </w:tcPr>
          <w:p w14:paraId="22D94760" w14:textId="77777777" w:rsidR="008249FE" w:rsidRPr="008249FE" w:rsidRDefault="008249FE" w:rsidP="00EE3F2D">
            <w:pPr>
              <w:jc w:val="center"/>
              <w:rPr>
                <w:color w:val="000000"/>
                <w:sz w:val="20"/>
                <w:szCs w:val="20"/>
              </w:rPr>
            </w:pPr>
            <w:r w:rsidRPr="008249FE">
              <w:rPr>
                <w:color w:val="000000"/>
                <w:sz w:val="20"/>
                <w:szCs w:val="20"/>
              </w:rPr>
              <w:t>100</w:t>
            </w:r>
          </w:p>
        </w:tc>
        <w:tc>
          <w:tcPr>
            <w:tcW w:w="281" w:type="pct"/>
            <w:tcBorders>
              <w:top w:val="nil"/>
              <w:left w:val="nil"/>
              <w:bottom w:val="single" w:sz="4" w:space="0" w:color="auto"/>
              <w:right w:val="single" w:sz="4" w:space="0" w:color="auto"/>
            </w:tcBorders>
            <w:shd w:val="clear" w:color="auto" w:fill="auto"/>
            <w:vAlign w:val="center"/>
            <w:hideMark/>
          </w:tcPr>
          <w:p w14:paraId="0493EF4B" w14:textId="77777777" w:rsidR="008249FE" w:rsidRPr="008249FE" w:rsidRDefault="008249FE" w:rsidP="00EE3F2D">
            <w:pPr>
              <w:jc w:val="center"/>
              <w:rPr>
                <w:color w:val="000000"/>
                <w:sz w:val="20"/>
                <w:szCs w:val="20"/>
              </w:rPr>
            </w:pPr>
            <w:r w:rsidRPr="008249FE">
              <w:rPr>
                <w:color w:val="000000"/>
                <w:sz w:val="20"/>
                <w:szCs w:val="20"/>
              </w:rPr>
              <w:t>100</w:t>
            </w:r>
          </w:p>
        </w:tc>
        <w:tc>
          <w:tcPr>
            <w:tcW w:w="282" w:type="pct"/>
            <w:tcBorders>
              <w:top w:val="nil"/>
              <w:left w:val="nil"/>
              <w:bottom w:val="single" w:sz="4" w:space="0" w:color="auto"/>
              <w:right w:val="single" w:sz="4" w:space="0" w:color="auto"/>
            </w:tcBorders>
            <w:shd w:val="clear" w:color="auto" w:fill="auto"/>
            <w:vAlign w:val="center"/>
            <w:hideMark/>
          </w:tcPr>
          <w:p w14:paraId="3A4FB350" w14:textId="77777777" w:rsidR="008249FE" w:rsidRPr="008249FE" w:rsidRDefault="008249FE" w:rsidP="00EE3F2D">
            <w:pPr>
              <w:jc w:val="center"/>
              <w:rPr>
                <w:color w:val="000000"/>
                <w:sz w:val="20"/>
                <w:szCs w:val="20"/>
              </w:rPr>
            </w:pPr>
            <w:r w:rsidRPr="008249FE">
              <w:rPr>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1E9EDE34" w14:textId="77777777" w:rsidR="008249FE" w:rsidRPr="008249FE" w:rsidRDefault="008249FE" w:rsidP="00EE3F2D">
            <w:pPr>
              <w:jc w:val="center"/>
              <w:rPr>
                <w:color w:val="000000"/>
                <w:sz w:val="20"/>
                <w:szCs w:val="20"/>
              </w:rPr>
            </w:pPr>
            <w:r w:rsidRPr="008249FE">
              <w:rPr>
                <w:color w:val="000000"/>
                <w:sz w:val="20"/>
                <w:szCs w:val="20"/>
              </w:rPr>
              <w:t>52 040</w:t>
            </w:r>
          </w:p>
        </w:tc>
        <w:tc>
          <w:tcPr>
            <w:tcW w:w="281" w:type="pct"/>
            <w:tcBorders>
              <w:top w:val="nil"/>
              <w:left w:val="nil"/>
              <w:bottom w:val="single" w:sz="4" w:space="0" w:color="auto"/>
              <w:right w:val="single" w:sz="4" w:space="0" w:color="auto"/>
            </w:tcBorders>
            <w:shd w:val="clear" w:color="auto" w:fill="auto"/>
            <w:vAlign w:val="center"/>
            <w:hideMark/>
          </w:tcPr>
          <w:p w14:paraId="4FBF3812" w14:textId="77777777" w:rsidR="008249FE" w:rsidRPr="008249FE" w:rsidRDefault="008249FE" w:rsidP="00EE3F2D">
            <w:pPr>
              <w:jc w:val="center"/>
              <w:rPr>
                <w:color w:val="000000"/>
                <w:sz w:val="20"/>
                <w:szCs w:val="20"/>
              </w:rPr>
            </w:pPr>
            <w:r w:rsidRPr="008249FE">
              <w:rPr>
                <w:color w:val="000000"/>
                <w:sz w:val="20"/>
                <w:szCs w:val="20"/>
              </w:rPr>
              <w:t>53 083</w:t>
            </w:r>
          </w:p>
        </w:tc>
        <w:tc>
          <w:tcPr>
            <w:tcW w:w="281" w:type="pct"/>
            <w:tcBorders>
              <w:top w:val="nil"/>
              <w:left w:val="nil"/>
              <w:bottom w:val="single" w:sz="4" w:space="0" w:color="auto"/>
              <w:right w:val="single" w:sz="4" w:space="0" w:color="auto"/>
            </w:tcBorders>
            <w:shd w:val="clear" w:color="auto" w:fill="auto"/>
            <w:vAlign w:val="center"/>
            <w:hideMark/>
          </w:tcPr>
          <w:p w14:paraId="75D6F9CE" w14:textId="4DE9F578" w:rsidR="008249FE" w:rsidRPr="008249FE" w:rsidRDefault="008249FE" w:rsidP="00EE3F2D">
            <w:pPr>
              <w:jc w:val="center"/>
              <w:rPr>
                <w:color w:val="000000"/>
                <w:sz w:val="20"/>
                <w:szCs w:val="20"/>
              </w:rPr>
            </w:pPr>
            <w:r w:rsidRPr="008249FE">
              <w:rPr>
                <w:color w:val="000000"/>
                <w:sz w:val="20"/>
                <w:szCs w:val="20"/>
              </w:rPr>
              <w:t>100</w:t>
            </w:r>
          </w:p>
        </w:tc>
        <w:tc>
          <w:tcPr>
            <w:tcW w:w="281" w:type="pct"/>
            <w:tcBorders>
              <w:top w:val="nil"/>
              <w:left w:val="nil"/>
              <w:bottom w:val="single" w:sz="4" w:space="0" w:color="auto"/>
              <w:right w:val="single" w:sz="4" w:space="0" w:color="auto"/>
            </w:tcBorders>
            <w:shd w:val="clear" w:color="auto" w:fill="auto"/>
            <w:vAlign w:val="center"/>
            <w:hideMark/>
          </w:tcPr>
          <w:p w14:paraId="533A49EC" w14:textId="237AE1AD" w:rsidR="008249FE" w:rsidRPr="008249FE" w:rsidRDefault="008249FE" w:rsidP="00EE3F2D">
            <w:pPr>
              <w:jc w:val="center"/>
              <w:rPr>
                <w:color w:val="000000"/>
                <w:sz w:val="20"/>
                <w:szCs w:val="20"/>
              </w:rPr>
            </w:pPr>
            <w:r w:rsidRPr="008249FE">
              <w:rPr>
                <w:color w:val="000000"/>
                <w:sz w:val="20"/>
                <w:szCs w:val="20"/>
              </w:rPr>
              <w:t>100</w:t>
            </w:r>
          </w:p>
        </w:tc>
        <w:tc>
          <w:tcPr>
            <w:tcW w:w="278" w:type="pct"/>
            <w:tcBorders>
              <w:top w:val="nil"/>
              <w:left w:val="nil"/>
              <w:bottom w:val="single" w:sz="4" w:space="0" w:color="auto"/>
              <w:right w:val="single" w:sz="4" w:space="0" w:color="auto"/>
            </w:tcBorders>
            <w:shd w:val="clear" w:color="auto" w:fill="auto"/>
            <w:vAlign w:val="center"/>
            <w:hideMark/>
          </w:tcPr>
          <w:p w14:paraId="7E32C6C3" w14:textId="3C305E99" w:rsidR="008249FE" w:rsidRPr="008249FE" w:rsidRDefault="008249FE" w:rsidP="00EE3F2D">
            <w:pPr>
              <w:jc w:val="center"/>
              <w:rPr>
                <w:color w:val="000000"/>
                <w:sz w:val="20"/>
                <w:szCs w:val="20"/>
              </w:rPr>
            </w:pPr>
            <w:r w:rsidRPr="008249FE">
              <w:rPr>
                <w:color w:val="000000"/>
                <w:sz w:val="20"/>
                <w:szCs w:val="20"/>
              </w:rPr>
              <w:t>0</w:t>
            </w:r>
          </w:p>
        </w:tc>
      </w:tr>
      <w:tr w:rsidR="008249FE" w:rsidRPr="008249FE" w14:paraId="02371DDE" w14:textId="77777777" w:rsidTr="00EE3F2D">
        <w:trPr>
          <w:trHeight w:val="2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06F86493" w14:textId="77777777" w:rsidR="008249FE" w:rsidRPr="008249FE" w:rsidRDefault="008249FE" w:rsidP="00EE3F2D">
            <w:pPr>
              <w:jc w:val="center"/>
              <w:rPr>
                <w:color w:val="000000"/>
                <w:sz w:val="20"/>
                <w:szCs w:val="20"/>
              </w:rPr>
            </w:pPr>
            <w:r w:rsidRPr="008249FE">
              <w:rPr>
                <w:color w:val="000000"/>
                <w:sz w:val="20"/>
                <w:szCs w:val="20"/>
              </w:rPr>
              <w:t>Пассив</w:t>
            </w:r>
          </w:p>
        </w:tc>
      </w:tr>
      <w:tr w:rsidR="008249FE" w:rsidRPr="008249FE" w14:paraId="5EED12AB" w14:textId="77777777" w:rsidTr="00EE3F2D">
        <w:trPr>
          <w:trHeight w:val="2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1781858C" w14:textId="77777777" w:rsidR="008249FE" w:rsidRPr="008249FE" w:rsidRDefault="008249FE" w:rsidP="00EE3F2D">
            <w:pPr>
              <w:jc w:val="center"/>
              <w:rPr>
                <w:b/>
                <w:bCs/>
                <w:color w:val="000000"/>
                <w:sz w:val="20"/>
                <w:szCs w:val="20"/>
              </w:rPr>
            </w:pPr>
            <w:r w:rsidRPr="008249FE">
              <w:rPr>
                <w:b/>
                <w:bCs/>
                <w:color w:val="000000"/>
                <w:sz w:val="20"/>
                <w:szCs w:val="20"/>
              </w:rPr>
              <w:t>III. Капитал и резервы</w:t>
            </w:r>
          </w:p>
        </w:tc>
      </w:tr>
      <w:tr w:rsidR="00EE3F2D" w:rsidRPr="008249FE" w14:paraId="422D3C2F" w14:textId="77777777" w:rsidTr="00EE3F2D">
        <w:trPr>
          <w:trHeight w:val="20"/>
        </w:trPr>
        <w:tc>
          <w:tcPr>
            <w:tcW w:w="436" w:type="pct"/>
            <w:tcBorders>
              <w:top w:val="nil"/>
              <w:left w:val="single" w:sz="4" w:space="0" w:color="auto"/>
              <w:bottom w:val="single" w:sz="4" w:space="0" w:color="auto"/>
              <w:right w:val="single" w:sz="4" w:space="0" w:color="auto"/>
            </w:tcBorders>
            <w:shd w:val="clear" w:color="auto" w:fill="auto"/>
            <w:vAlign w:val="center"/>
            <w:hideMark/>
          </w:tcPr>
          <w:p w14:paraId="47F20D8D" w14:textId="77777777" w:rsidR="008249FE" w:rsidRPr="008249FE" w:rsidRDefault="008249FE" w:rsidP="00EE3F2D">
            <w:pPr>
              <w:jc w:val="center"/>
              <w:rPr>
                <w:sz w:val="20"/>
                <w:szCs w:val="20"/>
              </w:rPr>
            </w:pPr>
            <w:r w:rsidRPr="008249FE">
              <w:rPr>
                <w:sz w:val="20"/>
                <w:szCs w:val="20"/>
              </w:rPr>
              <w:t>Уставный капитал (складочный капитал, уставный фонд, вклады товарищей)</w:t>
            </w:r>
          </w:p>
        </w:tc>
        <w:tc>
          <w:tcPr>
            <w:tcW w:w="208" w:type="pct"/>
            <w:tcBorders>
              <w:top w:val="nil"/>
              <w:left w:val="nil"/>
              <w:bottom w:val="single" w:sz="4" w:space="0" w:color="auto"/>
              <w:right w:val="single" w:sz="4" w:space="0" w:color="auto"/>
            </w:tcBorders>
            <w:shd w:val="clear" w:color="auto" w:fill="auto"/>
            <w:vAlign w:val="center"/>
            <w:hideMark/>
          </w:tcPr>
          <w:p w14:paraId="2BFEB57D" w14:textId="77777777" w:rsidR="008249FE" w:rsidRPr="008249FE" w:rsidRDefault="008249FE" w:rsidP="00EE3F2D">
            <w:pPr>
              <w:jc w:val="center"/>
              <w:rPr>
                <w:color w:val="000000"/>
                <w:sz w:val="20"/>
                <w:szCs w:val="20"/>
              </w:rPr>
            </w:pPr>
            <w:r w:rsidRPr="008249FE">
              <w:rPr>
                <w:color w:val="000000"/>
                <w:sz w:val="20"/>
                <w:szCs w:val="20"/>
              </w:rPr>
              <w:t>1310</w:t>
            </w:r>
          </w:p>
        </w:tc>
        <w:tc>
          <w:tcPr>
            <w:tcW w:w="328" w:type="pct"/>
            <w:tcBorders>
              <w:top w:val="nil"/>
              <w:left w:val="nil"/>
              <w:bottom w:val="single" w:sz="4" w:space="0" w:color="auto"/>
              <w:right w:val="single" w:sz="4" w:space="0" w:color="auto"/>
            </w:tcBorders>
            <w:shd w:val="clear" w:color="auto" w:fill="auto"/>
            <w:vAlign w:val="center"/>
            <w:hideMark/>
          </w:tcPr>
          <w:p w14:paraId="65853906" w14:textId="77777777" w:rsidR="008249FE" w:rsidRPr="008249FE" w:rsidRDefault="008249FE" w:rsidP="00EE3F2D">
            <w:pPr>
              <w:jc w:val="center"/>
              <w:rPr>
                <w:color w:val="000000"/>
                <w:sz w:val="20"/>
                <w:szCs w:val="20"/>
              </w:rPr>
            </w:pPr>
            <w:r w:rsidRPr="008249FE">
              <w:rPr>
                <w:color w:val="000000"/>
                <w:sz w:val="20"/>
                <w:szCs w:val="20"/>
              </w:rPr>
              <w:t>25760</w:t>
            </w:r>
          </w:p>
        </w:tc>
        <w:tc>
          <w:tcPr>
            <w:tcW w:w="329" w:type="pct"/>
            <w:tcBorders>
              <w:top w:val="nil"/>
              <w:left w:val="nil"/>
              <w:bottom w:val="single" w:sz="4" w:space="0" w:color="auto"/>
              <w:right w:val="single" w:sz="4" w:space="0" w:color="auto"/>
            </w:tcBorders>
            <w:shd w:val="clear" w:color="auto" w:fill="auto"/>
            <w:vAlign w:val="center"/>
            <w:hideMark/>
          </w:tcPr>
          <w:p w14:paraId="42E9995C" w14:textId="77777777" w:rsidR="008249FE" w:rsidRPr="008249FE" w:rsidRDefault="008249FE" w:rsidP="00EE3F2D">
            <w:pPr>
              <w:jc w:val="center"/>
              <w:rPr>
                <w:color w:val="000000"/>
                <w:sz w:val="20"/>
                <w:szCs w:val="20"/>
              </w:rPr>
            </w:pPr>
            <w:r w:rsidRPr="008249FE">
              <w:rPr>
                <w:color w:val="000000"/>
                <w:sz w:val="20"/>
                <w:szCs w:val="20"/>
              </w:rPr>
              <w:t>25760</w:t>
            </w:r>
          </w:p>
        </w:tc>
        <w:tc>
          <w:tcPr>
            <w:tcW w:w="328" w:type="pct"/>
            <w:tcBorders>
              <w:top w:val="nil"/>
              <w:left w:val="nil"/>
              <w:bottom w:val="single" w:sz="4" w:space="0" w:color="auto"/>
              <w:right w:val="single" w:sz="4" w:space="0" w:color="auto"/>
            </w:tcBorders>
            <w:shd w:val="clear" w:color="auto" w:fill="auto"/>
            <w:vAlign w:val="center"/>
            <w:hideMark/>
          </w:tcPr>
          <w:p w14:paraId="16AD33C5" w14:textId="77777777" w:rsidR="008249FE" w:rsidRPr="008249FE" w:rsidRDefault="008249FE" w:rsidP="00EE3F2D">
            <w:pPr>
              <w:jc w:val="center"/>
              <w:rPr>
                <w:color w:val="000000"/>
                <w:sz w:val="20"/>
                <w:szCs w:val="20"/>
              </w:rPr>
            </w:pPr>
            <w:r w:rsidRPr="008249FE">
              <w:rPr>
                <w:color w:val="000000"/>
                <w:sz w:val="20"/>
                <w:szCs w:val="20"/>
              </w:rPr>
              <w:t>46,66</w:t>
            </w:r>
          </w:p>
        </w:tc>
        <w:tc>
          <w:tcPr>
            <w:tcW w:w="281" w:type="pct"/>
            <w:tcBorders>
              <w:top w:val="nil"/>
              <w:left w:val="nil"/>
              <w:bottom w:val="single" w:sz="4" w:space="0" w:color="auto"/>
              <w:right w:val="single" w:sz="4" w:space="0" w:color="auto"/>
            </w:tcBorders>
            <w:shd w:val="clear" w:color="auto" w:fill="auto"/>
            <w:vAlign w:val="center"/>
            <w:hideMark/>
          </w:tcPr>
          <w:p w14:paraId="0DA7BBC6" w14:textId="77777777" w:rsidR="008249FE" w:rsidRPr="008249FE" w:rsidRDefault="008249FE" w:rsidP="00EE3F2D">
            <w:pPr>
              <w:jc w:val="center"/>
              <w:rPr>
                <w:color w:val="000000"/>
                <w:sz w:val="20"/>
                <w:szCs w:val="20"/>
              </w:rPr>
            </w:pPr>
            <w:r w:rsidRPr="008249FE">
              <w:rPr>
                <w:color w:val="000000"/>
                <w:sz w:val="20"/>
                <w:szCs w:val="20"/>
              </w:rPr>
              <w:t>46,36</w:t>
            </w:r>
          </w:p>
        </w:tc>
        <w:tc>
          <w:tcPr>
            <w:tcW w:w="282" w:type="pct"/>
            <w:tcBorders>
              <w:top w:val="nil"/>
              <w:left w:val="nil"/>
              <w:bottom w:val="single" w:sz="4" w:space="0" w:color="auto"/>
              <w:right w:val="single" w:sz="4" w:space="0" w:color="auto"/>
            </w:tcBorders>
            <w:shd w:val="clear" w:color="auto" w:fill="auto"/>
            <w:vAlign w:val="center"/>
            <w:hideMark/>
          </w:tcPr>
          <w:p w14:paraId="76DB5F09" w14:textId="77777777" w:rsidR="008249FE" w:rsidRPr="008249FE" w:rsidRDefault="008249FE" w:rsidP="00EE3F2D">
            <w:pPr>
              <w:jc w:val="center"/>
              <w:rPr>
                <w:sz w:val="20"/>
                <w:szCs w:val="20"/>
              </w:rPr>
            </w:pPr>
            <w:r w:rsidRPr="008249FE">
              <w:rPr>
                <w:sz w:val="20"/>
                <w:szCs w:val="20"/>
              </w:rPr>
              <w:t>0,30</w:t>
            </w:r>
          </w:p>
        </w:tc>
        <w:tc>
          <w:tcPr>
            <w:tcW w:w="281" w:type="pct"/>
            <w:tcBorders>
              <w:top w:val="nil"/>
              <w:left w:val="nil"/>
              <w:bottom w:val="single" w:sz="4" w:space="0" w:color="auto"/>
              <w:right w:val="single" w:sz="4" w:space="0" w:color="auto"/>
            </w:tcBorders>
            <w:shd w:val="clear" w:color="auto" w:fill="auto"/>
            <w:vAlign w:val="center"/>
            <w:hideMark/>
          </w:tcPr>
          <w:p w14:paraId="58D9E0BE" w14:textId="77777777" w:rsidR="008249FE" w:rsidRPr="008249FE" w:rsidRDefault="008249FE" w:rsidP="00EE3F2D">
            <w:pPr>
              <w:jc w:val="center"/>
              <w:rPr>
                <w:color w:val="000000"/>
                <w:sz w:val="20"/>
                <w:szCs w:val="20"/>
              </w:rPr>
            </w:pPr>
            <w:r w:rsidRPr="008249FE">
              <w:rPr>
                <w:color w:val="000000"/>
                <w:sz w:val="20"/>
                <w:szCs w:val="20"/>
              </w:rPr>
              <w:t>25760</w:t>
            </w:r>
          </w:p>
        </w:tc>
        <w:tc>
          <w:tcPr>
            <w:tcW w:w="281" w:type="pct"/>
            <w:tcBorders>
              <w:top w:val="nil"/>
              <w:left w:val="nil"/>
              <w:bottom w:val="single" w:sz="4" w:space="0" w:color="auto"/>
              <w:right w:val="single" w:sz="4" w:space="0" w:color="auto"/>
            </w:tcBorders>
            <w:shd w:val="clear" w:color="auto" w:fill="auto"/>
            <w:vAlign w:val="center"/>
            <w:hideMark/>
          </w:tcPr>
          <w:p w14:paraId="398FB842" w14:textId="77777777" w:rsidR="008249FE" w:rsidRPr="008249FE" w:rsidRDefault="008249FE" w:rsidP="00EE3F2D">
            <w:pPr>
              <w:jc w:val="center"/>
              <w:rPr>
                <w:color w:val="000000"/>
                <w:sz w:val="20"/>
                <w:szCs w:val="20"/>
              </w:rPr>
            </w:pPr>
            <w:r w:rsidRPr="008249FE">
              <w:rPr>
                <w:color w:val="000000"/>
                <w:sz w:val="20"/>
                <w:szCs w:val="20"/>
              </w:rPr>
              <w:t>25760</w:t>
            </w:r>
          </w:p>
        </w:tc>
        <w:tc>
          <w:tcPr>
            <w:tcW w:w="281" w:type="pct"/>
            <w:tcBorders>
              <w:top w:val="nil"/>
              <w:left w:val="nil"/>
              <w:bottom w:val="single" w:sz="4" w:space="0" w:color="auto"/>
              <w:right w:val="single" w:sz="4" w:space="0" w:color="auto"/>
            </w:tcBorders>
            <w:shd w:val="clear" w:color="auto" w:fill="auto"/>
            <w:vAlign w:val="center"/>
            <w:hideMark/>
          </w:tcPr>
          <w:p w14:paraId="599C90A5" w14:textId="26A9E8A1" w:rsidR="008249FE" w:rsidRPr="008249FE" w:rsidRDefault="008249FE" w:rsidP="00EE3F2D">
            <w:pPr>
              <w:jc w:val="center"/>
              <w:rPr>
                <w:color w:val="000000"/>
                <w:sz w:val="20"/>
                <w:szCs w:val="20"/>
              </w:rPr>
            </w:pPr>
            <w:r w:rsidRPr="008249FE">
              <w:rPr>
                <w:color w:val="000000"/>
                <w:sz w:val="20"/>
                <w:szCs w:val="20"/>
              </w:rPr>
              <w:t>48,53</w:t>
            </w:r>
          </w:p>
        </w:tc>
        <w:tc>
          <w:tcPr>
            <w:tcW w:w="281" w:type="pct"/>
            <w:tcBorders>
              <w:top w:val="nil"/>
              <w:left w:val="nil"/>
              <w:bottom w:val="single" w:sz="4" w:space="0" w:color="auto"/>
              <w:right w:val="single" w:sz="4" w:space="0" w:color="auto"/>
            </w:tcBorders>
            <w:shd w:val="clear" w:color="auto" w:fill="auto"/>
            <w:vAlign w:val="center"/>
            <w:hideMark/>
          </w:tcPr>
          <w:p w14:paraId="6665ED85" w14:textId="5F4E222E" w:rsidR="008249FE" w:rsidRPr="008249FE" w:rsidRDefault="008249FE" w:rsidP="00EE3F2D">
            <w:pPr>
              <w:jc w:val="center"/>
              <w:rPr>
                <w:color w:val="000000"/>
                <w:sz w:val="20"/>
                <w:szCs w:val="20"/>
              </w:rPr>
            </w:pPr>
            <w:r w:rsidRPr="008249FE">
              <w:rPr>
                <w:color w:val="000000"/>
                <w:sz w:val="20"/>
                <w:szCs w:val="20"/>
              </w:rPr>
              <w:t>46,66</w:t>
            </w:r>
          </w:p>
        </w:tc>
        <w:tc>
          <w:tcPr>
            <w:tcW w:w="282" w:type="pct"/>
            <w:tcBorders>
              <w:top w:val="nil"/>
              <w:left w:val="nil"/>
              <w:bottom w:val="single" w:sz="4" w:space="0" w:color="auto"/>
              <w:right w:val="single" w:sz="4" w:space="0" w:color="auto"/>
            </w:tcBorders>
            <w:shd w:val="clear" w:color="auto" w:fill="auto"/>
            <w:vAlign w:val="center"/>
            <w:hideMark/>
          </w:tcPr>
          <w:p w14:paraId="6F55F083" w14:textId="538239AB" w:rsidR="008249FE" w:rsidRPr="008249FE" w:rsidRDefault="008249FE" w:rsidP="00EE3F2D">
            <w:pPr>
              <w:jc w:val="center"/>
              <w:rPr>
                <w:color w:val="000000"/>
                <w:sz w:val="20"/>
                <w:szCs w:val="20"/>
              </w:rPr>
            </w:pPr>
            <w:r w:rsidRPr="008249FE">
              <w:rPr>
                <w:color w:val="000000"/>
                <w:sz w:val="20"/>
                <w:szCs w:val="20"/>
              </w:rPr>
              <w:t>1,86</w:t>
            </w:r>
          </w:p>
        </w:tc>
        <w:tc>
          <w:tcPr>
            <w:tcW w:w="281" w:type="pct"/>
            <w:tcBorders>
              <w:top w:val="nil"/>
              <w:left w:val="nil"/>
              <w:bottom w:val="single" w:sz="4" w:space="0" w:color="auto"/>
              <w:right w:val="single" w:sz="4" w:space="0" w:color="auto"/>
            </w:tcBorders>
            <w:shd w:val="clear" w:color="auto" w:fill="auto"/>
            <w:vAlign w:val="center"/>
            <w:hideMark/>
          </w:tcPr>
          <w:p w14:paraId="4EF8D2B1" w14:textId="77777777" w:rsidR="008249FE" w:rsidRPr="008249FE" w:rsidRDefault="008249FE" w:rsidP="00EE3F2D">
            <w:pPr>
              <w:jc w:val="center"/>
              <w:rPr>
                <w:color w:val="000000"/>
                <w:sz w:val="20"/>
                <w:szCs w:val="20"/>
              </w:rPr>
            </w:pPr>
            <w:r w:rsidRPr="008249FE">
              <w:rPr>
                <w:color w:val="000000"/>
                <w:sz w:val="20"/>
                <w:szCs w:val="20"/>
              </w:rPr>
              <w:t>25760</w:t>
            </w:r>
          </w:p>
        </w:tc>
        <w:tc>
          <w:tcPr>
            <w:tcW w:w="281" w:type="pct"/>
            <w:tcBorders>
              <w:top w:val="nil"/>
              <w:left w:val="nil"/>
              <w:bottom w:val="single" w:sz="4" w:space="0" w:color="auto"/>
              <w:right w:val="single" w:sz="4" w:space="0" w:color="auto"/>
            </w:tcBorders>
            <w:shd w:val="clear" w:color="auto" w:fill="auto"/>
            <w:vAlign w:val="center"/>
            <w:hideMark/>
          </w:tcPr>
          <w:p w14:paraId="3AB7A8F1" w14:textId="77777777" w:rsidR="008249FE" w:rsidRPr="008249FE" w:rsidRDefault="008249FE" w:rsidP="00EE3F2D">
            <w:pPr>
              <w:jc w:val="center"/>
              <w:rPr>
                <w:color w:val="000000"/>
                <w:sz w:val="20"/>
                <w:szCs w:val="20"/>
              </w:rPr>
            </w:pPr>
            <w:r w:rsidRPr="008249FE">
              <w:rPr>
                <w:color w:val="000000"/>
                <w:sz w:val="20"/>
                <w:szCs w:val="20"/>
              </w:rPr>
              <w:t>25760</w:t>
            </w:r>
          </w:p>
        </w:tc>
        <w:tc>
          <w:tcPr>
            <w:tcW w:w="281" w:type="pct"/>
            <w:tcBorders>
              <w:top w:val="nil"/>
              <w:left w:val="nil"/>
              <w:bottom w:val="single" w:sz="4" w:space="0" w:color="auto"/>
              <w:right w:val="single" w:sz="4" w:space="0" w:color="auto"/>
            </w:tcBorders>
            <w:shd w:val="clear" w:color="auto" w:fill="auto"/>
            <w:vAlign w:val="center"/>
            <w:hideMark/>
          </w:tcPr>
          <w:p w14:paraId="32D8FAD2" w14:textId="45EB31BC" w:rsidR="008249FE" w:rsidRPr="008249FE" w:rsidRDefault="008249FE" w:rsidP="00EE3F2D">
            <w:pPr>
              <w:jc w:val="center"/>
              <w:rPr>
                <w:color w:val="000000"/>
                <w:sz w:val="20"/>
                <w:szCs w:val="20"/>
              </w:rPr>
            </w:pPr>
            <w:r w:rsidRPr="008249FE">
              <w:rPr>
                <w:color w:val="000000"/>
                <w:sz w:val="20"/>
                <w:szCs w:val="20"/>
              </w:rPr>
              <w:t>49,50</w:t>
            </w:r>
          </w:p>
        </w:tc>
        <w:tc>
          <w:tcPr>
            <w:tcW w:w="281" w:type="pct"/>
            <w:tcBorders>
              <w:top w:val="nil"/>
              <w:left w:val="nil"/>
              <w:bottom w:val="single" w:sz="4" w:space="0" w:color="auto"/>
              <w:right w:val="single" w:sz="4" w:space="0" w:color="auto"/>
            </w:tcBorders>
            <w:shd w:val="clear" w:color="auto" w:fill="auto"/>
            <w:vAlign w:val="center"/>
            <w:hideMark/>
          </w:tcPr>
          <w:p w14:paraId="491B18E3" w14:textId="6ADFC040" w:rsidR="008249FE" w:rsidRPr="008249FE" w:rsidRDefault="008249FE" w:rsidP="00EE3F2D">
            <w:pPr>
              <w:jc w:val="center"/>
              <w:rPr>
                <w:color w:val="000000"/>
                <w:sz w:val="20"/>
                <w:szCs w:val="20"/>
              </w:rPr>
            </w:pPr>
            <w:r w:rsidRPr="008249FE">
              <w:rPr>
                <w:color w:val="000000"/>
                <w:sz w:val="20"/>
                <w:szCs w:val="20"/>
              </w:rPr>
              <w:t>48,53</w:t>
            </w:r>
          </w:p>
        </w:tc>
        <w:tc>
          <w:tcPr>
            <w:tcW w:w="278" w:type="pct"/>
            <w:tcBorders>
              <w:top w:val="nil"/>
              <w:left w:val="nil"/>
              <w:bottom w:val="single" w:sz="4" w:space="0" w:color="auto"/>
              <w:right w:val="single" w:sz="4" w:space="0" w:color="auto"/>
            </w:tcBorders>
            <w:shd w:val="clear" w:color="auto" w:fill="auto"/>
            <w:vAlign w:val="center"/>
            <w:hideMark/>
          </w:tcPr>
          <w:p w14:paraId="2F96AB0F" w14:textId="24DF57FB" w:rsidR="008249FE" w:rsidRPr="008249FE" w:rsidRDefault="008249FE" w:rsidP="00EE3F2D">
            <w:pPr>
              <w:jc w:val="center"/>
              <w:rPr>
                <w:color w:val="000000"/>
                <w:sz w:val="20"/>
                <w:szCs w:val="20"/>
              </w:rPr>
            </w:pPr>
            <w:r w:rsidRPr="008249FE">
              <w:rPr>
                <w:color w:val="000000"/>
                <w:sz w:val="20"/>
                <w:szCs w:val="20"/>
              </w:rPr>
              <w:t>0,97</w:t>
            </w:r>
          </w:p>
        </w:tc>
      </w:tr>
      <w:tr w:rsidR="00EE3F2D" w:rsidRPr="008249FE" w14:paraId="0FD5916D" w14:textId="77777777" w:rsidTr="00EE3F2D">
        <w:trPr>
          <w:trHeight w:val="20"/>
        </w:trPr>
        <w:tc>
          <w:tcPr>
            <w:tcW w:w="436" w:type="pct"/>
            <w:tcBorders>
              <w:top w:val="nil"/>
              <w:left w:val="single" w:sz="4" w:space="0" w:color="auto"/>
              <w:bottom w:val="single" w:sz="4" w:space="0" w:color="auto"/>
              <w:right w:val="single" w:sz="4" w:space="0" w:color="auto"/>
            </w:tcBorders>
            <w:shd w:val="clear" w:color="auto" w:fill="auto"/>
            <w:vAlign w:val="center"/>
            <w:hideMark/>
          </w:tcPr>
          <w:p w14:paraId="5C6AB9D4" w14:textId="77777777" w:rsidR="008249FE" w:rsidRPr="008249FE" w:rsidRDefault="008249FE" w:rsidP="00EE3F2D">
            <w:pPr>
              <w:jc w:val="center"/>
              <w:rPr>
                <w:sz w:val="20"/>
                <w:szCs w:val="20"/>
              </w:rPr>
            </w:pPr>
            <w:r w:rsidRPr="008249FE">
              <w:rPr>
                <w:sz w:val="20"/>
                <w:szCs w:val="20"/>
              </w:rPr>
              <w:lastRenderedPageBreak/>
              <w:t>Собственные акции, выкупленные у акционеров</w:t>
            </w:r>
          </w:p>
        </w:tc>
        <w:tc>
          <w:tcPr>
            <w:tcW w:w="208" w:type="pct"/>
            <w:tcBorders>
              <w:top w:val="nil"/>
              <w:left w:val="nil"/>
              <w:bottom w:val="single" w:sz="4" w:space="0" w:color="auto"/>
              <w:right w:val="single" w:sz="4" w:space="0" w:color="auto"/>
            </w:tcBorders>
            <w:shd w:val="clear" w:color="auto" w:fill="auto"/>
            <w:vAlign w:val="center"/>
            <w:hideMark/>
          </w:tcPr>
          <w:p w14:paraId="0567E34B" w14:textId="77777777" w:rsidR="008249FE" w:rsidRPr="008249FE" w:rsidRDefault="008249FE" w:rsidP="00EE3F2D">
            <w:pPr>
              <w:jc w:val="center"/>
              <w:rPr>
                <w:color w:val="000000"/>
                <w:sz w:val="20"/>
                <w:szCs w:val="20"/>
              </w:rPr>
            </w:pPr>
            <w:r w:rsidRPr="008249FE">
              <w:rPr>
                <w:color w:val="000000"/>
                <w:sz w:val="20"/>
                <w:szCs w:val="20"/>
              </w:rPr>
              <w:t>1320</w:t>
            </w:r>
          </w:p>
        </w:tc>
        <w:tc>
          <w:tcPr>
            <w:tcW w:w="328" w:type="pct"/>
            <w:tcBorders>
              <w:top w:val="nil"/>
              <w:left w:val="nil"/>
              <w:bottom w:val="single" w:sz="4" w:space="0" w:color="auto"/>
              <w:right w:val="single" w:sz="4" w:space="0" w:color="auto"/>
            </w:tcBorders>
            <w:shd w:val="clear" w:color="auto" w:fill="auto"/>
            <w:vAlign w:val="center"/>
            <w:hideMark/>
          </w:tcPr>
          <w:p w14:paraId="7D876F96" w14:textId="77777777" w:rsidR="008249FE" w:rsidRPr="008249FE" w:rsidRDefault="008249FE" w:rsidP="00EE3F2D">
            <w:pPr>
              <w:jc w:val="center"/>
              <w:rPr>
                <w:sz w:val="20"/>
                <w:szCs w:val="20"/>
              </w:rPr>
            </w:pPr>
            <w:r w:rsidRPr="008249FE">
              <w:rPr>
                <w:sz w:val="20"/>
                <w:szCs w:val="20"/>
              </w:rPr>
              <w:t>0</w:t>
            </w:r>
          </w:p>
        </w:tc>
        <w:tc>
          <w:tcPr>
            <w:tcW w:w="329" w:type="pct"/>
            <w:tcBorders>
              <w:top w:val="nil"/>
              <w:left w:val="nil"/>
              <w:bottom w:val="single" w:sz="4" w:space="0" w:color="auto"/>
              <w:right w:val="single" w:sz="4" w:space="0" w:color="auto"/>
            </w:tcBorders>
            <w:shd w:val="clear" w:color="auto" w:fill="auto"/>
            <w:vAlign w:val="center"/>
            <w:hideMark/>
          </w:tcPr>
          <w:p w14:paraId="4FD0C84D" w14:textId="77777777" w:rsidR="008249FE" w:rsidRPr="008249FE" w:rsidRDefault="008249FE" w:rsidP="00EE3F2D">
            <w:pPr>
              <w:jc w:val="center"/>
              <w:rPr>
                <w:sz w:val="20"/>
                <w:szCs w:val="20"/>
              </w:rPr>
            </w:pPr>
            <w:r w:rsidRPr="008249FE">
              <w:rPr>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17A100BA"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16A58F61" w14:textId="77777777" w:rsidR="008249FE" w:rsidRPr="008249FE" w:rsidRDefault="008249FE" w:rsidP="00EE3F2D">
            <w:pPr>
              <w:jc w:val="center"/>
              <w:rPr>
                <w:sz w:val="20"/>
                <w:szCs w:val="20"/>
              </w:rPr>
            </w:pPr>
            <w:r w:rsidRPr="008249FE">
              <w:rPr>
                <w:sz w:val="20"/>
                <w:szCs w:val="20"/>
              </w:rPr>
              <w:t>0</w:t>
            </w:r>
          </w:p>
        </w:tc>
        <w:tc>
          <w:tcPr>
            <w:tcW w:w="282" w:type="pct"/>
            <w:tcBorders>
              <w:top w:val="nil"/>
              <w:left w:val="nil"/>
              <w:bottom w:val="single" w:sz="4" w:space="0" w:color="auto"/>
              <w:right w:val="single" w:sz="4" w:space="0" w:color="auto"/>
            </w:tcBorders>
            <w:shd w:val="clear" w:color="auto" w:fill="auto"/>
            <w:vAlign w:val="center"/>
            <w:hideMark/>
          </w:tcPr>
          <w:p w14:paraId="687A2B5E"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31DE98A8"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439320E6"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7E61F669"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0F3718B4" w14:textId="77777777" w:rsidR="008249FE" w:rsidRPr="008249FE" w:rsidRDefault="008249FE" w:rsidP="00EE3F2D">
            <w:pPr>
              <w:jc w:val="center"/>
              <w:rPr>
                <w:sz w:val="20"/>
                <w:szCs w:val="20"/>
              </w:rPr>
            </w:pPr>
            <w:r w:rsidRPr="008249FE">
              <w:rPr>
                <w:sz w:val="20"/>
                <w:szCs w:val="20"/>
              </w:rPr>
              <w:t>0</w:t>
            </w:r>
          </w:p>
        </w:tc>
        <w:tc>
          <w:tcPr>
            <w:tcW w:w="282" w:type="pct"/>
            <w:tcBorders>
              <w:top w:val="nil"/>
              <w:left w:val="nil"/>
              <w:bottom w:val="single" w:sz="4" w:space="0" w:color="auto"/>
              <w:right w:val="single" w:sz="4" w:space="0" w:color="auto"/>
            </w:tcBorders>
            <w:shd w:val="clear" w:color="auto" w:fill="auto"/>
            <w:vAlign w:val="center"/>
            <w:hideMark/>
          </w:tcPr>
          <w:p w14:paraId="4FBB5CEC"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61E8B807"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37E8CCC5"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79046E71"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3A0DCCD4" w14:textId="77777777" w:rsidR="008249FE" w:rsidRPr="008249FE" w:rsidRDefault="008249FE" w:rsidP="00EE3F2D">
            <w:pPr>
              <w:jc w:val="center"/>
              <w:rPr>
                <w:sz w:val="20"/>
                <w:szCs w:val="20"/>
              </w:rPr>
            </w:pPr>
            <w:r w:rsidRPr="008249FE">
              <w:rPr>
                <w:sz w:val="20"/>
                <w:szCs w:val="20"/>
              </w:rPr>
              <w:t>0</w:t>
            </w:r>
          </w:p>
        </w:tc>
        <w:tc>
          <w:tcPr>
            <w:tcW w:w="278" w:type="pct"/>
            <w:tcBorders>
              <w:top w:val="nil"/>
              <w:left w:val="nil"/>
              <w:bottom w:val="single" w:sz="4" w:space="0" w:color="auto"/>
              <w:right w:val="single" w:sz="4" w:space="0" w:color="auto"/>
            </w:tcBorders>
            <w:shd w:val="clear" w:color="auto" w:fill="auto"/>
            <w:vAlign w:val="center"/>
            <w:hideMark/>
          </w:tcPr>
          <w:p w14:paraId="3E77AA85" w14:textId="77777777" w:rsidR="008249FE" w:rsidRPr="008249FE" w:rsidRDefault="008249FE" w:rsidP="00EE3F2D">
            <w:pPr>
              <w:jc w:val="center"/>
              <w:rPr>
                <w:sz w:val="20"/>
                <w:szCs w:val="20"/>
              </w:rPr>
            </w:pPr>
            <w:r w:rsidRPr="008249FE">
              <w:rPr>
                <w:sz w:val="20"/>
                <w:szCs w:val="20"/>
              </w:rPr>
              <w:t>0</w:t>
            </w:r>
          </w:p>
        </w:tc>
      </w:tr>
      <w:tr w:rsidR="00EE3F2D" w:rsidRPr="008249FE" w14:paraId="29080A5F" w14:textId="77777777" w:rsidTr="00EE3F2D">
        <w:trPr>
          <w:trHeight w:val="20"/>
        </w:trPr>
        <w:tc>
          <w:tcPr>
            <w:tcW w:w="436" w:type="pct"/>
            <w:tcBorders>
              <w:top w:val="nil"/>
              <w:left w:val="single" w:sz="4" w:space="0" w:color="auto"/>
              <w:bottom w:val="single" w:sz="4" w:space="0" w:color="auto"/>
              <w:right w:val="single" w:sz="4" w:space="0" w:color="auto"/>
            </w:tcBorders>
            <w:shd w:val="clear" w:color="auto" w:fill="auto"/>
            <w:vAlign w:val="center"/>
            <w:hideMark/>
          </w:tcPr>
          <w:p w14:paraId="0F38C5A9" w14:textId="77777777" w:rsidR="008249FE" w:rsidRPr="008249FE" w:rsidRDefault="008249FE" w:rsidP="00EE3F2D">
            <w:pPr>
              <w:jc w:val="center"/>
              <w:rPr>
                <w:sz w:val="20"/>
                <w:szCs w:val="20"/>
              </w:rPr>
            </w:pPr>
            <w:r w:rsidRPr="008249FE">
              <w:rPr>
                <w:sz w:val="20"/>
                <w:szCs w:val="20"/>
              </w:rPr>
              <w:t>Переоценка внеоборотных активов</w:t>
            </w:r>
          </w:p>
        </w:tc>
        <w:tc>
          <w:tcPr>
            <w:tcW w:w="208" w:type="pct"/>
            <w:tcBorders>
              <w:top w:val="nil"/>
              <w:left w:val="nil"/>
              <w:bottom w:val="single" w:sz="4" w:space="0" w:color="auto"/>
              <w:right w:val="single" w:sz="4" w:space="0" w:color="auto"/>
            </w:tcBorders>
            <w:shd w:val="clear" w:color="auto" w:fill="auto"/>
            <w:vAlign w:val="center"/>
            <w:hideMark/>
          </w:tcPr>
          <w:p w14:paraId="1003ADAD" w14:textId="77777777" w:rsidR="008249FE" w:rsidRPr="008249FE" w:rsidRDefault="008249FE" w:rsidP="00EE3F2D">
            <w:pPr>
              <w:jc w:val="center"/>
              <w:rPr>
                <w:color w:val="000000"/>
                <w:sz w:val="20"/>
                <w:szCs w:val="20"/>
              </w:rPr>
            </w:pPr>
            <w:r w:rsidRPr="008249FE">
              <w:rPr>
                <w:color w:val="000000"/>
                <w:sz w:val="20"/>
                <w:szCs w:val="20"/>
              </w:rPr>
              <w:t>1340</w:t>
            </w:r>
          </w:p>
        </w:tc>
        <w:tc>
          <w:tcPr>
            <w:tcW w:w="328" w:type="pct"/>
            <w:tcBorders>
              <w:top w:val="nil"/>
              <w:left w:val="nil"/>
              <w:bottom w:val="single" w:sz="4" w:space="0" w:color="auto"/>
              <w:right w:val="single" w:sz="4" w:space="0" w:color="auto"/>
            </w:tcBorders>
            <w:shd w:val="clear" w:color="auto" w:fill="auto"/>
            <w:vAlign w:val="center"/>
            <w:hideMark/>
          </w:tcPr>
          <w:p w14:paraId="782A920C" w14:textId="77777777" w:rsidR="008249FE" w:rsidRPr="008249FE" w:rsidRDefault="008249FE" w:rsidP="00EE3F2D">
            <w:pPr>
              <w:jc w:val="center"/>
              <w:rPr>
                <w:sz w:val="20"/>
                <w:szCs w:val="20"/>
              </w:rPr>
            </w:pPr>
            <w:r w:rsidRPr="008249FE">
              <w:rPr>
                <w:sz w:val="20"/>
                <w:szCs w:val="20"/>
              </w:rPr>
              <w:t>0</w:t>
            </w:r>
          </w:p>
        </w:tc>
        <w:tc>
          <w:tcPr>
            <w:tcW w:w="329" w:type="pct"/>
            <w:tcBorders>
              <w:top w:val="nil"/>
              <w:left w:val="nil"/>
              <w:bottom w:val="single" w:sz="4" w:space="0" w:color="auto"/>
              <w:right w:val="single" w:sz="4" w:space="0" w:color="auto"/>
            </w:tcBorders>
            <w:shd w:val="clear" w:color="auto" w:fill="auto"/>
            <w:vAlign w:val="center"/>
            <w:hideMark/>
          </w:tcPr>
          <w:p w14:paraId="1431CC26" w14:textId="77777777" w:rsidR="008249FE" w:rsidRPr="008249FE" w:rsidRDefault="008249FE" w:rsidP="00EE3F2D">
            <w:pPr>
              <w:jc w:val="center"/>
              <w:rPr>
                <w:sz w:val="20"/>
                <w:szCs w:val="20"/>
              </w:rPr>
            </w:pPr>
            <w:r w:rsidRPr="008249FE">
              <w:rPr>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557195F6"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0192D523" w14:textId="77777777" w:rsidR="008249FE" w:rsidRPr="008249FE" w:rsidRDefault="008249FE" w:rsidP="00EE3F2D">
            <w:pPr>
              <w:jc w:val="center"/>
              <w:rPr>
                <w:sz w:val="20"/>
                <w:szCs w:val="20"/>
              </w:rPr>
            </w:pPr>
            <w:r w:rsidRPr="008249FE">
              <w:rPr>
                <w:sz w:val="20"/>
                <w:szCs w:val="20"/>
              </w:rPr>
              <w:t>0</w:t>
            </w:r>
          </w:p>
        </w:tc>
        <w:tc>
          <w:tcPr>
            <w:tcW w:w="282" w:type="pct"/>
            <w:tcBorders>
              <w:top w:val="nil"/>
              <w:left w:val="nil"/>
              <w:bottom w:val="single" w:sz="4" w:space="0" w:color="auto"/>
              <w:right w:val="single" w:sz="4" w:space="0" w:color="auto"/>
            </w:tcBorders>
            <w:shd w:val="clear" w:color="auto" w:fill="auto"/>
            <w:vAlign w:val="center"/>
            <w:hideMark/>
          </w:tcPr>
          <w:p w14:paraId="7907603A"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2B0379F9"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3F6B0FDC"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094C52ED"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50160612" w14:textId="77777777" w:rsidR="008249FE" w:rsidRPr="008249FE" w:rsidRDefault="008249FE" w:rsidP="00EE3F2D">
            <w:pPr>
              <w:jc w:val="center"/>
              <w:rPr>
                <w:sz w:val="20"/>
                <w:szCs w:val="20"/>
              </w:rPr>
            </w:pPr>
            <w:r w:rsidRPr="008249FE">
              <w:rPr>
                <w:sz w:val="20"/>
                <w:szCs w:val="20"/>
              </w:rPr>
              <w:t>0</w:t>
            </w:r>
          </w:p>
        </w:tc>
        <w:tc>
          <w:tcPr>
            <w:tcW w:w="282" w:type="pct"/>
            <w:tcBorders>
              <w:top w:val="nil"/>
              <w:left w:val="nil"/>
              <w:bottom w:val="single" w:sz="4" w:space="0" w:color="auto"/>
              <w:right w:val="single" w:sz="4" w:space="0" w:color="auto"/>
            </w:tcBorders>
            <w:shd w:val="clear" w:color="auto" w:fill="auto"/>
            <w:vAlign w:val="center"/>
            <w:hideMark/>
          </w:tcPr>
          <w:p w14:paraId="77F3AE50"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5A7321BB"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0DE1E7B7"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2E8316B9"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760B765E" w14:textId="77777777" w:rsidR="008249FE" w:rsidRPr="008249FE" w:rsidRDefault="008249FE" w:rsidP="00EE3F2D">
            <w:pPr>
              <w:jc w:val="center"/>
              <w:rPr>
                <w:sz w:val="20"/>
                <w:szCs w:val="20"/>
              </w:rPr>
            </w:pPr>
            <w:r w:rsidRPr="008249FE">
              <w:rPr>
                <w:sz w:val="20"/>
                <w:szCs w:val="20"/>
              </w:rPr>
              <w:t>0</w:t>
            </w:r>
          </w:p>
        </w:tc>
        <w:tc>
          <w:tcPr>
            <w:tcW w:w="278" w:type="pct"/>
            <w:tcBorders>
              <w:top w:val="nil"/>
              <w:left w:val="nil"/>
              <w:bottom w:val="single" w:sz="4" w:space="0" w:color="auto"/>
              <w:right w:val="single" w:sz="4" w:space="0" w:color="auto"/>
            </w:tcBorders>
            <w:shd w:val="clear" w:color="auto" w:fill="auto"/>
            <w:vAlign w:val="center"/>
            <w:hideMark/>
          </w:tcPr>
          <w:p w14:paraId="30C8F913" w14:textId="77777777" w:rsidR="008249FE" w:rsidRPr="008249FE" w:rsidRDefault="008249FE" w:rsidP="00EE3F2D">
            <w:pPr>
              <w:jc w:val="center"/>
              <w:rPr>
                <w:sz w:val="20"/>
                <w:szCs w:val="20"/>
              </w:rPr>
            </w:pPr>
            <w:r w:rsidRPr="008249FE">
              <w:rPr>
                <w:sz w:val="20"/>
                <w:szCs w:val="20"/>
              </w:rPr>
              <w:t>0</w:t>
            </w:r>
          </w:p>
        </w:tc>
      </w:tr>
      <w:tr w:rsidR="00EE3F2D" w:rsidRPr="008249FE" w14:paraId="62337AD2" w14:textId="77777777" w:rsidTr="00EE3F2D">
        <w:trPr>
          <w:trHeight w:val="20"/>
        </w:trPr>
        <w:tc>
          <w:tcPr>
            <w:tcW w:w="436" w:type="pct"/>
            <w:tcBorders>
              <w:top w:val="nil"/>
              <w:left w:val="single" w:sz="4" w:space="0" w:color="auto"/>
              <w:bottom w:val="single" w:sz="4" w:space="0" w:color="auto"/>
              <w:right w:val="single" w:sz="4" w:space="0" w:color="auto"/>
            </w:tcBorders>
            <w:shd w:val="clear" w:color="auto" w:fill="auto"/>
            <w:vAlign w:val="center"/>
            <w:hideMark/>
          </w:tcPr>
          <w:p w14:paraId="3482A864" w14:textId="77777777" w:rsidR="008249FE" w:rsidRPr="008249FE" w:rsidRDefault="008249FE" w:rsidP="00EE3F2D">
            <w:pPr>
              <w:jc w:val="center"/>
              <w:rPr>
                <w:sz w:val="20"/>
                <w:szCs w:val="20"/>
              </w:rPr>
            </w:pPr>
            <w:r w:rsidRPr="008249FE">
              <w:rPr>
                <w:sz w:val="20"/>
                <w:szCs w:val="20"/>
              </w:rPr>
              <w:t>Добавочный капитал (без переоценки)</w:t>
            </w:r>
          </w:p>
        </w:tc>
        <w:tc>
          <w:tcPr>
            <w:tcW w:w="208" w:type="pct"/>
            <w:tcBorders>
              <w:top w:val="nil"/>
              <w:left w:val="nil"/>
              <w:bottom w:val="single" w:sz="4" w:space="0" w:color="auto"/>
              <w:right w:val="single" w:sz="4" w:space="0" w:color="auto"/>
            </w:tcBorders>
            <w:shd w:val="clear" w:color="auto" w:fill="auto"/>
            <w:vAlign w:val="center"/>
            <w:hideMark/>
          </w:tcPr>
          <w:p w14:paraId="1382E1EB" w14:textId="77777777" w:rsidR="008249FE" w:rsidRPr="008249FE" w:rsidRDefault="008249FE" w:rsidP="00EE3F2D">
            <w:pPr>
              <w:jc w:val="center"/>
              <w:rPr>
                <w:color w:val="000000"/>
                <w:sz w:val="20"/>
                <w:szCs w:val="20"/>
              </w:rPr>
            </w:pPr>
            <w:r w:rsidRPr="008249FE">
              <w:rPr>
                <w:color w:val="000000"/>
                <w:sz w:val="20"/>
                <w:szCs w:val="20"/>
              </w:rPr>
              <w:t>1350</w:t>
            </w:r>
          </w:p>
        </w:tc>
        <w:tc>
          <w:tcPr>
            <w:tcW w:w="328" w:type="pct"/>
            <w:tcBorders>
              <w:top w:val="nil"/>
              <w:left w:val="nil"/>
              <w:bottom w:val="single" w:sz="4" w:space="0" w:color="auto"/>
              <w:right w:val="single" w:sz="4" w:space="0" w:color="auto"/>
            </w:tcBorders>
            <w:shd w:val="clear" w:color="auto" w:fill="auto"/>
            <w:vAlign w:val="center"/>
            <w:hideMark/>
          </w:tcPr>
          <w:p w14:paraId="1F21A2D4" w14:textId="77777777" w:rsidR="008249FE" w:rsidRPr="008249FE" w:rsidRDefault="008249FE" w:rsidP="00EE3F2D">
            <w:pPr>
              <w:jc w:val="center"/>
              <w:rPr>
                <w:sz w:val="20"/>
                <w:szCs w:val="20"/>
              </w:rPr>
            </w:pPr>
            <w:r w:rsidRPr="008249FE">
              <w:rPr>
                <w:sz w:val="20"/>
                <w:szCs w:val="20"/>
              </w:rPr>
              <w:t>0</w:t>
            </w:r>
          </w:p>
        </w:tc>
        <w:tc>
          <w:tcPr>
            <w:tcW w:w="329" w:type="pct"/>
            <w:tcBorders>
              <w:top w:val="nil"/>
              <w:left w:val="nil"/>
              <w:bottom w:val="single" w:sz="4" w:space="0" w:color="auto"/>
              <w:right w:val="single" w:sz="4" w:space="0" w:color="auto"/>
            </w:tcBorders>
            <w:shd w:val="clear" w:color="auto" w:fill="auto"/>
            <w:vAlign w:val="center"/>
            <w:hideMark/>
          </w:tcPr>
          <w:p w14:paraId="68706A2B" w14:textId="77777777" w:rsidR="008249FE" w:rsidRPr="008249FE" w:rsidRDefault="008249FE" w:rsidP="00EE3F2D">
            <w:pPr>
              <w:jc w:val="center"/>
              <w:rPr>
                <w:sz w:val="20"/>
                <w:szCs w:val="20"/>
              </w:rPr>
            </w:pPr>
            <w:r w:rsidRPr="008249FE">
              <w:rPr>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3BA5D494"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63D90D40" w14:textId="77777777" w:rsidR="008249FE" w:rsidRPr="008249FE" w:rsidRDefault="008249FE" w:rsidP="00EE3F2D">
            <w:pPr>
              <w:jc w:val="center"/>
              <w:rPr>
                <w:sz w:val="20"/>
                <w:szCs w:val="20"/>
              </w:rPr>
            </w:pPr>
            <w:r w:rsidRPr="008249FE">
              <w:rPr>
                <w:sz w:val="20"/>
                <w:szCs w:val="20"/>
              </w:rPr>
              <w:t>0</w:t>
            </w:r>
          </w:p>
        </w:tc>
        <w:tc>
          <w:tcPr>
            <w:tcW w:w="282" w:type="pct"/>
            <w:tcBorders>
              <w:top w:val="nil"/>
              <w:left w:val="nil"/>
              <w:bottom w:val="single" w:sz="4" w:space="0" w:color="auto"/>
              <w:right w:val="single" w:sz="4" w:space="0" w:color="auto"/>
            </w:tcBorders>
            <w:shd w:val="clear" w:color="auto" w:fill="auto"/>
            <w:vAlign w:val="center"/>
            <w:hideMark/>
          </w:tcPr>
          <w:p w14:paraId="18DE4823"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2282322B"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77CB7216"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52E4A75C"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28F54785" w14:textId="77777777" w:rsidR="008249FE" w:rsidRPr="008249FE" w:rsidRDefault="008249FE" w:rsidP="00EE3F2D">
            <w:pPr>
              <w:jc w:val="center"/>
              <w:rPr>
                <w:sz w:val="20"/>
                <w:szCs w:val="20"/>
              </w:rPr>
            </w:pPr>
            <w:r w:rsidRPr="008249FE">
              <w:rPr>
                <w:sz w:val="20"/>
                <w:szCs w:val="20"/>
              </w:rPr>
              <w:t>0</w:t>
            </w:r>
          </w:p>
        </w:tc>
        <w:tc>
          <w:tcPr>
            <w:tcW w:w="282" w:type="pct"/>
            <w:tcBorders>
              <w:top w:val="nil"/>
              <w:left w:val="nil"/>
              <w:bottom w:val="single" w:sz="4" w:space="0" w:color="auto"/>
              <w:right w:val="single" w:sz="4" w:space="0" w:color="auto"/>
            </w:tcBorders>
            <w:shd w:val="clear" w:color="auto" w:fill="auto"/>
            <w:vAlign w:val="center"/>
            <w:hideMark/>
          </w:tcPr>
          <w:p w14:paraId="64C57DA6"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07723C53"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4480E8A9"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206A7131"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2E851774" w14:textId="77777777" w:rsidR="008249FE" w:rsidRPr="008249FE" w:rsidRDefault="008249FE" w:rsidP="00EE3F2D">
            <w:pPr>
              <w:jc w:val="center"/>
              <w:rPr>
                <w:sz w:val="20"/>
                <w:szCs w:val="20"/>
              </w:rPr>
            </w:pPr>
            <w:r w:rsidRPr="008249FE">
              <w:rPr>
                <w:sz w:val="20"/>
                <w:szCs w:val="20"/>
              </w:rPr>
              <w:t>0</w:t>
            </w:r>
          </w:p>
        </w:tc>
        <w:tc>
          <w:tcPr>
            <w:tcW w:w="278" w:type="pct"/>
            <w:tcBorders>
              <w:top w:val="nil"/>
              <w:left w:val="nil"/>
              <w:bottom w:val="single" w:sz="4" w:space="0" w:color="auto"/>
              <w:right w:val="single" w:sz="4" w:space="0" w:color="auto"/>
            </w:tcBorders>
            <w:shd w:val="clear" w:color="auto" w:fill="auto"/>
            <w:vAlign w:val="center"/>
            <w:hideMark/>
          </w:tcPr>
          <w:p w14:paraId="42E18EE3" w14:textId="77777777" w:rsidR="008249FE" w:rsidRPr="008249FE" w:rsidRDefault="008249FE" w:rsidP="00EE3F2D">
            <w:pPr>
              <w:jc w:val="center"/>
              <w:rPr>
                <w:sz w:val="20"/>
                <w:szCs w:val="20"/>
              </w:rPr>
            </w:pPr>
            <w:r w:rsidRPr="008249FE">
              <w:rPr>
                <w:sz w:val="20"/>
                <w:szCs w:val="20"/>
              </w:rPr>
              <w:t>0</w:t>
            </w:r>
          </w:p>
        </w:tc>
      </w:tr>
      <w:tr w:rsidR="00EE3F2D" w:rsidRPr="008249FE" w14:paraId="41C84165" w14:textId="77777777" w:rsidTr="00EE3F2D">
        <w:trPr>
          <w:trHeight w:val="20"/>
        </w:trPr>
        <w:tc>
          <w:tcPr>
            <w:tcW w:w="436" w:type="pct"/>
            <w:tcBorders>
              <w:top w:val="nil"/>
              <w:left w:val="single" w:sz="4" w:space="0" w:color="auto"/>
              <w:bottom w:val="single" w:sz="4" w:space="0" w:color="auto"/>
              <w:right w:val="single" w:sz="4" w:space="0" w:color="auto"/>
            </w:tcBorders>
            <w:shd w:val="clear" w:color="auto" w:fill="auto"/>
            <w:vAlign w:val="center"/>
            <w:hideMark/>
          </w:tcPr>
          <w:p w14:paraId="6BFBBAC1" w14:textId="77777777" w:rsidR="008249FE" w:rsidRPr="008249FE" w:rsidRDefault="008249FE" w:rsidP="00EE3F2D">
            <w:pPr>
              <w:jc w:val="center"/>
              <w:rPr>
                <w:sz w:val="20"/>
                <w:szCs w:val="20"/>
              </w:rPr>
            </w:pPr>
            <w:r w:rsidRPr="008249FE">
              <w:rPr>
                <w:sz w:val="20"/>
                <w:szCs w:val="20"/>
              </w:rPr>
              <w:t>Резервный капитал</w:t>
            </w:r>
          </w:p>
        </w:tc>
        <w:tc>
          <w:tcPr>
            <w:tcW w:w="208" w:type="pct"/>
            <w:tcBorders>
              <w:top w:val="nil"/>
              <w:left w:val="nil"/>
              <w:bottom w:val="single" w:sz="4" w:space="0" w:color="auto"/>
              <w:right w:val="single" w:sz="4" w:space="0" w:color="auto"/>
            </w:tcBorders>
            <w:shd w:val="clear" w:color="auto" w:fill="auto"/>
            <w:vAlign w:val="center"/>
            <w:hideMark/>
          </w:tcPr>
          <w:p w14:paraId="3338709B" w14:textId="77777777" w:rsidR="008249FE" w:rsidRPr="008249FE" w:rsidRDefault="008249FE" w:rsidP="00EE3F2D">
            <w:pPr>
              <w:jc w:val="center"/>
              <w:rPr>
                <w:color w:val="000000"/>
                <w:sz w:val="20"/>
                <w:szCs w:val="20"/>
              </w:rPr>
            </w:pPr>
            <w:r w:rsidRPr="008249FE">
              <w:rPr>
                <w:color w:val="000000"/>
                <w:sz w:val="20"/>
                <w:szCs w:val="20"/>
              </w:rPr>
              <w:t>1360</w:t>
            </w:r>
          </w:p>
        </w:tc>
        <w:tc>
          <w:tcPr>
            <w:tcW w:w="328" w:type="pct"/>
            <w:tcBorders>
              <w:top w:val="nil"/>
              <w:left w:val="nil"/>
              <w:bottom w:val="single" w:sz="4" w:space="0" w:color="auto"/>
              <w:right w:val="single" w:sz="4" w:space="0" w:color="auto"/>
            </w:tcBorders>
            <w:shd w:val="clear" w:color="auto" w:fill="auto"/>
            <w:vAlign w:val="center"/>
            <w:hideMark/>
          </w:tcPr>
          <w:p w14:paraId="1744B2C4" w14:textId="77777777" w:rsidR="008249FE" w:rsidRPr="008249FE" w:rsidRDefault="008249FE" w:rsidP="00EE3F2D">
            <w:pPr>
              <w:jc w:val="center"/>
              <w:rPr>
                <w:sz w:val="20"/>
                <w:szCs w:val="20"/>
              </w:rPr>
            </w:pPr>
            <w:r w:rsidRPr="008249FE">
              <w:rPr>
                <w:sz w:val="20"/>
                <w:szCs w:val="20"/>
              </w:rPr>
              <w:t>0</w:t>
            </w:r>
          </w:p>
        </w:tc>
        <w:tc>
          <w:tcPr>
            <w:tcW w:w="329" w:type="pct"/>
            <w:tcBorders>
              <w:top w:val="nil"/>
              <w:left w:val="nil"/>
              <w:bottom w:val="single" w:sz="4" w:space="0" w:color="auto"/>
              <w:right w:val="single" w:sz="4" w:space="0" w:color="auto"/>
            </w:tcBorders>
            <w:shd w:val="clear" w:color="auto" w:fill="auto"/>
            <w:vAlign w:val="center"/>
            <w:hideMark/>
          </w:tcPr>
          <w:p w14:paraId="418AD57B" w14:textId="77777777" w:rsidR="008249FE" w:rsidRPr="008249FE" w:rsidRDefault="008249FE" w:rsidP="00EE3F2D">
            <w:pPr>
              <w:jc w:val="center"/>
              <w:rPr>
                <w:sz w:val="20"/>
                <w:szCs w:val="20"/>
              </w:rPr>
            </w:pPr>
            <w:r w:rsidRPr="008249FE">
              <w:rPr>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062CA614"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79EC114C" w14:textId="77777777" w:rsidR="008249FE" w:rsidRPr="008249FE" w:rsidRDefault="008249FE" w:rsidP="00EE3F2D">
            <w:pPr>
              <w:jc w:val="center"/>
              <w:rPr>
                <w:sz w:val="20"/>
                <w:szCs w:val="20"/>
              </w:rPr>
            </w:pPr>
            <w:r w:rsidRPr="008249FE">
              <w:rPr>
                <w:sz w:val="20"/>
                <w:szCs w:val="20"/>
              </w:rPr>
              <w:t>0</w:t>
            </w:r>
          </w:p>
        </w:tc>
        <w:tc>
          <w:tcPr>
            <w:tcW w:w="282" w:type="pct"/>
            <w:tcBorders>
              <w:top w:val="nil"/>
              <w:left w:val="nil"/>
              <w:bottom w:val="single" w:sz="4" w:space="0" w:color="auto"/>
              <w:right w:val="single" w:sz="4" w:space="0" w:color="auto"/>
            </w:tcBorders>
            <w:shd w:val="clear" w:color="auto" w:fill="auto"/>
            <w:vAlign w:val="center"/>
            <w:hideMark/>
          </w:tcPr>
          <w:p w14:paraId="70608E1D"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4338D1F7"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75DBCC11"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0C309221"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3E62A978" w14:textId="77777777" w:rsidR="008249FE" w:rsidRPr="008249FE" w:rsidRDefault="008249FE" w:rsidP="00EE3F2D">
            <w:pPr>
              <w:jc w:val="center"/>
              <w:rPr>
                <w:sz w:val="20"/>
                <w:szCs w:val="20"/>
              </w:rPr>
            </w:pPr>
            <w:r w:rsidRPr="008249FE">
              <w:rPr>
                <w:sz w:val="20"/>
                <w:szCs w:val="20"/>
              </w:rPr>
              <w:t>0</w:t>
            </w:r>
          </w:p>
        </w:tc>
        <w:tc>
          <w:tcPr>
            <w:tcW w:w="282" w:type="pct"/>
            <w:tcBorders>
              <w:top w:val="nil"/>
              <w:left w:val="nil"/>
              <w:bottom w:val="single" w:sz="4" w:space="0" w:color="auto"/>
              <w:right w:val="single" w:sz="4" w:space="0" w:color="auto"/>
            </w:tcBorders>
            <w:shd w:val="clear" w:color="auto" w:fill="auto"/>
            <w:vAlign w:val="center"/>
            <w:hideMark/>
          </w:tcPr>
          <w:p w14:paraId="6A0C443F"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73A3150D"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526B90B4"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039B2256"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7180E1A8" w14:textId="77777777" w:rsidR="008249FE" w:rsidRPr="008249FE" w:rsidRDefault="008249FE" w:rsidP="00EE3F2D">
            <w:pPr>
              <w:jc w:val="center"/>
              <w:rPr>
                <w:sz w:val="20"/>
                <w:szCs w:val="20"/>
              </w:rPr>
            </w:pPr>
            <w:r w:rsidRPr="008249FE">
              <w:rPr>
                <w:sz w:val="20"/>
                <w:szCs w:val="20"/>
              </w:rPr>
              <w:t>0</w:t>
            </w:r>
          </w:p>
        </w:tc>
        <w:tc>
          <w:tcPr>
            <w:tcW w:w="278" w:type="pct"/>
            <w:tcBorders>
              <w:top w:val="nil"/>
              <w:left w:val="nil"/>
              <w:bottom w:val="single" w:sz="4" w:space="0" w:color="auto"/>
              <w:right w:val="single" w:sz="4" w:space="0" w:color="auto"/>
            </w:tcBorders>
            <w:shd w:val="clear" w:color="auto" w:fill="auto"/>
            <w:vAlign w:val="center"/>
            <w:hideMark/>
          </w:tcPr>
          <w:p w14:paraId="785DCE82" w14:textId="77777777" w:rsidR="008249FE" w:rsidRPr="008249FE" w:rsidRDefault="008249FE" w:rsidP="00EE3F2D">
            <w:pPr>
              <w:jc w:val="center"/>
              <w:rPr>
                <w:sz w:val="20"/>
                <w:szCs w:val="20"/>
              </w:rPr>
            </w:pPr>
            <w:r w:rsidRPr="008249FE">
              <w:rPr>
                <w:sz w:val="20"/>
                <w:szCs w:val="20"/>
              </w:rPr>
              <w:t>0</w:t>
            </w:r>
          </w:p>
        </w:tc>
      </w:tr>
      <w:tr w:rsidR="00EE3F2D" w:rsidRPr="008249FE" w14:paraId="573147A4" w14:textId="77777777" w:rsidTr="00EE3F2D">
        <w:trPr>
          <w:trHeight w:val="20"/>
        </w:trPr>
        <w:tc>
          <w:tcPr>
            <w:tcW w:w="436" w:type="pct"/>
            <w:tcBorders>
              <w:top w:val="nil"/>
              <w:left w:val="single" w:sz="4" w:space="0" w:color="auto"/>
              <w:bottom w:val="single" w:sz="4" w:space="0" w:color="auto"/>
              <w:right w:val="single" w:sz="4" w:space="0" w:color="auto"/>
            </w:tcBorders>
            <w:shd w:val="clear" w:color="auto" w:fill="auto"/>
            <w:vAlign w:val="center"/>
            <w:hideMark/>
          </w:tcPr>
          <w:p w14:paraId="3A819662" w14:textId="77777777" w:rsidR="008249FE" w:rsidRPr="008249FE" w:rsidRDefault="008249FE" w:rsidP="00EE3F2D">
            <w:pPr>
              <w:jc w:val="center"/>
              <w:rPr>
                <w:sz w:val="20"/>
                <w:szCs w:val="20"/>
              </w:rPr>
            </w:pPr>
            <w:r w:rsidRPr="008249FE">
              <w:rPr>
                <w:sz w:val="20"/>
                <w:szCs w:val="20"/>
              </w:rPr>
              <w:t>Нераспределенная прибыль (непокрытый убыток)</w:t>
            </w:r>
          </w:p>
        </w:tc>
        <w:tc>
          <w:tcPr>
            <w:tcW w:w="208" w:type="pct"/>
            <w:tcBorders>
              <w:top w:val="nil"/>
              <w:left w:val="nil"/>
              <w:bottom w:val="single" w:sz="4" w:space="0" w:color="auto"/>
              <w:right w:val="single" w:sz="4" w:space="0" w:color="auto"/>
            </w:tcBorders>
            <w:shd w:val="clear" w:color="auto" w:fill="auto"/>
            <w:vAlign w:val="center"/>
            <w:hideMark/>
          </w:tcPr>
          <w:p w14:paraId="18730D83" w14:textId="77777777" w:rsidR="008249FE" w:rsidRPr="008249FE" w:rsidRDefault="008249FE" w:rsidP="00EE3F2D">
            <w:pPr>
              <w:jc w:val="center"/>
              <w:rPr>
                <w:color w:val="000000"/>
                <w:sz w:val="20"/>
                <w:szCs w:val="20"/>
              </w:rPr>
            </w:pPr>
            <w:r w:rsidRPr="008249FE">
              <w:rPr>
                <w:color w:val="000000"/>
                <w:sz w:val="20"/>
                <w:szCs w:val="20"/>
              </w:rPr>
              <w:t>1370</w:t>
            </w:r>
          </w:p>
        </w:tc>
        <w:tc>
          <w:tcPr>
            <w:tcW w:w="328" w:type="pct"/>
            <w:tcBorders>
              <w:top w:val="nil"/>
              <w:left w:val="nil"/>
              <w:bottom w:val="single" w:sz="4" w:space="0" w:color="auto"/>
              <w:right w:val="single" w:sz="4" w:space="0" w:color="auto"/>
            </w:tcBorders>
            <w:shd w:val="clear" w:color="auto" w:fill="auto"/>
            <w:vAlign w:val="center"/>
            <w:hideMark/>
          </w:tcPr>
          <w:p w14:paraId="10DA2140" w14:textId="77777777" w:rsidR="008249FE" w:rsidRPr="008249FE" w:rsidRDefault="008249FE" w:rsidP="00EE3F2D">
            <w:pPr>
              <w:jc w:val="center"/>
              <w:rPr>
                <w:color w:val="000000"/>
                <w:sz w:val="20"/>
                <w:szCs w:val="20"/>
              </w:rPr>
            </w:pPr>
            <w:r w:rsidRPr="008249FE">
              <w:rPr>
                <w:color w:val="000000"/>
                <w:sz w:val="20"/>
                <w:szCs w:val="20"/>
              </w:rPr>
              <w:t>-50 572</w:t>
            </w:r>
          </w:p>
        </w:tc>
        <w:tc>
          <w:tcPr>
            <w:tcW w:w="329" w:type="pct"/>
            <w:tcBorders>
              <w:top w:val="nil"/>
              <w:left w:val="nil"/>
              <w:bottom w:val="single" w:sz="4" w:space="0" w:color="auto"/>
              <w:right w:val="single" w:sz="4" w:space="0" w:color="auto"/>
            </w:tcBorders>
            <w:shd w:val="clear" w:color="auto" w:fill="auto"/>
            <w:vAlign w:val="center"/>
            <w:hideMark/>
          </w:tcPr>
          <w:p w14:paraId="1B3A52BE" w14:textId="77777777" w:rsidR="008249FE" w:rsidRPr="008249FE" w:rsidRDefault="008249FE" w:rsidP="00EE3F2D">
            <w:pPr>
              <w:jc w:val="center"/>
              <w:rPr>
                <w:color w:val="000000"/>
                <w:sz w:val="20"/>
                <w:szCs w:val="20"/>
              </w:rPr>
            </w:pPr>
            <w:r w:rsidRPr="008249FE">
              <w:rPr>
                <w:color w:val="000000"/>
                <w:sz w:val="20"/>
                <w:szCs w:val="20"/>
              </w:rPr>
              <w:t>-49 201</w:t>
            </w:r>
          </w:p>
        </w:tc>
        <w:tc>
          <w:tcPr>
            <w:tcW w:w="328" w:type="pct"/>
            <w:tcBorders>
              <w:top w:val="nil"/>
              <w:left w:val="nil"/>
              <w:bottom w:val="single" w:sz="4" w:space="0" w:color="auto"/>
              <w:right w:val="single" w:sz="4" w:space="0" w:color="auto"/>
            </w:tcBorders>
            <w:shd w:val="clear" w:color="auto" w:fill="auto"/>
            <w:vAlign w:val="center"/>
            <w:hideMark/>
          </w:tcPr>
          <w:p w14:paraId="2785093C" w14:textId="77777777" w:rsidR="008249FE" w:rsidRPr="008249FE" w:rsidRDefault="008249FE" w:rsidP="00EE3F2D">
            <w:pPr>
              <w:jc w:val="center"/>
              <w:rPr>
                <w:color w:val="000000"/>
                <w:sz w:val="20"/>
                <w:szCs w:val="20"/>
              </w:rPr>
            </w:pPr>
            <w:r w:rsidRPr="008249FE">
              <w:rPr>
                <w:color w:val="000000"/>
                <w:sz w:val="20"/>
                <w:szCs w:val="20"/>
              </w:rPr>
              <w:t>-91,61</w:t>
            </w:r>
          </w:p>
        </w:tc>
        <w:tc>
          <w:tcPr>
            <w:tcW w:w="281" w:type="pct"/>
            <w:tcBorders>
              <w:top w:val="nil"/>
              <w:left w:val="nil"/>
              <w:bottom w:val="single" w:sz="4" w:space="0" w:color="auto"/>
              <w:right w:val="single" w:sz="4" w:space="0" w:color="auto"/>
            </w:tcBorders>
            <w:shd w:val="clear" w:color="auto" w:fill="auto"/>
            <w:vAlign w:val="center"/>
            <w:hideMark/>
          </w:tcPr>
          <w:p w14:paraId="35BFFDD7" w14:textId="77777777" w:rsidR="008249FE" w:rsidRPr="008249FE" w:rsidRDefault="008249FE" w:rsidP="00EE3F2D">
            <w:pPr>
              <w:jc w:val="center"/>
              <w:rPr>
                <w:color w:val="000000"/>
                <w:sz w:val="20"/>
                <w:szCs w:val="20"/>
              </w:rPr>
            </w:pPr>
            <w:r w:rsidRPr="008249FE">
              <w:rPr>
                <w:color w:val="000000"/>
                <w:sz w:val="20"/>
                <w:szCs w:val="20"/>
              </w:rPr>
              <w:t>-88,55</w:t>
            </w:r>
          </w:p>
        </w:tc>
        <w:tc>
          <w:tcPr>
            <w:tcW w:w="282" w:type="pct"/>
            <w:tcBorders>
              <w:top w:val="nil"/>
              <w:left w:val="nil"/>
              <w:bottom w:val="single" w:sz="4" w:space="0" w:color="auto"/>
              <w:right w:val="single" w:sz="4" w:space="0" w:color="auto"/>
            </w:tcBorders>
            <w:shd w:val="clear" w:color="auto" w:fill="auto"/>
            <w:vAlign w:val="center"/>
            <w:hideMark/>
          </w:tcPr>
          <w:p w14:paraId="217A000B" w14:textId="77777777" w:rsidR="008249FE" w:rsidRPr="008249FE" w:rsidRDefault="008249FE" w:rsidP="00EE3F2D">
            <w:pPr>
              <w:jc w:val="center"/>
              <w:rPr>
                <w:color w:val="000000"/>
                <w:sz w:val="20"/>
                <w:szCs w:val="20"/>
              </w:rPr>
            </w:pPr>
            <w:r w:rsidRPr="008249FE">
              <w:rPr>
                <w:color w:val="000000"/>
                <w:sz w:val="20"/>
                <w:szCs w:val="20"/>
              </w:rPr>
              <w:t>-3,06</w:t>
            </w:r>
          </w:p>
        </w:tc>
        <w:tc>
          <w:tcPr>
            <w:tcW w:w="281" w:type="pct"/>
            <w:tcBorders>
              <w:top w:val="nil"/>
              <w:left w:val="nil"/>
              <w:bottom w:val="single" w:sz="4" w:space="0" w:color="auto"/>
              <w:right w:val="single" w:sz="4" w:space="0" w:color="auto"/>
            </w:tcBorders>
            <w:shd w:val="clear" w:color="auto" w:fill="auto"/>
            <w:vAlign w:val="center"/>
            <w:hideMark/>
          </w:tcPr>
          <w:p w14:paraId="60605ECA" w14:textId="77777777" w:rsidR="008249FE" w:rsidRPr="008249FE" w:rsidRDefault="008249FE" w:rsidP="00EE3F2D">
            <w:pPr>
              <w:jc w:val="center"/>
              <w:rPr>
                <w:color w:val="000000"/>
                <w:sz w:val="20"/>
                <w:szCs w:val="20"/>
              </w:rPr>
            </w:pPr>
            <w:r w:rsidRPr="008249FE">
              <w:rPr>
                <w:color w:val="000000"/>
                <w:sz w:val="20"/>
                <w:szCs w:val="20"/>
              </w:rPr>
              <w:t>-52 033</w:t>
            </w:r>
          </w:p>
        </w:tc>
        <w:tc>
          <w:tcPr>
            <w:tcW w:w="281" w:type="pct"/>
            <w:tcBorders>
              <w:top w:val="nil"/>
              <w:left w:val="nil"/>
              <w:bottom w:val="single" w:sz="4" w:space="0" w:color="auto"/>
              <w:right w:val="single" w:sz="4" w:space="0" w:color="auto"/>
            </w:tcBorders>
            <w:shd w:val="clear" w:color="auto" w:fill="auto"/>
            <w:vAlign w:val="center"/>
            <w:hideMark/>
          </w:tcPr>
          <w:p w14:paraId="6C215F72" w14:textId="77777777" w:rsidR="008249FE" w:rsidRPr="008249FE" w:rsidRDefault="008249FE" w:rsidP="00EE3F2D">
            <w:pPr>
              <w:jc w:val="center"/>
              <w:rPr>
                <w:color w:val="000000"/>
                <w:sz w:val="20"/>
                <w:szCs w:val="20"/>
              </w:rPr>
            </w:pPr>
            <w:r w:rsidRPr="008249FE">
              <w:rPr>
                <w:color w:val="000000"/>
                <w:sz w:val="20"/>
                <w:szCs w:val="20"/>
              </w:rPr>
              <w:t>-50 572</w:t>
            </w:r>
          </w:p>
        </w:tc>
        <w:tc>
          <w:tcPr>
            <w:tcW w:w="281" w:type="pct"/>
            <w:tcBorders>
              <w:top w:val="nil"/>
              <w:left w:val="nil"/>
              <w:bottom w:val="single" w:sz="4" w:space="0" w:color="auto"/>
              <w:right w:val="single" w:sz="4" w:space="0" w:color="auto"/>
            </w:tcBorders>
            <w:shd w:val="clear" w:color="auto" w:fill="auto"/>
            <w:vAlign w:val="center"/>
            <w:hideMark/>
          </w:tcPr>
          <w:p w14:paraId="5757801D" w14:textId="77777777" w:rsidR="008249FE" w:rsidRPr="008249FE" w:rsidRDefault="008249FE" w:rsidP="00EE3F2D">
            <w:pPr>
              <w:jc w:val="center"/>
              <w:rPr>
                <w:color w:val="000000"/>
                <w:sz w:val="20"/>
                <w:szCs w:val="20"/>
              </w:rPr>
            </w:pPr>
            <w:r w:rsidRPr="008249FE">
              <w:rPr>
                <w:color w:val="000000"/>
                <w:sz w:val="20"/>
                <w:szCs w:val="20"/>
              </w:rPr>
              <w:t>(98,02)</w:t>
            </w:r>
          </w:p>
        </w:tc>
        <w:tc>
          <w:tcPr>
            <w:tcW w:w="281" w:type="pct"/>
            <w:tcBorders>
              <w:top w:val="nil"/>
              <w:left w:val="nil"/>
              <w:bottom w:val="single" w:sz="4" w:space="0" w:color="auto"/>
              <w:right w:val="single" w:sz="4" w:space="0" w:color="auto"/>
            </w:tcBorders>
            <w:shd w:val="clear" w:color="auto" w:fill="auto"/>
            <w:vAlign w:val="center"/>
            <w:hideMark/>
          </w:tcPr>
          <w:p w14:paraId="52DAC15C" w14:textId="77777777" w:rsidR="008249FE" w:rsidRPr="008249FE" w:rsidRDefault="008249FE" w:rsidP="00EE3F2D">
            <w:pPr>
              <w:jc w:val="center"/>
              <w:rPr>
                <w:color w:val="000000"/>
                <w:sz w:val="20"/>
                <w:szCs w:val="20"/>
              </w:rPr>
            </w:pPr>
            <w:r w:rsidRPr="008249FE">
              <w:rPr>
                <w:color w:val="000000"/>
                <w:sz w:val="20"/>
                <w:szCs w:val="20"/>
              </w:rPr>
              <w:t>(91,61)</w:t>
            </w:r>
          </w:p>
        </w:tc>
        <w:tc>
          <w:tcPr>
            <w:tcW w:w="282" w:type="pct"/>
            <w:tcBorders>
              <w:top w:val="nil"/>
              <w:left w:val="nil"/>
              <w:bottom w:val="single" w:sz="4" w:space="0" w:color="auto"/>
              <w:right w:val="single" w:sz="4" w:space="0" w:color="auto"/>
            </w:tcBorders>
            <w:shd w:val="clear" w:color="auto" w:fill="auto"/>
            <w:vAlign w:val="center"/>
            <w:hideMark/>
          </w:tcPr>
          <w:p w14:paraId="2D38C4AF" w14:textId="77777777" w:rsidR="008249FE" w:rsidRPr="008249FE" w:rsidRDefault="008249FE" w:rsidP="00EE3F2D">
            <w:pPr>
              <w:jc w:val="center"/>
              <w:rPr>
                <w:color w:val="000000"/>
                <w:sz w:val="20"/>
                <w:szCs w:val="20"/>
              </w:rPr>
            </w:pPr>
            <w:r w:rsidRPr="008249FE">
              <w:rPr>
                <w:color w:val="000000"/>
                <w:sz w:val="20"/>
                <w:szCs w:val="20"/>
              </w:rPr>
              <w:t>(6,41)</w:t>
            </w:r>
          </w:p>
        </w:tc>
        <w:tc>
          <w:tcPr>
            <w:tcW w:w="281" w:type="pct"/>
            <w:tcBorders>
              <w:top w:val="nil"/>
              <w:left w:val="nil"/>
              <w:bottom w:val="single" w:sz="4" w:space="0" w:color="auto"/>
              <w:right w:val="single" w:sz="4" w:space="0" w:color="auto"/>
            </w:tcBorders>
            <w:shd w:val="clear" w:color="auto" w:fill="auto"/>
            <w:vAlign w:val="center"/>
            <w:hideMark/>
          </w:tcPr>
          <w:p w14:paraId="75DE3461" w14:textId="77777777" w:rsidR="008249FE" w:rsidRPr="008249FE" w:rsidRDefault="008249FE" w:rsidP="00EE3F2D">
            <w:pPr>
              <w:jc w:val="center"/>
              <w:rPr>
                <w:color w:val="000000"/>
                <w:sz w:val="20"/>
                <w:szCs w:val="20"/>
              </w:rPr>
            </w:pPr>
            <w:r w:rsidRPr="008249FE">
              <w:rPr>
                <w:color w:val="000000"/>
                <w:sz w:val="20"/>
                <w:szCs w:val="20"/>
              </w:rPr>
              <w:t>-53 749</w:t>
            </w:r>
          </w:p>
        </w:tc>
        <w:tc>
          <w:tcPr>
            <w:tcW w:w="281" w:type="pct"/>
            <w:tcBorders>
              <w:top w:val="nil"/>
              <w:left w:val="nil"/>
              <w:bottom w:val="single" w:sz="4" w:space="0" w:color="auto"/>
              <w:right w:val="single" w:sz="4" w:space="0" w:color="auto"/>
            </w:tcBorders>
            <w:shd w:val="clear" w:color="auto" w:fill="auto"/>
            <w:vAlign w:val="center"/>
            <w:hideMark/>
          </w:tcPr>
          <w:p w14:paraId="688C6007" w14:textId="77777777" w:rsidR="008249FE" w:rsidRPr="008249FE" w:rsidRDefault="008249FE" w:rsidP="00EE3F2D">
            <w:pPr>
              <w:jc w:val="center"/>
              <w:rPr>
                <w:color w:val="000000"/>
                <w:sz w:val="20"/>
                <w:szCs w:val="20"/>
              </w:rPr>
            </w:pPr>
            <w:r w:rsidRPr="008249FE">
              <w:rPr>
                <w:color w:val="000000"/>
                <w:sz w:val="20"/>
                <w:szCs w:val="20"/>
              </w:rPr>
              <w:t>-52 033</w:t>
            </w:r>
          </w:p>
        </w:tc>
        <w:tc>
          <w:tcPr>
            <w:tcW w:w="281" w:type="pct"/>
            <w:tcBorders>
              <w:top w:val="nil"/>
              <w:left w:val="nil"/>
              <w:bottom w:val="single" w:sz="4" w:space="0" w:color="auto"/>
              <w:right w:val="single" w:sz="4" w:space="0" w:color="auto"/>
            </w:tcBorders>
            <w:shd w:val="clear" w:color="auto" w:fill="auto"/>
            <w:vAlign w:val="center"/>
            <w:hideMark/>
          </w:tcPr>
          <w:p w14:paraId="6C4CD0DF" w14:textId="77777777" w:rsidR="008249FE" w:rsidRPr="008249FE" w:rsidRDefault="008249FE" w:rsidP="00EE3F2D">
            <w:pPr>
              <w:jc w:val="center"/>
              <w:rPr>
                <w:color w:val="000000"/>
                <w:sz w:val="20"/>
                <w:szCs w:val="20"/>
              </w:rPr>
            </w:pPr>
            <w:r w:rsidRPr="008249FE">
              <w:rPr>
                <w:color w:val="000000"/>
                <w:sz w:val="20"/>
                <w:szCs w:val="20"/>
              </w:rPr>
              <w:t>(103,28)</w:t>
            </w:r>
          </w:p>
        </w:tc>
        <w:tc>
          <w:tcPr>
            <w:tcW w:w="281" w:type="pct"/>
            <w:tcBorders>
              <w:top w:val="nil"/>
              <w:left w:val="nil"/>
              <w:bottom w:val="single" w:sz="4" w:space="0" w:color="auto"/>
              <w:right w:val="single" w:sz="4" w:space="0" w:color="auto"/>
            </w:tcBorders>
            <w:shd w:val="clear" w:color="auto" w:fill="auto"/>
            <w:vAlign w:val="center"/>
            <w:hideMark/>
          </w:tcPr>
          <w:p w14:paraId="59F5DD2B" w14:textId="77777777" w:rsidR="008249FE" w:rsidRPr="008249FE" w:rsidRDefault="008249FE" w:rsidP="00EE3F2D">
            <w:pPr>
              <w:jc w:val="center"/>
              <w:rPr>
                <w:color w:val="000000"/>
                <w:sz w:val="20"/>
                <w:szCs w:val="20"/>
              </w:rPr>
            </w:pPr>
            <w:r w:rsidRPr="008249FE">
              <w:rPr>
                <w:color w:val="000000"/>
                <w:sz w:val="20"/>
                <w:szCs w:val="20"/>
              </w:rPr>
              <w:t>(98,02)</w:t>
            </w:r>
          </w:p>
        </w:tc>
        <w:tc>
          <w:tcPr>
            <w:tcW w:w="278" w:type="pct"/>
            <w:tcBorders>
              <w:top w:val="nil"/>
              <w:left w:val="nil"/>
              <w:bottom w:val="single" w:sz="4" w:space="0" w:color="auto"/>
              <w:right w:val="single" w:sz="4" w:space="0" w:color="auto"/>
            </w:tcBorders>
            <w:shd w:val="clear" w:color="auto" w:fill="auto"/>
            <w:vAlign w:val="center"/>
            <w:hideMark/>
          </w:tcPr>
          <w:p w14:paraId="483292A9" w14:textId="77777777" w:rsidR="008249FE" w:rsidRPr="008249FE" w:rsidRDefault="008249FE" w:rsidP="00EE3F2D">
            <w:pPr>
              <w:jc w:val="center"/>
              <w:rPr>
                <w:color w:val="000000"/>
                <w:sz w:val="20"/>
                <w:szCs w:val="20"/>
              </w:rPr>
            </w:pPr>
            <w:r w:rsidRPr="008249FE">
              <w:rPr>
                <w:color w:val="000000"/>
                <w:sz w:val="20"/>
                <w:szCs w:val="20"/>
              </w:rPr>
              <w:t>(5,26)</w:t>
            </w:r>
          </w:p>
        </w:tc>
      </w:tr>
      <w:tr w:rsidR="00EE3F2D" w:rsidRPr="008249FE" w14:paraId="12B2328A" w14:textId="77777777" w:rsidTr="00EE3F2D">
        <w:trPr>
          <w:trHeight w:val="20"/>
        </w:trPr>
        <w:tc>
          <w:tcPr>
            <w:tcW w:w="436" w:type="pct"/>
            <w:tcBorders>
              <w:top w:val="nil"/>
              <w:left w:val="single" w:sz="4" w:space="0" w:color="auto"/>
              <w:bottom w:val="single" w:sz="4" w:space="0" w:color="auto"/>
              <w:right w:val="single" w:sz="4" w:space="0" w:color="auto"/>
            </w:tcBorders>
            <w:shd w:val="clear" w:color="auto" w:fill="auto"/>
            <w:vAlign w:val="center"/>
            <w:hideMark/>
          </w:tcPr>
          <w:p w14:paraId="18964E26" w14:textId="77777777" w:rsidR="008249FE" w:rsidRPr="008249FE" w:rsidRDefault="008249FE" w:rsidP="00EE3F2D">
            <w:pPr>
              <w:jc w:val="center"/>
              <w:rPr>
                <w:b/>
                <w:bCs/>
                <w:sz w:val="20"/>
                <w:szCs w:val="20"/>
              </w:rPr>
            </w:pPr>
            <w:r w:rsidRPr="008249FE">
              <w:rPr>
                <w:b/>
                <w:bCs/>
                <w:sz w:val="20"/>
                <w:szCs w:val="20"/>
              </w:rPr>
              <w:t>Итого по разделу III</w:t>
            </w:r>
          </w:p>
        </w:tc>
        <w:tc>
          <w:tcPr>
            <w:tcW w:w="208" w:type="pct"/>
            <w:tcBorders>
              <w:top w:val="nil"/>
              <w:left w:val="nil"/>
              <w:bottom w:val="single" w:sz="4" w:space="0" w:color="auto"/>
              <w:right w:val="single" w:sz="4" w:space="0" w:color="auto"/>
            </w:tcBorders>
            <w:shd w:val="clear" w:color="auto" w:fill="auto"/>
            <w:vAlign w:val="center"/>
            <w:hideMark/>
          </w:tcPr>
          <w:p w14:paraId="5940CD0A" w14:textId="77777777" w:rsidR="008249FE" w:rsidRPr="008249FE" w:rsidRDefault="008249FE" w:rsidP="00EE3F2D">
            <w:pPr>
              <w:jc w:val="center"/>
              <w:rPr>
                <w:color w:val="000000"/>
                <w:sz w:val="20"/>
                <w:szCs w:val="20"/>
              </w:rPr>
            </w:pPr>
            <w:r w:rsidRPr="008249FE">
              <w:rPr>
                <w:color w:val="000000"/>
                <w:sz w:val="20"/>
                <w:szCs w:val="20"/>
              </w:rPr>
              <w:t>1300</w:t>
            </w:r>
          </w:p>
        </w:tc>
        <w:tc>
          <w:tcPr>
            <w:tcW w:w="328" w:type="pct"/>
            <w:tcBorders>
              <w:top w:val="nil"/>
              <w:left w:val="nil"/>
              <w:bottom w:val="single" w:sz="4" w:space="0" w:color="auto"/>
              <w:right w:val="single" w:sz="4" w:space="0" w:color="auto"/>
            </w:tcBorders>
            <w:shd w:val="clear" w:color="auto" w:fill="auto"/>
            <w:vAlign w:val="center"/>
            <w:hideMark/>
          </w:tcPr>
          <w:p w14:paraId="2606CC2E" w14:textId="77777777" w:rsidR="008249FE" w:rsidRPr="008249FE" w:rsidRDefault="008249FE" w:rsidP="00EE3F2D">
            <w:pPr>
              <w:jc w:val="center"/>
              <w:rPr>
                <w:color w:val="000000"/>
                <w:sz w:val="20"/>
                <w:szCs w:val="20"/>
              </w:rPr>
            </w:pPr>
            <w:r w:rsidRPr="008249FE">
              <w:rPr>
                <w:color w:val="000000"/>
                <w:sz w:val="20"/>
                <w:szCs w:val="20"/>
              </w:rPr>
              <w:t>-24 812</w:t>
            </w:r>
          </w:p>
        </w:tc>
        <w:tc>
          <w:tcPr>
            <w:tcW w:w="329" w:type="pct"/>
            <w:tcBorders>
              <w:top w:val="nil"/>
              <w:left w:val="nil"/>
              <w:bottom w:val="single" w:sz="4" w:space="0" w:color="auto"/>
              <w:right w:val="single" w:sz="4" w:space="0" w:color="auto"/>
            </w:tcBorders>
            <w:shd w:val="clear" w:color="auto" w:fill="auto"/>
            <w:vAlign w:val="center"/>
            <w:hideMark/>
          </w:tcPr>
          <w:p w14:paraId="6DD3C87D" w14:textId="77777777" w:rsidR="008249FE" w:rsidRPr="008249FE" w:rsidRDefault="008249FE" w:rsidP="00EE3F2D">
            <w:pPr>
              <w:jc w:val="center"/>
              <w:rPr>
                <w:color w:val="000000"/>
                <w:sz w:val="20"/>
                <w:szCs w:val="20"/>
              </w:rPr>
            </w:pPr>
            <w:r w:rsidRPr="008249FE">
              <w:rPr>
                <w:color w:val="000000"/>
                <w:sz w:val="20"/>
                <w:szCs w:val="20"/>
              </w:rPr>
              <w:t>-23 441</w:t>
            </w:r>
          </w:p>
        </w:tc>
        <w:tc>
          <w:tcPr>
            <w:tcW w:w="328" w:type="pct"/>
            <w:tcBorders>
              <w:top w:val="nil"/>
              <w:left w:val="nil"/>
              <w:bottom w:val="single" w:sz="4" w:space="0" w:color="auto"/>
              <w:right w:val="single" w:sz="4" w:space="0" w:color="auto"/>
            </w:tcBorders>
            <w:shd w:val="clear" w:color="auto" w:fill="auto"/>
            <w:vAlign w:val="center"/>
            <w:hideMark/>
          </w:tcPr>
          <w:p w14:paraId="70BF640F" w14:textId="77777777" w:rsidR="008249FE" w:rsidRPr="008249FE" w:rsidRDefault="008249FE" w:rsidP="00EE3F2D">
            <w:pPr>
              <w:jc w:val="center"/>
              <w:rPr>
                <w:color w:val="000000"/>
                <w:sz w:val="20"/>
                <w:szCs w:val="20"/>
              </w:rPr>
            </w:pPr>
            <w:r w:rsidRPr="008249FE">
              <w:rPr>
                <w:color w:val="000000"/>
                <w:sz w:val="20"/>
                <w:szCs w:val="20"/>
              </w:rPr>
              <w:t>-44,95</w:t>
            </w:r>
          </w:p>
        </w:tc>
        <w:tc>
          <w:tcPr>
            <w:tcW w:w="281" w:type="pct"/>
            <w:tcBorders>
              <w:top w:val="nil"/>
              <w:left w:val="nil"/>
              <w:bottom w:val="single" w:sz="4" w:space="0" w:color="auto"/>
              <w:right w:val="single" w:sz="4" w:space="0" w:color="auto"/>
            </w:tcBorders>
            <w:shd w:val="clear" w:color="auto" w:fill="auto"/>
            <w:vAlign w:val="center"/>
            <w:hideMark/>
          </w:tcPr>
          <w:p w14:paraId="796E8F01" w14:textId="77777777" w:rsidR="008249FE" w:rsidRPr="008249FE" w:rsidRDefault="008249FE" w:rsidP="00EE3F2D">
            <w:pPr>
              <w:jc w:val="center"/>
              <w:rPr>
                <w:color w:val="000000"/>
                <w:sz w:val="20"/>
                <w:szCs w:val="20"/>
              </w:rPr>
            </w:pPr>
            <w:r w:rsidRPr="008249FE">
              <w:rPr>
                <w:color w:val="000000"/>
                <w:sz w:val="20"/>
                <w:szCs w:val="20"/>
              </w:rPr>
              <w:t>-42,19</w:t>
            </w:r>
          </w:p>
        </w:tc>
        <w:tc>
          <w:tcPr>
            <w:tcW w:w="282" w:type="pct"/>
            <w:tcBorders>
              <w:top w:val="nil"/>
              <w:left w:val="nil"/>
              <w:bottom w:val="single" w:sz="4" w:space="0" w:color="auto"/>
              <w:right w:val="single" w:sz="4" w:space="0" w:color="auto"/>
            </w:tcBorders>
            <w:shd w:val="clear" w:color="auto" w:fill="auto"/>
            <w:vAlign w:val="center"/>
            <w:hideMark/>
          </w:tcPr>
          <w:p w14:paraId="2171076F" w14:textId="77777777" w:rsidR="008249FE" w:rsidRPr="008249FE" w:rsidRDefault="008249FE" w:rsidP="00EE3F2D">
            <w:pPr>
              <w:jc w:val="center"/>
              <w:rPr>
                <w:color w:val="000000"/>
                <w:sz w:val="20"/>
                <w:szCs w:val="20"/>
              </w:rPr>
            </w:pPr>
            <w:r w:rsidRPr="008249FE">
              <w:rPr>
                <w:color w:val="000000"/>
                <w:sz w:val="20"/>
                <w:szCs w:val="20"/>
              </w:rPr>
              <w:t>-2,76</w:t>
            </w:r>
          </w:p>
        </w:tc>
        <w:tc>
          <w:tcPr>
            <w:tcW w:w="281" w:type="pct"/>
            <w:tcBorders>
              <w:top w:val="nil"/>
              <w:left w:val="nil"/>
              <w:bottom w:val="single" w:sz="4" w:space="0" w:color="auto"/>
              <w:right w:val="single" w:sz="4" w:space="0" w:color="auto"/>
            </w:tcBorders>
            <w:shd w:val="clear" w:color="auto" w:fill="auto"/>
            <w:vAlign w:val="center"/>
            <w:hideMark/>
          </w:tcPr>
          <w:p w14:paraId="083700B9" w14:textId="77777777" w:rsidR="008249FE" w:rsidRPr="008249FE" w:rsidRDefault="008249FE" w:rsidP="00EE3F2D">
            <w:pPr>
              <w:jc w:val="center"/>
              <w:rPr>
                <w:color w:val="000000"/>
                <w:sz w:val="20"/>
                <w:szCs w:val="20"/>
              </w:rPr>
            </w:pPr>
            <w:r w:rsidRPr="008249FE">
              <w:rPr>
                <w:color w:val="000000"/>
                <w:sz w:val="20"/>
                <w:szCs w:val="20"/>
              </w:rPr>
              <w:t>-26 273</w:t>
            </w:r>
          </w:p>
        </w:tc>
        <w:tc>
          <w:tcPr>
            <w:tcW w:w="281" w:type="pct"/>
            <w:tcBorders>
              <w:top w:val="nil"/>
              <w:left w:val="nil"/>
              <w:bottom w:val="single" w:sz="4" w:space="0" w:color="auto"/>
              <w:right w:val="single" w:sz="4" w:space="0" w:color="auto"/>
            </w:tcBorders>
            <w:shd w:val="clear" w:color="auto" w:fill="auto"/>
            <w:vAlign w:val="center"/>
            <w:hideMark/>
          </w:tcPr>
          <w:p w14:paraId="4123730D" w14:textId="77777777" w:rsidR="008249FE" w:rsidRPr="008249FE" w:rsidRDefault="008249FE" w:rsidP="00EE3F2D">
            <w:pPr>
              <w:jc w:val="center"/>
              <w:rPr>
                <w:color w:val="000000"/>
                <w:sz w:val="20"/>
                <w:szCs w:val="20"/>
              </w:rPr>
            </w:pPr>
            <w:r w:rsidRPr="008249FE">
              <w:rPr>
                <w:color w:val="000000"/>
                <w:sz w:val="20"/>
                <w:szCs w:val="20"/>
              </w:rPr>
              <w:t>-24 812</w:t>
            </w:r>
          </w:p>
        </w:tc>
        <w:tc>
          <w:tcPr>
            <w:tcW w:w="281" w:type="pct"/>
            <w:tcBorders>
              <w:top w:val="nil"/>
              <w:left w:val="nil"/>
              <w:bottom w:val="single" w:sz="4" w:space="0" w:color="auto"/>
              <w:right w:val="single" w:sz="4" w:space="0" w:color="auto"/>
            </w:tcBorders>
            <w:shd w:val="clear" w:color="auto" w:fill="auto"/>
            <w:vAlign w:val="center"/>
            <w:hideMark/>
          </w:tcPr>
          <w:p w14:paraId="08019C42" w14:textId="77777777" w:rsidR="008249FE" w:rsidRPr="008249FE" w:rsidRDefault="008249FE" w:rsidP="00EE3F2D">
            <w:pPr>
              <w:jc w:val="center"/>
              <w:rPr>
                <w:color w:val="000000"/>
                <w:sz w:val="20"/>
                <w:szCs w:val="20"/>
              </w:rPr>
            </w:pPr>
            <w:r w:rsidRPr="008249FE">
              <w:rPr>
                <w:color w:val="000000"/>
                <w:sz w:val="20"/>
                <w:szCs w:val="20"/>
              </w:rPr>
              <w:t>(49,49)</w:t>
            </w:r>
          </w:p>
        </w:tc>
        <w:tc>
          <w:tcPr>
            <w:tcW w:w="281" w:type="pct"/>
            <w:tcBorders>
              <w:top w:val="nil"/>
              <w:left w:val="nil"/>
              <w:bottom w:val="single" w:sz="4" w:space="0" w:color="auto"/>
              <w:right w:val="single" w:sz="4" w:space="0" w:color="auto"/>
            </w:tcBorders>
            <w:shd w:val="clear" w:color="auto" w:fill="auto"/>
            <w:vAlign w:val="center"/>
            <w:hideMark/>
          </w:tcPr>
          <w:p w14:paraId="40D43DFC" w14:textId="77777777" w:rsidR="008249FE" w:rsidRPr="008249FE" w:rsidRDefault="008249FE" w:rsidP="00EE3F2D">
            <w:pPr>
              <w:jc w:val="center"/>
              <w:rPr>
                <w:color w:val="000000"/>
                <w:sz w:val="20"/>
                <w:szCs w:val="20"/>
              </w:rPr>
            </w:pPr>
            <w:r w:rsidRPr="008249FE">
              <w:rPr>
                <w:color w:val="000000"/>
                <w:sz w:val="20"/>
                <w:szCs w:val="20"/>
              </w:rPr>
              <w:t>(44,95)</w:t>
            </w:r>
          </w:p>
        </w:tc>
        <w:tc>
          <w:tcPr>
            <w:tcW w:w="282" w:type="pct"/>
            <w:tcBorders>
              <w:top w:val="nil"/>
              <w:left w:val="nil"/>
              <w:bottom w:val="single" w:sz="4" w:space="0" w:color="auto"/>
              <w:right w:val="single" w:sz="4" w:space="0" w:color="auto"/>
            </w:tcBorders>
            <w:shd w:val="clear" w:color="auto" w:fill="auto"/>
            <w:vAlign w:val="center"/>
            <w:hideMark/>
          </w:tcPr>
          <w:p w14:paraId="295AB441" w14:textId="77777777" w:rsidR="008249FE" w:rsidRPr="008249FE" w:rsidRDefault="008249FE" w:rsidP="00EE3F2D">
            <w:pPr>
              <w:jc w:val="center"/>
              <w:rPr>
                <w:color w:val="000000"/>
                <w:sz w:val="20"/>
                <w:szCs w:val="20"/>
              </w:rPr>
            </w:pPr>
            <w:r w:rsidRPr="008249FE">
              <w:rPr>
                <w:color w:val="000000"/>
                <w:sz w:val="20"/>
                <w:szCs w:val="20"/>
              </w:rPr>
              <w:t>(4,55)</w:t>
            </w:r>
          </w:p>
        </w:tc>
        <w:tc>
          <w:tcPr>
            <w:tcW w:w="281" w:type="pct"/>
            <w:tcBorders>
              <w:top w:val="nil"/>
              <w:left w:val="nil"/>
              <w:bottom w:val="single" w:sz="4" w:space="0" w:color="auto"/>
              <w:right w:val="single" w:sz="4" w:space="0" w:color="auto"/>
            </w:tcBorders>
            <w:shd w:val="clear" w:color="auto" w:fill="auto"/>
            <w:vAlign w:val="center"/>
            <w:hideMark/>
          </w:tcPr>
          <w:p w14:paraId="17C1F4F0" w14:textId="77777777" w:rsidR="008249FE" w:rsidRPr="008249FE" w:rsidRDefault="008249FE" w:rsidP="00EE3F2D">
            <w:pPr>
              <w:jc w:val="center"/>
              <w:rPr>
                <w:color w:val="000000"/>
                <w:sz w:val="20"/>
                <w:szCs w:val="20"/>
              </w:rPr>
            </w:pPr>
            <w:r w:rsidRPr="008249FE">
              <w:rPr>
                <w:color w:val="000000"/>
                <w:sz w:val="20"/>
                <w:szCs w:val="20"/>
              </w:rPr>
              <w:t>-53 749</w:t>
            </w:r>
          </w:p>
        </w:tc>
        <w:tc>
          <w:tcPr>
            <w:tcW w:w="281" w:type="pct"/>
            <w:tcBorders>
              <w:top w:val="nil"/>
              <w:left w:val="nil"/>
              <w:bottom w:val="single" w:sz="4" w:space="0" w:color="auto"/>
              <w:right w:val="single" w:sz="4" w:space="0" w:color="auto"/>
            </w:tcBorders>
            <w:shd w:val="clear" w:color="auto" w:fill="auto"/>
            <w:vAlign w:val="center"/>
            <w:hideMark/>
          </w:tcPr>
          <w:p w14:paraId="06DE4E11" w14:textId="77777777" w:rsidR="008249FE" w:rsidRPr="008249FE" w:rsidRDefault="008249FE" w:rsidP="00EE3F2D">
            <w:pPr>
              <w:jc w:val="center"/>
              <w:rPr>
                <w:color w:val="000000"/>
                <w:sz w:val="20"/>
                <w:szCs w:val="20"/>
              </w:rPr>
            </w:pPr>
            <w:r w:rsidRPr="008249FE">
              <w:rPr>
                <w:color w:val="000000"/>
                <w:sz w:val="20"/>
                <w:szCs w:val="20"/>
              </w:rPr>
              <w:t>-26 273</w:t>
            </w:r>
          </w:p>
        </w:tc>
        <w:tc>
          <w:tcPr>
            <w:tcW w:w="281" w:type="pct"/>
            <w:tcBorders>
              <w:top w:val="nil"/>
              <w:left w:val="nil"/>
              <w:bottom w:val="single" w:sz="4" w:space="0" w:color="auto"/>
              <w:right w:val="single" w:sz="4" w:space="0" w:color="auto"/>
            </w:tcBorders>
            <w:shd w:val="clear" w:color="auto" w:fill="auto"/>
            <w:vAlign w:val="center"/>
            <w:hideMark/>
          </w:tcPr>
          <w:p w14:paraId="1965A278" w14:textId="77777777" w:rsidR="008249FE" w:rsidRPr="008249FE" w:rsidRDefault="008249FE" w:rsidP="00EE3F2D">
            <w:pPr>
              <w:jc w:val="center"/>
              <w:rPr>
                <w:color w:val="000000"/>
                <w:sz w:val="20"/>
                <w:szCs w:val="20"/>
              </w:rPr>
            </w:pPr>
            <w:r w:rsidRPr="008249FE">
              <w:rPr>
                <w:color w:val="000000"/>
                <w:sz w:val="20"/>
                <w:szCs w:val="20"/>
              </w:rPr>
              <w:t>(103,28)</w:t>
            </w:r>
          </w:p>
        </w:tc>
        <w:tc>
          <w:tcPr>
            <w:tcW w:w="281" w:type="pct"/>
            <w:tcBorders>
              <w:top w:val="nil"/>
              <w:left w:val="nil"/>
              <w:bottom w:val="single" w:sz="4" w:space="0" w:color="auto"/>
              <w:right w:val="single" w:sz="4" w:space="0" w:color="auto"/>
            </w:tcBorders>
            <w:shd w:val="clear" w:color="auto" w:fill="auto"/>
            <w:vAlign w:val="center"/>
            <w:hideMark/>
          </w:tcPr>
          <w:p w14:paraId="6B168339" w14:textId="77777777" w:rsidR="008249FE" w:rsidRPr="008249FE" w:rsidRDefault="008249FE" w:rsidP="00EE3F2D">
            <w:pPr>
              <w:jc w:val="center"/>
              <w:rPr>
                <w:color w:val="000000"/>
                <w:sz w:val="20"/>
                <w:szCs w:val="20"/>
              </w:rPr>
            </w:pPr>
            <w:r w:rsidRPr="008249FE">
              <w:rPr>
                <w:color w:val="000000"/>
                <w:sz w:val="20"/>
                <w:szCs w:val="20"/>
              </w:rPr>
              <w:t>(49,49)</w:t>
            </w:r>
          </w:p>
        </w:tc>
        <w:tc>
          <w:tcPr>
            <w:tcW w:w="278" w:type="pct"/>
            <w:tcBorders>
              <w:top w:val="nil"/>
              <w:left w:val="nil"/>
              <w:bottom w:val="single" w:sz="4" w:space="0" w:color="auto"/>
              <w:right w:val="single" w:sz="4" w:space="0" w:color="auto"/>
            </w:tcBorders>
            <w:shd w:val="clear" w:color="auto" w:fill="auto"/>
            <w:vAlign w:val="center"/>
            <w:hideMark/>
          </w:tcPr>
          <w:p w14:paraId="59B5134C" w14:textId="77777777" w:rsidR="008249FE" w:rsidRPr="008249FE" w:rsidRDefault="008249FE" w:rsidP="00EE3F2D">
            <w:pPr>
              <w:jc w:val="center"/>
              <w:rPr>
                <w:color w:val="000000"/>
                <w:sz w:val="20"/>
                <w:szCs w:val="20"/>
              </w:rPr>
            </w:pPr>
            <w:r w:rsidRPr="008249FE">
              <w:rPr>
                <w:color w:val="000000"/>
                <w:sz w:val="20"/>
                <w:szCs w:val="20"/>
              </w:rPr>
              <w:t>(53,79)</w:t>
            </w:r>
          </w:p>
        </w:tc>
      </w:tr>
      <w:tr w:rsidR="008249FE" w:rsidRPr="008249FE" w14:paraId="751ED59C" w14:textId="77777777" w:rsidTr="00EE3F2D">
        <w:trPr>
          <w:trHeight w:val="2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59498922" w14:textId="77777777" w:rsidR="008249FE" w:rsidRPr="008249FE" w:rsidRDefault="008249FE" w:rsidP="00EE3F2D">
            <w:pPr>
              <w:jc w:val="center"/>
              <w:rPr>
                <w:b/>
                <w:bCs/>
                <w:color w:val="000000"/>
                <w:sz w:val="20"/>
                <w:szCs w:val="20"/>
              </w:rPr>
            </w:pPr>
            <w:r w:rsidRPr="008249FE">
              <w:rPr>
                <w:b/>
                <w:bCs/>
                <w:color w:val="000000"/>
                <w:sz w:val="20"/>
                <w:szCs w:val="20"/>
              </w:rPr>
              <w:t>IV. Долгосрочные обязательства</w:t>
            </w:r>
          </w:p>
        </w:tc>
      </w:tr>
      <w:tr w:rsidR="00EE3F2D" w:rsidRPr="008249FE" w14:paraId="542F95DA" w14:textId="77777777" w:rsidTr="00EE3F2D">
        <w:trPr>
          <w:trHeight w:val="20"/>
        </w:trPr>
        <w:tc>
          <w:tcPr>
            <w:tcW w:w="436" w:type="pct"/>
            <w:tcBorders>
              <w:top w:val="nil"/>
              <w:left w:val="single" w:sz="4" w:space="0" w:color="auto"/>
              <w:bottom w:val="single" w:sz="4" w:space="0" w:color="auto"/>
              <w:right w:val="single" w:sz="4" w:space="0" w:color="auto"/>
            </w:tcBorders>
            <w:shd w:val="clear" w:color="auto" w:fill="auto"/>
            <w:vAlign w:val="center"/>
            <w:hideMark/>
          </w:tcPr>
          <w:p w14:paraId="3AF5AFF8" w14:textId="77777777" w:rsidR="008249FE" w:rsidRPr="008249FE" w:rsidRDefault="008249FE" w:rsidP="00EE3F2D">
            <w:pPr>
              <w:jc w:val="center"/>
              <w:rPr>
                <w:sz w:val="20"/>
                <w:szCs w:val="20"/>
              </w:rPr>
            </w:pPr>
            <w:r w:rsidRPr="008249FE">
              <w:rPr>
                <w:sz w:val="20"/>
                <w:szCs w:val="20"/>
              </w:rPr>
              <w:t>Заемные средства</w:t>
            </w:r>
          </w:p>
        </w:tc>
        <w:tc>
          <w:tcPr>
            <w:tcW w:w="208" w:type="pct"/>
            <w:tcBorders>
              <w:top w:val="nil"/>
              <w:left w:val="nil"/>
              <w:bottom w:val="single" w:sz="4" w:space="0" w:color="auto"/>
              <w:right w:val="single" w:sz="4" w:space="0" w:color="auto"/>
            </w:tcBorders>
            <w:shd w:val="clear" w:color="auto" w:fill="auto"/>
            <w:vAlign w:val="center"/>
            <w:hideMark/>
          </w:tcPr>
          <w:p w14:paraId="7E6C7EF4" w14:textId="77777777" w:rsidR="008249FE" w:rsidRPr="008249FE" w:rsidRDefault="008249FE" w:rsidP="00EE3F2D">
            <w:pPr>
              <w:jc w:val="center"/>
              <w:rPr>
                <w:color w:val="000000"/>
                <w:sz w:val="20"/>
                <w:szCs w:val="20"/>
              </w:rPr>
            </w:pPr>
            <w:r w:rsidRPr="008249FE">
              <w:rPr>
                <w:color w:val="000000"/>
                <w:sz w:val="20"/>
                <w:szCs w:val="20"/>
              </w:rPr>
              <w:t>1410</w:t>
            </w:r>
          </w:p>
        </w:tc>
        <w:tc>
          <w:tcPr>
            <w:tcW w:w="328" w:type="pct"/>
            <w:tcBorders>
              <w:top w:val="nil"/>
              <w:left w:val="nil"/>
              <w:bottom w:val="single" w:sz="4" w:space="0" w:color="auto"/>
              <w:right w:val="single" w:sz="4" w:space="0" w:color="auto"/>
            </w:tcBorders>
            <w:shd w:val="clear" w:color="auto" w:fill="auto"/>
            <w:vAlign w:val="center"/>
            <w:hideMark/>
          </w:tcPr>
          <w:p w14:paraId="234F49E2" w14:textId="77777777" w:rsidR="008249FE" w:rsidRPr="008249FE" w:rsidRDefault="008249FE" w:rsidP="00EE3F2D">
            <w:pPr>
              <w:jc w:val="center"/>
              <w:rPr>
                <w:color w:val="000000"/>
                <w:sz w:val="20"/>
                <w:szCs w:val="20"/>
              </w:rPr>
            </w:pPr>
            <w:r w:rsidRPr="008249FE">
              <w:rPr>
                <w:color w:val="000000"/>
                <w:sz w:val="20"/>
                <w:szCs w:val="20"/>
              </w:rPr>
              <w:t>78738</w:t>
            </w:r>
          </w:p>
        </w:tc>
        <w:tc>
          <w:tcPr>
            <w:tcW w:w="329" w:type="pct"/>
            <w:tcBorders>
              <w:top w:val="nil"/>
              <w:left w:val="nil"/>
              <w:bottom w:val="single" w:sz="4" w:space="0" w:color="auto"/>
              <w:right w:val="single" w:sz="4" w:space="0" w:color="auto"/>
            </w:tcBorders>
            <w:shd w:val="clear" w:color="auto" w:fill="auto"/>
            <w:vAlign w:val="center"/>
            <w:hideMark/>
          </w:tcPr>
          <w:p w14:paraId="33D224AA" w14:textId="77777777" w:rsidR="008249FE" w:rsidRPr="008249FE" w:rsidRDefault="008249FE" w:rsidP="00EE3F2D">
            <w:pPr>
              <w:jc w:val="center"/>
              <w:rPr>
                <w:color w:val="000000"/>
                <w:sz w:val="20"/>
                <w:szCs w:val="20"/>
              </w:rPr>
            </w:pPr>
            <w:r w:rsidRPr="008249FE">
              <w:rPr>
                <w:color w:val="000000"/>
                <w:sz w:val="20"/>
                <w:szCs w:val="20"/>
              </w:rPr>
              <w:t>77116</w:t>
            </w:r>
          </w:p>
        </w:tc>
        <w:tc>
          <w:tcPr>
            <w:tcW w:w="328" w:type="pct"/>
            <w:tcBorders>
              <w:top w:val="nil"/>
              <w:left w:val="nil"/>
              <w:bottom w:val="single" w:sz="4" w:space="0" w:color="auto"/>
              <w:right w:val="single" w:sz="4" w:space="0" w:color="auto"/>
            </w:tcBorders>
            <w:shd w:val="clear" w:color="auto" w:fill="auto"/>
            <w:vAlign w:val="center"/>
            <w:hideMark/>
          </w:tcPr>
          <w:p w14:paraId="1FD56520" w14:textId="77777777" w:rsidR="008249FE" w:rsidRPr="008249FE" w:rsidRDefault="008249FE" w:rsidP="00EE3F2D">
            <w:pPr>
              <w:jc w:val="center"/>
              <w:rPr>
                <w:color w:val="000000"/>
                <w:sz w:val="20"/>
                <w:szCs w:val="20"/>
              </w:rPr>
            </w:pPr>
            <w:r w:rsidRPr="008249FE">
              <w:rPr>
                <w:color w:val="000000"/>
                <w:sz w:val="20"/>
                <w:szCs w:val="20"/>
              </w:rPr>
              <w:t>142,63</w:t>
            </w:r>
          </w:p>
        </w:tc>
        <w:tc>
          <w:tcPr>
            <w:tcW w:w="281" w:type="pct"/>
            <w:tcBorders>
              <w:top w:val="nil"/>
              <w:left w:val="nil"/>
              <w:bottom w:val="single" w:sz="4" w:space="0" w:color="auto"/>
              <w:right w:val="single" w:sz="4" w:space="0" w:color="auto"/>
            </w:tcBorders>
            <w:shd w:val="clear" w:color="auto" w:fill="auto"/>
            <w:vAlign w:val="center"/>
            <w:hideMark/>
          </w:tcPr>
          <w:p w14:paraId="58954E85" w14:textId="77777777" w:rsidR="008249FE" w:rsidRPr="008249FE" w:rsidRDefault="008249FE" w:rsidP="00EE3F2D">
            <w:pPr>
              <w:jc w:val="center"/>
              <w:rPr>
                <w:color w:val="000000"/>
                <w:sz w:val="20"/>
                <w:szCs w:val="20"/>
              </w:rPr>
            </w:pPr>
            <w:r w:rsidRPr="008249FE">
              <w:rPr>
                <w:color w:val="000000"/>
                <w:sz w:val="20"/>
                <w:szCs w:val="20"/>
              </w:rPr>
              <w:t>138,80</w:t>
            </w:r>
          </w:p>
        </w:tc>
        <w:tc>
          <w:tcPr>
            <w:tcW w:w="282" w:type="pct"/>
            <w:tcBorders>
              <w:top w:val="nil"/>
              <w:left w:val="nil"/>
              <w:bottom w:val="single" w:sz="4" w:space="0" w:color="auto"/>
              <w:right w:val="single" w:sz="4" w:space="0" w:color="auto"/>
            </w:tcBorders>
            <w:shd w:val="clear" w:color="auto" w:fill="auto"/>
            <w:vAlign w:val="center"/>
            <w:hideMark/>
          </w:tcPr>
          <w:p w14:paraId="72F2329C" w14:textId="77777777" w:rsidR="008249FE" w:rsidRPr="008249FE" w:rsidRDefault="008249FE" w:rsidP="00EE3F2D">
            <w:pPr>
              <w:jc w:val="center"/>
              <w:rPr>
                <w:color w:val="000000"/>
                <w:sz w:val="20"/>
                <w:szCs w:val="20"/>
              </w:rPr>
            </w:pPr>
            <w:r w:rsidRPr="008249FE">
              <w:rPr>
                <w:color w:val="000000"/>
                <w:sz w:val="20"/>
                <w:szCs w:val="20"/>
              </w:rPr>
              <w:t>3,84</w:t>
            </w:r>
          </w:p>
        </w:tc>
        <w:tc>
          <w:tcPr>
            <w:tcW w:w="281" w:type="pct"/>
            <w:tcBorders>
              <w:top w:val="nil"/>
              <w:left w:val="nil"/>
              <w:bottom w:val="single" w:sz="4" w:space="0" w:color="auto"/>
              <w:right w:val="single" w:sz="4" w:space="0" w:color="auto"/>
            </w:tcBorders>
            <w:shd w:val="clear" w:color="auto" w:fill="auto"/>
            <w:vAlign w:val="center"/>
            <w:hideMark/>
          </w:tcPr>
          <w:p w14:paraId="508C72E5" w14:textId="77777777" w:rsidR="008249FE" w:rsidRPr="008249FE" w:rsidRDefault="008249FE" w:rsidP="00EE3F2D">
            <w:pPr>
              <w:jc w:val="center"/>
              <w:rPr>
                <w:color w:val="000000"/>
                <w:sz w:val="20"/>
                <w:szCs w:val="20"/>
              </w:rPr>
            </w:pPr>
            <w:r w:rsidRPr="008249FE">
              <w:rPr>
                <w:color w:val="000000"/>
                <w:sz w:val="20"/>
                <w:szCs w:val="20"/>
              </w:rPr>
              <w:t>78206</w:t>
            </w:r>
          </w:p>
        </w:tc>
        <w:tc>
          <w:tcPr>
            <w:tcW w:w="281" w:type="pct"/>
            <w:tcBorders>
              <w:top w:val="nil"/>
              <w:left w:val="nil"/>
              <w:bottom w:val="single" w:sz="4" w:space="0" w:color="auto"/>
              <w:right w:val="single" w:sz="4" w:space="0" w:color="auto"/>
            </w:tcBorders>
            <w:shd w:val="clear" w:color="auto" w:fill="auto"/>
            <w:vAlign w:val="center"/>
            <w:hideMark/>
          </w:tcPr>
          <w:p w14:paraId="3720AE82" w14:textId="77777777" w:rsidR="008249FE" w:rsidRPr="008249FE" w:rsidRDefault="008249FE" w:rsidP="00EE3F2D">
            <w:pPr>
              <w:jc w:val="center"/>
              <w:rPr>
                <w:color w:val="000000"/>
                <w:sz w:val="20"/>
                <w:szCs w:val="20"/>
              </w:rPr>
            </w:pPr>
            <w:r w:rsidRPr="008249FE">
              <w:rPr>
                <w:color w:val="000000"/>
                <w:sz w:val="20"/>
                <w:szCs w:val="20"/>
              </w:rPr>
              <w:t>78738</w:t>
            </w:r>
          </w:p>
        </w:tc>
        <w:tc>
          <w:tcPr>
            <w:tcW w:w="281" w:type="pct"/>
            <w:tcBorders>
              <w:top w:val="nil"/>
              <w:left w:val="nil"/>
              <w:bottom w:val="single" w:sz="4" w:space="0" w:color="auto"/>
              <w:right w:val="single" w:sz="4" w:space="0" w:color="auto"/>
            </w:tcBorders>
            <w:shd w:val="clear" w:color="auto" w:fill="auto"/>
            <w:vAlign w:val="center"/>
            <w:hideMark/>
          </w:tcPr>
          <w:p w14:paraId="7BD3799B" w14:textId="77777777" w:rsidR="008249FE" w:rsidRPr="008249FE" w:rsidRDefault="008249FE" w:rsidP="00EE3F2D">
            <w:pPr>
              <w:jc w:val="center"/>
              <w:rPr>
                <w:color w:val="000000"/>
                <w:sz w:val="20"/>
                <w:szCs w:val="20"/>
              </w:rPr>
            </w:pPr>
            <w:r w:rsidRPr="008249FE">
              <w:rPr>
                <w:color w:val="000000"/>
                <w:sz w:val="20"/>
                <w:szCs w:val="20"/>
              </w:rPr>
              <w:t>147,33</w:t>
            </w:r>
          </w:p>
        </w:tc>
        <w:tc>
          <w:tcPr>
            <w:tcW w:w="281" w:type="pct"/>
            <w:tcBorders>
              <w:top w:val="nil"/>
              <w:left w:val="nil"/>
              <w:bottom w:val="single" w:sz="4" w:space="0" w:color="auto"/>
              <w:right w:val="single" w:sz="4" w:space="0" w:color="auto"/>
            </w:tcBorders>
            <w:shd w:val="clear" w:color="auto" w:fill="auto"/>
            <w:vAlign w:val="center"/>
            <w:hideMark/>
          </w:tcPr>
          <w:p w14:paraId="7AED1AFA" w14:textId="77777777" w:rsidR="008249FE" w:rsidRPr="008249FE" w:rsidRDefault="008249FE" w:rsidP="00EE3F2D">
            <w:pPr>
              <w:jc w:val="center"/>
              <w:rPr>
                <w:color w:val="000000"/>
                <w:sz w:val="20"/>
                <w:szCs w:val="20"/>
              </w:rPr>
            </w:pPr>
            <w:r w:rsidRPr="008249FE">
              <w:rPr>
                <w:color w:val="000000"/>
                <w:sz w:val="20"/>
                <w:szCs w:val="20"/>
              </w:rPr>
              <w:t>142,63</w:t>
            </w:r>
          </w:p>
        </w:tc>
        <w:tc>
          <w:tcPr>
            <w:tcW w:w="282" w:type="pct"/>
            <w:tcBorders>
              <w:top w:val="nil"/>
              <w:left w:val="nil"/>
              <w:bottom w:val="single" w:sz="4" w:space="0" w:color="auto"/>
              <w:right w:val="single" w:sz="4" w:space="0" w:color="auto"/>
            </w:tcBorders>
            <w:shd w:val="clear" w:color="auto" w:fill="auto"/>
            <w:vAlign w:val="center"/>
            <w:hideMark/>
          </w:tcPr>
          <w:p w14:paraId="7530E9C5" w14:textId="77777777" w:rsidR="008249FE" w:rsidRPr="008249FE" w:rsidRDefault="008249FE" w:rsidP="00EE3F2D">
            <w:pPr>
              <w:jc w:val="center"/>
              <w:rPr>
                <w:color w:val="000000"/>
                <w:sz w:val="20"/>
                <w:szCs w:val="20"/>
              </w:rPr>
            </w:pPr>
            <w:r w:rsidRPr="008249FE">
              <w:rPr>
                <w:color w:val="000000"/>
                <w:sz w:val="20"/>
                <w:szCs w:val="20"/>
              </w:rPr>
              <w:t>4,69</w:t>
            </w:r>
          </w:p>
        </w:tc>
        <w:tc>
          <w:tcPr>
            <w:tcW w:w="281" w:type="pct"/>
            <w:tcBorders>
              <w:top w:val="nil"/>
              <w:left w:val="nil"/>
              <w:bottom w:val="single" w:sz="4" w:space="0" w:color="auto"/>
              <w:right w:val="single" w:sz="4" w:space="0" w:color="auto"/>
            </w:tcBorders>
            <w:shd w:val="clear" w:color="auto" w:fill="auto"/>
            <w:vAlign w:val="center"/>
            <w:hideMark/>
          </w:tcPr>
          <w:p w14:paraId="70851BA1" w14:textId="77777777" w:rsidR="008249FE" w:rsidRPr="008249FE" w:rsidRDefault="008249FE" w:rsidP="00EE3F2D">
            <w:pPr>
              <w:jc w:val="center"/>
              <w:rPr>
                <w:color w:val="000000"/>
                <w:sz w:val="20"/>
                <w:szCs w:val="20"/>
              </w:rPr>
            </w:pPr>
            <w:r w:rsidRPr="008249FE">
              <w:rPr>
                <w:color w:val="000000"/>
                <w:sz w:val="20"/>
                <w:szCs w:val="20"/>
              </w:rPr>
              <w:t>79095</w:t>
            </w:r>
          </w:p>
        </w:tc>
        <w:tc>
          <w:tcPr>
            <w:tcW w:w="281" w:type="pct"/>
            <w:tcBorders>
              <w:top w:val="nil"/>
              <w:left w:val="nil"/>
              <w:bottom w:val="single" w:sz="4" w:space="0" w:color="auto"/>
              <w:right w:val="single" w:sz="4" w:space="0" w:color="auto"/>
            </w:tcBorders>
            <w:shd w:val="clear" w:color="auto" w:fill="auto"/>
            <w:vAlign w:val="center"/>
            <w:hideMark/>
          </w:tcPr>
          <w:p w14:paraId="3D81F370" w14:textId="77777777" w:rsidR="008249FE" w:rsidRPr="008249FE" w:rsidRDefault="008249FE" w:rsidP="00EE3F2D">
            <w:pPr>
              <w:jc w:val="center"/>
              <w:rPr>
                <w:color w:val="000000"/>
                <w:sz w:val="20"/>
                <w:szCs w:val="20"/>
              </w:rPr>
            </w:pPr>
            <w:r w:rsidRPr="008249FE">
              <w:rPr>
                <w:color w:val="000000"/>
                <w:sz w:val="20"/>
                <w:szCs w:val="20"/>
              </w:rPr>
              <w:t>78206</w:t>
            </w:r>
          </w:p>
        </w:tc>
        <w:tc>
          <w:tcPr>
            <w:tcW w:w="281" w:type="pct"/>
            <w:tcBorders>
              <w:top w:val="nil"/>
              <w:left w:val="nil"/>
              <w:bottom w:val="single" w:sz="4" w:space="0" w:color="auto"/>
              <w:right w:val="single" w:sz="4" w:space="0" w:color="auto"/>
            </w:tcBorders>
            <w:shd w:val="clear" w:color="auto" w:fill="auto"/>
            <w:vAlign w:val="center"/>
            <w:hideMark/>
          </w:tcPr>
          <w:p w14:paraId="3D64E495" w14:textId="77777777" w:rsidR="008249FE" w:rsidRPr="008249FE" w:rsidRDefault="008249FE" w:rsidP="00EE3F2D">
            <w:pPr>
              <w:jc w:val="center"/>
              <w:rPr>
                <w:color w:val="000000"/>
                <w:sz w:val="20"/>
                <w:szCs w:val="20"/>
              </w:rPr>
            </w:pPr>
            <w:r w:rsidRPr="008249FE">
              <w:rPr>
                <w:color w:val="000000"/>
                <w:sz w:val="20"/>
                <w:szCs w:val="20"/>
              </w:rPr>
              <w:t>152</w:t>
            </w:r>
          </w:p>
        </w:tc>
        <w:tc>
          <w:tcPr>
            <w:tcW w:w="281" w:type="pct"/>
            <w:tcBorders>
              <w:top w:val="nil"/>
              <w:left w:val="nil"/>
              <w:bottom w:val="single" w:sz="4" w:space="0" w:color="auto"/>
              <w:right w:val="single" w:sz="4" w:space="0" w:color="auto"/>
            </w:tcBorders>
            <w:shd w:val="clear" w:color="auto" w:fill="auto"/>
            <w:vAlign w:val="center"/>
            <w:hideMark/>
          </w:tcPr>
          <w:p w14:paraId="62A1FA40" w14:textId="77777777" w:rsidR="008249FE" w:rsidRPr="008249FE" w:rsidRDefault="008249FE" w:rsidP="00EE3F2D">
            <w:pPr>
              <w:jc w:val="center"/>
              <w:rPr>
                <w:color w:val="000000"/>
                <w:sz w:val="20"/>
                <w:szCs w:val="20"/>
              </w:rPr>
            </w:pPr>
            <w:r w:rsidRPr="008249FE">
              <w:rPr>
                <w:color w:val="000000"/>
                <w:sz w:val="20"/>
                <w:szCs w:val="20"/>
              </w:rPr>
              <w:t>147,33</w:t>
            </w:r>
          </w:p>
        </w:tc>
        <w:tc>
          <w:tcPr>
            <w:tcW w:w="278" w:type="pct"/>
            <w:tcBorders>
              <w:top w:val="nil"/>
              <w:left w:val="nil"/>
              <w:bottom w:val="single" w:sz="4" w:space="0" w:color="auto"/>
              <w:right w:val="single" w:sz="4" w:space="0" w:color="auto"/>
            </w:tcBorders>
            <w:shd w:val="clear" w:color="auto" w:fill="auto"/>
            <w:vAlign w:val="center"/>
            <w:hideMark/>
          </w:tcPr>
          <w:p w14:paraId="7B0A4615" w14:textId="273EEE0F" w:rsidR="008249FE" w:rsidRPr="008249FE" w:rsidRDefault="008249FE" w:rsidP="00EE3F2D">
            <w:pPr>
              <w:jc w:val="center"/>
              <w:rPr>
                <w:color w:val="000000"/>
                <w:sz w:val="20"/>
                <w:szCs w:val="20"/>
              </w:rPr>
            </w:pPr>
            <w:r w:rsidRPr="008249FE">
              <w:rPr>
                <w:color w:val="000000"/>
                <w:sz w:val="20"/>
                <w:szCs w:val="20"/>
              </w:rPr>
              <w:t>4,66</w:t>
            </w:r>
          </w:p>
        </w:tc>
      </w:tr>
      <w:tr w:rsidR="00EE3F2D" w:rsidRPr="008249FE" w14:paraId="3367A20D" w14:textId="77777777" w:rsidTr="00EE3F2D">
        <w:trPr>
          <w:trHeight w:val="20"/>
        </w:trPr>
        <w:tc>
          <w:tcPr>
            <w:tcW w:w="436" w:type="pct"/>
            <w:tcBorders>
              <w:top w:val="nil"/>
              <w:left w:val="single" w:sz="4" w:space="0" w:color="auto"/>
              <w:bottom w:val="single" w:sz="4" w:space="0" w:color="auto"/>
              <w:right w:val="single" w:sz="4" w:space="0" w:color="auto"/>
            </w:tcBorders>
            <w:shd w:val="clear" w:color="auto" w:fill="auto"/>
            <w:vAlign w:val="center"/>
            <w:hideMark/>
          </w:tcPr>
          <w:p w14:paraId="4094C0B6" w14:textId="77777777" w:rsidR="008249FE" w:rsidRPr="008249FE" w:rsidRDefault="008249FE" w:rsidP="00EE3F2D">
            <w:pPr>
              <w:jc w:val="center"/>
              <w:rPr>
                <w:sz w:val="20"/>
                <w:szCs w:val="20"/>
              </w:rPr>
            </w:pPr>
            <w:r w:rsidRPr="008249FE">
              <w:rPr>
                <w:sz w:val="20"/>
                <w:szCs w:val="20"/>
              </w:rPr>
              <w:t>Отложенные налоговые обязательства</w:t>
            </w:r>
          </w:p>
        </w:tc>
        <w:tc>
          <w:tcPr>
            <w:tcW w:w="208" w:type="pct"/>
            <w:tcBorders>
              <w:top w:val="nil"/>
              <w:left w:val="nil"/>
              <w:bottom w:val="single" w:sz="4" w:space="0" w:color="auto"/>
              <w:right w:val="single" w:sz="4" w:space="0" w:color="auto"/>
            </w:tcBorders>
            <w:shd w:val="clear" w:color="auto" w:fill="auto"/>
            <w:vAlign w:val="center"/>
            <w:hideMark/>
          </w:tcPr>
          <w:p w14:paraId="25B1CAE7" w14:textId="77777777" w:rsidR="008249FE" w:rsidRPr="008249FE" w:rsidRDefault="008249FE" w:rsidP="00EE3F2D">
            <w:pPr>
              <w:jc w:val="center"/>
              <w:rPr>
                <w:color w:val="000000"/>
                <w:sz w:val="20"/>
                <w:szCs w:val="20"/>
              </w:rPr>
            </w:pPr>
            <w:r w:rsidRPr="008249FE">
              <w:rPr>
                <w:color w:val="000000"/>
                <w:sz w:val="20"/>
                <w:szCs w:val="20"/>
              </w:rPr>
              <w:t>1420</w:t>
            </w:r>
          </w:p>
        </w:tc>
        <w:tc>
          <w:tcPr>
            <w:tcW w:w="328" w:type="pct"/>
            <w:tcBorders>
              <w:top w:val="nil"/>
              <w:left w:val="nil"/>
              <w:bottom w:val="single" w:sz="4" w:space="0" w:color="auto"/>
              <w:right w:val="single" w:sz="4" w:space="0" w:color="auto"/>
            </w:tcBorders>
            <w:shd w:val="clear" w:color="auto" w:fill="auto"/>
            <w:vAlign w:val="center"/>
            <w:hideMark/>
          </w:tcPr>
          <w:p w14:paraId="30C1D004" w14:textId="77777777" w:rsidR="008249FE" w:rsidRPr="008249FE" w:rsidRDefault="008249FE" w:rsidP="00EE3F2D">
            <w:pPr>
              <w:jc w:val="center"/>
              <w:rPr>
                <w:color w:val="000000"/>
                <w:sz w:val="20"/>
                <w:szCs w:val="20"/>
              </w:rPr>
            </w:pPr>
            <w:r w:rsidRPr="008249FE">
              <w:rPr>
                <w:color w:val="000000"/>
                <w:sz w:val="20"/>
                <w:szCs w:val="20"/>
              </w:rPr>
              <w:t>0</w:t>
            </w:r>
          </w:p>
        </w:tc>
        <w:tc>
          <w:tcPr>
            <w:tcW w:w="329" w:type="pct"/>
            <w:tcBorders>
              <w:top w:val="nil"/>
              <w:left w:val="nil"/>
              <w:bottom w:val="single" w:sz="4" w:space="0" w:color="auto"/>
              <w:right w:val="single" w:sz="4" w:space="0" w:color="auto"/>
            </w:tcBorders>
            <w:shd w:val="clear" w:color="auto" w:fill="auto"/>
            <w:vAlign w:val="center"/>
            <w:hideMark/>
          </w:tcPr>
          <w:p w14:paraId="165609F7" w14:textId="77777777" w:rsidR="008249FE" w:rsidRPr="008249FE" w:rsidRDefault="008249FE" w:rsidP="00EE3F2D">
            <w:pPr>
              <w:jc w:val="center"/>
              <w:rPr>
                <w:color w:val="000000"/>
                <w:sz w:val="20"/>
                <w:szCs w:val="20"/>
              </w:rPr>
            </w:pPr>
            <w:r w:rsidRPr="008249FE">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7DC8FA68" w14:textId="77777777" w:rsidR="008249FE" w:rsidRPr="008249FE" w:rsidRDefault="008249FE" w:rsidP="00EE3F2D">
            <w:pPr>
              <w:jc w:val="center"/>
              <w:rPr>
                <w:color w:val="000000"/>
                <w:sz w:val="20"/>
                <w:szCs w:val="20"/>
              </w:rPr>
            </w:pPr>
            <w:r w:rsidRPr="008249FE">
              <w:rPr>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223B5208" w14:textId="77777777" w:rsidR="008249FE" w:rsidRPr="008249FE" w:rsidRDefault="008249FE" w:rsidP="00EE3F2D">
            <w:pPr>
              <w:jc w:val="center"/>
              <w:rPr>
                <w:color w:val="000000"/>
                <w:sz w:val="20"/>
                <w:szCs w:val="20"/>
              </w:rPr>
            </w:pPr>
            <w:r w:rsidRPr="008249FE">
              <w:rPr>
                <w:color w:val="000000"/>
                <w:sz w:val="20"/>
                <w:szCs w:val="20"/>
              </w:rPr>
              <w:t>0</w:t>
            </w:r>
          </w:p>
        </w:tc>
        <w:tc>
          <w:tcPr>
            <w:tcW w:w="282" w:type="pct"/>
            <w:tcBorders>
              <w:top w:val="nil"/>
              <w:left w:val="nil"/>
              <w:bottom w:val="single" w:sz="4" w:space="0" w:color="auto"/>
              <w:right w:val="single" w:sz="4" w:space="0" w:color="auto"/>
            </w:tcBorders>
            <w:shd w:val="clear" w:color="auto" w:fill="auto"/>
            <w:vAlign w:val="center"/>
            <w:hideMark/>
          </w:tcPr>
          <w:p w14:paraId="58C6C643" w14:textId="77777777" w:rsidR="008249FE" w:rsidRPr="008249FE" w:rsidRDefault="008249FE" w:rsidP="00EE3F2D">
            <w:pPr>
              <w:jc w:val="center"/>
              <w:rPr>
                <w:color w:val="000000"/>
                <w:sz w:val="20"/>
                <w:szCs w:val="20"/>
              </w:rPr>
            </w:pPr>
            <w:r w:rsidRPr="008249FE">
              <w:rPr>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5CB0CB82" w14:textId="77777777" w:rsidR="008249FE" w:rsidRPr="008249FE" w:rsidRDefault="008249FE" w:rsidP="00EE3F2D">
            <w:pPr>
              <w:jc w:val="center"/>
              <w:rPr>
                <w:color w:val="000000"/>
                <w:sz w:val="20"/>
                <w:szCs w:val="20"/>
              </w:rPr>
            </w:pPr>
            <w:r w:rsidRPr="008249FE">
              <w:rPr>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057C2BE6" w14:textId="77777777" w:rsidR="008249FE" w:rsidRPr="008249FE" w:rsidRDefault="008249FE" w:rsidP="00EE3F2D">
            <w:pPr>
              <w:jc w:val="center"/>
              <w:rPr>
                <w:color w:val="000000"/>
                <w:sz w:val="20"/>
                <w:szCs w:val="20"/>
              </w:rPr>
            </w:pPr>
            <w:r w:rsidRPr="008249FE">
              <w:rPr>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07ACB8BA" w14:textId="77777777" w:rsidR="008249FE" w:rsidRPr="008249FE" w:rsidRDefault="008249FE" w:rsidP="00EE3F2D">
            <w:pPr>
              <w:jc w:val="center"/>
              <w:rPr>
                <w:color w:val="000000"/>
                <w:sz w:val="20"/>
                <w:szCs w:val="20"/>
              </w:rPr>
            </w:pPr>
            <w:r w:rsidRPr="008249FE">
              <w:rPr>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08376475" w14:textId="77777777" w:rsidR="008249FE" w:rsidRPr="008249FE" w:rsidRDefault="008249FE" w:rsidP="00EE3F2D">
            <w:pPr>
              <w:jc w:val="center"/>
              <w:rPr>
                <w:color w:val="000000"/>
                <w:sz w:val="20"/>
                <w:szCs w:val="20"/>
              </w:rPr>
            </w:pPr>
            <w:r w:rsidRPr="008249FE">
              <w:rPr>
                <w:color w:val="000000"/>
                <w:sz w:val="20"/>
                <w:szCs w:val="20"/>
              </w:rPr>
              <w:t>0</w:t>
            </w:r>
          </w:p>
        </w:tc>
        <w:tc>
          <w:tcPr>
            <w:tcW w:w="282" w:type="pct"/>
            <w:tcBorders>
              <w:top w:val="nil"/>
              <w:left w:val="nil"/>
              <w:bottom w:val="single" w:sz="4" w:space="0" w:color="auto"/>
              <w:right w:val="single" w:sz="4" w:space="0" w:color="auto"/>
            </w:tcBorders>
            <w:shd w:val="clear" w:color="auto" w:fill="auto"/>
            <w:vAlign w:val="center"/>
            <w:hideMark/>
          </w:tcPr>
          <w:p w14:paraId="50158869" w14:textId="77777777" w:rsidR="008249FE" w:rsidRPr="008249FE" w:rsidRDefault="008249FE" w:rsidP="00EE3F2D">
            <w:pPr>
              <w:jc w:val="center"/>
              <w:rPr>
                <w:color w:val="000000"/>
                <w:sz w:val="20"/>
                <w:szCs w:val="20"/>
              </w:rPr>
            </w:pPr>
            <w:r w:rsidRPr="008249FE">
              <w:rPr>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651F0EEA" w14:textId="77777777" w:rsidR="008249FE" w:rsidRPr="008249FE" w:rsidRDefault="008249FE" w:rsidP="00EE3F2D">
            <w:pPr>
              <w:jc w:val="center"/>
              <w:rPr>
                <w:color w:val="000000"/>
                <w:sz w:val="20"/>
                <w:szCs w:val="20"/>
              </w:rPr>
            </w:pPr>
            <w:r w:rsidRPr="008249FE">
              <w:rPr>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738C20FD" w14:textId="77777777" w:rsidR="008249FE" w:rsidRPr="008249FE" w:rsidRDefault="008249FE" w:rsidP="00EE3F2D">
            <w:pPr>
              <w:jc w:val="center"/>
              <w:rPr>
                <w:color w:val="000000"/>
                <w:sz w:val="20"/>
                <w:szCs w:val="20"/>
              </w:rPr>
            </w:pPr>
            <w:r w:rsidRPr="008249FE">
              <w:rPr>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61DA7F05" w14:textId="77777777" w:rsidR="008249FE" w:rsidRPr="008249FE" w:rsidRDefault="008249FE" w:rsidP="00EE3F2D">
            <w:pPr>
              <w:jc w:val="center"/>
              <w:rPr>
                <w:color w:val="000000"/>
                <w:sz w:val="20"/>
                <w:szCs w:val="20"/>
              </w:rPr>
            </w:pPr>
            <w:r w:rsidRPr="008249FE">
              <w:rPr>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1647DF6D" w14:textId="77777777" w:rsidR="008249FE" w:rsidRPr="008249FE" w:rsidRDefault="008249FE" w:rsidP="00EE3F2D">
            <w:pPr>
              <w:jc w:val="center"/>
              <w:rPr>
                <w:color w:val="000000"/>
                <w:sz w:val="20"/>
                <w:szCs w:val="20"/>
              </w:rPr>
            </w:pPr>
            <w:r w:rsidRPr="008249FE">
              <w:rPr>
                <w:color w:val="000000"/>
                <w:sz w:val="20"/>
                <w:szCs w:val="20"/>
              </w:rPr>
              <w:t>0</w:t>
            </w:r>
          </w:p>
        </w:tc>
        <w:tc>
          <w:tcPr>
            <w:tcW w:w="278" w:type="pct"/>
            <w:tcBorders>
              <w:top w:val="nil"/>
              <w:left w:val="nil"/>
              <w:bottom w:val="single" w:sz="4" w:space="0" w:color="auto"/>
              <w:right w:val="single" w:sz="4" w:space="0" w:color="auto"/>
            </w:tcBorders>
            <w:shd w:val="clear" w:color="auto" w:fill="auto"/>
            <w:vAlign w:val="center"/>
            <w:hideMark/>
          </w:tcPr>
          <w:p w14:paraId="5E530EB2" w14:textId="77777777" w:rsidR="008249FE" w:rsidRPr="008249FE" w:rsidRDefault="008249FE" w:rsidP="00EE3F2D">
            <w:pPr>
              <w:jc w:val="center"/>
              <w:rPr>
                <w:color w:val="000000"/>
                <w:sz w:val="20"/>
                <w:szCs w:val="20"/>
              </w:rPr>
            </w:pPr>
            <w:r w:rsidRPr="008249FE">
              <w:rPr>
                <w:color w:val="000000"/>
                <w:sz w:val="20"/>
                <w:szCs w:val="20"/>
              </w:rPr>
              <w:t>0</w:t>
            </w:r>
          </w:p>
        </w:tc>
      </w:tr>
      <w:tr w:rsidR="00EE3F2D" w:rsidRPr="008249FE" w14:paraId="5A6CC26E" w14:textId="77777777" w:rsidTr="00EE3F2D">
        <w:trPr>
          <w:trHeight w:val="20"/>
        </w:trPr>
        <w:tc>
          <w:tcPr>
            <w:tcW w:w="436" w:type="pct"/>
            <w:tcBorders>
              <w:top w:val="nil"/>
              <w:left w:val="single" w:sz="4" w:space="0" w:color="auto"/>
              <w:bottom w:val="single" w:sz="4" w:space="0" w:color="auto"/>
              <w:right w:val="single" w:sz="4" w:space="0" w:color="auto"/>
            </w:tcBorders>
            <w:shd w:val="clear" w:color="auto" w:fill="auto"/>
            <w:vAlign w:val="center"/>
            <w:hideMark/>
          </w:tcPr>
          <w:p w14:paraId="29C088F7" w14:textId="77777777" w:rsidR="008249FE" w:rsidRPr="008249FE" w:rsidRDefault="008249FE" w:rsidP="00EE3F2D">
            <w:pPr>
              <w:jc w:val="center"/>
              <w:rPr>
                <w:sz w:val="20"/>
                <w:szCs w:val="20"/>
              </w:rPr>
            </w:pPr>
            <w:r w:rsidRPr="008249FE">
              <w:rPr>
                <w:sz w:val="20"/>
                <w:szCs w:val="20"/>
              </w:rPr>
              <w:t>Оценочные обязательства</w:t>
            </w:r>
          </w:p>
        </w:tc>
        <w:tc>
          <w:tcPr>
            <w:tcW w:w="208" w:type="pct"/>
            <w:tcBorders>
              <w:top w:val="nil"/>
              <w:left w:val="nil"/>
              <w:bottom w:val="single" w:sz="4" w:space="0" w:color="auto"/>
              <w:right w:val="single" w:sz="4" w:space="0" w:color="auto"/>
            </w:tcBorders>
            <w:shd w:val="clear" w:color="auto" w:fill="auto"/>
            <w:vAlign w:val="center"/>
            <w:hideMark/>
          </w:tcPr>
          <w:p w14:paraId="5A534711" w14:textId="77777777" w:rsidR="008249FE" w:rsidRPr="008249FE" w:rsidRDefault="008249FE" w:rsidP="00EE3F2D">
            <w:pPr>
              <w:jc w:val="center"/>
              <w:rPr>
                <w:color w:val="000000"/>
                <w:sz w:val="20"/>
                <w:szCs w:val="20"/>
              </w:rPr>
            </w:pPr>
            <w:r w:rsidRPr="008249FE">
              <w:rPr>
                <w:color w:val="000000"/>
                <w:sz w:val="20"/>
                <w:szCs w:val="20"/>
              </w:rPr>
              <w:t>1430</w:t>
            </w:r>
          </w:p>
        </w:tc>
        <w:tc>
          <w:tcPr>
            <w:tcW w:w="328" w:type="pct"/>
            <w:tcBorders>
              <w:top w:val="nil"/>
              <w:left w:val="nil"/>
              <w:bottom w:val="single" w:sz="4" w:space="0" w:color="auto"/>
              <w:right w:val="single" w:sz="4" w:space="0" w:color="auto"/>
            </w:tcBorders>
            <w:shd w:val="clear" w:color="auto" w:fill="auto"/>
            <w:vAlign w:val="center"/>
            <w:hideMark/>
          </w:tcPr>
          <w:p w14:paraId="47DA4120" w14:textId="77777777" w:rsidR="008249FE" w:rsidRPr="008249FE" w:rsidRDefault="008249FE" w:rsidP="00EE3F2D">
            <w:pPr>
              <w:jc w:val="center"/>
              <w:rPr>
                <w:color w:val="000000"/>
                <w:sz w:val="20"/>
                <w:szCs w:val="20"/>
              </w:rPr>
            </w:pPr>
            <w:r w:rsidRPr="008249FE">
              <w:rPr>
                <w:color w:val="000000"/>
                <w:sz w:val="20"/>
                <w:szCs w:val="20"/>
              </w:rPr>
              <w:t>0</w:t>
            </w:r>
          </w:p>
        </w:tc>
        <w:tc>
          <w:tcPr>
            <w:tcW w:w="329" w:type="pct"/>
            <w:tcBorders>
              <w:top w:val="nil"/>
              <w:left w:val="nil"/>
              <w:bottom w:val="single" w:sz="4" w:space="0" w:color="auto"/>
              <w:right w:val="single" w:sz="4" w:space="0" w:color="auto"/>
            </w:tcBorders>
            <w:shd w:val="clear" w:color="auto" w:fill="auto"/>
            <w:vAlign w:val="center"/>
            <w:hideMark/>
          </w:tcPr>
          <w:p w14:paraId="1B013C53" w14:textId="77777777" w:rsidR="008249FE" w:rsidRPr="008249FE" w:rsidRDefault="008249FE" w:rsidP="00EE3F2D">
            <w:pPr>
              <w:jc w:val="center"/>
              <w:rPr>
                <w:color w:val="000000"/>
                <w:sz w:val="20"/>
                <w:szCs w:val="20"/>
              </w:rPr>
            </w:pPr>
            <w:r w:rsidRPr="008249FE">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1973EB82" w14:textId="77777777" w:rsidR="008249FE" w:rsidRPr="008249FE" w:rsidRDefault="008249FE" w:rsidP="00EE3F2D">
            <w:pPr>
              <w:jc w:val="center"/>
              <w:rPr>
                <w:color w:val="000000"/>
                <w:sz w:val="20"/>
                <w:szCs w:val="20"/>
              </w:rPr>
            </w:pPr>
            <w:r w:rsidRPr="008249FE">
              <w:rPr>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0F1EAC47" w14:textId="77777777" w:rsidR="008249FE" w:rsidRPr="008249FE" w:rsidRDefault="008249FE" w:rsidP="00EE3F2D">
            <w:pPr>
              <w:jc w:val="center"/>
              <w:rPr>
                <w:color w:val="000000"/>
                <w:sz w:val="20"/>
                <w:szCs w:val="20"/>
              </w:rPr>
            </w:pPr>
            <w:r w:rsidRPr="008249FE">
              <w:rPr>
                <w:color w:val="000000"/>
                <w:sz w:val="20"/>
                <w:szCs w:val="20"/>
              </w:rPr>
              <w:t>0</w:t>
            </w:r>
          </w:p>
        </w:tc>
        <w:tc>
          <w:tcPr>
            <w:tcW w:w="282" w:type="pct"/>
            <w:tcBorders>
              <w:top w:val="nil"/>
              <w:left w:val="nil"/>
              <w:bottom w:val="single" w:sz="4" w:space="0" w:color="auto"/>
              <w:right w:val="single" w:sz="4" w:space="0" w:color="auto"/>
            </w:tcBorders>
            <w:shd w:val="clear" w:color="auto" w:fill="auto"/>
            <w:vAlign w:val="center"/>
            <w:hideMark/>
          </w:tcPr>
          <w:p w14:paraId="26C3CF4D" w14:textId="77777777" w:rsidR="008249FE" w:rsidRPr="008249FE" w:rsidRDefault="008249FE" w:rsidP="00EE3F2D">
            <w:pPr>
              <w:jc w:val="center"/>
              <w:rPr>
                <w:color w:val="000000"/>
                <w:sz w:val="20"/>
                <w:szCs w:val="20"/>
              </w:rPr>
            </w:pPr>
            <w:r w:rsidRPr="008249FE">
              <w:rPr>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40F47698" w14:textId="77777777" w:rsidR="008249FE" w:rsidRPr="008249FE" w:rsidRDefault="008249FE" w:rsidP="00EE3F2D">
            <w:pPr>
              <w:jc w:val="center"/>
              <w:rPr>
                <w:color w:val="000000"/>
                <w:sz w:val="20"/>
                <w:szCs w:val="20"/>
              </w:rPr>
            </w:pPr>
            <w:r w:rsidRPr="008249FE">
              <w:rPr>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7D7672D7" w14:textId="77777777" w:rsidR="008249FE" w:rsidRPr="008249FE" w:rsidRDefault="008249FE" w:rsidP="00EE3F2D">
            <w:pPr>
              <w:jc w:val="center"/>
              <w:rPr>
                <w:color w:val="000000"/>
                <w:sz w:val="20"/>
                <w:szCs w:val="20"/>
              </w:rPr>
            </w:pPr>
            <w:r w:rsidRPr="008249FE">
              <w:rPr>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4420A934" w14:textId="77777777" w:rsidR="008249FE" w:rsidRPr="008249FE" w:rsidRDefault="008249FE" w:rsidP="00EE3F2D">
            <w:pPr>
              <w:jc w:val="center"/>
              <w:rPr>
                <w:color w:val="000000"/>
                <w:sz w:val="20"/>
                <w:szCs w:val="20"/>
              </w:rPr>
            </w:pPr>
            <w:r w:rsidRPr="008249FE">
              <w:rPr>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3407F68D" w14:textId="77777777" w:rsidR="008249FE" w:rsidRPr="008249FE" w:rsidRDefault="008249FE" w:rsidP="00EE3F2D">
            <w:pPr>
              <w:jc w:val="center"/>
              <w:rPr>
                <w:color w:val="000000"/>
                <w:sz w:val="20"/>
                <w:szCs w:val="20"/>
              </w:rPr>
            </w:pPr>
            <w:r w:rsidRPr="008249FE">
              <w:rPr>
                <w:color w:val="000000"/>
                <w:sz w:val="20"/>
                <w:szCs w:val="20"/>
              </w:rPr>
              <w:t>0</w:t>
            </w:r>
          </w:p>
        </w:tc>
        <w:tc>
          <w:tcPr>
            <w:tcW w:w="282" w:type="pct"/>
            <w:tcBorders>
              <w:top w:val="nil"/>
              <w:left w:val="nil"/>
              <w:bottom w:val="single" w:sz="4" w:space="0" w:color="auto"/>
              <w:right w:val="single" w:sz="4" w:space="0" w:color="auto"/>
            </w:tcBorders>
            <w:shd w:val="clear" w:color="auto" w:fill="auto"/>
            <w:vAlign w:val="center"/>
            <w:hideMark/>
          </w:tcPr>
          <w:p w14:paraId="308A3DB7"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426E5BB0"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1EC05059"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52D71EE7"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21C96314" w14:textId="77777777" w:rsidR="008249FE" w:rsidRPr="008249FE" w:rsidRDefault="008249FE" w:rsidP="00EE3F2D">
            <w:pPr>
              <w:jc w:val="center"/>
              <w:rPr>
                <w:sz w:val="20"/>
                <w:szCs w:val="20"/>
              </w:rPr>
            </w:pPr>
            <w:r w:rsidRPr="008249FE">
              <w:rPr>
                <w:sz w:val="20"/>
                <w:szCs w:val="20"/>
              </w:rPr>
              <w:t>0</w:t>
            </w:r>
          </w:p>
        </w:tc>
        <w:tc>
          <w:tcPr>
            <w:tcW w:w="278" w:type="pct"/>
            <w:tcBorders>
              <w:top w:val="nil"/>
              <w:left w:val="nil"/>
              <w:bottom w:val="single" w:sz="4" w:space="0" w:color="auto"/>
              <w:right w:val="single" w:sz="4" w:space="0" w:color="auto"/>
            </w:tcBorders>
            <w:shd w:val="clear" w:color="auto" w:fill="auto"/>
            <w:vAlign w:val="center"/>
            <w:hideMark/>
          </w:tcPr>
          <w:p w14:paraId="45EAC3F7" w14:textId="77777777" w:rsidR="008249FE" w:rsidRPr="008249FE" w:rsidRDefault="008249FE" w:rsidP="00EE3F2D">
            <w:pPr>
              <w:jc w:val="center"/>
              <w:rPr>
                <w:sz w:val="20"/>
                <w:szCs w:val="20"/>
              </w:rPr>
            </w:pPr>
            <w:r w:rsidRPr="008249FE">
              <w:rPr>
                <w:sz w:val="20"/>
                <w:szCs w:val="20"/>
              </w:rPr>
              <w:t>0</w:t>
            </w:r>
          </w:p>
        </w:tc>
      </w:tr>
      <w:tr w:rsidR="00EE3F2D" w:rsidRPr="008249FE" w14:paraId="31ACC017" w14:textId="77777777" w:rsidTr="00EE3F2D">
        <w:trPr>
          <w:trHeight w:val="20"/>
        </w:trPr>
        <w:tc>
          <w:tcPr>
            <w:tcW w:w="436" w:type="pct"/>
            <w:tcBorders>
              <w:top w:val="nil"/>
              <w:left w:val="single" w:sz="4" w:space="0" w:color="auto"/>
              <w:bottom w:val="single" w:sz="4" w:space="0" w:color="auto"/>
              <w:right w:val="single" w:sz="4" w:space="0" w:color="auto"/>
            </w:tcBorders>
            <w:shd w:val="clear" w:color="auto" w:fill="auto"/>
            <w:vAlign w:val="center"/>
            <w:hideMark/>
          </w:tcPr>
          <w:p w14:paraId="196BDECA" w14:textId="77777777" w:rsidR="008249FE" w:rsidRPr="008249FE" w:rsidRDefault="008249FE" w:rsidP="00EE3F2D">
            <w:pPr>
              <w:jc w:val="center"/>
              <w:rPr>
                <w:sz w:val="20"/>
                <w:szCs w:val="20"/>
              </w:rPr>
            </w:pPr>
            <w:r w:rsidRPr="008249FE">
              <w:rPr>
                <w:sz w:val="20"/>
                <w:szCs w:val="20"/>
              </w:rPr>
              <w:t>Прочие обязательства</w:t>
            </w:r>
          </w:p>
        </w:tc>
        <w:tc>
          <w:tcPr>
            <w:tcW w:w="208" w:type="pct"/>
            <w:tcBorders>
              <w:top w:val="nil"/>
              <w:left w:val="nil"/>
              <w:bottom w:val="single" w:sz="4" w:space="0" w:color="auto"/>
              <w:right w:val="single" w:sz="4" w:space="0" w:color="auto"/>
            </w:tcBorders>
            <w:shd w:val="clear" w:color="auto" w:fill="auto"/>
            <w:vAlign w:val="center"/>
            <w:hideMark/>
          </w:tcPr>
          <w:p w14:paraId="5A4EA347" w14:textId="77777777" w:rsidR="008249FE" w:rsidRPr="008249FE" w:rsidRDefault="008249FE" w:rsidP="00EE3F2D">
            <w:pPr>
              <w:jc w:val="center"/>
              <w:rPr>
                <w:color w:val="000000"/>
                <w:sz w:val="20"/>
                <w:szCs w:val="20"/>
              </w:rPr>
            </w:pPr>
            <w:r w:rsidRPr="008249FE">
              <w:rPr>
                <w:color w:val="000000"/>
                <w:sz w:val="20"/>
                <w:szCs w:val="20"/>
              </w:rPr>
              <w:t>1450</w:t>
            </w:r>
          </w:p>
        </w:tc>
        <w:tc>
          <w:tcPr>
            <w:tcW w:w="328" w:type="pct"/>
            <w:tcBorders>
              <w:top w:val="nil"/>
              <w:left w:val="nil"/>
              <w:bottom w:val="single" w:sz="4" w:space="0" w:color="auto"/>
              <w:right w:val="single" w:sz="4" w:space="0" w:color="auto"/>
            </w:tcBorders>
            <w:shd w:val="clear" w:color="auto" w:fill="auto"/>
            <w:vAlign w:val="center"/>
            <w:hideMark/>
          </w:tcPr>
          <w:p w14:paraId="15DAC7F7" w14:textId="77777777" w:rsidR="008249FE" w:rsidRPr="008249FE" w:rsidRDefault="008249FE" w:rsidP="00EE3F2D">
            <w:pPr>
              <w:jc w:val="center"/>
              <w:rPr>
                <w:color w:val="000000"/>
                <w:sz w:val="20"/>
                <w:szCs w:val="20"/>
              </w:rPr>
            </w:pPr>
            <w:r w:rsidRPr="008249FE">
              <w:rPr>
                <w:color w:val="000000"/>
                <w:sz w:val="20"/>
                <w:szCs w:val="20"/>
              </w:rPr>
              <w:t>0</w:t>
            </w:r>
          </w:p>
        </w:tc>
        <w:tc>
          <w:tcPr>
            <w:tcW w:w="329" w:type="pct"/>
            <w:tcBorders>
              <w:top w:val="nil"/>
              <w:left w:val="nil"/>
              <w:bottom w:val="single" w:sz="4" w:space="0" w:color="auto"/>
              <w:right w:val="single" w:sz="4" w:space="0" w:color="auto"/>
            </w:tcBorders>
            <w:shd w:val="clear" w:color="auto" w:fill="auto"/>
            <w:vAlign w:val="center"/>
            <w:hideMark/>
          </w:tcPr>
          <w:p w14:paraId="05361B29" w14:textId="77777777" w:rsidR="008249FE" w:rsidRPr="008249FE" w:rsidRDefault="008249FE" w:rsidP="00EE3F2D">
            <w:pPr>
              <w:jc w:val="center"/>
              <w:rPr>
                <w:color w:val="000000"/>
                <w:sz w:val="20"/>
                <w:szCs w:val="20"/>
              </w:rPr>
            </w:pPr>
            <w:r w:rsidRPr="008249FE">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07BCB1DD" w14:textId="77777777" w:rsidR="008249FE" w:rsidRPr="008249FE" w:rsidRDefault="008249FE" w:rsidP="00EE3F2D">
            <w:pPr>
              <w:jc w:val="center"/>
              <w:rPr>
                <w:color w:val="000000"/>
                <w:sz w:val="20"/>
                <w:szCs w:val="20"/>
              </w:rPr>
            </w:pPr>
            <w:r w:rsidRPr="008249FE">
              <w:rPr>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6D002713" w14:textId="77777777" w:rsidR="008249FE" w:rsidRPr="008249FE" w:rsidRDefault="008249FE" w:rsidP="00EE3F2D">
            <w:pPr>
              <w:jc w:val="center"/>
              <w:rPr>
                <w:color w:val="000000"/>
                <w:sz w:val="20"/>
                <w:szCs w:val="20"/>
              </w:rPr>
            </w:pPr>
            <w:r w:rsidRPr="008249FE">
              <w:rPr>
                <w:color w:val="000000"/>
                <w:sz w:val="20"/>
                <w:szCs w:val="20"/>
              </w:rPr>
              <w:t>0</w:t>
            </w:r>
          </w:p>
        </w:tc>
        <w:tc>
          <w:tcPr>
            <w:tcW w:w="282" w:type="pct"/>
            <w:tcBorders>
              <w:top w:val="nil"/>
              <w:left w:val="nil"/>
              <w:bottom w:val="single" w:sz="4" w:space="0" w:color="auto"/>
              <w:right w:val="single" w:sz="4" w:space="0" w:color="auto"/>
            </w:tcBorders>
            <w:shd w:val="clear" w:color="auto" w:fill="auto"/>
            <w:vAlign w:val="center"/>
            <w:hideMark/>
          </w:tcPr>
          <w:p w14:paraId="39E80228" w14:textId="77777777" w:rsidR="008249FE" w:rsidRPr="008249FE" w:rsidRDefault="008249FE" w:rsidP="00EE3F2D">
            <w:pPr>
              <w:jc w:val="center"/>
              <w:rPr>
                <w:color w:val="000000"/>
                <w:sz w:val="20"/>
                <w:szCs w:val="20"/>
              </w:rPr>
            </w:pPr>
            <w:r w:rsidRPr="008249FE">
              <w:rPr>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14A794EC" w14:textId="77777777" w:rsidR="008249FE" w:rsidRPr="008249FE" w:rsidRDefault="008249FE" w:rsidP="00EE3F2D">
            <w:pPr>
              <w:jc w:val="center"/>
              <w:rPr>
                <w:color w:val="000000"/>
                <w:sz w:val="20"/>
                <w:szCs w:val="20"/>
              </w:rPr>
            </w:pPr>
            <w:r w:rsidRPr="008249FE">
              <w:rPr>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7C08D3C8" w14:textId="77777777" w:rsidR="008249FE" w:rsidRPr="008249FE" w:rsidRDefault="008249FE" w:rsidP="00EE3F2D">
            <w:pPr>
              <w:jc w:val="center"/>
              <w:rPr>
                <w:color w:val="000000"/>
                <w:sz w:val="20"/>
                <w:szCs w:val="20"/>
              </w:rPr>
            </w:pPr>
            <w:r w:rsidRPr="008249FE">
              <w:rPr>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79B1ACBE" w14:textId="77777777" w:rsidR="008249FE" w:rsidRPr="008249FE" w:rsidRDefault="008249FE" w:rsidP="00EE3F2D">
            <w:pPr>
              <w:jc w:val="center"/>
              <w:rPr>
                <w:color w:val="000000"/>
                <w:sz w:val="20"/>
                <w:szCs w:val="20"/>
              </w:rPr>
            </w:pPr>
            <w:r w:rsidRPr="008249FE">
              <w:rPr>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303CF66D" w14:textId="77777777" w:rsidR="008249FE" w:rsidRPr="008249FE" w:rsidRDefault="008249FE" w:rsidP="00EE3F2D">
            <w:pPr>
              <w:jc w:val="center"/>
              <w:rPr>
                <w:color w:val="000000"/>
                <w:sz w:val="20"/>
                <w:szCs w:val="20"/>
              </w:rPr>
            </w:pPr>
            <w:r w:rsidRPr="008249FE">
              <w:rPr>
                <w:color w:val="000000"/>
                <w:sz w:val="20"/>
                <w:szCs w:val="20"/>
              </w:rPr>
              <w:t>0</w:t>
            </w:r>
          </w:p>
        </w:tc>
        <w:tc>
          <w:tcPr>
            <w:tcW w:w="282" w:type="pct"/>
            <w:tcBorders>
              <w:top w:val="nil"/>
              <w:left w:val="nil"/>
              <w:bottom w:val="single" w:sz="4" w:space="0" w:color="auto"/>
              <w:right w:val="single" w:sz="4" w:space="0" w:color="auto"/>
            </w:tcBorders>
            <w:shd w:val="clear" w:color="auto" w:fill="auto"/>
            <w:vAlign w:val="center"/>
            <w:hideMark/>
          </w:tcPr>
          <w:p w14:paraId="2DC681C0" w14:textId="77777777" w:rsidR="008249FE" w:rsidRPr="008249FE" w:rsidRDefault="008249FE" w:rsidP="00EE3F2D">
            <w:pPr>
              <w:jc w:val="center"/>
              <w:rPr>
                <w:color w:val="000000"/>
                <w:sz w:val="20"/>
                <w:szCs w:val="20"/>
              </w:rPr>
            </w:pPr>
            <w:r w:rsidRPr="008249FE">
              <w:rPr>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336C6789" w14:textId="77777777" w:rsidR="008249FE" w:rsidRPr="008249FE" w:rsidRDefault="008249FE" w:rsidP="00EE3F2D">
            <w:pPr>
              <w:jc w:val="center"/>
              <w:rPr>
                <w:color w:val="000000"/>
                <w:sz w:val="20"/>
                <w:szCs w:val="20"/>
              </w:rPr>
            </w:pPr>
            <w:r w:rsidRPr="008249FE">
              <w:rPr>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60CCC2DE" w14:textId="77777777" w:rsidR="008249FE" w:rsidRPr="008249FE" w:rsidRDefault="008249FE" w:rsidP="00EE3F2D">
            <w:pPr>
              <w:jc w:val="center"/>
              <w:rPr>
                <w:color w:val="000000"/>
                <w:sz w:val="20"/>
                <w:szCs w:val="20"/>
              </w:rPr>
            </w:pPr>
            <w:r w:rsidRPr="008249FE">
              <w:rPr>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2A5C9F28" w14:textId="77777777" w:rsidR="008249FE" w:rsidRPr="008249FE" w:rsidRDefault="008249FE" w:rsidP="00EE3F2D">
            <w:pPr>
              <w:jc w:val="center"/>
              <w:rPr>
                <w:color w:val="000000"/>
                <w:sz w:val="20"/>
                <w:szCs w:val="20"/>
              </w:rPr>
            </w:pPr>
            <w:r w:rsidRPr="008249FE">
              <w:rPr>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3E529993" w14:textId="77777777" w:rsidR="008249FE" w:rsidRPr="008249FE" w:rsidRDefault="008249FE" w:rsidP="00EE3F2D">
            <w:pPr>
              <w:jc w:val="center"/>
              <w:rPr>
                <w:color w:val="000000"/>
                <w:sz w:val="20"/>
                <w:szCs w:val="20"/>
              </w:rPr>
            </w:pPr>
            <w:r w:rsidRPr="008249FE">
              <w:rPr>
                <w:color w:val="000000"/>
                <w:sz w:val="20"/>
                <w:szCs w:val="20"/>
              </w:rPr>
              <w:t>0</w:t>
            </w:r>
          </w:p>
        </w:tc>
        <w:tc>
          <w:tcPr>
            <w:tcW w:w="278" w:type="pct"/>
            <w:tcBorders>
              <w:top w:val="nil"/>
              <w:left w:val="nil"/>
              <w:bottom w:val="single" w:sz="4" w:space="0" w:color="auto"/>
              <w:right w:val="single" w:sz="4" w:space="0" w:color="auto"/>
            </w:tcBorders>
            <w:shd w:val="clear" w:color="auto" w:fill="auto"/>
            <w:vAlign w:val="center"/>
            <w:hideMark/>
          </w:tcPr>
          <w:p w14:paraId="01DA604B" w14:textId="77777777" w:rsidR="008249FE" w:rsidRPr="008249FE" w:rsidRDefault="008249FE" w:rsidP="00EE3F2D">
            <w:pPr>
              <w:jc w:val="center"/>
              <w:rPr>
                <w:color w:val="000000"/>
                <w:sz w:val="20"/>
                <w:szCs w:val="20"/>
              </w:rPr>
            </w:pPr>
            <w:r w:rsidRPr="008249FE">
              <w:rPr>
                <w:color w:val="000000"/>
                <w:sz w:val="20"/>
                <w:szCs w:val="20"/>
              </w:rPr>
              <w:t>0</w:t>
            </w:r>
          </w:p>
        </w:tc>
      </w:tr>
      <w:tr w:rsidR="00EE3F2D" w:rsidRPr="008249FE" w14:paraId="5494DDB8" w14:textId="77777777" w:rsidTr="00EE3F2D">
        <w:trPr>
          <w:trHeight w:val="20"/>
        </w:trPr>
        <w:tc>
          <w:tcPr>
            <w:tcW w:w="436" w:type="pct"/>
            <w:tcBorders>
              <w:top w:val="nil"/>
              <w:left w:val="single" w:sz="4" w:space="0" w:color="auto"/>
              <w:bottom w:val="single" w:sz="4" w:space="0" w:color="auto"/>
              <w:right w:val="single" w:sz="4" w:space="0" w:color="auto"/>
            </w:tcBorders>
            <w:shd w:val="clear" w:color="auto" w:fill="auto"/>
            <w:vAlign w:val="center"/>
            <w:hideMark/>
          </w:tcPr>
          <w:p w14:paraId="4B51F797" w14:textId="77777777" w:rsidR="008249FE" w:rsidRPr="008249FE" w:rsidRDefault="008249FE" w:rsidP="00EE3F2D">
            <w:pPr>
              <w:jc w:val="center"/>
              <w:rPr>
                <w:b/>
                <w:bCs/>
                <w:sz w:val="20"/>
                <w:szCs w:val="20"/>
              </w:rPr>
            </w:pPr>
            <w:r w:rsidRPr="008249FE">
              <w:rPr>
                <w:b/>
                <w:bCs/>
                <w:sz w:val="20"/>
                <w:szCs w:val="20"/>
              </w:rPr>
              <w:t>Итого по разделу IV</w:t>
            </w:r>
          </w:p>
        </w:tc>
        <w:tc>
          <w:tcPr>
            <w:tcW w:w="208" w:type="pct"/>
            <w:tcBorders>
              <w:top w:val="nil"/>
              <w:left w:val="nil"/>
              <w:bottom w:val="single" w:sz="4" w:space="0" w:color="auto"/>
              <w:right w:val="single" w:sz="4" w:space="0" w:color="auto"/>
            </w:tcBorders>
            <w:shd w:val="clear" w:color="auto" w:fill="auto"/>
            <w:vAlign w:val="center"/>
            <w:hideMark/>
          </w:tcPr>
          <w:p w14:paraId="22944668" w14:textId="77777777" w:rsidR="008249FE" w:rsidRPr="008249FE" w:rsidRDefault="008249FE" w:rsidP="00EE3F2D">
            <w:pPr>
              <w:jc w:val="center"/>
              <w:rPr>
                <w:color w:val="000000"/>
                <w:sz w:val="20"/>
                <w:szCs w:val="20"/>
              </w:rPr>
            </w:pPr>
            <w:r w:rsidRPr="008249FE">
              <w:rPr>
                <w:color w:val="000000"/>
                <w:sz w:val="20"/>
                <w:szCs w:val="20"/>
              </w:rPr>
              <w:t>1400</w:t>
            </w:r>
          </w:p>
        </w:tc>
        <w:tc>
          <w:tcPr>
            <w:tcW w:w="328" w:type="pct"/>
            <w:tcBorders>
              <w:top w:val="nil"/>
              <w:left w:val="nil"/>
              <w:bottom w:val="single" w:sz="4" w:space="0" w:color="auto"/>
              <w:right w:val="single" w:sz="4" w:space="0" w:color="auto"/>
            </w:tcBorders>
            <w:shd w:val="clear" w:color="auto" w:fill="auto"/>
            <w:vAlign w:val="center"/>
            <w:hideMark/>
          </w:tcPr>
          <w:p w14:paraId="2D5DC27F" w14:textId="77777777" w:rsidR="008249FE" w:rsidRPr="008249FE" w:rsidRDefault="008249FE" w:rsidP="00EE3F2D">
            <w:pPr>
              <w:jc w:val="center"/>
              <w:rPr>
                <w:color w:val="000000"/>
                <w:sz w:val="20"/>
                <w:szCs w:val="20"/>
              </w:rPr>
            </w:pPr>
            <w:r w:rsidRPr="008249FE">
              <w:rPr>
                <w:color w:val="000000"/>
                <w:sz w:val="20"/>
                <w:szCs w:val="20"/>
              </w:rPr>
              <w:t>78738</w:t>
            </w:r>
          </w:p>
        </w:tc>
        <w:tc>
          <w:tcPr>
            <w:tcW w:w="329" w:type="pct"/>
            <w:tcBorders>
              <w:top w:val="nil"/>
              <w:left w:val="nil"/>
              <w:bottom w:val="single" w:sz="4" w:space="0" w:color="auto"/>
              <w:right w:val="single" w:sz="4" w:space="0" w:color="auto"/>
            </w:tcBorders>
            <w:shd w:val="clear" w:color="auto" w:fill="auto"/>
            <w:vAlign w:val="center"/>
            <w:hideMark/>
          </w:tcPr>
          <w:p w14:paraId="00FB5D41" w14:textId="77777777" w:rsidR="008249FE" w:rsidRPr="008249FE" w:rsidRDefault="008249FE" w:rsidP="00EE3F2D">
            <w:pPr>
              <w:jc w:val="center"/>
              <w:rPr>
                <w:color w:val="000000"/>
                <w:sz w:val="20"/>
                <w:szCs w:val="20"/>
              </w:rPr>
            </w:pPr>
            <w:r w:rsidRPr="008249FE">
              <w:rPr>
                <w:color w:val="000000"/>
                <w:sz w:val="20"/>
                <w:szCs w:val="20"/>
              </w:rPr>
              <w:t>77116</w:t>
            </w:r>
          </w:p>
        </w:tc>
        <w:tc>
          <w:tcPr>
            <w:tcW w:w="328" w:type="pct"/>
            <w:tcBorders>
              <w:top w:val="nil"/>
              <w:left w:val="nil"/>
              <w:bottom w:val="single" w:sz="4" w:space="0" w:color="auto"/>
              <w:right w:val="single" w:sz="4" w:space="0" w:color="auto"/>
            </w:tcBorders>
            <w:shd w:val="clear" w:color="auto" w:fill="auto"/>
            <w:vAlign w:val="center"/>
            <w:hideMark/>
          </w:tcPr>
          <w:p w14:paraId="4635354B" w14:textId="77777777" w:rsidR="008249FE" w:rsidRPr="008249FE" w:rsidRDefault="008249FE" w:rsidP="00EE3F2D">
            <w:pPr>
              <w:jc w:val="center"/>
              <w:rPr>
                <w:color w:val="000000"/>
                <w:sz w:val="20"/>
                <w:szCs w:val="20"/>
              </w:rPr>
            </w:pPr>
            <w:r w:rsidRPr="008249FE">
              <w:rPr>
                <w:color w:val="000000"/>
                <w:sz w:val="20"/>
                <w:szCs w:val="20"/>
              </w:rPr>
              <w:t>142,63</w:t>
            </w:r>
          </w:p>
        </w:tc>
        <w:tc>
          <w:tcPr>
            <w:tcW w:w="281" w:type="pct"/>
            <w:tcBorders>
              <w:top w:val="nil"/>
              <w:left w:val="nil"/>
              <w:bottom w:val="single" w:sz="4" w:space="0" w:color="auto"/>
              <w:right w:val="single" w:sz="4" w:space="0" w:color="auto"/>
            </w:tcBorders>
            <w:shd w:val="clear" w:color="auto" w:fill="auto"/>
            <w:vAlign w:val="center"/>
            <w:hideMark/>
          </w:tcPr>
          <w:p w14:paraId="024A5E4F" w14:textId="77777777" w:rsidR="008249FE" w:rsidRPr="008249FE" w:rsidRDefault="008249FE" w:rsidP="00EE3F2D">
            <w:pPr>
              <w:jc w:val="center"/>
              <w:rPr>
                <w:color w:val="000000"/>
                <w:sz w:val="20"/>
                <w:szCs w:val="20"/>
              </w:rPr>
            </w:pPr>
            <w:r w:rsidRPr="008249FE">
              <w:rPr>
                <w:color w:val="000000"/>
                <w:sz w:val="20"/>
                <w:szCs w:val="20"/>
              </w:rPr>
              <w:t>138,80</w:t>
            </w:r>
          </w:p>
        </w:tc>
        <w:tc>
          <w:tcPr>
            <w:tcW w:w="282" w:type="pct"/>
            <w:tcBorders>
              <w:top w:val="nil"/>
              <w:left w:val="nil"/>
              <w:bottom w:val="single" w:sz="4" w:space="0" w:color="auto"/>
              <w:right w:val="single" w:sz="4" w:space="0" w:color="auto"/>
            </w:tcBorders>
            <w:shd w:val="clear" w:color="auto" w:fill="auto"/>
            <w:vAlign w:val="center"/>
            <w:hideMark/>
          </w:tcPr>
          <w:p w14:paraId="7A10B664" w14:textId="77777777" w:rsidR="008249FE" w:rsidRPr="008249FE" w:rsidRDefault="008249FE" w:rsidP="00EE3F2D">
            <w:pPr>
              <w:jc w:val="center"/>
              <w:rPr>
                <w:color w:val="000000"/>
                <w:sz w:val="20"/>
                <w:szCs w:val="20"/>
              </w:rPr>
            </w:pPr>
            <w:r w:rsidRPr="008249FE">
              <w:rPr>
                <w:color w:val="000000"/>
                <w:sz w:val="20"/>
                <w:szCs w:val="20"/>
              </w:rPr>
              <w:t>3,84</w:t>
            </w:r>
          </w:p>
        </w:tc>
        <w:tc>
          <w:tcPr>
            <w:tcW w:w="281" w:type="pct"/>
            <w:tcBorders>
              <w:top w:val="nil"/>
              <w:left w:val="nil"/>
              <w:bottom w:val="single" w:sz="4" w:space="0" w:color="auto"/>
              <w:right w:val="single" w:sz="4" w:space="0" w:color="auto"/>
            </w:tcBorders>
            <w:shd w:val="clear" w:color="auto" w:fill="auto"/>
            <w:vAlign w:val="center"/>
            <w:hideMark/>
          </w:tcPr>
          <w:p w14:paraId="6E321549" w14:textId="77777777" w:rsidR="008249FE" w:rsidRPr="008249FE" w:rsidRDefault="008249FE" w:rsidP="00EE3F2D">
            <w:pPr>
              <w:jc w:val="center"/>
              <w:rPr>
                <w:color w:val="000000"/>
                <w:sz w:val="20"/>
                <w:szCs w:val="20"/>
              </w:rPr>
            </w:pPr>
            <w:r w:rsidRPr="008249FE">
              <w:rPr>
                <w:color w:val="000000"/>
                <w:sz w:val="20"/>
                <w:szCs w:val="20"/>
              </w:rPr>
              <w:t>78206</w:t>
            </w:r>
          </w:p>
        </w:tc>
        <w:tc>
          <w:tcPr>
            <w:tcW w:w="281" w:type="pct"/>
            <w:tcBorders>
              <w:top w:val="nil"/>
              <w:left w:val="nil"/>
              <w:bottom w:val="single" w:sz="4" w:space="0" w:color="auto"/>
              <w:right w:val="single" w:sz="4" w:space="0" w:color="auto"/>
            </w:tcBorders>
            <w:shd w:val="clear" w:color="auto" w:fill="auto"/>
            <w:vAlign w:val="center"/>
            <w:hideMark/>
          </w:tcPr>
          <w:p w14:paraId="12678523" w14:textId="77777777" w:rsidR="008249FE" w:rsidRPr="008249FE" w:rsidRDefault="008249FE" w:rsidP="00EE3F2D">
            <w:pPr>
              <w:jc w:val="center"/>
              <w:rPr>
                <w:color w:val="000000"/>
                <w:sz w:val="20"/>
                <w:szCs w:val="20"/>
              </w:rPr>
            </w:pPr>
            <w:r w:rsidRPr="008249FE">
              <w:rPr>
                <w:color w:val="000000"/>
                <w:sz w:val="20"/>
                <w:szCs w:val="20"/>
              </w:rPr>
              <w:t>78738</w:t>
            </w:r>
          </w:p>
        </w:tc>
        <w:tc>
          <w:tcPr>
            <w:tcW w:w="281" w:type="pct"/>
            <w:tcBorders>
              <w:top w:val="nil"/>
              <w:left w:val="nil"/>
              <w:bottom w:val="single" w:sz="4" w:space="0" w:color="auto"/>
              <w:right w:val="single" w:sz="4" w:space="0" w:color="auto"/>
            </w:tcBorders>
            <w:shd w:val="clear" w:color="auto" w:fill="auto"/>
            <w:vAlign w:val="center"/>
            <w:hideMark/>
          </w:tcPr>
          <w:p w14:paraId="286B4DAF" w14:textId="77777777" w:rsidR="008249FE" w:rsidRPr="008249FE" w:rsidRDefault="008249FE" w:rsidP="00EE3F2D">
            <w:pPr>
              <w:jc w:val="center"/>
              <w:rPr>
                <w:color w:val="000000"/>
                <w:sz w:val="20"/>
                <w:szCs w:val="20"/>
              </w:rPr>
            </w:pPr>
            <w:r w:rsidRPr="008249FE">
              <w:rPr>
                <w:color w:val="000000"/>
                <w:sz w:val="20"/>
                <w:szCs w:val="20"/>
              </w:rPr>
              <w:t>147,33</w:t>
            </w:r>
          </w:p>
        </w:tc>
        <w:tc>
          <w:tcPr>
            <w:tcW w:w="281" w:type="pct"/>
            <w:tcBorders>
              <w:top w:val="nil"/>
              <w:left w:val="nil"/>
              <w:bottom w:val="single" w:sz="4" w:space="0" w:color="auto"/>
              <w:right w:val="single" w:sz="4" w:space="0" w:color="auto"/>
            </w:tcBorders>
            <w:shd w:val="clear" w:color="auto" w:fill="auto"/>
            <w:vAlign w:val="center"/>
            <w:hideMark/>
          </w:tcPr>
          <w:p w14:paraId="378FEE5E" w14:textId="77777777" w:rsidR="008249FE" w:rsidRPr="008249FE" w:rsidRDefault="008249FE" w:rsidP="00EE3F2D">
            <w:pPr>
              <w:jc w:val="center"/>
              <w:rPr>
                <w:color w:val="000000"/>
                <w:sz w:val="20"/>
                <w:szCs w:val="20"/>
              </w:rPr>
            </w:pPr>
            <w:r w:rsidRPr="008249FE">
              <w:rPr>
                <w:color w:val="000000"/>
                <w:sz w:val="20"/>
                <w:szCs w:val="20"/>
              </w:rPr>
              <w:t>142,63</w:t>
            </w:r>
          </w:p>
        </w:tc>
        <w:tc>
          <w:tcPr>
            <w:tcW w:w="282" w:type="pct"/>
            <w:tcBorders>
              <w:top w:val="nil"/>
              <w:left w:val="nil"/>
              <w:bottom w:val="single" w:sz="4" w:space="0" w:color="auto"/>
              <w:right w:val="single" w:sz="4" w:space="0" w:color="auto"/>
            </w:tcBorders>
            <w:shd w:val="clear" w:color="auto" w:fill="auto"/>
            <w:vAlign w:val="center"/>
            <w:hideMark/>
          </w:tcPr>
          <w:p w14:paraId="27B8640B" w14:textId="77777777" w:rsidR="008249FE" w:rsidRPr="008249FE" w:rsidRDefault="008249FE" w:rsidP="00EE3F2D">
            <w:pPr>
              <w:jc w:val="center"/>
              <w:rPr>
                <w:color w:val="000000"/>
                <w:sz w:val="20"/>
                <w:szCs w:val="20"/>
              </w:rPr>
            </w:pPr>
            <w:r w:rsidRPr="008249FE">
              <w:rPr>
                <w:color w:val="000000"/>
                <w:sz w:val="20"/>
                <w:szCs w:val="20"/>
              </w:rPr>
              <w:t>4,69</w:t>
            </w:r>
          </w:p>
        </w:tc>
        <w:tc>
          <w:tcPr>
            <w:tcW w:w="281" w:type="pct"/>
            <w:tcBorders>
              <w:top w:val="nil"/>
              <w:left w:val="nil"/>
              <w:bottom w:val="single" w:sz="4" w:space="0" w:color="auto"/>
              <w:right w:val="single" w:sz="4" w:space="0" w:color="auto"/>
            </w:tcBorders>
            <w:shd w:val="clear" w:color="auto" w:fill="auto"/>
            <w:vAlign w:val="center"/>
            <w:hideMark/>
          </w:tcPr>
          <w:p w14:paraId="67E2AFF1" w14:textId="77777777" w:rsidR="008249FE" w:rsidRPr="008249FE" w:rsidRDefault="008249FE" w:rsidP="00EE3F2D">
            <w:pPr>
              <w:jc w:val="center"/>
              <w:rPr>
                <w:color w:val="000000"/>
                <w:sz w:val="20"/>
                <w:szCs w:val="20"/>
              </w:rPr>
            </w:pPr>
            <w:r w:rsidRPr="008249FE">
              <w:rPr>
                <w:color w:val="000000"/>
                <w:sz w:val="20"/>
                <w:szCs w:val="20"/>
              </w:rPr>
              <w:t>79095</w:t>
            </w:r>
          </w:p>
        </w:tc>
        <w:tc>
          <w:tcPr>
            <w:tcW w:w="281" w:type="pct"/>
            <w:tcBorders>
              <w:top w:val="nil"/>
              <w:left w:val="nil"/>
              <w:bottom w:val="single" w:sz="4" w:space="0" w:color="auto"/>
              <w:right w:val="single" w:sz="4" w:space="0" w:color="auto"/>
            </w:tcBorders>
            <w:shd w:val="clear" w:color="auto" w:fill="auto"/>
            <w:vAlign w:val="center"/>
            <w:hideMark/>
          </w:tcPr>
          <w:p w14:paraId="7E84A85C" w14:textId="77777777" w:rsidR="008249FE" w:rsidRPr="008249FE" w:rsidRDefault="008249FE" w:rsidP="00EE3F2D">
            <w:pPr>
              <w:jc w:val="center"/>
              <w:rPr>
                <w:color w:val="000000"/>
                <w:sz w:val="20"/>
                <w:szCs w:val="20"/>
              </w:rPr>
            </w:pPr>
            <w:r w:rsidRPr="008249FE">
              <w:rPr>
                <w:color w:val="000000"/>
                <w:sz w:val="20"/>
                <w:szCs w:val="20"/>
              </w:rPr>
              <w:t>78206</w:t>
            </w:r>
          </w:p>
        </w:tc>
        <w:tc>
          <w:tcPr>
            <w:tcW w:w="281" w:type="pct"/>
            <w:tcBorders>
              <w:top w:val="nil"/>
              <w:left w:val="nil"/>
              <w:bottom w:val="single" w:sz="4" w:space="0" w:color="auto"/>
              <w:right w:val="single" w:sz="4" w:space="0" w:color="auto"/>
            </w:tcBorders>
            <w:shd w:val="clear" w:color="auto" w:fill="auto"/>
            <w:vAlign w:val="center"/>
            <w:hideMark/>
          </w:tcPr>
          <w:p w14:paraId="423BBC45" w14:textId="77777777" w:rsidR="008249FE" w:rsidRPr="008249FE" w:rsidRDefault="008249FE" w:rsidP="00EE3F2D">
            <w:pPr>
              <w:jc w:val="center"/>
              <w:rPr>
                <w:color w:val="000000"/>
                <w:sz w:val="20"/>
                <w:szCs w:val="20"/>
              </w:rPr>
            </w:pPr>
            <w:r w:rsidRPr="008249FE">
              <w:rPr>
                <w:color w:val="000000"/>
                <w:sz w:val="20"/>
                <w:szCs w:val="20"/>
              </w:rPr>
              <w:t>149</w:t>
            </w:r>
          </w:p>
        </w:tc>
        <w:tc>
          <w:tcPr>
            <w:tcW w:w="281" w:type="pct"/>
            <w:tcBorders>
              <w:top w:val="nil"/>
              <w:left w:val="nil"/>
              <w:bottom w:val="single" w:sz="4" w:space="0" w:color="auto"/>
              <w:right w:val="single" w:sz="4" w:space="0" w:color="auto"/>
            </w:tcBorders>
            <w:shd w:val="clear" w:color="auto" w:fill="auto"/>
            <w:vAlign w:val="center"/>
            <w:hideMark/>
          </w:tcPr>
          <w:p w14:paraId="08B27DCF" w14:textId="77777777" w:rsidR="008249FE" w:rsidRPr="008249FE" w:rsidRDefault="008249FE" w:rsidP="00EE3F2D">
            <w:pPr>
              <w:jc w:val="center"/>
              <w:rPr>
                <w:color w:val="000000"/>
                <w:sz w:val="20"/>
                <w:szCs w:val="20"/>
              </w:rPr>
            </w:pPr>
            <w:r w:rsidRPr="008249FE">
              <w:rPr>
                <w:color w:val="000000"/>
                <w:sz w:val="20"/>
                <w:szCs w:val="20"/>
              </w:rPr>
              <w:t>147,33</w:t>
            </w:r>
          </w:p>
        </w:tc>
        <w:tc>
          <w:tcPr>
            <w:tcW w:w="278" w:type="pct"/>
            <w:tcBorders>
              <w:top w:val="nil"/>
              <w:left w:val="nil"/>
              <w:bottom w:val="single" w:sz="4" w:space="0" w:color="auto"/>
              <w:right w:val="single" w:sz="4" w:space="0" w:color="auto"/>
            </w:tcBorders>
            <w:shd w:val="clear" w:color="auto" w:fill="auto"/>
            <w:vAlign w:val="center"/>
            <w:hideMark/>
          </w:tcPr>
          <w:p w14:paraId="42912067" w14:textId="343F7FEE" w:rsidR="008249FE" w:rsidRPr="008249FE" w:rsidRDefault="008249FE" w:rsidP="00EE3F2D">
            <w:pPr>
              <w:jc w:val="center"/>
              <w:rPr>
                <w:color w:val="000000"/>
                <w:sz w:val="20"/>
                <w:szCs w:val="20"/>
              </w:rPr>
            </w:pPr>
            <w:r w:rsidRPr="008249FE">
              <w:rPr>
                <w:color w:val="000000"/>
                <w:sz w:val="20"/>
                <w:szCs w:val="20"/>
              </w:rPr>
              <w:t>1,67</w:t>
            </w:r>
          </w:p>
        </w:tc>
      </w:tr>
      <w:tr w:rsidR="008249FE" w:rsidRPr="008249FE" w14:paraId="2AD7B889" w14:textId="77777777" w:rsidTr="00EE3F2D">
        <w:trPr>
          <w:trHeight w:val="2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6E0AAE90" w14:textId="77777777" w:rsidR="008249FE" w:rsidRPr="008249FE" w:rsidRDefault="008249FE" w:rsidP="00EE3F2D">
            <w:pPr>
              <w:jc w:val="center"/>
              <w:rPr>
                <w:b/>
                <w:bCs/>
                <w:color w:val="000000"/>
                <w:sz w:val="20"/>
                <w:szCs w:val="20"/>
              </w:rPr>
            </w:pPr>
            <w:r w:rsidRPr="008249FE">
              <w:rPr>
                <w:b/>
                <w:bCs/>
                <w:color w:val="000000"/>
                <w:sz w:val="20"/>
                <w:szCs w:val="20"/>
              </w:rPr>
              <w:t>V. Краткосрочные обязательства</w:t>
            </w:r>
          </w:p>
        </w:tc>
      </w:tr>
      <w:tr w:rsidR="00EE3F2D" w:rsidRPr="008249FE" w14:paraId="5E867258" w14:textId="77777777" w:rsidTr="00EE3F2D">
        <w:trPr>
          <w:trHeight w:val="20"/>
        </w:trPr>
        <w:tc>
          <w:tcPr>
            <w:tcW w:w="436" w:type="pct"/>
            <w:tcBorders>
              <w:top w:val="nil"/>
              <w:left w:val="single" w:sz="4" w:space="0" w:color="auto"/>
              <w:bottom w:val="single" w:sz="4" w:space="0" w:color="auto"/>
              <w:right w:val="single" w:sz="4" w:space="0" w:color="auto"/>
            </w:tcBorders>
            <w:shd w:val="clear" w:color="auto" w:fill="auto"/>
            <w:vAlign w:val="center"/>
            <w:hideMark/>
          </w:tcPr>
          <w:p w14:paraId="30CF1ABD" w14:textId="77777777" w:rsidR="008249FE" w:rsidRPr="008249FE" w:rsidRDefault="008249FE" w:rsidP="00EE3F2D">
            <w:pPr>
              <w:jc w:val="center"/>
              <w:rPr>
                <w:sz w:val="20"/>
                <w:szCs w:val="20"/>
              </w:rPr>
            </w:pPr>
            <w:r w:rsidRPr="008249FE">
              <w:rPr>
                <w:sz w:val="20"/>
                <w:szCs w:val="20"/>
              </w:rPr>
              <w:lastRenderedPageBreak/>
              <w:t>Заемные средства</w:t>
            </w:r>
          </w:p>
        </w:tc>
        <w:tc>
          <w:tcPr>
            <w:tcW w:w="208" w:type="pct"/>
            <w:tcBorders>
              <w:top w:val="nil"/>
              <w:left w:val="nil"/>
              <w:bottom w:val="single" w:sz="4" w:space="0" w:color="auto"/>
              <w:right w:val="single" w:sz="4" w:space="0" w:color="auto"/>
            </w:tcBorders>
            <w:shd w:val="clear" w:color="auto" w:fill="auto"/>
            <w:vAlign w:val="center"/>
            <w:hideMark/>
          </w:tcPr>
          <w:p w14:paraId="14419CA1" w14:textId="77777777" w:rsidR="008249FE" w:rsidRPr="008249FE" w:rsidRDefault="008249FE" w:rsidP="00EE3F2D">
            <w:pPr>
              <w:jc w:val="center"/>
              <w:rPr>
                <w:color w:val="000000"/>
                <w:sz w:val="20"/>
                <w:szCs w:val="20"/>
              </w:rPr>
            </w:pPr>
            <w:r w:rsidRPr="008249FE">
              <w:rPr>
                <w:color w:val="000000"/>
                <w:sz w:val="20"/>
                <w:szCs w:val="20"/>
              </w:rPr>
              <w:t>1510</w:t>
            </w:r>
          </w:p>
        </w:tc>
        <w:tc>
          <w:tcPr>
            <w:tcW w:w="328" w:type="pct"/>
            <w:tcBorders>
              <w:top w:val="nil"/>
              <w:left w:val="nil"/>
              <w:bottom w:val="single" w:sz="4" w:space="0" w:color="auto"/>
              <w:right w:val="single" w:sz="4" w:space="0" w:color="auto"/>
            </w:tcBorders>
            <w:shd w:val="clear" w:color="auto" w:fill="auto"/>
            <w:vAlign w:val="center"/>
            <w:hideMark/>
          </w:tcPr>
          <w:p w14:paraId="34228968" w14:textId="77777777" w:rsidR="008249FE" w:rsidRPr="008249FE" w:rsidRDefault="008249FE" w:rsidP="00EE3F2D">
            <w:pPr>
              <w:jc w:val="center"/>
              <w:rPr>
                <w:color w:val="000000"/>
                <w:sz w:val="20"/>
                <w:szCs w:val="20"/>
              </w:rPr>
            </w:pPr>
            <w:r w:rsidRPr="008249FE">
              <w:rPr>
                <w:color w:val="000000"/>
                <w:sz w:val="20"/>
                <w:szCs w:val="20"/>
              </w:rPr>
              <w:t>0</w:t>
            </w:r>
          </w:p>
        </w:tc>
        <w:tc>
          <w:tcPr>
            <w:tcW w:w="329" w:type="pct"/>
            <w:tcBorders>
              <w:top w:val="nil"/>
              <w:left w:val="nil"/>
              <w:bottom w:val="single" w:sz="4" w:space="0" w:color="auto"/>
              <w:right w:val="single" w:sz="4" w:space="0" w:color="auto"/>
            </w:tcBorders>
            <w:shd w:val="clear" w:color="auto" w:fill="auto"/>
            <w:vAlign w:val="center"/>
            <w:hideMark/>
          </w:tcPr>
          <w:p w14:paraId="2BFE281C" w14:textId="77777777" w:rsidR="008249FE" w:rsidRPr="008249FE" w:rsidRDefault="008249FE" w:rsidP="00EE3F2D">
            <w:pPr>
              <w:jc w:val="center"/>
              <w:rPr>
                <w:color w:val="000000"/>
                <w:sz w:val="20"/>
                <w:szCs w:val="20"/>
              </w:rPr>
            </w:pPr>
            <w:r w:rsidRPr="008249FE">
              <w:rPr>
                <w:color w:val="000000"/>
                <w:sz w:val="20"/>
                <w:szCs w:val="20"/>
              </w:rPr>
              <w:t>754</w:t>
            </w:r>
          </w:p>
        </w:tc>
        <w:tc>
          <w:tcPr>
            <w:tcW w:w="328" w:type="pct"/>
            <w:tcBorders>
              <w:top w:val="nil"/>
              <w:left w:val="nil"/>
              <w:bottom w:val="single" w:sz="4" w:space="0" w:color="auto"/>
              <w:right w:val="single" w:sz="4" w:space="0" w:color="auto"/>
            </w:tcBorders>
            <w:shd w:val="clear" w:color="auto" w:fill="auto"/>
            <w:vAlign w:val="center"/>
            <w:hideMark/>
          </w:tcPr>
          <w:p w14:paraId="50557F08" w14:textId="77777777" w:rsidR="008249FE" w:rsidRPr="008249FE" w:rsidRDefault="008249FE" w:rsidP="00EE3F2D">
            <w:pPr>
              <w:jc w:val="center"/>
              <w:rPr>
                <w:color w:val="000000"/>
                <w:sz w:val="20"/>
                <w:szCs w:val="20"/>
              </w:rPr>
            </w:pPr>
            <w:r w:rsidRPr="008249FE">
              <w:rPr>
                <w:color w:val="000000"/>
                <w:sz w:val="20"/>
                <w:szCs w:val="20"/>
              </w:rPr>
              <w:t>0,00</w:t>
            </w:r>
          </w:p>
        </w:tc>
        <w:tc>
          <w:tcPr>
            <w:tcW w:w="281" w:type="pct"/>
            <w:tcBorders>
              <w:top w:val="nil"/>
              <w:left w:val="nil"/>
              <w:bottom w:val="single" w:sz="4" w:space="0" w:color="auto"/>
              <w:right w:val="single" w:sz="4" w:space="0" w:color="auto"/>
            </w:tcBorders>
            <w:shd w:val="clear" w:color="auto" w:fill="auto"/>
            <w:vAlign w:val="center"/>
            <w:hideMark/>
          </w:tcPr>
          <w:p w14:paraId="7AF72CF8" w14:textId="77777777" w:rsidR="008249FE" w:rsidRPr="008249FE" w:rsidRDefault="008249FE" w:rsidP="00EE3F2D">
            <w:pPr>
              <w:jc w:val="center"/>
              <w:rPr>
                <w:color w:val="000000"/>
                <w:sz w:val="20"/>
                <w:szCs w:val="20"/>
              </w:rPr>
            </w:pPr>
            <w:r w:rsidRPr="008249FE">
              <w:rPr>
                <w:color w:val="000000"/>
                <w:sz w:val="20"/>
                <w:szCs w:val="20"/>
              </w:rPr>
              <w:t>1,36</w:t>
            </w:r>
          </w:p>
        </w:tc>
        <w:tc>
          <w:tcPr>
            <w:tcW w:w="282" w:type="pct"/>
            <w:tcBorders>
              <w:top w:val="nil"/>
              <w:left w:val="nil"/>
              <w:bottom w:val="single" w:sz="4" w:space="0" w:color="auto"/>
              <w:right w:val="single" w:sz="4" w:space="0" w:color="auto"/>
            </w:tcBorders>
            <w:shd w:val="clear" w:color="auto" w:fill="auto"/>
            <w:vAlign w:val="center"/>
            <w:hideMark/>
          </w:tcPr>
          <w:p w14:paraId="778528D7"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4A7CBEF5"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2EB6AAC6"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30C24BBE"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28E07B63" w14:textId="77777777" w:rsidR="008249FE" w:rsidRPr="008249FE" w:rsidRDefault="008249FE" w:rsidP="00EE3F2D">
            <w:pPr>
              <w:jc w:val="center"/>
              <w:rPr>
                <w:sz w:val="20"/>
                <w:szCs w:val="20"/>
              </w:rPr>
            </w:pPr>
            <w:r w:rsidRPr="008249FE">
              <w:rPr>
                <w:sz w:val="20"/>
                <w:szCs w:val="20"/>
              </w:rPr>
              <w:t>0</w:t>
            </w:r>
          </w:p>
        </w:tc>
        <w:tc>
          <w:tcPr>
            <w:tcW w:w="282" w:type="pct"/>
            <w:tcBorders>
              <w:top w:val="nil"/>
              <w:left w:val="nil"/>
              <w:bottom w:val="single" w:sz="4" w:space="0" w:color="auto"/>
              <w:right w:val="single" w:sz="4" w:space="0" w:color="auto"/>
            </w:tcBorders>
            <w:shd w:val="clear" w:color="auto" w:fill="auto"/>
            <w:vAlign w:val="center"/>
            <w:hideMark/>
          </w:tcPr>
          <w:p w14:paraId="46EA43C1"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24362532"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4C3DC016"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77FEEC6C"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09C0E2AC" w14:textId="77777777" w:rsidR="008249FE" w:rsidRPr="008249FE" w:rsidRDefault="008249FE" w:rsidP="00EE3F2D">
            <w:pPr>
              <w:jc w:val="center"/>
              <w:rPr>
                <w:sz w:val="20"/>
                <w:szCs w:val="20"/>
              </w:rPr>
            </w:pPr>
            <w:r w:rsidRPr="008249FE">
              <w:rPr>
                <w:sz w:val="20"/>
                <w:szCs w:val="20"/>
              </w:rPr>
              <w:t>0</w:t>
            </w:r>
          </w:p>
        </w:tc>
        <w:tc>
          <w:tcPr>
            <w:tcW w:w="278" w:type="pct"/>
            <w:tcBorders>
              <w:top w:val="nil"/>
              <w:left w:val="nil"/>
              <w:bottom w:val="single" w:sz="4" w:space="0" w:color="auto"/>
              <w:right w:val="single" w:sz="4" w:space="0" w:color="auto"/>
            </w:tcBorders>
            <w:shd w:val="clear" w:color="auto" w:fill="auto"/>
            <w:vAlign w:val="center"/>
            <w:hideMark/>
          </w:tcPr>
          <w:p w14:paraId="47C4A8A4" w14:textId="77777777" w:rsidR="008249FE" w:rsidRPr="008249FE" w:rsidRDefault="008249FE" w:rsidP="00EE3F2D">
            <w:pPr>
              <w:jc w:val="center"/>
              <w:rPr>
                <w:sz w:val="20"/>
                <w:szCs w:val="20"/>
              </w:rPr>
            </w:pPr>
            <w:r w:rsidRPr="008249FE">
              <w:rPr>
                <w:sz w:val="20"/>
                <w:szCs w:val="20"/>
              </w:rPr>
              <w:t>0</w:t>
            </w:r>
          </w:p>
        </w:tc>
      </w:tr>
      <w:tr w:rsidR="00EE3F2D" w:rsidRPr="008249FE" w14:paraId="1D19A8CA" w14:textId="77777777" w:rsidTr="00EE3F2D">
        <w:trPr>
          <w:trHeight w:val="20"/>
        </w:trPr>
        <w:tc>
          <w:tcPr>
            <w:tcW w:w="436" w:type="pct"/>
            <w:tcBorders>
              <w:top w:val="nil"/>
              <w:left w:val="single" w:sz="4" w:space="0" w:color="auto"/>
              <w:bottom w:val="single" w:sz="4" w:space="0" w:color="auto"/>
              <w:right w:val="single" w:sz="4" w:space="0" w:color="auto"/>
            </w:tcBorders>
            <w:shd w:val="clear" w:color="auto" w:fill="auto"/>
            <w:vAlign w:val="center"/>
            <w:hideMark/>
          </w:tcPr>
          <w:p w14:paraId="66DD80D8" w14:textId="77777777" w:rsidR="008249FE" w:rsidRPr="008249FE" w:rsidRDefault="008249FE" w:rsidP="00EE3F2D">
            <w:pPr>
              <w:jc w:val="center"/>
              <w:rPr>
                <w:sz w:val="20"/>
                <w:szCs w:val="20"/>
              </w:rPr>
            </w:pPr>
            <w:r w:rsidRPr="008249FE">
              <w:rPr>
                <w:sz w:val="20"/>
                <w:szCs w:val="20"/>
              </w:rPr>
              <w:t>Кредиторская задолженность</w:t>
            </w:r>
          </w:p>
        </w:tc>
        <w:tc>
          <w:tcPr>
            <w:tcW w:w="208" w:type="pct"/>
            <w:tcBorders>
              <w:top w:val="nil"/>
              <w:left w:val="nil"/>
              <w:bottom w:val="single" w:sz="4" w:space="0" w:color="auto"/>
              <w:right w:val="single" w:sz="4" w:space="0" w:color="auto"/>
            </w:tcBorders>
            <w:shd w:val="clear" w:color="auto" w:fill="auto"/>
            <w:vAlign w:val="center"/>
            <w:hideMark/>
          </w:tcPr>
          <w:p w14:paraId="5AA4C75E" w14:textId="77777777" w:rsidR="008249FE" w:rsidRPr="008249FE" w:rsidRDefault="008249FE" w:rsidP="00EE3F2D">
            <w:pPr>
              <w:jc w:val="center"/>
              <w:rPr>
                <w:color w:val="000000"/>
                <w:sz w:val="20"/>
                <w:szCs w:val="20"/>
              </w:rPr>
            </w:pPr>
            <w:r w:rsidRPr="008249FE">
              <w:rPr>
                <w:color w:val="000000"/>
                <w:sz w:val="20"/>
                <w:szCs w:val="20"/>
              </w:rPr>
              <w:t>1520</w:t>
            </w:r>
          </w:p>
        </w:tc>
        <w:tc>
          <w:tcPr>
            <w:tcW w:w="328" w:type="pct"/>
            <w:tcBorders>
              <w:top w:val="nil"/>
              <w:left w:val="nil"/>
              <w:bottom w:val="single" w:sz="4" w:space="0" w:color="auto"/>
              <w:right w:val="single" w:sz="4" w:space="0" w:color="auto"/>
            </w:tcBorders>
            <w:shd w:val="clear" w:color="auto" w:fill="auto"/>
            <w:vAlign w:val="center"/>
            <w:hideMark/>
          </w:tcPr>
          <w:p w14:paraId="7E814660" w14:textId="77777777" w:rsidR="008249FE" w:rsidRPr="008249FE" w:rsidRDefault="008249FE" w:rsidP="00EE3F2D">
            <w:pPr>
              <w:jc w:val="center"/>
              <w:rPr>
                <w:color w:val="000000"/>
                <w:sz w:val="20"/>
                <w:szCs w:val="20"/>
              </w:rPr>
            </w:pPr>
            <w:r w:rsidRPr="008249FE">
              <w:rPr>
                <w:color w:val="000000"/>
                <w:sz w:val="20"/>
                <w:szCs w:val="20"/>
              </w:rPr>
              <w:t>1 277</w:t>
            </w:r>
          </w:p>
        </w:tc>
        <w:tc>
          <w:tcPr>
            <w:tcW w:w="329" w:type="pct"/>
            <w:tcBorders>
              <w:top w:val="nil"/>
              <w:left w:val="nil"/>
              <w:bottom w:val="single" w:sz="4" w:space="0" w:color="auto"/>
              <w:right w:val="single" w:sz="4" w:space="0" w:color="auto"/>
            </w:tcBorders>
            <w:shd w:val="clear" w:color="auto" w:fill="auto"/>
            <w:vAlign w:val="center"/>
            <w:hideMark/>
          </w:tcPr>
          <w:p w14:paraId="4075B9ED" w14:textId="77777777" w:rsidR="008249FE" w:rsidRPr="008249FE" w:rsidRDefault="008249FE" w:rsidP="00EE3F2D">
            <w:pPr>
              <w:jc w:val="center"/>
              <w:rPr>
                <w:color w:val="000000"/>
                <w:sz w:val="20"/>
                <w:szCs w:val="20"/>
              </w:rPr>
            </w:pPr>
            <w:r w:rsidRPr="008249FE">
              <w:rPr>
                <w:color w:val="000000"/>
                <w:sz w:val="20"/>
                <w:szCs w:val="20"/>
              </w:rPr>
              <w:t>1 131</w:t>
            </w:r>
          </w:p>
        </w:tc>
        <w:tc>
          <w:tcPr>
            <w:tcW w:w="328" w:type="pct"/>
            <w:tcBorders>
              <w:top w:val="nil"/>
              <w:left w:val="nil"/>
              <w:bottom w:val="single" w:sz="4" w:space="0" w:color="auto"/>
              <w:right w:val="single" w:sz="4" w:space="0" w:color="auto"/>
            </w:tcBorders>
            <w:shd w:val="clear" w:color="auto" w:fill="auto"/>
            <w:vAlign w:val="center"/>
            <w:hideMark/>
          </w:tcPr>
          <w:p w14:paraId="7F6A860C" w14:textId="77777777" w:rsidR="008249FE" w:rsidRPr="008249FE" w:rsidRDefault="008249FE" w:rsidP="00EE3F2D">
            <w:pPr>
              <w:jc w:val="center"/>
              <w:rPr>
                <w:color w:val="000000"/>
                <w:sz w:val="20"/>
                <w:szCs w:val="20"/>
              </w:rPr>
            </w:pPr>
            <w:r w:rsidRPr="008249FE">
              <w:rPr>
                <w:color w:val="000000"/>
                <w:sz w:val="20"/>
                <w:szCs w:val="20"/>
              </w:rPr>
              <w:t>2,31</w:t>
            </w:r>
          </w:p>
        </w:tc>
        <w:tc>
          <w:tcPr>
            <w:tcW w:w="281" w:type="pct"/>
            <w:tcBorders>
              <w:top w:val="nil"/>
              <w:left w:val="nil"/>
              <w:bottom w:val="single" w:sz="4" w:space="0" w:color="auto"/>
              <w:right w:val="single" w:sz="4" w:space="0" w:color="auto"/>
            </w:tcBorders>
            <w:shd w:val="clear" w:color="auto" w:fill="auto"/>
            <w:vAlign w:val="center"/>
            <w:hideMark/>
          </w:tcPr>
          <w:p w14:paraId="34A5691B" w14:textId="77777777" w:rsidR="008249FE" w:rsidRPr="008249FE" w:rsidRDefault="008249FE" w:rsidP="00EE3F2D">
            <w:pPr>
              <w:jc w:val="center"/>
              <w:rPr>
                <w:color w:val="000000"/>
                <w:sz w:val="20"/>
                <w:szCs w:val="20"/>
              </w:rPr>
            </w:pPr>
            <w:r w:rsidRPr="008249FE">
              <w:rPr>
                <w:color w:val="000000"/>
                <w:sz w:val="20"/>
                <w:szCs w:val="20"/>
              </w:rPr>
              <w:t>2,04</w:t>
            </w:r>
          </w:p>
        </w:tc>
        <w:tc>
          <w:tcPr>
            <w:tcW w:w="282" w:type="pct"/>
            <w:tcBorders>
              <w:top w:val="nil"/>
              <w:left w:val="nil"/>
              <w:bottom w:val="single" w:sz="4" w:space="0" w:color="auto"/>
              <w:right w:val="single" w:sz="4" w:space="0" w:color="auto"/>
            </w:tcBorders>
            <w:shd w:val="clear" w:color="auto" w:fill="auto"/>
            <w:vAlign w:val="center"/>
            <w:hideMark/>
          </w:tcPr>
          <w:p w14:paraId="48BDF644" w14:textId="031B9612" w:rsidR="008249FE" w:rsidRPr="008249FE" w:rsidRDefault="008249FE" w:rsidP="00EE3F2D">
            <w:pPr>
              <w:jc w:val="center"/>
              <w:rPr>
                <w:color w:val="000000"/>
                <w:sz w:val="20"/>
                <w:szCs w:val="20"/>
              </w:rPr>
            </w:pPr>
            <w:r w:rsidRPr="008249FE">
              <w:rPr>
                <w:color w:val="000000"/>
                <w:sz w:val="20"/>
                <w:szCs w:val="20"/>
              </w:rPr>
              <w:t>0,28</w:t>
            </w:r>
          </w:p>
        </w:tc>
        <w:tc>
          <w:tcPr>
            <w:tcW w:w="281" w:type="pct"/>
            <w:tcBorders>
              <w:top w:val="nil"/>
              <w:left w:val="nil"/>
              <w:bottom w:val="single" w:sz="4" w:space="0" w:color="auto"/>
              <w:right w:val="single" w:sz="4" w:space="0" w:color="auto"/>
            </w:tcBorders>
            <w:shd w:val="clear" w:color="auto" w:fill="auto"/>
            <w:vAlign w:val="center"/>
            <w:hideMark/>
          </w:tcPr>
          <w:p w14:paraId="3A9D7727" w14:textId="77777777" w:rsidR="008249FE" w:rsidRPr="008249FE" w:rsidRDefault="008249FE" w:rsidP="00EE3F2D">
            <w:pPr>
              <w:jc w:val="center"/>
              <w:rPr>
                <w:color w:val="000000"/>
                <w:sz w:val="20"/>
                <w:szCs w:val="20"/>
              </w:rPr>
            </w:pPr>
            <w:r w:rsidRPr="008249FE">
              <w:rPr>
                <w:color w:val="000000"/>
                <w:sz w:val="20"/>
                <w:szCs w:val="20"/>
              </w:rPr>
              <w:t>1 150</w:t>
            </w:r>
          </w:p>
        </w:tc>
        <w:tc>
          <w:tcPr>
            <w:tcW w:w="281" w:type="pct"/>
            <w:tcBorders>
              <w:top w:val="nil"/>
              <w:left w:val="nil"/>
              <w:bottom w:val="single" w:sz="4" w:space="0" w:color="auto"/>
              <w:right w:val="single" w:sz="4" w:space="0" w:color="auto"/>
            </w:tcBorders>
            <w:shd w:val="clear" w:color="auto" w:fill="auto"/>
            <w:vAlign w:val="center"/>
            <w:hideMark/>
          </w:tcPr>
          <w:p w14:paraId="45F0F4F3" w14:textId="77777777" w:rsidR="008249FE" w:rsidRPr="008249FE" w:rsidRDefault="008249FE" w:rsidP="00EE3F2D">
            <w:pPr>
              <w:jc w:val="center"/>
              <w:rPr>
                <w:color w:val="000000"/>
                <w:sz w:val="20"/>
                <w:szCs w:val="20"/>
              </w:rPr>
            </w:pPr>
            <w:r w:rsidRPr="008249FE">
              <w:rPr>
                <w:color w:val="000000"/>
                <w:sz w:val="20"/>
                <w:szCs w:val="20"/>
              </w:rPr>
              <w:t>1 277</w:t>
            </w:r>
          </w:p>
        </w:tc>
        <w:tc>
          <w:tcPr>
            <w:tcW w:w="281" w:type="pct"/>
            <w:tcBorders>
              <w:top w:val="nil"/>
              <w:left w:val="nil"/>
              <w:bottom w:val="single" w:sz="4" w:space="0" w:color="auto"/>
              <w:right w:val="single" w:sz="4" w:space="0" w:color="auto"/>
            </w:tcBorders>
            <w:shd w:val="clear" w:color="auto" w:fill="auto"/>
            <w:vAlign w:val="center"/>
            <w:hideMark/>
          </w:tcPr>
          <w:p w14:paraId="47F1E9B1" w14:textId="5458E463" w:rsidR="008249FE" w:rsidRPr="008249FE" w:rsidRDefault="008249FE" w:rsidP="00EE3F2D">
            <w:pPr>
              <w:jc w:val="center"/>
              <w:rPr>
                <w:color w:val="000000"/>
                <w:sz w:val="20"/>
                <w:szCs w:val="20"/>
              </w:rPr>
            </w:pPr>
            <w:r w:rsidRPr="008249FE">
              <w:rPr>
                <w:color w:val="000000"/>
                <w:sz w:val="20"/>
                <w:szCs w:val="20"/>
              </w:rPr>
              <w:t>2,17</w:t>
            </w:r>
          </w:p>
        </w:tc>
        <w:tc>
          <w:tcPr>
            <w:tcW w:w="281" w:type="pct"/>
            <w:tcBorders>
              <w:top w:val="nil"/>
              <w:left w:val="nil"/>
              <w:bottom w:val="single" w:sz="4" w:space="0" w:color="auto"/>
              <w:right w:val="single" w:sz="4" w:space="0" w:color="auto"/>
            </w:tcBorders>
            <w:shd w:val="clear" w:color="auto" w:fill="auto"/>
            <w:vAlign w:val="center"/>
            <w:hideMark/>
          </w:tcPr>
          <w:p w14:paraId="269EF5DB" w14:textId="713E9E7A" w:rsidR="008249FE" w:rsidRPr="008249FE" w:rsidRDefault="008249FE" w:rsidP="00EE3F2D">
            <w:pPr>
              <w:jc w:val="center"/>
              <w:rPr>
                <w:color w:val="000000"/>
                <w:sz w:val="20"/>
                <w:szCs w:val="20"/>
              </w:rPr>
            </w:pPr>
            <w:r w:rsidRPr="008249FE">
              <w:rPr>
                <w:color w:val="000000"/>
                <w:sz w:val="20"/>
                <w:szCs w:val="20"/>
              </w:rPr>
              <w:t>2,31</w:t>
            </w:r>
          </w:p>
        </w:tc>
        <w:tc>
          <w:tcPr>
            <w:tcW w:w="282" w:type="pct"/>
            <w:tcBorders>
              <w:top w:val="nil"/>
              <w:left w:val="nil"/>
              <w:bottom w:val="single" w:sz="4" w:space="0" w:color="auto"/>
              <w:right w:val="single" w:sz="4" w:space="0" w:color="auto"/>
            </w:tcBorders>
            <w:shd w:val="clear" w:color="auto" w:fill="auto"/>
            <w:vAlign w:val="center"/>
            <w:hideMark/>
          </w:tcPr>
          <w:p w14:paraId="3B4AA222" w14:textId="77777777" w:rsidR="008249FE" w:rsidRPr="008249FE" w:rsidRDefault="008249FE" w:rsidP="00EE3F2D">
            <w:pPr>
              <w:jc w:val="center"/>
              <w:rPr>
                <w:color w:val="000000"/>
                <w:sz w:val="20"/>
                <w:szCs w:val="20"/>
              </w:rPr>
            </w:pPr>
            <w:r w:rsidRPr="008249FE">
              <w:rPr>
                <w:color w:val="000000"/>
                <w:sz w:val="20"/>
                <w:szCs w:val="20"/>
              </w:rPr>
              <w:t>(0,15)</w:t>
            </w:r>
          </w:p>
        </w:tc>
        <w:tc>
          <w:tcPr>
            <w:tcW w:w="281" w:type="pct"/>
            <w:tcBorders>
              <w:top w:val="nil"/>
              <w:left w:val="nil"/>
              <w:bottom w:val="single" w:sz="4" w:space="0" w:color="auto"/>
              <w:right w:val="single" w:sz="4" w:space="0" w:color="auto"/>
            </w:tcBorders>
            <w:shd w:val="clear" w:color="auto" w:fill="auto"/>
            <w:vAlign w:val="center"/>
            <w:hideMark/>
          </w:tcPr>
          <w:p w14:paraId="393AC872" w14:textId="77777777" w:rsidR="008249FE" w:rsidRPr="008249FE" w:rsidRDefault="008249FE" w:rsidP="00EE3F2D">
            <w:pPr>
              <w:jc w:val="center"/>
              <w:rPr>
                <w:color w:val="000000"/>
                <w:sz w:val="20"/>
                <w:szCs w:val="20"/>
              </w:rPr>
            </w:pPr>
            <w:r w:rsidRPr="008249FE">
              <w:rPr>
                <w:color w:val="000000"/>
                <w:sz w:val="20"/>
                <w:szCs w:val="20"/>
              </w:rPr>
              <w:t>934</w:t>
            </w:r>
          </w:p>
        </w:tc>
        <w:tc>
          <w:tcPr>
            <w:tcW w:w="281" w:type="pct"/>
            <w:tcBorders>
              <w:top w:val="nil"/>
              <w:left w:val="nil"/>
              <w:bottom w:val="single" w:sz="4" w:space="0" w:color="auto"/>
              <w:right w:val="single" w:sz="4" w:space="0" w:color="auto"/>
            </w:tcBorders>
            <w:shd w:val="clear" w:color="auto" w:fill="auto"/>
            <w:vAlign w:val="center"/>
            <w:hideMark/>
          </w:tcPr>
          <w:p w14:paraId="1F288BF1" w14:textId="77777777" w:rsidR="008249FE" w:rsidRPr="008249FE" w:rsidRDefault="008249FE" w:rsidP="00EE3F2D">
            <w:pPr>
              <w:jc w:val="center"/>
              <w:rPr>
                <w:color w:val="000000"/>
                <w:sz w:val="20"/>
                <w:szCs w:val="20"/>
              </w:rPr>
            </w:pPr>
            <w:r w:rsidRPr="008249FE">
              <w:rPr>
                <w:color w:val="000000"/>
                <w:sz w:val="20"/>
                <w:szCs w:val="20"/>
              </w:rPr>
              <w:t>1 150</w:t>
            </w:r>
          </w:p>
        </w:tc>
        <w:tc>
          <w:tcPr>
            <w:tcW w:w="281" w:type="pct"/>
            <w:tcBorders>
              <w:top w:val="nil"/>
              <w:left w:val="nil"/>
              <w:bottom w:val="single" w:sz="4" w:space="0" w:color="auto"/>
              <w:right w:val="single" w:sz="4" w:space="0" w:color="auto"/>
            </w:tcBorders>
            <w:shd w:val="clear" w:color="auto" w:fill="auto"/>
            <w:vAlign w:val="center"/>
            <w:hideMark/>
          </w:tcPr>
          <w:p w14:paraId="718D5DD0" w14:textId="0A52B079" w:rsidR="008249FE" w:rsidRPr="008249FE" w:rsidRDefault="008249FE" w:rsidP="00EE3F2D">
            <w:pPr>
              <w:jc w:val="center"/>
              <w:rPr>
                <w:color w:val="000000"/>
                <w:sz w:val="20"/>
                <w:szCs w:val="20"/>
              </w:rPr>
            </w:pPr>
            <w:r w:rsidRPr="008249FE">
              <w:rPr>
                <w:color w:val="000000"/>
                <w:sz w:val="20"/>
                <w:szCs w:val="20"/>
              </w:rPr>
              <w:t>1,79</w:t>
            </w:r>
          </w:p>
        </w:tc>
        <w:tc>
          <w:tcPr>
            <w:tcW w:w="281" w:type="pct"/>
            <w:tcBorders>
              <w:top w:val="nil"/>
              <w:left w:val="nil"/>
              <w:bottom w:val="single" w:sz="4" w:space="0" w:color="auto"/>
              <w:right w:val="single" w:sz="4" w:space="0" w:color="auto"/>
            </w:tcBorders>
            <w:shd w:val="clear" w:color="auto" w:fill="auto"/>
            <w:vAlign w:val="center"/>
            <w:hideMark/>
          </w:tcPr>
          <w:p w14:paraId="5754D66B" w14:textId="2148D911" w:rsidR="008249FE" w:rsidRPr="008249FE" w:rsidRDefault="008249FE" w:rsidP="00EE3F2D">
            <w:pPr>
              <w:jc w:val="center"/>
              <w:rPr>
                <w:color w:val="000000"/>
                <w:sz w:val="20"/>
                <w:szCs w:val="20"/>
              </w:rPr>
            </w:pPr>
            <w:r w:rsidRPr="008249FE">
              <w:rPr>
                <w:color w:val="000000"/>
                <w:sz w:val="20"/>
                <w:szCs w:val="20"/>
              </w:rPr>
              <w:t>2,17</w:t>
            </w:r>
          </w:p>
        </w:tc>
        <w:tc>
          <w:tcPr>
            <w:tcW w:w="278" w:type="pct"/>
            <w:tcBorders>
              <w:top w:val="nil"/>
              <w:left w:val="nil"/>
              <w:bottom w:val="single" w:sz="4" w:space="0" w:color="auto"/>
              <w:right w:val="single" w:sz="4" w:space="0" w:color="auto"/>
            </w:tcBorders>
            <w:shd w:val="clear" w:color="auto" w:fill="auto"/>
            <w:vAlign w:val="center"/>
            <w:hideMark/>
          </w:tcPr>
          <w:p w14:paraId="6CB2A966" w14:textId="77777777" w:rsidR="008249FE" w:rsidRPr="008249FE" w:rsidRDefault="008249FE" w:rsidP="00EE3F2D">
            <w:pPr>
              <w:jc w:val="center"/>
              <w:rPr>
                <w:color w:val="000000"/>
                <w:sz w:val="20"/>
                <w:szCs w:val="20"/>
              </w:rPr>
            </w:pPr>
            <w:r w:rsidRPr="008249FE">
              <w:rPr>
                <w:color w:val="000000"/>
                <w:sz w:val="20"/>
                <w:szCs w:val="20"/>
              </w:rPr>
              <w:t>(0,37)</w:t>
            </w:r>
          </w:p>
        </w:tc>
      </w:tr>
      <w:tr w:rsidR="00EE3F2D" w:rsidRPr="008249FE" w14:paraId="2EF9EB03" w14:textId="77777777" w:rsidTr="00EE3F2D">
        <w:trPr>
          <w:trHeight w:val="20"/>
        </w:trPr>
        <w:tc>
          <w:tcPr>
            <w:tcW w:w="436" w:type="pct"/>
            <w:tcBorders>
              <w:top w:val="nil"/>
              <w:left w:val="single" w:sz="4" w:space="0" w:color="auto"/>
              <w:bottom w:val="single" w:sz="4" w:space="0" w:color="auto"/>
              <w:right w:val="single" w:sz="4" w:space="0" w:color="auto"/>
            </w:tcBorders>
            <w:shd w:val="clear" w:color="auto" w:fill="auto"/>
            <w:vAlign w:val="center"/>
            <w:hideMark/>
          </w:tcPr>
          <w:p w14:paraId="7C6D153C" w14:textId="77777777" w:rsidR="008249FE" w:rsidRPr="008249FE" w:rsidRDefault="008249FE" w:rsidP="00EE3F2D">
            <w:pPr>
              <w:jc w:val="center"/>
              <w:rPr>
                <w:sz w:val="20"/>
                <w:szCs w:val="20"/>
              </w:rPr>
            </w:pPr>
            <w:r w:rsidRPr="008249FE">
              <w:rPr>
                <w:sz w:val="20"/>
                <w:szCs w:val="20"/>
              </w:rPr>
              <w:t>Доходы будущих периодов</w:t>
            </w:r>
          </w:p>
        </w:tc>
        <w:tc>
          <w:tcPr>
            <w:tcW w:w="208" w:type="pct"/>
            <w:tcBorders>
              <w:top w:val="nil"/>
              <w:left w:val="nil"/>
              <w:bottom w:val="single" w:sz="4" w:space="0" w:color="auto"/>
              <w:right w:val="single" w:sz="4" w:space="0" w:color="auto"/>
            </w:tcBorders>
            <w:shd w:val="clear" w:color="auto" w:fill="auto"/>
            <w:vAlign w:val="center"/>
            <w:hideMark/>
          </w:tcPr>
          <w:p w14:paraId="7FD4A66A" w14:textId="77777777" w:rsidR="008249FE" w:rsidRPr="008249FE" w:rsidRDefault="008249FE" w:rsidP="00EE3F2D">
            <w:pPr>
              <w:jc w:val="center"/>
              <w:rPr>
                <w:color w:val="000000"/>
                <w:sz w:val="20"/>
                <w:szCs w:val="20"/>
              </w:rPr>
            </w:pPr>
            <w:r w:rsidRPr="008249FE">
              <w:rPr>
                <w:color w:val="000000"/>
                <w:sz w:val="20"/>
                <w:szCs w:val="20"/>
              </w:rPr>
              <w:t>1530</w:t>
            </w:r>
          </w:p>
        </w:tc>
        <w:tc>
          <w:tcPr>
            <w:tcW w:w="328" w:type="pct"/>
            <w:tcBorders>
              <w:top w:val="nil"/>
              <w:left w:val="nil"/>
              <w:bottom w:val="single" w:sz="4" w:space="0" w:color="auto"/>
              <w:right w:val="single" w:sz="4" w:space="0" w:color="auto"/>
            </w:tcBorders>
            <w:shd w:val="clear" w:color="auto" w:fill="auto"/>
            <w:vAlign w:val="center"/>
            <w:hideMark/>
          </w:tcPr>
          <w:p w14:paraId="1C012805" w14:textId="77777777" w:rsidR="008249FE" w:rsidRPr="008249FE" w:rsidRDefault="008249FE" w:rsidP="00EE3F2D">
            <w:pPr>
              <w:jc w:val="center"/>
              <w:rPr>
                <w:sz w:val="20"/>
                <w:szCs w:val="20"/>
              </w:rPr>
            </w:pPr>
            <w:r w:rsidRPr="008249FE">
              <w:rPr>
                <w:sz w:val="20"/>
                <w:szCs w:val="20"/>
              </w:rPr>
              <w:t>0</w:t>
            </w:r>
          </w:p>
        </w:tc>
        <w:tc>
          <w:tcPr>
            <w:tcW w:w="329" w:type="pct"/>
            <w:tcBorders>
              <w:top w:val="nil"/>
              <w:left w:val="nil"/>
              <w:bottom w:val="single" w:sz="4" w:space="0" w:color="auto"/>
              <w:right w:val="single" w:sz="4" w:space="0" w:color="auto"/>
            </w:tcBorders>
            <w:shd w:val="clear" w:color="auto" w:fill="auto"/>
            <w:vAlign w:val="center"/>
            <w:hideMark/>
          </w:tcPr>
          <w:p w14:paraId="736916DD" w14:textId="77777777" w:rsidR="008249FE" w:rsidRPr="008249FE" w:rsidRDefault="008249FE" w:rsidP="00EE3F2D">
            <w:pPr>
              <w:jc w:val="center"/>
              <w:rPr>
                <w:sz w:val="20"/>
                <w:szCs w:val="20"/>
              </w:rPr>
            </w:pPr>
            <w:r w:rsidRPr="008249FE">
              <w:rPr>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219F0E54"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6DF571AC" w14:textId="77777777" w:rsidR="008249FE" w:rsidRPr="008249FE" w:rsidRDefault="008249FE" w:rsidP="00EE3F2D">
            <w:pPr>
              <w:jc w:val="center"/>
              <w:rPr>
                <w:sz w:val="20"/>
                <w:szCs w:val="20"/>
              </w:rPr>
            </w:pPr>
            <w:r w:rsidRPr="008249FE">
              <w:rPr>
                <w:sz w:val="20"/>
                <w:szCs w:val="20"/>
              </w:rPr>
              <w:t>0</w:t>
            </w:r>
          </w:p>
        </w:tc>
        <w:tc>
          <w:tcPr>
            <w:tcW w:w="282" w:type="pct"/>
            <w:tcBorders>
              <w:top w:val="nil"/>
              <w:left w:val="nil"/>
              <w:bottom w:val="single" w:sz="4" w:space="0" w:color="auto"/>
              <w:right w:val="single" w:sz="4" w:space="0" w:color="auto"/>
            </w:tcBorders>
            <w:shd w:val="clear" w:color="auto" w:fill="auto"/>
            <w:vAlign w:val="center"/>
            <w:hideMark/>
          </w:tcPr>
          <w:p w14:paraId="7C16C66C"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10C70FA7"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3FB03B3B"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66DD1DCC"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4BCD135E" w14:textId="77777777" w:rsidR="008249FE" w:rsidRPr="008249FE" w:rsidRDefault="008249FE" w:rsidP="00EE3F2D">
            <w:pPr>
              <w:jc w:val="center"/>
              <w:rPr>
                <w:sz w:val="20"/>
                <w:szCs w:val="20"/>
              </w:rPr>
            </w:pPr>
            <w:r w:rsidRPr="008249FE">
              <w:rPr>
                <w:sz w:val="20"/>
                <w:szCs w:val="20"/>
              </w:rPr>
              <w:t>0</w:t>
            </w:r>
          </w:p>
        </w:tc>
        <w:tc>
          <w:tcPr>
            <w:tcW w:w="282" w:type="pct"/>
            <w:tcBorders>
              <w:top w:val="nil"/>
              <w:left w:val="nil"/>
              <w:bottom w:val="single" w:sz="4" w:space="0" w:color="auto"/>
              <w:right w:val="single" w:sz="4" w:space="0" w:color="auto"/>
            </w:tcBorders>
            <w:shd w:val="clear" w:color="auto" w:fill="auto"/>
            <w:vAlign w:val="center"/>
            <w:hideMark/>
          </w:tcPr>
          <w:p w14:paraId="156CEB72"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0E913648"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73DC0EAB"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5C2B9DE5"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10554A10" w14:textId="77777777" w:rsidR="008249FE" w:rsidRPr="008249FE" w:rsidRDefault="008249FE" w:rsidP="00EE3F2D">
            <w:pPr>
              <w:jc w:val="center"/>
              <w:rPr>
                <w:sz w:val="20"/>
                <w:szCs w:val="20"/>
              </w:rPr>
            </w:pPr>
            <w:r w:rsidRPr="008249FE">
              <w:rPr>
                <w:sz w:val="20"/>
                <w:szCs w:val="20"/>
              </w:rPr>
              <w:t>0</w:t>
            </w:r>
          </w:p>
        </w:tc>
        <w:tc>
          <w:tcPr>
            <w:tcW w:w="278" w:type="pct"/>
            <w:tcBorders>
              <w:top w:val="nil"/>
              <w:left w:val="nil"/>
              <w:bottom w:val="single" w:sz="4" w:space="0" w:color="auto"/>
              <w:right w:val="single" w:sz="4" w:space="0" w:color="auto"/>
            </w:tcBorders>
            <w:shd w:val="clear" w:color="auto" w:fill="auto"/>
            <w:vAlign w:val="center"/>
            <w:hideMark/>
          </w:tcPr>
          <w:p w14:paraId="3307028F" w14:textId="77777777" w:rsidR="008249FE" w:rsidRPr="008249FE" w:rsidRDefault="008249FE" w:rsidP="00EE3F2D">
            <w:pPr>
              <w:jc w:val="center"/>
              <w:rPr>
                <w:sz w:val="20"/>
                <w:szCs w:val="20"/>
              </w:rPr>
            </w:pPr>
            <w:r w:rsidRPr="008249FE">
              <w:rPr>
                <w:sz w:val="20"/>
                <w:szCs w:val="20"/>
              </w:rPr>
              <w:t>0</w:t>
            </w:r>
          </w:p>
        </w:tc>
      </w:tr>
      <w:tr w:rsidR="00EE3F2D" w:rsidRPr="008249FE" w14:paraId="7D0B2E6C" w14:textId="77777777" w:rsidTr="00EE3F2D">
        <w:trPr>
          <w:trHeight w:val="20"/>
        </w:trPr>
        <w:tc>
          <w:tcPr>
            <w:tcW w:w="436" w:type="pct"/>
            <w:tcBorders>
              <w:top w:val="nil"/>
              <w:left w:val="single" w:sz="4" w:space="0" w:color="auto"/>
              <w:bottom w:val="single" w:sz="4" w:space="0" w:color="auto"/>
              <w:right w:val="single" w:sz="4" w:space="0" w:color="auto"/>
            </w:tcBorders>
            <w:shd w:val="clear" w:color="auto" w:fill="auto"/>
            <w:vAlign w:val="center"/>
            <w:hideMark/>
          </w:tcPr>
          <w:p w14:paraId="44B99B5F" w14:textId="77777777" w:rsidR="008249FE" w:rsidRPr="008249FE" w:rsidRDefault="008249FE" w:rsidP="00EE3F2D">
            <w:pPr>
              <w:jc w:val="center"/>
              <w:rPr>
                <w:sz w:val="20"/>
                <w:szCs w:val="20"/>
              </w:rPr>
            </w:pPr>
            <w:r w:rsidRPr="008249FE">
              <w:rPr>
                <w:sz w:val="20"/>
                <w:szCs w:val="20"/>
              </w:rPr>
              <w:t>Оценочные обязательства</w:t>
            </w:r>
          </w:p>
        </w:tc>
        <w:tc>
          <w:tcPr>
            <w:tcW w:w="208" w:type="pct"/>
            <w:tcBorders>
              <w:top w:val="nil"/>
              <w:left w:val="nil"/>
              <w:bottom w:val="single" w:sz="4" w:space="0" w:color="auto"/>
              <w:right w:val="single" w:sz="4" w:space="0" w:color="auto"/>
            </w:tcBorders>
            <w:shd w:val="clear" w:color="auto" w:fill="auto"/>
            <w:vAlign w:val="center"/>
            <w:hideMark/>
          </w:tcPr>
          <w:p w14:paraId="1F8A57B7" w14:textId="77777777" w:rsidR="008249FE" w:rsidRPr="008249FE" w:rsidRDefault="008249FE" w:rsidP="00EE3F2D">
            <w:pPr>
              <w:jc w:val="center"/>
              <w:rPr>
                <w:color w:val="000000"/>
                <w:sz w:val="20"/>
                <w:szCs w:val="20"/>
              </w:rPr>
            </w:pPr>
            <w:r w:rsidRPr="008249FE">
              <w:rPr>
                <w:color w:val="000000"/>
                <w:sz w:val="20"/>
                <w:szCs w:val="20"/>
              </w:rPr>
              <w:t>1540</w:t>
            </w:r>
          </w:p>
        </w:tc>
        <w:tc>
          <w:tcPr>
            <w:tcW w:w="328" w:type="pct"/>
            <w:tcBorders>
              <w:top w:val="nil"/>
              <w:left w:val="nil"/>
              <w:bottom w:val="single" w:sz="4" w:space="0" w:color="auto"/>
              <w:right w:val="single" w:sz="4" w:space="0" w:color="auto"/>
            </w:tcBorders>
            <w:shd w:val="clear" w:color="auto" w:fill="auto"/>
            <w:vAlign w:val="center"/>
            <w:hideMark/>
          </w:tcPr>
          <w:p w14:paraId="1953D6E8" w14:textId="77777777" w:rsidR="008249FE" w:rsidRPr="008249FE" w:rsidRDefault="008249FE" w:rsidP="00EE3F2D">
            <w:pPr>
              <w:jc w:val="center"/>
              <w:rPr>
                <w:sz w:val="20"/>
                <w:szCs w:val="20"/>
              </w:rPr>
            </w:pPr>
            <w:r w:rsidRPr="008249FE">
              <w:rPr>
                <w:sz w:val="20"/>
                <w:szCs w:val="20"/>
              </w:rPr>
              <w:t>0</w:t>
            </w:r>
          </w:p>
        </w:tc>
        <w:tc>
          <w:tcPr>
            <w:tcW w:w="329" w:type="pct"/>
            <w:tcBorders>
              <w:top w:val="nil"/>
              <w:left w:val="nil"/>
              <w:bottom w:val="single" w:sz="4" w:space="0" w:color="auto"/>
              <w:right w:val="single" w:sz="4" w:space="0" w:color="auto"/>
            </w:tcBorders>
            <w:shd w:val="clear" w:color="auto" w:fill="auto"/>
            <w:vAlign w:val="center"/>
            <w:hideMark/>
          </w:tcPr>
          <w:p w14:paraId="40684A70" w14:textId="77777777" w:rsidR="008249FE" w:rsidRPr="008249FE" w:rsidRDefault="008249FE" w:rsidP="00EE3F2D">
            <w:pPr>
              <w:jc w:val="center"/>
              <w:rPr>
                <w:sz w:val="20"/>
                <w:szCs w:val="20"/>
              </w:rPr>
            </w:pPr>
            <w:r w:rsidRPr="008249FE">
              <w:rPr>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7BFC8173"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20FF2605" w14:textId="77777777" w:rsidR="008249FE" w:rsidRPr="008249FE" w:rsidRDefault="008249FE" w:rsidP="00EE3F2D">
            <w:pPr>
              <w:jc w:val="center"/>
              <w:rPr>
                <w:sz w:val="20"/>
                <w:szCs w:val="20"/>
              </w:rPr>
            </w:pPr>
            <w:r w:rsidRPr="008249FE">
              <w:rPr>
                <w:sz w:val="20"/>
                <w:szCs w:val="20"/>
              </w:rPr>
              <w:t>0</w:t>
            </w:r>
          </w:p>
        </w:tc>
        <w:tc>
          <w:tcPr>
            <w:tcW w:w="282" w:type="pct"/>
            <w:tcBorders>
              <w:top w:val="nil"/>
              <w:left w:val="nil"/>
              <w:bottom w:val="single" w:sz="4" w:space="0" w:color="auto"/>
              <w:right w:val="single" w:sz="4" w:space="0" w:color="auto"/>
            </w:tcBorders>
            <w:shd w:val="clear" w:color="auto" w:fill="auto"/>
            <w:vAlign w:val="center"/>
            <w:hideMark/>
          </w:tcPr>
          <w:p w14:paraId="7762506D"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11B451CC"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4DB2BDAD"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5D236306"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319ABA77" w14:textId="77777777" w:rsidR="008249FE" w:rsidRPr="008249FE" w:rsidRDefault="008249FE" w:rsidP="00EE3F2D">
            <w:pPr>
              <w:jc w:val="center"/>
              <w:rPr>
                <w:sz w:val="20"/>
                <w:szCs w:val="20"/>
              </w:rPr>
            </w:pPr>
            <w:r w:rsidRPr="008249FE">
              <w:rPr>
                <w:sz w:val="20"/>
                <w:szCs w:val="20"/>
              </w:rPr>
              <w:t>0</w:t>
            </w:r>
          </w:p>
        </w:tc>
        <w:tc>
          <w:tcPr>
            <w:tcW w:w="282" w:type="pct"/>
            <w:tcBorders>
              <w:top w:val="nil"/>
              <w:left w:val="nil"/>
              <w:bottom w:val="single" w:sz="4" w:space="0" w:color="auto"/>
              <w:right w:val="single" w:sz="4" w:space="0" w:color="auto"/>
            </w:tcBorders>
            <w:shd w:val="clear" w:color="auto" w:fill="auto"/>
            <w:vAlign w:val="center"/>
            <w:hideMark/>
          </w:tcPr>
          <w:p w14:paraId="17F0468B"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77CEF7C4"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5A042006"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6B4D6FE7"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14CAD613" w14:textId="77777777" w:rsidR="008249FE" w:rsidRPr="008249FE" w:rsidRDefault="008249FE" w:rsidP="00EE3F2D">
            <w:pPr>
              <w:jc w:val="center"/>
              <w:rPr>
                <w:sz w:val="20"/>
                <w:szCs w:val="20"/>
              </w:rPr>
            </w:pPr>
            <w:r w:rsidRPr="008249FE">
              <w:rPr>
                <w:sz w:val="20"/>
                <w:szCs w:val="20"/>
              </w:rPr>
              <w:t>0</w:t>
            </w:r>
          </w:p>
        </w:tc>
        <w:tc>
          <w:tcPr>
            <w:tcW w:w="278" w:type="pct"/>
            <w:tcBorders>
              <w:top w:val="nil"/>
              <w:left w:val="nil"/>
              <w:bottom w:val="single" w:sz="4" w:space="0" w:color="auto"/>
              <w:right w:val="single" w:sz="4" w:space="0" w:color="auto"/>
            </w:tcBorders>
            <w:shd w:val="clear" w:color="auto" w:fill="auto"/>
            <w:vAlign w:val="center"/>
            <w:hideMark/>
          </w:tcPr>
          <w:p w14:paraId="448352C5" w14:textId="77777777" w:rsidR="008249FE" w:rsidRPr="008249FE" w:rsidRDefault="008249FE" w:rsidP="00EE3F2D">
            <w:pPr>
              <w:jc w:val="center"/>
              <w:rPr>
                <w:sz w:val="20"/>
                <w:szCs w:val="20"/>
              </w:rPr>
            </w:pPr>
            <w:r w:rsidRPr="008249FE">
              <w:rPr>
                <w:sz w:val="20"/>
                <w:szCs w:val="20"/>
              </w:rPr>
              <w:t>0</w:t>
            </w:r>
          </w:p>
        </w:tc>
      </w:tr>
      <w:tr w:rsidR="00EE3F2D" w:rsidRPr="008249FE" w14:paraId="0342C910" w14:textId="77777777" w:rsidTr="00EE3F2D">
        <w:trPr>
          <w:trHeight w:val="20"/>
        </w:trPr>
        <w:tc>
          <w:tcPr>
            <w:tcW w:w="436" w:type="pct"/>
            <w:tcBorders>
              <w:top w:val="nil"/>
              <w:left w:val="single" w:sz="4" w:space="0" w:color="auto"/>
              <w:bottom w:val="single" w:sz="4" w:space="0" w:color="auto"/>
              <w:right w:val="single" w:sz="4" w:space="0" w:color="auto"/>
            </w:tcBorders>
            <w:shd w:val="clear" w:color="auto" w:fill="auto"/>
            <w:vAlign w:val="center"/>
            <w:hideMark/>
          </w:tcPr>
          <w:p w14:paraId="3100E3CA" w14:textId="77777777" w:rsidR="008249FE" w:rsidRPr="008249FE" w:rsidRDefault="008249FE" w:rsidP="00EE3F2D">
            <w:pPr>
              <w:jc w:val="center"/>
              <w:rPr>
                <w:sz w:val="20"/>
                <w:szCs w:val="20"/>
              </w:rPr>
            </w:pPr>
            <w:r w:rsidRPr="008249FE">
              <w:rPr>
                <w:sz w:val="20"/>
                <w:szCs w:val="20"/>
              </w:rPr>
              <w:t>Прочие обязательства</w:t>
            </w:r>
          </w:p>
        </w:tc>
        <w:tc>
          <w:tcPr>
            <w:tcW w:w="208" w:type="pct"/>
            <w:tcBorders>
              <w:top w:val="nil"/>
              <w:left w:val="nil"/>
              <w:bottom w:val="single" w:sz="4" w:space="0" w:color="auto"/>
              <w:right w:val="single" w:sz="4" w:space="0" w:color="auto"/>
            </w:tcBorders>
            <w:shd w:val="clear" w:color="auto" w:fill="auto"/>
            <w:vAlign w:val="center"/>
            <w:hideMark/>
          </w:tcPr>
          <w:p w14:paraId="0A2F8E48" w14:textId="77777777" w:rsidR="008249FE" w:rsidRPr="008249FE" w:rsidRDefault="008249FE" w:rsidP="00EE3F2D">
            <w:pPr>
              <w:jc w:val="center"/>
              <w:rPr>
                <w:color w:val="000000"/>
                <w:sz w:val="20"/>
                <w:szCs w:val="20"/>
              </w:rPr>
            </w:pPr>
            <w:r w:rsidRPr="008249FE">
              <w:rPr>
                <w:color w:val="000000"/>
                <w:sz w:val="20"/>
                <w:szCs w:val="20"/>
              </w:rPr>
              <w:t>1550</w:t>
            </w:r>
          </w:p>
        </w:tc>
        <w:tc>
          <w:tcPr>
            <w:tcW w:w="328" w:type="pct"/>
            <w:tcBorders>
              <w:top w:val="nil"/>
              <w:left w:val="nil"/>
              <w:bottom w:val="single" w:sz="4" w:space="0" w:color="auto"/>
              <w:right w:val="single" w:sz="4" w:space="0" w:color="auto"/>
            </w:tcBorders>
            <w:shd w:val="clear" w:color="auto" w:fill="auto"/>
            <w:vAlign w:val="center"/>
            <w:hideMark/>
          </w:tcPr>
          <w:p w14:paraId="5D722816" w14:textId="77777777" w:rsidR="008249FE" w:rsidRPr="008249FE" w:rsidRDefault="008249FE" w:rsidP="00EE3F2D">
            <w:pPr>
              <w:jc w:val="center"/>
              <w:rPr>
                <w:sz w:val="20"/>
                <w:szCs w:val="20"/>
              </w:rPr>
            </w:pPr>
            <w:r w:rsidRPr="008249FE">
              <w:rPr>
                <w:sz w:val="20"/>
                <w:szCs w:val="20"/>
              </w:rPr>
              <w:t>0</w:t>
            </w:r>
          </w:p>
        </w:tc>
        <w:tc>
          <w:tcPr>
            <w:tcW w:w="329" w:type="pct"/>
            <w:tcBorders>
              <w:top w:val="nil"/>
              <w:left w:val="nil"/>
              <w:bottom w:val="single" w:sz="4" w:space="0" w:color="auto"/>
              <w:right w:val="single" w:sz="4" w:space="0" w:color="auto"/>
            </w:tcBorders>
            <w:shd w:val="clear" w:color="auto" w:fill="auto"/>
            <w:vAlign w:val="center"/>
            <w:hideMark/>
          </w:tcPr>
          <w:p w14:paraId="7F78BC37" w14:textId="77777777" w:rsidR="008249FE" w:rsidRPr="008249FE" w:rsidRDefault="008249FE" w:rsidP="00EE3F2D">
            <w:pPr>
              <w:jc w:val="center"/>
              <w:rPr>
                <w:sz w:val="20"/>
                <w:szCs w:val="20"/>
              </w:rPr>
            </w:pPr>
            <w:r w:rsidRPr="008249FE">
              <w:rPr>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55D97D38"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13A5B546" w14:textId="77777777" w:rsidR="008249FE" w:rsidRPr="008249FE" w:rsidRDefault="008249FE" w:rsidP="00EE3F2D">
            <w:pPr>
              <w:jc w:val="center"/>
              <w:rPr>
                <w:sz w:val="20"/>
                <w:szCs w:val="20"/>
              </w:rPr>
            </w:pPr>
            <w:r w:rsidRPr="008249FE">
              <w:rPr>
                <w:sz w:val="20"/>
                <w:szCs w:val="20"/>
              </w:rPr>
              <w:t>0</w:t>
            </w:r>
          </w:p>
        </w:tc>
        <w:tc>
          <w:tcPr>
            <w:tcW w:w="282" w:type="pct"/>
            <w:tcBorders>
              <w:top w:val="nil"/>
              <w:left w:val="nil"/>
              <w:bottom w:val="single" w:sz="4" w:space="0" w:color="auto"/>
              <w:right w:val="single" w:sz="4" w:space="0" w:color="auto"/>
            </w:tcBorders>
            <w:shd w:val="clear" w:color="auto" w:fill="auto"/>
            <w:vAlign w:val="center"/>
            <w:hideMark/>
          </w:tcPr>
          <w:p w14:paraId="5727EF6F"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32194739"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0ECE1DA4"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1453DE71"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708961ED" w14:textId="77777777" w:rsidR="008249FE" w:rsidRPr="008249FE" w:rsidRDefault="008249FE" w:rsidP="00EE3F2D">
            <w:pPr>
              <w:jc w:val="center"/>
              <w:rPr>
                <w:sz w:val="20"/>
                <w:szCs w:val="20"/>
              </w:rPr>
            </w:pPr>
            <w:r w:rsidRPr="008249FE">
              <w:rPr>
                <w:sz w:val="20"/>
                <w:szCs w:val="20"/>
              </w:rPr>
              <w:t>0</w:t>
            </w:r>
          </w:p>
        </w:tc>
        <w:tc>
          <w:tcPr>
            <w:tcW w:w="282" w:type="pct"/>
            <w:tcBorders>
              <w:top w:val="nil"/>
              <w:left w:val="nil"/>
              <w:bottom w:val="single" w:sz="4" w:space="0" w:color="auto"/>
              <w:right w:val="single" w:sz="4" w:space="0" w:color="auto"/>
            </w:tcBorders>
            <w:shd w:val="clear" w:color="auto" w:fill="auto"/>
            <w:vAlign w:val="center"/>
            <w:hideMark/>
          </w:tcPr>
          <w:p w14:paraId="617EA8DF"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532162E1"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42DB32D8"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6E3A71E4" w14:textId="77777777" w:rsidR="008249FE" w:rsidRPr="008249FE" w:rsidRDefault="008249FE" w:rsidP="00EE3F2D">
            <w:pPr>
              <w:jc w:val="center"/>
              <w:rPr>
                <w:sz w:val="20"/>
                <w:szCs w:val="20"/>
              </w:rPr>
            </w:pPr>
            <w:r w:rsidRPr="008249FE">
              <w:rPr>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53302778" w14:textId="77777777" w:rsidR="008249FE" w:rsidRPr="008249FE" w:rsidRDefault="008249FE" w:rsidP="00EE3F2D">
            <w:pPr>
              <w:jc w:val="center"/>
              <w:rPr>
                <w:sz w:val="20"/>
                <w:szCs w:val="20"/>
              </w:rPr>
            </w:pPr>
            <w:r w:rsidRPr="008249FE">
              <w:rPr>
                <w:sz w:val="20"/>
                <w:szCs w:val="20"/>
              </w:rPr>
              <w:t>0</w:t>
            </w:r>
          </w:p>
        </w:tc>
        <w:tc>
          <w:tcPr>
            <w:tcW w:w="278" w:type="pct"/>
            <w:tcBorders>
              <w:top w:val="nil"/>
              <w:left w:val="nil"/>
              <w:bottom w:val="single" w:sz="4" w:space="0" w:color="auto"/>
              <w:right w:val="single" w:sz="4" w:space="0" w:color="auto"/>
            </w:tcBorders>
            <w:shd w:val="clear" w:color="auto" w:fill="auto"/>
            <w:vAlign w:val="center"/>
            <w:hideMark/>
          </w:tcPr>
          <w:p w14:paraId="7967194E" w14:textId="77777777" w:rsidR="008249FE" w:rsidRPr="008249FE" w:rsidRDefault="008249FE" w:rsidP="00EE3F2D">
            <w:pPr>
              <w:jc w:val="center"/>
              <w:rPr>
                <w:sz w:val="20"/>
                <w:szCs w:val="20"/>
              </w:rPr>
            </w:pPr>
            <w:r w:rsidRPr="008249FE">
              <w:rPr>
                <w:sz w:val="20"/>
                <w:szCs w:val="20"/>
              </w:rPr>
              <w:t>0</w:t>
            </w:r>
          </w:p>
        </w:tc>
      </w:tr>
      <w:tr w:rsidR="00EE3F2D" w:rsidRPr="008249FE" w14:paraId="1FD90B3E" w14:textId="77777777" w:rsidTr="00EE3F2D">
        <w:trPr>
          <w:trHeight w:val="20"/>
        </w:trPr>
        <w:tc>
          <w:tcPr>
            <w:tcW w:w="436" w:type="pct"/>
            <w:tcBorders>
              <w:top w:val="nil"/>
              <w:left w:val="single" w:sz="4" w:space="0" w:color="auto"/>
              <w:bottom w:val="single" w:sz="4" w:space="0" w:color="auto"/>
              <w:right w:val="single" w:sz="4" w:space="0" w:color="auto"/>
            </w:tcBorders>
            <w:shd w:val="clear" w:color="auto" w:fill="auto"/>
            <w:vAlign w:val="center"/>
            <w:hideMark/>
          </w:tcPr>
          <w:p w14:paraId="34282AE1" w14:textId="77777777" w:rsidR="008249FE" w:rsidRPr="008249FE" w:rsidRDefault="008249FE" w:rsidP="00EE3F2D">
            <w:pPr>
              <w:jc w:val="center"/>
              <w:rPr>
                <w:b/>
                <w:bCs/>
                <w:sz w:val="20"/>
                <w:szCs w:val="20"/>
              </w:rPr>
            </w:pPr>
            <w:r w:rsidRPr="008249FE">
              <w:rPr>
                <w:b/>
                <w:bCs/>
                <w:sz w:val="20"/>
                <w:szCs w:val="20"/>
              </w:rPr>
              <w:t>Итого по разделу V</w:t>
            </w:r>
          </w:p>
        </w:tc>
        <w:tc>
          <w:tcPr>
            <w:tcW w:w="208" w:type="pct"/>
            <w:tcBorders>
              <w:top w:val="nil"/>
              <w:left w:val="nil"/>
              <w:bottom w:val="single" w:sz="4" w:space="0" w:color="auto"/>
              <w:right w:val="single" w:sz="4" w:space="0" w:color="auto"/>
            </w:tcBorders>
            <w:shd w:val="clear" w:color="auto" w:fill="auto"/>
            <w:vAlign w:val="center"/>
            <w:hideMark/>
          </w:tcPr>
          <w:p w14:paraId="0401B8D6" w14:textId="77777777" w:rsidR="008249FE" w:rsidRPr="008249FE" w:rsidRDefault="008249FE" w:rsidP="00EE3F2D">
            <w:pPr>
              <w:jc w:val="center"/>
              <w:rPr>
                <w:color w:val="000000"/>
                <w:sz w:val="20"/>
                <w:szCs w:val="20"/>
              </w:rPr>
            </w:pPr>
            <w:r w:rsidRPr="008249FE">
              <w:rPr>
                <w:color w:val="000000"/>
                <w:sz w:val="20"/>
                <w:szCs w:val="20"/>
              </w:rPr>
              <w:t>1500</w:t>
            </w:r>
          </w:p>
        </w:tc>
        <w:tc>
          <w:tcPr>
            <w:tcW w:w="328" w:type="pct"/>
            <w:tcBorders>
              <w:top w:val="nil"/>
              <w:left w:val="nil"/>
              <w:bottom w:val="single" w:sz="4" w:space="0" w:color="auto"/>
              <w:right w:val="single" w:sz="4" w:space="0" w:color="auto"/>
            </w:tcBorders>
            <w:shd w:val="clear" w:color="auto" w:fill="auto"/>
            <w:vAlign w:val="center"/>
            <w:hideMark/>
          </w:tcPr>
          <w:p w14:paraId="511C8B9C" w14:textId="77777777" w:rsidR="008249FE" w:rsidRPr="008249FE" w:rsidRDefault="008249FE" w:rsidP="00EE3F2D">
            <w:pPr>
              <w:jc w:val="center"/>
              <w:rPr>
                <w:color w:val="000000"/>
                <w:sz w:val="20"/>
                <w:szCs w:val="20"/>
              </w:rPr>
            </w:pPr>
            <w:r w:rsidRPr="008249FE">
              <w:rPr>
                <w:color w:val="000000"/>
                <w:sz w:val="20"/>
                <w:szCs w:val="20"/>
              </w:rPr>
              <w:t>1 277</w:t>
            </w:r>
          </w:p>
        </w:tc>
        <w:tc>
          <w:tcPr>
            <w:tcW w:w="329" w:type="pct"/>
            <w:tcBorders>
              <w:top w:val="nil"/>
              <w:left w:val="nil"/>
              <w:bottom w:val="single" w:sz="4" w:space="0" w:color="auto"/>
              <w:right w:val="single" w:sz="4" w:space="0" w:color="auto"/>
            </w:tcBorders>
            <w:shd w:val="clear" w:color="auto" w:fill="auto"/>
            <w:vAlign w:val="center"/>
            <w:hideMark/>
          </w:tcPr>
          <w:p w14:paraId="4F24BD68" w14:textId="77777777" w:rsidR="008249FE" w:rsidRPr="008249FE" w:rsidRDefault="008249FE" w:rsidP="00EE3F2D">
            <w:pPr>
              <w:jc w:val="center"/>
              <w:rPr>
                <w:color w:val="000000"/>
                <w:sz w:val="20"/>
                <w:szCs w:val="20"/>
              </w:rPr>
            </w:pPr>
            <w:r w:rsidRPr="008249FE">
              <w:rPr>
                <w:color w:val="000000"/>
                <w:sz w:val="20"/>
                <w:szCs w:val="20"/>
              </w:rPr>
              <w:t>1 885</w:t>
            </w:r>
          </w:p>
        </w:tc>
        <w:tc>
          <w:tcPr>
            <w:tcW w:w="328" w:type="pct"/>
            <w:tcBorders>
              <w:top w:val="nil"/>
              <w:left w:val="nil"/>
              <w:bottom w:val="single" w:sz="4" w:space="0" w:color="auto"/>
              <w:right w:val="single" w:sz="4" w:space="0" w:color="auto"/>
            </w:tcBorders>
            <w:shd w:val="clear" w:color="auto" w:fill="auto"/>
            <w:vAlign w:val="center"/>
            <w:hideMark/>
          </w:tcPr>
          <w:p w14:paraId="4F832189" w14:textId="77777777" w:rsidR="008249FE" w:rsidRPr="008249FE" w:rsidRDefault="008249FE" w:rsidP="00EE3F2D">
            <w:pPr>
              <w:jc w:val="center"/>
              <w:rPr>
                <w:color w:val="000000"/>
                <w:sz w:val="20"/>
                <w:szCs w:val="20"/>
              </w:rPr>
            </w:pPr>
            <w:r w:rsidRPr="008249FE">
              <w:rPr>
                <w:color w:val="000000"/>
                <w:sz w:val="20"/>
                <w:szCs w:val="20"/>
              </w:rPr>
              <w:t>2,31</w:t>
            </w:r>
          </w:p>
        </w:tc>
        <w:tc>
          <w:tcPr>
            <w:tcW w:w="281" w:type="pct"/>
            <w:tcBorders>
              <w:top w:val="nil"/>
              <w:left w:val="nil"/>
              <w:bottom w:val="single" w:sz="4" w:space="0" w:color="auto"/>
              <w:right w:val="single" w:sz="4" w:space="0" w:color="auto"/>
            </w:tcBorders>
            <w:shd w:val="clear" w:color="auto" w:fill="auto"/>
            <w:vAlign w:val="center"/>
            <w:hideMark/>
          </w:tcPr>
          <w:p w14:paraId="74AA6E0A" w14:textId="77777777" w:rsidR="008249FE" w:rsidRPr="008249FE" w:rsidRDefault="008249FE" w:rsidP="00EE3F2D">
            <w:pPr>
              <w:jc w:val="center"/>
              <w:rPr>
                <w:color w:val="000000"/>
                <w:sz w:val="20"/>
                <w:szCs w:val="20"/>
              </w:rPr>
            </w:pPr>
            <w:r w:rsidRPr="008249FE">
              <w:rPr>
                <w:color w:val="000000"/>
                <w:sz w:val="20"/>
                <w:szCs w:val="20"/>
              </w:rPr>
              <w:t>3,39</w:t>
            </w:r>
          </w:p>
        </w:tc>
        <w:tc>
          <w:tcPr>
            <w:tcW w:w="282" w:type="pct"/>
            <w:tcBorders>
              <w:top w:val="nil"/>
              <w:left w:val="nil"/>
              <w:bottom w:val="single" w:sz="4" w:space="0" w:color="auto"/>
              <w:right w:val="single" w:sz="4" w:space="0" w:color="auto"/>
            </w:tcBorders>
            <w:shd w:val="clear" w:color="auto" w:fill="auto"/>
            <w:vAlign w:val="center"/>
            <w:hideMark/>
          </w:tcPr>
          <w:p w14:paraId="494C7DB4" w14:textId="77777777" w:rsidR="008249FE" w:rsidRPr="008249FE" w:rsidRDefault="008249FE" w:rsidP="00EE3F2D">
            <w:pPr>
              <w:jc w:val="center"/>
              <w:rPr>
                <w:color w:val="000000"/>
                <w:sz w:val="20"/>
                <w:szCs w:val="20"/>
              </w:rPr>
            </w:pPr>
            <w:r w:rsidRPr="008249FE">
              <w:rPr>
                <w:color w:val="000000"/>
                <w:sz w:val="20"/>
                <w:szCs w:val="20"/>
              </w:rPr>
              <w:t>(1,08)</w:t>
            </w:r>
          </w:p>
        </w:tc>
        <w:tc>
          <w:tcPr>
            <w:tcW w:w="281" w:type="pct"/>
            <w:tcBorders>
              <w:top w:val="nil"/>
              <w:left w:val="nil"/>
              <w:bottom w:val="single" w:sz="4" w:space="0" w:color="auto"/>
              <w:right w:val="single" w:sz="4" w:space="0" w:color="auto"/>
            </w:tcBorders>
            <w:shd w:val="clear" w:color="auto" w:fill="auto"/>
            <w:vAlign w:val="center"/>
            <w:hideMark/>
          </w:tcPr>
          <w:p w14:paraId="167F36D6" w14:textId="77777777" w:rsidR="008249FE" w:rsidRPr="008249FE" w:rsidRDefault="008249FE" w:rsidP="00EE3F2D">
            <w:pPr>
              <w:jc w:val="center"/>
              <w:rPr>
                <w:color w:val="000000"/>
                <w:sz w:val="20"/>
                <w:szCs w:val="20"/>
              </w:rPr>
            </w:pPr>
            <w:r w:rsidRPr="008249FE">
              <w:rPr>
                <w:color w:val="000000"/>
                <w:sz w:val="20"/>
                <w:szCs w:val="20"/>
              </w:rPr>
              <w:t>1 150</w:t>
            </w:r>
          </w:p>
        </w:tc>
        <w:tc>
          <w:tcPr>
            <w:tcW w:w="281" w:type="pct"/>
            <w:tcBorders>
              <w:top w:val="nil"/>
              <w:left w:val="nil"/>
              <w:bottom w:val="single" w:sz="4" w:space="0" w:color="auto"/>
              <w:right w:val="single" w:sz="4" w:space="0" w:color="auto"/>
            </w:tcBorders>
            <w:shd w:val="clear" w:color="auto" w:fill="auto"/>
            <w:vAlign w:val="center"/>
            <w:hideMark/>
          </w:tcPr>
          <w:p w14:paraId="29677E6B" w14:textId="77777777" w:rsidR="008249FE" w:rsidRPr="008249FE" w:rsidRDefault="008249FE" w:rsidP="00EE3F2D">
            <w:pPr>
              <w:jc w:val="center"/>
              <w:rPr>
                <w:color w:val="000000"/>
                <w:sz w:val="20"/>
                <w:szCs w:val="20"/>
              </w:rPr>
            </w:pPr>
            <w:r w:rsidRPr="008249FE">
              <w:rPr>
                <w:color w:val="000000"/>
                <w:sz w:val="20"/>
                <w:szCs w:val="20"/>
              </w:rPr>
              <w:t>1 277</w:t>
            </w:r>
          </w:p>
        </w:tc>
        <w:tc>
          <w:tcPr>
            <w:tcW w:w="281" w:type="pct"/>
            <w:tcBorders>
              <w:top w:val="nil"/>
              <w:left w:val="nil"/>
              <w:bottom w:val="single" w:sz="4" w:space="0" w:color="auto"/>
              <w:right w:val="single" w:sz="4" w:space="0" w:color="auto"/>
            </w:tcBorders>
            <w:shd w:val="clear" w:color="auto" w:fill="auto"/>
            <w:vAlign w:val="center"/>
            <w:hideMark/>
          </w:tcPr>
          <w:p w14:paraId="02699E13" w14:textId="02BC231E" w:rsidR="008249FE" w:rsidRPr="008249FE" w:rsidRDefault="008249FE" w:rsidP="00EE3F2D">
            <w:pPr>
              <w:jc w:val="center"/>
              <w:rPr>
                <w:color w:val="000000"/>
                <w:sz w:val="20"/>
                <w:szCs w:val="20"/>
              </w:rPr>
            </w:pPr>
            <w:r w:rsidRPr="008249FE">
              <w:rPr>
                <w:color w:val="000000"/>
                <w:sz w:val="20"/>
                <w:szCs w:val="20"/>
              </w:rPr>
              <w:t>2,17</w:t>
            </w:r>
          </w:p>
        </w:tc>
        <w:tc>
          <w:tcPr>
            <w:tcW w:w="281" w:type="pct"/>
            <w:tcBorders>
              <w:top w:val="nil"/>
              <w:left w:val="nil"/>
              <w:bottom w:val="single" w:sz="4" w:space="0" w:color="auto"/>
              <w:right w:val="single" w:sz="4" w:space="0" w:color="auto"/>
            </w:tcBorders>
            <w:shd w:val="clear" w:color="auto" w:fill="auto"/>
            <w:vAlign w:val="center"/>
            <w:hideMark/>
          </w:tcPr>
          <w:p w14:paraId="28E1F228" w14:textId="069BE362" w:rsidR="008249FE" w:rsidRPr="008249FE" w:rsidRDefault="008249FE" w:rsidP="00EE3F2D">
            <w:pPr>
              <w:jc w:val="center"/>
              <w:rPr>
                <w:color w:val="000000"/>
                <w:sz w:val="20"/>
                <w:szCs w:val="20"/>
              </w:rPr>
            </w:pPr>
            <w:r w:rsidRPr="008249FE">
              <w:rPr>
                <w:color w:val="000000"/>
                <w:sz w:val="20"/>
                <w:szCs w:val="20"/>
              </w:rPr>
              <w:t>2,31</w:t>
            </w:r>
          </w:p>
        </w:tc>
        <w:tc>
          <w:tcPr>
            <w:tcW w:w="282" w:type="pct"/>
            <w:tcBorders>
              <w:top w:val="nil"/>
              <w:left w:val="nil"/>
              <w:bottom w:val="single" w:sz="4" w:space="0" w:color="auto"/>
              <w:right w:val="single" w:sz="4" w:space="0" w:color="auto"/>
            </w:tcBorders>
            <w:shd w:val="clear" w:color="auto" w:fill="auto"/>
            <w:vAlign w:val="center"/>
            <w:hideMark/>
          </w:tcPr>
          <w:p w14:paraId="7F13A54C" w14:textId="77777777" w:rsidR="008249FE" w:rsidRPr="008249FE" w:rsidRDefault="008249FE" w:rsidP="00EE3F2D">
            <w:pPr>
              <w:jc w:val="center"/>
              <w:rPr>
                <w:color w:val="000000"/>
                <w:sz w:val="20"/>
                <w:szCs w:val="20"/>
              </w:rPr>
            </w:pPr>
            <w:r w:rsidRPr="008249FE">
              <w:rPr>
                <w:color w:val="000000"/>
                <w:sz w:val="20"/>
                <w:szCs w:val="20"/>
              </w:rPr>
              <w:t>(0,15)</w:t>
            </w:r>
          </w:p>
        </w:tc>
        <w:tc>
          <w:tcPr>
            <w:tcW w:w="281" w:type="pct"/>
            <w:tcBorders>
              <w:top w:val="nil"/>
              <w:left w:val="nil"/>
              <w:bottom w:val="single" w:sz="4" w:space="0" w:color="auto"/>
              <w:right w:val="single" w:sz="4" w:space="0" w:color="auto"/>
            </w:tcBorders>
            <w:shd w:val="clear" w:color="auto" w:fill="auto"/>
            <w:vAlign w:val="center"/>
            <w:hideMark/>
          </w:tcPr>
          <w:p w14:paraId="2FB9515E" w14:textId="77777777" w:rsidR="008249FE" w:rsidRPr="008249FE" w:rsidRDefault="008249FE" w:rsidP="00EE3F2D">
            <w:pPr>
              <w:jc w:val="center"/>
              <w:rPr>
                <w:color w:val="000000"/>
                <w:sz w:val="20"/>
                <w:szCs w:val="20"/>
              </w:rPr>
            </w:pPr>
            <w:r w:rsidRPr="008249FE">
              <w:rPr>
                <w:color w:val="000000"/>
                <w:sz w:val="20"/>
                <w:szCs w:val="20"/>
              </w:rPr>
              <w:t>934</w:t>
            </w:r>
          </w:p>
        </w:tc>
        <w:tc>
          <w:tcPr>
            <w:tcW w:w="281" w:type="pct"/>
            <w:tcBorders>
              <w:top w:val="nil"/>
              <w:left w:val="nil"/>
              <w:bottom w:val="single" w:sz="4" w:space="0" w:color="auto"/>
              <w:right w:val="single" w:sz="4" w:space="0" w:color="auto"/>
            </w:tcBorders>
            <w:shd w:val="clear" w:color="auto" w:fill="auto"/>
            <w:vAlign w:val="center"/>
            <w:hideMark/>
          </w:tcPr>
          <w:p w14:paraId="73734741" w14:textId="77777777" w:rsidR="008249FE" w:rsidRPr="008249FE" w:rsidRDefault="008249FE" w:rsidP="00EE3F2D">
            <w:pPr>
              <w:jc w:val="center"/>
              <w:rPr>
                <w:color w:val="000000"/>
                <w:sz w:val="20"/>
                <w:szCs w:val="20"/>
              </w:rPr>
            </w:pPr>
            <w:r w:rsidRPr="008249FE">
              <w:rPr>
                <w:color w:val="000000"/>
                <w:sz w:val="20"/>
                <w:szCs w:val="20"/>
              </w:rPr>
              <w:t>1 150</w:t>
            </w:r>
          </w:p>
        </w:tc>
        <w:tc>
          <w:tcPr>
            <w:tcW w:w="281" w:type="pct"/>
            <w:tcBorders>
              <w:top w:val="nil"/>
              <w:left w:val="nil"/>
              <w:bottom w:val="single" w:sz="4" w:space="0" w:color="auto"/>
              <w:right w:val="single" w:sz="4" w:space="0" w:color="auto"/>
            </w:tcBorders>
            <w:shd w:val="clear" w:color="auto" w:fill="auto"/>
            <w:vAlign w:val="center"/>
            <w:hideMark/>
          </w:tcPr>
          <w:p w14:paraId="28818D17" w14:textId="256EE3E6" w:rsidR="008249FE" w:rsidRPr="008249FE" w:rsidRDefault="008249FE" w:rsidP="00EE3F2D">
            <w:pPr>
              <w:jc w:val="center"/>
              <w:rPr>
                <w:color w:val="000000"/>
                <w:sz w:val="20"/>
                <w:szCs w:val="20"/>
              </w:rPr>
            </w:pPr>
            <w:r w:rsidRPr="008249FE">
              <w:rPr>
                <w:color w:val="000000"/>
                <w:sz w:val="20"/>
                <w:szCs w:val="20"/>
              </w:rPr>
              <w:t>1,79</w:t>
            </w:r>
          </w:p>
        </w:tc>
        <w:tc>
          <w:tcPr>
            <w:tcW w:w="281" w:type="pct"/>
            <w:tcBorders>
              <w:top w:val="nil"/>
              <w:left w:val="nil"/>
              <w:bottom w:val="single" w:sz="4" w:space="0" w:color="auto"/>
              <w:right w:val="single" w:sz="4" w:space="0" w:color="auto"/>
            </w:tcBorders>
            <w:shd w:val="clear" w:color="auto" w:fill="auto"/>
            <w:vAlign w:val="center"/>
            <w:hideMark/>
          </w:tcPr>
          <w:p w14:paraId="0D0E643B" w14:textId="2A29A8FE" w:rsidR="008249FE" w:rsidRPr="008249FE" w:rsidRDefault="008249FE" w:rsidP="00EE3F2D">
            <w:pPr>
              <w:jc w:val="center"/>
              <w:rPr>
                <w:color w:val="000000"/>
                <w:sz w:val="20"/>
                <w:szCs w:val="20"/>
              </w:rPr>
            </w:pPr>
            <w:r w:rsidRPr="008249FE">
              <w:rPr>
                <w:color w:val="000000"/>
                <w:sz w:val="20"/>
                <w:szCs w:val="20"/>
              </w:rPr>
              <w:t>2,17</w:t>
            </w:r>
          </w:p>
        </w:tc>
        <w:tc>
          <w:tcPr>
            <w:tcW w:w="278" w:type="pct"/>
            <w:tcBorders>
              <w:top w:val="nil"/>
              <w:left w:val="nil"/>
              <w:bottom w:val="single" w:sz="4" w:space="0" w:color="auto"/>
              <w:right w:val="single" w:sz="4" w:space="0" w:color="auto"/>
            </w:tcBorders>
            <w:shd w:val="clear" w:color="auto" w:fill="auto"/>
            <w:vAlign w:val="center"/>
            <w:hideMark/>
          </w:tcPr>
          <w:p w14:paraId="7C27D9BC" w14:textId="77777777" w:rsidR="008249FE" w:rsidRPr="008249FE" w:rsidRDefault="008249FE" w:rsidP="00EE3F2D">
            <w:pPr>
              <w:jc w:val="center"/>
              <w:rPr>
                <w:color w:val="000000"/>
                <w:sz w:val="20"/>
                <w:szCs w:val="20"/>
              </w:rPr>
            </w:pPr>
            <w:r w:rsidRPr="008249FE">
              <w:rPr>
                <w:color w:val="000000"/>
                <w:sz w:val="20"/>
                <w:szCs w:val="20"/>
              </w:rPr>
              <w:t>(0,37)</w:t>
            </w:r>
          </w:p>
        </w:tc>
      </w:tr>
      <w:tr w:rsidR="00EE3F2D" w:rsidRPr="008249FE" w14:paraId="36432A1F" w14:textId="77777777" w:rsidTr="00EE3F2D">
        <w:trPr>
          <w:trHeight w:val="20"/>
        </w:trPr>
        <w:tc>
          <w:tcPr>
            <w:tcW w:w="436" w:type="pct"/>
            <w:tcBorders>
              <w:top w:val="nil"/>
              <w:left w:val="single" w:sz="4" w:space="0" w:color="auto"/>
              <w:bottom w:val="single" w:sz="4" w:space="0" w:color="auto"/>
              <w:right w:val="single" w:sz="4" w:space="0" w:color="auto"/>
            </w:tcBorders>
            <w:shd w:val="clear" w:color="auto" w:fill="auto"/>
            <w:vAlign w:val="center"/>
            <w:hideMark/>
          </w:tcPr>
          <w:p w14:paraId="64910C6F" w14:textId="77777777" w:rsidR="008249FE" w:rsidRPr="008249FE" w:rsidRDefault="008249FE" w:rsidP="00EE3F2D">
            <w:pPr>
              <w:jc w:val="center"/>
              <w:rPr>
                <w:b/>
                <w:bCs/>
                <w:color w:val="000000"/>
                <w:sz w:val="20"/>
                <w:szCs w:val="20"/>
              </w:rPr>
            </w:pPr>
            <w:r w:rsidRPr="008249FE">
              <w:rPr>
                <w:b/>
                <w:bCs/>
                <w:color w:val="000000"/>
                <w:sz w:val="20"/>
                <w:szCs w:val="20"/>
              </w:rPr>
              <w:t>БАЛАНС</w:t>
            </w:r>
          </w:p>
        </w:tc>
        <w:tc>
          <w:tcPr>
            <w:tcW w:w="208" w:type="pct"/>
            <w:tcBorders>
              <w:top w:val="nil"/>
              <w:left w:val="nil"/>
              <w:bottom w:val="single" w:sz="4" w:space="0" w:color="auto"/>
              <w:right w:val="single" w:sz="4" w:space="0" w:color="auto"/>
            </w:tcBorders>
            <w:shd w:val="clear" w:color="auto" w:fill="auto"/>
            <w:vAlign w:val="center"/>
            <w:hideMark/>
          </w:tcPr>
          <w:p w14:paraId="2B96E008" w14:textId="77777777" w:rsidR="008249FE" w:rsidRPr="008249FE" w:rsidRDefault="008249FE" w:rsidP="00EE3F2D">
            <w:pPr>
              <w:jc w:val="center"/>
              <w:rPr>
                <w:color w:val="000000"/>
                <w:sz w:val="20"/>
                <w:szCs w:val="20"/>
              </w:rPr>
            </w:pPr>
            <w:r w:rsidRPr="008249FE">
              <w:rPr>
                <w:color w:val="000000"/>
                <w:sz w:val="20"/>
                <w:szCs w:val="20"/>
              </w:rPr>
              <w:t>1600</w:t>
            </w:r>
          </w:p>
        </w:tc>
        <w:tc>
          <w:tcPr>
            <w:tcW w:w="328" w:type="pct"/>
            <w:tcBorders>
              <w:top w:val="nil"/>
              <w:left w:val="nil"/>
              <w:bottom w:val="single" w:sz="4" w:space="0" w:color="auto"/>
              <w:right w:val="single" w:sz="4" w:space="0" w:color="auto"/>
            </w:tcBorders>
            <w:shd w:val="clear" w:color="auto" w:fill="auto"/>
            <w:vAlign w:val="center"/>
            <w:hideMark/>
          </w:tcPr>
          <w:p w14:paraId="561D6759" w14:textId="77777777" w:rsidR="008249FE" w:rsidRPr="008249FE" w:rsidRDefault="008249FE" w:rsidP="00EE3F2D">
            <w:pPr>
              <w:jc w:val="center"/>
              <w:rPr>
                <w:color w:val="000000"/>
                <w:sz w:val="20"/>
                <w:szCs w:val="20"/>
              </w:rPr>
            </w:pPr>
            <w:r w:rsidRPr="008249FE">
              <w:rPr>
                <w:color w:val="000000"/>
                <w:sz w:val="20"/>
                <w:szCs w:val="20"/>
              </w:rPr>
              <w:t>55 203</w:t>
            </w:r>
          </w:p>
        </w:tc>
        <w:tc>
          <w:tcPr>
            <w:tcW w:w="329" w:type="pct"/>
            <w:tcBorders>
              <w:top w:val="nil"/>
              <w:left w:val="nil"/>
              <w:bottom w:val="single" w:sz="4" w:space="0" w:color="auto"/>
              <w:right w:val="single" w:sz="4" w:space="0" w:color="auto"/>
            </w:tcBorders>
            <w:shd w:val="clear" w:color="auto" w:fill="auto"/>
            <w:vAlign w:val="center"/>
            <w:hideMark/>
          </w:tcPr>
          <w:p w14:paraId="4112B65F" w14:textId="77777777" w:rsidR="008249FE" w:rsidRPr="008249FE" w:rsidRDefault="008249FE" w:rsidP="00EE3F2D">
            <w:pPr>
              <w:jc w:val="center"/>
              <w:rPr>
                <w:color w:val="000000"/>
                <w:sz w:val="20"/>
                <w:szCs w:val="20"/>
              </w:rPr>
            </w:pPr>
            <w:r w:rsidRPr="008249FE">
              <w:rPr>
                <w:color w:val="000000"/>
                <w:sz w:val="20"/>
                <w:szCs w:val="20"/>
              </w:rPr>
              <w:t>55 560</w:t>
            </w:r>
          </w:p>
        </w:tc>
        <w:tc>
          <w:tcPr>
            <w:tcW w:w="328" w:type="pct"/>
            <w:tcBorders>
              <w:top w:val="nil"/>
              <w:left w:val="nil"/>
              <w:bottom w:val="single" w:sz="4" w:space="0" w:color="auto"/>
              <w:right w:val="single" w:sz="4" w:space="0" w:color="auto"/>
            </w:tcBorders>
            <w:shd w:val="clear" w:color="auto" w:fill="auto"/>
            <w:vAlign w:val="center"/>
            <w:hideMark/>
          </w:tcPr>
          <w:p w14:paraId="05EB29B7" w14:textId="77777777" w:rsidR="008249FE" w:rsidRPr="008249FE" w:rsidRDefault="008249FE" w:rsidP="00EE3F2D">
            <w:pPr>
              <w:jc w:val="center"/>
              <w:rPr>
                <w:color w:val="000000"/>
                <w:sz w:val="20"/>
                <w:szCs w:val="20"/>
              </w:rPr>
            </w:pPr>
            <w:r w:rsidRPr="008249FE">
              <w:rPr>
                <w:color w:val="000000"/>
                <w:sz w:val="20"/>
                <w:szCs w:val="20"/>
              </w:rPr>
              <w:t>100</w:t>
            </w:r>
          </w:p>
        </w:tc>
        <w:tc>
          <w:tcPr>
            <w:tcW w:w="281" w:type="pct"/>
            <w:tcBorders>
              <w:top w:val="nil"/>
              <w:left w:val="nil"/>
              <w:bottom w:val="single" w:sz="4" w:space="0" w:color="auto"/>
              <w:right w:val="single" w:sz="4" w:space="0" w:color="auto"/>
            </w:tcBorders>
            <w:shd w:val="clear" w:color="auto" w:fill="auto"/>
            <w:vAlign w:val="center"/>
            <w:hideMark/>
          </w:tcPr>
          <w:p w14:paraId="29AC04BC" w14:textId="77777777" w:rsidR="008249FE" w:rsidRPr="008249FE" w:rsidRDefault="008249FE" w:rsidP="00EE3F2D">
            <w:pPr>
              <w:jc w:val="center"/>
              <w:rPr>
                <w:color w:val="000000"/>
                <w:sz w:val="20"/>
                <w:szCs w:val="20"/>
              </w:rPr>
            </w:pPr>
            <w:r w:rsidRPr="008249FE">
              <w:rPr>
                <w:color w:val="000000"/>
                <w:sz w:val="20"/>
                <w:szCs w:val="20"/>
              </w:rPr>
              <w:t>100</w:t>
            </w:r>
          </w:p>
        </w:tc>
        <w:tc>
          <w:tcPr>
            <w:tcW w:w="282" w:type="pct"/>
            <w:tcBorders>
              <w:top w:val="nil"/>
              <w:left w:val="nil"/>
              <w:bottom w:val="single" w:sz="4" w:space="0" w:color="auto"/>
              <w:right w:val="single" w:sz="4" w:space="0" w:color="auto"/>
            </w:tcBorders>
            <w:shd w:val="clear" w:color="auto" w:fill="auto"/>
            <w:vAlign w:val="center"/>
            <w:hideMark/>
          </w:tcPr>
          <w:p w14:paraId="473E5D10" w14:textId="1B44D694" w:rsidR="008249FE" w:rsidRPr="008249FE" w:rsidRDefault="008249FE" w:rsidP="00EE3F2D">
            <w:pPr>
              <w:jc w:val="center"/>
              <w:rPr>
                <w:color w:val="000000"/>
                <w:sz w:val="20"/>
                <w:szCs w:val="20"/>
              </w:rPr>
            </w:pPr>
            <w:r w:rsidRPr="008249FE">
              <w:rPr>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3E851491" w14:textId="77777777" w:rsidR="008249FE" w:rsidRPr="008249FE" w:rsidRDefault="008249FE" w:rsidP="00EE3F2D">
            <w:pPr>
              <w:jc w:val="center"/>
              <w:rPr>
                <w:color w:val="000000"/>
                <w:sz w:val="20"/>
                <w:szCs w:val="20"/>
              </w:rPr>
            </w:pPr>
            <w:r w:rsidRPr="008249FE">
              <w:rPr>
                <w:color w:val="000000"/>
                <w:sz w:val="20"/>
                <w:szCs w:val="20"/>
              </w:rPr>
              <w:t>53 083</w:t>
            </w:r>
          </w:p>
        </w:tc>
        <w:tc>
          <w:tcPr>
            <w:tcW w:w="281" w:type="pct"/>
            <w:tcBorders>
              <w:top w:val="nil"/>
              <w:left w:val="nil"/>
              <w:bottom w:val="single" w:sz="4" w:space="0" w:color="auto"/>
              <w:right w:val="single" w:sz="4" w:space="0" w:color="auto"/>
            </w:tcBorders>
            <w:shd w:val="clear" w:color="auto" w:fill="auto"/>
            <w:vAlign w:val="center"/>
            <w:hideMark/>
          </w:tcPr>
          <w:p w14:paraId="1272CBC8" w14:textId="77777777" w:rsidR="008249FE" w:rsidRPr="008249FE" w:rsidRDefault="008249FE" w:rsidP="00EE3F2D">
            <w:pPr>
              <w:jc w:val="center"/>
              <w:rPr>
                <w:color w:val="000000"/>
                <w:sz w:val="20"/>
                <w:szCs w:val="20"/>
              </w:rPr>
            </w:pPr>
            <w:r w:rsidRPr="008249FE">
              <w:rPr>
                <w:color w:val="000000"/>
                <w:sz w:val="20"/>
                <w:szCs w:val="20"/>
              </w:rPr>
              <w:t>55 203</w:t>
            </w:r>
          </w:p>
        </w:tc>
        <w:tc>
          <w:tcPr>
            <w:tcW w:w="281" w:type="pct"/>
            <w:tcBorders>
              <w:top w:val="nil"/>
              <w:left w:val="nil"/>
              <w:bottom w:val="single" w:sz="4" w:space="0" w:color="auto"/>
              <w:right w:val="single" w:sz="4" w:space="0" w:color="auto"/>
            </w:tcBorders>
            <w:shd w:val="clear" w:color="auto" w:fill="auto"/>
            <w:vAlign w:val="center"/>
            <w:hideMark/>
          </w:tcPr>
          <w:p w14:paraId="5900679C" w14:textId="3AE8B3BC" w:rsidR="008249FE" w:rsidRPr="008249FE" w:rsidRDefault="008249FE" w:rsidP="00EE3F2D">
            <w:pPr>
              <w:jc w:val="center"/>
              <w:rPr>
                <w:color w:val="000000"/>
                <w:sz w:val="20"/>
                <w:szCs w:val="20"/>
              </w:rPr>
            </w:pPr>
            <w:r w:rsidRPr="008249FE">
              <w:rPr>
                <w:color w:val="000000"/>
                <w:sz w:val="20"/>
                <w:szCs w:val="20"/>
              </w:rPr>
              <w:t>100</w:t>
            </w:r>
          </w:p>
        </w:tc>
        <w:tc>
          <w:tcPr>
            <w:tcW w:w="281" w:type="pct"/>
            <w:tcBorders>
              <w:top w:val="nil"/>
              <w:left w:val="nil"/>
              <w:bottom w:val="single" w:sz="4" w:space="0" w:color="auto"/>
              <w:right w:val="single" w:sz="4" w:space="0" w:color="auto"/>
            </w:tcBorders>
            <w:shd w:val="clear" w:color="auto" w:fill="auto"/>
            <w:vAlign w:val="center"/>
            <w:hideMark/>
          </w:tcPr>
          <w:p w14:paraId="7F93AF19" w14:textId="0C440BD4" w:rsidR="008249FE" w:rsidRPr="008249FE" w:rsidRDefault="008249FE" w:rsidP="00EE3F2D">
            <w:pPr>
              <w:jc w:val="center"/>
              <w:rPr>
                <w:color w:val="000000"/>
                <w:sz w:val="20"/>
                <w:szCs w:val="20"/>
              </w:rPr>
            </w:pPr>
            <w:r w:rsidRPr="008249FE">
              <w:rPr>
                <w:color w:val="000000"/>
                <w:sz w:val="20"/>
                <w:szCs w:val="20"/>
              </w:rPr>
              <w:t>100</w:t>
            </w:r>
          </w:p>
        </w:tc>
        <w:tc>
          <w:tcPr>
            <w:tcW w:w="282" w:type="pct"/>
            <w:tcBorders>
              <w:top w:val="nil"/>
              <w:left w:val="nil"/>
              <w:bottom w:val="single" w:sz="4" w:space="0" w:color="auto"/>
              <w:right w:val="single" w:sz="4" w:space="0" w:color="auto"/>
            </w:tcBorders>
            <w:shd w:val="clear" w:color="auto" w:fill="auto"/>
            <w:vAlign w:val="center"/>
            <w:hideMark/>
          </w:tcPr>
          <w:p w14:paraId="5FB153B5" w14:textId="29867B9D" w:rsidR="008249FE" w:rsidRPr="008249FE" w:rsidRDefault="008249FE" w:rsidP="00EE3F2D">
            <w:pPr>
              <w:jc w:val="center"/>
              <w:rPr>
                <w:color w:val="000000"/>
                <w:sz w:val="20"/>
                <w:szCs w:val="20"/>
              </w:rPr>
            </w:pPr>
            <w:r w:rsidRPr="008249FE">
              <w:rPr>
                <w:color w:val="000000"/>
                <w:sz w:val="20"/>
                <w:szCs w:val="20"/>
              </w:rPr>
              <w:t>0</w:t>
            </w:r>
          </w:p>
        </w:tc>
        <w:tc>
          <w:tcPr>
            <w:tcW w:w="281" w:type="pct"/>
            <w:tcBorders>
              <w:top w:val="nil"/>
              <w:left w:val="nil"/>
              <w:bottom w:val="single" w:sz="4" w:space="0" w:color="auto"/>
              <w:right w:val="single" w:sz="4" w:space="0" w:color="auto"/>
            </w:tcBorders>
            <w:shd w:val="clear" w:color="auto" w:fill="auto"/>
            <w:vAlign w:val="center"/>
            <w:hideMark/>
          </w:tcPr>
          <w:p w14:paraId="30E529E3" w14:textId="77777777" w:rsidR="008249FE" w:rsidRPr="008249FE" w:rsidRDefault="008249FE" w:rsidP="00EE3F2D">
            <w:pPr>
              <w:jc w:val="center"/>
              <w:rPr>
                <w:color w:val="000000"/>
                <w:sz w:val="20"/>
                <w:szCs w:val="20"/>
              </w:rPr>
            </w:pPr>
            <w:r w:rsidRPr="008249FE">
              <w:rPr>
                <w:color w:val="000000"/>
                <w:sz w:val="20"/>
                <w:szCs w:val="20"/>
              </w:rPr>
              <w:t>52 040</w:t>
            </w:r>
          </w:p>
        </w:tc>
        <w:tc>
          <w:tcPr>
            <w:tcW w:w="281" w:type="pct"/>
            <w:tcBorders>
              <w:top w:val="nil"/>
              <w:left w:val="nil"/>
              <w:bottom w:val="single" w:sz="4" w:space="0" w:color="auto"/>
              <w:right w:val="single" w:sz="4" w:space="0" w:color="auto"/>
            </w:tcBorders>
            <w:shd w:val="clear" w:color="auto" w:fill="auto"/>
            <w:vAlign w:val="center"/>
            <w:hideMark/>
          </w:tcPr>
          <w:p w14:paraId="6284A8DA" w14:textId="77777777" w:rsidR="008249FE" w:rsidRPr="008249FE" w:rsidRDefault="008249FE" w:rsidP="00EE3F2D">
            <w:pPr>
              <w:jc w:val="center"/>
              <w:rPr>
                <w:color w:val="000000"/>
                <w:sz w:val="20"/>
                <w:szCs w:val="20"/>
              </w:rPr>
            </w:pPr>
            <w:r w:rsidRPr="008249FE">
              <w:rPr>
                <w:color w:val="000000"/>
                <w:sz w:val="20"/>
                <w:szCs w:val="20"/>
              </w:rPr>
              <w:t>53 083</w:t>
            </w:r>
          </w:p>
        </w:tc>
        <w:tc>
          <w:tcPr>
            <w:tcW w:w="281" w:type="pct"/>
            <w:tcBorders>
              <w:top w:val="nil"/>
              <w:left w:val="nil"/>
              <w:bottom w:val="single" w:sz="4" w:space="0" w:color="auto"/>
              <w:right w:val="single" w:sz="4" w:space="0" w:color="auto"/>
            </w:tcBorders>
            <w:shd w:val="clear" w:color="auto" w:fill="auto"/>
            <w:vAlign w:val="center"/>
            <w:hideMark/>
          </w:tcPr>
          <w:p w14:paraId="164EA6AA" w14:textId="27410756" w:rsidR="008249FE" w:rsidRPr="008249FE" w:rsidRDefault="008249FE" w:rsidP="00EE3F2D">
            <w:pPr>
              <w:jc w:val="center"/>
              <w:rPr>
                <w:color w:val="000000"/>
                <w:sz w:val="20"/>
                <w:szCs w:val="20"/>
              </w:rPr>
            </w:pPr>
            <w:r w:rsidRPr="008249FE">
              <w:rPr>
                <w:color w:val="000000"/>
                <w:sz w:val="20"/>
                <w:szCs w:val="20"/>
              </w:rPr>
              <w:t>100</w:t>
            </w:r>
          </w:p>
        </w:tc>
        <w:tc>
          <w:tcPr>
            <w:tcW w:w="281" w:type="pct"/>
            <w:tcBorders>
              <w:top w:val="nil"/>
              <w:left w:val="nil"/>
              <w:bottom w:val="single" w:sz="4" w:space="0" w:color="auto"/>
              <w:right w:val="single" w:sz="4" w:space="0" w:color="auto"/>
            </w:tcBorders>
            <w:shd w:val="clear" w:color="auto" w:fill="auto"/>
            <w:vAlign w:val="center"/>
            <w:hideMark/>
          </w:tcPr>
          <w:p w14:paraId="625C77B6" w14:textId="04C324CB" w:rsidR="008249FE" w:rsidRPr="008249FE" w:rsidRDefault="008249FE" w:rsidP="00EE3F2D">
            <w:pPr>
              <w:jc w:val="center"/>
              <w:rPr>
                <w:color w:val="000000"/>
                <w:sz w:val="20"/>
                <w:szCs w:val="20"/>
              </w:rPr>
            </w:pPr>
            <w:r w:rsidRPr="008249FE">
              <w:rPr>
                <w:color w:val="000000"/>
                <w:sz w:val="20"/>
                <w:szCs w:val="20"/>
              </w:rPr>
              <w:t>100</w:t>
            </w:r>
          </w:p>
        </w:tc>
        <w:tc>
          <w:tcPr>
            <w:tcW w:w="278" w:type="pct"/>
            <w:tcBorders>
              <w:top w:val="nil"/>
              <w:left w:val="nil"/>
              <w:bottom w:val="single" w:sz="4" w:space="0" w:color="auto"/>
              <w:right w:val="single" w:sz="4" w:space="0" w:color="auto"/>
            </w:tcBorders>
            <w:shd w:val="clear" w:color="auto" w:fill="auto"/>
            <w:vAlign w:val="center"/>
            <w:hideMark/>
          </w:tcPr>
          <w:p w14:paraId="1069648D" w14:textId="4D673C36" w:rsidR="008249FE" w:rsidRPr="008249FE" w:rsidRDefault="008249FE" w:rsidP="00EE3F2D">
            <w:pPr>
              <w:jc w:val="center"/>
              <w:rPr>
                <w:color w:val="000000"/>
                <w:sz w:val="20"/>
                <w:szCs w:val="20"/>
              </w:rPr>
            </w:pPr>
            <w:r w:rsidRPr="008249FE">
              <w:rPr>
                <w:color w:val="000000"/>
                <w:sz w:val="20"/>
                <w:szCs w:val="20"/>
              </w:rPr>
              <w:t>0</w:t>
            </w:r>
          </w:p>
        </w:tc>
      </w:tr>
    </w:tbl>
    <w:p w14:paraId="353877F6" w14:textId="77777777" w:rsidR="008249FE" w:rsidRDefault="008249FE" w:rsidP="002D4B59">
      <w:pPr>
        <w:spacing w:line="360" w:lineRule="auto"/>
        <w:rPr>
          <w:sz w:val="28"/>
          <w:szCs w:val="28"/>
        </w:rPr>
      </w:pPr>
    </w:p>
    <w:p w14:paraId="2F4928F6" w14:textId="5E98CF89" w:rsidR="00603FE0" w:rsidRPr="00603FE0" w:rsidRDefault="00603FE0" w:rsidP="002D4B59">
      <w:pPr>
        <w:spacing w:line="360" w:lineRule="auto"/>
        <w:rPr>
          <w:sz w:val="28"/>
          <w:szCs w:val="28"/>
        </w:rPr>
        <w:sectPr w:rsidR="00603FE0" w:rsidRPr="00603FE0" w:rsidSect="00B52363">
          <w:headerReference w:type="default" r:id="rId18"/>
          <w:footerReference w:type="default" r:id="rId19"/>
          <w:pgSz w:w="16838" w:h="11906" w:orient="landscape" w:code="9"/>
          <w:pgMar w:top="1701" w:right="1134" w:bottom="851" w:left="1134" w:header="709" w:footer="709" w:gutter="0"/>
          <w:cols w:space="708"/>
          <w:docGrid w:linePitch="360"/>
        </w:sectPr>
      </w:pPr>
    </w:p>
    <w:p w14:paraId="0BD9F4CD" w14:textId="77777777" w:rsidR="002555C2" w:rsidRDefault="002555C2" w:rsidP="002555C2">
      <w:pPr>
        <w:spacing w:line="360" w:lineRule="auto"/>
        <w:ind w:firstLine="708"/>
        <w:jc w:val="both"/>
        <w:rPr>
          <w:sz w:val="28"/>
          <w:szCs w:val="28"/>
        </w:rPr>
      </w:pPr>
    </w:p>
    <w:p w14:paraId="2CB3B5BB" w14:textId="147D64E1" w:rsidR="00420552" w:rsidRDefault="002555C2" w:rsidP="00420552">
      <w:pPr>
        <w:spacing w:line="360" w:lineRule="auto"/>
        <w:ind w:firstLine="708"/>
        <w:jc w:val="both"/>
        <w:rPr>
          <w:sz w:val="28"/>
          <w:szCs w:val="28"/>
        </w:rPr>
      </w:pPr>
      <w:r w:rsidRPr="00A21933">
        <w:rPr>
          <w:sz w:val="28"/>
          <w:szCs w:val="28"/>
        </w:rPr>
        <w:t xml:space="preserve">При рассмотрении структуры баланса было выявлено, что основную долю внеоборотных активов предприятия составляют основные средства. Их доля в балансе составляет </w:t>
      </w:r>
      <w:r>
        <w:rPr>
          <w:sz w:val="28"/>
          <w:szCs w:val="28"/>
        </w:rPr>
        <w:t>почти 100</w:t>
      </w:r>
      <w:r w:rsidRPr="00A21933">
        <w:rPr>
          <w:sz w:val="28"/>
          <w:szCs w:val="28"/>
        </w:rPr>
        <w:t xml:space="preserve"> %</w:t>
      </w:r>
      <w:r w:rsidR="00420552">
        <w:rPr>
          <w:sz w:val="28"/>
          <w:szCs w:val="28"/>
        </w:rPr>
        <w:t>.</w:t>
      </w:r>
      <w:r w:rsidRPr="00A21933">
        <w:rPr>
          <w:sz w:val="28"/>
          <w:szCs w:val="28"/>
        </w:rPr>
        <w:t xml:space="preserve"> Рост доли основных средств в 2021 </w:t>
      </w:r>
      <w:r>
        <w:rPr>
          <w:sz w:val="28"/>
          <w:szCs w:val="28"/>
        </w:rPr>
        <w:t xml:space="preserve">и 2022 </w:t>
      </w:r>
      <w:r w:rsidRPr="00A21933">
        <w:rPr>
          <w:sz w:val="28"/>
          <w:szCs w:val="28"/>
        </w:rPr>
        <w:t xml:space="preserve">году связан с приобретением новых объектов основных средств. Большую часть оборотных активов составляет дебиторская </w:t>
      </w:r>
      <w:r w:rsidR="00420552" w:rsidRPr="00A21933">
        <w:rPr>
          <w:sz w:val="28"/>
          <w:szCs w:val="28"/>
        </w:rPr>
        <w:t>задолженность по</w:t>
      </w:r>
      <w:r w:rsidRPr="00A21933">
        <w:rPr>
          <w:sz w:val="28"/>
          <w:szCs w:val="28"/>
        </w:rPr>
        <w:t xml:space="preserve"> состоянию на конец 202</w:t>
      </w:r>
      <w:r>
        <w:rPr>
          <w:sz w:val="28"/>
          <w:szCs w:val="28"/>
        </w:rPr>
        <w:t>2</w:t>
      </w:r>
      <w:r w:rsidRPr="00A21933">
        <w:rPr>
          <w:sz w:val="28"/>
          <w:szCs w:val="28"/>
        </w:rPr>
        <w:t xml:space="preserve"> года. Однако их доля, меняется также не однозначно. </w:t>
      </w:r>
      <w:r w:rsidR="00420552">
        <w:rPr>
          <w:noProof/>
        </w:rPr>
        <w:drawing>
          <wp:inline distT="0" distB="0" distL="0" distR="0" wp14:anchorId="2993C489" wp14:editId="24E78979">
            <wp:extent cx="5789930" cy="2939415"/>
            <wp:effectExtent l="0" t="0" r="1270" b="0"/>
            <wp:docPr id="2138697169" name="Диаграмма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9452FB5" w14:textId="56C98825" w:rsidR="00420552" w:rsidRDefault="00420552" w:rsidP="00420552">
      <w:pPr>
        <w:spacing w:line="360" w:lineRule="auto"/>
        <w:ind w:firstLine="708"/>
        <w:jc w:val="center"/>
        <w:rPr>
          <w:sz w:val="28"/>
          <w:szCs w:val="28"/>
        </w:rPr>
      </w:pPr>
      <w:r>
        <w:rPr>
          <w:sz w:val="28"/>
          <w:szCs w:val="28"/>
        </w:rPr>
        <w:t>Рисунок 3</w:t>
      </w:r>
      <w:r w:rsidRPr="00E97106">
        <w:rPr>
          <w:sz w:val="28"/>
          <w:szCs w:val="28"/>
        </w:rPr>
        <w:t>–</w:t>
      </w:r>
      <w:r>
        <w:rPr>
          <w:sz w:val="28"/>
          <w:szCs w:val="28"/>
        </w:rPr>
        <w:t xml:space="preserve"> </w:t>
      </w:r>
      <w:r>
        <w:rPr>
          <w:sz w:val="28"/>
          <w:szCs w:val="28"/>
        </w:rPr>
        <w:t xml:space="preserve">Структура активов баланса </w:t>
      </w:r>
    </w:p>
    <w:p w14:paraId="23CC3315" w14:textId="77777777" w:rsidR="00420552" w:rsidRDefault="00420552" w:rsidP="00420552">
      <w:pPr>
        <w:spacing w:line="360" w:lineRule="auto"/>
        <w:ind w:firstLine="708"/>
        <w:jc w:val="both"/>
        <w:rPr>
          <w:sz w:val="28"/>
          <w:szCs w:val="28"/>
        </w:rPr>
      </w:pPr>
    </w:p>
    <w:p w14:paraId="2D0CC6BF" w14:textId="054F9649" w:rsidR="002555C2" w:rsidRDefault="002555C2" w:rsidP="00420552">
      <w:pPr>
        <w:spacing w:line="360" w:lineRule="auto"/>
        <w:ind w:firstLine="708"/>
        <w:jc w:val="both"/>
        <w:rPr>
          <w:sz w:val="28"/>
          <w:szCs w:val="28"/>
        </w:rPr>
      </w:pPr>
      <w:r w:rsidRPr="00A21933">
        <w:rPr>
          <w:sz w:val="28"/>
          <w:szCs w:val="28"/>
        </w:rPr>
        <w:t xml:space="preserve">В пассиве баланса наибольшую долю собственных резервов составляет нераспределенная прибыль </w:t>
      </w:r>
      <w:r>
        <w:rPr>
          <w:sz w:val="28"/>
          <w:szCs w:val="28"/>
        </w:rPr>
        <w:t xml:space="preserve">почти </w:t>
      </w:r>
      <w:r w:rsidRPr="00A21933">
        <w:rPr>
          <w:sz w:val="28"/>
          <w:szCs w:val="28"/>
        </w:rPr>
        <w:t>на конец 202</w:t>
      </w:r>
      <w:r>
        <w:rPr>
          <w:sz w:val="28"/>
          <w:szCs w:val="28"/>
        </w:rPr>
        <w:t>2</w:t>
      </w:r>
      <w:r w:rsidRPr="00A21933">
        <w:rPr>
          <w:sz w:val="28"/>
          <w:szCs w:val="28"/>
        </w:rPr>
        <w:t xml:space="preserve"> года, данный показатель   меняется на протяжении всего исследуемого периода. Большей долей в долгосрочных заемных </w:t>
      </w:r>
      <w:proofErr w:type="gramStart"/>
      <w:r w:rsidRPr="00A21933">
        <w:rPr>
          <w:sz w:val="28"/>
          <w:szCs w:val="28"/>
        </w:rPr>
        <w:t>средств  является</w:t>
      </w:r>
      <w:proofErr w:type="gramEnd"/>
      <w:r w:rsidRPr="00A21933">
        <w:rPr>
          <w:sz w:val="28"/>
          <w:szCs w:val="28"/>
        </w:rPr>
        <w:t xml:space="preserve"> заемные средства  на конец 202</w:t>
      </w:r>
      <w:r>
        <w:rPr>
          <w:sz w:val="28"/>
          <w:szCs w:val="28"/>
        </w:rPr>
        <w:t>2</w:t>
      </w:r>
      <w:r w:rsidRPr="00A21933">
        <w:rPr>
          <w:sz w:val="28"/>
          <w:szCs w:val="28"/>
        </w:rPr>
        <w:t xml:space="preserve"> года составила </w:t>
      </w:r>
      <w:r>
        <w:rPr>
          <w:sz w:val="28"/>
          <w:szCs w:val="28"/>
        </w:rPr>
        <w:t>100</w:t>
      </w:r>
      <w:r w:rsidRPr="00A21933">
        <w:rPr>
          <w:sz w:val="28"/>
          <w:szCs w:val="28"/>
        </w:rPr>
        <w:t xml:space="preserve"> %. В краткосрочные пассивы на конец 20</w:t>
      </w:r>
      <w:r>
        <w:rPr>
          <w:sz w:val="28"/>
          <w:szCs w:val="28"/>
        </w:rPr>
        <w:t>22</w:t>
      </w:r>
      <w:r w:rsidRPr="00A21933">
        <w:rPr>
          <w:sz w:val="28"/>
          <w:szCs w:val="28"/>
        </w:rPr>
        <w:t xml:space="preserve"> года большей долей является кредиторская задолженность   </w:t>
      </w:r>
      <w:r w:rsidR="00420552">
        <w:rPr>
          <w:sz w:val="28"/>
          <w:szCs w:val="28"/>
        </w:rPr>
        <w:t>100</w:t>
      </w:r>
      <w:r w:rsidRPr="00A21933">
        <w:rPr>
          <w:sz w:val="28"/>
          <w:szCs w:val="28"/>
        </w:rPr>
        <w:t xml:space="preserve"> %.</w:t>
      </w:r>
      <w:r>
        <w:rPr>
          <w:sz w:val="28"/>
          <w:szCs w:val="28"/>
        </w:rPr>
        <w:t xml:space="preserve"> </w:t>
      </w:r>
    </w:p>
    <w:p w14:paraId="5E315DC9" w14:textId="03E99935" w:rsidR="002555C2" w:rsidRDefault="00420552" w:rsidP="002555C2">
      <w:pPr>
        <w:spacing w:line="360" w:lineRule="auto"/>
        <w:jc w:val="center"/>
        <w:rPr>
          <w:sz w:val="28"/>
          <w:szCs w:val="28"/>
        </w:rPr>
      </w:pPr>
      <w:r>
        <w:rPr>
          <w:noProof/>
        </w:rPr>
        <w:lastRenderedPageBreak/>
        <w:drawing>
          <wp:inline distT="0" distB="0" distL="0" distR="0" wp14:anchorId="33A72919" wp14:editId="3299B97E">
            <wp:extent cx="5915660" cy="2944495"/>
            <wp:effectExtent l="0" t="0" r="8890" b="8255"/>
            <wp:docPr id="23025148" name="Диаграмма 1">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6E7BE0A" w14:textId="1BBA87CC" w:rsidR="002555C2" w:rsidRDefault="002555C2" w:rsidP="002555C2">
      <w:pPr>
        <w:spacing w:line="360" w:lineRule="auto"/>
        <w:jc w:val="center"/>
        <w:rPr>
          <w:sz w:val="28"/>
          <w:szCs w:val="28"/>
        </w:rPr>
      </w:pPr>
      <w:r>
        <w:rPr>
          <w:sz w:val="28"/>
          <w:szCs w:val="28"/>
        </w:rPr>
        <w:t xml:space="preserve">Рисунок </w:t>
      </w:r>
      <w:r w:rsidR="006D68AE">
        <w:rPr>
          <w:sz w:val="28"/>
          <w:szCs w:val="28"/>
        </w:rPr>
        <w:t>4</w:t>
      </w:r>
      <w:r w:rsidRPr="00E97106">
        <w:rPr>
          <w:sz w:val="28"/>
          <w:szCs w:val="28"/>
        </w:rPr>
        <w:t>–</w:t>
      </w:r>
      <w:r>
        <w:rPr>
          <w:sz w:val="28"/>
          <w:szCs w:val="28"/>
        </w:rPr>
        <w:t xml:space="preserve"> </w:t>
      </w:r>
      <w:r w:rsidR="006D68AE">
        <w:rPr>
          <w:sz w:val="28"/>
          <w:szCs w:val="28"/>
        </w:rPr>
        <w:t xml:space="preserve">Структура пассивов </w:t>
      </w:r>
      <w:proofErr w:type="gramStart"/>
      <w:r w:rsidR="006D68AE">
        <w:rPr>
          <w:sz w:val="28"/>
          <w:szCs w:val="28"/>
        </w:rPr>
        <w:t xml:space="preserve">баланса </w:t>
      </w:r>
      <w:r>
        <w:rPr>
          <w:sz w:val="28"/>
          <w:szCs w:val="28"/>
        </w:rPr>
        <w:t>.</w:t>
      </w:r>
      <w:proofErr w:type="gramEnd"/>
    </w:p>
    <w:p w14:paraId="1E0C322C" w14:textId="77777777" w:rsidR="006D68AE" w:rsidRDefault="006D68AE" w:rsidP="002555C2">
      <w:pPr>
        <w:spacing w:line="360" w:lineRule="auto"/>
        <w:jc w:val="center"/>
        <w:rPr>
          <w:sz w:val="28"/>
          <w:szCs w:val="28"/>
        </w:rPr>
      </w:pPr>
    </w:p>
    <w:p w14:paraId="7308162E" w14:textId="77777777" w:rsidR="002555C2" w:rsidRPr="00047EDE" w:rsidRDefault="002555C2" w:rsidP="002555C2">
      <w:pPr>
        <w:spacing w:line="360" w:lineRule="auto"/>
        <w:ind w:firstLine="709"/>
        <w:rPr>
          <w:sz w:val="28"/>
          <w:szCs w:val="28"/>
        </w:rPr>
      </w:pPr>
      <w:r w:rsidRPr="00B84546">
        <w:rPr>
          <w:sz w:val="28"/>
          <w:szCs w:val="28"/>
        </w:rPr>
        <w:t>Сущность исследования заключается в тщательной проверке всей финансовой отчетности и анализирования статей каждой отчетности, как относительно друг друга, так и сравнивая их с отчетностью прошлых периодов.</w:t>
      </w:r>
    </w:p>
    <w:p w14:paraId="1847EA8F" w14:textId="77777777" w:rsidR="002555C2" w:rsidRDefault="002555C2" w:rsidP="002555C2">
      <w:pPr>
        <w:spacing w:line="360" w:lineRule="auto"/>
        <w:ind w:firstLine="709"/>
        <w:jc w:val="both"/>
        <w:rPr>
          <w:sz w:val="28"/>
          <w:szCs w:val="28"/>
        </w:rPr>
      </w:pPr>
      <w:r w:rsidRPr="00047EDE">
        <w:rPr>
          <w:sz w:val="28"/>
          <w:szCs w:val="28"/>
        </w:rPr>
        <w:t>Горизонтальный анализ предполагает изучение динамики отдельных финансовых показателей во времени, с расчетом темпов роста и природы показателей финансовой отчетности за ряд периодов и определяя общие тенденции их изменения.</w:t>
      </w:r>
    </w:p>
    <w:p w14:paraId="19FE2F91" w14:textId="77777777" w:rsidR="002555C2" w:rsidRPr="00047EDE" w:rsidRDefault="002555C2" w:rsidP="002555C2">
      <w:pPr>
        <w:spacing w:line="360" w:lineRule="auto"/>
        <w:ind w:firstLine="709"/>
        <w:jc w:val="both"/>
        <w:rPr>
          <w:sz w:val="28"/>
          <w:szCs w:val="28"/>
        </w:rPr>
      </w:pPr>
      <w:r w:rsidRPr="00047EDE">
        <w:rPr>
          <w:sz w:val="28"/>
          <w:szCs w:val="28"/>
        </w:rPr>
        <w:t>Горизонтальный анализ заключается в построении одной или н</w:t>
      </w:r>
      <w:r>
        <w:rPr>
          <w:sz w:val="28"/>
          <w:szCs w:val="28"/>
        </w:rPr>
        <w:t>е</w:t>
      </w:r>
      <w:r w:rsidRPr="00047EDE">
        <w:rPr>
          <w:sz w:val="28"/>
          <w:szCs w:val="28"/>
        </w:rPr>
        <w:t>скольких аналитических таблиц, в которых абсолютные балансовые показатели дополняются относительными - темпами роста. Обычно рассматриваются базисные темпы роста за несколько периодов (лучше квартально).</w:t>
      </w:r>
    </w:p>
    <w:p w14:paraId="3667D8BF" w14:textId="77777777" w:rsidR="002555C2" w:rsidRDefault="002555C2" w:rsidP="002555C2">
      <w:pPr>
        <w:spacing w:line="360" w:lineRule="auto"/>
        <w:ind w:firstLine="709"/>
        <w:jc w:val="both"/>
        <w:rPr>
          <w:sz w:val="28"/>
          <w:szCs w:val="28"/>
        </w:rPr>
      </w:pPr>
      <w:r w:rsidRPr="00047EDE">
        <w:rPr>
          <w:sz w:val="28"/>
          <w:szCs w:val="28"/>
        </w:rPr>
        <w:t>Цель горизонтального анализа состоит в том, чтобы выявить абсолютные и относительные изменения величин различных статей баланса за определенный период, дать оценку этим изменениям.</w:t>
      </w:r>
    </w:p>
    <w:p w14:paraId="32259D8A" w14:textId="77777777" w:rsidR="006D68AE" w:rsidRDefault="002555C2" w:rsidP="006D68AE">
      <w:pPr>
        <w:spacing w:line="360" w:lineRule="auto"/>
        <w:ind w:firstLine="709"/>
        <w:jc w:val="both"/>
        <w:rPr>
          <w:sz w:val="28"/>
          <w:szCs w:val="28"/>
        </w:rPr>
        <w:sectPr w:rsidR="006D68AE" w:rsidSect="003403DF">
          <w:headerReference w:type="default" r:id="rId22"/>
          <w:footerReference w:type="default" r:id="rId23"/>
          <w:type w:val="continuous"/>
          <w:pgSz w:w="11906" w:h="16838" w:code="9"/>
          <w:pgMar w:top="1134" w:right="851" w:bottom="1134" w:left="1701" w:header="709" w:footer="709" w:gutter="0"/>
          <w:cols w:space="708"/>
          <w:docGrid w:linePitch="360"/>
        </w:sectPr>
      </w:pPr>
      <w:r w:rsidRPr="00B84546">
        <w:rPr>
          <w:sz w:val="28"/>
          <w:szCs w:val="28"/>
        </w:rPr>
        <w:t>Проведение горизонтального анализа целесообразно только если имеются несколько исследуемых периодов. Тогда становиться возможным, проследить за динамикой изменения средств и их источников.</w:t>
      </w:r>
    </w:p>
    <w:p w14:paraId="6E1FA691" w14:textId="12CDAD6F" w:rsidR="004608D6" w:rsidRPr="0081044E" w:rsidRDefault="004608D6" w:rsidP="0081044E">
      <w:pPr>
        <w:pStyle w:val="1"/>
        <w:spacing w:before="0" w:line="360" w:lineRule="auto"/>
        <w:ind w:firstLine="709"/>
        <w:jc w:val="both"/>
        <w:rPr>
          <w:rFonts w:ascii="Times New Roman" w:hAnsi="Times New Roman" w:cs="Times New Roman"/>
          <w:b/>
          <w:bCs/>
          <w:color w:val="000000" w:themeColor="text1"/>
          <w:sz w:val="28"/>
          <w:szCs w:val="28"/>
        </w:rPr>
      </w:pPr>
      <w:bookmarkStart w:id="13" w:name="_Toc138443563"/>
      <w:r w:rsidRPr="0081044E">
        <w:rPr>
          <w:rFonts w:ascii="Times New Roman" w:hAnsi="Times New Roman" w:cs="Times New Roman"/>
          <w:b/>
          <w:bCs/>
          <w:color w:val="000000" w:themeColor="text1"/>
          <w:sz w:val="28"/>
          <w:szCs w:val="28"/>
        </w:rPr>
        <w:lastRenderedPageBreak/>
        <w:t>2</w:t>
      </w:r>
      <w:r w:rsidR="00E606A6" w:rsidRPr="0081044E">
        <w:rPr>
          <w:rFonts w:ascii="Times New Roman" w:hAnsi="Times New Roman" w:cs="Times New Roman"/>
          <w:b/>
          <w:bCs/>
          <w:color w:val="000000" w:themeColor="text1"/>
          <w:sz w:val="28"/>
          <w:szCs w:val="28"/>
        </w:rPr>
        <w:t xml:space="preserve"> </w:t>
      </w:r>
      <w:r w:rsidR="00961D13" w:rsidRPr="0081044E">
        <w:rPr>
          <w:rFonts w:ascii="Times New Roman" w:hAnsi="Times New Roman" w:cs="Times New Roman"/>
          <w:b/>
          <w:bCs/>
          <w:color w:val="000000" w:themeColor="text1"/>
          <w:sz w:val="28"/>
          <w:szCs w:val="28"/>
        </w:rPr>
        <w:t>Анализ финансово-хозяйственной деятельности</w:t>
      </w:r>
      <w:r w:rsidR="00C25763" w:rsidRPr="0081044E">
        <w:rPr>
          <w:rFonts w:ascii="Times New Roman" w:hAnsi="Times New Roman" w:cs="Times New Roman"/>
          <w:b/>
          <w:bCs/>
          <w:color w:val="000000" w:themeColor="text1"/>
          <w:sz w:val="28"/>
          <w:szCs w:val="28"/>
        </w:rPr>
        <w:t xml:space="preserve"> ООО</w:t>
      </w:r>
      <w:r w:rsidR="00961D13" w:rsidRPr="0081044E">
        <w:rPr>
          <w:rFonts w:ascii="Times New Roman" w:hAnsi="Times New Roman" w:cs="Times New Roman"/>
          <w:b/>
          <w:bCs/>
          <w:color w:val="000000" w:themeColor="text1"/>
          <w:sz w:val="28"/>
          <w:szCs w:val="28"/>
        </w:rPr>
        <w:t xml:space="preserve"> </w:t>
      </w:r>
      <w:r w:rsidR="006D68AE" w:rsidRPr="0081044E">
        <w:rPr>
          <w:rFonts w:ascii="Times New Roman" w:hAnsi="Times New Roman" w:cs="Times New Roman"/>
          <w:b/>
          <w:bCs/>
          <w:color w:val="000000" w:themeColor="text1"/>
          <w:sz w:val="28"/>
          <w:szCs w:val="28"/>
        </w:rPr>
        <w:t>«Форест Инвест»</w:t>
      </w:r>
      <w:bookmarkEnd w:id="13"/>
    </w:p>
    <w:p w14:paraId="4442EB48" w14:textId="77777777" w:rsidR="00E735DE" w:rsidRPr="00E735DE" w:rsidRDefault="00E735DE" w:rsidP="00E606A6">
      <w:pPr>
        <w:spacing w:line="360" w:lineRule="auto"/>
        <w:ind w:firstLine="709"/>
        <w:jc w:val="both"/>
      </w:pPr>
    </w:p>
    <w:p w14:paraId="4F45F459" w14:textId="65B084A7" w:rsidR="004608D6" w:rsidRDefault="004608D6" w:rsidP="00E606A6">
      <w:pPr>
        <w:pStyle w:val="1"/>
        <w:spacing w:before="0" w:line="360" w:lineRule="auto"/>
        <w:ind w:firstLine="709"/>
        <w:jc w:val="both"/>
        <w:rPr>
          <w:rFonts w:ascii="Times New Roman" w:hAnsi="Times New Roman" w:cs="Times New Roman"/>
          <w:b/>
          <w:bCs/>
          <w:color w:val="000000" w:themeColor="text1"/>
          <w:sz w:val="28"/>
          <w:szCs w:val="28"/>
        </w:rPr>
      </w:pPr>
      <w:bookmarkStart w:id="14" w:name="_Toc138443564"/>
      <w:r w:rsidRPr="00BF3C9E">
        <w:rPr>
          <w:rFonts w:ascii="Times New Roman" w:hAnsi="Times New Roman" w:cs="Times New Roman"/>
          <w:b/>
          <w:bCs/>
          <w:color w:val="000000" w:themeColor="text1"/>
          <w:sz w:val="28"/>
          <w:szCs w:val="28"/>
        </w:rPr>
        <w:t xml:space="preserve">2.1 Анализ </w:t>
      </w:r>
      <w:r w:rsidR="006D68AE">
        <w:rPr>
          <w:rFonts w:ascii="Times New Roman" w:hAnsi="Times New Roman" w:cs="Times New Roman"/>
          <w:b/>
          <w:bCs/>
          <w:color w:val="000000" w:themeColor="text1"/>
          <w:sz w:val="28"/>
          <w:szCs w:val="28"/>
        </w:rPr>
        <w:t>ликвидности и платежеспособности</w:t>
      </w:r>
      <w:r w:rsidR="001B5C13">
        <w:rPr>
          <w:rFonts w:ascii="Times New Roman" w:hAnsi="Times New Roman" w:cs="Times New Roman"/>
          <w:b/>
          <w:bCs/>
          <w:color w:val="000000" w:themeColor="text1"/>
          <w:sz w:val="28"/>
          <w:szCs w:val="28"/>
        </w:rPr>
        <w:t xml:space="preserve"> ООО</w:t>
      </w:r>
      <w:r w:rsidR="006D68AE">
        <w:rPr>
          <w:rFonts w:ascii="Times New Roman" w:hAnsi="Times New Roman" w:cs="Times New Roman"/>
          <w:b/>
          <w:bCs/>
          <w:color w:val="000000" w:themeColor="text1"/>
          <w:sz w:val="28"/>
          <w:szCs w:val="28"/>
        </w:rPr>
        <w:t xml:space="preserve"> </w:t>
      </w:r>
      <w:r w:rsidR="006D68AE" w:rsidRPr="005A5D40">
        <w:rPr>
          <w:rFonts w:ascii="Times New Roman" w:hAnsi="Times New Roman" w:cs="Times New Roman"/>
          <w:b/>
          <w:bCs/>
          <w:color w:val="000000" w:themeColor="text1"/>
          <w:sz w:val="28"/>
          <w:szCs w:val="28"/>
        </w:rPr>
        <w:t>«Форест Инвест</w:t>
      </w:r>
      <w:bookmarkStart w:id="15" w:name="_Hlk138346168"/>
      <w:r w:rsidR="006D68AE" w:rsidRPr="005A5D40">
        <w:rPr>
          <w:rFonts w:ascii="Times New Roman" w:hAnsi="Times New Roman" w:cs="Times New Roman"/>
          <w:b/>
          <w:bCs/>
          <w:color w:val="000000" w:themeColor="text1"/>
          <w:sz w:val="28"/>
          <w:szCs w:val="28"/>
        </w:rPr>
        <w:t>»</w:t>
      </w:r>
      <w:bookmarkEnd w:id="14"/>
      <w:bookmarkEnd w:id="15"/>
    </w:p>
    <w:p w14:paraId="4960E9AE" w14:textId="77777777" w:rsidR="00E735DE" w:rsidRPr="00E735DE" w:rsidRDefault="00E735DE" w:rsidP="002C1B33">
      <w:pPr>
        <w:spacing w:line="360" w:lineRule="auto"/>
        <w:ind w:firstLine="709"/>
      </w:pPr>
    </w:p>
    <w:p w14:paraId="49BBD4EC" w14:textId="39E6FE87" w:rsidR="004608D6" w:rsidRDefault="00991B6D" w:rsidP="00E606A6">
      <w:pPr>
        <w:spacing w:line="360" w:lineRule="auto"/>
        <w:ind w:firstLine="709"/>
        <w:jc w:val="both"/>
      </w:pPr>
      <w:r w:rsidRPr="00991B6D">
        <w:rPr>
          <w:sz w:val="28"/>
          <w:szCs w:val="28"/>
        </w:rPr>
        <w:t>Для группировки активов и пассивов предприятия, необходимых для</w:t>
      </w:r>
      <w:r w:rsidR="00267414">
        <w:rPr>
          <w:sz w:val="28"/>
          <w:szCs w:val="28"/>
        </w:rPr>
        <w:t xml:space="preserve"> </w:t>
      </w:r>
      <w:r w:rsidRPr="00991B6D">
        <w:rPr>
          <w:sz w:val="28"/>
          <w:szCs w:val="28"/>
        </w:rPr>
        <w:t>оценки ликвидности баланса</w:t>
      </w:r>
      <w:r w:rsidR="001B5C13" w:rsidRPr="001B5C13">
        <w:t xml:space="preserve"> </w:t>
      </w:r>
      <w:r w:rsidR="001B5C13" w:rsidRPr="001B5C13">
        <w:rPr>
          <w:sz w:val="28"/>
          <w:szCs w:val="28"/>
        </w:rPr>
        <w:t xml:space="preserve">ООО «Форест </w:t>
      </w:r>
      <w:r w:rsidR="001B5C13" w:rsidRPr="001B5C13">
        <w:rPr>
          <w:sz w:val="28"/>
          <w:szCs w:val="28"/>
        </w:rPr>
        <w:t>Инвест</w:t>
      </w:r>
      <w:r w:rsidR="001B5C13" w:rsidRPr="001B5C13">
        <w:rPr>
          <w:sz w:val="28"/>
          <w:szCs w:val="28"/>
        </w:rPr>
        <w:t>»</w:t>
      </w:r>
      <w:r w:rsidR="001B5C13">
        <w:rPr>
          <w:sz w:val="28"/>
          <w:szCs w:val="28"/>
        </w:rPr>
        <w:t>,</w:t>
      </w:r>
      <w:r w:rsidRPr="00991B6D">
        <w:rPr>
          <w:sz w:val="28"/>
          <w:szCs w:val="28"/>
        </w:rPr>
        <w:t xml:space="preserve"> следует построить таблицу,</w:t>
      </w:r>
      <w:r>
        <w:rPr>
          <w:sz w:val="28"/>
          <w:szCs w:val="28"/>
        </w:rPr>
        <w:t xml:space="preserve"> </w:t>
      </w:r>
      <w:r w:rsidRPr="00991B6D">
        <w:rPr>
          <w:sz w:val="28"/>
          <w:szCs w:val="28"/>
        </w:rPr>
        <w:t>«группировка активов и пассивов предприятия» с</w:t>
      </w:r>
      <w:r>
        <w:rPr>
          <w:sz w:val="28"/>
          <w:szCs w:val="28"/>
        </w:rPr>
        <w:t xml:space="preserve"> </w:t>
      </w:r>
      <w:r w:rsidRPr="00991B6D">
        <w:rPr>
          <w:sz w:val="28"/>
          <w:szCs w:val="28"/>
        </w:rPr>
        <w:t>указанием конкретной стоимости активов и пассивов в исследуемых периодах и</w:t>
      </w:r>
      <w:r>
        <w:rPr>
          <w:sz w:val="28"/>
          <w:szCs w:val="28"/>
        </w:rPr>
        <w:t xml:space="preserve"> </w:t>
      </w:r>
      <w:r w:rsidRPr="00991B6D">
        <w:rPr>
          <w:sz w:val="28"/>
          <w:szCs w:val="28"/>
        </w:rPr>
        <w:t>их полученного соотношения</w:t>
      </w:r>
      <w:r>
        <w:rPr>
          <w:sz w:val="28"/>
          <w:szCs w:val="28"/>
        </w:rPr>
        <w:t xml:space="preserve">. Данные представлены в таблице </w:t>
      </w:r>
      <w:r w:rsidR="001B5C13">
        <w:rPr>
          <w:sz w:val="28"/>
          <w:szCs w:val="28"/>
        </w:rPr>
        <w:t>3</w:t>
      </w:r>
      <w:r w:rsidR="004608D6" w:rsidRPr="00991B6D">
        <w:rPr>
          <w:sz w:val="28"/>
          <w:szCs w:val="28"/>
        </w:rPr>
        <w:tab/>
      </w:r>
    </w:p>
    <w:p w14:paraId="0C44A270" w14:textId="77777777" w:rsidR="00E606A6" w:rsidRPr="00267414" w:rsidRDefault="00E606A6" w:rsidP="00E606A6">
      <w:pPr>
        <w:spacing w:line="360" w:lineRule="auto"/>
        <w:ind w:firstLine="709"/>
        <w:jc w:val="both"/>
        <w:rPr>
          <w:sz w:val="28"/>
          <w:szCs w:val="28"/>
        </w:rPr>
      </w:pPr>
    </w:p>
    <w:p w14:paraId="44888DDB" w14:textId="06FB0BE7" w:rsidR="00230FBD" w:rsidRDefault="00230FBD" w:rsidP="00735F05">
      <w:pPr>
        <w:jc w:val="both"/>
        <w:rPr>
          <w:sz w:val="28"/>
          <w:szCs w:val="28"/>
        </w:rPr>
      </w:pPr>
      <w:r w:rsidRPr="00230FBD">
        <w:rPr>
          <w:sz w:val="28"/>
          <w:szCs w:val="28"/>
        </w:rPr>
        <w:t xml:space="preserve">Таблица </w:t>
      </w:r>
      <w:r w:rsidR="006D68AE">
        <w:rPr>
          <w:sz w:val="28"/>
          <w:szCs w:val="28"/>
        </w:rPr>
        <w:t>3</w:t>
      </w:r>
      <w:r w:rsidR="00BD4D82" w:rsidRPr="00E97106">
        <w:rPr>
          <w:sz w:val="28"/>
          <w:szCs w:val="28"/>
        </w:rPr>
        <w:t>–</w:t>
      </w:r>
      <w:r w:rsidR="00C30C43">
        <w:rPr>
          <w:sz w:val="28"/>
          <w:szCs w:val="28"/>
        </w:rPr>
        <w:t xml:space="preserve"> Анализ платежеспособности </w:t>
      </w:r>
    </w:p>
    <w:tbl>
      <w:tblPr>
        <w:tblW w:w="5000" w:type="pct"/>
        <w:tblCellMar>
          <w:left w:w="28" w:type="dxa"/>
          <w:right w:w="28" w:type="dxa"/>
        </w:tblCellMar>
        <w:tblLook w:val="04A0" w:firstRow="1" w:lastRow="0" w:firstColumn="1" w:lastColumn="0" w:noHBand="0" w:noVBand="1"/>
      </w:tblPr>
      <w:tblGrid>
        <w:gridCol w:w="3950"/>
        <w:gridCol w:w="1798"/>
        <w:gridCol w:w="1798"/>
        <w:gridCol w:w="1798"/>
      </w:tblGrid>
      <w:tr w:rsidR="001B5C13" w:rsidRPr="001B5C13" w14:paraId="7797E40C" w14:textId="77777777" w:rsidTr="001B5C13">
        <w:trPr>
          <w:trHeight w:val="20"/>
        </w:trPr>
        <w:tc>
          <w:tcPr>
            <w:tcW w:w="21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1B43B" w14:textId="12B02500" w:rsidR="001B5C13" w:rsidRPr="001B5C13" w:rsidRDefault="001B5C13" w:rsidP="001B5C13">
            <w:pPr>
              <w:jc w:val="center"/>
              <w:rPr>
                <w:color w:val="000000"/>
                <w:sz w:val="22"/>
                <w:szCs w:val="22"/>
              </w:rPr>
            </w:pPr>
          </w:p>
        </w:tc>
        <w:tc>
          <w:tcPr>
            <w:tcW w:w="962" w:type="pct"/>
            <w:tcBorders>
              <w:top w:val="single" w:sz="4" w:space="0" w:color="auto"/>
              <w:left w:val="nil"/>
              <w:bottom w:val="single" w:sz="4" w:space="0" w:color="auto"/>
              <w:right w:val="single" w:sz="4" w:space="0" w:color="auto"/>
            </w:tcBorders>
            <w:shd w:val="clear" w:color="auto" w:fill="auto"/>
            <w:noWrap/>
            <w:vAlign w:val="center"/>
            <w:hideMark/>
          </w:tcPr>
          <w:p w14:paraId="7DBC206F" w14:textId="77777777" w:rsidR="001B5C13" w:rsidRPr="001B5C13" w:rsidRDefault="001B5C13" w:rsidP="001B5C13">
            <w:pPr>
              <w:jc w:val="center"/>
              <w:rPr>
                <w:color w:val="000000"/>
                <w:sz w:val="22"/>
                <w:szCs w:val="22"/>
              </w:rPr>
            </w:pPr>
            <w:r w:rsidRPr="001B5C13">
              <w:rPr>
                <w:color w:val="000000"/>
                <w:sz w:val="22"/>
                <w:szCs w:val="22"/>
              </w:rPr>
              <w:t>2022</w:t>
            </w:r>
          </w:p>
        </w:tc>
        <w:tc>
          <w:tcPr>
            <w:tcW w:w="962" w:type="pct"/>
            <w:tcBorders>
              <w:top w:val="single" w:sz="4" w:space="0" w:color="auto"/>
              <w:left w:val="nil"/>
              <w:bottom w:val="single" w:sz="4" w:space="0" w:color="auto"/>
              <w:right w:val="single" w:sz="4" w:space="0" w:color="auto"/>
            </w:tcBorders>
            <w:shd w:val="clear" w:color="auto" w:fill="auto"/>
            <w:noWrap/>
            <w:vAlign w:val="center"/>
            <w:hideMark/>
          </w:tcPr>
          <w:p w14:paraId="35353CD5" w14:textId="77777777" w:rsidR="001B5C13" w:rsidRPr="001B5C13" w:rsidRDefault="001B5C13" w:rsidP="001B5C13">
            <w:pPr>
              <w:jc w:val="center"/>
              <w:rPr>
                <w:color w:val="000000"/>
                <w:sz w:val="22"/>
                <w:szCs w:val="22"/>
              </w:rPr>
            </w:pPr>
            <w:r w:rsidRPr="001B5C13">
              <w:rPr>
                <w:color w:val="000000"/>
                <w:sz w:val="22"/>
                <w:szCs w:val="22"/>
              </w:rPr>
              <w:t>2021</w:t>
            </w:r>
          </w:p>
        </w:tc>
        <w:tc>
          <w:tcPr>
            <w:tcW w:w="962" w:type="pct"/>
            <w:tcBorders>
              <w:top w:val="single" w:sz="4" w:space="0" w:color="auto"/>
              <w:left w:val="nil"/>
              <w:bottom w:val="single" w:sz="4" w:space="0" w:color="auto"/>
              <w:right w:val="single" w:sz="4" w:space="0" w:color="auto"/>
            </w:tcBorders>
            <w:shd w:val="clear" w:color="auto" w:fill="auto"/>
            <w:noWrap/>
            <w:vAlign w:val="center"/>
            <w:hideMark/>
          </w:tcPr>
          <w:p w14:paraId="566B909E" w14:textId="77777777" w:rsidR="001B5C13" w:rsidRPr="001B5C13" w:rsidRDefault="001B5C13" w:rsidP="001B5C13">
            <w:pPr>
              <w:jc w:val="center"/>
              <w:rPr>
                <w:color w:val="000000"/>
                <w:sz w:val="22"/>
                <w:szCs w:val="22"/>
              </w:rPr>
            </w:pPr>
            <w:r w:rsidRPr="001B5C13">
              <w:rPr>
                <w:color w:val="000000"/>
                <w:sz w:val="22"/>
                <w:szCs w:val="22"/>
              </w:rPr>
              <w:t>2020</w:t>
            </w:r>
          </w:p>
        </w:tc>
      </w:tr>
      <w:tr w:rsidR="001B5C13" w:rsidRPr="001B5C13" w14:paraId="3F1005AF" w14:textId="77777777" w:rsidTr="001B5C13">
        <w:trPr>
          <w:trHeight w:val="20"/>
        </w:trPr>
        <w:tc>
          <w:tcPr>
            <w:tcW w:w="2114" w:type="pct"/>
            <w:tcBorders>
              <w:top w:val="nil"/>
              <w:left w:val="single" w:sz="4" w:space="0" w:color="auto"/>
              <w:bottom w:val="single" w:sz="4" w:space="0" w:color="auto"/>
              <w:right w:val="single" w:sz="4" w:space="0" w:color="auto"/>
            </w:tcBorders>
            <w:shd w:val="clear" w:color="auto" w:fill="auto"/>
            <w:vAlign w:val="center"/>
            <w:hideMark/>
          </w:tcPr>
          <w:p w14:paraId="19149AB8" w14:textId="77777777" w:rsidR="001B5C13" w:rsidRPr="001B5C13" w:rsidRDefault="001B5C13" w:rsidP="001B5C13">
            <w:pPr>
              <w:jc w:val="center"/>
              <w:rPr>
                <w:color w:val="000000"/>
                <w:sz w:val="22"/>
                <w:szCs w:val="22"/>
              </w:rPr>
            </w:pPr>
            <w:r w:rsidRPr="001B5C13">
              <w:rPr>
                <w:color w:val="000000"/>
                <w:sz w:val="22"/>
                <w:szCs w:val="22"/>
              </w:rPr>
              <w:t>Наиболее ликвидные активы (А1)</w:t>
            </w:r>
          </w:p>
        </w:tc>
        <w:tc>
          <w:tcPr>
            <w:tcW w:w="962" w:type="pct"/>
            <w:tcBorders>
              <w:top w:val="nil"/>
              <w:left w:val="nil"/>
              <w:bottom w:val="single" w:sz="4" w:space="0" w:color="auto"/>
              <w:right w:val="single" w:sz="4" w:space="0" w:color="auto"/>
            </w:tcBorders>
            <w:shd w:val="clear" w:color="auto" w:fill="auto"/>
            <w:noWrap/>
            <w:vAlign w:val="center"/>
            <w:hideMark/>
          </w:tcPr>
          <w:p w14:paraId="46805026" w14:textId="77777777" w:rsidR="001B5C13" w:rsidRPr="001B5C13" w:rsidRDefault="001B5C13" w:rsidP="001B5C13">
            <w:pPr>
              <w:jc w:val="center"/>
              <w:rPr>
                <w:color w:val="000000"/>
                <w:sz w:val="22"/>
                <w:szCs w:val="22"/>
              </w:rPr>
            </w:pPr>
            <w:r w:rsidRPr="001B5C13">
              <w:rPr>
                <w:color w:val="000000"/>
                <w:sz w:val="22"/>
                <w:szCs w:val="22"/>
              </w:rPr>
              <w:t>214</w:t>
            </w:r>
          </w:p>
        </w:tc>
        <w:tc>
          <w:tcPr>
            <w:tcW w:w="962" w:type="pct"/>
            <w:tcBorders>
              <w:top w:val="nil"/>
              <w:left w:val="nil"/>
              <w:bottom w:val="single" w:sz="4" w:space="0" w:color="auto"/>
              <w:right w:val="single" w:sz="4" w:space="0" w:color="auto"/>
            </w:tcBorders>
            <w:shd w:val="clear" w:color="auto" w:fill="auto"/>
            <w:vAlign w:val="center"/>
            <w:hideMark/>
          </w:tcPr>
          <w:p w14:paraId="438F8A56" w14:textId="77777777" w:rsidR="001B5C13" w:rsidRPr="001B5C13" w:rsidRDefault="001B5C13" w:rsidP="001B5C13">
            <w:pPr>
              <w:jc w:val="center"/>
              <w:rPr>
                <w:color w:val="000000"/>
                <w:sz w:val="22"/>
                <w:szCs w:val="22"/>
              </w:rPr>
            </w:pPr>
            <w:r w:rsidRPr="001B5C13">
              <w:rPr>
                <w:color w:val="000000"/>
                <w:sz w:val="22"/>
                <w:szCs w:val="22"/>
              </w:rPr>
              <w:t>8739</w:t>
            </w:r>
          </w:p>
        </w:tc>
        <w:tc>
          <w:tcPr>
            <w:tcW w:w="962" w:type="pct"/>
            <w:tcBorders>
              <w:top w:val="nil"/>
              <w:left w:val="nil"/>
              <w:bottom w:val="single" w:sz="4" w:space="0" w:color="auto"/>
              <w:right w:val="single" w:sz="4" w:space="0" w:color="auto"/>
            </w:tcBorders>
            <w:shd w:val="clear" w:color="auto" w:fill="auto"/>
            <w:vAlign w:val="center"/>
            <w:hideMark/>
          </w:tcPr>
          <w:p w14:paraId="74BAD87C" w14:textId="77777777" w:rsidR="001B5C13" w:rsidRPr="001B5C13" w:rsidRDefault="001B5C13" w:rsidP="001B5C13">
            <w:pPr>
              <w:jc w:val="center"/>
              <w:rPr>
                <w:color w:val="000000"/>
                <w:sz w:val="22"/>
                <w:szCs w:val="22"/>
              </w:rPr>
            </w:pPr>
            <w:r w:rsidRPr="001B5C13">
              <w:rPr>
                <w:color w:val="000000"/>
                <w:sz w:val="22"/>
                <w:szCs w:val="22"/>
              </w:rPr>
              <w:t>9359</w:t>
            </w:r>
          </w:p>
        </w:tc>
      </w:tr>
      <w:tr w:rsidR="001B5C13" w:rsidRPr="001B5C13" w14:paraId="475C8271" w14:textId="77777777" w:rsidTr="001B5C13">
        <w:trPr>
          <w:trHeight w:val="20"/>
        </w:trPr>
        <w:tc>
          <w:tcPr>
            <w:tcW w:w="2114" w:type="pct"/>
            <w:tcBorders>
              <w:top w:val="nil"/>
              <w:left w:val="single" w:sz="4" w:space="0" w:color="auto"/>
              <w:bottom w:val="single" w:sz="4" w:space="0" w:color="auto"/>
              <w:right w:val="single" w:sz="4" w:space="0" w:color="auto"/>
            </w:tcBorders>
            <w:shd w:val="clear" w:color="auto" w:fill="auto"/>
            <w:vAlign w:val="center"/>
            <w:hideMark/>
          </w:tcPr>
          <w:p w14:paraId="64B6CF22" w14:textId="77777777" w:rsidR="001B5C13" w:rsidRPr="001B5C13" w:rsidRDefault="001B5C13" w:rsidP="001B5C13">
            <w:pPr>
              <w:jc w:val="center"/>
              <w:rPr>
                <w:color w:val="000000"/>
                <w:sz w:val="22"/>
                <w:szCs w:val="22"/>
              </w:rPr>
            </w:pPr>
            <w:r w:rsidRPr="001B5C13">
              <w:rPr>
                <w:color w:val="000000"/>
                <w:sz w:val="22"/>
                <w:szCs w:val="22"/>
              </w:rPr>
              <w:t>Быстрореализуемые активы (А2)</w:t>
            </w:r>
          </w:p>
        </w:tc>
        <w:tc>
          <w:tcPr>
            <w:tcW w:w="962" w:type="pct"/>
            <w:tcBorders>
              <w:top w:val="nil"/>
              <w:left w:val="nil"/>
              <w:bottom w:val="single" w:sz="4" w:space="0" w:color="auto"/>
              <w:right w:val="single" w:sz="4" w:space="0" w:color="auto"/>
            </w:tcBorders>
            <w:shd w:val="clear" w:color="auto" w:fill="auto"/>
            <w:noWrap/>
            <w:vAlign w:val="center"/>
            <w:hideMark/>
          </w:tcPr>
          <w:p w14:paraId="54352CE8" w14:textId="77777777" w:rsidR="001B5C13" w:rsidRPr="001B5C13" w:rsidRDefault="001B5C13" w:rsidP="001B5C13">
            <w:pPr>
              <w:jc w:val="center"/>
              <w:rPr>
                <w:color w:val="000000"/>
                <w:sz w:val="22"/>
                <w:szCs w:val="22"/>
              </w:rPr>
            </w:pPr>
            <w:r w:rsidRPr="001B5C13">
              <w:rPr>
                <w:color w:val="000000"/>
                <w:sz w:val="22"/>
                <w:szCs w:val="22"/>
              </w:rPr>
              <w:t>38737</w:t>
            </w:r>
          </w:p>
        </w:tc>
        <w:tc>
          <w:tcPr>
            <w:tcW w:w="962" w:type="pct"/>
            <w:tcBorders>
              <w:top w:val="nil"/>
              <w:left w:val="nil"/>
              <w:bottom w:val="single" w:sz="4" w:space="0" w:color="auto"/>
              <w:right w:val="single" w:sz="4" w:space="0" w:color="auto"/>
            </w:tcBorders>
            <w:shd w:val="clear" w:color="auto" w:fill="auto"/>
            <w:noWrap/>
            <w:vAlign w:val="center"/>
            <w:hideMark/>
          </w:tcPr>
          <w:p w14:paraId="1708AD28" w14:textId="77777777" w:rsidR="001B5C13" w:rsidRPr="001B5C13" w:rsidRDefault="001B5C13" w:rsidP="001B5C13">
            <w:pPr>
              <w:jc w:val="center"/>
              <w:rPr>
                <w:color w:val="000000"/>
                <w:sz w:val="22"/>
                <w:szCs w:val="22"/>
              </w:rPr>
            </w:pPr>
            <w:r w:rsidRPr="001B5C13">
              <w:rPr>
                <w:color w:val="000000"/>
                <w:sz w:val="22"/>
                <w:szCs w:val="22"/>
              </w:rPr>
              <w:t>27441</w:t>
            </w:r>
          </w:p>
        </w:tc>
        <w:tc>
          <w:tcPr>
            <w:tcW w:w="962" w:type="pct"/>
            <w:tcBorders>
              <w:top w:val="nil"/>
              <w:left w:val="nil"/>
              <w:bottom w:val="single" w:sz="4" w:space="0" w:color="auto"/>
              <w:right w:val="single" w:sz="4" w:space="0" w:color="auto"/>
            </w:tcBorders>
            <w:shd w:val="clear" w:color="auto" w:fill="auto"/>
            <w:noWrap/>
            <w:vAlign w:val="center"/>
            <w:hideMark/>
          </w:tcPr>
          <w:p w14:paraId="42E78816" w14:textId="77777777" w:rsidR="001B5C13" w:rsidRPr="001B5C13" w:rsidRDefault="001B5C13" w:rsidP="001B5C13">
            <w:pPr>
              <w:jc w:val="center"/>
              <w:rPr>
                <w:color w:val="000000"/>
                <w:sz w:val="22"/>
                <w:szCs w:val="22"/>
              </w:rPr>
            </w:pPr>
            <w:r w:rsidRPr="001B5C13">
              <w:rPr>
                <w:color w:val="000000"/>
                <w:sz w:val="22"/>
                <w:szCs w:val="22"/>
              </w:rPr>
              <w:t>13925</w:t>
            </w:r>
          </w:p>
        </w:tc>
      </w:tr>
      <w:tr w:rsidR="001B5C13" w:rsidRPr="001B5C13" w14:paraId="6541F57D" w14:textId="77777777" w:rsidTr="001B5C13">
        <w:trPr>
          <w:trHeight w:val="20"/>
        </w:trPr>
        <w:tc>
          <w:tcPr>
            <w:tcW w:w="2114" w:type="pct"/>
            <w:tcBorders>
              <w:top w:val="nil"/>
              <w:left w:val="single" w:sz="4" w:space="0" w:color="auto"/>
              <w:bottom w:val="single" w:sz="4" w:space="0" w:color="auto"/>
              <w:right w:val="single" w:sz="4" w:space="0" w:color="auto"/>
            </w:tcBorders>
            <w:shd w:val="clear" w:color="auto" w:fill="auto"/>
            <w:vAlign w:val="center"/>
            <w:hideMark/>
          </w:tcPr>
          <w:p w14:paraId="430509B5" w14:textId="77777777" w:rsidR="001B5C13" w:rsidRPr="001B5C13" w:rsidRDefault="001B5C13" w:rsidP="001B5C13">
            <w:pPr>
              <w:jc w:val="center"/>
              <w:rPr>
                <w:color w:val="000000"/>
                <w:sz w:val="22"/>
                <w:szCs w:val="22"/>
              </w:rPr>
            </w:pPr>
            <w:r w:rsidRPr="001B5C13">
              <w:rPr>
                <w:color w:val="000000"/>
                <w:sz w:val="22"/>
                <w:szCs w:val="22"/>
              </w:rPr>
              <w:t>Медленно реализуемые активы (А3)</w:t>
            </w:r>
          </w:p>
        </w:tc>
        <w:tc>
          <w:tcPr>
            <w:tcW w:w="962" w:type="pct"/>
            <w:tcBorders>
              <w:top w:val="nil"/>
              <w:left w:val="nil"/>
              <w:bottom w:val="single" w:sz="4" w:space="0" w:color="auto"/>
              <w:right w:val="single" w:sz="4" w:space="0" w:color="auto"/>
            </w:tcBorders>
            <w:shd w:val="clear" w:color="auto" w:fill="auto"/>
            <w:noWrap/>
            <w:vAlign w:val="center"/>
            <w:hideMark/>
          </w:tcPr>
          <w:p w14:paraId="33524ABB" w14:textId="77777777" w:rsidR="001B5C13" w:rsidRPr="001B5C13" w:rsidRDefault="001B5C13" w:rsidP="001B5C13">
            <w:pPr>
              <w:jc w:val="center"/>
              <w:rPr>
                <w:color w:val="000000"/>
                <w:sz w:val="22"/>
                <w:szCs w:val="22"/>
              </w:rPr>
            </w:pPr>
            <w:r w:rsidRPr="001B5C13">
              <w:rPr>
                <w:color w:val="000000"/>
                <w:sz w:val="22"/>
                <w:szCs w:val="22"/>
              </w:rPr>
              <w:t>239479</w:t>
            </w:r>
          </w:p>
        </w:tc>
        <w:tc>
          <w:tcPr>
            <w:tcW w:w="962" w:type="pct"/>
            <w:tcBorders>
              <w:top w:val="nil"/>
              <w:left w:val="nil"/>
              <w:bottom w:val="single" w:sz="4" w:space="0" w:color="auto"/>
              <w:right w:val="single" w:sz="4" w:space="0" w:color="auto"/>
            </w:tcBorders>
            <w:shd w:val="clear" w:color="auto" w:fill="auto"/>
            <w:vAlign w:val="center"/>
            <w:hideMark/>
          </w:tcPr>
          <w:p w14:paraId="7709C9F0" w14:textId="77777777" w:rsidR="001B5C13" w:rsidRPr="001B5C13" w:rsidRDefault="001B5C13" w:rsidP="001B5C13">
            <w:pPr>
              <w:jc w:val="center"/>
              <w:rPr>
                <w:color w:val="000000"/>
                <w:sz w:val="22"/>
                <w:szCs w:val="22"/>
              </w:rPr>
            </w:pPr>
            <w:r w:rsidRPr="001B5C13">
              <w:rPr>
                <w:color w:val="000000"/>
                <w:sz w:val="22"/>
                <w:szCs w:val="22"/>
              </w:rPr>
              <w:t>160278</w:t>
            </w:r>
          </w:p>
        </w:tc>
        <w:tc>
          <w:tcPr>
            <w:tcW w:w="962" w:type="pct"/>
            <w:tcBorders>
              <w:top w:val="nil"/>
              <w:left w:val="nil"/>
              <w:bottom w:val="single" w:sz="4" w:space="0" w:color="auto"/>
              <w:right w:val="single" w:sz="4" w:space="0" w:color="auto"/>
            </w:tcBorders>
            <w:shd w:val="clear" w:color="auto" w:fill="auto"/>
            <w:vAlign w:val="center"/>
            <w:hideMark/>
          </w:tcPr>
          <w:p w14:paraId="4D94EC81" w14:textId="77777777" w:rsidR="001B5C13" w:rsidRPr="001B5C13" w:rsidRDefault="001B5C13" w:rsidP="001B5C13">
            <w:pPr>
              <w:jc w:val="center"/>
              <w:rPr>
                <w:color w:val="000000"/>
                <w:sz w:val="22"/>
                <w:szCs w:val="22"/>
              </w:rPr>
            </w:pPr>
            <w:r w:rsidRPr="001B5C13">
              <w:rPr>
                <w:color w:val="000000"/>
                <w:sz w:val="22"/>
                <w:szCs w:val="22"/>
              </w:rPr>
              <w:t>116907</w:t>
            </w:r>
          </w:p>
        </w:tc>
      </w:tr>
      <w:tr w:rsidR="001B5C13" w:rsidRPr="001B5C13" w14:paraId="779C102B" w14:textId="77777777" w:rsidTr="001B5C13">
        <w:trPr>
          <w:trHeight w:val="20"/>
        </w:trPr>
        <w:tc>
          <w:tcPr>
            <w:tcW w:w="2114" w:type="pct"/>
            <w:tcBorders>
              <w:top w:val="nil"/>
              <w:left w:val="single" w:sz="4" w:space="0" w:color="auto"/>
              <w:bottom w:val="single" w:sz="4" w:space="0" w:color="auto"/>
              <w:right w:val="single" w:sz="4" w:space="0" w:color="auto"/>
            </w:tcBorders>
            <w:shd w:val="clear" w:color="auto" w:fill="auto"/>
            <w:vAlign w:val="center"/>
            <w:hideMark/>
          </w:tcPr>
          <w:p w14:paraId="2E73BA71" w14:textId="77777777" w:rsidR="001B5C13" w:rsidRPr="001B5C13" w:rsidRDefault="001B5C13" w:rsidP="001B5C13">
            <w:pPr>
              <w:jc w:val="center"/>
              <w:rPr>
                <w:color w:val="000000"/>
                <w:sz w:val="22"/>
                <w:szCs w:val="22"/>
              </w:rPr>
            </w:pPr>
            <w:r w:rsidRPr="001B5C13">
              <w:rPr>
                <w:color w:val="000000"/>
                <w:sz w:val="22"/>
                <w:szCs w:val="22"/>
              </w:rPr>
              <w:t>Труднореализуемые активы (А4)</w:t>
            </w:r>
          </w:p>
        </w:tc>
        <w:tc>
          <w:tcPr>
            <w:tcW w:w="962" w:type="pct"/>
            <w:tcBorders>
              <w:top w:val="nil"/>
              <w:left w:val="nil"/>
              <w:bottom w:val="single" w:sz="4" w:space="0" w:color="auto"/>
              <w:right w:val="single" w:sz="4" w:space="0" w:color="auto"/>
            </w:tcBorders>
            <w:shd w:val="clear" w:color="auto" w:fill="auto"/>
            <w:noWrap/>
            <w:vAlign w:val="center"/>
            <w:hideMark/>
          </w:tcPr>
          <w:p w14:paraId="28C44876" w14:textId="77777777" w:rsidR="001B5C13" w:rsidRPr="001B5C13" w:rsidRDefault="001B5C13" w:rsidP="001B5C13">
            <w:pPr>
              <w:jc w:val="center"/>
              <w:rPr>
                <w:color w:val="000000"/>
                <w:sz w:val="22"/>
                <w:szCs w:val="22"/>
              </w:rPr>
            </w:pPr>
            <w:r w:rsidRPr="001B5C13">
              <w:rPr>
                <w:color w:val="000000"/>
                <w:sz w:val="22"/>
                <w:szCs w:val="22"/>
              </w:rPr>
              <w:t>8647</w:t>
            </w:r>
          </w:p>
        </w:tc>
        <w:tc>
          <w:tcPr>
            <w:tcW w:w="962" w:type="pct"/>
            <w:tcBorders>
              <w:top w:val="nil"/>
              <w:left w:val="nil"/>
              <w:bottom w:val="single" w:sz="4" w:space="0" w:color="auto"/>
              <w:right w:val="single" w:sz="4" w:space="0" w:color="auto"/>
            </w:tcBorders>
            <w:shd w:val="clear" w:color="auto" w:fill="auto"/>
            <w:noWrap/>
            <w:vAlign w:val="center"/>
            <w:hideMark/>
          </w:tcPr>
          <w:p w14:paraId="0D1C8E51" w14:textId="77777777" w:rsidR="001B5C13" w:rsidRPr="001B5C13" w:rsidRDefault="001B5C13" w:rsidP="001B5C13">
            <w:pPr>
              <w:jc w:val="center"/>
              <w:rPr>
                <w:color w:val="000000"/>
                <w:sz w:val="22"/>
                <w:szCs w:val="22"/>
              </w:rPr>
            </w:pPr>
            <w:r w:rsidRPr="001B5C13">
              <w:rPr>
                <w:color w:val="000000"/>
                <w:sz w:val="22"/>
                <w:szCs w:val="22"/>
              </w:rPr>
              <w:t>66257</w:t>
            </w:r>
          </w:p>
        </w:tc>
        <w:tc>
          <w:tcPr>
            <w:tcW w:w="962" w:type="pct"/>
            <w:tcBorders>
              <w:top w:val="nil"/>
              <w:left w:val="nil"/>
              <w:bottom w:val="single" w:sz="4" w:space="0" w:color="auto"/>
              <w:right w:val="single" w:sz="4" w:space="0" w:color="auto"/>
            </w:tcBorders>
            <w:shd w:val="clear" w:color="auto" w:fill="auto"/>
            <w:noWrap/>
            <w:vAlign w:val="center"/>
            <w:hideMark/>
          </w:tcPr>
          <w:p w14:paraId="1B8C7CCA" w14:textId="77777777" w:rsidR="001B5C13" w:rsidRPr="001B5C13" w:rsidRDefault="001B5C13" w:rsidP="001B5C13">
            <w:pPr>
              <w:jc w:val="center"/>
              <w:rPr>
                <w:color w:val="000000"/>
                <w:sz w:val="22"/>
                <w:szCs w:val="22"/>
              </w:rPr>
            </w:pPr>
            <w:r w:rsidRPr="001B5C13">
              <w:rPr>
                <w:color w:val="000000"/>
                <w:sz w:val="22"/>
                <w:szCs w:val="22"/>
              </w:rPr>
              <w:t>144490</w:t>
            </w:r>
          </w:p>
        </w:tc>
      </w:tr>
      <w:tr w:rsidR="001B5C13" w:rsidRPr="001B5C13" w14:paraId="0D83CBC1" w14:textId="77777777" w:rsidTr="001B5C13">
        <w:trPr>
          <w:trHeight w:val="20"/>
        </w:trPr>
        <w:tc>
          <w:tcPr>
            <w:tcW w:w="2114" w:type="pct"/>
            <w:tcBorders>
              <w:top w:val="nil"/>
              <w:left w:val="single" w:sz="4" w:space="0" w:color="auto"/>
              <w:bottom w:val="single" w:sz="4" w:space="0" w:color="auto"/>
              <w:right w:val="single" w:sz="4" w:space="0" w:color="auto"/>
            </w:tcBorders>
            <w:shd w:val="clear" w:color="auto" w:fill="auto"/>
            <w:vAlign w:val="center"/>
            <w:hideMark/>
          </w:tcPr>
          <w:p w14:paraId="39254A11" w14:textId="77777777" w:rsidR="001B5C13" w:rsidRPr="001B5C13" w:rsidRDefault="001B5C13" w:rsidP="001B5C13">
            <w:pPr>
              <w:jc w:val="center"/>
              <w:rPr>
                <w:color w:val="000000"/>
                <w:sz w:val="22"/>
                <w:szCs w:val="22"/>
              </w:rPr>
            </w:pPr>
            <w:r w:rsidRPr="001B5C13">
              <w:rPr>
                <w:color w:val="000000"/>
                <w:sz w:val="22"/>
                <w:szCs w:val="22"/>
              </w:rPr>
              <w:t>Наиболее срочные обязательства (П1)</w:t>
            </w:r>
          </w:p>
        </w:tc>
        <w:tc>
          <w:tcPr>
            <w:tcW w:w="962" w:type="pct"/>
            <w:tcBorders>
              <w:top w:val="nil"/>
              <w:left w:val="nil"/>
              <w:bottom w:val="single" w:sz="4" w:space="0" w:color="auto"/>
              <w:right w:val="single" w:sz="4" w:space="0" w:color="auto"/>
            </w:tcBorders>
            <w:shd w:val="clear" w:color="auto" w:fill="auto"/>
            <w:vAlign w:val="center"/>
            <w:hideMark/>
          </w:tcPr>
          <w:p w14:paraId="66973F2C" w14:textId="77777777" w:rsidR="001B5C13" w:rsidRPr="001B5C13" w:rsidRDefault="001B5C13" w:rsidP="001B5C13">
            <w:pPr>
              <w:jc w:val="center"/>
              <w:rPr>
                <w:color w:val="000000"/>
                <w:sz w:val="22"/>
                <w:szCs w:val="22"/>
              </w:rPr>
            </w:pPr>
            <w:r w:rsidRPr="001B5C13">
              <w:rPr>
                <w:color w:val="000000"/>
                <w:sz w:val="22"/>
                <w:szCs w:val="22"/>
              </w:rPr>
              <w:t>934</w:t>
            </w:r>
          </w:p>
        </w:tc>
        <w:tc>
          <w:tcPr>
            <w:tcW w:w="962" w:type="pct"/>
            <w:tcBorders>
              <w:top w:val="nil"/>
              <w:left w:val="nil"/>
              <w:bottom w:val="single" w:sz="4" w:space="0" w:color="auto"/>
              <w:right w:val="single" w:sz="4" w:space="0" w:color="auto"/>
            </w:tcBorders>
            <w:shd w:val="clear" w:color="auto" w:fill="auto"/>
            <w:noWrap/>
            <w:vAlign w:val="center"/>
            <w:hideMark/>
          </w:tcPr>
          <w:p w14:paraId="535F6262" w14:textId="77777777" w:rsidR="001B5C13" w:rsidRPr="001B5C13" w:rsidRDefault="001B5C13" w:rsidP="001B5C13">
            <w:pPr>
              <w:jc w:val="center"/>
              <w:rPr>
                <w:color w:val="000000"/>
                <w:sz w:val="22"/>
                <w:szCs w:val="22"/>
              </w:rPr>
            </w:pPr>
            <w:r w:rsidRPr="001B5C13">
              <w:rPr>
                <w:color w:val="000000"/>
                <w:sz w:val="22"/>
                <w:szCs w:val="22"/>
              </w:rPr>
              <w:t>35806</w:t>
            </w:r>
          </w:p>
        </w:tc>
        <w:tc>
          <w:tcPr>
            <w:tcW w:w="962" w:type="pct"/>
            <w:tcBorders>
              <w:top w:val="nil"/>
              <w:left w:val="nil"/>
              <w:bottom w:val="single" w:sz="4" w:space="0" w:color="auto"/>
              <w:right w:val="single" w:sz="4" w:space="0" w:color="auto"/>
            </w:tcBorders>
            <w:shd w:val="clear" w:color="auto" w:fill="auto"/>
            <w:noWrap/>
            <w:vAlign w:val="center"/>
            <w:hideMark/>
          </w:tcPr>
          <w:p w14:paraId="0D4E3CEB" w14:textId="77777777" w:rsidR="001B5C13" w:rsidRPr="001B5C13" w:rsidRDefault="001B5C13" w:rsidP="001B5C13">
            <w:pPr>
              <w:jc w:val="center"/>
              <w:rPr>
                <w:color w:val="000000"/>
                <w:sz w:val="22"/>
                <w:szCs w:val="22"/>
              </w:rPr>
            </w:pPr>
            <w:r w:rsidRPr="001B5C13">
              <w:rPr>
                <w:color w:val="000000"/>
                <w:sz w:val="22"/>
                <w:szCs w:val="22"/>
              </w:rPr>
              <w:t>20035</w:t>
            </w:r>
          </w:p>
        </w:tc>
      </w:tr>
      <w:tr w:rsidR="001B5C13" w:rsidRPr="001B5C13" w14:paraId="628482F2" w14:textId="77777777" w:rsidTr="001B5C13">
        <w:trPr>
          <w:trHeight w:val="20"/>
        </w:trPr>
        <w:tc>
          <w:tcPr>
            <w:tcW w:w="2114" w:type="pct"/>
            <w:tcBorders>
              <w:top w:val="nil"/>
              <w:left w:val="single" w:sz="4" w:space="0" w:color="auto"/>
              <w:bottom w:val="single" w:sz="4" w:space="0" w:color="auto"/>
              <w:right w:val="single" w:sz="4" w:space="0" w:color="auto"/>
            </w:tcBorders>
            <w:shd w:val="clear" w:color="auto" w:fill="auto"/>
            <w:vAlign w:val="center"/>
            <w:hideMark/>
          </w:tcPr>
          <w:p w14:paraId="142C706D" w14:textId="57E3B088" w:rsidR="001B5C13" w:rsidRPr="001B5C13" w:rsidRDefault="001B5C13" w:rsidP="001B5C13">
            <w:pPr>
              <w:jc w:val="center"/>
              <w:rPr>
                <w:color w:val="000000"/>
                <w:sz w:val="22"/>
                <w:szCs w:val="22"/>
              </w:rPr>
            </w:pPr>
            <w:r w:rsidRPr="001B5C13">
              <w:rPr>
                <w:color w:val="000000"/>
                <w:sz w:val="22"/>
                <w:szCs w:val="22"/>
              </w:rPr>
              <w:t>Краткосрочные</w:t>
            </w:r>
            <w:r w:rsidRPr="001B5C13">
              <w:rPr>
                <w:color w:val="000000"/>
                <w:sz w:val="22"/>
                <w:szCs w:val="22"/>
              </w:rPr>
              <w:t xml:space="preserve"> пассивы (П2)</w:t>
            </w:r>
          </w:p>
        </w:tc>
        <w:tc>
          <w:tcPr>
            <w:tcW w:w="962" w:type="pct"/>
            <w:tcBorders>
              <w:top w:val="nil"/>
              <w:left w:val="nil"/>
              <w:bottom w:val="single" w:sz="4" w:space="0" w:color="auto"/>
              <w:right w:val="single" w:sz="4" w:space="0" w:color="auto"/>
            </w:tcBorders>
            <w:shd w:val="clear" w:color="auto" w:fill="auto"/>
            <w:noWrap/>
            <w:vAlign w:val="center"/>
            <w:hideMark/>
          </w:tcPr>
          <w:p w14:paraId="07E1B9C0" w14:textId="77777777" w:rsidR="001B5C13" w:rsidRPr="001B5C13" w:rsidRDefault="001B5C13" w:rsidP="001B5C13">
            <w:pPr>
              <w:jc w:val="center"/>
              <w:rPr>
                <w:color w:val="000000"/>
                <w:sz w:val="22"/>
                <w:szCs w:val="22"/>
              </w:rPr>
            </w:pPr>
            <w:r w:rsidRPr="001B5C13">
              <w:rPr>
                <w:color w:val="000000"/>
                <w:sz w:val="22"/>
                <w:szCs w:val="22"/>
              </w:rPr>
              <w:t>50051</w:t>
            </w:r>
          </w:p>
        </w:tc>
        <w:tc>
          <w:tcPr>
            <w:tcW w:w="962" w:type="pct"/>
            <w:tcBorders>
              <w:top w:val="nil"/>
              <w:left w:val="nil"/>
              <w:bottom w:val="single" w:sz="4" w:space="0" w:color="auto"/>
              <w:right w:val="single" w:sz="4" w:space="0" w:color="auto"/>
            </w:tcBorders>
            <w:shd w:val="clear" w:color="auto" w:fill="auto"/>
            <w:noWrap/>
            <w:vAlign w:val="center"/>
            <w:hideMark/>
          </w:tcPr>
          <w:p w14:paraId="799FBE68" w14:textId="77777777" w:rsidR="001B5C13" w:rsidRPr="001B5C13" w:rsidRDefault="001B5C13" w:rsidP="001B5C13">
            <w:pPr>
              <w:jc w:val="center"/>
              <w:rPr>
                <w:color w:val="000000"/>
                <w:sz w:val="22"/>
                <w:szCs w:val="22"/>
              </w:rPr>
            </w:pPr>
            <w:r w:rsidRPr="001B5C13">
              <w:rPr>
                <w:color w:val="000000"/>
                <w:sz w:val="22"/>
                <w:szCs w:val="22"/>
              </w:rPr>
              <w:t>35806</w:t>
            </w:r>
          </w:p>
        </w:tc>
        <w:tc>
          <w:tcPr>
            <w:tcW w:w="962" w:type="pct"/>
            <w:tcBorders>
              <w:top w:val="nil"/>
              <w:left w:val="nil"/>
              <w:bottom w:val="single" w:sz="4" w:space="0" w:color="auto"/>
              <w:right w:val="single" w:sz="4" w:space="0" w:color="auto"/>
            </w:tcBorders>
            <w:shd w:val="clear" w:color="auto" w:fill="auto"/>
            <w:noWrap/>
            <w:vAlign w:val="center"/>
            <w:hideMark/>
          </w:tcPr>
          <w:p w14:paraId="00589CD0" w14:textId="77777777" w:rsidR="001B5C13" w:rsidRPr="001B5C13" w:rsidRDefault="001B5C13" w:rsidP="001B5C13">
            <w:pPr>
              <w:jc w:val="center"/>
              <w:rPr>
                <w:color w:val="000000"/>
                <w:sz w:val="22"/>
                <w:szCs w:val="22"/>
              </w:rPr>
            </w:pPr>
            <w:r w:rsidRPr="001B5C13">
              <w:rPr>
                <w:color w:val="000000"/>
                <w:sz w:val="22"/>
                <w:szCs w:val="22"/>
              </w:rPr>
              <w:t>21100</w:t>
            </w:r>
          </w:p>
        </w:tc>
      </w:tr>
      <w:tr w:rsidR="001B5C13" w:rsidRPr="001B5C13" w14:paraId="610FF25F" w14:textId="77777777" w:rsidTr="001B5C13">
        <w:trPr>
          <w:trHeight w:val="20"/>
        </w:trPr>
        <w:tc>
          <w:tcPr>
            <w:tcW w:w="2114" w:type="pct"/>
            <w:tcBorders>
              <w:top w:val="nil"/>
              <w:left w:val="single" w:sz="4" w:space="0" w:color="auto"/>
              <w:bottom w:val="single" w:sz="4" w:space="0" w:color="auto"/>
              <w:right w:val="single" w:sz="4" w:space="0" w:color="auto"/>
            </w:tcBorders>
            <w:shd w:val="clear" w:color="auto" w:fill="auto"/>
            <w:vAlign w:val="center"/>
            <w:hideMark/>
          </w:tcPr>
          <w:p w14:paraId="10A05E47" w14:textId="77777777" w:rsidR="001B5C13" w:rsidRPr="001B5C13" w:rsidRDefault="001B5C13" w:rsidP="001B5C13">
            <w:pPr>
              <w:jc w:val="center"/>
              <w:rPr>
                <w:color w:val="000000"/>
                <w:sz w:val="22"/>
                <w:szCs w:val="22"/>
              </w:rPr>
            </w:pPr>
            <w:r w:rsidRPr="001B5C13">
              <w:rPr>
                <w:color w:val="000000"/>
                <w:sz w:val="22"/>
                <w:szCs w:val="22"/>
              </w:rPr>
              <w:t>Долгосрочные пассивы (П3)</w:t>
            </w:r>
          </w:p>
        </w:tc>
        <w:tc>
          <w:tcPr>
            <w:tcW w:w="962" w:type="pct"/>
            <w:tcBorders>
              <w:top w:val="nil"/>
              <w:left w:val="nil"/>
              <w:bottom w:val="single" w:sz="4" w:space="0" w:color="auto"/>
              <w:right w:val="single" w:sz="4" w:space="0" w:color="auto"/>
            </w:tcBorders>
            <w:shd w:val="clear" w:color="auto" w:fill="auto"/>
            <w:noWrap/>
            <w:vAlign w:val="center"/>
            <w:hideMark/>
          </w:tcPr>
          <w:p w14:paraId="734D7BEB" w14:textId="77777777" w:rsidR="001B5C13" w:rsidRPr="001B5C13" w:rsidRDefault="001B5C13" w:rsidP="001B5C13">
            <w:pPr>
              <w:jc w:val="center"/>
              <w:rPr>
                <w:color w:val="000000"/>
                <w:sz w:val="22"/>
                <w:szCs w:val="22"/>
              </w:rPr>
            </w:pPr>
            <w:r w:rsidRPr="001B5C13">
              <w:rPr>
                <w:color w:val="000000"/>
                <w:sz w:val="22"/>
                <w:szCs w:val="22"/>
              </w:rPr>
              <w:t>15177</w:t>
            </w:r>
          </w:p>
        </w:tc>
        <w:tc>
          <w:tcPr>
            <w:tcW w:w="962" w:type="pct"/>
            <w:tcBorders>
              <w:top w:val="nil"/>
              <w:left w:val="nil"/>
              <w:bottom w:val="single" w:sz="4" w:space="0" w:color="auto"/>
              <w:right w:val="single" w:sz="4" w:space="0" w:color="auto"/>
            </w:tcBorders>
            <w:shd w:val="clear" w:color="auto" w:fill="auto"/>
            <w:noWrap/>
            <w:vAlign w:val="center"/>
            <w:hideMark/>
          </w:tcPr>
          <w:p w14:paraId="7E97D410" w14:textId="77777777" w:rsidR="001B5C13" w:rsidRPr="001B5C13" w:rsidRDefault="001B5C13" w:rsidP="001B5C13">
            <w:pPr>
              <w:jc w:val="center"/>
              <w:rPr>
                <w:color w:val="000000"/>
                <w:sz w:val="22"/>
                <w:szCs w:val="22"/>
              </w:rPr>
            </w:pPr>
            <w:r w:rsidRPr="001B5C13">
              <w:rPr>
                <w:color w:val="000000"/>
                <w:sz w:val="22"/>
                <w:szCs w:val="22"/>
              </w:rPr>
              <w:t>6111</w:t>
            </w:r>
          </w:p>
        </w:tc>
        <w:tc>
          <w:tcPr>
            <w:tcW w:w="962" w:type="pct"/>
            <w:tcBorders>
              <w:top w:val="nil"/>
              <w:left w:val="nil"/>
              <w:bottom w:val="single" w:sz="4" w:space="0" w:color="auto"/>
              <w:right w:val="single" w:sz="4" w:space="0" w:color="auto"/>
            </w:tcBorders>
            <w:shd w:val="clear" w:color="auto" w:fill="auto"/>
            <w:noWrap/>
            <w:vAlign w:val="center"/>
            <w:hideMark/>
          </w:tcPr>
          <w:p w14:paraId="21AF6705" w14:textId="77777777" w:rsidR="001B5C13" w:rsidRPr="001B5C13" w:rsidRDefault="001B5C13" w:rsidP="001B5C13">
            <w:pPr>
              <w:jc w:val="center"/>
              <w:rPr>
                <w:color w:val="000000"/>
                <w:sz w:val="22"/>
                <w:szCs w:val="22"/>
              </w:rPr>
            </w:pPr>
            <w:r w:rsidRPr="001B5C13">
              <w:rPr>
                <w:color w:val="000000"/>
                <w:sz w:val="22"/>
                <w:szCs w:val="22"/>
              </w:rPr>
              <w:t>4184</w:t>
            </w:r>
          </w:p>
        </w:tc>
      </w:tr>
      <w:tr w:rsidR="001B5C13" w:rsidRPr="001B5C13" w14:paraId="4D53DF5D" w14:textId="77777777" w:rsidTr="001B5C13">
        <w:trPr>
          <w:trHeight w:val="20"/>
        </w:trPr>
        <w:tc>
          <w:tcPr>
            <w:tcW w:w="2114" w:type="pct"/>
            <w:tcBorders>
              <w:top w:val="nil"/>
              <w:left w:val="single" w:sz="4" w:space="0" w:color="auto"/>
              <w:bottom w:val="single" w:sz="4" w:space="0" w:color="auto"/>
              <w:right w:val="single" w:sz="4" w:space="0" w:color="auto"/>
            </w:tcBorders>
            <w:shd w:val="clear" w:color="auto" w:fill="auto"/>
            <w:vAlign w:val="center"/>
            <w:hideMark/>
          </w:tcPr>
          <w:p w14:paraId="3BD21242" w14:textId="77777777" w:rsidR="001B5C13" w:rsidRPr="001B5C13" w:rsidRDefault="001B5C13" w:rsidP="001B5C13">
            <w:pPr>
              <w:jc w:val="center"/>
              <w:rPr>
                <w:color w:val="000000"/>
                <w:sz w:val="22"/>
                <w:szCs w:val="22"/>
              </w:rPr>
            </w:pPr>
            <w:r w:rsidRPr="001B5C13">
              <w:rPr>
                <w:color w:val="000000"/>
                <w:sz w:val="22"/>
                <w:szCs w:val="22"/>
              </w:rPr>
              <w:t>Постоянные пассивы (П4)</w:t>
            </w:r>
          </w:p>
        </w:tc>
        <w:tc>
          <w:tcPr>
            <w:tcW w:w="962" w:type="pct"/>
            <w:tcBorders>
              <w:top w:val="nil"/>
              <w:left w:val="nil"/>
              <w:bottom w:val="single" w:sz="4" w:space="0" w:color="auto"/>
              <w:right w:val="single" w:sz="4" w:space="0" w:color="auto"/>
            </w:tcBorders>
            <w:shd w:val="clear" w:color="auto" w:fill="auto"/>
            <w:vAlign w:val="center"/>
            <w:hideMark/>
          </w:tcPr>
          <w:p w14:paraId="05134F76" w14:textId="77777777" w:rsidR="001B5C13" w:rsidRPr="001B5C13" w:rsidRDefault="001B5C13" w:rsidP="001B5C13">
            <w:pPr>
              <w:jc w:val="center"/>
              <w:rPr>
                <w:color w:val="000000"/>
                <w:sz w:val="22"/>
                <w:szCs w:val="22"/>
              </w:rPr>
            </w:pPr>
            <w:r w:rsidRPr="001B5C13">
              <w:rPr>
                <w:color w:val="000000"/>
                <w:sz w:val="22"/>
                <w:szCs w:val="22"/>
              </w:rPr>
              <w:t>-53 749</w:t>
            </w:r>
          </w:p>
        </w:tc>
        <w:tc>
          <w:tcPr>
            <w:tcW w:w="962" w:type="pct"/>
            <w:tcBorders>
              <w:top w:val="nil"/>
              <w:left w:val="nil"/>
              <w:bottom w:val="single" w:sz="4" w:space="0" w:color="auto"/>
              <w:right w:val="single" w:sz="4" w:space="0" w:color="auto"/>
            </w:tcBorders>
            <w:shd w:val="clear" w:color="auto" w:fill="auto"/>
            <w:noWrap/>
            <w:vAlign w:val="center"/>
            <w:hideMark/>
          </w:tcPr>
          <w:p w14:paraId="50DC2168" w14:textId="77777777" w:rsidR="001B5C13" w:rsidRPr="001B5C13" w:rsidRDefault="001B5C13" w:rsidP="001B5C13">
            <w:pPr>
              <w:jc w:val="center"/>
              <w:rPr>
                <w:color w:val="000000"/>
                <w:sz w:val="22"/>
                <w:szCs w:val="22"/>
              </w:rPr>
            </w:pPr>
            <w:r w:rsidRPr="001B5C13">
              <w:rPr>
                <w:color w:val="000000"/>
                <w:sz w:val="22"/>
                <w:szCs w:val="22"/>
              </w:rPr>
              <w:t>193357</w:t>
            </w:r>
          </w:p>
        </w:tc>
        <w:tc>
          <w:tcPr>
            <w:tcW w:w="962" w:type="pct"/>
            <w:tcBorders>
              <w:top w:val="nil"/>
              <w:left w:val="nil"/>
              <w:bottom w:val="single" w:sz="4" w:space="0" w:color="auto"/>
              <w:right w:val="single" w:sz="4" w:space="0" w:color="auto"/>
            </w:tcBorders>
            <w:shd w:val="clear" w:color="auto" w:fill="auto"/>
            <w:noWrap/>
            <w:vAlign w:val="center"/>
            <w:hideMark/>
          </w:tcPr>
          <w:p w14:paraId="27FA6DD2" w14:textId="77777777" w:rsidR="001B5C13" w:rsidRPr="001B5C13" w:rsidRDefault="001B5C13" w:rsidP="001B5C13">
            <w:pPr>
              <w:jc w:val="center"/>
              <w:rPr>
                <w:color w:val="000000"/>
                <w:sz w:val="22"/>
                <w:szCs w:val="22"/>
              </w:rPr>
            </w:pPr>
            <w:r w:rsidRPr="001B5C13">
              <w:rPr>
                <w:color w:val="000000"/>
                <w:sz w:val="22"/>
                <w:szCs w:val="22"/>
              </w:rPr>
              <w:t>245472</w:t>
            </w:r>
          </w:p>
        </w:tc>
      </w:tr>
    </w:tbl>
    <w:p w14:paraId="52685D50" w14:textId="77777777" w:rsidR="00E606A6" w:rsidRDefault="00E606A6" w:rsidP="002D4B59">
      <w:pPr>
        <w:spacing w:line="360" w:lineRule="auto"/>
        <w:jc w:val="both"/>
        <w:rPr>
          <w:sz w:val="28"/>
          <w:szCs w:val="28"/>
        </w:rPr>
      </w:pPr>
    </w:p>
    <w:p w14:paraId="0C44A2B7" w14:textId="25D1F823" w:rsidR="004608D6" w:rsidRDefault="00230FBD" w:rsidP="002D4B59">
      <w:pPr>
        <w:spacing w:line="360" w:lineRule="auto"/>
        <w:jc w:val="both"/>
        <w:rPr>
          <w:sz w:val="28"/>
          <w:szCs w:val="28"/>
        </w:rPr>
      </w:pPr>
      <w:r>
        <w:rPr>
          <w:sz w:val="28"/>
          <w:szCs w:val="28"/>
        </w:rPr>
        <w:t xml:space="preserve">Таблица </w:t>
      </w:r>
      <w:r w:rsidR="001B5C13">
        <w:rPr>
          <w:sz w:val="28"/>
          <w:szCs w:val="28"/>
        </w:rPr>
        <w:t>4</w:t>
      </w:r>
      <w:r w:rsidR="00BD4D82" w:rsidRPr="00E97106">
        <w:rPr>
          <w:sz w:val="28"/>
          <w:szCs w:val="28"/>
        </w:rPr>
        <w:t>–</w:t>
      </w:r>
      <w:r w:rsidR="00C30C43">
        <w:rPr>
          <w:sz w:val="28"/>
          <w:szCs w:val="28"/>
        </w:rPr>
        <w:t xml:space="preserve"> Соотношение активов и </w:t>
      </w:r>
      <w:r w:rsidR="00B96725">
        <w:rPr>
          <w:sz w:val="28"/>
          <w:szCs w:val="28"/>
        </w:rPr>
        <w:t>пассивов</w:t>
      </w:r>
    </w:p>
    <w:tbl>
      <w:tblPr>
        <w:tblW w:w="5000" w:type="pct"/>
        <w:tblLook w:val="04A0" w:firstRow="1" w:lastRow="0" w:firstColumn="1" w:lastColumn="0" w:noHBand="0" w:noVBand="1"/>
      </w:tblPr>
      <w:tblGrid>
        <w:gridCol w:w="3225"/>
        <w:gridCol w:w="2035"/>
        <w:gridCol w:w="2037"/>
        <w:gridCol w:w="2037"/>
      </w:tblGrid>
      <w:tr w:rsidR="001B5C13" w14:paraId="6E025DD7" w14:textId="77777777" w:rsidTr="001B5C13">
        <w:trPr>
          <w:trHeight w:val="20"/>
        </w:trPr>
        <w:tc>
          <w:tcPr>
            <w:tcW w:w="172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338D885" w14:textId="77777777" w:rsidR="001B5C13" w:rsidRDefault="001B5C13" w:rsidP="001B5C13">
            <w:pPr>
              <w:jc w:val="center"/>
              <w:rPr>
                <w:color w:val="000000"/>
                <w:sz w:val="22"/>
                <w:szCs w:val="22"/>
              </w:rPr>
            </w:pPr>
            <w:r>
              <w:rPr>
                <w:color w:val="000000"/>
                <w:sz w:val="22"/>
                <w:szCs w:val="22"/>
              </w:rPr>
              <w:t>Нормативные показатели</w:t>
            </w:r>
          </w:p>
        </w:tc>
        <w:tc>
          <w:tcPr>
            <w:tcW w:w="1090" w:type="pct"/>
            <w:tcBorders>
              <w:top w:val="single" w:sz="8" w:space="0" w:color="auto"/>
              <w:left w:val="nil"/>
              <w:bottom w:val="single" w:sz="8" w:space="0" w:color="auto"/>
              <w:right w:val="single" w:sz="8" w:space="0" w:color="auto"/>
            </w:tcBorders>
            <w:shd w:val="clear" w:color="auto" w:fill="auto"/>
            <w:vAlign w:val="center"/>
            <w:hideMark/>
          </w:tcPr>
          <w:p w14:paraId="66D75E33" w14:textId="77777777" w:rsidR="001B5C13" w:rsidRDefault="001B5C13" w:rsidP="001B5C13">
            <w:pPr>
              <w:jc w:val="center"/>
              <w:rPr>
                <w:color w:val="000000"/>
                <w:sz w:val="22"/>
                <w:szCs w:val="22"/>
              </w:rPr>
            </w:pPr>
            <w:r>
              <w:rPr>
                <w:color w:val="000000"/>
                <w:sz w:val="22"/>
                <w:szCs w:val="22"/>
              </w:rPr>
              <w:t>2022 г.</w:t>
            </w:r>
          </w:p>
        </w:tc>
        <w:tc>
          <w:tcPr>
            <w:tcW w:w="1091" w:type="pct"/>
            <w:tcBorders>
              <w:top w:val="single" w:sz="8" w:space="0" w:color="auto"/>
              <w:left w:val="nil"/>
              <w:bottom w:val="single" w:sz="8" w:space="0" w:color="auto"/>
              <w:right w:val="single" w:sz="8" w:space="0" w:color="auto"/>
            </w:tcBorders>
            <w:shd w:val="clear" w:color="auto" w:fill="auto"/>
            <w:vAlign w:val="center"/>
            <w:hideMark/>
          </w:tcPr>
          <w:p w14:paraId="6F45BC57" w14:textId="77777777" w:rsidR="001B5C13" w:rsidRDefault="001B5C13" w:rsidP="001B5C13">
            <w:pPr>
              <w:jc w:val="center"/>
              <w:rPr>
                <w:color w:val="000000"/>
                <w:sz w:val="22"/>
                <w:szCs w:val="22"/>
              </w:rPr>
            </w:pPr>
            <w:r>
              <w:rPr>
                <w:color w:val="000000"/>
                <w:sz w:val="22"/>
                <w:szCs w:val="22"/>
              </w:rPr>
              <w:t>2021 г.</w:t>
            </w:r>
          </w:p>
        </w:tc>
        <w:tc>
          <w:tcPr>
            <w:tcW w:w="1091" w:type="pct"/>
            <w:tcBorders>
              <w:top w:val="single" w:sz="8" w:space="0" w:color="auto"/>
              <w:left w:val="nil"/>
              <w:bottom w:val="single" w:sz="8" w:space="0" w:color="auto"/>
              <w:right w:val="single" w:sz="8" w:space="0" w:color="auto"/>
            </w:tcBorders>
            <w:shd w:val="clear" w:color="auto" w:fill="auto"/>
            <w:vAlign w:val="center"/>
            <w:hideMark/>
          </w:tcPr>
          <w:p w14:paraId="6157526F" w14:textId="77777777" w:rsidR="001B5C13" w:rsidRDefault="001B5C13" w:rsidP="001B5C13">
            <w:pPr>
              <w:jc w:val="center"/>
              <w:rPr>
                <w:color w:val="000000"/>
                <w:sz w:val="22"/>
                <w:szCs w:val="22"/>
              </w:rPr>
            </w:pPr>
            <w:r>
              <w:rPr>
                <w:color w:val="000000"/>
                <w:sz w:val="22"/>
                <w:szCs w:val="22"/>
              </w:rPr>
              <w:t>2020 г.</w:t>
            </w:r>
          </w:p>
        </w:tc>
      </w:tr>
      <w:tr w:rsidR="001B5C13" w14:paraId="0EA3629F" w14:textId="77777777" w:rsidTr="001B5C13">
        <w:trPr>
          <w:trHeight w:val="20"/>
        </w:trPr>
        <w:tc>
          <w:tcPr>
            <w:tcW w:w="1728" w:type="pct"/>
            <w:tcBorders>
              <w:top w:val="nil"/>
              <w:left w:val="single" w:sz="8" w:space="0" w:color="auto"/>
              <w:bottom w:val="single" w:sz="8" w:space="0" w:color="auto"/>
              <w:right w:val="single" w:sz="8" w:space="0" w:color="auto"/>
            </w:tcBorders>
            <w:shd w:val="clear" w:color="auto" w:fill="auto"/>
            <w:vAlign w:val="center"/>
            <w:hideMark/>
          </w:tcPr>
          <w:p w14:paraId="6BD6E20F" w14:textId="77777777" w:rsidR="001B5C13" w:rsidRDefault="001B5C13" w:rsidP="001B5C13">
            <w:pPr>
              <w:jc w:val="center"/>
              <w:rPr>
                <w:color w:val="000000"/>
                <w:sz w:val="22"/>
                <w:szCs w:val="22"/>
              </w:rPr>
            </w:pPr>
            <w:r>
              <w:rPr>
                <w:color w:val="000000"/>
                <w:sz w:val="22"/>
                <w:szCs w:val="22"/>
              </w:rPr>
              <w:t>А</w:t>
            </w:r>
            <w:proofErr w:type="gramStart"/>
            <w:r>
              <w:rPr>
                <w:color w:val="000000"/>
                <w:sz w:val="22"/>
                <w:szCs w:val="22"/>
              </w:rPr>
              <w:t>1&gt;=</w:t>
            </w:r>
            <w:proofErr w:type="gramEnd"/>
            <w:r>
              <w:rPr>
                <w:color w:val="000000"/>
                <w:sz w:val="22"/>
                <w:szCs w:val="22"/>
              </w:rPr>
              <w:t>П1</w:t>
            </w:r>
          </w:p>
        </w:tc>
        <w:tc>
          <w:tcPr>
            <w:tcW w:w="1090" w:type="pct"/>
            <w:tcBorders>
              <w:top w:val="nil"/>
              <w:left w:val="nil"/>
              <w:bottom w:val="single" w:sz="8" w:space="0" w:color="auto"/>
              <w:right w:val="single" w:sz="8" w:space="0" w:color="auto"/>
            </w:tcBorders>
            <w:shd w:val="clear" w:color="auto" w:fill="auto"/>
            <w:noWrap/>
            <w:vAlign w:val="center"/>
            <w:hideMark/>
          </w:tcPr>
          <w:p w14:paraId="2DAB5B74" w14:textId="77777777" w:rsidR="001B5C13" w:rsidRDefault="001B5C13" w:rsidP="001B5C13">
            <w:pPr>
              <w:jc w:val="center"/>
              <w:rPr>
                <w:color w:val="000000"/>
                <w:sz w:val="22"/>
                <w:szCs w:val="22"/>
              </w:rPr>
            </w:pPr>
            <w:r>
              <w:rPr>
                <w:color w:val="000000"/>
                <w:sz w:val="22"/>
                <w:szCs w:val="22"/>
              </w:rPr>
              <w:t>-</w:t>
            </w:r>
          </w:p>
        </w:tc>
        <w:tc>
          <w:tcPr>
            <w:tcW w:w="1091" w:type="pct"/>
            <w:tcBorders>
              <w:top w:val="nil"/>
              <w:left w:val="nil"/>
              <w:bottom w:val="single" w:sz="8" w:space="0" w:color="auto"/>
              <w:right w:val="single" w:sz="8" w:space="0" w:color="auto"/>
            </w:tcBorders>
            <w:shd w:val="clear" w:color="auto" w:fill="auto"/>
            <w:noWrap/>
            <w:vAlign w:val="center"/>
            <w:hideMark/>
          </w:tcPr>
          <w:p w14:paraId="21E02A50" w14:textId="77777777" w:rsidR="001B5C13" w:rsidRDefault="001B5C13" w:rsidP="001B5C13">
            <w:pPr>
              <w:jc w:val="center"/>
              <w:rPr>
                <w:color w:val="000000"/>
                <w:sz w:val="22"/>
                <w:szCs w:val="22"/>
              </w:rPr>
            </w:pPr>
            <w:r>
              <w:rPr>
                <w:color w:val="000000"/>
                <w:sz w:val="22"/>
                <w:szCs w:val="22"/>
              </w:rPr>
              <w:t>-</w:t>
            </w:r>
          </w:p>
        </w:tc>
        <w:tc>
          <w:tcPr>
            <w:tcW w:w="1091" w:type="pct"/>
            <w:tcBorders>
              <w:top w:val="nil"/>
              <w:left w:val="nil"/>
              <w:bottom w:val="single" w:sz="8" w:space="0" w:color="auto"/>
              <w:right w:val="single" w:sz="8" w:space="0" w:color="auto"/>
            </w:tcBorders>
            <w:shd w:val="clear" w:color="auto" w:fill="auto"/>
            <w:noWrap/>
            <w:vAlign w:val="center"/>
            <w:hideMark/>
          </w:tcPr>
          <w:p w14:paraId="2FC4093E" w14:textId="77777777" w:rsidR="001B5C13" w:rsidRDefault="001B5C13" w:rsidP="001B5C13">
            <w:pPr>
              <w:jc w:val="center"/>
              <w:rPr>
                <w:color w:val="000000"/>
                <w:sz w:val="22"/>
                <w:szCs w:val="22"/>
              </w:rPr>
            </w:pPr>
            <w:r>
              <w:rPr>
                <w:color w:val="000000"/>
                <w:sz w:val="22"/>
                <w:szCs w:val="22"/>
              </w:rPr>
              <w:t>-</w:t>
            </w:r>
          </w:p>
        </w:tc>
      </w:tr>
      <w:tr w:rsidR="001B5C13" w14:paraId="32474686" w14:textId="77777777" w:rsidTr="001B5C13">
        <w:trPr>
          <w:trHeight w:val="20"/>
        </w:trPr>
        <w:tc>
          <w:tcPr>
            <w:tcW w:w="1728" w:type="pct"/>
            <w:tcBorders>
              <w:top w:val="nil"/>
              <w:left w:val="single" w:sz="8" w:space="0" w:color="auto"/>
              <w:bottom w:val="single" w:sz="8" w:space="0" w:color="auto"/>
              <w:right w:val="single" w:sz="8" w:space="0" w:color="auto"/>
            </w:tcBorders>
            <w:shd w:val="clear" w:color="auto" w:fill="auto"/>
            <w:vAlign w:val="center"/>
            <w:hideMark/>
          </w:tcPr>
          <w:p w14:paraId="2D0B3219" w14:textId="77777777" w:rsidR="001B5C13" w:rsidRDefault="001B5C13" w:rsidP="001B5C13">
            <w:pPr>
              <w:jc w:val="center"/>
              <w:rPr>
                <w:color w:val="000000"/>
                <w:sz w:val="22"/>
                <w:szCs w:val="22"/>
              </w:rPr>
            </w:pPr>
            <w:r>
              <w:rPr>
                <w:color w:val="000000"/>
                <w:sz w:val="22"/>
                <w:szCs w:val="22"/>
              </w:rPr>
              <w:t>А</w:t>
            </w:r>
            <w:proofErr w:type="gramStart"/>
            <w:r>
              <w:rPr>
                <w:color w:val="000000"/>
                <w:sz w:val="22"/>
                <w:szCs w:val="22"/>
              </w:rPr>
              <w:t>2&gt;=</w:t>
            </w:r>
            <w:proofErr w:type="gramEnd"/>
            <w:r>
              <w:rPr>
                <w:color w:val="000000"/>
                <w:sz w:val="22"/>
                <w:szCs w:val="22"/>
              </w:rPr>
              <w:t>П2</w:t>
            </w:r>
          </w:p>
        </w:tc>
        <w:tc>
          <w:tcPr>
            <w:tcW w:w="1090" w:type="pct"/>
            <w:tcBorders>
              <w:top w:val="nil"/>
              <w:left w:val="nil"/>
              <w:bottom w:val="single" w:sz="8" w:space="0" w:color="auto"/>
              <w:right w:val="single" w:sz="8" w:space="0" w:color="auto"/>
            </w:tcBorders>
            <w:shd w:val="clear" w:color="auto" w:fill="auto"/>
            <w:noWrap/>
            <w:vAlign w:val="center"/>
            <w:hideMark/>
          </w:tcPr>
          <w:p w14:paraId="218DB5BC" w14:textId="77777777" w:rsidR="001B5C13" w:rsidRDefault="001B5C13" w:rsidP="001B5C13">
            <w:pPr>
              <w:jc w:val="center"/>
              <w:rPr>
                <w:color w:val="000000"/>
                <w:sz w:val="22"/>
                <w:szCs w:val="22"/>
              </w:rPr>
            </w:pPr>
            <w:r>
              <w:rPr>
                <w:color w:val="000000"/>
                <w:sz w:val="22"/>
                <w:szCs w:val="22"/>
              </w:rPr>
              <w:t>-</w:t>
            </w:r>
          </w:p>
        </w:tc>
        <w:tc>
          <w:tcPr>
            <w:tcW w:w="1091" w:type="pct"/>
            <w:tcBorders>
              <w:top w:val="nil"/>
              <w:left w:val="nil"/>
              <w:bottom w:val="single" w:sz="8" w:space="0" w:color="auto"/>
              <w:right w:val="single" w:sz="8" w:space="0" w:color="auto"/>
            </w:tcBorders>
            <w:shd w:val="clear" w:color="auto" w:fill="auto"/>
            <w:noWrap/>
            <w:vAlign w:val="center"/>
            <w:hideMark/>
          </w:tcPr>
          <w:p w14:paraId="5481C02B" w14:textId="77777777" w:rsidR="001B5C13" w:rsidRDefault="001B5C13" w:rsidP="001B5C13">
            <w:pPr>
              <w:jc w:val="center"/>
              <w:rPr>
                <w:color w:val="000000"/>
                <w:sz w:val="22"/>
                <w:szCs w:val="22"/>
              </w:rPr>
            </w:pPr>
            <w:r>
              <w:rPr>
                <w:color w:val="000000"/>
                <w:sz w:val="22"/>
                <w:szCs w:val="22"/>
              </w:rPr>
              <w:t>-</w:t>
            </w:r>
          </w:p>
        </w:tc>
        <w:tc>
          <w:tcPr>
            <w:tcW w:w="1091" w:type="pct"/>
            <w:tcBorders>
              <w:top w:val="nil"/>
              <w:left w:val="nil"/>
              <w:bottom w:val="single" w:sz="8" w:space="0" w:color="auto"/>
              <w:right w:val="single" w:sz="8" w:space="0" w:color="auto"/>
            </w:tcBorders>
            <w:shd w:val="clear" w:color="auto" w:fill="auto"/>
            <w:noWrap/>
            <w:vAlign w:val="center"/>
            <w:hideMark/>
          </w:tcPr>
          <w:p w14:paraId="10B6076B" w14:textId="77777777" w:rsidR="001B5C13" w:rsidRDefault="001B5C13" w:rsidP="001B5C13">
            <w:pPr>
              <w:jc w:val="center"/>
              <w:rPr>
                <w:color w:val="000000"/>
                <w:sz w:val="22"/>
                <w:szCs w:val="22"/>
              </w:rPr>
            </w:pPr>
            <w:r>
              <w:rPr>
                <w:color w:val="000000"/>
                <w:sz w:val="22"/>
                <w:szCs w:val="22"/>
              </w:rPr>
              <w:t>-</w:t>
            </w:r>
          </w:p>
        </w:tc>
      </w:tr>
      <w:tr w:rsidR="001B5C13" w14:paraId="19645236" w14:textId="77777777" w:rsidTr="001B5C13">
        <w:trPr>
          <w:trHeight w:val="20"/>
        </w:trPr>
        <w:tc>
          <w:tcPr>
            <w:tcW w:w="1728" w:type="pct"/>
            <w:tcBorders>
              <w:top w:val="nil"/>
              <w:left w:val="single" w:sz="8" w:space="0" w:color="auto"/>
              <w:bottom w:val="single" w:sz="8" w:space="0" w:color="auto"/>
              <w:right w:val="single" w:sz="8" w:space="0" w:color="auto"/>
            </w:tcBorders>
            <w:shd w:val="clear" w:color="auto" w:fill="auto"/>
            <w:vAlign w:val="center"/>
            <w:hideMark/>
          </w:tcPr>
          <w:p w14:paraId="7369546C" w14:textId="77777777" w:rsidR="001B5C13" w:rsidRDefault="001B5C13" w:rsidP="001B5C13">
            <w:pPr>
              <w:jc w:val="center"/>
              <w:rPr>
                <w:color w:val="000000"/>
                <w:sz w:val="22"/>
                <w:szCs w:val="22"/>
              </w:rPr>
            </w:pPr>
            <w:r>
              <w:rPr>
                <w:color w:val="000000"/>
                <w:sz w:val="22"/>
                <w:szCs w:val="22"/>
              </w:rPr>
              <w:t>А</w:t>
            </w:r>
            <w:proofErr w:type="gramStart"/>
            <w:r>
              <w:rPr>
                <w:color w:val="000000"/>
                <w:sz w:val="22"/>
                <w:szCs w:val="22"/>
              </w:rPr>
              <w:t>3&gt;=</w:t>
            </w:r>
            <w:proofErr w:type="gramEnd"/>
            <w:r>
              <w:rPr>
                <w:color w:val="000000"/>
                <w:sz w:val="22"/>
                <w:szCs w:val="22"/>
              </w:rPr>
              <w:t>П3</w:t>
            </w:r>
          </w:p>
        </w:tc>
        <w:tc>
          <w:tcPr>
            <w:tcW w:w="1090" w:type="pct"/>
            <w:tcBorders>
              <w:top w:val="nil"/>
              <w:left w:val="nil"/>
              <w:bottom w:val="single" w:sz="8" w:space="0" w:color="auto"/>
              <w:right w:val="single" w:sz="8" w:space="0" w:color="auto"/>
            </w:tcBorders>
            <w:shd w:val="clear" w:color="auto" w:fill="auto"/>
            <w:noWrap/>
            <w:vAlign w:val="center"/>
            <w:hideMark/>
          </w:tcPr>
          <w:p w14:paraId="2AD8B9F5" w14:textId="77777777" w:rsidR="001B5C13" w:rsidRDefault="001B5C13" w:rsidP="001B5C13">
            <w:pPr>
              <w:jc w:val="center"/>
              <w:rPr>
                <w:color w:val="000000"/>
                <w:sz w:val="22"/>
                <w:szCs w:val="22"/>
              </w:rPr>
            </w:pPr>
            <w:r>
              <w:rPr>
                <w:color w:val="000000"/>
                <w:sz w:val="22"/>
                <w:szCs w:val="22"/>
              </w:rPr>
              <w:t>+</w:t>
            </w:r>
          </w:p>
        </w:tc>
        <w:tc>
          <w:tcPr>
            <w:tcW w:w="1091" w:type="pct"/>
            <w:tcBorders>
              <w:top w:val="nil"/>
              <w:left w:val="nil"/>
              <w:bottom w:val="single" w:sz="8" w:space="0" w:color="auto"/>
              <w:right w:val="single" w:sz="8" w:space="0" w:color="auto"/>
            </w:tcBorders>
            <w:shd w:val="clear" w:color="auto" w:fill="auto"/>
            <w:noWrap/>
            <w:vAlign w:val="center"/>
            <w:hideMark/>
          </w:tcPr>
          <w:p w14:paraId="5762B642" w14:textId="77777777" w:rsidR="001B5C13" w:rsidRDefault="001B5C13" w:rsidP="001B5C13">
            <w:pPr>
              <w:jc w:val="center"/>
              <w:rPr>
                <w:color w:val="000000"/>
                <w:sz w:val="22"/>
                <w:szCs w:val="22"/>
              </w:rPr>
            </w:pPr>
            <w:r>
              <w:rPr>
                <w:color w:val="000000"/>
                <w:sz w:val="22"/>
                <w:szCs w:val="22"/>
              </w:rPr>
              <w:t>+</w:t>
            </w:r>
          </w:p>
        </w:tc>
        <w:tc>
          <w:tcPr>
            <w:tcW w:w="1091" w:type="pct"/>
            <w:tcBorders>
              <w:top w:val="nil"/>
              <w:left w:val="nil"/>
              <w:bottom w:val="single" w:sz="8" w:space="0" w:color="auto"/>
              <w:right w:val="single" w:sz="8" w:space="0" w:color="auto"/>
            </w:tcBorders>
            <w:shd w:val="clear" w:color="auto" w:fill="auto"/>
            <w:noWrap/>
            <w:vAlign w:val="center"/>
            <w:hideMark/>
          </w:tcPr>
          <w:p w14:paraId="00F6DC0B" w14:textId="77777777" w:rsidR="001B5C13" w:rsidRDefault="001B5C13" w:rsidP="001B5C13">
            <w:pPr>
              <w:jc w:val="center"/>
              <w:rPr>
                <w:color w:val="000000"/>
                <w:sz w:val="22"/>
                <w:szCs w:val="22"/>
              </w:rPr>
            </w:pPr>
            <w:r>
              <w:rPr>
                <w:color w:val="000000"/>
                <w:sz w:val="22"/>
                <w:szCs w:val="22"/>
              </w:rPr>
              <w:t>+</w:t>
            </w:r>
          </w:p>
        </w:tc>
      </w:tr>
      <w:tr w:rsidR="001B5C13" w14:paraId="78C0DC30" w14:textId="77777777" w:rsidTr="001B5C13">
        <w:trPr>
          <w:trHeight w:val="20"/>
        </w:trPr>
        <w:tc>
          <w:tcPr>
            <w:tcW w:w="1728" w:type="pct"/>
            <w:tcBorders>
              <w:top w:val="nil"/>
              <w:left w:val="single" w:sz="8" w:space="0" w:color="auto"/>
              <w:bottom w:val="single" w:sz="8" w:space="0" w:color="auto"/>
              <w:right w:val="single" w:sz="8" w:space="0" w:color="auto"/>
            </w:tcBorders>
            <w:shd w:val="clear" w:color="auto" w:fill="auto"/>
            <w:vAlign w:val="center"/>
            <w:hideMark/>
          </w:tcPr>
          <w:p w14:paraId="38B2AEA5" w14:textId="77777777" w:rsidR="001B5C13" w:rsidRDefault="001B5C13" w:rsidP="001B5C13">
            <w:pPr>
              <w:jc w:val="center"/>
              <w:rPr>
                <w:color w:val="000000"/>
                <w:sz w:val="22"/>
                <w:szCs w:val="22"/>
              </w:rPr>
            </w:pPr>
            <w:r>
              <w:rPr>
                <w:color w:val="000000"/>
                <w:sz w:val="22"/>
                <w:szCs w:val="22"/>
              </w:rPr>
              <w:t>А4&lt;П4</w:t>
            </w:r>
          </w:p>
        </w:tc>
        <w:tc>
          <w:tcPr>
            <w:tcW w:w="1090" w:type="pct"/>
            <w:tcBorders>
              <w:top w:val="nil"/>
              <w:left w:val="nil"/>
              <w:bottom w:val="single" w:sz="8" w:space="0" w:color="auto"/>
              <w:right w:val="single" w:sz="8" w:space="0" w:color="auto"/>
            </w:tcBorders>
            <w:shd w:val="clear" w:color="auto" w:fill="auto"/>
            <w:noWrap/>
            <w:vAlign w:val="center"/>
            <w:hideMark/>
          </w:tcPr>
          <w:p w14:paraId="39E2CACB" w14:textId="77777777" w:rsidR="001B5C13" w:rsidRDefault="001B5C13" w:rsidP="001B5C13">
            <w:pPr>
              <w:jc w:val="center"/>
              <w:rPr>
                <w:color w:val="000000"/>
                <w:sz w:val="22"/>
                <w:szCs w:val="22"/>
              </w:rPr>
            </w:pPr>
            <w:r>
              <w:rPr>
                <w:color w:val="000000"/>
                <w:sz w:val="22"/>
                <w:szCs w:val="22"/>
              </w:rPr>
              <w:t>-</w:t>
            </w:r>
          </w:p>
        </w:tc>
        <w:tc>
          <w:tcPr>
            <w:tcW w:w="1091" w:type="pct"/>
            <w:tcBorders>
              <w:top w:val="nil"/>
              <w:left w:val="nil"/>
              <w:bottom w:val="single" w:sz="8" w:space="0" w:color="auto"/>
              <w:right w:val="single" w:sz="8" w:space="0" w:color="auto"/>
            </w:tcBorders>
            <w:shd w:val="clear" w:color="auto" w:fill="auto"/>
            <w:noWrap/>
            <w:vAlign w:val="center"/>
            <w:hideMark/>
          </w:tcPr>
          <w:p w14:paraId="4C8A9D9F" w14:textId="77777777" w:rsidR="001B5C13" w:rsidRDefault="001B5C13" w:rsidP="001B5C13">
            <w:pPr>
              <w:jc w:val="center"/>
              <w:rPr>
                <w:color w:val="000000"/>
                <w:sz w:val="22"/>
                <w:szCs w:val="22"/>
              </w:rPr>
            </w:pPr>
            <w:r>
              <w:rPr>
                <w:color w:val="000000"/>
                <w:sz w:val="22"/>
                <w:szCs w:val="22"/>
              </w:rPr>
              <w:t>+</w:t>
            </w:r>
          </w:p>
        </w:tc>
        <w:tc>
          <w:tcPr>
            <w:tcW w:w="1091" w:type="pct"/>
            <w:tcBorders>
              <w:top w:val="nil"/>
              <w:left w:val="nil"/>
              <w:bottom w:val="single" w:sz="8" w:space="0" w:color="auto"/>
              <w:right w:val="single" w:sz="8" w:space="0" w:color="auto"/>
            </w:tcBorders>
            <w:shd w:val="clear" w:color="auto" w:fill="auto"/>
            <w:noWrap/>
            <w:vAlign w:val="center"/>
            <w:hideMark/>
          </w:tcPr>
          <w:p w14:paraId="7CCDA85C" w14:textId="77777777" w:rsidR="001B5C13" w:rsidRDefault="001B5C13" w:rsidP="001B5C13">
            <w:pPr>
              <w:jc w:val="center"/>
              <w:rPr>
                <w:color w:val="000000"/>
                <w:sz w:val="22"/>
                <w:szCs w:val="22"/>
              </w:rPr>
            </w:pPr>
            <w:r>
              <w:rPr>
                <w:color w:val="000000"/>
                <w:sz w:val="22"/>
                <w:szCs w:val="22"/>
              </w:rPr>
              <w:t>+</w:t>
            </w:r>
          </w:p>
        </w:tc>
      </w:tr>
    </w:tbl>
    <w:p w14:paraId="3E155AFA" w14:textId="77777777" w:rsidR="00230FBD" w:rsidRDefault="00230FBD" w:rsidP="002D4B59">
      <w:pPr>
        <w:spacing w:line="360" w:lineRule="auto"/>
        <w:jc w:val="both"/>
        <w:rPr>
          <w:sz w:val="28"/>
          <w:szCs w:val="28"/>
        </w:rPr>
      </w:pPr>
    </w:p>
    <w:p w14:paraId="3DB4B64E" w14:textId="719EC324" w:rsidR="00D23D3A" w:rsidRDefault="003130EC" w:rsidP="003130EC">
      <w:pPr>
        <w:spacing w:line="360" w:lineRule="auto"/>
        <w:jc w:val="both"/>
        <w:rPr>
          <w:sz w:val="28"/>
          <w:szCs w:val="28"/>
        </w:rPr>
      </w:pPr>
      <w:r w:rsidRPr="003130EC">
        <w:rPr>
          <w:sz w:val="28"/>
          <w:szCs w:val="28"/>
        </w:rPr>
        <w:t>Нормативные показатели адекватно не выполняются ни в один из рассматриваемых периодов, вследствие чего нельзя считать компанию абсолютно ликвидной. Однако, неравенство А</w:t>
      </w:r>
      <w:proofErr w:type="gramStart"/>
      <w:r w:rsidR="00E84DA8">
        <w:rPr>
          <w:sz w:val="28"/>
          <w:szCs w:val="28"/>
        </w:rPr>
        <w:t>3</w:t>
      </w:r>
      <w:r w:rsidRPr="003130EC">
        <w:rPr>
          <w:sz w:val="28"/>
          <w:szCs w:val="28"/>
        </w:rPr>
        <w:t>&gt;=</w:t>
      </w:r>
      <w:proofErr w:type="gramEnd"/>
      <w:r w:rsidRPr="003130EC">
        <w:rPr>
          <w:sz w:val="28"/>
          <w:szCs w:val="28"/>
        </w:rPr>
        <w:t>П</w:t>
      </w:r>
      <w:r w:rsidR="00E84DA8">
        <w:rPr>
          <w:sz w:val="28"/>
          <w:szCs w:val="28"/>
        </w:rPr>
        <w:t>3</w:t>
      </w:r>
      <w:r w:rsidRPr="003130EC">
        <w:rPr>
          <w:sz w:val="28"/>
          <w:szCs w:val="28"/>
        </w:rPr>
        <w:t xml:space="preserve"> устойчиво выполняется , что говорит о достаточной ликвидности компании в </w:t>
      </w:r>
      <w:r w:rsidR="00E84DA8">
        <w:rPr>
          <w:sz w:val="28"/>
          <w:szCs w:val="28"/>
        </w:rPr>
        <w:t xml:space="preserve">долгосрочном </w:t>
      </w:r>
      <w:r w:rsidRPr="003130EC">
        <w:rPr>
          <w:sz w:val="28"/>
          <w:szCs w:val="28"/>
        </w:rPr>
        <w:t>периоде</w:t>
      </w:r>
      <w:r w:rsidR="00E84DA8">
        <w:rPr>
          <w:sz w:val="28"/>
          <w:szCs w:val="28"/>
        </w:rPr>
        <w:t xml:space="preserve"> за счет медленно реализуемых активов</w:t>
      </w:r>
      <w:r w:rsidRPr="003130EC">
        <w:rPr>
          <w:sz w:val="28"/>
          <w:szCs w:val="28"/>
        </w:rPr>
        <w:t xml:space="preserve">. Быстрореализуемые активы меньше краткосрочных обязательств весь период. В совокупности с предыдущим показателем это символизирует о возможности компании моментально расплатиться по </w:t>
      </w:r>
      <w:r w:rsidR="00B807E6" w:rsidRPr="003130EC">
        <w:rPr>
          <w:sz w:val="28"/>
          <w:szCs w:val="28"/>
        </w:rPr>
        <w:lastRenderedPageBreak/>
        <w:t>большинству</w:t>
      </w:r>
      <w:r w:rsidRPr="003130EC">
        <w:rPr>
          <w:sz w:val="28"/>
          <w:szCs w:val="28"/>
        </w:rPr>
        <w:t xml:space="preserve"> обязательств, но ограничивает её возможности в краткосрочном периоде в целом. У долгосрочных показателей динамика переменчивая: удовлетворительное состояние </w:t>
      </w:r>
      <w:r w:rsidR="00E84DA8">
        <w:rPr>
          <w:sz w:val="28"/>
          <w:szCs w:val="28"/>
        </w:rPr>
        <w:t>с 2022 по 2020 год</w:t>
      </w:r>
      <w:r w:rsidRPr="003130EC">
        <w:rPr>
          <w:sz w:val="28"/>
          <w:szCs w:val="28"/>
        </w:rPr>
        <w:t xml:space="preserve"> "тяжелые" активы были </w:t>
      </w:r>
      <w:r w:rsidR="00E84DA8">
        <w:rPr>
          <w:sz w:val="28"/>
          <w:szCs w:val="28"/>
        </w:rPr>
        <w:t>больше</w:t>
      </w:r>
      <w:r w:rsidRPr="003130EC">
        <w:rPr>
          <w:sz w:val="28"/>
          <w:szCs w:val="28"/>
        </w:rPr>
        <w:t xml:space="preserve"> соответствующих им </w:t>
      </w:r>
      <w:proofErr w:type="gramStart"/>
      <w:r w:rsidRPr="003130EC">
        <w:rPr>
          <w:sz w:val="28"/>
          <w:szCs w:val="28"/>
        </w:rPr>
        <w:t>пассивов,.</w:t>
      </w:r>
      <w:proofErr w:type="gramEnd"/>
      <w:r w:rsidRPr="003130EC">
        <w:rPr>
          <w:sz w:val="28"/>
          <w:szCs w:val="28"/>
        </w:rPr>
        <w:t xml:space="preserve"> Это свидетельствует о хороших потенциальных возможностях компании в оплате долгосрочных обязательств, но сигнализирует о некоторый недостаточности в обеспеченности собственными активами.</w:t>
      </w:r>
      <w:r w:rsidRPr="003130EC">
        <w:rPr>
          <w:sz w:val="28"/>
          <w:szCs w:val="28"/>
        </w:rPr>
        <w:tab/>
      </w:r>
    </w:p>
    <w:p w14:paraId="0A5FD5DC" w14:textId="77777777" w:rsidR="00D23D3A" w:rsidRDefault="00D23D3A" w:rsidP="003130EC">
      <w:pPr>
        <w:spacing w:line="360" w:lineRule="auto"/>
        <w:jc w:val="both"/>
        <w:rPr>
          <w:sz w:val="28"/>
          <w:szCs w:val="28"/>
        </w:rPr>
      </w:pPr>
    </w:p>
    <w:p w14:paraId="0B87BAB2" w14:textId="1456E86C" w:rsidR="002B2E54" w:rsidRPr="00D23D3A" w:rsidRDefault="00D23D3A" w:rsidP="003130EC">
      <w:pPr>
        <w:spacing w:line="360" w:lineRule="auto"/>
        <w:jc w:val="both"/>
      </w:pPr>
      <w:r w:rsidRPr="0014464B">
        <w:rPr>
          <w:sz w:val="28"/>
          <w:szCs w:val="28"/>
        </w:rPr>
        <w:t xml:space="preserve">Таблица </w:t>
      </w:r>
      <w:r w:rsidR="00E84DA8">
        <w:rPr>
          <w:sz w:val="28"/>
          <w:szCs w:val="28"/>
        </w:rPr>
        <w:t>5</w:t>
      </w:r>
      <w:r w:rsidRPr="00E97106">
        <w:rPr>
          <w:sz w:val="28"/>
          <w:szCs w:val="28"/>
        </w:rPr>
        <w:t>–</w:t>
      </w:r>
      <w:r>
        <w:rPr>
          <w:sz w:val="28"/>
          <w:szCs w:val="28"/>
        </w:rPr>
        <w:t xml:space="preserve"> </w:t>
      </w:r>
      <w:r w:rsidRPr="00C30C43">
        <w:rPr>
          <w:sz w:val="28"/>
          <w:szCs w:val="28"/>
        </w:rPr>
        <w:t>Платежный излишек или недостаток</w:t>
      </w:r>
      <w:r w:rsidRPr="001F17BF">
        <w:tab/>
      </w:r>
    </w:p>
    <w:tbl>
      <w:tblPr>
        <w:tblW w:w="5000" w:type="pct"/>
        <w:tblLook w:val="04A0" w:firstRow="1" w:lastRow="0" w:firstColumn="1" w:lastColumn="0" w:noHBand="0" w:noVBand="1"/>
      </w:tblPr>
      <w:tblGrid>
        <w:gridCol w:w="4815"/>
        <w:gridCol w:w="1559"/>
        <w:gridCol w:w="1559"/>
        <w:gridCol w:w="1411"/>
      </w:tblGrid>
      <w:tr w:rsidR="00E84DA8" w:rsidRPr="00E84DA8" w14:paraId="3B08D497" w14:textId="77777777" w:rsidTr="00503BA4">
        <w:trPr>
          <w:trHeight w:val="20"/>
        </w:trPr>
        <w:tc>
          <w:tcPr>
            <w:tcW w:w="25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F5D8D6" w14:textId="77777777" w:rsidR="00E84DA8" w:rsidRPr="00E84DA8" w:rsidRDefault="00E84DA8" w:rsidP="00503BA4">
            <w:pPr>
              <w:jc w:val="center"/>
              <w:rPr>
                <w:color w:val="000000"/>
                <w:sz w:val="22"/>
                <w:szCs w:val="22"/>
              </w:rPr>
            </w:pPr>
            <w:r w:rsidRPr="00E84DA8">
              <w:rPr>
                <w:color w:val="000000"/>
                <w:sz w:val="22"/>
                <w:szCs w:val="22"/>
              </w:rPr>
              <w:t>Показатель</w:t>
            </w:r>
          </w:p>
        </w:tc>
        <w:tc>
          <w:tcPr>
            <w:tcW w:w="834" w:type="pct"/>
            <w:tcBorders>
              <w:top w:val="single" w:sz="4" w:space="0" w:color="auto"/>
              <w:left w:val="nil"/>
              <w:bottom w:val="single" w:sz="4" w:space="0" w:color="auto"/>
              <w:right w:val="single" w:sz="4" w:space="0" w:color="auto"/>
            </w:tcBorders>
            <w:shd w:val="clear" w:color="auto" w:fill="auto"/>
            <w:vAlign w:val="center"/>
            <w:hideMark/>
          </w:tcPr>
          <w:p w14:paraId="298C3FC4" w14:textId="77777777" w:rsidR="00E84DA8" w:rsidRPr="00E84DA8" w:rsidRDefault="00E84DA8" w:rsidP="00503BA4">
            <w:pPr>
              <w:jc w:val="center"/>
              <w:rPr>
                <w:color w:val="000000"/>
                <w:sz w:val="22"/>
                <w:szCs w:val="22"/>
              </w:rPr>
            </w:pPr>
            <w:r w:rsidRPr="00E84DA8">
              <w:rPr>
                <w:color w:val="000000"/>
                <w:sz w:val="22"/>
                <w:szCs w:val="22"/>
              </w:rPr>
              <w:t>2022г.</w:t>
            </w:r>
          </w:p>
        </w:tc>
        <w:tc>
          <w:tcPr>
            <w:tcW w:w="834" w:type="pct"/>
            <w:tcBorders>
              <w:top w:val="single" w:sz="4" w:space="0" w:color="auto"/>
              <w:left w:val="nil"/>
              <w:bottom w:val="single" w:sz="4" w:space="0" w:color="auto"/>
              <w:right w:val="single" w:sz="4" w:space="0" w:color="auto"/>
            </w:tcBorders>
            <w:shd w:val="clear" w:color="auto" w:fill="auto"/>
            <w:vAlign w:val="center"/>
            <w:hideMark/>
          </w:tcPr>
          <w:p w14:paraId="04771A9F" w14:textId="77777777" w:rsidR="00E84DA8" w:rsidRPr="00E84DA8" w:rsidRDefault="00E84DA8" w:rsidP="00503BA4">
            <w:pPr>
              <w:jc w:val="center"/>
              <w:rPr>
                <w:color w:val="000000"/>
                <w:sz w:val="22"/>
                <w:szCs w:val="22"/>
              </w:rPr>
            </w:pPr>
            <w:r w:rsidRPr="00E84DA8">
              <w:rPr>
                <w:color w:val="000000"/>
                <w:sz w:val="22"/>
                <w:szCs w:val="22"/>
              </w:rPr>
              <w:t>2021г.</w:t>
            </w:r>
          </w:p>
        </w:tc>
        <w:tc>
          <w:tcPr>
            <w:tcW w:w="755" w:type="pct"/>
            <w:tcBorders>
              <w:top w:val="single" w:sz="4" w:space="0" w:color="auto"/>
              <w:left w:val="nil"/>
              <w:bottom w:val="single" w:sz="4" w:space="0" w:color="auto"/>
              <w:right w:val="single" w:sz="4" w:space="0" w:color="auto"/>
            </w:tcBorders>
            <w:shd w:val="clear" w:color="auto" w:fill="auto"/>
            <w:vAlign w:val="center"/>
            <w:hideMark/>
          </w:tcPr>
          <w:p w14:paraId="6845061F" w14:textId="77777777" w:rsidR="00E84DA8" w:rsidRPr="00E84DA8" w:rsidRDefault="00E84DA8" w:rsidP="00503BA4">
            <w:pPr>
              <w:jc w:val="center"/>
              <w:rPr>
                <w:color w:val="000000"/>
                <w:sz w:val="22"/>
                <w:szCs w:val="22"/>
              </w:rPr>
            </w:pPr>
            <w:r w:rsidRPr="00E84DA8">
              <w:rPr>
                <w:color w:val="000000"/>
                <w:sz w:val="22"/>
                <w:szCs w:val="22"/>
              </w:rPr>
              <w:t>2020г.</w:t>
            </w:r>
          </w:p>
        </w:tc>
      </w:tr>
      <w:tr w:rsidR="00E84DA8" w:rsidRPr="00E84DA8" w14:paraId="2FB309EC" w14:textId="77777777" w:rsidTr="00503BA4">
        <w:trPr>
          <w:trHeight w:val="20"/>
        </w:trPr>
        <w:tc>
          <w:tcPr>
            <w:tcW w:w="2577" w:type="pct"/>
            <w:tcBorders>
              <w:top w:val="nil"/>
              <w:left w:val="single" w:sz="4" w:space="0" w:color="auto"/>
              <w:bottom w:val="single" w:sz="4" w:space="0" w:color="auto"/>
              <w:right w:val="single" w:sz="4" w:space="0" w:color="auto"/>
            </w:tcBorders>
            <w:shd w:val="clear" w:color="auto" w:fill="auto"/>
            <w:vAlign w:val="center"/>
            <w:hideMark/>
          </w:tcPr>
          <w:p w14:paraId="5CD06BF6" w14:textId="77777777" w:rsidR="00E84DA8" w:rsidRPr="00E84DA8" w:rsidRDefault="00E84DA8" w:rsidP="00503BA4">
            <w:pPr>
              <w:jc w:val="center"/>
              <w:rPr>
                <w:color w:val="000000"/>
                <w:sz w:val="22"/>
                <w:szCs w:val="22"/>
              </w:rPr>
            </w:pPr>
            <w:r w:rsidRPr="00E84DA8">
              <w:rPr>
                <w:color w:val="000000"/>
                <w:sz w:val="22"/>
                <w:szCs w:val="22"/>
              </w:rPr>
              <w:t>1. Общий показатель платёжеспособности (L1)</w:t>
            </w:r>
          </w:p>
        </w:tc>
        <w:tc>
          <w:tcPr>
            <w:tcW w:w="834" w:type="pct"/>
            <w:tcBorders>
              <w:top w:val="nil"/>
              <w:left w:val="nil"/>
              <w:bottom w:val="single" w:sz="4" w:space="0" w:color="auto"/>
              <w:right w:val="single" w:sz="4" w:space="0" w:color="auto"/>
            </w:tcBorders>
            <w:shd w:val="clear" w:color="auto" w:fill="auto"/>
            <w:vAlign w:val="center"/>
            <w:hideMark/>
          </w:tcPr>
          <w:p w14:paraId="42CAA4AB" w14:textId="77777777" w:rsidR="00E84DA8" w:rsidRPr="00E84DA8" w:rsidRDefault="00E84DA8" w:rsidP="00503BA4">
            <w:pPr>
              <w:jc w:val="center"/>
              <w:rPr>
                <w:color w:val="000000"/>
                <w:sz w:val="22"/>
                <w:szCs w:val="22"/>
              </w:rPr>
            </w:pPr>
            <w:r w:rsidRPr="00E84DA8">
              <w:rPr>
                <w:color w:val="000000"/>
                <w:sz w:val="22"/>
                <w:szCs w:val="22"/>
              </w:rPr>
              <w:t>2,996</w:t>
            </w:r>
          </w:p>
        </w:tc>
        <w:tc>
          <w:tcPr>
            <w:tcW w:w="834" w:type="pct"/>
            <w:tcBorders>
              <w:top w:val="nil"/>
              <w:left w:val="nil"/>
              <w:bottom w:val="single" w:sz="4" w:space="0" w:color="auto"/>
              <w:right w:val="single" w:sz="4" w:space="0" w:color="auto"/>
            </w:tcBorders>
            <w:shd w:val="clear" w:color="auto" w:fill="auto"/>
            <w:vAlign w:val="center"/>
            <w:hideMark/>
          </w:tcPr>
          <w:p w14:paraId="731C07F7" w14:textId="77777777" w:rsidR="00E84DA8" w:rsidRPr="00E84DA8" w:rsidRDefault="00E84DA8" w:rsidP="00503BA4">
            <w:pPr>
              <w:jc w:val="center"/>
              <w:rPr>
                <w:color w:val="000000"/>
                <w:sz w:val="22"/>
                <w:szCs w:val="22"/>
              </w:rPr>
            </w:pPr>
            <w:r w:rsidRPr="00E84DA8">
              <w:rPr>
                <w:color w:val="000000"/>
                <w:sz w:val="22"/>
                <w:szCs w:val="22"/>
              </w:rPr>
              <w:t>1,270</w:t>
            </w:r>
          </w:p>
        </w:tc>
        <w:tc>
          <w:tcPr>
            <w:tcW w:w="755" w:type="pct"/>
            <w:tcBorders>
              <w:top w:val="nil"/>
              <w:left w:val="nil"/>
              <w:bottom w:val="single" w:sz="4" w:space="0" w:color="auto"/>
              <w:right w:val="single" w:sz="4" w:space="0" w:color="auto"/>
            </w:tcBorders>
            <w:shd w:val="clear" w:color="auto" w:fill="auto"/>
            <w:vAlign w:val="center"/>
            <w:hideMark/>
          </w:tcPr>
          <w:p w14:paraId="156A7263" w14:textId="77777777" w:rsidR="00E84DA8" w:rsidRPr="00E84DA8" w:rsidRDefault="00E84DA8" w:rsidP="00503BA4">
            <w:pPr>
              <w:jc w:val="center"/>
              <w:rPr>
                <w:color w:val="000000"/>
                <w:sz w:val="22"/>
                <w:szCs w:val="22"/>
              </w:rPr>
            </w:pPr>
            <w:r w:rsidRPr="00E84DA8">
              <w:rPr>
                <w:color w:val="000000"/>
                <w:sz w:val="22"/>
                <w:szCs w:val="22"/>
              </w:rPr>
              <w:t>1,614</w:t>
            </w:r>
          </w:p>
        </w:tc>
      </w:tr>
      <w:tr w:rsidR="00E84DA8" w:rsidRPr="00E84DA8" w14:paraId="73E810B7" w14:textId="77777777" w:rsidTr="00503BA4">
        <w:trPr>
          <w:trHeight w:val="20"/>
        </w:trPr>
        <w:tc>
          <w:tcPr>
            <w:tcW w:w="2577" w:type="pct"/>
            <w:tcBorders>
              <w:top w:val="nil"/>
              <w:left w:val="single" w:sz="4" w:space="0" w:color="auto"/>
              <w:bottom w:val="single" w:sz="4" w:space="0" w:color="auto"/>
              <w:right w:val="single" w:sz="4" w:space="0" w:color="auto"/>
            </w:tcBorders>
            <w:shd w:val="clear" w:color="auto" w:fill="auto"/>
            <w:vAlign w:val="center"/>
            <w:hideMark/>
          </w:tcPr>
          <w:p w14:paraId="029060EE" w14:textId="77777777" w:rsidR="00E84DA8" w:rsidRPr="00E84DA8" w:rsidRDefault="00E84DA8" w:rsidP="00503BA4">
            <w:pPr>
              <w:jc w:val="center"/>
              <w:rPr>
                <w:color w:val="000000"/>
                <w:sz w:val="22"/>
                <w:szCs w:val="22"/>
              </w:rPr>
            </w:pPr>
            <w:r w:rsidRPr="00E84DA8">
              <w:rPr>
                <w:color w:val="000000"/>
                <w:sz w:val="22"/>
                <w:szCs w:val="22"/>
              </w:rPr>
              <w:t>2. Коэффициент абсолютной ликвидности (L2)</w:t>
            </w:r>
          </w:p>
        </w:tc>
        <w:tc>
          <w:tcPr>
            <w:tcW w:w="834" w:type="pct"/>
            <w:tcBorders>
              <w:top w:val="nil"/>
              <w:left w:val="nil"/>
              <w:bottom w:val="single" w:sz="4" w:space="0" w:color="auto"/>
              <w:right w:val="single" w:sz="4" w:space="0" w:color="auto"/>
            </w:tcBorders>
            <w:shd w:val="clear" w:color="auto" w:fill="auto"/>
            <w:vAlign w:val="center"/>
            <w:hideMark/>
          </w:tcPr>
          <w:p w14:paraId="77E334CB" w14:textId="77777777" w:rsidR="00E84DA8" w:rsidRPr="00E84DA8" w:rsidRDefault="00E84DA8" w:rsidP="00503BA4">
            <w:pPr>
              <w:jc w:val="center"/>
              <w:rPr>
                <w:color w:val="000000"/>
                <w:sz w:val="22"/>
                <w:szCs w:val="22"/>
              </w:rPr>
            </w:pPr>
            <w:r w:rsidRPr="00E84DA8">
              <w:rPr>
                <w:color w:val="000000"/>
                <w:sz w:val="22"/>
                <w:szCs w:val="22"/>
              </w:rPr>
              <w:t>0,004</w:t>
            </w:r>
          </w:p>
        </w:tc>
        <w:tc>
          <w:tcPr>
            <w:tcW w:w="834" w:type="pct"/>
            <w:tcBorders>
              <w:top w:val="nil"/>
              <w:left w:val="nil"/>
              <w:bottom w:val="single" w:sz="4" w:space="0" w:color="auto"/>
              <w:right w:val="single" w:sz="4" w:space="0" w:color="auto"/>
            </w:tcBorders>
            <w:shd w:val="clear" w:color="auto" w:fill="auto"/>
            <w:vAlign w:val="center"/>
            <w:hideMark/>
          </w:tcPr>
          <w:p w14:paraId="626D41A3" w14:textId="77777777" w:rsidR="00E84DA8" w:rsidRPr="00E84DA8" w:rsidRDefault="00E84DA8" w:rsidP="00503BA4">
            <w:pPr>
              <w:jc w:val="center"/>
              <w:rPr>
                <w:color w:val="000000"/>
                <w:sz w:val="22"/>
                <w:szCs w:val="22"/>
              </w:rPr>
            </w:pPr>
            <w:r w:rsidRPr="00E84DA8">
              <w:rPr>
                <w:color w:val="000000"/>
                <w:sz w:val="22"/>
                <w:szCs w:val="22"/>
              </w:rPr>
              <w:t>0,244</w:t>
            </w:r>
          </w:p>
        </w:tc>
        <w:tc>
          <w:tcPr>
            <w:tcW w:w="755" w:type="pct"/>
            <w:tcBorders>
              <w:top w:val="nil"/>
              <w:left w:val="nil"/>
              <w:bottom w:val="single" w:sz="4" w:space="0" w:color="auto"/>
              <w:right w:val="single" w:sz="4" w:space="0" w:color="auto"/>
            </w:tcBorders>
            <w:shd w:val="clear" w:color="auto" w:fill="auto"/>
            <w:vAlign w:val="center"/>
            <w:hideMark/>
          </w:tcPr>
          <w:p w14:paraId="147BFEBB" w14:textId="77777777" w:rsidR="00E84DA8" w:rsidRPr="00E84DA8" w:rsidRDefault="00E84DA8" w:rsidP="00503BA4">
            <w:pPr>
              <w:jc w:val="center"/>
              <w:rPr>
                <w:color w:val="000000"/>
                <w:sz w:val="22"/>
                <w:szCs w:val="22"/>
              </w:rPr>
            </w:pPr>
            <w:r w:rsidRPr="00E84DA8">
              <w:rPr>
                <w:color w:val="000000"/>
                <w:sz w:val="22"/>
                <w:szCs w:val="22"/>
              </w:rPr>
              <w:t>0,444</w:t>
            </w:r>
          </w:p>
        </w:tc>
      </w:tr>
      <w:tr w:rsidR="00E84DA8" w:rsidRPr="00E84DA8" w14:paraId="24A534CE" w14:textId="77777777" w:rsidTr="00503BA4">
        <w:trPr>
          <w:trHeight w:val="20"/>
        </w:trPr>
        <w:tc>
          <w:tcPr>
            <w:tcW w:w="2577" w:type="pct"/>
            <w:tcBorders>
              <w:top w:val="nil"/>
              <w:left w:val="single" w:sz="4" w:space="0" w:color="auto"/>
              <w:bottom w:val="single" w:sz="4" w:space="0" w:color="auto"/>
              <w:right w:val="single" w:sz="4" w:space="0" w:color="auto"/>
            </w:tcBorders>
            <w:shd w:val="clear" w:color="auto" w:fill="auto"/>
            <w:vAlign w:val="center"/>
            <w:hideMark/>
          </w:tcPr>
          <w:p w14:paraId="28D632F2" w14:textId="77777777" w:rsidR="00E84DA8" w:rsidRPr="00E84DA8" w:rsidRDefault="00E84DA8" w:rsidP="00503BA4">
            <w:pPr>
              <w:jc w:val="center"/>
              <w:rPr>
                <w:color w:val="000000"/>
                <w:sz w:val="22"/>
                <w:szCs w:val="22"/>
              </w:rPr>
            </w:pPr>
            <w:r w:rsidRPr="00E84DA8">
              <w:rPr>
                <w:color w:val="000000"/>
                <w:sz w:val="22"/>
                <w:szCs w:val="22"/>
              </w:rPr>
              <w:t>3. Коэффициент "критической оценки" (L3)</w:t>
            </w:r>
          </w:p>
        </w:tc>
        <w:tc>
          <w:tcPr>
            <w:tcW w:w="834" w:type="pct"/>
            <w:tcBorders>
              <w:top w:val="nil"/>
              <w:left w:val="nil"/>
              <w:bottom w:val="single" w:sz="4" w:space="0" w:color="auto"/>
              <w:right w:val="single" w:sz="4" w:space="0" w:color="auto"/>
            </w:tcBorders>
            <w:shd w:val="clear" w:color="auto" w:fill="auto"/>
            <w:vAlign w:val="center"/>
            <w:hideMark/>
          </w:tcPr>
          <w:p w14:paraId="3C6D2822" w14:textId="77777777" w:rsidR="00E84DA8" w:rsidRPr="00E84DA8" w:rsidRDefault="00E84DA8" w:rsidP="00503BA4">
            <w:pPr>
              <w:jc w:val="center"/>
              <w:rPr>
                <w:color w:val="000000"/>
                <w:sz w:val="22"/>
                <w:szCs w:val="22"/>
              </w:rPr>
            </w:pPr>
            <w:r w:rsidRPr="00E84DA8">
              <w:rPr>
                <w:color w:val="000000"/>
                <w:sz w:val="22"/>
                <w:szCs w:val="22"/>
              </w:rPr>
              <w:t>0,778</w:t>
            </w:r>
          </w:p>
        </w:tc>
        <w:tc>
          <w:tcPr>
            <w:tcW w:w="834" w:type="pct"/>
            <w:tcBorders>
              <w:top w:val="nil"/>
              <w:left w:val="nil"/>
              <w:bottom w:val="single" w:sz="4" w:space="0" w:color="auto"/>
              <w:right w:val="single" w:sz="4" w:space="0" w:color="auto"/>
            </w:tcBorders>
            <w:shd w:val="clear" w:color="auto" w:fill="auto"/>
            <w:vAlign w:val="center"/>
            <w:hideMark/>
          </w:tcPr>
          <w:p w14:paraId="42A97F5C" w14:textId="77777777" w:rsidR="00E84DA8" w:rsidRPr="00E84DA8" w:rsidRDefault="00E84DA8" w:rsidP="00503BA4">
            <w:pPr>
              <w:jc w:val="center"/>
              <w:rPr>
                <w:color w:val="000000"/>
                <w:sz w:val="22"/>
                <w:szCs w:val="22"/>
              </w:rPr>
            </w:pPr>
            <w:r w:rsidRPr="00E84DA8">
              <w:rPr>
                <w:color w:val="000000"/>
                <w:sz w:val="22"/>
                <w:szCs w:val="22"/>
              </w:rPr>
              <w:t>1,010</w:t>
            </w:r>
          </w:p>
        </w:tc>
        <w:tc>
          <w:tcPr>
            <w:tcW w:w="755" w:type="pct"/>
            <w:tcBorders>
              <w:top w:val="nil"/>
              <w:left w:val="nil"/>
              <w:bottom w:val="single" w:sz="4" w:space="0" w:color="auto"/>
              <w:right w:val="single" w:sz="4" w:space="0" w:color="auto"/>
            </w:tcBorders>
            <w:shd w:val="clear" w:color="auto" w:fill="auto"/>
            <w:vAlign w:val="center"/>
            <w:hideMark/>
          </w:tcPr>
          <w:p w14:paraId="7B87D28C" w14:textId="77777777" w:rsidR="00E84DA8" w:rsidRPr="00E84DA8" w:rsidRDefault="00E84DA8" w:rsidP="00503BA4">
            <w:pPr>
              <w:jc w:val="center"/>
              <w:rPr>
                <w:color w:val="000000"/>
                <w:sz w:val="22"/>
                <w:szCs w:val="22"/>
              </w:rPr>
            </w:pPr>
            <w:r w:rsidRPr="00E84DA8">
              <w:rPr>
                <w:color w:val="000000"/>
                <w:sz w:val="22"/>
                <w:szCs w:val="22"/>
              </w:rPr>
              <w:t>1,104</w:t>
            </w:r>
          </w:p>
        </w:tc>
      </w:tr>
      <w:tr w:rsidR="00E84DA8" w:rsidRPr="00E84DA8" w14:paraId="35175083" w14:textId="77777777" w:rsidTr="00503BA4">
        <w:trPr>
          <w:trHeight w:val="20"/>
        </w:trPr>
        <w:tc>
          <w:tcPr>
            <w:tcW w:w="2577" w:type="pct"/>
            <w:tcBorders>
              <w:top w:val="nil"/>
              <w:left w:val="single" w:sz="4" w:space="0" w:color="auto"/>
              <w:bottom w:val="single" w:sz="4" w:space="0" w:color="auto"/>
              <w:right w:val="single" w:sz="4" w:space="0" w:color="auto"/>
            </w:tcBorders>
            <w:shd w:val="clear" w:color="auto" w:fill="auto"/>
            <w:vAlign w:val="center"/>
            <w:hideMark/>
          </w:tcPr>
          <w:p w14:paraId="70E784B2" w14:textId="77777777" w:rsidR="00E84DA8" w:rsidRPr="00E84DA8" w:rsidRDefault="00E84DA8" w:rsidP="00503BA4">
            <w:pPr>
              <w:jc w:val="center"/>
              <w:rPr>
                <w:color w:val="000000"/>
                <w:sz w:val="22"/>
                <w:szCs w:val="22"/>
              </w:rPr>
            </w:pPr>
            <w:r w:rsidRPr="00E84DA8">
              <w:rPr>
                <w:color w:val="000000"/>
                <w:sz w:val="22"/>
                <w:szCs w:val="22"/>
              </w:rPr>
              <w:t>4. Коэффициент текущей ликвидности (L4)</w:t>
            </w:r>
          </w:p>
        </w:tc>
        <w:tc>
          <w:tcPr>
            <w:tcW w:w="834" w:type="pct"/>
            <w:tcBorders>
              <w:top w:val="nil"/>
              <w:left w:val="nil"/>
              <w:bottom w:val="single" w:sz="4" w:space="0" w:color="auto"/>
              <w:right w:val="single" w:sz="4" w:space="0" w:color="auto"/>
            </w:tcBorders>
            <w:shd w:val="clear" w:color="auto" w:fill="auto"/>
            <w:vAlign w:val="center"/>
            <w:hideMark/>
          </w:tcPr>
          <w:p w14:paraId="7CDA93E7" w14:textId="77777777" w:rsidR="00E84DA8" w:rsidRPr="00E84DA8" w:rsidRDefault="00E84DA8" w:rsidP="00503BA4">
            <w:pPr>
              <w:jc w:val="center"/>
              <w:rPr>
                <w:color w:val="000000"/>
                <w:sz w:val="22"/>
                <w:szCs w:val="22"/>
              </w:rPr>
            </w:pPr>
            <w:r w:rsidRPr="00E84DA8">
              <w:rPr>
                <w:color w:val="000000"/>
                <w:sz w:val="22"/>
                <w:szCs w:val="22"/>
              </w:rPr>
              <w:t>5,077</w:t>
            </w:r>
          </w:p>
        </w:tc>
        <w:tc>
          <w:tcPr>
            <w:tcW w:w="834" w:type="pct"/>
            <w:tcBorders>
              <w:top w:val="nil"/>
              <w:left w:val="nil"/>
              <w:bottom w:val="single" w:sz="4" w:space="0" w:color="auto"/>
              <w:right w:val="single" w:sz="4" w:space="0" w:color="auto"/>
            </w:tcBorders>
            <w:shd w:val="clear" w:color="auto" w:fill="auto"/>
            <w:vAlign w:val="center"/>
            <w:hideMark/>
          </w:tcPr>
          <w:p w14:paraId="6868ECD7" w14:textId="77777777" w:rsidR="00E84DA8" w:rsidRPr="00E84DA8" w:rsidRDefault="00E84DA8" w:rsidP="00503BA4">
            <w:pPr>
              <w:jc w:val="center"/>
              <w:rPr>
                <w:color w:val="000000"/>
                <w:sz w:val="22"/>
                <w:szCs w:val="22"/>
              </w:rPr>
            </w:pPr>
            <w:r w:rsidRPr="00E84DA8">
              <w:rPr>
                <w:color w:val="000000"/>
                <w:sz w:val="22"/>
                <w:szCs w:val="22"/>
              </w:rPr>
              <w:t>4,720</w:t>
            </w:r>
          </w:p>
        </w:tc>
        <w:tc>
          <w:tcPr>
            <w:tcW w:w="755" w:type="pct"/>
            <w:tcBorders>
              <w:top w:val="nil"/>
              <w:left w:val="nil"/>
              <w:bottom w:val="single" w:sz="4" w:space="0" w:color="auto"/>
              <w:right w:val="single" w:sz="4" w:space="0" w:color="auto"/>
            </w:tcBorders>
            <w:shd w:val="clear" w:color="auto" w:fill="auto"/>
            <w:vAlign w:val="center"/>
            <w:hideMark/>
          </w:tcPr>
          <w:p w14:paraId="1C52F1EA" w14:textId="77777777" w:rsidR="00E84DA8" w:rsidRPr="00E84DA8" w:rsidRDefault="00E84DA8" w:rsidP="00503BA4">
            <w:pPr>
              <w:jc w:val="center"/>
              <w:rPr>
                <w:color w:val="000000"/>
                <w:sz w:val="22"/>
                <w:szCs w:val="22"/>
              </w:rPr>
            </w:pPr>
            <w:r w:rsidRPr="00E84DA8">
              <w:rPr>
                <w:color w:val="000000"/>
                <w:sz w:val="22"/>
                <w:szCs w:val="22"/>
              </w:rPr>
              <w:t>5,984</w:t>
            </w:r>
          </w:p>
        </w:tc>
      </w:tr>
      <w:tr w:rsidR="00E84DA8" w:rsidRPr="00E84DA8" w14:paraId="54E00F04" w14:textId="77777777" w:rsidTr="00503BA4">
        <w:trPr>
          <w:trHeight w:val="20"/>
        </w:trPr>
        <w:tc>
          <w:tcPr>
            <w:tcW w:w="2577" w:type="pct"/>
            <w:tcBorders>
              <w:top w:val="nil"/>
              <w:left w:val="single" w:sz="4" w:space="0" w:color="auto"/>
              <w:bottom w:val="single" w:sz="4" w:space="0" w:color="auto"/>
              <w:right w:val="single" w:sz="4" w:space="0" w:color="auto"/>
            </w:tcBorders>
            <w:shd w:val="clear" w:color="auto" w:fill="auto"/>
            <w:vAlign w:val="center"/>
            <w:hideMark/>
          </w:tcPr>
          <w:p w14:paraId="5A787566" w14:textId="77777777" w:rsidR="00E84DA8" w:rsidRPr="00E84DA8" w:rsidRDefault="00E84DA8" w:rsidP="00503BA4">
            <w:pPr>
              <w:jc w:val="center"/>
              <w:rPr>
                <w:color w:val="000000"/>
                <w:sz w:val="22"/>
                <w:szCs w:val="22"/>
              </w:rPr>
            </w:pPr>
            <w:r w:rsidRPr="00E84DA8">
              <w:rPr>
                <w:color w:val="000000"/>
                <w:sz w:val="22"/>
                <w:szCs w:val="22"/>
              </w:rPr>
              <w:t>5. Коэффициент маневренности функционирующего капитала (L5)</w:t>
            </w:r>
          </w:p>
        </w:tc>
        <w:tc>
          <w:tcPr>
            <w:tcW w:w="834" w:type="pct"/>
            <w:tcBorders>
              <w:top w:val="nil"/>
              <w:left w:val="nil"/>
              <w:bottom w:val="single" w:sz="4" w:space="0" w:color="auto"/>
              <w:right w:val="single" w:sz="4" w:space="0" w:color="auto"/>
            </w:tcBorders>
            <w:shd w:val="clear" w:color="auto" w:fill="auto"/>
            <w:vAlign w:val="center"/>
            <w:hideMark/>
          </w:tcPr>
          <w:p w14:paraId="5A3CB2A7" w14:textId="77777777" w:rsidR="00E84DA8" w:rsidRPr="00E84DA8" w:rsidRDefault="00E84DA8" w:rsidP="00503BA4">
            <w:pPr>
              <w:jc w:val="center"/>
              <w:rPr>
                <w:color w:val="000000"/>
                <w:sz w:val="22"/>
                <w:szCs w:val="22"/>
              </w:rPr>
            </w:pPr>
            <w:r w:rsidRPr="00E84DA8">
              <w:rPr>
                <w:color w:val="000000"/>
                <w:sz w:val="22"/>
                <w:szCs w:val="22"/>
              </w:rPr>
              <w:t>1,174</w:t>
            </w:r>
          </w:p>
        </w:tc>
        <w:tc>
          <w:tcPr>
            <w:tcW w:w="834" w:type="pct"/>
            <w:tcBorders>
              <w:top w:val="nil"/>
              <w:left w:val="nil"/>
              <w:bottom w:val="single" w:sz="4" w:space="0" w:color="auto"/>
              <w:right w:val="single" w:sz="4" w:space="0" w:color="auto"/>
            </w:tcBorders>
            <w:shd w:val="clear" w:color="auto" w:fill="auto"/>
            <w:vAlign w:val="center"/>
            <w:hideMark/>
          </w:tcPr>
          <w:p w14:paraId="659EA062" w14:textId="77777777" w:rsidR="00E84DA8" w:rsidRPr="00E84DA8" w:rsidRDefault="00E84DA8" w:rsidP="00503BA4">
            <w:pPr>
              <w:jc w:val="center"/>
              <w:rPr>
                <w:color w:val="000000"/>
                <w:sz w:val="22"/>
                <w:szCs w:val="22"/>
              </w:rPr>
            </w:pPr>
            <w:r w:rsidRPr="00E84DA8">
              <w:rPr>
                <w:color w:val="000000"/>
                <w:sz w:val="22"/>
                <w:szCs w:val="22"/>
              </w:rPr>
              <w:t>1,203</w:t>
            </w:r>
          </w:p>
        </w:tc>
        <w:tc>
          <w:tcPr>
            <w:tcW w:w="755" w:type="pct"/>
            <w:tcBorders>
              <w:top w:val="nil"/>
              <w:left w:val="nil"/>
              <w:bottom w:val="single" w:sz="4" w:space="0" w:color="auto"/>
              <w:right w:val="single" w:sz="4" w:space="0" w:color="auto"/>
            </w:tcBorders>
            <w:shd w:val="clear" w:color="auto" w:fill="auto"/>
            <w:vAlign w:val="center"/>
            <w:hideMark/>
          </w:tcPr>
          <w:p w14:paraId="117BC923" w14:textId="77777777" w:rsidR="00E84DA8" w:rsidRPr="00E84DA8" w:rsidRDefault="00E84DA8" w:rsidP="00503BA4">
            <w:pPr>
              <w:jc w:val="center"/>
              <w:rPr>
                <w:color w:val="000000"/>
                <w:sz w:val="22"/>
                <w:szCs w:val="22"/>
              </w:rPr>
            </w:pPr>
            <w:r w:rsidRPr="00E84DA8">
              <w:rPr>
                <w:color w:val="000000"/>
                <w:sz w:val="22"/>
                <w:szCs w:val="22"/>
              </w:rPr>
              <w:t>1,112</w:t>
            </w:r>
          </w:p>
        </w:tc>
      </w:tr>
      <w:tr w:rsidR="00E84DA8" w:rsidRPr="00E84DA8" w14:paraId="4D90E59E" w14:textId="77777777" w:rsidTr="00503BA4">
        <w:trPr>
          <w:trHeight w:val="20"/>
        </w:trPr>
        <w:tc>
          <w:tcPr>
            <w:tcW w:w="2577" w:type="pct"/>
            <w:tcBorders>
              <w:top w:val="nil"/>
              <w:left w:val="single" w:sz="4" w:space="0" w:color="auto"/>
              <w:bottom w:val="single" w:sz="4" w:space="0" w:color="auto"/>
              <w:right w:val="single" w:sz="4" w:space="0" w:color="auto"/>
            </w:tcBorders>
            <w:shd w:val="clear" w:color="auto" w:fill="auto"/>
            <w:vAlign w:val="center"/>
            <w:hideMark/>
          </w:tcPr>
          <w:p w14:paraId="32ACFB59" w14:textId="77777777" w:rsidR="00E84DA8" w:rsidRPr="00E84DA8" w:rsidRDefault="00E84DA8" w:rsidP="00503BA4">
            <w:pPr>
              <w:jc w:val="center"/>
              <w:rPr>
                <w:color w:val="000000"/>
                <w:sz w:val="22"/>
                <w:szCs w:val="22"/>
              </w:rPr>
            </w:pPr>
            <w:r w:rsidRPr="00E84DA8">
              <w:rPr>
                <w:color w:val="000000"/>
                <w:sz w:val="22"/>
                <w:szCs w:val="22"/>
              </w:rPr>
              <w:t>6. Доля оборотных средств в активах (L6)</w:t>
            </w:r>
          </w:p>
        </w:tc>
        <w:tc>
          <w:tcPr>
            <w:tcW w:w="834" w:type="pct"/>
            <w:tcBorders>
              <w:top w:val="nil"/>
              <w:left w:val="nil"/>
              <w:bottom w:val="single" w:sz="4" w:space="0" w:color="auto"/>
              <w:right w:val="single" w:sz="4" w:space="0" w:color="auto"/>
            </w:tcBorders>
            <w:shd w:val="clear" w:color="auto" w:fill="auto"/>
            <w:vAlign w:val="center"/>
            <w:hideMark/>
          </w:tcPr>
          <w:p w14:paraId="31335894" w14:textId="77777777" w:rsidR="00E84DA8" w:rsidRPr="00E84DA8" w:rsidRDefault="00E84DA8" w:rsidP="00503BA4">
            <w:pPr>
              <w:jc w:val="center"/>
              <w:rPr>
                <w:color w:val="000000"/>
                <w:sz w:val="22"/>
                <w:szCs w:val="22"/>
              </w:rPr>
            </w:pPr>
            <w:r w:rsidRPr="00E84DA8">
              <w:rPr>
                <w:color w:val="000000"/>
                <w:sz w:val="22"/>
                <w:szCs w:val="22"/>
              </w:rPr>
              <w:t>0,674</w:t>
            </w:r>
          </w:p>
        </w:tc>
        <w:tc>
          <w:tcPr>
            <w:tcW w:w="834" w:type="pct"/>
            <w:tcBorders>
              <w:top w:val="nil"/>
              <w:left w:val="nil"/>
              <w:bottom w:val="single" w:sz="4" w:space="0" w:color="auto"/>
              <w:right w:val="single" w:sz="4" w:space="0" w:color="auto"/>
            </w:tcBorders>
            <w:shd w:val="clear" w:color="auto" w:fill="auto"/>
            <w:vAlign w:val="center"/>
            <w:hideMark/>
          </w:tcPr>
          <w:p w14:paraId="19D9F80A" w14:textId="77777777" w:rsidR="00E84DA8" w:rsidRPr="00E84DA8" w:rsidRDefault="00E84DA8" w:rsidP="00503BA4">
            <w:pPr>
              <w:jc w:val="center"/>
              <w:rPr>
                <w:color w:val="000000"/>
                <w:sz w:val="22"/>
                <w:szCs w:val="22"/>
              </w:rPr>
            </w:pPr>
            <w:r w:rsidRPr="00E84DA8">
              <w:rPr>
                <w:color w:val="000000"/>
                <w:sz w:val="22"/>
                <w:szCs w:val="22"/>
              </w:rPr>
              <w:t>0,718</w:t>
            </w:r>
          </w:p>
        </w:tc>
        <w:tc>
          <w:tcPr>
            <w:tcW w:w="755" w:type="pct"/>
            <w:tcBorders>
              <w:top w:val="nil"/>
              <w:left w:val="nil"/>
              <w:bottom w:val="single" w:sz="4" w:space="0" w:color="auto"/>
              <w:right w:val="single" w:sz="4" w:space="0" w:color="auto"/>
            </w:tcBorders>
            <w:shd w:val="clear" w:color="auto" w:fill="auto"/>
            <w:vAlign w:val="center"/>
            <w:hideMark/>
          </w:tcPr>
          <w:p w14:paraId="5A0D5C0B" w14:textId="77777777" w:rsidR="00E84DA8" w:rsidRPr="00E84DA8" w:rsidRDefault="00E84DA8" w:rsidP="00503BA4">
            <w:pPr>
              <w:jc w:val="center"/>
              <w:rPr>
                <w:color w:val="000000"/>
                <w:sz w:val="22"/>
                <w:szCs w:val="22"/>
              </w:rPr>
            </w:pPr>
            <w:r w:rsidRPr="00E84DA8">
              <w:rPr>
                <w:color w:val="000000"/>
                <w:sz w:val="22"/>
                <w:szCs w:val="22"/>
              </w:rPr>
              <w:t>0,466</w:t>
            </w:r>
          </w:p>
        </w:tc>
      </w:tr>
      <w:tr w:rsidR="00E84DA8" w:rsidRPr="00E84DA8" w14:paraId="4203C0E3" w14:textId="77777777" w:rsidTr="00503BA4">
        <w:trPr>
          <w:trHeight w:val="20"/>
        </w:trPr>
        <w:tc>
          <w:tcPr>
            <w:tcW w:w="2577" w:type="pct"/>
            <w:tcBorders>
              <w:top w:val="nil"/>
              <w:left w:val="single" w:sz="4" w:space="0" w:color="auto"/>
              <w:bottom w:val="single" w:sz="4" w:space="0" w:color="auto"/>
              <w:right w:val="single" w:sz="4" w:space="0" w:color="auto"/>
            </w:tcBorders>
            <w:shd w:val="clear" w:color="auto" w:fill="auto"/>
            <w:vAlign w:val="center"/>
            <w:hideMark/>
          </w:tcPr>
          <w:p w14:paraId="4AC5AD26" w14:textId="77777777" w:rsidR="00E84DA8" w:rsidRPr="00E84DA8" w:rsidRDefault="00E84DA8" w:rsidP="00503BA4">
            <w:pPr>
              <w:jc w:val="center"/>
              <w:rPr>
                <w:color w:val="000000"/>
                <w:sz w:val="22"/>
                <w:szCs w:val="22"/>
              </w:rPr>
            </w:pPr>
            <w:r w:rsidRPr="00E84DA8">
              <w:rPr>
                <w:color w:val="000000"/>
                <w:sz w:val="22"/>
                <w:szCs w:val="22"/>
              </w:rPr>
              <w:t>7. Коэффициент обеспеченности собственными средствами (L7)</w:t>
            </w:r>
          </w:p>
        </w:tc>
        <w:tc>
          <w:tcPr>
            <w:tcW w:w="834" w:type="pct"/>
            <w:tcBorders>
              <w:top w:val="nil"/>
              <w:left w:val="nil"/>
              <w:bottom w:val="single" w:sz="4" w:space="0" w:color="auto"/>
              <w:right w:val="single" w:sz="4" w:space="0" w:color="auto"/>
            </w:tcBorders>
            <w:shd w:val="clear" w:color="auto" w:fill="auto"/>
            <w:vAlign w:val="center"/>
            <w:hideMark/>
          </w:tcPr>
          <w:p w14:paraId="1C9060FA" w14:textId="77777777" w:rsidR="00E84DA8" w:rsidRPr="00E84DA8" w:rsidRDefault="00E84DA8" w:rsidP="00503BA4">
            <w:pPr>
              <w:jc w:val="center"/>
              <w:rPr>
                <w:color w:val="000000"/>
                <w:sz w:val="22"/>
                <w:szCs w:val="22"/>
              </w:rPr>
            </w:pPr>
            <w:r w:rsidRPr="00E84DA8">
              <w:rPr>
                <w:color w:val="000000"/>
                <w:sz w:val="22"/>
                <w:szCs w:val="22"/>
              </w:rPr>
              <w:t>-0,246</w:t>
            </w:r>
          </w:p>
        </w:tc>
        <w:tc>
          <w:tcPr>
            <w:tcW w:w="834" w:type="pct"/>
            <w:tcBorders>
              <w:top w:val="nil"/>
              <w:left w:val="nil"/>
              <w:bottom w:val="single" w:sz="4" w:space="0" w:color="auto"/>
              <w:right w:val="single" w:sz="4" w:space="0" w:color="auto"/>
            </w:tcBorders>
            <w:shd w:val="clear" w:color="auto" w:fill="auto"/>
            <w:vAlign w:val="center"/>
            <w:hideMark/>
          </w:tcPr>
          <w:p w14:paraId="69E505F3" w14:textId="77777777" w:rsidR="00E84DA8" w:rsidRPr="00E84DA8" w:rsidRDefault="00E84DA8" w:rsidP="00503BA4">
            <w:pPr>
              <w:jc w:val="center"/>
              <w:rPr>
                <w:color w:val="000000"/>
                <w:sz w:val="22"/>
                <w:szCs w:val="22"/>
              </w:rPr>
            </w:pPr>
            <w:r w:rsidRPr="00E84DA8">
              <w:rPr>
                <w:color w:val="000000"/>
                <w:sz w:val="22"/>
                <w:szCs w:val="22"/>
              </w:rPr>
              <w:t>0,752</w:t>
            </w:r>
          </w:p>
        </w:tc>
        <w:tc>
          <w:tcPr>
            <w:tcW w:w="755" w:type="pct"/>
            <w:tcBorders>
              <w:top w:val="nil"/>
              <w:left w:val="nil"/>
              <w:bottom w:val="single" w:sz="4" w:space="0" w:color="auto"/>
              <w:right w:val="single" w:sz="4" w:space="0" w:color="auto"/>
            </w:tcBorders>
            <w:shd w:val="clear" w:color="auto" w:fill="auto"/>
            <w:vAlign w:val="center"/>
            <w:hideMark/>
          </w:tcPr>
          <w:p w14:paraId="12221EC9" w14:textId="77777777" w:rsidR="00E84DA8" w:rsidRPr="00E84DA8" w:rsidRDefault="00E84DA8" w:rsidP="00503BA4">
            <w:pPr>
              <w:jc w:val="center"/>
              <w:rPr>
                <w:color w:val="000000"/>
                <w:sz w:val="22"/>
                <w:szCs w:val="22"/>
              </w:rPr>
            </w:pPr>
            <w:r w:rsidRPr="00E84DA8">
              <w:rPr>
                <w:color w:val="000000"/>
                <w:sz w:val="22"/>
                <w:szCs w:val="22"/>
              </w:rPr>
              <w:t>0,800</w:t>
            </w:r>
          </w:p>
        </w:tc>
      </w:tr>
    </w:tbl>
    <w:p w14:paraId="4D21D2FA" w14:textId="70FD24B2" w:rsidR="004608D6" w:rsidRDefault="004608D6" w:rsidP="00503BA4">
      <w:pPr>
        <w:spacing w:line="360" w:lineRule="auto"/>
        <w:jc w:val="both"/>
        <w:rPr>
          <w:sz w:val="28"/>
          <w:szCs w:val="28"/>
        </w:rPr>
      </w:pPr>
    </w:p>
    <w:p w14:paraId="2D409066" w14:textId="0BC997E9" w:rsidR="004608D6" w:rsidRDefault="00571195" w:rsidP="00791F8C">
      <w:pPr>
        <w:spacing w:line="360" w:lineRule="auto"/>
        <w:ind w:firstLine="709"/>
        <w:jc w:val="both"/>
        <w:rPr>
          <w:sz w:val="28"/>
          <w:szCs w:val="28"/>
        </w:rPr>
      </w:pPr>
      <w:r>
        <w:rPr>
          <w:sz w:val="28"/>
          <w:szCs w:val="28"/>
        </w:rPr>
        <w:t xml:space="preserve">В </w:t>
      </w:r>
      <w:r w:rsidR="004608D6">
        <w:rPr>
          <w:sz w:val="28"/>
          <w:szCs w:val="28"/>
        </w:rPr>
        <w:t>202</w:t>
      </w:r>
      <w:r w:rsidR="003130EC">
        <w:rPr>
          <w:sz w:val="28"/>
          <w:szCs w:val="28"/>
        </w:rPr>
        <w:t>2</w:t>
      </w:r>
      <w:r w:rsidR="004608D6">
        <w:rPr>
          <w:sz w:val="28"/>
          <w:szCs w:val="28"/>
        </w:rPr>
        <w:t xml:space="preserve"> </w:t>
      </w:r>
      <w:r>
        <w:rPr>
          <w:sz w:val="28"/>
          <w:szCs w:val="28"/>
        </w:rPr>
        <w:t>п</w:t>
      </w:r>
      <w:r w:rsidR="004608D6" w:rsidRPr="0014464B">
        <w:rPr>
          <w:sz w:val="28"/>
          <w:szCs w:val="28"/>
        </w:rPr>
        <w:t xml:space="preserve">редприятие </w:t>
      </w:r>
      <w:r w:rsidR="00503BA4">
        <w:rPr>
          <w:sz w:val="28"/>
          <w:szCs w:val="28"/>
        </w:rPr>
        <w:t xml:space="preserve">не </w:t>
      </w:r>
      <w:r w:rsidR="004608D6" w:rsidRPr="0014464B">
        <w:rPr>
          <w:sz w:val="28"/>
          <w:szCs w:val="28"/>
        </w:rPr>
        <w:t>платежеспособно в краткосрочном и среднесрочном периоде. А1</w:t>
      </w:r>
      <w:r w:rsidR="00503BA4" w:rsidRPr="00503BA4">
        <w:rPr>
          <w:sz w:val="28"/>
          <w:szCs w:val="28"/>
        </w:rPr>
        <w:t>&lt;</w:t>
      </w:r>
      <w:r w:rsidR="004608D6" w:rsidRPr="0014464B">
        <w:rPr>
          <w:sz w:val="28"/>
          <w:szCs w:val="28"/>
        </w:rPr>
        <w:t xml:space="preserve">П1 Предприятие </w:t>
      </w:r>
      <w:r w:rsidR="00503BA4">
        <w:rPr>
          <w:sz w:val="28"/>
          <w:szCs w:val="28"/>
        </w:rPr>
        <w:t xml:space="preserve">не </w:t>
      </w:r>
      <w:r w:rsidR="004608D6" w:rsidRPr="0014464B">
        <w:rPr>
          <w:sz w:val="28"/>
          <w:szCs w:val="28"/>
        </w:rPr>
        <w:t>может погасить самые срочные обязательства за счет абсолютно ликвидных активов. А2</w:t>
      </w:r>
      <w:r w:rsidR="003130EC" w:rsidRPr="003130EC">
        <w:rPr>
          <w:sz w:val="28"/>
          <w:szCs w:val="28"/>
        </w:rPr>
        <w:t>&lt;</w:t>
      </w:r>
      <w:r w:rsidR="004608D6" w:rsidRPr="0014464B">
        <w:rPr>
          <w:sz w:val="28"/>
          <w:szCs w:val="28"/>
        </w:rPr>
        <w:t>П2</w:t>
      </w:r>
      <w:r w:rsidR="00503BA4" w:rsidRPr="00503BA4">
        <w:rPr>
          <w:sz w:val="28"/>
          <w:szCs w:val="28"/>
        </w:rPr>
        <w:t xml:space="preserve"> </w:t>
      </w:r>
      <w:r w:rsidR="004608D6" w:rsidRPr="0014464B">
        <w:rPr>
          <w:sz w:val="28"/>
          <w:szCs w:val="28"/>
        </w:rPr>
        <w:t xml:space="preserve">предприятие </w:t>
      </w:r>
      <w:r w:rsidR="003130EC">
        <w:rPr>
          <w:sz w:val="28"/>
          <w:szCs w:val="28"/>
        </w:rPr>
        <w:t xml:space="preserve">не </w:t>
      </w:r>
      <w:r w:rsidR="004608D6" w:rsidRPr="0014464B">
        <w:rPr>
          <w:sz w:val="28"/>
          <w:szCs w:val="28"/>
        </w:rPr>
        <w:t>может погасить краткосрочные обязательства за счет быстрореализуемых активов.  А</w:t>
      </w:r>
      <w:proofErr w:type="gramStart"/>
      <w:r w:rsidR="004608D6" w:rsidRPr="0014464B">
        <w:rPr>
          <w:sz w:val="28"/>
          <w:szCs w:val="28"/>
        </w:rPr>
        <w:t>3&gt;П</w:t>
      </w:r>
      <w:proofErr w:type="gramEnd"/>
      <w:r w:rsidR="004608D6" w:rsidRPr="0014464B">
        <w:rPr>
          <w:sz w:val="28"/>
          <w:szCs w:val="28"/>
        </w:rPr>
        <w:t xml:space="preserve">3 предприятие может погасить долгосрочные займы за счет медленно реализуемых активов. Предприятие </w:t>
      </w:r>
      <w:r w:rsidR="00503BA4">
        <w:rPr>
          <w:sz w:val="28"/>
          <w:szCs w:val="28"/>
        </w:rPr>
        <w:t xml:space="preserve">не </w:t>
      </w:r>
      <w:r w:rsidR="004608D6" w:rsidRPr="0014464B">
        <w:rPr>
          <w:sz w:val="28"/>
          <w:szCs w:val="28"/>
        </w:rPr>
        <w:t>может погасить все виды обязательств соответствующими активами. Предприятие в 202</w:t>
      </w:r>
      <w:r w:rsidR="00503BA4">
        <w:rPr>
          <w:sz w:val="28"/>
          <w:szCs w:val="28"/>
        </w:rPr>
        <w:t>2</w:t>
      </w:r>
      <w:r w:rsidR="004608D6" w:rsidRPr="0014464B">
        <w:rPr>
          <w:sz w:val="28"/>
          <w:szCs w:val="28"/>
        </w:rPr>
        <w:t xml:space="preserve"> обладает </w:t>
      </w:r>
      <w:r w:rsidR="00503BA4">
        <w:rPr>
          <w:sz w:val="28"/>
          <w:szCs w:val="28"/>
        </w:rPr>
        <w:t>низкой</w:t>
      </w:r>
      <w:r w:rsidR="004608D6" w:rsidRPr="0014464B">
        <w:rPr>
          <w:sz w:val="28"/>
          <w:szCs w:val="28"/>
        </w:rPr>
        <w:t xml:space="preserve"> степенью ликвидности</w:t>
      </w:r>
      <w:r w:rsidR="00503BA4">
        <w:rPr>
          <w:sz w:val="28"/>
          <w:szCs w:val="28"/>
        </w:rPr>
        <w:t>, присутствует риск банкротства.</w:t>
      </w:r>
    </w:p>
    <w:p w14:paraId="42B3F587" w14:textId="64CAEE28" w:rsidR="004608D6" w:rsidRDefault="00571195" w:rsidP="00791F8C">
      <w:pPr>
        <w:spacing w:line="360" w:lineRule="auto"/>
        <w:ind w:firstLine="709"/>
        <w:jc w:val="both"/>
        <w:rPr>
          <w:sz w:val="28"/>
          <w:szCs w:val="28"/>
        </w:rPr>
      </w:pPr>
      <w:r>
        <w:rPr>
          <w:sz w:val="28"/>
          <w:szCs w:val="28"/>
        </w:rPr>
        <w:t xml:space="preserve">В </w:t>
      </w:r>
      <w:proofErr w:type="gramStart"/>
      <w:r w:rsidR="00961D13">
        <w:rPr>
          <w:sz w:val="28"/>
          <w:szCs w:val="28"/>
        </w:rPr>
        <w:t>202</w:t>
      </w:r>
      <w:r w:rsidR="00961D13" w:rsidRPr="003130EC">
        <w:rPr>
          <w:sz w:val="28"/>
          <w:szCs w:val="28"/>
        </w:rPr>
        <w:t>1</w:t>
      </w:r>
      <w:r w:rsidR="00503BA4">
        <w:rPr>
          <w:sz w:val="28"/>
          <w:szCs w:val="28"/>
        </w:rPr>
        <w:t>-2020</w:t>
      </w:r>
      <w:proofErr w:type="gramEnd"/>
      <w:r>
        <w:rPr>
          <w:sz w:val="28"/>
          <w:szCs w:val="28"/>
        </w:rPr>
        <w:t xml:space="preserve"> году п</w:t>
      </w:r>
      <w:r w:rsidR="004608D6" w:rsidRPr="0014464B">
        <w:rPr>
          <w:sz w:val="28"/>
          <w:szCs w:val="28"/>
        </w:rPr>
        <w:t xml:space="preserve">редприятие не может погасить краткосрочное обязательства за </w:t>
      </w:r>
      <w:r w:rsidR="004608D6">
        <w:rPr>
          <w:sz w:val="28"/>
          <w:szCs w:val="28"/>
        </w:rPr>
        <w:t>с</w:t>
      </w:r>
      <w:r w:rsidR="004608D6" w:rsidRPr="0014464B">
        <w:rPr>
          <w:sz w:val="28"/>
          <w:szCs w:val="28"/>
        </w:rPr>
        <w:t>чёт абсолютно ликвидных активов. Предприятие</w:t>
      </w:r>
      <w:r w:rsidR="00C25763">
        <w:rPr>
          <w:sz w:val="28"/>
          <w:szCs w:val="28"/>
        </w:rPr>
        <w:t xml:space="preserve"> не</w:t>
      </w:r>
      <w:r w:rsidR="004608D6" w:rsidRPr="0014464B">
        <w:rPr>
          <w:sz w:val="28"/>
          <w:szCs w:val="28"/>
        </w:rPr>
        <w:t xml:space="preserve"> может погасить краткосрочные обязательства за счет быстрореализуемых активов. </w:t>
      </w:r>
      <w:proofErr w:type="gramStart"/>
      <w:r w:rsidR="004608D6" w:rsidRPr="0014464B">
        <w:rPr>
          <w:sz w:val="28"/>
          <w:szCs w:val="28"/>
        </w:rPr>
        <w:t>Предприятие  мо</w:t>
      </w:r>
      <w:r w:rsidR="004608D6">
        <w:rPr>
          <w:sz w:val="28"/>
          <w:szCs w:val="28"/>
        </w:rPr>
        <w:t>ж</w:t>
      </w:r>
      <w:r w:rsidR="004608D6" w:rsidRPr="0014464B">
        <w:rPr>
          <w:sz w:val="28"/>
          <w:szCs w:val="28"/>
        </w:rPr>
        <w:t>ет</w:t>
      </w:r>
      <w:proofErr w:type="gramEnd"/>
      <w:r w:rsidR="004608D6" w:rsidRPr="0014464B">
        <w:rPr>
          <w:sz w:val="28"/>
          <w:szCs w:val="28"/>
        </w:rPr>
        <w:t xml:space="preserve"> погасить краткосрочные обязательства за счет медленно реализуемых активов. Предприятие сможет </w:t>
      </w:r>
      <w:r w:rsidR="00961D13" w:rsidRPr="0014464B">
        <w:rPr>
          <w:sz w:val="28"/>
          <w:szCs w:val="28"/>
        </w:rPr>
        <w:t>покрыть краткосрочные</w:t>
      </w:r>
      <w:r w:rsidR="004608D6" w:rsidRPr="0014464B">
        <w:rPr>
          <w:sz w:val="28"/>
          <w:szCs w:val="28"/>
        </w:rPr>
        <w:t xml:space="preserve"> обязательства, кредиторскую задолженность за счет всех средств. Требуется </w:t>
      </w:r>
      <w:r w:rsidR="00961D13" w:rsidRPr="0014464B">
        <w:rPr>
          <w:sz w:val="28"/>
          <w:szCs w:val="28"/>
        </w:rPr>
        <w:lastRenderedPageBreak/>
        <w:t>перегруппировка групп</w:t>
      </w:r>
      <w:r w:rsidR="004608D6" w:rsidRPr="0014464B">
        <w:rPr>
          <w:sz w:val="28"/>
          <w:szCs w:val="28"/>
        </w:rPr>
        <w:t xml:space="preserve"> активов и пассивов и сопоставление между собой сумм показателей А1+А2 с П1+П2.</w:t>
      </w:r>
      <w:r w:rsidR="004608D6" w:rsidRPr="0014464B">
        <w:rPr>
          <w:sz w:val="28"/>
          <w:szCs w:val="28"/>
        </w:rPr>
        <w:tab/>
      </w:r>
      <w:r w:rsidR="004608D6" w:rsidRPr="0014464B">
        <w:rPr>
          <w:sz w:val="28"/>
          <w:szCs w:val="28"/>
        </w:rPr>
        <w:tab/>
      </w:r>
    </w:p>
    <w:p w14:paraId="19DD2A2E" w14:textId="1D583231" w:rsidR="00724B7A" w:rsidRDefault="00724B7A" w:rsidP="00791F8C">
      <w:pPr>
        <w:spacing w:line="360" w:lineRule="auto"/>
        <w:ind w:firstLine="709"/>
        <w:jc w:val="both"/>
        <w:rPr>
          <w:sz w:val="28"/>
          <w:szCs w:val="28"/>
        </w:rPr>
      </w:pPr>
      <w:r w:rsidRPr="00724B7A">
        <w:rPr>
          <w:sz w:val="28"/>
          <w:szCs w:val="28"/>
        </w:rPr>
        <w:t xml:space="preserve">Платежеспособность и финансовая устойчивость являются важнейшими характеристиками финансово-экономической деятельности предприятия в условиях рыночной экономики. Если предприятие финансово-устойчиво, платежеспособно и ликвидно, оно имеет преимущество перед другими предприятиями того же профиля в привлечении инвестиций, в получении кредитов, в выборе поставщиков и в подборе квалифицированных кадров. Наконец, оно не вступает в конфликт с государством и обществом, </w:t>
      </w:r>
      <w:proofErr w:type="gramStart"/>
      <w:r w:rsidRPr="00724B7A">
        <w:rPr>
          <w:sz w:val="28"/>
          <w:szCs w:val="28"/>
        </w:rPr>
        <w:t>т.к.</w:t>
      </w:r>
      <w:proofErr w:type="gramEnd"/>
      <w:r w:rsidRPr="00724B7A">
        <w:rPr>
          <w:sz w:val="28"/>
          <w:szCs w:val="28"/>
        </w:rPr>
        <w:t xml:space="preserve"> выплачивает своевременно налоги в бюджет, взносы в социальные фонды, заработную плату -- рабочим, дивиденды - акционерам, а банкам гарантирует возврат кредитов и уплату процентов по ним.</w:t>
      </w:r>
    </w:p>
    <w:p w14:paraId="60A36F9F" w14:textId="38AF9704" w:rsidR="00B807E6" w:rsidRDefault="00503BA4" w:rsidP="00337B57">
      <w:pPr>
        <w:spacing w:line="360" w:lineRule="auto"/>
        <w:jc w:val="center"/>
        <w:rPr>
          <w:sz w:val="28"/>
          <w:szCs w:val="28"/>
        </w:rPr>
      </w:pPr>
      <w:r>
        <w:rPr>
          <w:noProof/>
        </w:rPr>
        <w:drawing>
          <wp:inline distT="0" distB="0" distL="0" distR="0" wp14:anchorId="4341521D" wp14:editId="0306FCCC">
            <wp:extent cx="5996940" cy="4008120"/>
            <wp:effectExtent l="0" t="0" r="3810" b="0"/>
            <wp:docPr id="800828801" name="Диаграмма 1">
              <a:extLst xmlns:a="http://schemas.openxmlformats.org/drawingml/2006/main">
                <a:ext uri="{FF2B5EF4-FFF2-40B4-BE49-F238E27FC236}">
                  <a16:creationId xmlns:a16="http://schemas.microsoft.com/office/drawing/2014/main" id="{94DA1354-FC49-FE93-2088-DA78DB31F6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616E9B2" w14:textId="507AED28" w:rsidR="00B807E6" w:rsidRDefault="00B807E6" w:rsidP="00337B57">
      <w:pPr>
        <w:spacing w:line="360" w:lineRule="auto"/>
        <w:jc w:val="center"/>
        <w:rPr>
          <w:sz w:val="28"/>
          <w:szCs w:val="28"/>
        </w:rPr>
      </w:pPr>
      <w:r>
        <w:rPr>
          <w:sz w:val="28"/>
          <w:szCs w:val="28"/>
        </w:rPr>
        <w:t xml:space="preserve">Рисунок </w:t>
      </w:r>
      <w:r w:rsidR="00503BA4">
        <w:rPr>
          <w:sz w:val="28"/>
          <w:szCs w:val="28"/>
        </w:rPr>
        <w:t>5</w:t>
      </w:r>
      <w:r w:rsidRPr="00B807E6">
        <w:rPr>
          <w:sz w:val="28"/>
          <w:szCs w:val="28"/>
        </w:rPr>
        <w:t xml:space="preserve">–Динамика изменения </w:t>
      </w:r>
      <w:r>
        <w:rPr>
          <w:sz w:val="28"/>
          <w:szCs w:val="28"/>
        </w:rPr>
        <w:t>активов</w:t>
      </w:r>
    </w:p>
    <w:p w14:paraId="59DB852A" w14:textId="77777777" w:rsidR="00B807E6" w:rsidRDefault="00B807E6" w:rsidP="00791F8C">
      <w:pPr>
        <w:spacing w:line="360" w:lineRule="auto"/>
        <w:ind w:firstLine="709"/>
        <w:jc w:val="both"/>
        <w:rPr>
          <w:sz w:val="28"/>
          <w:szCs w:val="28"/>
        </w:rPr>
      </w:pPr>
    </w:p>
    <w:p w14:paraId="20B75725" w14:textId="314C1D7C" w:rsidR="00B807E6" w:rsidRDefault="00B807E6" w:rsidP="008329C6">
      <w:pPr>
        <w:spacing w:line="360" w:lineRule="auto"/>
        <w:ind w:firstLine="709"/>
        <w:jc w:val="both"/>
        <w:rPr>
          <w:sz w:val="28"/>
          <w:szCs w:val="28"/>
        </w:rPr>
      </w:pPr>
      <w:r w:rsidRPr="00B807E6">
        <w:rPr>
          <w:sz w:val="28"/>
          <w:szCs w:val="28"/>
        </w:rPr>
        <w:t xml:space="preserve">Изменение данных показателей представлены на рисунке </w:t>
      </w:r>
      <w:proofErr w:type="gramStart"/>
      <w:r w:rsidR="00C25763">
        <w:rPr>
          <w:sz w:val="28"/>
          <w:szCs w:val="28"/>
        </w:rPr>
        <w:t>5-6</w:t>
      </w:r>
      <w:proofErr w:type="gramEnd"/>
      <w:r w:rsidRPr="009F596A">
        <w:rPr>
          <w:sz w:val="28"/>
          <w:szCs w:val="28"/>
        </w:rPr>
        <w:t>.</w:t>
      </w:r>
      <w:r w:rsidRPr="00B807E6">
        <w:rPr>
          <w:sz w:val="28"/>
          <w:szCs w:val="28"/>
        </w:rPr>
        <w:t xml:space="preserve"> Предприятие может погасить самые срочные обязательства за счет абсолютно ликвидных активов, но не сможет погасить долгосрочные займы за счет </w:t>
      </w:r>
      <w:r w:rsidRPr="00B807E6">
        <w:rPr>
          <w:sz w:val="28"/>
          <w:szCs w:val="28"/>
        </w:rPr>
        <w:lastRenderedPageBreak/>
        <w:t>быстрореализуемых активов и долгосрочные займы за счет медленно реализуемых активов.</w:t>
      </w:r>
    </w:p>
    <w:p w14:paraId="190C72DB" w14:textId="61D4BAF4" w:rsidR="00B807E6" w:rsidRDefault="00503BA4" w:rsidP="00337B57">
      <w:pPr>
        <w:spacing w:line="360" w:lineRule="auto"/>
        <w:jc w:val="center"/>
        <w:rPr>
          <w:sz w:val="28"/>
          <w:szCs w:val="28"/>
        </w:rPr>
      </w:pPr>
      <w:r>
        <w:rPr>
          <w:noProof/>
        </w:rPr>
        <w:drawing>
          <wp:inline distT="0" distB="0" distL="0" distR="0" wp14:anchorId="391512F5" wp14:editId="77FF6F27">
            <wp:extent cx="5783580" cy="3413760"/>
            <wp:effectExtent l="0" t="0" r="7620" b="0"/>
            <wp:docPr id="1100008551" name="Диаграмма 1">
              <a:extLst xmlns:a="http://schemas.openxmlformats.org/drawingml/2006/main">
                <a:ext uri="{FF2B5EF4-FFF2-40B4-BE49-F238E27FC236}">
                  <a16:creationId xmlns:a16="http://schemas.microsoft.com/office/drawing/2014/main" id="{94DA1354-FC49-FE93-2088-DA78DB31F6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3D94850" w14:textId="324CB495" w:rsidR="00B85D88" w:rsidRDefault="00B85D88" w:rsidP="00337B57">
      <w:pPr>
        <w:spacing w:line="360" w:lineRule="auto"/>
        <w:jc w:val="center"/>
        <w:rPr>
          <w:sz w:val="28"/>
          <w:szCs w:val="28"/>
        </w:rPr>
      </w:pPr>
      <w:r w:rsidRPr="00B85D88">
        <w:rPr>
          <w:sz w:val="28"/>
          <w:szCs w:val="28"/>
        </w:rPr>
        <w:t xml:space="preserve">Рисунок </w:t>
      </w:r>
      <w:r w:rsidR="00503BA4">
        <w:rPr>
          <w:sz w:val="28"/>
          <w:szCs w:val="28"/>
        </w:rPr>
        <w:t>6</w:t>
      </w:r>
      <w:r w:rsidR="00BD4D82" w:rsidRPr="00E97106">
        <w:rPr>
          <w:sz w:val="28"/>
          <w:szCs w:val="28"/>
        </w:rPr>
        <w:t>–</w:t>
      </w:r>
      <w:r w:rsidRPr="00B85D88">
        <w:rPr>
          <w:sz w:val="28"/>
          <w:szCs w:val="28"/>
        </w:rPr>
        <w:t xml:space="preserve">Динамика изменения </w:t>
      </w:r>
      <w:r w:rsidR="00B807E6">
        <w:rPr>
          <w:sz w:val="28"/>
          <w:szCs w:val="28"/>
        </w:rPr>
        <w:t>пассивов</w:t>
      </w:r>
    </w:p>
    <w:p w14:paraId="423D975C" w14:textId="77777777" w:rsidR="00B85D88" w:rsidRDefault="00B85D88" w:rsidP="00791F8C">
      <w:pPr>
        <w:spacing w:line="360" w:lineRule="auto"/>
        <w:ind w:firstLine="709"/>
        <w:jc w:val="both"/>
        <w:rPr>
          <w:sz w:val="28"/>
          <w:szCs w:val="28"/>
        </w:rPr>
      </w:pPr>
    </w:p>
    <w:p w14:paraId="3B840358" w14:textId="35E516DA" w:rsidR="004608D6" w:rsidRDefault="00BF43BA" w:rsidP="00791F8C">
      <w:pPr>
        <w:spacing w:line="360" w:lineRule="auto"/>
        <w:ind w:firstLine="709"/>
        <w:jc w:val="both"/>
        <w:rPr>
          <w:sz w:val="28"/>
          <w:szCs w:val="28"/>
        </w:rPr>
      </w:pPr>
      <w:r w:rsidRPr="00BF43BA">
        <w:rPr>
          <w:sz w:val="28"/>
          <w:szCs w:val="28"/>
        </w:rPr>
        <w:t>Требуется перегруппировка групп актива и пассива и сопоставления между собой сумм показателей: А 1 + А 2 с П 1 + П 2.У предприятия достаточно средств, чтобы погасить краткосрочные обязательства и кредиторскую задолженность.</w:t>
      </w:r>
    </w:p>
    <w:p w14:paraId="1BB8A56F" w14:textId="77777777" w:rsidR="003403DF" w:rsidRDefault="003403DF" w:rsidP="003403DF">
      <w:pPr>
        <w:pStyle w:val="1"/>
        <w:spacing w:before="0" w:line="360" w:lineRule="auto"/>
        <w:rPr>
          <w:rFonts w:ascii="Times New Roman" w:hAnsi="Times New Roman" w:cs="Times New Roman"/>
          <w:b/>
          <w:bCs/>
          <w:color w:val="000000" w:themeColor="text1"/>
          <w:sz w:val="28"/>
          <w:szCs w:val="28"/>
        </w:rPr>
      </w:pPr>
    </w:p>
    <w:p w14:paraId="00AC6423" w14:textId="7E79CAEB" w:rsidR="00267414" w:rsidRPr="00C25763" w:rsidRDefault="004608D6" w:rsidP="00C25763">
      <w:pPr>
        <w:pStyle w:val="1"/>
        <w:spacing w:before="0" w:line="360" w:lineRule="auto"/>
        <w:ind w:firstLine="709"/>
        <w:jc w:val="both"/>
        <w:rPr>
          <w:rFonts w:ascii="Times New Roman" w:hAnsi="Times New Roman" w:cs="Times New Roman"/>
          <w:b/>
          <w:bCs/>
          <w:color w:val="000000" w:themeColor="text1"/>
          <w:sz w:val="28"/>
          <w:szCs w:val="28"/>
        </w:rPr>
      </w:pPr>
      <w:bookmarkStart w:id="16" w:name="_Toc138443565"/>
      <w:r w:rsidRPr="00BF3C9E">
        <w:rPr>
          <w:rFonts w:ascii="Times New Roman" w:hAnsi="Times New Roman" w:cs="Times New Roman"/>
          <w:b/>
          <w:bCs/>
          <w:color w:val="000000" w:themeColor="text1"/>
          <w:sz w:val="28"/>
          <w:szCs w:val="28"/>
        </w:rPr>
        <w:t>2.2 Анализ рентабельности</w:t>
      </w:r>
      <w:r w:rsidR="00C25763">
        <w:rPr>
          <w:rFonts w:ascii="Times New Roman" w:hAnsi="Times New Roman" w:cs="Times New Roman"/>
          <w:b/>
          <w:bCs/>
          <w:color w:val="000000" w:themeColor="text1"/>
          <w:sz w:val="28"/>
          <w:szCs w:val="28"/>
        </w:rPr>
        <w:t xml:space="preserve"> и деловой активности</w:t>
      </w:r>
      <w:r w:rsidR="00F12934" w:rsidRPr="00F12934">
        <w:t xml:space="preserve"> </w:t>
      </w:r>
      <w:bookmarkStart w:id="17" w:name="_Hlk138351333"/>
      <w:bookmarkStart w:id="18" w:name="_Hlk138352350"/>
      <w:r w:rsidR="00C25763">
        <w:rPr>
          <w:rFonts w:ascii="Times New Roman" w:hAnsi="Times New Roman" w:cs="Times New Roman"/>
          <w:b/>
          <w:bCs/>
          <w:color w:val="000000" w:themeColor="text1"/>
          <w:sz w:val="28"/>
          <w:szCs w:val="28"/>
        </w:rPr>
        <w:t xml:space="preserve">ООО </w:t>
      </w:r>
      <w:r w:rsidR="00C25763" w:rsidRPr="005A5D40">
        <w:rPr>
          <w:rFonts w:ascii="Times New Roman" w:hAnsi="Times New Roman" w:cs="Times New Roman"/>
          <w:b/>
          <w:bCs/>
          <w:color w:val="000000" w:themeColor="text1"/>
          <w:sz w:val="28"/>
          <w:szCs w:val="28"/>
        </w:rPr>
        <w:t>«Форест Инвест»</w:t>
      </w:r>
      <w:bookmarkEnd w:id="16"/>
      <w:bookmarkEnd w:id="18"/>
    </w:p>
    <w:bookmarkEnd w:id="17"/>
    <w:p w14:paraId="089602D7" w14:textId="7A2D102C" w:rsidR="00BF43BA" w:rsidRPr="009B6487" w:rsidRDefault="00F33B2A" w:rsidP="00B41F88">
      <w:pPr>
        <w:spacing w:line="360" w:lineRule="auto"/>
        <w:ind w:firstLine="709"/>
        <w:jc w:val="both"/>
        <w:rPr>
          <w:sz w:val="28"/>
          <w:szCs w:val="28"/>
        </w:rPr>
      </w:pPr>
      <w:r w:rsidRPr="00F33B2A">
        <w:rPr>
          <w:sz w:val="28"/>
          <w:szCs w:val="28"/>
        </w:rPr>
        <w:t xml:space="preserve">Более точную оценку функционирования организаций её финансового положения на рынке дает рентабельность. Он характеризует эффективность финансовой деятельности любого экономического субъекта, относительно всех других, независимо от характера экономической деятельности. Главной задачей каждого предприятия является удовлетворение потребностей народного хозяйства и граждан в его продукции, работах и услугах с высокими потребительскими свойствами и качеством при минимальных затратах, увеличение вклада в ускорение социально-экономического развития страны. И именно </w:t>
      </w:r>
      <w:r w:rsidRPr="00F33B2A">
        <w:rPr>
          <w:sz w:val="28"/>
          <w:szCs w:val="28"/>
        </w:rPr>
        <w:lastRenderedPageBreak/>
        <w:t>рентабельность означающая доходность, прибыльность предприятия, является тем рычагом, который позволит фирме достичь поставленных целей. Необходимо отметить, что показатели рентабельности являются важными элементами, отражающими факторную среду формирования прибыли предприятий, они обязательны при проведении сравнительного анализа и оценке финансового состояния предприятия. На основе анализа рентабельности можно определить, какие виды продукции и какие хозяйственные подразделения обеспечивают большую доходность. Это становится особенно важным в современных, рыночных условиях, где финансовая устойчивость предприятия зависит от специализации и концентрации производства. На основе вышеизложенного выделяется проблема рентабельности предприятия.</w:t>
      </w:r>
      <w:r w:rsidR="003B7832">
        <w:rPr>
          <w:sz w:val="28"/>
          <w:szCs w:val="28"/>
        </w:rPr>
        <w:t xml:space="preserve"> Расчет рентабельность </w:t>
      </w:r>
      <w:r w:rsidR="00C25763" w:rsidRPr="00C25763">
        <w:rPr>
          <w:sz w:val="28"/>
          <w:szCs w:val="28"/>
        </w:rPr>
        <w:t>ООО «Форест Инвест»</w:t>
      </w:r>
      <w:r w:rsidR="00C25763">
        <w:rPr>
          <w:sz w:val="28"/>
          <w:szCs w:val="28"/>
        </w:rPr>
        <w:t xml:space="preserve"> </w:t>
      </w:r>
      <w:r w:rsidR="003B7832">
        <w:rPr>
          <w:sz w:val="28"/>
          <w:szCs w:val="28"/>
        </w:rPr>
        <w:t xml:space="preserve">представлен в таблице </w:t>
      </w:r>
      <w:r w:rsidR="00C25763">
        <w:rPr>
          <w:sz w:val="28"/>
          <w:szCs w:val="28"/>
        </w:rPr>
        <w:t>6.</w:t>
      </w:r>
    </w:p>
    <w:p w14:paraId="22A33F44" w14:textId="77777777" w:rsidR="00BF43BA" w:rsidRDefault="00BF43BA" w:rsidP="002D4B59">
      <w:pPr>
        <w:spacing w:line="360" w:lineRule="auto"/>
        <w:ind w:firstLine="708"/>
        <w:jc w:val="both"/>
        <w:rPr>
          <w:b/>
          <w:bCs/>
          <w:sz w:val="28"/>
          <w:szCs w:val="28"/>
        </w:rPr>
      </w:pPr>
    </w:p>
    <w:p w14:paraId="1139162F" w14:textId="232096AF" w:rsidR="00F33B2A" w:rsidRDefault="003B7832" w:rsidP="00E34173">
      <w:pPr>
        <w:spacing w:line="360" w:lineRule="auto"/>
        <w:jc w:val="both"/>
        <w:rPr>
          <w:sz w:val="28"/>
          <w:szCs w:val="28"/>
        </w:rPr>
      </w:pPr>
      <w:r w:rsidRPr="00B85D88">
        <w:rPr>
          <w:sz w:val="28"/>
          <w:szCs w:val="28"/>
        </w:rPr>
        <w:t>Таблица</w:t>
      </w:r>
      <w:r w:rsidR="009B6487" w:rsidRPr="00C25763">
        <w:rPr>
          <w:sz w:val="28"/>
          <w:szCs w:val="28"/>
        </w:rPr>
        <w:t xml:space="preserve"> </w:t>
      </w:r>
      <w:r w:rsidR="00C25763">
        <w:rPr>
          <w:sz w:val="28"/>
          <w:szCs w:val="28"/>
        </w:rPr>
        <w:t>6</w:t>
      </w:r>
      <w:r w:rsidR="00B85D88">
        <w:rPr>
          <w:sz w:val="28"/>
          <w:szCs w:val="28"/>
        </w:rPr>
        <w:t xml:space="preserve"> </w:t>
      </w:r>
      <w:r w:rsidR="00BD4D82" w:rsidRPr="00E97106">
        <w:rPr>
          <w:sz w:val="28"/>
          <w:szCs w:val="28"/>
        </w:rPr>
        <w:t>–</w:t>
      </w:r>
      <w:r w:rsidR="00B85D88">
        <w:rPr>
          <w:sz w:val="28"/>
          <w:szCs w:val="28"/>
        </w:rPr>
        <w:t>А</w:t>
      </w:r>
      <w:r w:rsidR="00B85D88" w:rsidRPr="00B85D88">
        <w:rPr>
          <w:sz w:val="28"/>
          <w:szCs w:val="28"/>
        </w:rPr>
        <w:t>нализ</w:t>
      </w:r>
      <w:r w:rsidR="00E351EA">
        <w:rPr>
          <w:sz w:val="28"/>
          <w:szCs w:val="28"/>
        </w:rPr>
        <w:t xml:space="preserve"> рентабельности </w:t>
      </w:r>
    </w:p>
    <w:tbl>
      <w:tblPr>
        <w:tblW w:w="5000" w:type="pct"/>
        <w:tblCellMar>
          <w:left w:w="28" w:type="dxa"/>
          <w:right w:w="28" w:type="dxa"/>
        </w:tblCellMar>
        <w:tblLook w:val="04A0" w:firstRow="1" w:lastRow="0" w:firstColumn="1" w:lastColumn="0" w:noHBand="0" w:noVBand="1"/>
      </w:tblPr>
      <w:tblGrid>
        <w:gridCol w:w="5774"/>
        <w:gridCol w:w="893"/>
        <w:gridCol w:w="893"/>
        <w:gridCol w:w="893"/>
        <w:gridCol w:w="891"/>
      </w:tblGrid>
      <w:tr w:rsidR="00B64A03" w:rsidRPr="00B64A03" w14:paraId="279F0B17" w14:textId="77777777" w:rsidTr="00B64A03">
        <w:trPr>
          <w:trHeight w:val="20"/>
        </w:trPr>
        <w:tc>
          <w:tcPr>
            <w:tcW w:w="30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63792" w14:textId="77777777" w:rsidR="00B64A03" w:rsidRPr="00B64A03" w:rsidRDefault="00B64A03" w:rsidP="00B64A03">
            <w:pPr>
              <w:jc w:val="center"/>
              <w:rPr>
                <w:color w:val="000000"/>
                <w:sz w:val="20"/>
                <w:szCs w:val="20"/>
              </w:rPr>
            </w:pPr>
            <w:r w:rsidRPr="00B64A03">
              <w:rPr>
                <w:color w:val="000000"/>
                <w:sz w:val="20"/>
                <w:szCs w:val="20"/>
              </w:rPr>
              <w:t>Показатели</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14:paraId="251EA2B3" w14:textId="77777777" w:rsidR="00B64A03" w:rsidRPr="00B64A03" w:rsidRDefault="00B64A03" w:rsidP="00B64A03">
            <w:pPr>
              <w:jc w:val="center"/>
              <w:rPr>
                <w:color w:val="000000"/>
                <w:sz w:val="20"/>
                <w:szCs w:val="20"/>
              </w:rPr>
            </w:pPr>
            <w:r w:rsidRPr="00B64A03">
              <w:rPr>
                <w:color w:val="000000"/>
                <w:sz w:val="20"/>
                <w:szCs w:val="20"/>
              </w:rPr>
              <w:t>2019 г.</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14:paraId="23547705" w14:textId="77777777" w:rsidR="00B64A03" w:rsidRPr="00B64A03" w:rsidRDefault="00B64A03" w:rsidP="00B64A03">
            <w:pPr>
              <w:jc w:val="center"/>
              <w:rPr>
                <w:color w:val="000000"/>
                <w:sz w:val="20"/>
                <w:szCs w:val="20"/>
              </w:rPr>
            </w:pPr>
            <w:r w:rsidRPr="00B64A03">
              <w:rPr>
                <w:color w:val="000000"/>
                <w:sz w:val="20"/>
                <w:szCs w:val="20"/>
              </w:rPr>
              <w:t>2020 г.</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14:paraId="7A66CFAB" w14:textId="77777777" w:rsidR="00B64A03" w:rsidRPr="00B64A03" w:rsidRDefault="00B64A03" w:rsidP="00B64A03">
            <w:pPr>
              <w:jc w:val="center"/>
              <w:rPr>
                <w:color w:val="000000"/>
                <w:sz w:val="20"/>
                <w:szCs w:val="20"/>
              </w:rPr>
            </w:pPr>
            <w:r w:rsidRPr="00B64A03">
              <w:rPr>
                <w:color w:val="000000"/>
                <w:sz w:val="20"/>
                <w:szCs w:val="20"/>
              </w:rPr>
              <w:t>2021 г.</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14:paraId="5539DB4D" w14:textId="77777777" w:rsidR="00B64A03" w:rsidRPr="00B64A03" w:rsidRDefault="00B64A03" w:rsidP="00B64A03">
            <w:pPr>
              <w:jc w:val="center"/>
              <w:rPr>
                <w:color w:val="000000"/>
                <w:sz w:val="20"/>
                <w:szCs w:val="20"/>
              </w:rPr>
            </w:pPr>
            <w:r w:rsidRPr="00B64A03">
              <w:rPr>
                <w:color w:val="000000"/>
                <w:sz w:val="20"/>
                <w:szCs w:val="20"/>
              </w:rPr>
              <w:t>2022 г.</w:t>
            </w:r>
          </w:p>
        </w:tc>
      </w:tr>
      <w:tr w:rsidR="00B64A03" w:rsidRPr="00B64A03" w14:paraId="5BF4F09A" w14:textId="77777777" w:rsidTr="00B64A03">
        <w:trPr>
          <w:trHeight w:val="20"/>
        </w:trPr>
        <w:tc>
          <w:tcPr>
            <w:tcW w:w="3089" w:type="pct"/>
            <w:tcBorders>
              <w:top w:val="nil"/>
              <w:left w:val="single" w:sz="4" w:space="0" w:color="auto"/>
              <w:bottom w:val="single" w:sz="4" w:space="0" w:color="auto"/>
              <w:right w:val="single" w:sz="4" w:space="0" w:color="auto"/>
            </w:tcBorders>
            <w:shd w:val="clear" w:color="auto" w:fill="auto"/>
            <w:noWrap/>
            <w:vAlign w:val="center"/>
            <w:hideMark/>
          </w:tcPr>
          <w:p w14:paraId="1B793D56" w14:textId="77777777" w:rsidR="00B64A03" w:rsidRPr="00B64A03" w:rsidRDefault="00B64A03" w:rsidP="00B64A03">
            <w:pPr>
              <w:jc w:val="center"/>
              <w:rPr>
                <w:color w:val="000000"/>
                <w:sz w:val="20"/>
                <w:szCs w:val="20"/>
              </w:rPr>
            </w:pPr>
            <w:r w:rsidRPr="00B64A03">
              <w:rPr>
                <w:color w:val="000000"/>
                <w:sz w:val="20"/>
                <w:szCs w:val="20"/>
              </w:rPr>
              <w:t>Рентабельность продаж (R1)</w:t>
            </w:r>
          </w:p>
        </w:tc>
        <w:tc>
          <w:tcPr>
            <w:tcW w:w="478" w:type="pct"/>
            <w:tcBorders>
              <w:top w:val="nil"/>
              <w:left w:val="nil"/>
              <w:bottom w:val="single" w:sz="4" w:space="0" w:color="auto"/>
              <w:right w:val="single" w:sz="4" w:space="0" w:color="auto"/>
            </w:tcBorders>
            <w:shd w:val="clear" w:color="auto" w:fill="auto"/>
            <w:noWrap/>
            <w:hideMark/>
          </w:tcPr>
          <w:p w14:paraId="1532C6C4" w14:textId="3240D8B3" w:rsidR="00B64A03" w:rsidRPr="00B64A03" w:rsidRDefault="00B64A03" w:rsidP="00B64A03">
            <w:pPr>
              <w:jc w:val="center"/>
              <w:rPr>
                <w:color w:val="000000"/>
                <w:sz w:val="20"/>
                <w:szCs w:val="20"/>
              </w:rPr>
            </w:pPr>
            <w:r w:rsidRPr="00B64A03">
              <w:rPr>
                <w:sz w:val="20"/>
                <w:szCs w:val="20"/>
              </w:rPr>
              <w:t>2,4839</w:t>
            </w:r>
          </w:p>
        </w:tc>
        <w:tc>
          <w:tcPr>
            <w:tcW w:w="478" w:type="pct"/>
            <w:tcBorders>
              <w:top w:val="nil"/>
              <w:left w:val="nil"/>
              <w:bottom w:val="single" w:sz="4" w:space="0" w:color="auto"/>
              <w:right w:val="single" w:sz="4" w:space="0" w:color="auto"/>
            </w:tcBorders>
            <w:shd w:val="clear" w:color="auto" w:fill="auto"/>
            <w:noWrap/>
            <w:hideMark/>
          </w:tcPr>
          <w:p w14:paraId="57FFFB5C" w14:textId="56BDDEA0" w:rsidR="00B64A03" w:rsidRPr="00B64A03" w:rsidRDefault="00B64A03" w:rsidP="00B64A03">
            <w:pPr>
              <w:jc w:val="center"/>
              <w:rPr>
                <w:color w:val="000000"/>
                <w:sz w:val="20"/>
                <w:szCs w:val="20"/>
              </w:rPr>
            </w:pPr>
            <w:r w:rsidRPr="00B64A03">
              <w:rPr>
                <w:sz w:val="20"/>
                <w:szCs w:val="20"/>
              </w:rPr>
              <w:t>-1,2701</w:t>
            </w:r>
          </w:p>
        </w:tc>
        <w:tc>
          <w:tcPr>
            <w:tcW w:w="478" w:type="pct"/>
            <w:tcBorders>
              <w:top w:val="nil"/>
              <w:left w:val="nil"/>
              <w:bottom w:val="single" w:sz="4" w:space="0" w:color="auto"/>
              <w:right w:val="single" w:sz="4" w:space="0" w:color="auto"/>
            </w:tcBorders>
            <w:shd w:val="clear" w:color="auto" w:fill="auto"/>
            <w:noWrap/>
            <w:hideMark/>
          </w:tcPr>
          <w:p w14:paraId="125ACE11" w14:textId="580913F9" w:rsidR="00B64A03" w:rsidRPr="00B64A03" w:rsidRDefault="00B64A03" w:rsidP="00B64A03">
            <w:pPr>
              <w:jc w:val="center"/>
              <w:rPr>
                <w:color w:val="000000"/>
                <w:sz w:val="20"/>
                <w:szCs w:val="20"/>
              </w:rPr>
            </w:pPr>
            <w:r w:rsidRPr="00B64A03">
              <w:rPr>
                <w:sz w:val="20"/>
                <w:szCs w:val="20"/>
              </w:rPr>
              <w:t>0,6123</w:t>
            </w:r>
          </w:p>
        </w:tc>
        <w:tc>
          <w:tcPr>
            <w:tcW w:w="478" w:type="pct"/>
            <w:tcBorders>
              <w:top w:val="nil"/>
              <w:left w:val="nil"/>
              <w:bottom w:val="single" w:sz="4" w:space="0" w:color="auto"/>
              <w:right w:val="single" w:sz="4" w:space="0" w:color="auto"/>
            </w:tcBorders>
            <w:shd w:val="clear" w:color="auto" w:fill="auto"/>
            <w:noWrap/>
            <w:hideMark/>
          </w:tcPr>
          <w:p w14:paraId="40A02D41" w14:textId="6D58666B" w:rsidR="00B64A03" w:rsidRPr="00B64A03" w:rsidRDefault="00B64A03" w:rsidP="00B64A03">
            <w:pPr>
              <w:jc w:val="center"/>
              <w:rPr>
                <w:color w:val="000000"/>
                <w:sz w:val="20"/>
                <w:szCs w:val="20"/>
              </w:rPr>
            </w:pPr>
            <w:r w:rsidRPr="00B64A03">
              <w:rPr>
                <w:sz w:val="20"/>
                <w:szCs w:val="20"/>
              </w:rPr>
              <w:t>-2,1919</w:t>
            </w:r>
          </w:p>
        </w:tc>
      </w:tr>
      <w:tr w:rsidR="00B64A03" w:rsidRPr="00B64A03" w14:paraId="7C8A43E1" w14:textId="77777777" w:rsidTr="00B64A03">
        <w:trPr>
          <w:trHeight w:val="20"/>
        </w:trPr>
        <w:tc>
          <w:tcPr>
            <w:tcW w:w="3089" w:type="pct"/>
            <w:tcBorders>
              <w:top w:val="nil"/>
              <w:left w:val="single" w:sz="4" w:space="0" w:color="auto"/>
              <w:bottom w:val="single" w:sz="4" w:space="0" w:color="auto"/>
              <w:right w:val="single" w:sz="4" w:space="0" w:color="auto"/>
            </w:tcBorders>
            <w:shd w:val="clear" w:color="auto" w:fill="auto"/>
            <w:noWrap/>
            <w:vAlign w:val="center"/>
            <w:hideMark/>
          </w:tcPr>
          <w:p w14:paraId="5EBF238D" w14:textId="77777777" w:rsidR="00B64A03" w:rsidRPr="00B64A03" w:rsidRDefault="00B64A03" w:rsidP="00B64A03">
            <w:pPr>
              <w:jc w:val="center"/>
              <w:rPr>
                <w:color w:val="000000"/>
                <w:sz w:val="20"/>
                <w:szCs w:val="20"/>
              </w:rPr>
            </w:pPr>
            <w:r w:rsidRPr="00B64A03">
              <w:rPr>
                <w:color w:val="000000"/>
                <w:sz w:val="20"/>
                <w:szCs w:val="20"/>
              </w:rPr>
              <w:t>Бухгалтерская рентабельность от обычной деятельности (R2)</w:t>
            </w:r>
          </w:p>
        </w:tc>
        <w:tc>
          <w:tcPr>
            <w:tcW w:w="478" w:type="pct"/>
            <w:tcBorders>
              <w:top w:val="nil"/>
              <w:left w:val="nil"/>
              <w:bottom w:val="single" w:sz="4" w:space="0" w:color="auto"/>
              <w:right w:val="single" w:sz="4" w:space="0" w:color="auto"/>
            </w:tcBorders>
            <w:shd w:val="clear" w:color="auto" w:fill="auto"/>
            <w:noWrap/>
            <w:hideMark/>
          </w:tcPr>
          <w:p w14:paraId="65C3CFBB" w14:textId="7860AB69" w:rsidR="00B64A03" w:rsidRPr="00B64A03" w:rsidRDefault="00B64A03" w:rsidP="00B64A03">
            <w:pPr>
              <w:jc w:val="center"/>
              <w:rPr>
                <w:color w:val="000000"/>
                <w:sz w:val="20"/>
                <w:szCs w:val="20"/>
              </w:rPr>
            </w:pPr>
            <w:r w:rsidRPr="00B64A03">
              <w:rPr>
                <w:sz w:val="20"/>
                <w:szCs w:val="20"/>
              </w:rPr>
              <w:t>-5,1716</w:t>
            </w:r>
          </w:p>
        </w:tc>
        <w:tc>
          <w:tcPr>
            <w:tcW w:w="478" w:type="pct"/>
            <w:tcBorders>
              <w:top w:val="nil"/>
              <w:left w:val="nil"/>
              <w:bottom w:val="single" w:sz="4" w:space="0" w:color="auto"/>
              <w:right w:val="single" w:sz="4" w:space="0" w:color="auto"/>
            </w:tcBorders>
            <w:shd w:val="clear" w:color="auto" w:fill="auto"/>
            <w:noWrap/>
            <w:hideMark/>
          </w:tcPr>
          <w:p w14:paraId="24052E46" w14:textId="2CF1559A" w:rsidR="00B64A03" w:rsidRPr="00B64A03" w:rsidRDefault="00B64A03" w:rsidP="00B64A03">
            <w:pPr>
              <w:jc w:val="center"/>
              <w:rPr>
                <w:color w:val="000000"/>
                <w:sz w:val="20"/>
                <w:szCs w:val="20"/>
              </w:rPr>
            </w:pPr>
            <w:r w:rsidRPr="00B64A03">
              <w:rPr>
                <w:sz w:val="20"/>
                <w:szCs w:val="20"/>
              </w:rPr>
              <w:t>-10,4897</w:t>
            </w:r>
          </w:p>
        </w:tc>
        <w:tc>
          <w:tcPr>
            <w:tcW w:w="478" w:type="pct"/>
            <w:tcBorders>
              <w:top w:val="nil"/>
              <w:left w:val="nil"/>
              <w:bottom w:val="single" w:sz="4" w:space="0" w:color="auto"/>
              <w:right w:val="single" w:sz="4" w:space="0" w:color="auto"/>
            </w:tcBorders>
            <w:shd w:val="clear" w:color="auto" w:fill="auto"/>
            <w:noWrap/>
            <w:hideMark/>
          </w:tcPr>
          <w:p w14:paraId="75CCF823" w14:textId="29E28661" w:rsidR="00B64A03" w:rsidRPr="00B64A03" w:rsidRDefault="00B64A03" w:rsidP="00B64A03">
            <w:pPr>
              <w:jc w:val="center"/>
              <w:rPr>
                <w:color w:val="000000"/>
                <w:sz w:val="20"/>
                <w:szCs w:val="20"/>
              </w:rPr>
            </w:pPr>
            <w:r w:rsidRPr="00B64A03">
              <w:rPr>
                <w:sz w:val="20"/>
                <w:szCs w:val="20"/>
              </w:rPr>
              <w:t>-12,6003</w:t>
            </w:r>
          </w:p>
        </w:tc>
        <w:tc>
          <w:tcPr>
            <w:tcW w:w="478" w:type="pct"/>
            <w:tcBorders>
              <w:top w:val="nil"/>
              <w:left w:val="nil"/>
              <w:bottom w:val="single" w:sz="4" w:space="0" w:color="auto"/>
              <w:right w:val="single" w:sz="4" w:space="0" w:color="auto"/>
            </w:tcBorders>
            <w:shd w:val="clear" w:color="auto" w:fill="auto"/>
            <w:noWrap/>
            <w:hideMark/>
          </w:tcPr>
          <w:p w14:paraId="53584635" w14:textId="1A818BDA" w:rsidR="00B64A03" w:rsidRPr="00B64A03" w:rsidRDefault="00B64A03" w:rsidP="00B64A03">
            <w:pPr>
              <w:jc w:val="center"/>
              <w:rPr>
                <w:color w:val="000000"/>
                <w:sz w:val="20"/>
                <w:szCs w:val="20"/>
              </w:rPr>
            </w:pPr>
            <w:r w:rsidRPr="00B64A03">
              <w:rPr>
                <w:sz w:val="20"/>
                <w:szCs w:val="20"/>
              </w:rPr>
              <w:t>-12,7936</w:t>
            </w:r>
          </w:p>
        </w:tc>
      </w:tr>
      <w:tr w:rsidR="00B64A03" w:rsidRPr="00B64A03" w14:paraId="361BE092" w14:textId="77777777" w:rsidTr="00B64A03">
        <w:trPr>
          <w:trHeight w:val="20"/>
        </w:trPr>
        <w:tc>
          <w:tcPr>
            <w:tcW w:w="3089" w:type="pct"/>
            <w:tcBorders>
              <w:top w:val="nil"/>
              <w:left w:val="single" w:sz="4" w:space="0" w:color="auto"/>
              <w:bottom w:val="single" w:sz="4" w:space="0" w:color="auto"/>
              <w:right w:val="single" w:sz="4" w:space="0" w:color="auto"/>
            </w:tcBorders>
            <w:shd w:val="clear" w:color="auto" w:fill="auto"/>
            <w:noWrap/>
            <w:vAlign w:val="center"/>
            <w:hideMark/>
          </w:tcPr>
          <w:p w14:paraId="5F5B0CC4" w14:textId="77777777" w:rsidR="00B64A03" w:rsidRPr="00B64A03" w:rsidRDefault="00B64A03" w:rsidP="00B64A03">
            <w:pPr>
              <w:jc w:val="center"/>
              <w:rPr>
                <w:color w:val="000000"/>
                <w:sz w:val="20"/>
                <w:szCs w:val="20"/>
              </w:rPr>
            </w:pPr>
            <w:r w:rsidRPr="00B64A03">
              <w:rPr>
                <w:color w:val="000000"/>
                <w:sz w:val="20"/>
                <w:szCs w:val="20"/>
              </w:rPr>
              <w:t>Чистая рентабельность (R3)</w:t>
            </w:r>
          </w:p>
        </w:tc>
        <w:tc>
          <w:tcPr>
            <w:tcW w:w="478" w:type="pct"/>
            <w:tcBorders>
              <w:top w:val="nil"/>
              <w:left w:val="nil"/>
              <w:bottom w:val="single" w:sz="4" w:space="0" w:color="auto"/>
              <w:right w:val="single" w:sz="4" w:space="0" w:color="auto"/>
            </w:tcBorders>
            <w:shd w:val="clear" w:color="auto" w:fill="auto"/>
            <w:noWrap/>
            <w:hideMark/>
          </w:tcPr>
          <w:p w14:paraId="4305A920" w14:textId="5FA2D8E1" w:rsidR="00B64A03" w:rsidRPr="00B64A03" w:rsidRDefault="00B64A03" w:rsidP="00B64A03">
            <w:pPr>
              <w:jc w:val="center"/>
              <w:rPr>
                <w:color w:val="000000"/>
                <w:sz w:val="20"/>
                <w:szCs w:val="20"/>
              </w:rPr>
            </w:pPr>
            <w:r w:rsidRPr="00B64A03">
              <w:rPr>
                <w:sz w:val="20"/>
                <w:szCs w:val="20"/>
              </w:rPr>
              <w:t>-5,1716</w:t>
            </w:r>
          </w:p>
        </w:tc>
        <w:tc>
          <w:tcPr>
            <w:tcW w:w="478" w:type="pct"/>
            <w:tcBorders>
              <w:top w:val="nil"/>
              <w:left w:val="nil"/>
              <w:bottom w:val="single" w:sz="4" w:space="0" w:color="auto"/>
              <w:right w:val="single" w:sz="4" w:space="0" w:color="auto"/>
            </w:tcBorders>
            <w:shd w:val="clear" w:color="auto" w:fill="auto"/>
            <w:noWrap/>
            <w:hideMark/>
          </w:tcPr>
          <w:p w14:paraId="4B35F602" w14:textId="5D93BCAD" w:rsidR="00B64A03" w:rsidRPr="00B64A03" w:rsidRDefault="00B64A03" w:rsidP="00B64A03">
            <w:pPr>
              <w:jc w:val="center"/>
              <w:rPr>
                <w:color w:val="000000"/>
                <w:sz w:val="20"/>
                <w:szCs w:val="20"/>
              </w:rPr>
            </w:pPr>
            <w:r w:rsidRPr="00B64A03">
              <w:rPr>
                <w:sz w:val="20"/>
                <w:szCs w:val="20"/>
              </w:rPr>
              <w:t>-10,4897</w:t>
            </w:r>
          </w:p>
        </w:tc>
        <w:tc>
          <w:tcPr>
            <w:tcW w:w="478" w:type="pct"/>
            <w:tcBorders>
              <w:top w:val="nil"/>
              <w:left w:val="nil"/>
              <w:bottom w:val="single" w:sz="4" w:space="0" w:color="auto"/>
              <w:right w:val="single" w:sz="4" w:space="0" w:color="auto"/>
            </w:tcBorders>
            <w:shd w:val="clear" w:color="auto" w:fill="auto"/>
            <w:noWrap/>
            <w:hideMark/>
          </w:tcPr>
          <w:p w14:paraId="702B8C35" w14:textId="0B8AD7A9" w:rsidR="00B64A03" w:rsidRPr="00B64A03" w:rsidRDefault="00B64A03" w:rsidP="00B64A03">
            <w:pPr>
              <w:jc w:val="center"/>
              <w:rPr>
                <w:color w:val="000000"/>
                <w:sz w:val="20"/>
                <w:szCs w:val="20"/>
              </w:rPr>
            </w:pPr>
            <w:r w:rsidRPr="00B64A03">
              <w:rPr>
                <w:sz w:val="20"/>
                <w:szCs w:val="20"/>
              </w:rPr>
              <w:t>-12,6003</w:t>
            </w:r>
          </w:p>
        </w:tc>
        <w:tc>
          <w:tcPr>
            <w:tcW w:w="478" w:type="pct"/>
            <w:tcBorders>
              <w:top w:val="nil"/>
              <w:left w:val="nil"/>
              <w:bottom w:val="single" w:sz="4" w:space="0" w:color="auto"/>
              <w:right w:val="single" w:sz="4" w:space="0" w:color="auto"/>
            </w:tcBorders>
            <w:shd w:val="clear" w:color="auto" w:fill="auto"/>
            <w:noWrap/>
            <w:hideMark/>
          </w:tcPr>
          <w:p w14:paraId="51AEB328" w14:textId="17583169" w:rsidR="00B64A03" w:rsidRPr="00B64A03" w:rsidRDefault="00B64A03" w:rsidP="00B64A03">
            <w:pPr>
              <w:jc w:val="center"/>
              <w:rPr>
                <w:color w:val="000000"/>
                <w:sz w:val="20"/>
                <w:szCs w:val="20"/>
              </w:rPr>
            </w:pPr>
            <w:r w:rsidRPr="00B64A03">
              <w:rPr>
                <w:sz w:val="20"/>
                <w:szCs w:val="20"/>
              </w:rPr>
              <w:t>-12,7936</w:t>
            </w:r>
          </w:p>
        </w:tc>
      </w:tr>
      <w:tr w:rsidR="00B64A03" w:rsidRPr="00B64A03" w14:paraId="0BB2EAF1" w14:textId="77777777" w:rsidTr="00B64A03">
        <w:trPr>
          <w:trHeight w:val="20"/>
        </w:trPr>
        <w:tc>
          <w:tcPr>
            <w:tcW w:w="3089" w:type="pct"/>
            <w:tcBorders>
              <w:top w:val="nil"/>
              <w:left w:val="single" w:sz="4" w:space="0" w:color="auto"/>
              <w:bottom w:val="single" w:sz="4" w:space="0" w:color="auto"/>
              <w:right w:val="single" w:sz="4" w:space="0" w:color="auto"/>
            </w:tcBorders>
            <w:shd w:val="clear" w:color="auto" w:fill="auto"/>
            <w:noWrap/>
            <w:vAlign w:val="center"/>
            <w:hideMark/>
          </w:tcPr>
          <w:p w14:paraId="66830F1D" w14:textId="77777777" w:rsidR="00B64A03" w:rsidRPr="00B64A03" w:rsidRDefault="00B64A03" w:rsidP="00B64A03">
            <w:pPr>
              <w:jc w:val="center"/>
              <w:rPr>
                <w:color w:val="000000"/>
                <w:sz w:val="20"/>
                <w:szCs w:val="20"/>
              </w:rPr>
            </w:pPr>
            <w:r w:rsidRPr="00B64A03">
              <w:rPr>
                <w:color w:val="000000"/>
                <w:sz w:val="20"/>
                <w:szCs w:val="20"/>
              </w:rPr>
              <w:t>Экономическая рентабельность (R4)</w:t>
            </w:r>
          </w:p>
        </w:tc>
        <w:tc>
          <w:tcPr>
            <w:tcW w:w="478" w:type="pct"/>
            <w:tcBorders>
              <w:top w:val="nil"/>
              <w:left w:val="nil"/>
              <w:bottom w:val="single" w:sz="4" w:space="0" w:color="auto"/>
              <w:right w:val="single" w:sz="4" w:space="0" w:color="auto"/>
            </w:tcBorders>
            <w:shd w:val="clear" w:color="auto" w:fill="auto"/>
            <w:noWrap/>
            <w:hideMark/>
          </w:tcPr>
          <w:p w14:paraId="4CE7AFB7" w14:textId="2D0529EF" w:rsidR="00B64A03" w:rsidRPr="00B64A03" w:rsidRDefault="00B64A03" w:rsidP="00B64A03">
            <w:pPr>
              <w:jc w:val="center"/>
              <w:rPr>
                <w:color w:val="000000"/>
                <w:sz w:val="20"/>
                <w:szCs w:val="20"/>
              </w:rPr>
            </w:pPr>
            <w:r w:rsidRPr="00B64A03">
              <w:rPr>
                <w:sz w:val="20"/>
                <w:szCs w:val="20"/>
              </w:rPr>
              <w:t>-1,6901</w:t>
            </w:r>
          </w:p>
        </w:tc>
        <w:tc>
          <w:tcPr>
            <w:tcW w:w="478" w:type="pct"/>
            <w:tcBorders>
              <w:top w:val="nil"/>
              <w:left w:val="nil"/>
              <w:bottom w:val="single" w:sz="4" w:space="0" w:color="auto"/>
              <w:right w:val="single" w:sz="4" w:space="0" w:color="auto"/>
            </w:tcBorders>
            <w:shd w:val="clear" w:color="auto" w:fill="auto"/>
            <w:noWrap/>
            <w:hideMark/>
          </w:tcPr>
          <w:p w14:paraId="6F4CD3B3" w14:textId="72FDCE77" w:rsidR="00B64A03" w:rsidRPr="00B64A03" w:rsidRDefault="00B64A03" w:rsidP="00B64A03">
            <w:pPr>
              <w:jc w:val="center"/>
              <w:rPr>
                <w:color w:val="000000"/>
                <w:sz w:val="20"/>
                <w:szCs w:val="20"/>
              </w:rPr>
            </w:pPr>
            <w:r w:rsidRPr="00B64A03">
              <w:rPr>
                <w:sz w:val="20"/>
                <w:szCs w:val="20"/>
              </w:rPr>
              <w:t>-2,4836</w:t>
            </w:r>
          </w:p>
        </w:tc>
        <w:tc>
          <w:tcPr>
            <w:tcW w:w="478" w:type="pct"/>
            <w:tcBorders>
              <w:top w:val="nil"/>
              <w:left w:val="nil"/>
              <w:bottom w:val="single" w:sz="4" w:space="0" w:color="auto"/>
              <w:right w:val="single" w:sz="4" w:space="0" w:color="auto"/>
            </w:tcBorders>
            <w:shd w:val="clear" w:color="auto" w:fill="auto"/>
            <w:noWrap/>
            <w:hideMark/>
          </w:tcPr>
          <w:p w14:paraId="71625A28" w14:textId="615200DA" w:rsidR="00B64A03" w:rsidRPr="00B64A03" w:rsidRDefault="00B64A03" w:rsidP="00B64A03">
            <w:pPr>
              <w:jc w:val="center"/>
              <w:rPr>
                <w:color w:val="000000"/>
                <w:sz w:val="20"/>
                <w:szCs w:val="20"/>
              </w:rPr>
            </w:pPr>
            <w:r w:rsidRPr="00B64A03">
              <w:rPr>
                <w:sz w:val="20"/>
                <w:szCs w:val="20"/>
              </w:rPr>
              <w:t>-2,7523</w:t>
            </w:r>
          </w:p>
        </w:tc>
        <w:tc>
          <w:tcPr>
            <w:tcW w:w="478" w:type="pct"/>
            <w:tcBorders>
              <w:top w:val="nil"/>
              <w:left w:val="nil"/>
              <w:bottom w:val="single" w:sz="4" w:space="0" w:color="auto"/>
              <w:right w:val="single" w:sz="4" w:space="0" w:color="auto"/>
            </w:tcBorders>
            <w:shd w:val="clear" w:color="auto" w:fill="auto"/>
            <w:noWrap/>
            <w:hideMark/>
          </w:tcPr>
          <w:p w14:paraId="6529B288" w14:textId="30D9CEE1" w:rsidR="00B64A03" w:rsidRPr="00B64A03" w:rsidRDefault="00B64A03" w:rsidP="00B64A03">
            <w:pPr>
              <w:jc w:val="center"/>
              <w:rPr>
                <w:color w:val="000000"/>
                <w:sz w:val="20"/>
                <w:szCs w:val="20"/>
              </w:rPr>
            </w:pPr>
            <w:r w:rsidRPr="00B64A03">
              <w:rPr>
                <w:sz w:val="20"/>
                <w:szCs w:val="20"/>
              </w:rPr>
              <w:t>-3,2975</w:t>
            </w:r>
          </w:p>
        </w:tc>
      </w:tr>
      <w:tr w:rsidR="00B64A03" w:rsidRPr="00B64A03" w14:paraId="0272A724" w14:textId="77777777" w:rsidTr="00B64A03">
        <w:trPr>
          <w:trHeight w:val="20"/>
        </w:trPr>
        <w:tc>
          <w:tcPr>
            <w:tcW w:w="3089" w:type="pct"/>
            <w:tcBorders>
              <w:top w:val="nil"/>
              <w:left w:val="single" w:sz="4" w:space="0" w:color="auto"/>
              <w:bottom w:val="single" w:sz="4" w:space="0" w:color="auto"/>
              <w:right w:val="single" w:sz="4" w:space="0" w:color="auto"/>
            </w:tcBorders>
            <w:shd w:val="clear" w:color="auto" w:fill="auto"/>
            <w:noWrap/>
            <w:vAlign w:val="center"/>
            <w:hideMark/>
          </w:tcPr>
          <w:p w14:paraId="69EBE9BA" w14:textId="77777777" w:rsidR="00B64A03" w:rsidRPr="00B64A03" w:rsidRDefault="00B64A03" w:rsidP="00B64A03">
            <w:pPr>
              <w:jc w:val="center"/>
              <w:rPr>
                <w:color w:val="000000"/>
                <w:sz w:val="20"/>
                <w:szCs w:val="20"/>
              </w:rPr>
            </w:pPr>
            <w:r w:rsidRPr="00B64A03">
              <w:rPr>
                <w:color w:val="000000"/>
                <w:sz w:val="20"/>
                <w:szCs w:val="20"/>
              </w:rPr>
              <w:t>Рентабельность собственного капитала (R5)</w:t>
            </w:r>
          </w:p>
        </w:tc>
        <w:tc>
          <w:tcPr>
            <w:tcW w:w="478" w:type="pct"/>
            <w:tcBorders>
              <w:top w:val="nil"/>
              <w:left w:val="nil"/>
              <w:bottom w:val="single" w:sz="4" w:space="0" w:color="auto"/>
              <w:right w:val="single" w:sz="4" w:space="0" w:color="auto"/>
            </w:tcBorders>
            <w:shd w:val="clear" w:color="auto" w:fill="auto"/>
            <w:noWrap/>
            <w:hideMark/>
          </w:tcPr>
          <w:p w14:paraId="1A727E08" w14:textId="3F788141" w:rsidR="00B64A03" w:rsidRPr="00B64A03" w:rsidRDefault="00B64A03" w:rsidP="00B64A03">
            <w:pPr>
              <w:jc w:val="center"/>
              <w:rPr>
                <w:color w:val="000000"/>
                <w:sz w:val="20"/>
                <w:szCs w:val="20"/>
              </w:rPr>
            </w:pPr>
            <w:r w:rsidRPr="00B64A03">
              <w:rPr>
                <w:sz w:val="20"/>
                <w:szCs w:val="20"/>
              </w:rPr>
              <w:t>4,0058</w:t>
            </w:r>
          </w:p>
        </w:tc>
        <w:tc>
          <w:tcPr>
            <w:tcW w:w="478" w:type="pct"/>
            <w:tcBorders>
              <w:top w:val="nil"/>
              <w:left w:val="nil"/>
              <w:bottom w:val="single" w:sz="4" w:space="0" w:color="auto"/>
              <w:right w:val="single" w:sz="4" w:space="0" w:color="auto"/>
            </w:tcBorders>
            <w:shd w:val="clear" w:color="auto" w:fill="auto"/>
            <w:noWrap/>
            <w:hideMark/>
          </w:tcPr>
          <w:p w14:paraId="3559BD3E" w14:textId="5AAB1FE3" w:rsidR="00B64A03" w:rsidRPr="00B64A03" w:rsidRDefault="00B64A03" w:rsidP="00B64A03">
            <w:pPr>
              <w:jc w:val="center"/>
              <w:rPr>
                <w:color w:val="000000"/>
                <w:sz w:val="20"/>
                <w:szCs w:val="20"/>
              </w:rPr>
            </w:pPr>
            <w:r w:rsidRPr="00B64A03">
              <w:rPr>
                <w:sz w:val="20"/>
                <w:szCs w:val="20"/>
              </w:rPr>
              <w:t>5,5256</w:t>
            </w:r>
          </w:p>
        </w:tc>
        <w:tc>
          <w:tcPr>
            <w:tcW w:w="478" w:type="pct"/>
            <w:tcBorders>
              <w:top w:val="nil"/>
              <w:left w:val="nil"/>
              <w:bottom w:val="single" w:sz="4" w:space="0" w:color="auto"/>
              <w:right w:val="single" w:sz="4" w:space="0" w:color="auto"/>
            </w:tcBorders>
            <w:shd w:val="clear" w:color="auto" w:fill="auto"/>
            <w:noWrap/>
            <w:hideMark/>
          </w:tcPr>
          <w:p w14:paraId="4EBDC02D" w14:textId="17FB1761" w:rsidR="00B64A03" w:rsidRPr="00B64A03" w:rsidRDefault="00B64A03" w:rsidP="00B64A03">
            <w:pPr>
              <w:jc w:val="center"/>
              <w:rPr>
                <w:color w:val="000000"/>
                <w:sz w:val="20"/>
                <w:szCs w:val="20"/>
              </w:rPr>
            </w:pPr>
            <w:r w:rsidRPr="00B64A03">
              <w:rPr>
                <w:sz w:val="20"/>
                <w:szCs w:val="20"/>
              </w:rPr>
              <w:t>5,5608</w:t>
            </w:r>
          </w:p>
        </w:tc>
        <w:tc>
          <w:tcPr>
            <w:tcW w:w="478" w:type="pct"/>
            <w:tcBorders>
              <w:top w:val="nil"/>
              <w:left w:val="nil"/>
              <w:bottom w:val="single" w:sz="4" w:space="0" w:color="auto"/>
              <w:right w:val="single" w:sz="4" w:space="0" w:color="auto"/>
            </w:tcBorders>
            <w:shd w:val="clear" w:color="auto" w:fill="auto"/>
            <w:noWrap/>
            <w:hideMark/>
          </w:tcPr>
          <w:p w14:paraId="60825137" w14:textId="5FD52DF5" w:rsidR="00B64A03" w:rsidRPr="00B64A03" w:rsidRDefault="00B64A03" w:rsidP="00B64A03">
            <w:pPr>
              <w:jc w:val="center"/>
              <w:rPr>
                <w:color w:val="000000"/>
                <w:sz w:val="20"/>
                <w:szCs w:val="20"/>
              </w:rPr>
            </w:pPr>
            <w:r w:rsidRPr="00B64A03">
              <w:rPr>
                <w:sz w:val="20"/>
                <w:szCs w:val="20"/>
              </w:rPr>
              <w:t>3,1926</w:t>
            </w:r>
          </w:p>
        </w:tc>
      </w:tr>
      <w:tr w:rsidR="00B64A03" w:rsidRPr="00B64A03" w14:paraId="7BE6A402" w14:textId="77777777" w:rsidTr="00B64A03">
        <w:trPr>
          <w:trHeight w:val="20"/>
        </w:trPr>
        <w:tc>
          <w:tcPr>
            <w:tcW w:w="3089" w:type="pct"/>
            <w:tcBorders>
              <w:top w:val="nil"/>
              <w:left w:val="single" w:sz="4" w:space="0" w:color="auto"/>
              <w:bottom w:val="single" w:sz="4" w:space="0" w:color="auto"/>
              <w:right w:val="single" w:sz="4" w:space="0" w:color="auto"/>
            </w:tcBorders>
            <w:shd w:val="clear" w:color="auto" w:fill="auto"/>
            <w:noWrap/>
            <w:vAlign w:val="center"/>
            <w:hideMark/>
          </w:tcPr>
          <w:p w14:paraId="0382C2BC" w14:textId="77777777" w:rsidR="00B64A03" w:rsidRPr="00B64A03" w:rsidRDefault="00B64A03" w:rsidP="00B64A03">
            <w:pPr>
              <w:jc w:val="center"/>
              <w:rPr>
                <w:color w:val="000000"/>
                <w:sz w:val="20"/>
                <w:szCs w:val="20"/>
              </w:rPr>
            </w:pPr>
            <w:r w:rsidRPr="00B64A03">
              <w:rPr>
                <w:color w:val="000000"/>
                <w:sz w:val="20"/>
                <w:szCs w:val="20"/>
              </w:rPr>
              <w:t>Валовая рентабельность (R6)</w:t>
            </w:r>
          </w:p>
        </w:tc>
        <w:tc>
          <w:tcPr>
            <w:tcW w:w="478" w:type="pct"/>
            <w:tcBorders>
              <w:top w:val="nil"/>
              <w:left w:val="nil"/>
              <w:bottom w:val="single" w:sz="4" w:space="0" w:color="auto"/>
              <w:right w:val="single" w:sz="4" w:space="0" w:color="auto"/>
            </w:tcBorders>
            <w:shd w:val="clear" w:color="auto" w:fill="auto"/>
            <w:noWrap/>
            <w:hideMark/>
          </w:tcPr>
          <w:p w14:paraId="4A7551AF" w14:textId="0BC8CDE7" w:rsidR="00B64A03" w:rsidRPr="00B64A03" w:rsidRDefault="00B64A03" w:rsidP="00B64A03">
            <w:pPr>
              <w:jc w:val="center"/>
              <w:rPr>
                <w:color w:val="000000"/>
                <w:sz w:val="20"/>
                <w:szCs w:val="20"/>
              </w:rPr>
            </w:pPr>
            <w:r w:rsidRPr="00B64A03">
              <w:rPr>
                <w:sz w:val="20"/>
                <w:szCs w:val="20"/>
              </w:rPr>
              <w:t>2,4839</w:t>
            </w:r>
          </w:p>
        </w:tc>
        <w:tc>
          <w:tcPr>
            <w:tcW w:w="478" w:type="pct"/>
            <w:tcBorders>
              <w:top w:val="nil"/>
              <w:left w:val="nil"/>
              <w:bottom w:val="single" w:sz="4" w:space="0" w:color="auto"/>
              <w:right w:val="single" w:sz="4" w:space="0" w:color="auto"/>
            </w:tcBorders>
            <w:shd w:val="clear" w:color="auto" w:fill="auto"/>
            <w:noWrap/>
            <w:hideMark/>
          </w:tcPr>
          <w:p w14:paraId="11CB7791" w14:textId="742C182C" w:rsidR="00B64A03" w:rsidRPr="00B64A03" w:rsidRDefault="00B64A03" w:rsidP="00B64A03">
            <w:pPr>
              <w:jc w:val="center"/>
              <w:rPr>
                <w:color w:val="000000"/>
                <w:sz w:val="20"/>
                <w:szCs w:val="20"/>
              </w:rPr>
            </w:pPr>
            <w:r w:rsidRPr="00B64A03">
              <w:rPr>
                <w:sz w:val="20"/>
                <w:szCs w:val="20"/>
              </w:rPr>
              <w:t>-1,2701</w:t>
            </w:r>
          </w:p>
        </w:tc>
        <w:tc>
          <w:tcPr>
            <w:tcW w:w="478" w:type="pct"/>
            <w:tcBorders>
              <w:top w:val="nil"/>
              <w:left w:val="nil"/>
              <w:bottom w:val="single" w:sz="4" w:space="0" w:color="auto"/>
              <w:right w:val="single" w:sz="4" w:space="0" w:color="auto"/>
            </w:tcBorders>
            <w:shd w:val="clear" w:color="auto" w:fill="auto"/>
            <w:noWrap/>
            <w:hideMark/>
          </w:tcPr>
          <w:p w14:paraId="45B6A76E" w14:textId="032DB4D0" w:rsidR="00B64A03" w:rsidRPr="00B64A03" w:rsidRDefault="00B64A03" w:rsidP="00B64A03">
            <w:pPr>
              <w:jc w:val="center"/>
              <w:rPr>
                <w:color w:val="000000"/>
                <w:sz w:val="20"/>
                <w:szCs w:val="20"/>
              </w:rPr>
            </w:pPr>
            <w:r w:rsidRPr="00B64A03">
              <w:rPr>
                <w:sz w:val="20"/>
                <w:szCs w:val="20"/>
              </w:rPr>
              <w:t>0,6123</w:t>
            </w:r>
          </w:p>
        </w:tc>
        <w:tc>
          <w:tcPr>
            <w:tcW w:w="478" w:type="pct"/>
            <w:tcBorders>
              <w:top w:val="nil"/>
              <w:left w:val="nil"/>
              <w:bottom w:val="single" w:sz="4" w:space="0" w:color="auto"/>
              <w:right w:val="single" w:sz="4" w:space="0" w:color="auto"/>
            </w:tcBorders>
            <w:shd w:val="clear" w:color="auto" w:fill="auto"/>
            <w:noWrap/>
            <w:hideMark/>
          </w:tcPr>
          <w:p w14:paraId="0B41F1D1" w14:textId="067141B7" w:rsidR="00B64A03" w:rsidRPr="00B64A03" w:rsidRDefault="00B64A03" w:rsidP="00B64A03">
            <w:pPr>
              <w:jc w:val="center"/>
              <w:rPr>
                <w:color w:val="000000"/>
                <w:sz w:val="20"/>
                <w:szCs w:val="20"/>
              </w:rPr>
            </w:pPr>
            <w:r w:rsidRPr="00B64A03">
              <w:rPr>
                <w:sz w:val="20"/>
                <w:szCs w:val="20"/>
              </w:rPr>
              <w:t>-2,1919</w:t>
            </w:r>
          </w:p>
        </w:tc>
      </w:tr>
      <w:tr w:rsidR="00B64A03" w:rsidRPr="00B64A03" w14:paraId="427B3FF9" w14:textId="77777777" w:rsidTr="00B64A03">
        <w:trPr>
          <w:trHeight w:val="20"/>
        </w:trPr>
        <w:tc>
          <w:tcPr>
            <w:tcW w:w="3089" w:type="pct"/>
            <w:tcBorders>
              <w:top w:val="nil"/>
              <w:left w:val="single" w:sz="4" w:space="0" w:color="auto"/>
              <w:bottom w:val="single" w:sz="4" w:space="0" w:color="auto"/>
              <w:right w:val="single" w:sz="4" w:space="0" w:color="auto"/>
            </w:tcBorders>
            <w:shd w:val="clear" w:color="auto" w:fill="auto"/>
            <w:noWrap/>
            <w:vAlign w:val="center"/>
            <w:hideMark/>
          </w:tcPr>
          <w:p w14:paraId="5A2ECCB2" w14:textId="347133C5" w:rsidR="00B64A03" w:rsidRPr="00B64A03" w:rsidRDefault="00B64A03" w:rsidP="00B64A03">
            <w:pPr>
              <w:jc w:val="center"/>
              <w:rPr>
                <w:color w:val="000000"/>
                <w:sz w:val="20"/>
                <w:szCs w:val="20"/>
              </w:rPr>
            </w:pPr>
            <w:r w:rsidRPr="00B64A03">
              <w:rPr>
                <w:color w:val="000000"/>
                <w:sz w:val="20"/>
                <w:szCs w:val="20"/>
              </w:rPr>
              <w:t>Рентабельность перманентного капитала (R</w:t>
            </w:r>
            <w:r>
              <w:rPr>
                <w:color w:val="000000"/>
                <w:sz w:val="20"/>
                <w:szCs w:val="20"/>
                <w:lang w:val="en-US"/>
              </w:rPr>
              <w:t>7</w:t>
            </w:r>
            <w:r w:rsidRPr="00B64A03">
              <w:rPr>
                <w:color w:val="000000"/>
                <w:sz w:val="20"/>
                <w:szCs w:val="20"/>
              </w:rPr>
              <w:t>)</w:t>
            </w:r>
          </w:p>
        </w:tc>
        <w:tc>
          <w:tcPr>
            <w:tcW w:w="478" w:type="pct"/>
            <w:tcBorders>
              <w:top w:val="nil"/>
              <w:left w:val="nil"/>
              <w:bottom w:val="single" w:sz="4" w:space="0" w:color="auto"/>
              <w:right w:val="single" w:sz="4" w:space="0" w:color="auto"/>
            </w:tcBorders>
            <w:shd w:val="clear" w:color="auto" w:fill="auto"/>
            <w:noWrap/>
            <w:hideMark/>
          </w:tcPr>
          <w:p w14:paraId="506FBF20" w14:textId="18E87174" w:rsidR="00B64A03" w:rsidRPr="00B64A03" w:rsidRDefault="00B64A03" w:rsidP="00B64A03">
            <w:pPr>
              <w:jc w:val="center"/>
              <w:rPr>
                <w:color w:val="000000"/>
                <w:sz w:val="20"/>
                <w:szCs w:val="20"/>
              </w:rPr>
            </w:pPr>
            <w:r w:rsidRPr="00B64A03">
              <w:rPr>
                <w:sz w:val="20"/>
                <w:szCs w:val="20"/>
              </w:rPr>
              <w:t>-1,7494</w:t>
            </w:r>
          </w:p>
        </w:tc>
        <w:tc>
          <w:tcPr>
            <w:tcW w:w="478" w:type="pct"/>
            <w:tcBorders>
              <w:top w:val="nil"/>
              <w:left w:val="nil"/>
              <w:bottom w:val="single" w:sz="4" w:space="0" w:color="auto"/>
              <w:right w:val="single" w:sz="4" w:space="0" w:color="auto"/>
            </w:tcBorders>
            <w:shd w:val="clear" w:color="auto" w:fill="auto"/>
            <w:noWrap/>
            <w:hideMark/>
          </w:tcPr>
          <w:p w14:paraId="6A040F21" w14:textId="65C1B1B2" w:rsidR="00B64A03" w:rsidRPr="00B64A03" w:rsidRDefault="00B64A03" w:rsidP="00B64A03">
            <w:pPr>
              <w:jc w:val="center"/>
              <w:rPr>
                <w:color w:val="000000"/>
                <w:sz w:val="20"/>
                <w:szCs w:val="20"/>
              </w:rPr>
            </w:pPr>
            <w:r w:rsidRPr="00B64A03">
              <w:rPr>
                <w:sz w:val="20"/>
                <w:szCs w:val="20"/>
              </w:rPr>
              <w:t>-2,5424</w:t>
            </w:r>
          </w:p>
        </w:tc>
        <w:tc>
          <w:tcPr>
            <w:tcW w:w="478" w:type="pct"/>
            <w:tcBorders>
              <w:top w:val="nil"/>
              <w:left w:val="nil"/>
              <w:bottom w:val="single" w:sz="4" w:space="0" w:color="auto"/>
              <w:right w:val="single" w:sz="4" w:space="0" w:color="auto"/>
            </w:tcBorders>
            <w:shd w:val="clear" w:color="auto" w:fill="auto"/>
            <w:noWrap/>
            <w:hideMark/>
          </w:tcPr>
          <w:p w14:paraId="38C56365" w14:textId="4F1A343E" w:rsidR="00B64A03" w:rsidRPr="00B64A03" w:rsidRDefault="00B64A03" w:rsidP="00B64A03">
            <w:pPr>
              <w:jc w:val="center"/>
              <w:rPr>
                <w:color w:val="000000"/>
                <w:sz w:val="20"/>
                <w:szCs w:val="20"/>
              </w:rPr>
            </w:pPr>
            <w:r w:rsidRPr="00B64A03">
              <w:rPr>
                <w:sz w:val="20"/>
                <w:szCs w:val="20"/>
              </w:rPr>
              <w:t>-2,8132</w:t>
            </w:r>
          </w:p>
        </w:tc>
        <w:tc>
          <w:tcPr>
            <w:tcW w:w="478" w:type="pct"/>
            <w:tcBorders>
              <w:top w:val="nil"/>
              <w:left w:val="nil"/>
              <w:bottom w:val="single" w:sz="4" w:space="0" w:color="auto"/>
              <w:right w:val="single" w:sz="4" w:space="0" w:color="auto"/>
            </w:tcBorders>
            <w:shd w:val="clear" w:color="auto" w:fill="auto"/>
            <w:noWrap/>
            <w:hideMark/>
          </w:tcPr>
          <w:p w14:paraId="0782DD95" w14:textId="7DC1EEF1" w:rsidR="00B64A03" w:rsidRPr="00B64A03" w:rsidRDefault="00B64A03" w:rsidP="00B64A03">
            <w:pPr>
              <w:jc w:val="center"/>
              <w:rPr>
                <w:color w:val="000000"/>
                <w:sz w:val="20"/>
                <w:szCs w:val="20"/>
              </w:rPr>
            </w:pPr>
            <w:r w:rsidRPr="00B64A03">
              <w:rPr>
                <w:sz w:val="20"/>
                <w:szCs w:val="20"/>
              </w:rPr>
              <w:t>-6,7703</w:t>
            </w:r>
          </w:p>
        </w:tc>
      </w:tr>
      <w:tr w:rsidR="00B64A03" w:rsidRPr="00B64A03" w14:paraId="03E43519" w14:textId="77777777" w:rsidTr="00B64A03">
        <w:trPr>
          <w:trHeight w:val="20"/>
        </w:trPr>
        <w:tc>
          <w:tcPr>
            <w:tcW w:w="3089" w:type="pct"/>
            <w:tcBorders>
              <w:top w:val="nil"/>
              <w:left w:val="single" w:sz="4" w:space="0" w:color="auto"/>
              <w:bottom w:val="single" w:sz="4" w:space="0" w:color="auto"/>
              <w:right w:val="single" w:sz="4" w:space="0" w:color="auto"/>
            </w:tcBorders>
            <w:shd w:val="clear" w:color="auto" w:fill="auto"/>
            <w:noWrap/>
            <w:vAlign w:val="center"/>
            <w:hideMark/>
          </w:tcPr>
          <w:p w14:paraId="0D51F8B2" w14:textId="1156879E" w:rsidR="00B64A03" w:rsidRPr="00B64A03" w:rsidRDefault="00B64A03" w:rsidP="00B64A03">
            <w:pPr>
              <w:jc w:val="center"/>
              <w:rPr>
                <w:color w:val="000000"/>
                <w:sz w:val="20"/>
                <w:szCs w:val="20"/>
              </w:rPr>
            </w:pPr>
            <w:r w:rsidRPr="00B64A03">
              <w:rPr>
                <w:color w:val="000000"/>
                <w:sz w:val="20"/>
                <w:szCs w:val="20"/>
              </w:rPr>
              <w:t>Коэффициент устойчивости экономического роста (R</w:t>
            </w:r>
            <w:r w:rsidRPr="00B64A03">
              <w:rPr>
                <w:color w:val="000000"/>
                <w:sz w:val="20"/>
                <w:szCs w:val="20"/>
              </w:rPr>
              <w:t>8</w:t>
            </w:r>
            <w:r w:rsidRPr="00B64A03">
              <w:rPr>
                <w:color w:val="000000"/>
                <w:sz w:val="20"/>
                <w:szCs w:val="20"/>
              </w:rPr>
              <w:t>)</w:t>
            </w:r>
          </w:p>
        </w:tc>
        <w:tc>
          <w:tcPr>
            <w:tcW w:w="478" w:type="pct"/>
            <w:tcBorders>
              <w:top w:val="nil"/>
              <w:left w:val="nil"/>
              <w:bottom w:val="single" w:sz="4" w:space="0" w:color="auto"/>
              <w:right w:val="single" w:sz="4" w:space="0" w:color="auto"/>
            </w:tcBorders>
            <w:shd w:val="clear" w:color="auto" w:fill="auto"/>
            <w:noWrap/>
            <w:hideMark/>
          </w:tcPr>
          <w:p w14:paraId="1CBE71D9" w14:textId="42184722" w:rsidR="00B64A03" w:rsidRPr="00B64A03" w:rsidRDefault="00B64A03" w:rsidP="00B64A03">
            <w:pPr>
              <w:jc w:val="center"/>
              <w:rPr>
                <w:color w:val="000000"/>
                <w:sz w:val="20"/>
                <w:szCs w:val="20"/>
              </w:rPr>
            </w:pPr>
            <w:r w:rsidRPr="00B64A03">
              <w:rPr>
                <w:sz w:val="20"/>
                <w:szCs w:val="20"/>
              </w:rPr>
              <w:t>0,0401</w:t>
            </w:r>
          </w:p>
        </w:tc>
        <w:tc>
          <w:tcPr>
            <w:tcW w:w="478" w:type="pct"/>
            <w:tcBorders>
              <w:top w:val="nil"/>
              <w:left w:val="nil"/>
              <w:bottom w:val="single" w:sz="4" w:space="0" w:color="auto"/>
              <w:right w:val="single" w:sz="4" w:space="0" w:color="auto"/>
            </w:tcBorders>
            <w:shd w:val="clear" w:color="auto" w:fill="auto"/>
            <w:noWrap/>
            <w:hideMark/>
          </w:tcPr>
          <w:p w14:paraId="5122599D" w14:textId="660566B4" w:rsidR="00B64A03" w:rsidRPr="00B64A03" w:rsidRDefault="00B64A03" w:rsidP="00B64A03">
            <w:pPr>
              <w:jc w:val="center"/>
              <w:rPr>
                <w:color w:val="000000"/>
                <w:sz w:val="20"/>
                <w:szCs w:val="20"/>
              </w:rPr>
            </w:pPr>
            <w:r w:rsidRPr="00B64A03">
              <w:rPr>
                <w:sz w:val="20"/>
                <w:szCs w:val="20"/>
              </w:rPr>
              <w:t>0,0553</w:t>
            </w:r>
          </w:p>
        </w:tc>
        <w:tc>
          <w:tcPr>
            <w:tcW w:w="478" w:type="pct"/>
            <w:tcBorders>
              <w:top w:val="nil"/>
              <w:left w:val="nil"/>
              <w:bottom w:val="single" w:sz="4" w:space="0" w:color="auto"/>
              <w:right w:val="single" w:sz="4" w:space="0" w:color="auto"/>
            </w:tcBorders>
            <w:shd w:val="clear" w:color="auto" w:fill="auto"/>
            <w:noWrap/>
            <w:hideMark/>
          </w:tcPr>
          <w:p w14:paraId="2DD4B653" w14:textId="13A3B803" w:rsidR="00B64A03" w:rsidRPr="00B64A03" w:rsidRDefault="00B64A03" w:rsidP="00B64A03">
            <w:pPr>
              <w:jc w:val="center"/>
              <w:rPr>
                <w:color w:val="000000"/>
                <w:sz w:val="20"/>
                <w:szCs w:val="20"/>
              </w:rPr>
            </w:pPr>
            <w:r w:rsidRPr="00B64A03">
              <w:rPr>
                <w:sz w:val="20"/>
                <w:szCs w:val="20"/>
              </w:rPr>
              <w:t>0,0556</w:t>
            </w:r>
          </w:p>
        </w:tc>
        <w:tc>
          <w:tcPr>
            <w:tcW w:w="478" w:type="pct"/>
            <w:tcBorders>
              <w:top w:val="nil"/>
              <w:left w:val="nil"/>
              <w:bottom w:val="single" w:sz="4" w:space="0" w:color="auto"/>
              <w:right w:val="single" w:sz="4" w:space="0" w:color="auto"/>
            </w:tcBorders>
            <w:shd w:val="clear" w:color="auto" w:fill="auto"/>
            <w:noWrap/>
            <w:hideMark/>
          </w:tcPr>
          <w:p w14:paraId="54636345" w14:textId="768EBFB9" w:rsidR="00B64A03" w:rsidRPr="00B64A03" w:rsidRDefault="00B64A03" w:rsidP="00B64A03">
            <w:pPr>
              <w:jc w:val="center"/>
              <w:rPr>
                <w:color w:val="000000"/>
                <w:sz w:val="20"/>
                <w:szCs w:val="20"/>
              </w:rPr>
            </w:pPr>
            <w:r w:rsidRPr="00B64A03">
              <w:rPr>
                <w:sz w:val="20"/>
                <w:szCs w:val="20"/>
              </w:rPr>
              <w:t>0,0319</w:t>
            </w:r>
          </w:p>
        </w:tc>
      </w:tr>
    </w:tbl>
    <w:p w14:paraId="22767CCE" w14:textId="77777777" w:rsidR="00BC6B05" w:rsidRDefault="00BC6B05" w:rsidP="00735F05">
      <w:pPr>
        <w:spacing w:line="360" w:lineRule="auto"/>
        <w:jc w:val="both"/>
        <w:rPr>
          <w:sz w:val="28"/>
          <w:szCs w:val="28"/>
        </w:rPr>
      </w:pPr>
    </w:p>
    <w:p w14:paraId="29C68359" w14:textId="7E768221" w:rsidR="00BC6B05" w:rsidRDefault="00BC6B05" w:rsidP="00BC6B05">
      <w:pPr>
        <w:spacing w:line="360" w:lineRule="auto"/>
        <w:ind w:firstLine="709"/>
        <w:jc w:val="both"/>
        <w:rPr>
          <w:sz w:val="28"/>
          <w:szCs w:val="28"/>
        </w:rPr>
      </w:pPr>
      <w:r w:rsidRPr="00BC6B05">
        <w:rPr>
          <w:sz w:val="28"/>
          <w:szCs w:val="28"/>
        </w:rPr>
        <w:t>Все показатели имеют схожие графики и, соответственно, динамику. С 20</w:t>
      </w:r>
      <w:r w:rsidR="00B64A03">
        <w:rPr>
          <w:sz w:val="28"/>
          <w:szCs w:val="28"/>
        </w:rPr>
        <w:t>20</w:t>
      </w:r>
      <w:r w:rsidRPr="00BC6B05">
        <w:rPr>
          <w:sz w:val="28"/>
          <w:szCs w:val="28"/>
        </w:rPr>
        <w:t xml:space="preserve"> по 20</w:t>
      </w:r>
      <w:r w:rsidR="00B64A03">
        <w:rPr>
          <w:sz w:val="28"/>
          <w:szCs w:val="28"/>
        </w:rPr>
        <w:t>21</w:t>
      </w:r>
      <w:r w:rsidRPr="00BC6B05">
        <w:rPr>
          <w:sz w:val="28"/>
          <w:szCs w:val="28"/>
        </w:rPr>
        <w:t xml:space="preserve"> год все виды рентабельности предприятия возрастают, а с 20</w:t>
      </w:r>
      <w:r w:rsidR="00B64A03">
        <w:rPr>
          <w:sz w:val="28"/>
          <w:szCs w:val="28"/>
        </w:rPr>
        <w:t>21</w:t>
      </w:r>
      <w:r w:rsidRPr="00BC6B05">
        <w:rPr>
          <w:sz w:val="28"/>
          <w:szCs w:val="28"/>
        </w:rPr>
        <w:t xml:space="preserve"> по 202</w:t>
      </w:r>
      <w:r w:rsidR="00B64A03">
        <w:rPr>
          <w:sz w:val="28"/>
          <w:szCs w:val="28"/>
        </w:rPr>
        <w:t>2</w:t>
      </w:r>
      <w:r w:rsidRPr="00BC6B05">
        <w:rPr>
          <w:sz w:val="28"/>
          <w:szCs w:val="28"/>
        </w:rPr>
        <w:t xml:space="preserve"> резко падают, оказываясь в отрицательных значениях. </w:t>
      </w:r>
      <w:r w:rsidR="00C342D5" w:rsidRPr="00C342D5">
        <w:rPr>
          <w:sz w:val="28"/>
          <w:szCs w:val="28"/>
        </w:rPr>
        <w:t xml:space="preserve">Рентабельность собственного капитала в </w:t>
      </w:r>
      <w:r w:rsidR="00C342D5">
        <w:rPr>
          <w:sz w:val="28"/>
          <w:szCs w:val="28"/>
        </w:rPr>
        <w:t xml:space="preserve">2022 </w:t>
      </w:r>
      <w:r w:rsidR="00C342D5" w:rsidRPr="00C342D5">
        <w:rPr>
          <w:sz w:val="28"/>
          <w:szCs w:val="28"/>
        </w:rPr>
        <w:t>году по сравнению с предыдущим снизилась. Это свидетельствует о неэффективном использовании собственных средств предприятия. Причиной этого является перенесение основного упора на массовое, но материалоемкое производство, что вызвало более интенсивный расход сырья на единицу продукции.</w:t>
      </w:r>
    </w:p>
    <w:p w14:paraId="765248F8" w14:textId="77777777" w:rsidR="00B807E6" w:rsidRDefault="00B807E6" w:rsidP="00BC6B05">
      <w:pPr>
        <w:spacing w:line="360" w:lineRule="auto"/>
        <w:ind w:firstLine="709"/>
        <w:jc w:val="both"/>
        <w:rPr>
          <w:sz w:val="28"/>
          <w:szCs w:val="28"/>
        </w:rPr>
      </w:pPr>
    </w:p>
    <w:p w14:paraId="44BCC189" w14:textId="42879004" w:rsidR="00B807E6" w:rsidRPr="00BC6B05" w:rsidRDefault="00B64A03" w:rsidP="00E34173">
      <w:pPr>
        <w:spacing w:line="360" w:lineRule="auto"/>
        <w:jc w:val="center"/>
        <w:rPr>
          <w:sz w:val="28"/>
          <w:szCs w:val="28"/>
        </w:rPr>
      </w:pPr>
      <w:r>
        <w:rPr>
          <w:noProof/>
        </w:rPr>
        <w:lastRenderedPageBreak/>
        <w:drawing>
          <wp:inline distT="0" distB="0" distL="0" distR="0" wp14:anchorId="65ACC9CF" wp14:editId="675B7366">
            <wp:extent cx="5905500" cy="4311650"/>
            <wp:effectExtent l="0" t="0" r="0" b="0"/>
            <wp:docPr id="862978933" name="Диаграмма 1">
              <a:extLst xmlns:a="http://schemas.openxmlformats.org/drawingml/2006/main">
                <a:ext uri="{FF2B5EF4-FFF2-40B4-BE49-F238E27FC236}">
                  <a16:creationId xmlns:a16="http://schemas.microsoft.com/office/drawing/2014/main" id="{C95FA5A6-9979-0F08-F02E-46C759E024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FC4BEE2" w14:textId="52D56C05" w:rsidR="00B41F88" w:rsidRDefault="003B7832" w:rsidP="00E34173">
      <w:pPr>
        <w:spacing w:line="360" w:lineRule="auto"/>
        <w:jc w:val="center"/>
        <w:rPr>
          <w:sz w:val="28"/>
          <w:szCs w:val="28"/>
        </w:rPr>
      </w:pPr>
      <w:r>
        <w:rPr>
          <w:sz w:val="28"/>
          <w:szCs w:val="28"/>
        </w:rPr>
        <w:t xml:space="preserve">Рисунок </w:t>
      </w:r>
      <w:r w:rsidR="009F596A">
        <w:rPr>
          <w:sz w:val="28"/>
          <w:szCs w:val="28"/>
        </w:rPr>
        <w:t>6</w:t>
      </w:r>
      <w:r w:rsidR="00DE29A2">
        <w:rPr>
          <w:sz w:val="28"/>
          <w:szCs w:val="28"/>
        </w:rPr>
        <w:t xml:space="preserve"> </w:t>
      </w:r>
      <w:r w:rsidR="00854D9C" w:rsidRPr="00E97106">
        <w:rPr>
          <w:sz w:val="28"/>
          <w:szCs w:val="28"/>
        </w:rPr>
        <w:t>–</w:t>
      </w:r>
      <w:r w:rsidR="00E351EA">
        <w:rPr>
          <w:sz w:val="28"/>
          <w:szCs w:val="28"/>
        </w:rPr>
        <w:t xml:space="preserve"> динамика показателей рентабельности</w:t>
      </w:r>
      <w:r>
        <w:rPr>
          <w:sz w:val="28"/>
          <w:szCs w:val="28"/>
        </w:rPr>
        <w:t>.</w:t>
      </w:r>
    </w:p>
    <w:p w14:paraId="4F43C268" w14:textId="522A5DF1" w:rsidR="00BF43BA" w:rsidRDefault="00BF43BA" w:rsidP="00BC6B05">
      <w:pPr>
        <w:spacing w:line="360" w:lineRule="auto"/>
        <w:jc w:val="center"/>
        <w:rPr>
          <w:sz w:val="28"/>
          <w:szCs w:val="28"/>
        </w:rPr>
      </w:pPr>
    </w:p>
    <w:p w14:paraId="007D07BF" w14:textId="185A5739" w:rsidR="00C25763" w:rsidRPr="0022742A" w:rsidRDefault="00C342D5" w:rsidP="0022742A">
      <w:pPr>
        <w:spacing w:line="360" w:lineRule="auto"/>
        <w:ind w:firstLine="709"/>
        <w:jc w:val="both"/>
        <w:rPr>
          <w:sz w:val="28"/>
          <w:szCs w:val="28"/>
        </w:rPr>
      </w:pPr>
      <w:r>
        <w:rPr>
          <w:sz w:val="28"/>
          <w:szCs w:val="28"/>
        </w:rPr>
        <w:t xml:space="preserve">Уменьшение рентабельности продаж в 2022 году говорит о </w:t>
      </w:r>
      <w:r w:rsidR="00F20790">
        <w:rPr>
          <w:sz w:val="28"/>
          <w:szCs w:val="28"/>
        </w:rPr>
        <w:t>сокращении объемов продаж и неэффективной работе предприятия.</w:t>
      </w:r>
      <w:r w:rsidR="0022742A">
        <w:rPr>
          <w:sz w:val="28"/>
          <w:szCs w:val="28"/>
        </w:rPr>
        <w:t xml:space="preserve"> Снижение рентабельности собственного капитала говорит о выводе средств из оборота предприятия.</w:t>
      </w:r>
      <w:r w:rsidR="00D40919">
        <w:rPr>
          <w:sz w:val="28"/>
          <w:szCs w:val="28"/>
        </w:rPr>
        <w:t xml:space="preserve"> </w:t>
      </w:r>
      <w:proofErr w:type="gramStart"/>
      <w:r w:rsidR="00BF43BA" w:rsidRPr="009F596A">
        <w:rPr>
          <w:sz w:val="28"/>
          <w:szCs w:val="28"/>
        </w:rPr>
        <w:t>Изменения</w:t>
      </w:r>
      <w:proofErr w:type="gramEnd"/>
      <w:r w:rsidR="00BF43BA" w:rsidRPr="009F596A">
        <w:rPr>
          <w:sz w:val="28"/>
          <w:szCs w:val="28"/>
        </w:rPr>
        <w:t xml:space="preserve"> данных показателей представлены на рисунке </w:t>
      </w:r>
      <w:r w:rsidR="009F596A" w:rsidRPr="009F596A">
        <w:rPr>
          <w:sz w:val="28"/>
          <w:szCs w:val="28"/>
        </w:rPr>
        <w:t>6</w:t>
      </w:r>
      <w:r w:rsidR="003403DF">
        <w:rPr>
          <w:sz w:val="28"/>
          <w:szCs w:val="28"/>
        </w:rPr>
        <w:t>.</w:t>
      </w:r>
    </w:p>
    <w:p w14:paraId="579ECAE8" w14:textId="77777777" w:rsidR="00C25763" w:rsidRPr="004670D7" w:rsidRDefault="00C25763" w:rsidP="00C25763">
      <w:pPr>
        <w:spacing w:line="360" w:lineRule="auto"/>
        <w:ind w:firstLine="709"/>
        <w:jc w:val="both"/>
        <w:rPr>
          <w:sz w:val="28"/>
          <w:szCs w:val="28"/>
        </w:rPr>
      </w:pPr>
      <w:r w:rsidRPr="004670D7">
        <w:rPr>
          <w:sz w:val="28"/>
          <w:szCs w:val="28"/>
        </w:rPr>
        <w:t>Анализ деловой активности организации позволяет изучить состояние её капитала в процессе его кругооборота, выявить способность организации к устойчивому функционированию и развитию в изменяющихся условиях внешней и внутренней среды. Грамотно проведенный анализ уровня деловой активности позволит выявить и, по возможности устранить недостатки в деятельности исследуемой организации и найти резервы улучшения её финансового состояния и платежеспособности, спрогнозировать финансовые результаты, исходя из реальных условий хозяйственной деятельности и наличия собственных и заемных средств. Таким образом, анализ деловой активности является неотъемлемой частью анализа деятельности организации в целом</w:t>
      </w:r>
      <w:r>
        <w:rPr>
          <w:sz w:val="28"/>
          <w:szCs w:val="28"/>
        </w:rPr>
        <w:t>.</w:t>
      </w:r>
    </w:p>
    <w:p w14:paraId="01DAF9AF" w14:textId="77777777" w:rsidR="00C25763" w:rsidRPr="004670D7" w:rsidRDefault="00C25763" w:rsidP="00C25763">
      <w:pPr>
        <w:spacing w:line="360" w:lineRule="auto"/>
        <w:ind w:firstLine="708"/>
        <w:jc w:val="both"/>
        <w:rPr>
          <w:sz w:val="28"/>
          <w:szCs w:val="28"/>
        </w:rPr>
      </w:pPr>
    </w:p>
    <w:p w14:paraId="48A94D85" w14:textId="24E59C42" w:rsidR="00C25763" w:rsidRDefault="00C25763" w:rsidP="00C25763">
      <w:pPr>
        <w:spacing w:line="360" w:lineRule="auto"/>
        <w:jc w:val="both"/>
        <w:rPr>
          <w:sz w:val="28"/>
          <w:szCs w:val="28"/>
        </w:rPr>
      </w:pPr>
      <w:r>
        <w:rPr>
          <w:sz w:val="28"/>
          <w:szCs w:val="28"/>
        </w:rPr>
        <w:t xml:space="preserve">Таблица </w:t>
      </w:r>
      <w:r w:rsidR="0022742A">
        <w:rPr>
          <w:sz w:val="28"/>
          <w:szCs w:val="28"/>
        </w:rPr>
        <w:t>7</w:t>
      </w:r>
      <w:r w:rsidRPr="00E97106">
        <w:rPr>
          <w:sz w:val="28"/>
          <w:szCs w:val="28"/>
        </w:rPr>
        <w:t>–</w:t>
      </w:r>
      <w:r>
        <w:rPr>
          <w:sz w:val="28"/>
          <w:szCs w:val="28"/>
        </w:rPr>
        <w:t xml:space="preserve">Анализ деловой активности </w:t>
      </w:r>
    </w:p>
    <w:tbl>
      <w:tblPr>
        <w:tblW w:w="5000" w:type="pct"/>
        <w:tblCellMar>
          <w:left w:w="28" w:type="dxa"/>
          <w:right w:w="28" w:type="dxa"/>
        </w:tblCellMar>
        <w:tblLook w:val="04A0" w:firstRow="1" w:lastRow="0" w:firstColumn="1" w:lastColumn="0" w:noHBand="0" w:noVBand="1"/>
      </w:tblPr>
      <w:tblGrid>
        <w:gridCol w:w="5951"/>
        <w:gridCol w:w="850"/>
        <w:gridCol w:w="850"/>
        <w:gridCol w:w="848"/>
        <w:gridCol w:w="845"/>
      </w:tblGrid>
      <w:tr w:rsidR="0022742A" w:rsidRPr="00481A56" w14:paraId="74C0DE36" w14:textId="77777777" w:rsidTr="0022742A">
        <w:trPr>
          <w:trHeight w:val="20"/>
        </w:trPr>
        <w:tc>
          <w:tcPr>
            <w:tcW w:w="31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4EEDAD" w14:textId="77777777" w:rsidR="0022742A" w:rsidRPr="00481A56" w:rsidRDefault="0022742A" w:rsidP="0022742A">
            <w:pPr>
              <w:jc w:val="center"/>
              <w:rPr>
                <w:color w:val="000000"/>
                <w:sz w:val="20"/>
                <w:szCs w:val="20"/>
              </w:rPr>
            </w:pPr>
            <w:r w:rsidRPr="00481A56">
              <w:rPr>
                <w:color w:val="000000"/>
                <w:sz w:val="20"/>
                <w:szCs w:val="20"/>
              </w:rPr>
              <w:t>Показатели</w:t>
            </w:r>
          </w:p>
        </w:tc>
        <w:tc>
          <w:tcPr>
            <w:tcW w:w="455" w:type="pct"/>
            <w:tcBorders>
              <w:top w:val="single" w:sz="4" w:space="0" w:color="auto"/>
              <w:left w:val="nil"/>
              <w:bottom w:val="single" w:sz="4" w:space="0" w:color="auto"/>
              <w:right w:val="single" w:sz="4" w:space="0" w:color="auto"/>
            </w:tcBorders>
            <w:shd w:val="clear" w:color="auto" w:fill="auto"/>
            <w:vAlign w:val="center"/>
            <w:hideMark/>
          </w:tcPr>
          <w:p w14:paraId="1E00FA37" w14:textId="77777777" w:rsidR="0022742A" w:rsidRPr="00481A56" w:rsidRDefault="0022742A" w:rsidP="0022742A">
            <w:pPr>
              <w:jc w:val="center"/>
              <w:rPr>
                <w:color w:val="000000"/>
                <w:sz w:val="20"/>
                <w:szCs w:val="20"/>
              </w:rPr>
            </w:pPr>
            <w:r w:rsidRPr="00481A56">
              <w:rPr>
                <w:color w:val="000000"/>
                <w:sz w:val="20"/>
                <w:szCs w:val="20"/>
              </w:rPr>
              <w:t>2019 г.</w:t>
            </w:r>
          </w:p>
        </w:tc>
        <w:tc>
          <w:tcPr>
            <w:tcW w:w="455" w:type="pct"/>
            <w:tcBorders>
              <w:top w:val="single" w:sz="4" w:space="0" w:color="auto"/>
              <w:left w:val="nil"/>
              <w:bottom w:val="single" w:sz="4" w:space="0" w:color="auto"/>
              <w:right w:val="single" w:sz="4" w:space="0" w:color="auto"/>
            </w:tcBorders>
            <w:shd w:val="clear" w:color="auto" w:fill="auto"/>
            <w:vAlign w:val="center"/>
            <w:hideMark/>
          </w:tcPr>
          <w:p w14:paraId="268BC6E8" w14:textId="77777777" w:rsidR="0022742A" w:rsidRPr="00481A56" w:rsidRDefault="0022742A" w:rsidP="0022742A">
            <w:pPr>
              <w:jc w:val="center"/>
              <w:rPr>
                <w:color w:val="000000"/>
                <w:sz w:val="20"/>
                <w:szCs w:val="20"/>
              </w:rPr>
            </w:pPr>
            <w:r w:rsidRPr="00481A56">
              <w:rPr>
                <w:color w:val="000000"/>
                <w:sz w:val="20"/>
                <w:szCs w:val="20"/>
              </w:rPr>
              <w:t>2020 г.</w:t>
            </w:r>
          </w:p>
        </w:tc>
        <w:tc>
          <w:tcPr>
            <w:tcW w:w="454" w:type="pct"/>
            <w:tcBorders>
              <w:top w:val="single" w:sz="4" w:space="0" w:color="auto"/>
              <w:left w:val="nil"/>
              <w:bottom w:val="single" w:sz="4" w:space="0" w:color="auto"/>
              <w:right w:val="single" w:sz="4" w:space="0" w:color="auto"/>
            </w:tcBorders>
            <w:shd w:val="clear" w:color="auto" w:fill="auto"/>
            <w:vAlign w:val="center"/>
            <w:hideMark/>
          </w:tcPr>
          <w:p w14:paraId="5B5A6B3A" w14:textId="77777777" w:rsidR="0022742A" w:rsidRPr="00481A56" w:rsidRDefault="0022742A" w:rsidP="0022742A">
            <w:pPr>
              <w:jc w:val="center"/>
              <w:rPr>
                <w:color w:val="000000"/>
                <w:sz w:val="20"/>
                <w:szCs w:val="20"/>
              </w:rPr>
            </w:pPr>
            <w:r w:rsidRPr="00481A56">
              <w:rPr>
                <w:color w:val="000000"/>
                <w:sz w:val="20"/>
                <w:szCs w:val="20"/>
              </w:rPr>
              <w:t>2021 г.</w:t>
            </w:r>
          </w:p>
        </w:tc>
        <w:tc>
          <w:tcPr>
            <w:tcW w:w="452" w:type="pct"/>
            <w:tcBorders>
              <w:top w:val="single" w:sz="4" w:space="0" w:color="auto"/>
              <w:left w:val="nil"/>
              <w:bottom w:val="single" w:sz="4" w:space="0" w:color="auto"/>
              <w:right w:val="single" w:sz="4" w:space="0" w:color="auto"/>
            </w:tcBorders>
            <w:shd w:val="clear" w:color="auto" w:fill="auto"/>
            <w:vAlign w:val="center"/>
            <w:hideMark/>
          </w:tcPr>
          <w:p w14:paraId="36D06BB5" w14:textId="77777777" w:rsidR="0022742A" w:rsidRPr="00481A56" w:rsidRDefault="0022742A" w:rsidP="0022742A">
            <w:pPr>
              <w:jc w:val="center"/>
              <w:rPr>
                <w:color w:val="000000"/>
                <w:sz w:val="20"/>
                <w:szCs w:val="20"/>
              </w:rPr>
            </w:pPr>
            <w:r w:rsidRPr="00481A56">
              <w:rPr>
                <w:color w:val="000000"/>
                <w:sz w:val="20"/>
                <w:szCs w:val="20"/>
              </w:rPr>
              <w:t>2022 г.</w:t>
            </w:r>
          </w:p>
        </w:tc>
      </w:tr>
      <w:tr w:rsidR="0022742A" w:rsidRPr="00481A56" w14:paraId="7F50D20A" w14:textId="77777777" w:rsidTr="0022742A">
        <w:trPr>
          <w:trHeight w:val="20"/>
        </w:trPr>
        <w:tc>
          <w:tcPr>
            <w:tcW w:w="3184" w:type="pct"/>
            <w:tcBorders>
              <w:top w:val="nil"/>
              <w:left w:val="single" w:sz="4" w:space="0" w:color="auto"/>
              <w:bottom w:val="single" w:sz="4" w:space="0" w:color="auto"/>
              <w:right w:val="single" w:sz="4" w:space="0" w:color="auto"/>
            </w:tcBorders>
            <w:shd w:val="clear" w:color="auto" w:fill="auto"/>
            <w:vAlign w:val="center"/>
            <w:hideMark/>
          </w:tcPr>
          <w:p w14:paraId="2619A731" w14:textId="77777777" w:rsidR="0022742A" w:rsidRPr="00481A56" w:rsidRDefault="0022742A" w:rsidP="0022742A">
            <w:pPr>
              <w:jc w:val="center"/>
              <w:rPr>
                <w:color w:val="000000"/>
                <w:sz w:val="20"/>
                <w:szCs w:val="20"/>
              </w:rPr>
            </w:pPr>
            <w:r w:rsidRPr="00481A56">
              <w:rPr>
                <w:color w:val="000000"/>
                <w:sz w:val="20"/>
                <w:szCs w:val="20"/>
              </w:rPr>
              <w:t>К. общей оборачиваемости капитала d1</w:t>
            </w:r>
          </w:p>
        </w:tc>
        <w:tc>
          <w:tcPr>
            <w:tcW w:w="455" w:type="pct"/>
            <w:tcBorders>
              <w:top w:val="nil"/>
              <w:left w:val="nil"/>
              <w:bottom w:val="single" w:sz="4" w:space="0" w:color="auto"/>
              <w:right w:val="single" w:sz="4" w:space="0" w:color="auto"/>
            </w:tcBorders>
            <w:shd w:val="clear" w:color="auto" w:fill="auto"/>
            <w:vAlign w:val="center"/>
            <w:hideMark/>
          </w:tcPr>
          <w:p w14:paraId="412FDA18" w14:textId="77777777" w:rsidR="0022742A" w:rsidRPr="00481A56" w:rsidRDefault="0022742A" w:rsidP="0022742A">
            <w:pPr>
              <w:jc w:val="center"/>
              <w:rPr>
                <w:color w:val="000000"/>
                <w:sz w:val="20"/>
                <w:szCs w:val="20"/>
              </w:rPr>
            </w:pPr>
            <w:r w:rsidRPr="00481A56">
              <w:rPr>
                <w:color w:val="000000"/>
                <w:sz w:val="20"/>
                <w:szCs w:val="20"/>
              </w:rPr>
              <w:t>0,4225</w:t>
            </w:r>
          </w:p>
        </w:tc>
        <w:tc>
          <w:tcPr>
            <w:tcW w:w="455" w:type="pct"/>
            <w:tcBorders>
              <w:top w:val="nil"/>
              <w:left w:val="nil"/>
              <w:bottom w:val="single" w:sz="4" w:space="0" w:color="auto"/>
              <w:right w:val="single" w:sz="4" w:space="0" w:color="auto"/>
            </w:tcBorders>
            <w:shd w:val="clear" w:color="auto" w:fill="auto"/>
            <w:vAlign w:val="center"/>
            <w:hideMark/>
          </w:tcPr>
          <w:p w14:paraId="63CE95A5" w14:textId="77777777" w:rsidR="0022742A" w:rsidRPr="00481A56" w:rsidRDefault="0022742A" w:rsidP="0022742A">
            <w:pPr>
              <w:jc w:val="center"/>
              <w:rPr>
                <w:color w:val="000000"/>
                <w:sz w:val="20"/>
                <w:szCs w:val="20"/>
              </w:rPr>
            </w:pPr>
            <w:r w:rsidRPr="00481A56">
              <w:rPr>
                <w:color w:val="000000"/>
                <w:sz w:val="20"/>
                <w:szCs w:val="20"/>
              </w:rPr>
              <w:t>0,3011</w:t>
            </w:r>
          </w:p>
        </w:tc>
        <w:tc>
          <w:tcPr>
            <w:tcW w:w="454" w:type="pct"/>
            <w:tcBorders>
              <w:top w:val="nil"/>
              <w:left w:val="nil"/>
              <w:bottom w:val="single" w:sz="4" w:space="0" w:color="auto"/>
              <w:right w:val="single" w:sz="4" w:space="0" w:color="auto"/>
            </w:tcBorders>
            <w:shd w:val="clear" w:color="auto" w:fill="auto"/>
            <w:vAlign w:val="center"/>
            <w:hideMark/>
          </w:tcPr>
          <w:p w14:paraId="074FCD5C" w14:textId="77777777" w:rsidR="0022742A" w:rsidRPr="00481A56" w:rsidRDefault="0022742A" w:rsidP="0022742A">
            <w:pPr>
              <w:jc w:val="center"/>
              <w:rPr>
                <w:color w:val="000000"/>
                <w:sz w:val="20"/>
                <w:szCs w:val="20"/>
              </w:rPr>
            </w:pPr>
            <w:r w:rsidRPr="00481A56">
              <w:rPr>
                <w:color w:val="000000"/>
                <w:sz w:val="20"/>
                <w:szCs w:val="20"/>
              </w:rPr>
              <w:t>0,2751</w:t>
            </w:r>
          </w:p>
        </w:tc>
        <w:tc>
          <w:tcPr>
            <w:tcW w:w="452" w:type="pct"/>
            <w:tcBorders>
              <w:top w:val="nil"/>
              <w:left w:val="nil"/>
              <w:bottom w:val="single" w:sz="4" w:space="0" w:color="auto"/>
              <w:right w:val="single" w:sz="4" w:space="0" w:color="auto"/>
            </w:tcBorders>
            <w:shd w:val="clear" w:color="auto" w:fill="auto"/>
            <w:vAlign w:val="center"/>
            <w:hideMark/>
          </w:tcPr>
          <w:p w14:paraId="1B8603E9" w14:textId="77777777" w:rsidR="0022742A" w:rsidRPr="00481A56" w:rsidRDefault="0022742A" w:rsidP="0022742A">
            <w:pPr>
              <w:jc w:val="center"/>
              <w:rPr>
                <w:color w:val="000000"/>
                <w:sz w:val="20"/>
                <w:szCs w:val="20"/>
              </w:rPr>
            </w:pPr>
            <w:r w:rsidRPr="00481A56">
              <w:rPr>
                <w:color w:val="000000"/>
                <w:sz w:val="20"/>
                <w:szCs w:val="20"/>
              </w:rPr>
              <w:t>0,3218</w:t>
            </w:r>
          </w:p>
        </w:tc>
      </w:tr>
      <w:tr w:rsidR="0022742A" w:rsidRPr="00481A56" w14:paraId="1042A3E6" w14:textId="77777777" w:rsidTr="0022742A">
        <w:trPr>
          <w:trHeight w:val="20"/>
        </w:trPr>
        <w:tc>
          <w:tcPr>
            <w:tcW w:w="3184" w:type="pct"/>
            <w:tcBorders>
              <w:top w:val="nil"/>
              <w:left w:val="single" w:sz="4" w:space="0" w:color="auto"/>
              <w:bottom w:val="single" w:sz="4" w:space="0" w:color="auto"/>
              <w:right w:val="single" w:sz="4" w:space="0" w:color="auto"/>
            </w:tcBorders>
            <w:shd w:val="clear" w:color="auto" w:fill="auto"/>
            <w:vAlign w:val="center"/>
            <w:hideMark/>
          </w:tcPr>
          <w:p w14:paraId="5A96C603" w14:textId="77777777" w:rsidR="0022742A" w:rsidRPr="00481A56" w:rsidRDefault="0022742A" w:rsidP="0022742A">
            <w:pPr>
              <w:jc w:val="center"/>
              <w:rPr>
                <w:color w:val="000000"/>
                <w:sz w:val="20"/>
                <w:szCs w:val="20"/>
              </w:rPr>
            </w:pPr>
            <w:r w:rsidRPr="00481A56">
              <w:rPr>
                <w:color w:val="000000"/>
                <w:sz w:val="20"/>
                <w:szCs w:val="20"/>
              </w:rPr>
              <w:t>К. оборачиваемости оборотных средств d2</w:t>
            </w:r>
          </w:p>
        </w:tc>
        <w:tc>
          <w:tcPr>
            <w:tcW w:w="455" w:type="pct"/>
            <w:tcBorders>
              <w:top w:val="nil"/>
              <w:left w:val="nil"/>
              <w:bottom w:val="single" w:sz="4" w:space="0" w:color="auto"/>
              <w:right w:val="single" w:sz="4" w:space="0" w:color="auto"/>
            </w:tcBorders>
            <w:shd w:val="clear" w:color="auto" w:fill="auto"/>
            <w:vAlign w:val="center"/>
            <w:hideMark/>
          </w:tcPr>
          <w:p w14:paraId="65374F02" w14:textId="77777777" w:rsidR="0022742A" w:rsidRPr="00481A56" w:rsidRDefault="0022742A" w:rsidP="0022742A">
            <w:pPr>
              <w:jc w:val="center"/>
              <w:rPr>
                <w:color w:val="000000"/>
                <w:sz w:val="20"/>
                <w:szCs w:val="20"/>
              </w:rPr>
            </w:pPr>
            <w:r w:rsidRPr="00481A56">
              <w:rPr>
                <w:color w:val="000000"/>
                <w:sz w:val="20"/>
                <w:szCs w:val="20"/>
              </w:rPr>
              <w:t>0,4135</w:t>
            </w:r>
          </w:p>
        </w:tc>
        <w:tc>
          <w:tcPr>
            <w:tcW w:w="455" w:type="pct"/>
            <w:tcBorders>
              <w:top w:val="nil"/>
              <w:left w:val="nil"/>
              <w:bottom w:val="single" w:sz="4" w:space="0" w:color="auto"/>
              <w:right w:val="single" w:sz="4" w:space="0" w:color="auto"/>
            </w:tcBorders>
            <w:shd w:val="clear" w:color="auto" w:fill="auto"/>
            <w:vAlign w:val="center"/>
            <w:hideMark/>
          </w:tcPr>
          <w:p w14:paraId="15DEEB7A" w14:textId="77777777" w:rsidR="0022742A" w:rsidRPr="00481A56" w:rsidRDefault="0022742A" w:rsidP="0022742A">
            <w:pPr>
              <w:jc w:val="center"/>
              <w:rPr>
                <w:color w:val="000000"/>
                <w:sz w:val="20"/>
                <w:szCs w:val="20"/>
              </w:rPr>
            </w:pPr>
            <w:r w:rsidRPr="00481A56">
              <w:rPr>
                <w:color w:val="000000"/>
                <w:sz w:val="20"/>
                <w:szCs w:val="20"/>
              </w:rPr>
              <w:t>0,2919</w:t>
            </w:r>
          </w:p>
        </w:tc>
        <w:tc>
          <w:tcPr>
            <w:tcW w:w="454" w:type="pct"/>
            <w:tcBorders>
              <w:top w:val="nil"/>
              <w:left w:val="nil"/>
              <w:bottom w:val="single" w:sz="4" w:space="0" w:color="auto"/>
              <w:right w:val="single" w:sz="4" w:space="0" w:color="auto"/>
            </w:tcBorders>
            <w:shd w:val="clear" w:color="auto" w:fill="auto"/>
            <w:vAlign w:val="center"/>
            <w:hideMark/>
          </w:tcPr>
          <w:p w14:paraId="23FC6271" w14:textId="77777777" w:rsidR="0022742A" w:rsidRPr="00481A56" w:rsidRDefault="0022742A" w:rsidP="0022742A">
            <w:pPr>
              <w:jc w:val="center"/>
              <w:rPr>
                <w:color w:val="000000"/>
                <w:sz w:val="20"/>
                <w:szCs w:val="20"/>
              </w:rPr>
            </w:pPr>
            <w:r w:rsidRPr="00481A56">
              <w:rPr>
                <w:color w:val="000000"/>
                <w:sz w:val="20"/>
                <w:szCs w:val="20"/>
              </w:rPr>
              <w:t>0,2658</w:t>
            </w:r>
          </w:p>
        </w:tc>
        <w:tc>
          <w:tcPr>
            <w:tcW w:w="452" w:type="pct"/>
            <w:tcBorders>
              <w:top w:val="nil"/>
              <w:left w:val="nil"/>
              <w:bottom w:val="single" w:sz="4" w:space="0" w:color="auto"/>
              <w:right w:val="single" w:sz="4" w:space="0" w:color="auto"/>
            </w:tcBorders>
            <w:shd w:val="clear" w:color="auto" w:fill="auto"/>
            <w:vAlign w:val="center"/>
            <w:hideMark/>
          </w:tcPr>
          <w:p w14:paraId="24594898" w14:textId="77777777" w:rsidR="0022742A" w:rsidRPr="00481A56" w:rsidRDefault="0022742A" w:rsidP="0022742A">
            <w:pPr>
              <w:jc w:val="center"/>
              <w:rPr>
                <w:color w:val="000000"/>
                <w:sz w:val="20"/>
                <w:szCs w:val="20"/>
              </w:rPr>
            </w:pPr>
            <w:r w:rsidRPr="00481A56">
              <w:rPr>
                <w:color w:val="000000"/>
                <w:sz w:val="20"/>
                <w:szCs w:val="20"/>
              </w:rPr>
              <w:t>0,3091</w:t>
            </w:r>
          </w:p>
        </w:tc>
      </w:tr>
      <w:tr w:rsidR="0022742A" w:rsidRPr="00481A56" w14:paraId="764B8E3F" w14:textId="77777777" w:rsidTr="0022742A">
        <w:trPr>
          <w:trHeight w:val="20"/>
        </w:trPr>
        <w:tc>
          <w:tcPr>
            <w:tcW w:w="3184" w:type="pct"/>
            <w:tcBorders>
              <w:top w:val="nil"/>
              <w:left w:val="single" w:sz="4" w:space="0" w:color="auto"/>
              <w:bottom w:val="single" w:sz="4" w:space="0" w:color="auto"/>
              <w:right w:val="single" w:sz="4" w:space="0" w:color="auto"/>
            </w:tcBorders>
            <w:shd w:val="clear" w:color="auto" w:fill="auto"/>
            <w:vAlign w:val="center"/>
            <w:hideMark/>
          </w:tcPr>
          <w:p w14:paraId="67965644" w14:textId="77777777" w:rsidR="0022742A" w:rsidRPr="00481A56" w:rsidRDefault="0022742A" w:rsidP="0022742A">
            <w:pPr>
              <w:jc w:val="center"/>
              <w:rPr>
                <w:color w:val="000000"/>
                <w:sz w:val="20"/>
                <w:szCs w:val="20"/>
              </w:rPr>
            </w:pPr>
            <w:r w:rsidRPr="00481A56">
              <w:rPr>
                <w:color w:val="000000"/>
                <w:sz w:val="20"/>
                <w:szCs w:val="20"/>
              </w:rPr>
              <w:t>Коэффициент отдачи нематериальных активов d3</w:t>
            </w:r>
          </w:p>
        </w:tc>
        <w:tc>
          <w:tcPr>
            <w:tcW w:w="455" w:type="pct"/>
            <w:tcBorders>
              <w:top w:val="nil"/>
              <w:left w:val="nil"/>
              <w:bottom w:val="single" w:sz="4" w:space="0" w:color="auto"/>
              <w:right w:val="single" w:sz="4" w:space="0" w:color="auto"/>
            </w:tcBorders>
            <w:shd w:val="clear" w:color="auto" w:fill="auto"/>
            <w:vAlign w:val="center"/>
            <w:hideMark/>
          </w:tcPr>
          <w:p w14:paraId="0D7852E3" w14:textId="77777777" w:rsidR="0022742A" w:rsidRPr="00481A56" w:rsidRDefault="0022742A" w:rsidP="0022742A">
            <w:pPr>
              <w:jc w:val="center"/>
              <w:rPr>
                <w:color w:val="000000"/>
                <w:sz w:val="20"/>
                <w:szCs w:val="20"/>
              </w:rPr>
            </w:pPr>
            <w:r w:rsidRPr="00481A56">
              <w:rPr>
                <w:color w:val="000000"/>
                <w:sz w:val="20"/>
                <w:szCs w:val="20"/>
              </w:rPr>
              <w:t>-</w:t>
            </w:r>
          </w:p>
        </w:tc>
        <w:tc>
          <w:tcPr>
            <w:tcW w:w="455" w:type="pct"/>
            <w:tcBorders>
              <w:top w:val="nil"/>
              <w:left w:val="nil"/>
              <w:bottom w:val="single" w:sz="4" w:space="0" w:color="auto"/>
              <w:right w:val="single" w:sz="4" w:space="0" w:color="auto"/>
            </w:tcBorders>
            <w:shd w:val="clear" w:color="auto" w:fill="auto"/>
            <w:vAlign w:val="center"/>
            <w:hideMark/>
          </w:tcPr>
          <w:p w14:paraId="5C107C52" w14:textId="77777777" w:rsidR="0022742A" w:rsidRPr="00481A56" w:rsidRDefault="0022742A" w:rsidP="0022742A">
            <w:pPr>
              <w:jc w:val="center"/>
              <w:rPr>
                <w:color w:val="000000"/>
                <w:sz w:val="20"/>
                <w:szCs w:val="20"/>
              </w:rPr>
            </w:pPr>
            <w:r w:rsidRPr="00481A56">
              <w:rPr>
                <w:color w:val="000000"/>
                <w:sz w:val="20"/>
                <w:szCs w:val="20"/>
              </w:rPr>
              <w:t>-</w:t>
            </w:r>
          </w:p>
        </w:tc>
        <w:tc>
          <w:tcPr>
            <w:tcW w:w="454" w:type="pct"/>
            <w:tcBorders>
              <w:top w:val="nil"/>
              <w:left w:val="nil"/>
              <w:bottom w:val="single" w:sz="4" w:space="0" w:color="auto"/>
              <w:right w:val="single" w:sz="4" w:space="0" w:color="auto"/>
            </w:tcBorders>
            <w:shd w:val="clear" w:color="auto" w:fill="auto"/>
            <w:vAlign w:val="center"/>
            <w:hideMark/>
          </w:tcPr>
          <w:p w14:paraId="7F7E35EB" w14:textId="77777777" w:rsidR="0022742A" w:rsidRPr="00481A56" w:rsidRDefault="0022742A" w:rsidP="0022742A">
            <w:pPr>
              <w:jc w:val="center"/>
              <w:rPr>
                <w:color w:val="000000"/>
                <w:sz w:val="20"/>
                <w:szCs w:val="20"/>
              </w:rPr>
            </w:pPr>
            <w:r w:rsidRPr="00481A56">
              <w:rPr>
                <w:color w:val="000000"/>
                <w:sz w:val="20"/>
                <w:szCs w:val="20"/>
              </w:rPr>
              <w:t>-</w:t>
            </w:r>
          </w:p>
        </w:tc>
        <w:tc>
          <w:tcPr>
            <w:tcW w:w="452" w:type="pct"/>
            <w:tcBorders>
              <w:top w:val="nil"/>
              <w:left w:val="nil"/>
              <w:bottom w:val="single" w:sz="4" w:space="0" w:color="auto"/>
              <w:right w:val="single" w:sz="4" w:space="0" w:color="auto"/>
            </w:tcBorders>
            <w:shd w:val="clear" w:color="auto" w:fill="auto"/>
            <w:vAlign w:val="center"/>
            <w:hideMark/>
          </w:tcPr>
          <w:p w14:paraId="27E77A4C" w14:textId="77777777" w:rsidR="0022742A" w:rsidRPr="00481A56" w:rsidRDefault="0022742A" w:rsidP="0022742A">
            <w:pPr>
              <w:jc w:val="center"/>
              <w:rPr>
                <w:color w:val="000000"/>
                <w:sz w:val="20"/>
                <w:szCs w:val="20"/>
              </w:rPr>
            </w:pPr>
            <w:r w:rsidRPr="00481A56">
              <w:rPr>
                <w:color w:val="000000"/>
                <w:sz w:val="20"/>
                <w:szCs w:val="20"/>
              </w:rPr>
              <w:t>-</w:t>
            </w:r>
          </w:p>
        </w:tc>
      </w:tr>
      <w:tr w:rsidR="0022742A" w:rsidRPr="00481A56" w14:paraId="247626BF" w14:textId="77777777" w:rsidTr="0022742A">
        <w:trPr>
          <w:trHeight w:val="20"/>
        </w:trPr>
        <w:tc>
          <w:tcPr>
            <w:tcW w:w="3184" w:type="pct"/>
            <w:tcBorders>
              <w:top w:val="nil"/>
              <w:left w:val="single" w:sz="4" w:space="0" w:color="auto"/>
              <w:bottom w:val="single" w:sz="4" w:space="0" w:color="auto"/>
              <w:right w:val="single" w:sz="4" w:space="0" w:color="auto"/>
            </w:tcBorders>
            <w:shd w:val="clear" w:color="auto" w:fill="auto"/>
            <w:vAlign w:val="center"/>
            <w:hideMark/>
          </w:tcPr>
          <w:p w14:paraId="4B9D0285" w14:textId="77777777" w:rsidR="0022742A" w:rsidRPr="00481A56" w:rsidRDefault="0022742A" w:rsidP="0022742A">
            <w:pPr>
              <w:jc w:val="center"/>
              <w:rPr>
                <w:color w:val="000000"/>
                <w:sz w:val="20"/>
                <w:szCs w:val="20"/>
              </w:rPr>
            </w:pPr>
            <w:r w:rsidRPr="00481A56">
              <w:rPr>
                <w:color w:val="000000"/>
                <w:sz w:val="20"/>
                <w:szCs w:val="20"/>
              </w:rPr>
              <w:t>Фондоотдача d4</w:t>
            </w:r>
          </w:p>
        </w:tc>
        <w:tc>
          <w:tcPr>
            <w:tcW w:w="455" w:type="pct"/>
            <w:tcBorders>
              <w:top w:val="nil"/>
              <w:left w:val="nil"/>
              <w:bottom w:val="single" w:sz="4" w:space="0" w:color="auto"/>
              <w:right w:val="single" w:sz="4" w:space="0" w:color="auto"/>
            </w:tcBorders>
            <w:shd w:val="clear" w:color="auto" w:fill="auto"/>
            <w:vAlign w:val="center"/>
            <w:hideMark/>
          </w:tcPr>
          <w:p w14:paraId="61767710" w14:textId="77777777" w:rsidR="0022742A" w:rsidRPr="00481A56" w:rsidRDefault="0022742A" w:rsidP="0022742A">
            <w:pPr>
              <w:jc w:val="center"/>
              <w:rPr>
                <w:color w:val="000000"/>
                <w:sz w:val="20"/>
                <w:szCs w:val="20"/>
              </w:rPr>
            </w:pPr>
            <w:r w:rsidRPr="00481A56">
              <w:rPr>
                <w:color w:val="000000"/>
                <w:sz w:val="20"/>
                <w:szCs w:val="20"/>
              </w:rPr>
              <w:t>1,5589</w:t>
            </w:r>
          </w:p>
        </w:tc>
        <w:tc>
          <w:tcPr>
            <w:tcW w:w="455" w:type="pct"/>
            <w:tcBorders>
              <w:top w:val="nil"/>
              <w:left w:val="nil"/>
              <w:bottom w:val="single" w:sz="4" w:space="0" w:color="auto"/>
              <w:right w:val="single" w:sz="4" w:space="0" w:color="auto"/>
            </w:tcBorders>
            <w:shd w:val="clear" w:color="auto" w:fill="auto"/>
            <w:vAlign w:val="center"/>
            <w:hideMark/>
          </w:tcPr>
          <w:p w14:paraId="18C29D59" w14:textId="77777777" w:rsidR="0022742A" w:rsidRPr="00481A56" w:rsidRDefault="0022742A" w:rsidP="0022742A">
            <w:pPr>
              <w:jc w:val="center"/>
              <w:rPr>
                <w:color w:val="000000"/>
                <w:sz w:val="20"/>
                <w:szCs w:val="20"/>
              </w:rPr>
            </w:pPr>
            <w:r w:rsidRPr="00481A56">
              <w:rPr>
                <w:color w:val="000000"/>
                <w:sz w:val="20"/>
                <w:szCs w:val="20"/>
              </w:rPr>
              <w:t>1,2538</w:t>
            </w:r>
          </w:p>
        </w:tc>
        <w:tc>
          <w:tcPr>
            <w:tcW w:w="454" w:type="pct"/>
            <w:tcBorders>
              <w:top w:val="nil"/>
              <w:left w:val="nil"/>
              <w:bottom w:val="single" w:sz="4" w:space="0" w:color="auto"/>
              <w:right w:val="single" w:sz="4" w:space="0" w:color="auto"/>
            </w:tcBorders>
            <w:shd w:val="clear" w:color="auto" w:fill="auto"/>
            <w:vAlign w:val="center"/>
            <w:hideMark/>
          </w:tcPr>
          <w:p w14:paraId="7D1B0E75" w14:textId="77777777" w:rsidR="0022742A" w:rsidRPr="00481A56" w:rsidRDefault="0022742A" w:rsidP="0022742A">
            <w:pPr>
              <w:jc w:val="center"/>
              <w:rPr>
                <w:color w:val="000000"/>
                <w:sz w:val="20"/>
                <w:szCs w:val="20"/>
              </w:rPr>
            </w:pPr>
            <w:r w:rsidRPr="00481A56">
              <w:rPr>
                <w:color w:val="000000"/>
                <w:sz w:val="20"/>
                <w:szCs w:val="20"/>
              </w:rPr>
              <w:t>1,2247</w:t>
            </w:r>
          </w:p>
        </w:tc>
        <w:tc>
          <w:tcPr>
            <w:tcW w:w="452" w:type="pct"/>
            <w:tcBorders>
              <w:top w:val="nil"/>
              <w:left w:val="nil"/>
              <w:bottom w:val="single" w:sz="4" w:space="0" w:color="auto"/>
              <w:right w:val="single" w:sz="4" w:space="0" w:color="auto"/>
            </w:tcBorders>
            <w:shd w:val="clear" w:color="auto" w:fill="auto"/>
            <w:vAlign w:val="center"/>
            <w:hideMark/>
          </w:tcPr>
          <w:p w14:paraId="1206A860" w14:textId="77777777" w:rsidR="0022742A" w:rsidRPr="00481A56" w:rsidRDefault="0022742A" w:rsidP="0022742A">
            <w:pPr>
              <w:jc w:val="center"/>
              <w:rPr>
                <w:color w:val="000000"/>
                <w:sz w:val="20"/>
                <w:szCs w:val="20"/>
              </w:rPr>
            </w:pPr>
            <w:r w:rsidRPr="00481A56">
              <w:rPr>
                <w:color w:val="000000"/>
                <w:sz w:val="20"/>
                <w:szCs w:val="20"/>
              </w:rPr>
              <w:t>1,5512</w:t>
            </w:r>
          </w:p>
        </w:tc>
      </w:tr>
      <w:tr w:rsidR="0022742A" w:rsidRPr="00481A56" w14:paraId="09DB4757" w14:textId="77777777" w:rsidTr="0022742A">
        <w:trPr>
          <w:trHeight w:val="20"/>
        </w:trPr>
        <w:tc>
          <w:tcPr>
            <w:tcW w:w="3184" w:type="pct"/>
            <w:tcBorders>
              <w:top w:val="nil"/>
              <w:left w:val="single" w:sz="4" w:space="0" w:color="auto"/>
              <w:bottom w:val="single" w:sz="4" w:space="0" w:color="auto"/>
              <w:right w:val="single" w:sz="4" w:space="0" w:color="auto"/>
            </w:tcBorders>
            <w:shd w:val="clear" w:color="auto" w:fill="auto"/>
            <w:vAlign w:val="center"/>
            <w:hideMark/>
          </w:tcPr>
          <w:p w14:paraId="63B925E1" w14:textId="77777777" w:rsidR="0022742A" w:rsidRPr="00481A56" w:rsidRDefault="0022742A" w:rsidP="0022742A">
            <w:pPr>
              <w:jc w:val="center"/>
              <w:rPr>
                <w:color w:val="000000"/>
                <w:sz w:val="20"/>
                <w:szCs w:val="20"/>
              </w:rPr>
            </w:pPr>
            <w:r w:rsidRPr="00481A56">
              <w:rPr>
                <w:color w:val="000000"/>
                <w:sz w:val="20"/>
                <w:szCs w:val="20"/>
              </w:rPr>
              <w:t>Коэффициент оборачиваемости собственного капитала d5</w:t>
            </w:r>
          </w:p>
        </w:tc>
        <w:tc>
          <w:tcPr>
            <w:tcW w:w="455" w:type="pct"/>
            <w:tcBorders>
              <w:top w:val="nil"/>
              <w:left w:val="nil"/>
              <w:bottom w:val="single" w:sz="4" w:space="0" w:color="auto"/>
              <w:right w:val="single" w:sz="4" w:space="0" w:color="auto"/>
            </w:tcBorders>
            <w:shd w:val="clear" w:color="auto" w:fill="auto"/>
            <w:vAlign w:val="center"/>
            <w:hideMark/>
          </w:tcPr>
          <w:p w14:paraId="50EF274B" w14:textId="77777777" w:rsidR="0022742A" w:rsidRPr="00481A56" w:rsidRDefault="0022742A" w:rsidP="0022742A">
            <w:pPr>
              <w:jc w:val="center"/>
              <w:rPr>
                <w:color w:val="000000"/>
                <w:sz w:val="20"/>
                <w:szCs w:val="20"/>
              </w:rPr>
            </w:pPr>
            <w:r w:rsidRPr="00481A56">
              <w:rPr>
                <w:color w:val="000000"/>
                <w:sz w:val="20"/>
                <w:szCs w:val="20"/>
              </w:rPr>
              <w:t>-0,7746</w:t>
            </w:r>
          </w:p>
        </w:tc>
        <w:tc>
          <w:tcPr>
            <w:tcW w:w="455" w:type="pct"/>
            <w:tcBorders>
              <w:top w:val="nil"/>
              <w:left w:val="nil"/>
              <w:bottom w:val="single" w:sz="4" w:space="0" w:color="auto"/>
              <w:right w:val="single" w:sz="4" w:space="0" w:color="auto"/>
            </w:tcBorders>
            <w:shd w:val="clear" w:color="auto" w:fill="auto"/>
            <w:vAlign w:val="center"/>
            <w:hideMark/>
          </w:tcPr>
          <w:p w14:paraId="01C33A12" w14:textId="77777777" w:rsidR="0022742A" w:rsidRPr="00481A56" w:rsidRDefault="0022742A" w:rsidP="0022742A">
            <w:pPr>
              <w:jc w:val="center"/>
              <w:rPr>
                <w:color w:val="000000"/>
                <w:sz w:val="20"/>
                <w:szCs w:val="20"/>
              </w:rPr>
            </w:pPr>
            <w:r w:rsidRPr="00481A56">
              <w:rPr>
                <w:color w:val="000000"/>
                <w:sz w:val="20"/>
                <w:szCs w:val="20"/>
              </w:rPr>
              <w:t>-0,5268</w:t>
            </w:r>
          </w:p>
        </w:tc>
        <w:tc>
          <w:tcPr>
            <w:tcW w:w="454" w:type="pct"/>
            <w:tcBorders>
              <w:top w:val="nil"/>
              <w:left w:val="nil"/>
              <w:bottom w:val="single" w:sz="4" w:space="0" w:color="auto"/>
              <w:right w:val="single" w:sz="4" w:space="0" w:color="auto"/>
            </w:tcBorders>
            <w:shd w:val="clear" w:color="auto" w:fill="auto"/>
            <w:vAlign w:val="center"/>
            <w:hideMark/>
          </w:tcPr>
          <w:p w14:paraId="39978581" w14:textId="77777777" w:rsidR="0022742A" w:rsidRPr="00481A56" w:rsidRDefault="0022742A" w:rsidP="0022742A">
            <w:pPr>
              <w:jc w:val="center"/>
              <w:rPr>
                <w:color w:val="000000"/>
                <w:sz w:val="20"/>
                <w:szCs w:val="20"/>
              </w:rPr>
            </w:pPr>
            <w:r w:rsidRPr="00481A56">
              <w:rPr>
                <w:color w:val="000000"/>
                <w:sz w:val="20"/>
                <w:szCs w:val="20"/>
              </w:rPr>
              <w:t>-0,4413</w:t>
            </w:r>
          </w:p>
        </w:tc>
        <w:tc>
          <w:tcPr>
            <w:tcW w:w="452" w:type="pct"/>
            <w:tcBorders>
              <w:top w:val="nil"/>
              <w:left w:val="nil"/>
              <w:bottom w:val="single" w:sz="4" w:space="0" w:color="auto"/>
              <w:right w:val="single" w:sz="4" w:space="0" w:color="auto"/>
            </w:tcBorders>
            <w:shd w:val="clear" w:color="auto" w:fill="auto"/>
            <w:vAlign w:val="center"/>
            <w:hideMark/>
          </w:tcPr>
          <w:p w14:paraId="04E96BDA" w14:textId="77777777" w:rsidR="0022742A" w:rsidRPr="00481A56" w:rsidRDefault="0022742A" w:rsidP="0022742A">
            <w:pPr>
              <w:jc w:val="center"/>
              <w:rPr>
                <w:color w:val="000000"/>
                <w:sz w:val="20"/>
                <w:szCs w:val="20"/>
              </w:rPr>
            </w:pPr>
            <w:r w:rsidRPr="00481A56">
              <w:rPr>
                <w:color w:val="000000"/>
                <w:sz w:val="20"/>
                <w:szCs w:val="20"/>
              </w:rPr>
              <w:t>-0,2495</w:t>
            </w:r>
          </w:p>
        </w:tc>
      </w:tr>
      <w:tr w:rsidR="0022742A" w:rsidRPr="00481A56" w14:paraId="6428A1F7" w14:textId="77777777" w:rsidTr="0022742A">
        <w:trPr>
          <w:trHeight w:val="20"/>
        </w:trPr>
        <w:tc>
          <w:tcPr>
            <w:tcW w:w="3184" w:type="pct"/>
            <w:tcBorders>
              <w:top w:val="nil"/>
              <w:left w:val="single" w:sz="4" w:space="0" w:color="auto"/>
              <w:bottom w:val="single" w:sz="4" w:space="0" w:color="auto"/>
              <w:right w:val="single" w:sz="4" w:space="0" w:color="auto"/>
            </w:tcBorders>
            <w:shd w:val="clear" w:color="auto" w:fill="auto"/>
            <w:vAlign w:val="center"/>
            <w:hideMark/>
          </w:tcPr>
          <w:p w14:paraId="3C4C9079" w14:textId="7B172BA3" w:rsidR="0022742A" w:rsidRPr="00481A56" w:rsidRDefault="0022742A" w:rsidP="0022742A">
            <w:pPr>
              <w:jc w:val="center"/>
              <w:rPr>
                <w:color w:val="000000"/>
                <w:sz w:val="20"/>
                <w:szCs w:val="20"/>
              </w:rPr>
            </w:pPr>
            <w:r w:rsidRPr="00481A56">
              <w:rPr>
                <w:color w:val="000000"/>
                <w:sz w:val="20"/>
                <w:szCs w:val="20"/>
              </w:rPr>
              <w:t>Коэффициент оборачиваемости средств в расчётах d</w:t>
            </w:r>
            <w:r w:rsidR="00481A56">
              <w:rPr>
                <w:color w:val="000000"/>
                <w:sz w:val="20"/>
                <w:szCs w:val="20"/>
              </w:rPr>
              <w:t>6</w:t>
            </w:r>
          </w:p>
        </w:tc>
        <w:tc>
          <w:tcPr>
            <w:tcW w:w="455" w:type="pct"/>
            <w:tcBorders>
              <w:top w:val="nil"/>
              <w:left w:val="nil"/>
              <w:bottom w:val="single" w:sz="4" w:space="0" w:color="auto"/>
              <w:right w:val="single" w:sz="4" w:space="0" w:color="auto"/>
            </w:tcBorders>
            <w:shd w:val="clear" w:color="auto" w:fill="auto"/>
            <w:vAlign w:val="center"/>
            <w:hideMark/>
          </w:tcPr>
          <w:p w14:paraId="604F50D1" w14:textId="77777777" w:rsidR="0022742A" w:rsidRPr="00481A56" w:rsidRDefault="0022742A" w:rsidP="0022742A">
            <w:pPr>
              <w:jc w:val="center"/>
              <w:rPr>
                <w:color w:val="000000"/>
                <w:sz w:val="20"/>
                <w:szCs w:val="20"/>
              </w:rPr>
            </w:pPr>
            <w:r w:rsidRPr="00481A56">
              <w:rPr>
                <w:color w:val="000000"/>
                <w:sz w:val="20"/>
                <w:szCs w:val="20"/>
              </w:rPr>
              <w:t>0,4512</w:t>
            </w:r>
          </w:p>
        </w:tc>
        <w:tc>
          <w:tcPr>
            <w:tcW w:w="455" w:type="pct"/>
            <w:tcBorders>
              <w:top w:val="nil"/>
              <w:left w:val="nil"/>
              <w:bottom w:val="single" w:sz="4" w:space="0" w:color="auto"/>
              <w:right w:val="single" w:sz="4" w:space="0" w:color="auto"/>
            </w:tcBorders>
            <w:shd w:val="clear" w:color="auto" w:fill="auto"/>
            <w:vAlign w:val="center"/>
            <w:hideMark/>
          </w:tcPr>
          <w:p w14:paraId="5DDC3A1D" w14:textId="77777777" w:rsidR="0022742A" w:rsidRPr="00481A56" w:rsidRDefault="0022742A" w:rsidP="0022742A">
            <w:pPr>
              <w:jc w:val="center"/>
              <w:rPr>
                <w:color w:val="000000"/>
                <w:sz w:val="20"/>
                <w:szCs w:val="20"/>
              </w:rPr>
            </w:pPr>
            <w:r w:rsidRPr="00481A56">
              <w:rPr>
                <w:color w:val="000000"/>
                <w:sz w:val="20"/>
                <w:szCs w:val="20"/>
              </w:rPr>
              <w:t>0,3148</w:t>
            </w:r>
          </w:p>
        </w:tc>
        <w:tc>
          <w:tcPr>
            <w:tcW w:w="454" w:type="pct"/>
            <w:tcBorders>
              <w:top w:val="nil"/>
              <w:left w:val="nil"/>
              <w:bottom w:val="single" w:sz="4" w:space="0" w:color="auto"/>
              <w:right w:val="single" w:sz="4" w:space="0" w:color="auto"/>
            </w:tcBorders>
            <w:shd w:val="clear" w:color="auto" w:fill="auto"/>
            <w:vAlign w:val="center"/>
            <w:hideMark/>
          </w:tcPr>
          <w:p w14:paraId="64AE62B8" w14:textId="77777777" w:rsidR="0022742A" w:rsidRPr="00481A56" w:rsidRDefault="0022742A" w:rsidP="0022742A">
            <w:pPr>
              <w:jc w:val="center"/>
              <w:rPr>
                <w:color w:val="000000"/>
                <w:sz w:val="20"/>
                <w:szCs w:val="20"/>
              </w:rPr>
            </w:pPr>
            <w:r w:rsidRPr="00481A56">
              <w:rPr>
                <w:color w:val="000000"/>
                <w:sz w:val="20"/>
                <w:szCs w:val="20"/>
              </w:rPr>
              <w:t>0,3285</w:t>
            </w:r>
          </w:p>
        </w:tc>
        <w:tc>
          <w:tcPr>
            <w:tcW w:w="452" w:type="pct"/>
            <w:tcBorders>
              <w:top w:val="nil"/>
              <w:left w:val="nil"/>
              <w:bottom w:val="single" w:sz="4" w:space="0" w:color="auto"/>
              <w:right w:val="single" w:sz="4" w:space="0" w:color="auto"/>
            </w:tcBorders>
            <w:shd w:val="clear" w:color="auto" w:fill="auto"/>
            <w:vAlign w:val="center"/>
            <w:hideMark/>
          </w:tcPr>
          <w:p w14:paraId="110E142C" w14:textId="77777777" w:rsidR="0022742A" w:rsidRPr="00481A56" w:rsidRDefault="0022742A" w:rsidP="0022742A">
            <w:pPr>
              <w:jc w:val="center"/>
              <w:rPr>
                <w:color w:val="000000"/>
                <w:sz w:val="20"/>
                <w:szCs w:val="20"/>
              </w:rPr>
            </w:pPr>
            <w:r w:rsidRPr="00481A56">
              <w:rPr>
                <w:color w:val="000000"/>
                <w:sz w:val="20"/>
                <w:szCs w:val="20"/>
              </w:rPr>
              <w:t>0,3463</w:t>
            </w:r>
          </w:p>
        </w:tc>
      </w:tr>
      <w:tr w:rsidR="0022742A" w:rsidRPr="00481A56" w14:paraId="39B210A9" w14:textId="77777777" w:rsidTr="0022742A">
        <w:trPr>
          <w:trHeight w:val="20"/>
        </w:trPr>
        <w:tc>
          <w:tcPr>
            <w:tcW w:w="3184" w:type="pct"/>
            <w:tcBorders>
              <w:top w:val="nil"/>
              <w:left w:val="single" w:sz="4" w:space="0" w:color="auto"/>
              <w:bottom w:val="single" w:sz="4" w:space="0" w:color="auto"/>
              <w:right w:val="single" w:sz="4" w:space="0" w:color="auto"/>
            </w:tcBorders>
            <w:shd w:val="clear" w:color="auto" w:fill="auto"/>
            <w:vAlign w:val="center"/>
            <w:hideMark/>
          </w:tcPr>
          <w:p w14:paraId="05DA7399" w14:textId="71DA4AB6" w:rsidR="0022742A" w:rsidRPr="00481A56" w:rsidRDefault="0022742A" w:rsidP="0022742A">
            <w:pPr>
              <w:jc w:val="center"/>
              <w:rPr>
                <w:color w:val="000000"/>
                <w:sz w:val="20"/>
                <w:szCs w:val="20"/>
              </w:rPr>
            </w:pPr>
            <w:r w:rsidRPr="00481A56">
              <w:rPr>
                <w:color w:val="000000"/>
                <w:sz w:val="20"/>
                <w:szCs w:val="20"/>
              </w:rPr>
              <w:t>Коэффициент оборачиваемости кредиторской задолженности d</w:t>
            </w:r>
            <w:r w:rsidR="00481A56">
              <w:rPr>
                <w:color w:val="000000"/>
                <w:sz w:val="20"/>
                <w:szCs w:val="20"/>
              </w:rPr>
              <w:t>7</w:t>
            </w:r>
          </w:p>
        </w:tc>
        <w:tc>
          <w:tcPr>
            <w:tcW w:w="455" w:type="pct"/>
            <w:tcBorders>
              <w:top w:val="nil"/>
              <w:left w:val="nil"/>
              <w:bottom w:val="single" w:sz="4" w:space="0" w:color="auto"/>
              <w:right w:val="single" w:sz="4" w:space="0" w:color="auto"/>
            </w:tcBorders>
            <w:shd w:val="clear" w:color="auto" w:fill="auto"/>
            <w:vAlign w:val="center"/>
            <w:hideMark/>
          </w:tcPr>
          <w:p w14:paraId="28917985" w14:textId="77777777" w:rsidR="0022742A" w:rsidRPr="00481A56" w:rsidRDefault="0022742A" w:rsidP="0022742A">
            <w:pPr>
              <w:jc w:val="center"/>
              <w:rPr>
                <w:color w:val="000000"/>
                <w:sz w:val="20"/>
                <w:szCs w:val="20"/>
              </w:rPr>
            </w:pPr>
            <w:r w:rsidRPr="00481A56">
              <w:rPr>
                <w:color w:val="000000"/>
                <w:sz w:val="20"/>
                <w:szCs w:val="20"/>
              </w:rPr>
              <w:t>16,0539</w:t>
            </w:r>
          </w:p>
        </w:tc>
        <w:tc>
          <w:tcPr>
            <w:tcW w:w="455" w:type="pct"/>
            <w:tcBorders>
              <w:top w:val="nil"/>
              <w:left w:val="nil"/>
              <w:bottom w:val="single" w:sz="4" w:space="0" w:color="auto"/>
              <w:right w:val="single" w:sz="4" w:space="0" w:color="auto"/>
            </w:tcBorders>
            <w:shd w:val="clear" w:color="auto" w:fill="auto"/>
            <w:vAlign w:val="center"/>
            <w:hideMark/>
          </w:tcPr>
          <w:p w14:paraId="6FEF9AFC" w14:textId="77777777" w:rsidR="0022742A" w:rsidRPr="00481A56" w:rsidRDefault="0022742A" w:rsidP="0022742A">
            <w:pPr>
              <w:jc w:val="center"/>
              <w:rPr>
                <w:color w:val="000000"/>
                <w:sz w:val="20"/>
                <w:szCs w:val="20"/>
              </w:rPr>
            </w:pPr>
            <w:r w:rsidRPr="00481A56">
              <w:rPr>
                <w:color w:val="000000"/>
                <w:sz w:val="20"/>
                <w:szCs w:val="20"/>
              </w:rPr>
              <w:t>10,2349</w:t>
            </w:r>
          </w:p>
        </w:tc>
        <w:tc>
          <w:tcPr>
            <w:tcW w:w="454" w:type="pct"/>
            <w:tcBorders>
              <w:top w:val="nil"/>
              <w:left w:val="nil"/>
              <w:bottom w:val="single" w:sz="4" w:space="0" w:color="auto"/>
              <w:right w:val="single" w:sz="4" w:space="0" w:color="auto"/>
            </w:tcBorders>
            <w:shd w:val="clear" w:color="auto" w:fill="auto"/>
            <w:vAlign w:val="center"/>
            <w:hideMark/>
          </w:tcPr>
          <w:p w14:paraId="5619B42D" w14:textId="77777777" w:rsidR="0022742A" w:rsidRPr="00481A56" w:rsidRDefault="0022742A" w:rsidP="0022742A">
            <w:pPr>
              <w:jc w:val="center"/>
              <w:rPr>
                <w:color w:val="000000"/>
                <w:sz w:val="20"/>
                <w:szCs w:val="20"/>
              </w:rPr>
            </w:pPr>
            <w:r w:rsidRPr="00481A56">
              <w:rPr>
                <w:color w:val="000000"/>
                <w:sz w:val="20"/>
                <w:szCs w:val="20"/>
              </w:rPr>
              <w:t>10,0826</w:t>
            </w:r>
          </w:p>
        </w:tc>
        <w:tc>
          <w:tcPr>
            <w:tcW w:w="452" w:type="pct"/>
            <w:tcBorders>
              <w:top w:val="nil"/>
              <w:left w:val="nil"/>
              <w:bottom w:val="single" w:sz="4" w:space="0" w:color="auto"/>
              <w:right w:val="single" w:sz="4" w:space="0" w:color="auto"/>
            </w:tcBorders>
            <w:shd w:val="clear" w:color="auto" w:fill="auto"/>
            <w:vAlign w:val="center"/>
            <w:hideMark/>
          </w:tcPr>
          <w:p w14:paraId="3321FB4A" w14:textId="77777777" w:rsidR="0022742A" w:rsidRPr="00481A56" w:rsidRDefault="0022742A" w:rsidP="0022742A">
            <w:pPr>
              <w:jc w:val="center"/>
              <w:rPr>
                <w:color w:val="000000"/>
                <w:sz w:val="20"/>
                <w:szCs w:val="20"/>
              </w:rPr>
            </w:pPr>
            <w:r w:rsidRPr="00481A56">
              <w:rPr>
                <w:color w:val="000000"/>
                <w:sz w:val="20"/>
                <w:szCs w:val="20"/>
              </w:rPr>
              <w:t>14,3608</w:t>
            </w:r>
          </w:p>
        </w:tc>
      </w:tr>
    </w:tbl>
    <w:p w14:paraId="6C75BDF4" w14:textId="77777777" w:rsidR="0022742A" w:rsidRDefault="0022742A" w:rsidP="00C25763">
      <w:pPr>
        <w:spacing w:line="360" w:lineRule="auto"/>
        <w:jc w:val="both"/>
        <w:rPr>
          <w:sz w:val="28"/>
          <w:szCs w:val="28"/>
        </w:rPr>
      </w:pPr>
    </w:p>
    <w:p w14:paraId="6C28CF6D" w14:textId="77777777" w:rsidR="00F10646" w:rsidRDefault="00C25763" w:rsidP="00C25763">
      <w:pPr>
        <w:spacing w:line="360" w:lineRule="auto"/>
        <w:ind w:firstLine="709"/>
        <w:jc w:val="both"/>
        <w:rPr>
          <w:noProof/>
        </w:rPr>
      </w:pPr>
      <w:r w:rsidRPr="003414D5">
        <w:rPr>
          <w:sz w:val="28"/>
          <w:szCs w:val="28"/>
        </w:rPr>
        <w:t>По данным проведенного анализа, можно сказать, что к</w:t>
      </w:r>
      <w:r w:rsidRPr="009826FC">
        <w:rPr>
          <w:sz w:val="28"/>
          <w:szCs w:val="28"/>
        </w:rPr>
        <w:t>оэффициент об</w:t>
      </w:r>
      <w:r>
        <w:rPr>
          <w:sz w:val="28"/>
          <w:szCs w:val="28"/>
        </w:rPr>
        <w:t>орачивае</w:t>
      </w:r>
      <w:r w:rsidRPr="009826FC">
        <w:rPr>
          <w:sz w:val="28"/>
          <w:szCs w:val="28"/>
        </w:rPr>
        <w:t>мости собственного капитала</w:t>
      </w:r>
      <w:r>
        <w:rPr>
          <w:sz w:val="28"/>
          <w:szCs w:val="28"/>
        </w:rPr>
        <w:t xml:space="preserve"> </w:t>
      </w:r>
      <w:r w:rsidR="00481A56">
        <w:rPr>
          <w:sz w:val="28"/>
          <w:szCs w:val="28"/>
        </w:rPr>
        <w:t xml:space="preserve">увеличивается </w:t>
      </w:r>
      <w:r w:rsidR="00481A56" w:rsidRPr="009826FC">
        <w:rPr>
          <w:sz w:val="28"/>
          <w:szCs w:val="28"/>
        </w:rPr>
        <w:t>с</w:t>
      </w:r>
      <w:r>
        <w:rPr>
          <w:sz w:val="28"/>
          <w:szCs w:val="28"/>
        </w:rPr>
        <w:t xml:space="preserve"> 20</w:t>
      </w:r>
      <w:r w:rsidR="00481A56">
        <w:rPr>
          <w:sz w:val="28"/>
          <w:szCs w:val="28"/>
        </w:rPr>
        <w:t>21</w:t>
      </w:r>
      <w:r>
        <w:rPr>
          <w:sz w:val="28"/>
          <w:szCs w:val="28"/>
        </w:rPr>
        <w:t xml:space="preserve"> года по 202</w:t>
      </w:r>
      <w:r w:rsidR="00481A56">
        <w:rPr>
          <w:sz w:val="28"/>
          <w:szCs w:val="28"/>
        </w:rPr>
        <w:t>2</w:t>
      </w:r>
      <w:r>
        <w:rPr>
          <w:sz w:val="28"/>
          <w:szCs w:val="28"/>
        </w:rPr>
        <w:t xml:space="preserve"> год</w:t>
      </w:r>
      <w:r w:rsidRPr="009826FC">
        <w:rPr>
          <w:sz w:val="28"/>
          <w:szCs w:val="28"/>
        </w:rPr>
        <w:t xml:space="preserve">, говорит о том, что </w:t>
      </w:r>
      <w:r w:rsidR="00481A56" w:rsidRPr="00481A56">
        <w:rPr>
          <w:sz w:val="28"/>
          <w:szCs w:val="28"/>
        </w:rPr>
        <w:t>ООО «Форест Инвест»</w:t>
      </w:r>
      <w:r w:rsidR="00481A56">
        <w:rPr>
          <w:sz w:val="28"/>
          <w:szCs w:val="28"/>
        </w:rPr>
        <w:t xml:space="preserve"> </w:t>
      </w:r>
      <w:r w:rsidRPr="009826FC">
        <w:rPr>
          <w:sz w:val="28"/>
          <w:szCs w:val="28"/>
        </w:rPr>
        <w:t>собственно средства вводит в оборот</w:t>
      </w:r>
      <w:r w:rsidR="00481A56">
        <w:rPr>
          <w:sz w:val="28"/>
          <w:szCs w:val="28"/>
        </w:rPr>
        <w:t xml:space="preserve">. В 2022 году </w:t>
      </w:r>
      <w:r>
        <w:rPr>
          <w:sz w:val="28"/>
          <w:szCs w:val="28"/>
        </w:rPr>
        <w:t xml:space="preserve">коэффициент оборачиваемости оборотных средств увеличивается, что говорит о эффективном использовании оборотных средств на протяжении этого периода, </w:t>
      </w:r>
      <w:r w:rsidR="00481A56">
        <w:rPr>
          <w:sz w:val="28"/>
          <w:szCs w:val="28"/>
        </w:rPr>
        <w:t>с 2019 по 2021 год данный</w:t>
      </w:r>
      <w:r>
        <w:rPr>
          <w:sz w:val="28"/>
          <w:szCs w:val="28"/>
        </w:rPr>
        <w:t xml:space="preserve"> показатель п</w:t>
      </w:r>
      <w:r w:rsidRPr="009F596A">
        <w:rPr>
          <w:sz w:val="28"/>
          <w:szCs w:val="28"/>
        </w:rPr>
        <w:t xml:space="preserve">адает. Изменения </w:t>
      </w:r>
      <w:r w:rsidR="00481A56">
        <w:rPr>
          <w:sz w:val="28"/>
          <w:szCs w:val="28"/>
        </w:rPr>
        <w:t xml:space="preserve">данных показателей </w:t>
      </w:r>
      <w:r w:rsidRPr="009F596A">
        <w:rPr>
          <w:sz w:val="28"/>
          <w:szCs w:val="28"/>
        </w:rPr>
        <w:t xml:space="preserve">мы можем наблюдать на рисунке </w:t>
      </w:r>
      <w:r w:rsidR="00481A56">
        <w:rPr>
          <w:sz w:val="28"/>
          <w:szCs w:val="28"/>
        </w:rPr>
        <w:t>7</w:t>
      </w:r>
      <w:r w:rsidRPr="009F596A">
        <w:rPr>
          <w:sz w:val="28"/>
          <w:szCs w:val="28"/>
        </w:rPr>
        <w:t>.</w:t>
      </w:r>
      <w:r w:rsidR="00F10646" w:rsidRPr="00F10646">
        <w:rPr>
          <w:noProof/>
        </w:rPr>
        <w:t xml:space="preserve"> </w:t>
      </w:r>
    </w:p>
    <w:p w14:paraId="3DCAE254" w14:textId="3D70973C" w:rsidR="00481A56" w:rsidRDefault="00F10646" w:rsidP="00F10646">
      <w:pPr>
        <w:spacing w:line="360" w:lineRule="auto"/>
        <w:jc w:val="center"/>
        <w:rPr>
          <w:sz w:val="28"/>
          <w:szCs w:val="28"/>
        </w:rPr>
      </w:pPr>
      <w:r>
        <w:rPr>
          <w:noProof/>
        </w:rPr>
        <w:drawing>
          <wp:inline distT="0" distB="0" distL="0" distR="0" wp14:anchorId="55E4A3F5" wp14:editId="158F81BB">
            <wp:extent cx="5928360" cy="2743200"/>
            <wp:effectExtent l="0" t="0" r="0" b="0"/>
            <wp:docPr id="2129382337" name="Диаграмма 1">
              <a:extLst xmlns:a="http://schemas.openxmlformats.org/drawingml/2006/main">
                <a:ext uri="{FF2B5EF4-FFF2-40B4-BE49-F238E27FC236}">
                  <a16:creationId xmlns:a16="http://schemas.microsoft.com/office/drawing/2014/main" id="{DADF38EE-2471-35C6-57A4-27FE98515D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BF8BC7B" w14:textId="77777777" w:rsidR="00C25763" w:rsidRDefault="00C25763" w:rsidP="00C25763">
      <w:pPr>
        <w:spacing w:line="360" w:lineRule="auto"/>
        <w:jc w:val="center"/>
        <w:rPr>
          <w:sz w:val="28"/>
          <w:szCs w:val="28"/>
        </w:rPr>
      </w:pPr>
      <w:r>
        <w:rPr>
          <w:sz w:val="28"/>
          <w:szCs w:val="28"/>
        </w:rPr>
        <w:t>Рисунок 8</w:t>
      </w:r>
      <w:r w:rsidRPr="00E97106">
        <w:rPr>
          <w:sz w:val="28"/>
          <w:szCs w:val="28"/>
        </w:rPr>
        <w:t>–</w:t>
      </w:r>
      <w:r>
        <w:rPr>
          <w:sz w:val="28"/>
          <w:szCs w:val="28"/>
        </w:rPr>
        <w:t xml:space="preserve"> Динамика коэффициентов деловой активности</w:t>
      </w:r>
    </w:p>
    <w:p w14:paraId="4063B232" w14:textId="77777777" w:rsidR="00C25763" w:rsidRDefault="00C25763" w:rsidP="00C25763">
      <w:pPr>
        <w:spacing w:line="360" w:lineRule="auto"/>
        <w:jc w:val="center"/>
        <w:rPr>
          <w:sz w:val="28"/>
          <w:szCs w:val="28"/>
        </w:rPr>
      </w:pPr>
    </w:p>
    <w:p w14:paraId="4BB7F737" w14:textId="65D0365F" w:rsidR="00C25763" w:rsidRDefault="00C25763" w:rsidP="00C25763">
      <w:pPr>
        <w:spacing w:line="360" w:lineRule="auto"/>
        <w:ind w:firstLine="709"/>
        <w:jc w:val="both"/>
        <w:rPr>
          <w:sz w:val="28"/>
          <w:szCs w:val="28"/>
        </w:rPr>
      </w:pPr>
      <w:r>
        <w:rPr>
          <w:sz w:val="28"/>
          <w:szCs w:val="28"/>
        </w:rPr>
        <w:t>В 2022 году мы наблюдаем уменьшение коэффициента фондоотдачи по сравнению с 2021 годом, что говорит о не эффективном использовании основных фондовых организаций</w:t>
      </w:r>
      <w:r w:rsidR="00F10646">
        <w:rPr>
          <w:sz w:val="28"/>
          <w:szCs w:val="28"/>
        </w:rPr>
        <w:t>.</w:t>
      </w:r>
      <w:r>
        <w:rPr>
          <w:sz w:val="28"/>
          <w:szCs w:val="28"/>
        </w:rPr>
        <w:t xml:space="preserve"> Коэффициент отдачи собственного капитала </w:t>
      </w:r>
      <w:r w:rsidR="00F10646">
        <w:rPr>
          <w:sz w:val="28"/>
          <w:szCs w:val="28"/>
        </w:rPr>
        <w:t>отрицательный</w:t>
      </w:r>
      <w:r>
        <w:rPr>
          <w:sz w:val="28"/>
          <w:szCs w:val="28"/>
        </w:rPr>
        <w:t xml:space="preserve">, что говорите о </w:t>
      </w:r>
      <w:r w:rsidR="00F10646">
        <w:rPr>
          <w:sz w:val="28"/>
          <w:szCs w:val="28"/>
        </w:rPr>
        <w:t xml:space="preserve">не </w:t>
      </w:r>
      <w:r>
        <w:rPr>
          <w:sz w:val="28"/>
          <w:szCs w:val="28"/>
        </w:rPr>
        <w:t xml:space="preserve">эффективной системе реализации продукции. </w:t>
      </w:r>
    </w:p>
    <w:p w14:paraId="6B93C4A8" w14:textId="6265D53B" w:rsidR="00C25763" w:rsidRDefault="00F10646" w:rsidP="00C25763">
      <w:pPr>
        <w:spacing w:line="360" w:lineRule="auto"/>
        <w:jc w:val="center"/>
        <w:rPr>
          <w:sz w:val="28"/>
          <w:szCs w:val="28"/>
        </w:rPr>
      </w:pPr>
      <w:r>
        <w:rPr>
          <w:noProof/>
        </w:rPr>
        <w:lastRenderedPageBreak/>
        <w:drawing>
          <wp:inline distT="0" distB="0" distL="0" distR="0" wp14:anchorId="77B2180A" wp14:editId="5DE1FC5C">
            <wp:extent cx="5920740" cy="4084320"/>
            <wp:effectExtent l="0" t="0" r="3810" b="0"/>
            <wp:docPr id="1905420104" name="Диаграмма 1">
              <a:extLst xmlns:a="http://schemas.openxmlformats.org/drawingml/2006/main">
                <a:ext uri="{FF2B5EF4-FFF2-40B4-BE49-F238E27FC236}">
                  <a16:creationId xmlns:a16="http://schemas.microsoft.com/office/drawing/2014/main" id="{DADF38EE-2471-35C6-57A4-27FE98515D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EEC4C68" w14:textId="77777777" w:rsidR="00C25763" w:rsidRDefault="00C25763" w:rsidP="00C25763">
      <w:pPr>
        <w:spacing w:line="360" w:lineRule="auto"/>
        <w:jc w:val="center"/>
        <w:rPr>
          <w:sz w:val="28"/>
          <w:szCs w:val="28"/>
        </w:rPr>
      </w:pPr>
      <w:r>
        <w:rPr>
          <w:sz w:val="28"/>
          <w:szCs w:val="28"/>
        </w:rPr>
        <w:t>Рисунок 9</w:t>
      </w:r>
      <w:r w:rsidRPr="00E97106">
        <w:rPr>
          <w:sz w:val="28"/>
          <w:szCs w:val="28"/>
        </w:rPr>
        <w:t>–</w:t>
      </w:r>
      <w:r w:rsidRPr="0041329A">
        <w:rPr>
          <w:sz w:val="28"/>
          <w:szCs w:val="28"/>
        </w:rPr>
        <w:t xml:space="preserve"> </w:t>
      </w:r>
      <w:r>
        <w:rPr>
          <w:sz w:val="28"/>
          <w:szCs w:val="28"/>
        </w:rPr>
        <w:t>Динамика коэффициентов деловой активности</w:t>
      </w:r>
    </w:p>
    <w:p w14:paraId="6A3BF07E" w14:textId="77777777" w:rsidR="00C25763" w:rsidRDefault="00C25763" w:rsidP="00C25763">
      <w:pPr>
        <w:spacing w:line="360" w:lineRule="auto"/>
        <w:ind w:firstLine="709"/>
        <w:jc w:val="both"/>
        <w:rPr>
          <w:sz w:val="28"/>
          <w:szCs w:val="28"/>
        </w:rPr>
      </w:pPr>
    </w:p>
    <w:p w14:paraId="1E69BC7F" w14:textId="7C54E62D" w:rsidR="00E606A6" w:rsidRDefault="00C25763" w:rsidP="00C25763">
      <w:pPr>
        <w:spacing w:line="360" w:lineRule="auto"/>
        <w:ind w:firstLine="709"/>
        <w:jc w:val="both"/>
        <w:rPr>
          <w:sz w:val="28"/>
          <w:szCs w:val="28"/>
        </w:rPr>
      </w:pPr>
      <w:r>
        <w:rPr>
          <w:sz w:val="28"/>
          <w:szCs w:val="28"/>
        </w:rPr>
        <w:t xml:space="preserve">Коэффициент оборачиваемости кредиторской задолженности растет в период </w:t>
      </w:r>
      <w:r w:rsidR="00F10646">
        <w:rPr>
          <w:sz w:val="28"/>
          <w:szCs w:val="28"/>
        </w:rPr>
        <w:t xml:space="preserve">в 2022 догу </w:t>
      </w:r>
      <w:r>
        <w:rPr>
          <w:sz w:val="28"/>
          <w:szCs w:val="28"/>
        </w:rPr>
        <w:t xml:space="preserve">, это значит, что предприятие работает более ритмично, его </w:t>
      </w:r>
      <w:proofErr w:type="spellStart"/>
      <w:r>
        <w:rPr>
          <w:sz w:val="28"/>
          <w:szCs w:val="28"/>
        </w:rPr>
        <w:t>кредиторка</w:t>
      </w:r>
      <w:proofErr w:type="spellEnd"/>
      <w:r>
        <w:rPr>
          <w:sz w:val="28"/>
          <w:szCs w:val="28"/>
        </w:rPr>
        <w:t xml:space="preserve"> более быстро оборачивается, происходит более быстрый расчет по долгам предприятия, в период с 2020 года по 2022 год данный коэффициент падает.</w:t>
      </w:r>
    </w:p>
    <w:p w14:paraId="3F86489B" w14:textId="77777777" w:rsidR="00C25763" w:rsidRDefault="00C25763" w:rsidP="00C25763">
      <w:pPr>
        <w:spacing w:line="360" w:lineRule="auto"/>
        <w:ind w:firstLine="709"/>
        <w:jc w:val="both"/>
        <w:rPr>
          <w:sz w:val="28"/>
          <w:szCs w:val="28"/>
        </w:rPr>
      </w:pPr>
    </w:p>
    <w:p w14:paraId="693E7C29" w14:textId="5F23C9F6" w:rsidR="004608D6" w:rsidRPr="003403DF" w:rsidRDefault="004608D6" w:rsidP="00E606A6">
      <w:pPr>
        <w:spacing w:line="360" w:lineRule="auto"/>
        <w:ind w:firstLine="709"/>
        <w:jc w:val="both"/>
        <w:rPr>
          <w:sz w:val="28"/>
          <w:szCs w:val="28"/>
        </w:rPr>
      </w:pPr>
      <w:r w:rsidRPr="00BF3C9E">
        <w:rPr>
          <w:b/>
          <w:bCs/>
          <w:color w:val="000000" w:themeColor="text1"/>
          <w:sz w:val="28"/>
          <w:szCs w:val="28"/>
        </w:rPr>
        <w:t xml:space="preserve">2.3 Анализ </w:t>
      </w:r>
      <w:r w:rsidR="00BF3C9E" w:rsidRPr="00BF3C9E">
        <w:rPr>
          <w:b/>
          <w:bCs/>
          <w:color w:val="000000" w:themeColor="text1"/>
          <w:sz w:val="28"/>
          <w:szCs w:val="28"/>
        </w:rPr>
        <w:t>финансовой устойчивости</w:t>
      </w:r>
      <w:r w:rsidR="00F12934" w:rsidRPr="00F12934">
        <w:t xml:space="preserve"> </w:t>
      </w:r>
      <w:r w:rsidR="00F10646">
        <w:rPr>
          <w:b/>
          <w:bCs/>
          <w:color w:val="000000" w:themeColor="text1"/>
          <w:sz w:val="28"/>
          <w:szCs w:val="28"/>
        </w:rPr>
        <w:t xml:space="preserve">и вероятности банкротства </w:t>
      </w:r>
      <w:bookmarkStart w:id="19" w:name="_Hlk138418848"/>
      <w:r w:rsidR="00F10646" w:rsidRPr="00F10646">
        <w:rPr>
          <w:b/>
          <w:bCs/>
          <w:color w:val="000000" w:themeColor="text1"/>
          <w:sz w:val="28"/>
          <w:szCs w:val="28"/>
        </w:rPr>
        <w:t>ООО «Форест Инвест»</w:t>
      </w:r>
      <w:bookmarkEnd w:id="19"/>
    </w:p>
    <w:p w14:paraId="62C9044A" w14:textId="54B66C24" w:rsidR="004670D7" w:rsidRDefault="004670D7" w:rsidP="00E606A6">
      <w:pPr>
        <w:spacing w:line="360" w:lineRule="auto"/>
        <w:ind w:firstLine="709"/>
        <w:jc w:val="both"/>
        <w:rPr>
          <w:sz w:val="28"/>
          <w:szCs w:val="28"/>
        </w:rPr>
      </w:pPr>
    </w:p>
    <w:p w14:paraId="755F7213" w14:textId="738CA642" w:rsidR="004670D7" w:rsidRDefault="004670D7" w:rsidP="00791F8C">
      <w:pPr>
        <w:spacing w:line="360" w:lineRule="auto"/>
        <w:ind w:firstLine="709"/>
        <w:jc w:val="both"/>
        <w:rPr>
          <w:sz w:val="28"/>
          <w:szCs w:val="28"/>
        </w:rPr>
      </w:pPr>
      <w:r w:rsidRPr="004670D7">
        <w:rPr>
          <w:sz w:val="28"/>
          <w:szCs w:val="28"/>
        </w:rPr>
        <w:t xml:space="preserve">Анализ финансовой устойчивости предприятия отвечает на вопрос, насколько оно является независимым с финансовой стороны, увеличивается или уменьшается уровень этой независимости, отвечает ли состояние активов и пассивов предприятия целям его хозяйственной деятельности. Важно, чтобы состояние финансовых ресурсов соответствовало требованиям рынка и </w:t>
      </w:r>
      <w:r w:rsidRPr="004670D7">
        <w:rPr>
          <w:sz w:val="28"/>
          <w:szCs w:val="28"/>
        </w:rPr>
        <w:lastRenderedPageBreak/>
        <w:t xml:space="preserve">отвечало потребностям развития предприятия, поскольку недостаточная финансовая устойчивость может привести к неплатёжеспособности предприятия, а избыточная - препятствовать развитию, отягощая затраты предприятия излишними запасами и резервами. Коэффициенты финансовой устойчивости позволяют не только оценить один из аспектов финансового состояния предприятия, но и при правильном пользовании ими, можно активно воздействовать на уровень финансовой устойчивости, повышать его до минимально необходимого, а если он фактически превышает минимально необходимый уровень - использовать эту ситуацию для улучшения структуры активов и пассивов. Чтобы принимать решения по управлению в области производства, сбыта, финансов, инвестиций и нововведений руководству нужна постоянная, деловая осведомленность по соответствующим вопросам, которая является результатом отбора, анализа, оценки и концентрации исходной сырой информации, необходимо аналитическое прочтение исходных данных исходя из целей анализа и управления. </w:t>
      </w:r>
    </w:p>
    <w:p w14:paraId="059A8E37" w14:textId="77777777" w:rsidR="00C116FE" w:rsidRDefault="00C116FE" w:rsidP="00791F8C">
      <w:pPr>
        <w:spacing w:line="360" w:lineRule="auto"/>
        <w:ind w:firstLine="709"/>
        <w:jc w:val="both"/>
        <w:rPr>
          <w:sz w:val="28"/>
          <w:szCs w:val="28"/>
        </w:rPr>
      </w:pPr>
    </w:p>
    <w:p w14:paraId="758EC67A" w14:textId="7D3A25A3" w:rsidR="004670D7" w:rsidRDefault="004670D7" w:rsidP="00E34173">
      <w:pPr>
        <w:spacing w:line="360" w:lineRule="auto"/>
        <w:jc w:val="both"/>
        <w:rPr>
          <w:sz w:val="28"/>
          <w:szCs w:val="28"/>
        </w:rPr>
      </w:pPr>
      <w:r>
        <w:rPr>
          <w:sz w:val="28"/>
          <w:szCs w:val="28"/>
        </w:rPr>
        <w:t xml:space="preserve">Таблица </w:t>
      </w:r>
      <w:r w:rsidR="009B6487">
        <w:rPr>
          <w:sz w:val="28"/>
          <w:szCs w:val="28"/>
          <w:lang w:val="en-US"/>
        </w:rPr>
        <w:t>8</w:t>
      </w:r>
      <w:r>
        <w:rPr>
          <w:sz w:val="28"/>
          <w:szCs w:val="28"/>
        </w:rPr>
        <w:t xml:space="preserve"> </w:t>
      </w:r>
      <w:r w:rsidR="00E351EA">
        <w:rPr>
          <w:sz w:val="28"/>
          <w:szCs w:val="28"/>
        </w:rPr>
        <w:t xml:space="preserve">– анализ финансовой устойчивости </w:t>
      </w:r>
    </w:p>
    <w:tbl>
      <w:tblPr>
        <w:tblW w:w="5000" w:type="pct"/>
        <w:tblCellMar>
          <w:left w:w="28" w:type="dxa"/>
          <w:right w:w="28" w:type="dxa"/>
        </w:tblCellMar>
        <w:tblLook w:val="04A0" w:firstRow="1" w:lastRow="0" w:firstColumn="1" w:lastColumn="0" w:noHBand="0" w:noVBand="1"/>
      </w:tblPr>
      <w:tblGrid>
        <w:gridCol w:w="3652"/>
        <w:gridCol w:w="1781"/>
        <w:gridCol w:w="1304"/>
        <w:gridCol w:w="1304"/>
        <w:gridCol w:w="1303"/>
      </w:tblGrid>
      <w:tr w:rsidR="00E94DC7" w:rsidRPr="00E94DC7" w14:paraId="7AEA60D2" w14:textId="77777777" w:rsidTr="00E94DC7">
        <w:trPr>
          <w:trHeight w:val="20"/>
        </w:trPr>
        <w:tc>
          <w:tcPr>
            <w:tcW w:w="19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83CFD1" w14:textId="77777777" w:rsidR="00E94DC7" w:rsidRPr="00E94DC7" w:rsidRDefault="00E94DC7" w:rsidP="00E94DC7">
            <w:pPr>
              <w:jc w:val="center"/>
              <w:rPr>
                <w:color w:val="000000"/>
                <w:sz w:val="20"/>
                <w:szCs w:val="20"/>
              </w:rPr>
            </w:pPr>
            <w:r w:rsidRPr="00E94DC7">
              <w:rPr>
                <w:color w:val="000000"/>
                <w:sz w:val="20"/>
                <w:szCs w:val="20"/>
              </w:rPr>
              <w:t>Показатели</w:t>
            </w:r>
          </w:p>
        </w:tc>
        <w:tc>
          <w:tcPr>
            <w:tcW w:w="9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C86D01" w14:textId="77777777" w:rsidR="00E94DC7" w:rsidRPr="00E94DC7" w:rsidRDefault="00E94DC7" w:rsidP="00E94DC7">
            <w:pPr>
              <w:jc w:val="center"/>
              <w:rPr>
                <w:color w:val="000000"/>
                <w:sz w:val="20"/>
                <w:szCs w:val="20"/>
              </w:rPr>
            </w:pPr>
            <w:r w:rsidRPr="00E94DC7">
              <w:rPr>
                <w:color w:val="000000"/>
                <w:sz w:val="20"/>
                <w:szCs w:val="20"/>
              </w:rPr>
              <w:t>Норма показателя</w:t>
            </w:r>
          </w:p>
        </w:tc>
        <w:tc>
          <w:tcPr>
            <w:tcW w:w="698" w:type="pct"/>
            <w:tcBorders>
              <w:top w:val="single" w:sz="4" w:space="0" w:color="auto"/>
              <w:left w:val="nil"/>
              <w:bottom w:val="single" w:sz="4" w:space="0" w:color="auto"/>
              <w:right w:val="single" w:sz="4" w:space="0" w:color="auto"/>
            </w:tcBorders>
            <w:shd w:val="clear" w:color="auto" w:fill="auto"/>
            <w:vAlign w:val="center"/>
            <w:hideMark/>
          </w:tcPr>
          <w:p w14:paraId="5B0A7E4D" w14:textId="77777777" w:rsidR="00E94DC7" w:rsidRPr="00E94DC7" w:rsidRDefault="00E94DC7" w:rsidP="00E94DC7">
            <w:pPr>
              <w:jc w:val="center"/>
              <w:rPr>
                <w:color w:val="000000"/>
                <w:sz w:val="20"/>
                <w:szCs w:val="20"/>
              </w:rPr>
            </w:pPr>
            <w:r w:rsidRPr="00E94DC7">
              <w:rPr>
                <w:color w:val="000000"/>
                <w:sz w:val="20"/>
                <w:szCs w:val="20"/>
              </w:rPr>
              <w:t>2020 г.</w:t>
            </w:r>
          </w:p>
        </w:tc>
        <w:tc>
          <w:tcPr>
            <w:tcW w:w="698" w:type="pct"/>
            <w:tcBorders>
              <w:top w:val="single" w:sz="4" w:space="0" w:color="auto"/>
              <w:left w:val="nil"/>
              <w:bottom w:val="single" w:sz="4" w:space="0" w:color="auto"/>
              <w:right w:val="single" w:sz="4" w:space="0" w:color="auto"/>
            </w:tcBorders>
            <w:shd w:val="clear" w:color="auto" w:fill="auto"/>
            <w:vAlign w:val="center"/>
            <w:hideMark/>
          </w:tcPr>
          <w:p w14:paraId="3C9C3FFE" w14:textId="77777777" w:rsidR="00E94DC7" w:rsidRPr="00E94DC7" w:rsidRDefault="00E94DC7" w:rsidP="00E94DC7">
            <w:pPr>
              <w:jc w:val="center"/>
              <w:rPr>
                <w:color w:val="000000"/>
                <w:sz w:val="20"/>
                <w:szCs w:val="20"/>
              </w:rPr>
            </w:pPr>
            <w:r w:rsidRPr="00E94DC7">
              <w:rPr>
                <w:color w:val="000000"/>
                <w:sz w:val="20"/>
                <w:szCs w:val="20"/>
              </w:rPr>
              <w:t>2021 г.</w:t>
            </w:r>
          </w:p>
        </w:tc>
        <w:tc>
          <w:tcPr>
            <w:tcW w:w="697" w:type="pct"/>
            <w:tcBorders>
              <w:top w:val="single" w:sz="4" w:space="0" w:color="auto"/>
              <w:left w:val="nil"/>
              <w:bottom w:val="single" w:sz="4" w:space="0" w:color="auto"/>
              <w:right w:val="single" w:sz="4" w:space="0" w:color="auto"/>
            </w:tcBorders>
            <w:shd w:val="clear" w:color="auto" w:fill="auto"/>
            <w:vAlign w:val="center"/>
            <w:hideMark/>
          </w:tcPr>
          <w:p w14:paraId="514FBBF4" w14:textId="77777777" w:rsidR="00E94DC7" w:rsidRPr="00E94DC7" w:rsidRDefault="00E94DC7" w:rsidP="00E94DC7">
            <w:pPr>
              <w:jc w:val="center"/>
              <w:rPr>
                <w:color w:val="000000"/>
                <w:sz w:val="20"/>
                <w:szCs w:val="20"/>
              </w:rPr>
            </w:pPr>
            <w:r w:rsidRPr="00E94DC7">
              <w:rPr>
                <w:color w:val="000000"/>
                <w:sz w:val="20"/>
                <w:szCs w:val="20"/>
              </w:rPr>
              <w:t>2022 г.</w:t>
            </w:r>
          </w:p>
        </w:tc>
      </w:tr>
      <w:tr w:rsidR="00E94DC7" w:rsidRPr="00E94DC7" w14:paraId="34424465" w14:textId="77777777" w:rsidTr="00E94DC7">
        <w:trPr>
          <w:trHeight w:val="20"/>
        </w:trPr>
        <w:tc>
          <w:tcPr>
            <w:tcW w:w="1954" w:type="pct"/>
            <w:tcBorders>
              <w:top w:val="nil"/>
              <w:left w:val="single" w:sz="4" w:space="0" w:color="auto"/>
              <w:bottom w:val="single" w:sz="4" w:space="0" w:color="auto"/>
              <w:right w:val="single" w:sz="4" w:space="0" w:color="auto"/>
            </w:tcBorders>
            <w:shd w:val="clear" w:color="auto" w:fill="auto"/>
            <w:vAlign w:val="center"/>
          </w:tcPr>
          <w:p w14:paraId="0C9148AF" w14:textId="39CFA3A4" w:rsidR="00E94DC7" w:rsidRPr="00E94DC7" w:rsidRDefault="00E94DC7" w:rsidP="00E94DC7">
            <w:pPr>
              <w:jc w:val="center"/>
              <w:rPr>
                <w:color w:val="000000"/>
                <w:sz w:val="20"/>
                <w:szCs w:val="20"/>
              </w:rPr>
            </w:pPr>
            <w:r w:rsidRPr="00E94DC7">
              <w:rPr>
                <w:color w:val="000000"/>
                <w:sz w:val="20"/>
                <w:szCs w:val="20"/>
              </w:rPr>
              <w:t>Коэффициент капитализации (U1)</w:t>
            </w:r>
          </w:p>
        </w:tc>
        <w:tc>
          <w:tcPr>
            <w:tcW w:w="953" w:type="pct"/>
            <w:tcBorders>
              <w:top w:val="nil"/>
              <w:left w:val="nil"/>
              <w:bottom w:val="single" w:sz="4" w:space="0" w:color="auto"/>
              <w:right w:val="single" w:sz="4" w:space="0" w:color="auto"/>
            </w:tcBorders>
            <w:shd w:val="clear" w:color="auto" w:fill="auto"/>
            <w:vAlign w:val="center"/>
          </w:tcPr>
          <w:p w14:paraId="3C9E26BC" w14:textId="6DC5A996" w:rsidR="00E94DC7" w:rsidRPr="00E94DC7" w:rsidRDefault="00E94DC7" w:rsidP="00E94DC7">
            <w:pPr>
              <w:jc w:val="center"/>
              <w:rPr>
                <w:color w:val="000000"/>
                <w:sz w:val="20"/>
                <w:szCs w:val="20"/>
              </w:rPr>
            </w:pPr>
            <w:r w:rsidRPr="00E94DC7">
              <w:rPr>
                <w:color w:val="000000"/>
                <w:sz w:val="20"/>
                <w:szCs w:val="20"/>
              </w:rPr>
              <w:t>U1&lt;=1,5</w:t>
            </w:r>
          </w:p>
        </w:tc>
        <w:tc>
          <w:tcPr>
            <w:tcW w:w="698" w:type="pct"/>
            <w:tcBorders>
              <w:top w:val="nil"/>
              <w:left w:val="nil"/>
              <w:bottom w:val="single" w:sz="4" w:space="0" w:color="auto"/>
              <w:right w:val="single" w:sz="4" w:space="0" w:color="auto"/>
            </w:tcBorders>
            <w:shd w:val="clear" w:color="auto" w:fill="auto"/>
            <w:vAlign w:val="center"/>
          </w:tcPr>
          <w:p w14:paraId="1A40C6E0" w14:textId="5307C59E" w:rsidR="00E94DC7" w:rsidRPr="00E94DC7" w:rsidRDefault="00E94DC7" w:rsidP="00E94DC7">
            <w:pPr>
              <w:jc w:val="center"/>
              <w:rPr>
                <w:color w:val="000000"/>
                <w:sz w:val="20"/>
                <w:szCs w:val="20"/>
              </w:rPr>
            </w:pPr>
            <w:r w:rsidRPr="00E94DC7">
              <w:rPr>
                <w:color w:val="000000"/>
                <w:sz w:val="20"/>
                <w:szCs w:val="20"/>
              </w:rPr>
              <w:t>-3,2249</w:t>
            </w:r>
          </w:p>
        </w:tc>
        <w:tc>
          <w:tcPr>
            <w:tcW w:w="698" w:type="pct"/>
            <w:tcBorders>
              <w:top w:val="nil"/>
              <w:left w:val="nil"/>
              <w:bottom w:val="single" w:sz="4" w:space="0" w:color="auto"/>
              <w:right w:val="single" w:sz="4" w:space="0" w:color="auto"/>
            </w:tcBorders>
            <w:shd w:val="clear" w:color="auto" w:fill="auto"/>
            <w:vAlign w:val="center"/>
          </w:tcPr>
          <w:p w14:paraId="421A4B47" w14:textId="6C352E6A" w:rsidR="00E94DC7" w:rsidRPr="00E94DC7" w:rsidRDefault="00E94DC7" w:rsidP="00E94DC7">
            <w:pPr>
              <w:jc w:val="center"/>
              <w:rPr>
                <w:color w:val="000000"/>
                <w:sz w:val="20"/>
                <w:szCs w:val="20"/>
              </w:rPr>
            </w:pPr>
            <w:r w:rsidRPr="00E94DC7">
              <w:rPr>
                <w:color w:val="000000"/>
                <w:sz w:val="20"/>
                <w:szCs w:val="20"/>
              </w:rPr>
              <w:t>-3,0204</w:t>
            </w:r>
          </w:p>
        </w:tc>
        <w:tc>
          <w:tcPr>
            <w:tcW w:w="697" w:type="pct"/>
            <w:tcBorders>
              <w:top w:val="nil"/>
              <w:left w:val="nil"/>
              <w:bottom w:val="single" w:sz="4" w:space="0" w:color="auto"/>
              <w:right w:val="single" w:sz="4" w:space="0" w:color="auto"/>
            </w:tcBorders>
            <w:shd w:val="clear" w:color="auto" w:fill="auto"/>
            <w:vAlign w:val="center"/>
          </w:tcPr>
          <w:p w14:paraId="05C6BCB6" w14:textId="4F42878D" w:rsidR="00E94DC7" w:rsidRPr="00E94DC7" w:rsidRDefault="00E94DC7" w:rsidP="00E94DC7">
            <w:pPr>
              <w:jc w:val="center"/>
              <w:rPr>
                <w:color w:val="000000"/>
                <w:sz w:val="20"/>
                <w:szCs w:val="20"/>
              </w:rPr>
            </w:pPr>
            <w:r w:rsidRPr="00E94DC7">
              <w:rPr>
                <w:color w:val="000000"/>
                <w:sz w:val="20"/>
                <w:szCs w:val="20"/>
              </w:rPr>
              <w:t>-1,4889</w:t>
            </w:r>
          </w:p>
        </w:tc>
      </w:tr>
      <w:tr w:rsidR="00E94DC7" w:rsidRPr="00E94DC7" w14:paraId="38CFA1D2" w14:textId="77777777" w:rsidTr="00E94DC7">
        <w:trPr>
          <w:trHeight w:val="20"/>
        </w:trPr>
        <w:tc>
          <w:tcPr>
            <w:tcW w:w="1954" w:type="pct"/>
            <w:tcBorders>
              <w:top w:val="nil"/>
              <w:left w:val="single" w:sz="4" w:space="0" w:color="auto"/>
              <w:bottom w:val="single" w:sz="4" w:space="0" w:color="auto"/>
              <w:right w:val="single" w:sz="4" w:space="0" w:color="auto"/>
            </w:tcBorders>
            <w:shd w:val="clear" w:color="auto" w:fill="auto"/>
            <w:vAlign w:val="center"/>
            <w:hideMark/>
          </w:tcPr>
          <w:p w14:paraId="6D46ABF5" w14:textId="14AFD88E" w:rsidR="00E94DC7" w:rsidRPr="00E94DC7" w:rsidRDefault="00E94DC7" w:rsidP="00E94DC7">
            <w:pPr>
              <w:jc w:val="center"/>
              <w:rPr>
                <w:color w:val="000000"/>
                <w:sz w:val="20"/>
                <w:szCs w:val="20"/>
              </w:rPr>
            </w:pPr>
            <w:r w:rsidRPr="00E94DC7">
              <w:rPr>
                <w:color w:val="000000"/>
                <w:sz w:val="20"/>
                <w:szCs w:val="20"/>
              </w:rPr>
              <w:t>Коэффициент обеспеченности собственными источниками финансирования (U2)</w:t>
            </w:r>
          </w:p>
        </w:tc>
        <w:tc>
          <w:tcPr>
            <w:tcW w:w="953" w:type="pct"/>
            <w:tcBorders>
              <w:top w:val="nil"/>
              <w:left w:val="nil"/>
              <w:bottom w:val="single" w:sz="4" w:space="0" w:color="auto"/>
              <w:right w:val="single" w:sz="4" w:space="0" w:color="auto"/>
            </w:tcBorders>
            <w:shd w:val="clear" w:color="auto" w:fill="auto"/>
            <w:vAlign w:val="center"/>
            <w:hideMark/>
          </w:tcPr>
          <w:p w14:paraId="4B3FCAF7" w14:textId="3B9C2E31" w:rsidR="00E94DC7" w:rsidRPr="00E94DC7" w:rsidRDefault="00E94DC7" w:rsidP="00E94DC7">
            <w:pPr>
              <w:jc w:val="center"/>
              <w:rPr>
                <w:color w:val="000000"/>
                <w:sz w:val="20"/>
                <w:szCs w:val="20"/>
              </w:rPr>
            </w:pPr>
            <w:proofErr w:type="gramStart"/>
            <w:r w:rsidRPr="00E94DC7">
              <w:rPr>
                <w:color w:val="000000"/>
                <w:sz w:val="20"/>
                <w:szCs w:val="20"/>
              </w:rPr>
              <w:t>U2&gt;=</w:t>
            </w:r>
            <w:proofErr w:type="gramEnd"/>
            <w:r w:rsidRPr="00E94DC7">
              <w:rPr>
                <w:color w:val="000000"/>
                <w:sz w:val="20"/>
                <w:szCs w:val="20"/>
              </w:rPr>
              <w:t>0,1</w:t>
            </w:r>
          </w:p>
        </w:tc>
        <w:tc>
          <w:tcPr>
            <w:tcW w:w="698" w:type="pct"/>
            <w:tcBorders>
              <w:top w:val="nil"/>
              <w:left w:val="nil"/>
              <w:bottom w:val="single" w:sz="4" w:space="0" w:color="auto"/>
              <w:right w:val="single" w:sz="4" w:space="0" w:color="auto"/>
            </w:tcBorders>
            <w:shd w:val="clear" w:color="auto" w:fill="auto"/>
            <w:vAlign w:val="center"/>
            <w:hideMark/>
          </w:tcPr>
          <w:p w14:paraId="695A5466" w14:textId="5B327476" w:rsidR="00E94DC7" w:rsidRPr="00E94DC7" w:rsidRDefault="00E94DC7" w:rsidP="00E94DC7">
            <w:pPr>
              <w:jc w:val="center"/>
              <w:rPr>
                <w:color w:val="000000"/>
                <w:sz w:val="20"/>
                <w:szCs w:val="20"/>
              </w:rPr>
            </w:pPr>
            <w:r w:rsidRPr="00E94DC7">
              <w:rPr>
                <w:color w:val="000000"/>
                <w:sz w:val="20"/>
                <w:szCs w:val="20"/>
              </w:rPr>
              <w:t>-0,7869</w:t>
            </w:r>
          </w:p>
        </w:tc>
        <w:tc>
          <w:tcPr>
            <w:tcW w:w="698" w:type="pct"/>
            <w:tcBorders>
              <w:top w:val="nil"/>
              <w:left w:val="nil"/>
              <w:bottom w:val="single" w:sz="4" w:space="0" w:color="auto"/>
              <w:right w:val="single" w:sz="4" w:space="0" w:color="auto"/>
            </w:tcBorders>
            <w:shd w:val="clear" w:color="auto" w:fill="auto"/>
            <w:vAlign w:val="center"/>
            <w:hideMark/>
          </w:tcPr>
          <w:p w14:paraId="4964B1C2" w14:textId="6417E8C5" w:rsidR="00E94DC7" w:rsidRPr="00E94DC7" w:rsidRDefault="00E94DC7" w:rsidP="00E94DC7">
            <w:pPr>
              <w:jc w:val="center"/>
              <w:rPr>
                <w:color w:val="000000"/>
                <w:sz w:val="20"/>
                <w:szCs w:val="20"/>
              </w:rPr>
            </w:pPr>
            <w:r w:rsidRPr="00E94DC7">
              <w:rPr>
                <w:color w:val="000000"/>
                <w:sz w:val="20"/>
                <w:szCs w:val="20"/>
              </w:rPr>
              <w:t>-0,8195</w:t>
            </w:r>
          </w:p>
        </w:tc>
        <w:tc>
          <w:tcPr>
            <w:tcW w:w="697" w:type="pct"/>
            <w:tcBorders>
              <w:top w:val="nil"/>
              <w:left w:val="nil"/>
              <w:bottom w:val="single" w:sz="4" w:space="0" w:color="auto"/>
              <w:right w:val="single" w:sz="4" w:space="0" w:color="auto"/>
            </w:tcBorders>
            <w:shd w:val="clear" w:color="auto" w:fill="auto"/>
            <w:vAlign w:val="center"/>
            <w:hideMark/>
          </w:tcPr>
          <w:p w14:paraId="37043E1D" w14:textId="195A4A70" w:rsidR="00E94DC7" w:rsidRPr="00E94DC7" w:rsidRDefault="00E94DC7" w:rsidP="00E94DC7">
            <w:pPr>
              <w:jc w:val="center"/>
              <w:rPr>
                <w:color w:val="000000"/>
                <w:sz w:val="20"/>
                <w:szCs w:val="20"/>
              </w:rPr>
            </w:pPr>
            <w:r w:rsidRPr="00E94DC7">
              <w:rPr>
                <w:color w:val="000000"/>
                <w:sz w:val="20"/>
                <w:szCs w:val="20"/>
              </w:rPr>
              <w:t>-1,4379</w:t>
            </w:r>
          </w:p>
        </w:tc>
      </w:tr>
      <w:tr w:rsidR="00E94DC7" w:rsidRPr="00E94DC7" w14:paraId="10641B22" w14:textId="77777777" w:rsidTr="00E94DC7">
        <w:trPr>
          <w:trHeight w:val="20"/>
        </w:trPr>
        <w:tc>
          <w:tcPr>
            <w:tcW w:w="1954" w:type="pct"/>
            <w:tcBorders>
              <w:top w:val="nil"/>
              <w:left w:val="single" w:sz="4" w:space="0" w:color="auto"/>
              <w:bottom w:val="single" w:sz="4" w:space="0" w:color="auto"/>
              <w:right w:val="single" w:sz="4" w:space="0" w:color="auto"/>
            </w:tcBorders>
            <w:shd w:val="clear" w:color="auto" w:fill="auto"/>
            <w:vAlign w:val="center"/>
            <w:hideMark/>
          </w:tcPr>
          <w:p w14:paraId="107FD37A" w14:textId="1D9A2D35" w:rsidR="00E94DC7" w:rsidRPr="00E94DC7" w:rsidRDefault="00E94DC7" w:rsidP="00E94DC7">
            <w:pPr>
              <w:jc w:val="center"/>
              <w:rPr>
                <w:color w:val="000000"/>
                <w:sz w:val="20"/>
                <w:szCs w:val="20"/>
              </w:rPr>
            </w:pPr>
            <w:r w:rsidRPr="00E94DC7">
              <w:rPr>
                <w:color w:val="000000"/>
                <w:sz w:val="20"/>
                <w:szCs w:val="20"/>
              </w:rPr>
              <w:t>Коэффициент финансовой независимости (U3)</w:t>
            </w:r>
          </w:p>
        </w:tc>
        <w:tc>
          <w:tcPr>
            <w:tcW w:w="953" w:type="pct"/>
            <w:tcBorders>
              <w:top w:val="nil"/>
              <w:left w:val="nil"/>
              <w:bottom w:val="single" w:sz="4" w:space="0" w:color="auto"/>
              <w:right w:val="single" w:sz="4" w:space="0" w:color="auto"/>
            </w:tcBorders>
            <w:shd w:val="clear" w:color="auto" w:fill="auto"/>
            <w:vAlign w:val="center"/>
            <w:hideMark/>
          </w:tcPr>
          <w:p w14:paraId="12E0AF2A" w14:textId="25F0847D" w:rsidR="00E94DC7" w:rsidRPr="00E94DC7" w:rsidRDefault="00E94DC7" w:rsidP="00E94DC7">
            <w:pPr>
              <w:jc w:val="center"/>
              <w:rPr>
                <w:color w:val="000000"/>
                <w:sz w:val="20"/>
                <w:szCs w:val="20"/>
              </w:rPr>
            </w:pPr>
            <w:r w:rsidRPr="00E94DC7">
              <w:rPr>
                <w:color w:val="000000"/>
                <w:sz w:val="20"/>
                <w:szCs w:val="20"/>
              </w:rPr>
              <w:t>0,4&lt;=U3&lt;=0,6</w:t>
            </w:r>
          </w:p>
        </w:tc>
        <w:tc>
          <w:tcPr>
            <w:tcW w:w="698" w:type="pct"/>
            <w:tcBorders>
              <w:top w:val="nil"/>
              <w:left w:val="nil"/>
              <w:bottom w:val="single" w:sz="4" w:space="0" w:color="auto"/>
              <w:right w:val="single" w:sz="4" w:space="0" w:color="auto"/>
            </w:tcBorders>
            <w:shd w:val="clear" w:color="auto" w:fill="auto"/>
            <w:vAlign w:val="center"/>
            <w:hideMark/>
          </w:tcPr>
          <w:p w14:paraId="50AC8871" w14:textId="786FE22B" w:rsidR="00E94DC7" w:rsidRPr="00E94DC7" w:rsidRDefault="00E94DC7" w:rsidP="00E94DC7">
            <w:pPr>
              <w:jc w:val="center"/>
              <w:rPr>
                <w:color w:val="000000"/>
                <w:sz w:val="20"/>
                <w:szCs w:val="20"/>
              </w:rPr>
            </w:pPr>
            <w:r w:rsidRPr="00E94DC7">
              <w:rPr>
                <w:color w:val="000000"/>
                <w:sz w:val="20"/>
                <w:szCs w:val="20"/>
              </w:rPr>
              <w:t>-0,4495</w:t>
            </w:r>
          </w:p>
        </w:tc>
        <w:tc>
          <w:tcPr>
            <w:tcW w:w="698" w:type="pct"/>
            <w:tcBorders>
              <w:top w:val="nil"/>
              <w:left w:val="nil"/>
              <w:bottom w:val="single" w:sz="4" w:space="0" w:color="auto"/>
              <w:right w:val="single" w:sz="4" w:space="0" w:color="auto"/>
            </w:tcBorders>
            <w:shd w:val="clear" w:color="auto" w:fill="auto"/>
            <w:vAlign w:val="center"/>
            <w:hideMark/>
          </w:tcPr>
          <w:p w14:paraId="05FB3B02" w14:textId="182E5803" w:rsidR="00E94DC7" w:rsidRPr="00E94DC7" w:rsidRDefault="00E94DC7" w:rsidP="00E94DC7">
            <w:pPr>
              <w:jc w:val="center"/>
              <w:rPr>
                <w:color w:val="000000"/>
                <w:sz w:val="20"/>
                <w:szCs w:val="20"/>
              </w:rPr>
            </w:pPr>
            <w:r w:rsidRPr="00E94DC7">
              <w:rPr>
                <w:color w:val="000000"/>
                <w:sz w:val="20"/>
                <w:szCs w:val="20"/>
              </w:rPr>
              <w:t>-0,4949</w:t>
            </w:r>
          </w:p>
        </w:tc>
        <w:tc>
          <w:tcPr>
            <w:tcW w:w="697" w:type="pct"/>
            <w:tcBorders>
              <w:top w:val="nil"/>
              <w:left w:val="nil"/>
              <w:bottom w:val="single" w:sz="4" w:space="0" w:color="auto"/>
              <w:right w:val="single" w:sz="4" w:space="0" w:color="auto"/>
            </w:tcBorders>
            <w:shd w:val="clear" w:color="auto" w:fill="auto"/>
            <w:vAlign w:val="center"/>
            <w:hideMark/>
          </w:tcPr>
          <w:p w14:paraId="12137B0B" w14:textId="3D58B8D0" w:rsidR="00E94DC7" w:rsidRPr="00E94DC7" w:rsidRDefault="00E94DC7" w:rsidP="00E94DC7">
            <w:pPr>
              <w:jc w:val="center"/>
              <w:rPr>
                <w:color w:val="000000"/>
                <w:sz w:val="20"/>
                <w:szCs w:val="20"/>
              </w:rPr>
            </w:pPr>
            <w:r w:rsidRPr="00E94DC7">
              <w:rPr>
                <w:color w:val="000000"/>
                <w:sz w:val="20"/>
                <w:szCs w:val="20"/>
              </w:rPr>
              <w:t>-1,0328</w:t>
            </w:r>
          </w:p>
        </w:tc>
      </w:tr>
      <w:tr w:rsidR="00E94DC7" w:rsidRPr="00E94DC7" w14:paraId="1F469A19" w14:textId="77777777" w:rsidTr="00E94DC7">
        <w:trPr>
          <w:trHeight w:val="20"/>
        </w:trPr>
        <w:tc>
          <w:tcPr>
            <w:tcW w:w="1954" w:type="pct"/>
            <w:tcBorders>
              <w:top w:val="nil"/>
              <w:left w:val="single" w:sz="4" w:space="0" w:color="auto"/>
              <w:bottom w:val="single" w:sz="4" w:space="0" w:color="auto"/>
              <w:right w:val="single" w:sz="4" w:space="0" w:color="auto"/>
            </w:tcBorders>
            <w:shd w:val="clear" w:color="auto" w:fill="auto"/>
            <w:vAlign w:val="center"/>
            <w:hideMark/>
          </w:tcPr>
          <w:p w14:paraId="6B719B6D" w14:textId="7769724A" w:rsidR="00E94DC7" w:rsidRPr="00E94DC7" w:rsidRDefault="00E94DC7" w:rsidP="00E94DC7">
            <w:pPr>
              <w:jc w:val="center"/>
              <w:rPr>
                <w:color w:val="000000"/>
                <w:sz w:val="20"/>
                <w:szCs w:val="20"/>
              </w:rPr>
            </w:pPr>
            <w:r w:rsidRPr="00E94DC7">
              <w:rPr>
                <w:color w:val="000000"/>
                <w:sz w:val="20"/>
                <w:szCs w:val="20"/>
              </w:rPr>
              <w:t>Коэффициент финансирования (U4)</w:t>
            </w:r>
          </w:p>
        </w:tc>
        <w:tc>
          <w:tcPr>
            <w:tcW w:w="953" w:type="pct"/>
            <w:tcBorders>
              <w:top w:val="nil"/>
              <w:left w:val="nil"/>
              <w:bottom w:val="single" w:sz="4" w:space="0" w:color="auto"/>
              <w:right w:val="single" w:sz="4" w:space="0" w:color="auto"/>
            </w:tcBorders>
            <w:shd w:val="clear" w:color="auto" w:fill="auto"/>
            <w:vAlign w:val="center"/>
            <w:hideMark/>
          </w:tcPr>
          <w:p w14:paraId="006487A8" w14:textId="3076ABFF" w:rsidR="00E94DC7" w:rsidRPr="00E94DC7" w:rsidRDefault="00E94DC7" w:rsidP="00E94DC7">
            <w:pPr>
              <w:jc w:val="center"/>
              <w:rPr>
                <w:color w:val="000000"/>
                <w:sz w:val="20"/>
                <w:szCs w:val="20"/>
              </w:rPr>
            </w:pPr>
            <w:r w:rsidRPr="00E94DC7">
              <w:rPr>
                <w:color w:val="000000"/>
                <w:sz w:val="20"/>
                <w:szCs w:val="20"/>
              </w:rPr>
              <w:t>U</w:t>
            </w:r>
            <w:proofErr w:type="gramStart"/>
            <w:r w:rsidRPr="00E94DC7">
              <w:rPr>
                <w:color w:val="000000"/>
                <w:sz w:val="20"/>
                <w:szCs w:val="20"/>
              </w:rPr>
              <w:t>4&gt;=</w:t>
            </w:r>
            <w:proofErr w:type="gramEnd"/>
            <w:r w:rsidRPr="00E94DC7">
              <w:rPr>
                <w:color w:val="000000"/>
                <w:sz w:val="20"/>
                <w:szCs w:val="20"/>
              </w:rPr>
              <w:t>0,7</w:t>
            </w:r>
          </w:p>
        </w:tc>
        <w:tc>
          <w:tcPr>
            <w:tcW w:w="698" w:type="pct"/>
            <w:tcBorders>
              <w:top w:val="nil"/>
              <w:left w:val="nil"/>
              <w:bottom w:val="single" w:sz="4" w:space="0" w:color="auto"/>
              <w:right w:val="single" w:sz="4" w:space="0" w:color="auto"/>
            </w:tcBorders>
            <w:shd w:val="clear" w:color="auto" w:fill="auto"/>
            <w:vAlign w:val="center"/>
            <w:hideMark/>
          </w:tcPr>
          <w:p w14:paraId="2BB4F09B" w14:textId="4F071209" w:rsidR="00E94DC7" w:rsidRPr="00E94DC7" w:rsidRDefault="00E94DC7" w:rsidP="00E94DC7">
            <w:pPr>
              <w:jc w:val="center"/>
              <w:rPr>
                <w:color w:val="000000"/>
                <w:sz w:val="20"/>
                <w:szCs w:val="20"/>
              </w:rPr>
            </w:pPr>
            <w:r w:rsidRPr="00E94DC7">
              <w:rPr>
                <w:color w:val="000000"/>
                <w:sz w:val="20"/>
                <w:szCs w:val="20"/>
              </w:rPr>
              <w:t>-0,3101</w:t>
            </w:r>
          </w:p>
        </w:tc>
        <w:tc>
          <w:tcPr>
            <w:tcW w:w="698" w:type="pct"/>
            <w:tcBorders>
              <w:top w:val="nil"/>
              <w:left w:val="nil"/>
              <w:bottom w:val="single" w:sz="4" w:space="0" w:color="auto"/>
              <w:right w:val="single" w:sz="4" w:space="0" w:color="auto"/>
            </w:tcBorders>
            <w:shd w:val="clear" w:color="auto" w:fill="auto"/>
            <w:vAlign w:val="center"/>
            <w:hideMark/>
          </w:tcPr>
          <w:p w14:paraId="577F231B" w14:textId="3EA84113" w:rsidR="00E94DC7" w:rsidRPr="00E94DC7" w:rsidRDefault="00E94DC7" w:rsidP="00E94DC7">
            <w:pPr>
              <w:jc w:val="center"/>
              <w:rPr>
                <w:color w:val="000000"/>
                <w:sz w:val="20"/>
                <w:szCs w:val="20"/>
              </w:rPr>
            </w:pPr>
            <w:r w:rsidRPr="00E94DC7">
              <w:rPr>
                <w:color w:val="000000"/>
                <w:sz w:val="20"/>
                <w:szCs w:val="20"/>
              </w:rPr>
              <w:t>-0,3311</w:t>
            </w:r>
          </w:p>
        </w:tc>
        <w:tc>
          <w:tcPr>
            <w:tcW w:w="697" w:type="pct"/>
            <w:tcBorders>
              <w:top w:val="nil"/>
              <w:left w:val="nil"/>
              <w:bottom w:val="single" w:sz="4" w:space="0" w:color="auto"/>
              <w:right w:val="single" w:sz="4" w:space="0" w:color="auto"/>
            </w:tcBorders>
            <w:shd w:val="clear" w:color="auto" w:fill="auto"/>
            <w:vAlign w:val="center"/>
            <w:hideMark/>
          </w:tcPr>
          <w:p w14:paraId="43729EE5" w14:textId="2E9A4F9A" w:rsidR="00E94DC7" w:rsidRPr="00E94DC7" w:rsidRDefault="00E94DC7" w:rsidP="00E94DC7">
            <w:pPr>
              <w:jc w:val="center"/>
              <w:rPr>
                <w:color w:val="000000"/>
                <w:sz w:val="20"/>
                <w:szCs w:val="20"/>
              </w:rPr>
            </w:pPr>
            <w:r w:rsidRPr="00E94DC7">
              <w:rPr>
                <w:color w:val="000000"/>
                <w:sz w:val="20"/>
                <w:szCs w:val="20"/>
              </w:rPr>
              <w:t>-0,6716</w:t>
            </w:r>
          </w:p>
        </w:tc>
      </w:tr>
      <w:tr w:rsidR="00E94DC7" w:rsidRPr="00E94DC7" w14:paraId="6A638F03" w14:textId="77777777" w:rsidTr="00E94DC7">
        <w:trPr>
          <w:trHeight w:val="20"/>
        </w:trPr>
        <w:tc>
          <w:tcPr>
            <w:tcW w:w="1954" w:type="pct"/>
            <w:tcBorders>
              <w:top w:val="nil"/>
              <w:left w:val="single" w:sz="4" w:space="0" w:color="auto"/>
              <w:bottom w:val="single" w:sz="4" w:space="0" w:color="auto"/>
              <w:right w:val="single" w:sz="4" w:space="0" w:color="auto"/>
            </w:tcBorders>
            <w:shd w:val="clear" w:color="auto" w:fill="auto"/>
            <w:vAlign w:val="center"/>
            <w:hideMark/>
          </w:tcPr>
          <w:p w14:paraId="729281ED" w14:textId="3CBC606A" w:rsidR="00E94DC7" w:rsidRPr="00E94DC7" w:rsidRDefault="00E94DC7" w:rsidP="00E94DC7">
            <w:pPr>
              <w:jc w:val="center"/>
              <w:rPr>
                <w:color w:val="000000"/>
                <w:sz w:val="20"/>
                <w:szCs w:val="20"/>
              </w:rPr>
            </w:pPr>
            <w:r w:rsidRPr="00E94DC7">
              <w:rPr>
                <w:color w:val="000000"/>
                <w:sz w:val="20"/>
                <w:szCs w:val="20"/>
              </w:rPr>
              <w:t>Коэффициент финансовой устойчивости (U5)</w:t>
            </w:r>
          </w:p>
        </w:tc>
        <w:tc>
          <w:tcPr>
            <w:tcW w:w="953" w:type="pct"/>
            <w:tcBorders>
              <w:top w:val="nil"/>
              <w:left w:val="nil"/>
              <w:bottom w:val="single" w:sz="4" w:space="0" w:color="auto"/>
              <w:right w:val="single" w:sz="4" w:space="0" w:color="auto"/>
            </w:tcBorders>
            <w:shd w:val="clear" w:color="auto" w:fill="auto"/>
            <w:vAlign w:val="center"/>
            <w:hideMark/>
          </w:tcPr>
          <w:p w14:paraId="798F60EC" w14:textId="1917AC94" w:rsidR="00E94DC7" w:rsidRPr="00E94DC7" w:rsidRDefault="00E94DC7" w:rsidP="00E94DC7">
            <w:pPr>
              <w:jc w:val="center"/>
              <w:rPr>
                <w:color w:val="000000"/>
                <w:sz w:val="20"/>
                <w:szCs w:val="20"/>
              </w:rPr>
            </w:pPr>
            <w:r w:rsidRPr="00E94DC7">
              <w:rPr>
                <w:color w:val="000000"/>
                <w:sz w:val="20"/>
                <w:szCs w:val="20"/>
              </w:rPr>
              <w:t>U</w:t>
            </w:r>
            <w:proofErr w:type="gramStart"/>
            <w:r w:rsidRPr="00E94DC7">
              <w:rPr>
                <w:color w:val="000000"/>
                <w:sz w:val="20"/>
                <w:szCs w:val="20"/>
              </w:rPr>
              <w:t>5&gt;=</w:t>
            </w:r>
            <w:proofErr w:type="gramEnd"/>
            <w:r w:rsidRPr="00E94DC7">
              <w:rPr>
                <w:color w:val="000000"/>
                <w:sz w:val="20"/>
                <w:szCs w:val="20"/>
              </w:rPr>
              <w:t>0,6</w:t>
            </w:r>
          </w:p>
        </w:tc>
        <w:tc>
          <w:tcPr>
            <w:tcW w:w="698" w:type="pct"/>
            <w:tcBorders>
              <w:top w:val="nil"/>
              <w:left w:val="nil"/>
              <w:bottom w:val="single" w:sz="4" w:space="0" w:color="auto"/>
              <w:right w:val="single" w:sz="4" w:space="0" w:color="auto"/>
            </w:tcBorders>
            <w:shd w:val="clear" w:color="auto" w:fill="auto"/>
            <w:vAlign w:val="center"/>
            <w:hideMark/>
          </w:tcPr>
          <w:p w14:paraId="0C863972" w14:textId="28044AD1" w:rsidR="00E94DC7" w:rsidRPr="00E94DC7" w:rsidRDefault="00E94DC7" w:rsidP="00E94DC7">
            <w:pPr>
              <w:jc w:val="center"/>
              <w:rPr>
                <w:color w:val="000000"/>
                <w:sz w:val="20"/>
                <w:szCs w:val="20"/>
              </w:rPr>
            </w:pPr>
            <w:r w:rsidRPr="00E94DC7">
              <w:rPr>
                <w:color w:val="000000"/>
                <w:sz w:val="20"/>
                <w:szCs w:val="20"/>
              </w:rPr>
              <w:t>0,9769</w:t>
            </w:r>
          </w:p>
        </w:tc>
        <w:tc>
          <w:tcPr>
            <w:tcW w:w="698" w:type="pct"/>
            <w:tcBorders>
              <w:top w:val="nil"/>
              <w:left w:val="nil"/>
              <w:bottom w:val="single" w:sz="4" w:space="0" w:color="auto"/>
              <w:right w:val="single" w:sz="4" w:space="0" w:color="auto"/>
            </w:tcBorders>
            <w:shd w:val="clear" w:color="auto" w:fill="auto"/>
            <w:vAlign w:val="center"/>
            <w:hideMark/>
          </w:tcPr>
          <w:p w14:paraId="145679B2" w14:textId="4F45672D" w:rsidR="00E94DC7" w:rsidRPr="00E94DC7" w:rsidRDefault="00E94DC7" w:rsidP="00E94DC7">
            <w:pPr>
              <w:jc w:val="center"/>
              <w:rPr>
                <w:color w:val="000000"/>
                <w:sz w:val="20"/>
                <w:szCs w:val="20"/>
              </w:rPr>
            </w:pPr>
            <w:r w:rsidRPr="00E94DC7">
              <w:rPr>
                <w:color w:val="000000"/>
                <w:sz w:val="20"/>
                <w:szCs w:val="20"/>
              </w:rPr>
              <w:t>0,9783</w:t>
            </w:r>
          </w:p>
        </w:tc>
        <w:tc>
          <w:tcPr>
            <w:tcW w:w="697" w:type="pct"/>
            <w:tcBorders>
              <w:top w:val="nil"/>
              <w:left w:val="nil"/>
              <w:bottom w:val="single" w:sz="4" w:space="0" w:color="auto"/>
              <w:right w:val="single" w:sz="4" w:space="0" w:color="auto"/>
            </w:tcBorders>
            <w:shd w:val="clear" w:color="auto" w:fill="auto"/>
            <w:vAlign w:val="center"/>
            <w:hideMark/>
          </w:tcPr>
          <w:p w14:paraId="54876CBE" w14:textId="2CC12052" w:rsidR="00E94DC7" w:rsidRPr="00E94DC7" w:rsidRDefault="00E94DC7" w:rsidP="00E94DC7">
            <w:pPr>
              <w:jc w:val="center"/>
              <w:rPr>
                <w:color w:val="000000"/>
                <w:sz w:val="20"/>
                <w:szCs w:val="20"/>
              </w:rPr>
            </w:pPr>
            <w:r w:rsidRPr="00E94DC7">
              <w:rPr>
                <w:color w:val="000000"/>
                <w:sz w:val="20"/>
                <w:szCs w:val="20"/>
              </w:rPr>
              <w:t>0,4870</w:t>
            </w:r>
          </w:p>
        </w:tc>
      </w:tr>
    </w:tbl>
    <w:p w14:paraId="3F8BED0B" w14:textId="77777777" w:rsidR="00DD34DE" w:rsidRPr="003B7832" w:rsidRDefault="00DD34DE" w:rsidP="00C116FE">
      <w:pPr>
        <w:spacing w:line="360" w:lineRule="auto"/>
        <w:jc w:val="both"/>
        <w:rPr>
          <w:sz w:val="28"/>
          <w:szCs w:val="28"/>
        </w:rPr>
      </w:pPr>
    </w:p>
    <w:p w14:paraId="0B8A233D" w14:textId="5C140D96" w:rsidR="00570D68" w:rsidRDefault="00E94DC7" w:rsidP="00E94DC7">
      <w:pPr>
        <w:spacing w:line="360" w:lineRule="auto"/>
        <w:ind w:firstLine="709"/>
        <w:jc w:val="both"/>
        <w:rPr>
          <w:sz w:val="28"/>
          <w:szCs w:val="28"/>
        </w:rPr>
      </w:pPr>
      <w:r>
        <w:rPr>
          <w:sz w:val="28"/>
          <w:szCs w:val="28"/>
        </w:rPr>
        <w:t>С 2020 по 2022 год</w:t>
      </w:r>
      <w:r w:rsidR="00DD34DE">
        <w:rPr>
          <w:sz w:val="28"/>
          <w:szCs w:val="28"/>
        </w:rPr>
        <w:t xml:space="preserve"> мы наблюдаем </w:t>
      </w:r>
      <w:r>
        <w:rPr>
          <w:sz w:val="28"/>
          <w:szCs w:val="28"/>
        </w:rPr>
        <w:t>отрицательный</w:t>
      </w:r>
      <w:r w:rsidR="00DD34DE">
        <w:rPr>
          <w:sz w:val="28"/>
          <w:szCs w:val="28"/>
        </w:rPr>
        <w:t xml:space="preserve"> коэффициент капитализации</w:t>
      </w:r>
      <w:r w:rsidR="00570D68">
        <w:rPr>
          <w:sz w:val="28"/>
          <w:szCs w:val="28"/>
        </w:rPr>
        <w:t xml:space="preserve">, что </w:t>
      </w:r>
      <w:proofErr w:type="gramStart"/>
      <w:r w:rsidR="00570D68">
        <w:rPr>
          <w:sz w:val="28"/>
          <w:szCs w:val="28"/>
        </w:rPr>
        <w:t xml:space="preserve">говорит </w:t>
      </w:r>
      <w:r w:rsidR="00DD34DE">
        <w:rPr>
          <w:sz w:val="28"/>
          <w:szCs w:val="28"/>
        </w:rPr>
        <w:t xml:space="preserve"> </w:t>
      </w:r>
      <w:r>
        <w:rPr>
          <w:sz w:val="28"/>
          <w:szCs w:val="28"/>
        </w:rPr>
        <w:t>не</w:t>
      </w:r>
      <w:proofErr w:type="gramEnd"/>
      <w:r>
        <w:rPr>
          <w:sz w:val="28"/>
          <w:szCs w:val="28"/>
        </w:rPr>
        <w:t xml:space="preserve"> </w:t>
      </w:r>
      <w:r w:rsidR="00DD34DE">
        <w:rPr>
          <w:sz w:val="28"/>
          <w:szCs w:val="28"/>
        </w:rPr>
        <w:t>эффективном использовании собственного капитала</w:t>
      </w:r>
      <w:r>
        <w:rPr>
          <w:sz w:val="28"/>
          <w:szCs w:val="28"/>
        </w:rPr>
        <w:t xml:space="preserve">. </w:t>
      </w:r>
      <w:r w:rsidR="00570D68">
        <w:rPr>
          <w:sz w:val="28"/>
          <w:szCs w:val="28"/>
        </w:rPr>
        <w:t>На протяжении всего исследуемого периода мы наблюдает, что коэффициент обеспеченности собственными источниками финансирования ниже нормативного значения, это говорит о том, что компания не способна осуществлять финансирование своей деятельности только собственными оборотными средствами.</w:t>
      </w:r>
    </w:p>
    <w:p w14:paraId="60E44814" w14:textId="172B9C5F" w:rsidR="00570D68" w:rsidRDefault="00570D68" w:rsidP="00570D68">
      <w:pPr>
        <w:spacing w:line="360" w:lineRule="auto"/>
        <w:ind w:firstLine="709"/>
        <w:jc w:val="both"/>
        <w:rPr>
          <w:sz w:val="28"/>
          <w:szCs w:val="28"/>
        </w:rPr>
      </w:pPr>
      <w:r>
        <w:rPr>
          <w:sz w:val="28"/>
          <w:szCs w:val="28"/>
        </w:rPr>
        <w:lastRenderedPageBreak/>
        <w:t>Так же мы наблюдаем, по коэффициенту финансовой независимости, что предприятие в период с 2</w:t>
      </w:r>
      <w:r w:rsidR="00E94DC7">
        <w:rPr>
          <w:sz w:val="28"/>
          <w:szCs w:val="28"/>
        </w:rPr>
        <w:t xml:space="preserve">020 </w:t>
      </w:r>
      <w:r>
        <w:rPr>
          <w:sz w:val="28"/>
          <w:szCs w:val="28"/>
        </w:rPr>
        <w:t xml:space="preserve">года по 2022 год </w:t>
      </w:r>
      <w:r w:rsidR="004407B8">
        <w:rPr>
          <w:sz w:val="28"/>
          <w:szCs w:val="28"/>
        </w:rPr>
        <w:t xml:space="preserve">финансово неустойчиво </w:t>
      </w:r>
      <w:proofErr w:type="gramStart"/>
      <w:r w:rsidR="004407B8">
        <w:rPr>
          <w:sz w:val="28"/>
          <w:szCs w:val="28"/>
        </w:rPr>
        <w:t>т.к.</w:t>
      </w:r>
      <w:proofErr w:type="gramEnd"/>
      <w:r w:rsidR="004407B8">
        <w:rPr>
          <w:sz w:val="28"/>
          <w:szCs w:val="28"/>
        </w:rPr>
        <w:t xml:space="preserve"> данный коэффициент значительно ниже нормативного, предприятие очень зависимо от внешних кредиторов.</w:t>
      </w:r>
    </w:p>
    <w:p w14:paraId="77FAF79E" w14:textId="79964316" w:rsidR="00570D68" w:rsidRDefault="00E94DC7" w:rsidP="00E34173">
      <w:pPr>
        <w:spacing w:line="360" w:lineRule="auto"/>
        <w:jc w:val="both"/>
        <w:rPr>
          <w:sz w:val="28"/>
          <w:szCs w:val="28"/>
        </w:rPr>
      </w:pPr>
      <w:r>
        <w:rPr>
          <w:noProof/>
        </w:rPr>
        <w:drawing>
          <wp:inline distT="0" distB="0" distL="0" distR="0" wp14:anchorId="14989868" wp14:editId="1A43C6A2">
            <wp:extent cx="5875020" cy="4991100"/>
            <wp:effectExtent l="0" t="0" r="0" b="0"/>
            <wp:docPr id="642288289" name="Диаграмма 1">
              <a:extLst xmlns:a="http://schemas.openxmlformats.org/drawingml/2006/main">
                <a:ext uri="{FF2B5EF4-FFF2-40B4-BE49-F238E27FC236}">
                  <a16:creationId xmlns:a16="http://schemas.microsoft.com/office/drawing/2014/main" id="{5EEC4384-DC0D-B612-C062-D202F531A8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722ED65" w14:textId="1E3C09AF" w:rsidR="008D0FBE" w:rsidRDefault="004670D7" w:rsidP="00E34173">
      <w:pPr>
        <w:spacing w:line="360" w:lineRule="auto"/>
        <w:jc w:val="center"/>
        <w:rPr>
          <w:sz w:val="28"/>
          <w:szCs w:val="28"/>
        </w:rPr>
      </w:pPr>
      <w:r>
        <w:rPr>
          <w:sz w:val="28"/>
          <w:szCs w:val="28"/>
        </w:rPr>
        <w:t xml:space="preserve">Рисунок </w:t>
      </w:r>
      <w:r w:rsidR="00E86B29">
        <w:rPr>
          <w:sz w:val="28"/>
          <w:szCs w:val="28"/>
        </w:rPr>
        <w:t>10</w:t>
      </w:r>
      <w:r w:rsidR="00854D9C" w:rsidRPr="00E97106">
        <w:rPr>
          <w:sz w:val="28"/>
          <w:szCs w:val="28"/>
        </w:rPr>
        <w:t>–</w:t>
      </w:r>
      <w:r w:rsidR="00E351EA">
        <w:rPr>
          <w:sz w:val="28"/>
          <w:szCs w:val="28"/>
        </w:rPr>
        <w:t xml:space="preserve"> Динамика коэффициентов финансовой устойчивости</w:t>
      </w:r>
    </w:p>
    <w:p w14:paraId="186BE12E" w14:textId="77777777" w:rsidR="00167C65" w:rsidRDefault="00167C65" w:rsidP="00791F8C">
      <w:pPr>
        <w:spacing w:line="360" w:lineRule="auto"/>
        <w:ind w:firstLine="709"/>
        <w:jc w:val="both"/>
        <w:rPr>
          <w:sz w:val="28"/>
          <w:szCs w:val="28"/>
        </w:rPr>
      </w:pPr>
    </w:p>
    <w:p w14:paraId="54F3D0CB" w14:textId="14B484B6" w:rsidR="004608D6" w:rsidRDefault="004407B8" w:rsidP="00C116FE">
      <w:pPr>
        <w:spacing w:line="360" w:lineRule="auto"/>
        <w:ind w:firstLine="709"/>
        <w:jc w:val="both"/>
        <w:rPr>
          <w:sz w:val="28"/>
          <w:szCs w:val="28"/>
        </w:rPr>
      </w:pPr>
      <w:r>
        <w:rPr>
          <w:sz w:val="28"/>
          <w:szCs w:val="28"/>
        </w:rPr>
        <w:t>На протяжении исследуемого периода мы наблюдаем, что предприятие является финансово неустойчивым</w:t>
      </w:r>
      <w:r w:rsidR="00E86B29">
        <w:rPr>
          <w:sz w:val="28"/>
          <w:szCs w:val="28"/>
        </w:rPr>
        <w:t xml:space="preserve">, </w:t>
      </w:r>
      <w:r>
        <w:rPr>
          <w:sz w:val="28"/>
          <w:szCs w:val="28"/>
        </w:rPr>
        <w:t>п</w:t>
      </w:r>
      <w:r w:rsidRPr="009F596A">
        <w:rPr>
          <w:sz w:val="28"/>
          <w:szCs w:val="28"/>
        </w:rPr>
        <w:t>латежеспособность предприятия падает, компания зав</w:t>
      </w:r>
      <w:r w:rsidR="00BE26BA" w:rsidRPr="009F596A">
        <w:rPr>
          <w:sz w:val="28"/>
          <w:szCs w:val="28"/>
        </w:rPr>
        <w:t>и</w:t>
      </w:r>
      <w:r w:rsidRPr="009F596A">
        <w:rPr>
          <w:sz w:val="28"/>
          <w:szCs w:val="28"/>
        </w:rPr>
        <w:t xml:space="preserve">сима от </w:t>
      </w:r>
      <w:r w:rsidR="00BE26BA" w:rsidRPr="009F596A">
        <w:rPr>
          <w:sz w:val="28"/>
          <w:szCs w:val="28"/>
        </w:rPr>
        <w:t>внешнего финансирования</w:t>
      </w:r>
      <w:r w:rsidR="00AF6ABA" w:rsidRPr="009F596A">
        <w:rPr>
          <w:sz w:val="28"/>
          <w:szCs w:val="28"/>
        </w:rPr>
        <w:t>.</w:t>
      </w:r>
      <w:r w:rsidRPr="009F596A">
        <w:rPr>
          <w:sz w:val="28"/>
          <w:szCs w:val="28"/>
        </w:rPr>
        <w:t xml:space="preserve">  </w:t>
      </w:r>
      <w:r w:rsidR="008D0FBE" w:rsidRPr="009F596A">
        <w:rPr>
          <w:sz w:val="28"/>
          <w:szCs w:val="28"/>
        </w:rPr>
        <w:t xml:space="preserve">Изменение данных коэффициентов представлены на рисунке </w:t>
      </w:r>
      <w:r w:rsidR="00E86B29">
        <w:rPr>
          <w:sz w:val="28"/>
          <w:szCs w:val="28"/>
        </w:rPr>
        <w:t>10</w:t>
      </w:r>
      <w:r w:rsidR="008D0FBE" w:rsidRPr="009F596A">
        <w:rPr>
          <w:sz w:val="28"/>
          <w:szCs w:val="28"/>
        </w:rPr>
        <w:t>.</w:t>
      </w:r>
    </w:p>
    <w:p w14:paraId="2F9461BF" w14:textId="2C7F6B3E" w:rsidR="00993CD4" w:rsidRDefault="00993CD4" w:rsidP="00993CD4">
      <w:pPr>
        <w:spacing w:line="360" w:lineRule="auto"/>
        <w:ind w:firstLine="709"/>
        <w:jc w:val="both"/>
        <w:rPr>
          <w:sz w:val="28"/>
          <w:szCs w:val="28"/>
        </w:rPr>
      </w:pPr>
      <w:r w:rsidRPr="001C77F0">
        <w:rPr>
          <w:sz w:val="28"/>
          <w:szCs w:val="28"/>
        </w:rPr>
        <w:t xml:space="preserve">Анализ финансового состояния должника проводится в целях определения достаточности принадлежащего должнику имущества для покрытия судебных расходов, расходов на выплату вознаграждения арбитражным </w:t>
      </w:r>
      <w:r w:rsidRPr="001C77F0">
        <w:rPr>
          <w:sz w:val="28"/>
          <w:szCs w:val="28"/>
        </w:rPr>
        <w:lastRenderedPageBreak/>
        <w:t>управляющим, а также возможности или невозможности восстановления платежеспособности должника.</w:t>
      </w:r>
      <w:r w:rsidRPr="00B36E4A">
        <w:rPr>
          <w:sz w:val="28"/>
          <w:szCs w:val="28"/>
        </w:rPr>
        <w:t xml:space="preserve"> Этому способствовал рост числа банкротств в связи с резким сокращением военных заказов, неравномерность развития фирм, процветание   одних   и   разорение   других.   Естественно, возникла проблема возможности априорного определения условий, ведущих фирму к банкротству</w:t>
      </w:r>
      <w:r>
        <w:rPr>
          <w:sz w:val="28"/>
          <w:szCs w:val="28"/>
        </w:rPr>
        <w:t>.</w:t>
      </w:r>
      <w:r w:rsidRPr="0041329A">
        <w:t xml:space="preserve"> </w:t>
      </w:r>
      <w:r w:rsidRPr="0041329A">
        <w:rPr>
          <w:sz w:val="28"/>
          <w:szCs w:val="28"/>
        </w:rPr>
        <w:t xml:space="preserve"> </w:t>
      </w:r>
      <w:r w:rsidRPr="00993CD4">
        <w:rPr>
          <w:sz w:val="28"/>
          <w:szCs w:val="28"/>
        </w:rPr>
        <w:t>Коэффициент Бивера – это один из показателей, определяющих риск банкротства компании. Индикатор рассчитывается как отношение суммы чистого денежного потока к заемному капиталу.</w:t>
      </w:r>
      <w:r>
        <w:rPr>
          <w:sz w:val="28"/>
          <w:szCs w:val="28"/>
        </w:rPr>
        <w:t xml:space="preserve"> </w:t>
      </w:r>
    </w:p>
    <w:p w14:paraId="6A76B8EC" w14:textId="77777777" w:rsidR="00993CD4" w:rsidRPr="00B36E4A" w:rsidRDefault="00993CD4" w:rsidP="00993CD4">
      <w:pPr>
        <w:spacing w:line="360" w:lineRule="auto"/>
        <w:jc w:val="both"/>
        <w:rPr>
          <w:sz w:val="28"/>
          <w:szCs w:val="28"/>
        </w:rPr>
      </w:pPr>
    </w:p>
    <w:p w14:paraId="0E8B7E03" w14:textId="77777777" w:rsidR="00993CD4" w:rsidRDefault="00993CD4" w:rsidP="00993CD4">
      <w:pPr>
        <w:spacing w:line="360" w:lineRule="auto"/>
        <w:rPr>
          <w:sz w:val="28"/>
          <w:szCs w:val="28"/>
        </w:rPr>
      </w:pPr>
      <w:r>
        <w:rPr>
          <w:sz w:val="28"/>
          <w:szCs w:val="28"/>
        </w:rPr>
        <w:t xml:space="preserve">Таблица </w:t>
      </w:r>
      <w:r>
        <w:rPr>
          <w:sz w:val="28"/>
          <w:szCs w:val="28"/>
        </w:rPr>
        <w:t>9</w:t>
      </w:r>
      <w:r w:rsidRPr="00E97106">
        <w:rPr>
          <w:sz w:val="28"/>
          <w:szCs w:val="28"/>
        </w:rPr>
        <w:t>–</w:t>
      </w:r>
      <w:r>
        <w:rPr>
          <w:sz w:val="28"/>
          <w:szCs w:val="28"/>
        </w:rPr>
        <w:t>Анализ банкротства</w:t>
      </w:r>
    </w:p>
    <w:tbl>
      <w:tblPr>
        <w:tblW w:w="5000" w:type="pct"/>
        <w:tblCellMar>
          <w:left w:w="28" w:type="dxa"/>
          <w:right w:w="28" w:type="dxa"/>
        </w:tblCellMar>
        <w:tblLook w:val="04A0" w:firstRow="1" w:lastRow="0" w:firstColumn="1" w:lastColumn="0" w:noHBand="0" w:noVBand="1"/>
      </w:tblPr>
      <w:tblGrid>
        <w:gridCol w:w="2859"/>
        <w:gridCol w:w="944"/>
        <w:gridCol w:w="944"/>
        <w:gridCol w:w="961"/>
        <w:gridCol w:w="1224"/>
        <w:gridCol w:w="1207"/>
        <w:gridCol w:w="1205"/>
      </w:tblGrid>
      <w:tr w:rsidR="00993CD4" w:rsidRPr="00993CD4" w14:paraId="7AE9D842" w14:textId="77777777" w:rsidTr="00993CD4">
        <w:trPr>
          <w:trHeight w:val="20"/>
        </w:trPr>
        <w:tc>
          <w:tcPr>
            <w:tcW w:w="15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35F89C" w14:textId="77777777" w:rsidR="00993CD4" w:rsidRPr="00993CD4" w:rsidRDefault="00993CD4">
            <w:pPr>
              <w:jc w:val="center"/>
              <w:rPr>
                <w:color w:val="000000"/>
                <w:sz w:val="20"/>
                <w:szCs w:val="20"/>
              </w:rPr>
            </w:pPr>
            <w:r w:rsidRPr="00993CD4">
              <w:rPr>
                <w:color w:val="000000"/>
                <w:sz w:val="20"/>
                <w:szCs w:val="20"/>
              </w:rPr>
              <w:t>Показатели</w:t>
            </w:r>
          </w:p>
        </w:tc>
        <w:tc>
          <w:tcPr>
            <w:tcW w:w="1524" w:type="pct"/>
            <w:gridSpan w:val="3"/>
            <w:tcBorders>
              <w:top w:val="single" w:sz="4" w:space="0" w:color="auto"/>
              <w:left w:val="nil"/>
              <w:bottom w:val="single" w:sz="4" w:space="0" w:color="auto"/>
              <w:right w:val="single" w:sz="4" w:space="0" w:color="auto"/>
            </w:tcBorders>
            <w:shd w:val="clear" w:color="auto" w:fill="auto"/>
            <w:vAlign w:val="center"/>
            <w:hideMark/>
          </w:tcPr>
          <w:p w14:paraId="1B8F725C" w14:textId="77777777" w:rsidR="00993CD4" w:rsidRPr="00993CD4" w:rsidRDefault="00993CD4">
            <w:pPr>
              <w:jc w:val="center"/>
              <w:rPr>
                <w:color w:val="000000"/>
                <w:sz w:val="20"/>
                <w:szCs w:val="20"/>
              </w:rPr>
            </w:pPr>
            <w:r w:rsidRPr="00993CD4">
              <w:rPr>
                <w:color w:val="000000"/>
                <w:sz w:val="20"/>
                <w:szCs w:val="20"/>
              </w:rPr>
              <w:t>Коэффициенты модели Бивера</w:t>
            </w:r>
          </w:p>
        </w:tc>
        <w:tc>
          <w:tcPr>
            <w:tcW w:w="1945" w:type="pct"/>
            <w:gridSpan w:val="3"/>
            <w:tcBorders>
              <w:top w:val="single" w:sz="4" w:space="0" w:color="auto"/>
              <w:left w:val="nil"/>
              <w:bottom w:val="single" w:sz="4" w:space="0" w:color="auto"/>
              <w:right w:val="single" w:sz="4" w:space="0" w:color="auto"/>
            </w:tcBorders>
            <w:shd w:val="clear" w:color="auto" w:fill="auto"/>
            <w:vAlign w:val="center"/>
            <w:hideMark/>
          </w:tcPr>
          <w:p w14:paraId="6922E64C" w14:textId="77777777" w:rsidR="00993CD4" w:rsidRPr="00993CD4" w:rsidRDefault="00993CD4">
            <w:pPr>
              <w:jc w:val="center"/>
              <w:rPr>
                <w:color w:val="000000"/>
                <w:sz w:val="20"/>
                <w:szCs w:val="20"/>
              </w:rPr>
            </w:pPr>
            <w:r w:rsidRPr="00993CD4">
              <w:rPr>
                <w:color w:val="000000"/>
                <w:sz w:val="20"/>
                <w:szCs w:val="20"/>
              </w:rPr>
              <w:t>Значения показателей</w:t>
            </w:r>
          </w:p>
        </w:tc>
      </w:tr>
      <w:tr w:rsidR="00993CD4" w:rsidRPr="00993CD4" w14:paraId="3040423D" w14:textId="77777777" w:rsidTr="00993CD4">
        <w:trPr>
          <w:trHeight w:val="20"/>
        </w:trPr>
        <w:tc>
          <w:tcPr>
            <w:tcW w:w="1530" w:type="pct"/>
            <w:vMerge/>
            <w:tcBorders>
              <w:top w:val="single" w:sz="4" w:space="0" w:color="auto"/>
              <w:left w:val="single" w:sz="4" w:space="0" w:color="auto"/>
              <w:bottom w:val="single" w:sz="4" w:space="0" w:color="auto"/>
              <w:right w:val="single" w:sz="4" w:space="0" w:color="auto"/>
            </w:tcBorders>
            <w:vAlign w:val="center"/>
            <w:hideMark/>
          </w:tcPr>
          <w:p w14:paraId="781A5655" w14:textId="77777777" w:rsidR="00993CD4" w:rsidRPr="00993CD4" w:rsidRDefault="00993CD4">
            <w:pPr>
              <w:rPr>
                <w:color w:val="000000"/>
                <w:sz w:val="20"/>
                <w:szCs w:val="20"/>
              </w:rPr>
            </w:pPr>
          </w:p>
        </w:tc>
        <w:tc>
          <w:tcPr>
            <w:tcW w:w="505" w:type="pct"/>
            <w:tcBorders>
              <w:top w:val="nil"/>
              <w:left w:val="nil"/>
              <w:bottom w:val="single" w:sz="4" w:space="0" w:color="auto"/>
              <w:right w:val="single" w:sz="4" w:space="0" w:color="auto"/>
            </w:tcBorders>
            <w:shd w:val="clear" w:color="auto" w:fill="auto"/>
            <w:vAlign w:val="center"/>
            <w:hideMark/>
          </w:tcPr>
          <w:p w14:paraId="256EEC8C" w14:textId="77777777" w:rsidR="00993CD4" w:rsidRPr="00993CD4" w:rsidRDefault="00993CD4">
            <w:pPr>
              <w:jc w:val="center"/>
              <w:rPr>
                <w:color w:val="000000"/>
                <w:sz w:val="20"/>
                <w:szCs w:val="20"/>
              </w:rPr>
            </w:pPr>
            <w:r w:rsidRPr="00993CD4">
              <w:rPr>
                <w:color w:val="000000"/>
                <w:sz w:val="20"/>
                <w:szCs w:val="20"/>
              </w:rPr>
              <w:t>2020г.</w:t>
            </w:r>
          </w:p>
        </w:tc>
        <w:tc>
          <w:tcPr>
            <w:tcW w:w="505" w:type="pct"/>
            <w:tcBorders>
              <w:top w:val="nil"/>
              <w:left w:val="nil"/>
              <w:bottom w:val="single" w:sz="4" w:space="0" w:color="auto"/>
              <w:right w:val="single" w:sz="4" w:space="0" w:color="auto"/>
            </w:tcBorders>
            <w:shd w:val="clear" w:color="auto" w:fill="auto"/>
            <w:vAlign w:val="center"/>
            <w:hideMark/>
          </w:tcPr>
          <w:p w14:paraId="2B757F77" w14:textId="77777777" w:rsidR="00993CD4" w:rsidRPr="00993CD4" w:rsidRDefault="00993CD4">
            <w:pPr>
              <w:jc w:val="center"/>
              <w:rPr>
                <w:color w:val="000000"/>
                <w:sz w:val="20"/>
                <w:szCs w:val="20"/>
              </w:rPr>
            </w:pPr>
            <w:r w:rsidRPr="00993CD4">
              <w:rPr>
                <w:color w:val="000000"/>
                <w:sz w:val="20"/>
                <w:szCs w:val="20"/>
              </w:rPr>
              <w:t>2021г.</w:t>
            </w:r>
          </w:p>
        </w:tc>
        <w:tc>
          <w:tcPr>
            <w:tcW w:w="513" w:type="pct"/>
            <w:tcBorders>
              <w:top w:val="nil"/>
              <w:left w:val="nil"/>
              <w:bottom w:val="single" w:sz="4" w:space="0" w:color="auto"/>
              <w:right w:val="single" w:sz="4" w:space="0" w:color="auto"/>
            </w:tcBorders>
            <w:shd w:val="clear" w:color="auto" w:fill="auto"/>
            <w:vAlign w:val="center"/>
            <w:hideMark/>
          </w:tcPr>
          <w:p w14:paraId="55A7D271" w14:textId="77777777" w:rsidR="00993CD4" w:rsidRPr="00993CD4" w:rsidRDefault="00993CD4">
            <w:pPr>
              <w:jc w:val="center"/>
              <w:rPr>
                <w:color w:val="000000"/>
                <w:sz w:val="20"/>
                <w:szCs w:val="20"/>
              </w:rPr>
            </w:pPr>
            <w:r w:rsidRPr="00993CD4">
              <w:rPr>
                <w:color w:val="000000"/>
                <w:sz w:val="20"/>
                <w:szCs w:val="20"/>
              </w:rPr>
              <w:t>2022г.</w:t>
            </w:r>
          </w:p>
        </w:tc>
        <w:tc>
          <w:tcPr>
            <w:tcW w:w="655" w:type="pct"/>
            <w:tcBorders>
              <w:top w:val="nil"/>
              <w:left w:val="nil"/>
              <w:bottom w:val="single" w:sz="4" w:space="0" w:color="auto"/>
              <w:right w:val="single" w:sz="4" w:space="0" w:color="auto"/>
            </w:tcBorders>
            <w:shd w:val="clear" w:color="auto" w:fill="auto"/>
            <w:vAlign w:val="center"/>
            <w:hideMark/>
          </w:tcPr>
          <w:p w14:paraId="22412D91" w14:textId="77777777" w:rsidR="00993CD4" w:rsidRPr="00993CD4" w:rsidRDefault="00993CD4">
            <w:pPr>
              <w:rPr>
                <w:color w:val="000000"/>
                <w:sz w:val="20"/>
                <w:szCs w:val="20"/>
              </w:rPr>
            </w:pPr>
            <w:r w:rsidRPr="00993CD4">
              <w:rPr>
                <w:color w:val="000000"/>
                <w:sz w:val="20"/>
                <w:szCs w:val="20"/>
              </w:rPr>
              <w:t>Группа I (благополучные компании)</w:t>
            </w:r>
          </w:p>
        </w:tc>
        <w:tc>
          <w:tcPr>
            <w:tcW w:w="646" w:type="pct"/>
            <w:tcBorders>
              <w:top w:val="nil"/>
              <w:left w:val="nil"/>
              <w:bottom w:val="single" w:sz="4" w:space="0" w:color="auto"/>
              <w:right w:val="single" w:sz="4" w:space="0" w:color="auto"/>
            </w:tcBorders>
            <w:shd w:val="clear" w:color="auto" w:fill="auto"/>
            <w:vAlign w:val="center"/>
            <w:hideMark/>
          </w:tcPr>
          <w:p w14:paraId="397DD876" w14:textId="77777777" w:rsidR="00993CD4" w:rsidRPr="00993CD4" w:rsidRDefault="00993CD4">
            <w:pPr>
              <w:rPr>
                <w:color w:val="000000"/>
                <w:sz w:val="20"/>
                <w:szCs w:val="20"/>
              </w:rPr>
            </w:pPr>
            <w:r w:rsidRPr="00993CD4">
              <w:rPr>
                <w:color w:val="000000"/>
                <w:sz w:val="20"/>
                <w:szCs w:val="20"/>
              </w:rPr>
              <w:t>Группа II (за 5 лет до б-</w:t>
            </w:r>
            <w:proofErr w:type="spellStart"/>
            <w:r w:rsidRPr="00993CD4">
              <w:rPr>
                <w:color w:val="000000"/>
                <w:sz w:val="20"/>
                <w:szCs w:val="20"/>
              </w:rPr>
              <w:t>ва</w:t>
            </w:r>
            <w:proofErr w:type="spellEnd"/>
            <w:r w:rsidRPr="00993CD4">
              <w:rPr>
                <w:color w:val="000000"/>
                <w:sz w:val="20"/>
                <w:szCs w:val="20"/>
              </w:rPr>
              <w:t>)</w:t>
            </w:r>
          </w:p>
        </w:tc>
        <w:tc>
          <w:tcPr>
            <w:tcW w:w="645" w:type="pct"/>
            <w:tcBorders>
              <w:top w:val="nil"/>
              <w:left w:val="nil"/>
              <w:bottom w:val="single" w:sz="4" w:space="0" w:color="auto"/>
              <w:right w:val="single" w:sz="4" w:space="0" w:color="auto"/>
            </w:tcBorders>
            <w:shd w:val="clear" w:color="auto" w:fill="auto"/>
            <w:vAlign w:val="center"/>
            <w:hideMark/>
          </w:tcPr>
          <w:p w14:paraId="2BE5F6F8" w14:textId="77777777" w:rsidR="00993CD4" w:rsidRPr="00993CD4" w:rsidRDefault="00993CD4">
            <w:pPr>
              <w:rPr>
                <w:color w:val="000000"/>
                <w:sz w:val="20"/>
                <w:szCs w:val="20"/>
              </w:rPr>
            </w:pPr>
            <w:r w:rsidRPr="00993CD4">
              <w:rPr>
                <w:color w:val="000000"/>
                <w:sz w:val="20"/>
                <w:szCs w:val="20"/>
              </w:rPr>
              <w:t>Группа III (за 1 год до б-</w:t>
            </w:r>
            <w:proofErr w:type="spellStart"/>
            <w:r w:rsidRPr="00993CD4">
              <w:rPr>
                <w:color w:val="000000"/>
                <w:sz w:val="20"/>
                <w:szCs w:val="20"/>
              </w:rPr>
              <w:t>ва</w:t>
            </w:r>
            <w:proofErr w:type="spellEnd"/>
            <w:r w:rsidRPr="00993CD4">
              <w:rPr>
                <w:color w:val="000000"/>
                <w:sz w:val="20"/>
                <w:szCs w:val="20"/>
              </w:rPr>
              <w:t>)</w:t>
            </w:r>
          </w:p>
        </w:tc>
      </w:tr>
      <w:tr w:rsidR="00993CD4" w:rsidRPr="00993CD4" w14:paraId="54C70EFE" w14:textId="77777777" w:rsidTr="00993CD4">
        <w:trPr>
          <w:trHeight w:val="20"/>
        </w:trPr>
        <w:tc>
          <w:tcPr>
            <w:tcW w:w="153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C39F634" w14:textId="77777777" w:rsidR="00993CD4" w:rsidRPr="00993CD4" w:rsidRDefault="00993CD4">
            <w:pPr>
              <w:rPr>
                <w:color w:val="000000"/>
                <w:sz w:val="20"/>
                <w:szCs w:val="20"/>
              </w:rPr>
            </w:pPr>
            <w:r w:rsidRPr="00993CD4">
              <w:rPr>
                <w:color w:val="000000"/>
                <w:sz w:val="20"/>
                <w:szCs w:val="20"/>
              </w:rPr>
              <w:t>Коэффициент Бивера</w:t>
            </w:r>
          </w:p>
        </w:tc>
        <w:tc>
          <w:tcPr>
            <w:tcW w:w="505" w:type="pct"/>
            <w:tcBorders>
              <w:top w:val="nil"/>
              <w:left w:val="nil"/>
              <w:bottom w:val="single" w:sz="4" w:space="0" w:color="auto"/>
              <w:right w:val="single" w:sz="4" w:space="0" w:color="auto"/>
            </w:tcBorders>
            <w:shd w:val="clear" w:color="auto" w:fill="auto"/>
            <w:vAlign w:val="bottom"/>
            <w:hideMark/>
          </w:tcPr>
          <w:p w14:paraId="46A6ECC7" w14:textId="77777777" w:rsidR="00993CD4" w:rsidRPr="00993CD4" w:rsidRDefault="00993CD4">
            <w:pPr>
              <w:rPr>
                <w:color w:val="000000"/>
                <w:sz w:val="20"/>
                <w:szCs w:val="20"/>
              </w:rPr>
            </w:pPr>
            <w:r w:rsidRPr="00993CD4">
              <w:rPr>
                <w:color w:val="000000"/>
                <w:sz w:val="20"/>
                <w:szCs w:val="20"/>
              </w:rPr>
              <w:t xml:space="preserve">4,9939 </w:t>
            </w:r>
          </w:p>
        </w:tc>
        <w:tc>
          <w:tcPr>
            <w:tcW w:w="505" w:type="pct"/>
            <w:tcBorders>
              <w:top w:val="nil"/>
              <w:left w:val="nil"/>
              <w:bottom w:val="single" w:sz="4" w:space="0" w:color="auto"/>
              <w:right w:val="single" w:sz="4" w:space="0" w:color="auto"/>
            </w:tcBorders>
            <w:shd w:val="clear" w:color="auto" w:fill="auto"/>
            <w:vAlign w:val="bottom"/>
            <w:hideMark/>
          </w:tcPr>
          <w:p w14:paraId="0CD65780" w14:textId="77777777" w:rsidR="00993CD4" w:rsidRPr="00993CD4" w:rsidRDefault="00993CD4">
            <w:pPr>
              <w:rPr>
                <w:color w:val="000000"/>
                <w:sz w:val="20"/>
                <w:szCs w:val="20"/>
              </w:rPr>
            </w:pPr>
            <w:r w:rsidRPr="00993CD4">
              <w:rPr>
                <w:color w:val="000000"/>
                <w:sz w:val="20"/>
                <w:szCs w:val="20"/>
              </w:rPr>
              <w:t xml:space="preserve">1,5807 </w:t>
            </w:r>
          </w:p>
        </w:tc>
        <w:tc>
          <w:tcPr>
            <w:tcW w:w="513" w:type="pct"/>
            <w:tcBorders>
              <w:top w:val="nil"/>
              <w:left w:val="nil"/>
              <w:bottom w:val="single" w:sz="4" w:space="0" w:color="auto"/>
              <w:right w:val="single" w:sz="4" w:space="0" w:color="auto"/>
            </w:tcBorders>
            <w:shd w:val="clear" w:color="auto" w:fill="auto"/>
            <w:vAlign w:val="bottom"/>
            <w:hideMark/>
          </w:tcPr>
          <w:p w14:paraId="15E78EBD" w14:textId="77777777" w:rsidR="00993CD4" w:rsidRPr="00993CD4" w:rsidRDefault="00993CD4">
            <w:pPr>
              <w:rPr>
                <w:color w:val="000000"/>
                <w:sz w:val="20"/>
                <w:szCs w:val="20"/>
              </w:rPr>
            </w:pPr>
            <w:r w:rsidRPr="00993CD4">
              <w:rPr>
                <w:color w:val="000000"/>
                <w:sz w:val="20"/>
                <w:szCs w:val="20"/>
              </w:rPr>
              <w:t xml:space="preserve">1,8877 </w:t>
            </w:r>
          </w:p>
        </w:tc>
        <w:tc>
          <w:tcPr>
            <w:tcW w:w="655" w:type="pct"/>
            <w:tcBorders>
              <w:top w:val="nil"/>
              <w:left w:val="nil"/>
              <w:bottom w:val="single" w:sz="4" w:space="0" w:color="auto"/>
              <w:right w:val="single" w:sz="4" w:space="0" w:color="auto"/>
            </w:tcBorders>
            <w:shd w:val="clear" w:color="auto" w:fill="auto"/>
            <w:noWrap/>
            <w:vAlign w:val="bottom"/>
            <w:hideMark/>
          </w:tcPr>
          <w:p w14:paraId="6F5B95D7" w14:textId="77777777" w:rsidR="00993CD4" w:rsidRPr="00993CD4" w:rsidRDefault="00993CD4">
            <w:pPr>
              <w:rPr>
                <w:color w:val="000000"/>
                <w:sz w:val="20"/>
                <w:szCs w:val="20"/>
              </w:rPr>
            </w:pPr>
            <w:r w:rsidRPr="00993CD4">
              <w:rPr>
                <w:color w:val="000000"/>
                <w:sz w:val="20"/>
                <w:szCs w:val="20"/>
              </w:rPr>
              <w:t>2019-2022гг.</w:t>
            </w:r>
          </w:p>
        </w:tc>
        <w:tc>
          <w:tcPr>
            <w:tcW w:w="646" w:type="pct"/>
            <w:tcBorders>
              <w:top w:val="nil"/>
              <w:left w:val="nil"/>
              <w:bottom w:val="single" w:sz="4" w:space="0" w:color="auto"/>
              <w:right w:val="single" w:sz="4" w:space="0" w:color="auto"/>
            </w:tcBorders>
            <w:shd w:val="clear" w:color="auto" w:fill="auto"/>
            <w:noWrap/>
            <w:vAlign w:val="bottom"/>
            <w:hideMark/>
          </w:tcPr>
          <w:p w14:paraId="27904740" w14:textId="77777777" w:rsidR="00993CD4" w:rsidRPr="00993CD4" w:rsidRDefault="00993CD4">
            <w:pPr>
              <w:rPr>
                <w:color w:val="000000"/>
                <w:sz w:val="20"/>
                <w:szCs w:val="20"/>
              </w:rPr>
            </w:pPr>
            <w:r w:rsidRPr="00993CD4">
              <w:rPr>
                <w:color w:val="000000"/>
                <w:sz w:val="20"/>
                <w:szCs w:val="20"/>
              </w:rPr>
              <w:t>-</w:t>
            </w:r>
          </w:p>
        </w:tc>
        <w:tc>
          <w:tcPr>
            <w:tcW w:w="645" w:type="pct"/>
            <w:tcBorders>
              <w:top w:val="nil"/>
              <w:left w:val="nil"/>
              <w:bottom w:val="single" w:sz="4" w:space="0" w:color="auto"/>
              <w:right w:val="single" w:sz="4" w:space="0" w:color="auto"/>
            </w:tcBorders>
            <w:shd w:val="clear" w:color="auto" w:fill="auto"/>
            <w:vAlign w:val="bottom"/>
            <w:hideMark/>
          </w:tcPr>
          <w:p w14:paraId="650A3CB0" w14:textId="77777777" w:rsidR="00993CD4" w:rsidRPr="00993CD4" w:rsidRDefault="00993CD4">
            <w:pPr>
              <w:rPr>
                <w:color w:val="000000"/>
                <w:sz w:val="20"/>
                <w:szCs w:val="20"/>
              </w:rPr>
            </w:pPr>
            <w:r w:rsidRPr="00993CD4">
              <w:rPr>
                <w:color w:val="000000"/>
                <w:sz w:val="20"/>
                <w:szCs w:val="20"/>
              </w:rPr>
              <w:t>-</w:t>
            </w:r>
          </w:p>
        </w:tc>
      </w:tr>
      <w:tr w:rsidR="00993CD4" w:rsidRPr="00993CD4" w14:paraId="7BE6B7B5" w14:textId="77777777" w:rsidTr="00993CD4">
        <w:trPr>
          <w:trHeight w:val="20"/>
        </w:trPr>
        <w:tc>
          <w:tcPr>
            <w:tcW w:w="153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397050E" w14:textId="77777777" w:rsidR="00993CD4" w:rsidRPr="00993CD4" w:rsidRDefault="00993CD4">
            <w:pPr>
              <w:rPr>
                <w:color w:val="000000"/>
                <w:sz w:val="20"/>
                <w:szCs w:val="20"/>
              </w:rPr>
            </w:pPr>
            <w:r w:rsidRPr="00993CD4">
              <w:rPr>
                <w:color w:val="000000"/>
                <w:sz w:val="20"/>
                <w:szCs w:val="20"/>
              </w:rPr>
              <w:t>Коэффициент ТЛ (L4)</w:t>
            </w:r>
          </w:p>
        </w:tc>
        <w:tc>
          <w:tcPr>
            <w:tcW w:w="505" w:type="pct"/>
            <w:tcBorders>
              <w:top w:val="nil"/>
              <w:left w:val="nil"/>
              <w:bottom w:val="single" w:sz="4" w:space="0" w:color="auto"/>
              <w:right w:val="single" w:sz="4" w:space="0" w:color="auto"/>
            </w:tcBorders>
            <w:shd w:val="clear" w:color="auto" w:fill="auto"/>
            <w:vAlign w:val="bottom"/>
            <w:hideMark/>
          </w:tcPr>
          <w:p w14:paraId="03A9E1AD" w14:textId="77777777" w:rsidR="00993CD4" w:rsidRPr="00993CD4" w:rsidRDefault="00993CD4">
            <w:pPr>
              <w:rPr>
                <w:color w:val="000000"/>
                <w:sz w:val="20"/>
                <w:szCs w:val="20"/>
              </w:rPr>
            </w:pPr>
            <w:r w:rsidRPr="00993CD4">
              <w:rPr>
                <w:color w:val="000000"/>
                <w:sz w:val="20"/>
                <w:szCs w:val="20"/>
              </w:rPr>
              <w:t xml:space="preserve">5,9842 </w:t>
            </w:r>
          </w:p>
        </w:tc>
        <w:tc>
          <w:tcPr>
            <w:tcW w:w="505" w:type="pct"/>
            <w:tcBorders>
              <w:top w:val="nil"/>
              <w:left w:val="nil"/>
              <w:bottom w:val="single" w:sz="4" w:space="0" w:color="auto"/>
              <w:right w:val="single" w:sz="4" w:space="0" w:color="auto"/>
            </w:tcBorders>
            <w:shd w:val="clear" w:color="auto" w:fill="auto"/>
            <w:vAlign w:val="bottom"/>
            <w:hideMark/>
          </w:tcPr>
          <w:p w14:paraId="2743596E" w14:textId="77777777" w:rsidR="00993CD4" w:rsidRPr="00993CD4" w:rsidRDefault="00993CD4">
            <w:pPr>
              <w:rPr>
                <w:color w:val="000000"/>
                <w:sz w:val="20"/>
                <w:szCs w:val="20"/>
              </w:rPr>
            </w:pPr>
            <w:r w:rsidRPr="00993CD4">
              <w:rPr>
                <w:color w:val="000000"/>
                <w:sz w:val="20"/>
                <w:szCs w:val="20"/>
              </w:rPr>
              <w:t xml:space="preserve">4,7204 </w:t>
            </w:r>
          </w:p>
        </w:tc>
        <w:tc>
          <w:tcPr>
            <w:tcW w:w="513" w:type="pct"/>
            <w:tcBorders>
              <w:top w:val="nil"/>
              <w:left w:val="nil"/>
              <w:bottom w:val="single" w:sz="4" w:space="0" w:color="auto"/>
              <w:right w:val="single" w:sz="4" w:space="0" w:color="auto"/>
            </w:tcBorders>
            <w:shd w:val="clear" w:color="auto" w:fill="auto"/>
            <w:vAlign w:val="bottom"/>
            <w:hideMark/>
          </w:tcPr>
          <w:p w14:paraId="5DCA918C" w14:textId="77777777" w:rsidR="00993CD4" w:rsidRPr="00993CD4" w:rsidRDefault="00993CD4">
            <w:pPr>
              <w:rPr>
                <w:color w:val="000000"/>
                <w:sz w:val="20"/>
                <w:szCs w:val="20"/>
              </w:rPr>
            </w:pPr>
            <w:r w:rsidRPr="00993CD4">
              <w:rPr>
                <w:color w:val="000000"/>
                <w:sz w:val="20"/>
                <w:szCs w:val="20"/>
              </w:rPr>
              <w:t xml:space="preserve">5,0766 </w:t>
            </w:r>
          </w:p>
        </w:tc>
        <w:tc>
          <w:tcPr>
            <w:tcW w:w="655" w:type="pct"/>
            <w:tcBorders>
              <w:top w:val="nil"/>
              <w:left w:val="nil"/>
              <w:bottom w:val="single" w:sz="4" w:space="0" w:color="auto"/>
              <w:right w:val="single" w:sz="4" w:space="0" w:color="auto"/>
            </w:tcBorders>
            <w:shd w:val="clear" w:color="auto" w:fill="auto"/>
            <w:noWrap/>
            <w:vAlign w:val="bottom"/>
            <w:hideMark/>
          </w:tcPr>
          <w:p w14:paraId="3F3E97BA" w14:textId="77777777" w:rsidR="00993CD4" w:rsidRPr="00993CD4" w:rsidRDefault="00993CD4">
            <w:pPr>
              <w:rPr>
                <w:color w:val="000000"/>
                <w:sz w:val="20"/>
                <w:szCs w:val="20"/>
              </w:rPr>
            </w:pPr>
            <w:r w:rsidRPr="00993CD4">
              <w:rPr>
                <w:color w:val="000000"/>
                <w:sz w:val="20"/>
                <w:szCs w:val="20"/>
              </w:rPr>
              <w:t>2019-2022гг.</w:t>
            </w:r>
          </w:p>
        </w:tc>
        <w:tc>
          <w:tcPr>
            <w:tcW w:w="646" w:type="pct"/>
            <w:tcBorders>
              <w:top w:val="nil"/>
              <w:left w:val="nil"/>
              <w:bottom w:val="single" w:sz="4" w:space="0" w:color="auto"/>
              <w:right w:val="single" w:sz="4" w:space="0" w:color="auto"/>
            </w:tcBorders>
            <w:shd w:val="clear" w:color="auto" w:fill="auto"/>
            <w:noWrap/>
            <w:vAlign w:val="bottom"/>
            <w:hideMark/>
          </w:tcPr>
          <w:p w14:paraId="5F4F9BAD" w14:textId="77777777" w:rsidR="00993CD4" w:rsidRPr="00993CD4" w:rsidRDefault="00993CD4">
            <w:pPr>
              <w:rPr>
                <w:color w:val="000000"/>
                <w:sz w:val="20"/>
                <w:szCs w:val="20"/>
              </w:rPr>
            </w:pPr>
            <w:r w:rsidRPr="00993CD4">
              <w:rPr>
                <w:color w:val="000000"/>
                <w:sz w:val="20"/>
                <w:szCs w:val="20"/>
              </w:rPr>
              <w:t>-</w:t>
            </w:r>
          </w:p>
        </w:tc>
        <w:tc>
          <w:tcPr>
            <w:tcW w:w="645" w:type="pct"/>
            <w:tcBorders>
              <w:top w:val="nil"/>
              <w:left w:val="nil"/>
              <w:bottom w:val="single" w:sz="4" w:space="0" w:color="auto"/>
              <w:right w:val="single" w:sz="4" w:space="0" w:color="auto"/>
            </w:tcBorders>
            <w:shd w:val="clear" w:color="auto" w:fill="auto"/>
            <w:vAlign w:val="bottom"/>
            <w:hideMark/>
          </w:tcPr>
          <w:p w14:paraId="0C142546" w14:textId="77777777" w:rsidR="00993CD4" w:rsidRPr="00993CD4" w:rsidRDefault="00993CD4">
            <w:pPr>
              <w:rPr>
                <w:color w:val="000000"/>
                <w:sz w:val="20"/>
                <w:szCs w:val="20"/>
              </w:rPr>
            </w:pPr>
            <w:r w:rsidRPr="00993CD4">
              <w:rPr>
                <w:color w:val="000000"/>
                <w:sz w:val="20"/>
                <w:szCs w:val="20"/>
              </w:rPr>
              <w:t>-</w:t>
            </w:r>
          </w:p>
        </w:tc>
      </w:tr>
      <w:tr w:rsidR="00993CD4" w:rsidRPr="00993CD4" w14:paraId="2DBFB4FB" w14:textId="77777777" w:rsidTr="00993CD4">
        <w:trPr>
          <w:trHeight w:val="20"/>
        </w:trPr>
        <w:tc>
          <w:tcPr>
            <w:tcW w:w="153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D228D51" w14:textId="77777777" w:rsidR="00993CD4" w:rsidRPr="00993CD4" w:rsidRDefault="00993CD4">
            <w:pPr>
              <w:rPr>
                <w:color w:val="000000"/>
                <w:sz w:val="20"/>
                <w:szCs w:val="20"/>
              </w:rPr>
            </w:pPr>
            <w:r w:rsidRPr="00993CD4">
              <w:rPr>
                <w:color w:val="000000"/>
                <w:sz w:val="20"/>
                <w:szCs w:val="20"/>
              </w:rPr>
              <w:t>Экономическая рентабельность (R4)</w:t>
            </w:r>
          </w:p>
        </w:tc>
        <w:tc>
          <w:tcPr>
            <w:tcW w:w="505" w:type="pct"/>
            <w:tcBorders>
              <w:top w:val="nil"/>
              <w:left w:val="nil"/>
              <w:bottom w:val="single" w:sz="4" w:space="0" w:color="auto"/>
              <w:right w:val="single" w:sz="4" w:space="0" w:color="auto"/>
            </w:tcBorders>
            <w:shd w:val="clear" w:color="auto" w:fill="auto"/>
            <w:vAlign w:val="bottom"/>
            <w:hideMark/>
          </w:tcPr>
          <w:p w14:paraId="1194524B" w14:textId="77777777" w:rsidR="00993CD4" w:rsidRPr="00993CD4" w:rsidRDefault="00993CD4">
            <w:pPr>
              <w:rPr>
                <w:color w:val="000000"/>
                <w:sz w:val="20"/>
                <w:szCs w:val="20"/>
              </w:rPr>
            </w:pPr>
            <w:r w:rsidRPr="00993CD4">
              <w:rPr>
                <w:color w:val="000000"/>
                <w:sz w:val="20"/>
                <w:szCs w:val="20"/>
              </w:rPr>
              <w:t>53,37%</w:t>
            </w:r>
          </w:p>
        </w:tc>
        <w:tc>
          <w:tcPr>
            <w:tcW w:w="505" w:type="pct"/>
            <w:tcBorders>
              <w:top w:val="nil"/>
              <w:left w:val="nil"/>
              <w:bottom w:val="single" w:sz="4" w:space="0" w:color="auto"/>
              <w:right w:val="single" w:sz="4" w:space="0" w:color="auto"/>
            </w:tcBorders>
            <w:shd w:val="clear" w:color="auto" w:fill="auto"/>
            <w:vAlign w:val="bottom"/>
            <w:hideMark/>
          </w:tcPr>
          <w:p w14:paraId="0225B003" w14:textId="77777777" w:rsidR="00993CD4" w:rsidRPr="00993CD4" w:rsidRDefault="00993CD4">
            <w:pPr>
              <w:rPr>
                <w:color w:val="000000"/>
                <w:sz w:val="20"/>
                <w:szCs w:val="20"/>
              </w:rPr>
            </w:pPr>
            <w:r w:rsidRPr="00993CD4">
              <w:rPr>
                <w:color w:val="000000"/>
                <w:sz w:val="20"/>
                <w:szCs w:val="20"/>
              </w:rPr>
              <w:t>28,16%</w:t>
            </w:r>
          </w:p>
        </w:tc>
        <w:tc>
          <w:tcPr>
            <w:tcW w:w="513" w:type="pct"/>
            <w:tcBorders>
              <w:top w:val="nil"/>
              <w:left w:val="nil"/>
              <w:bottom w:val="single" w:sz="4" w:space="0" w:color="auto"/>
              <w:right w:val="single" w:sz="4" w:space="0" w:color="auto"/>
            </w:tcBorders>
            <w:shd w:val="clear" w:color="auto" w:fill="auto"/>
            <w:vAlign w:val="bottom"/>
            <w:hideMark/>
          </w:tcPr>
          <w:p w14:paraId="7ADE0F5F" w14:textId="77777777" w:rsidR="00993CD4" w:rsidRPr="00993CD4" w:rsidRDefault="00993CD4">
            <w:pPr>
              <w:rPr>
                <w:color w:val="000000"/>
                <w:sz w:val="20"/>
                <w:szCs w:val="20"/>
              </w:rPr>
            </w:pPr>
            <w:r w:rsidRPr="00993CD4">
              <w:rPr>
                <w:color w:val="000000"/>
                <w:sz w:val="20"/>
                <w:szCs w:val="20"/>
              </w:rPr>
              <w:t>32,64%</w:t>
            </w:r>
          </w:p>
        </w:tc>
        <w:tc>
          <w:tcPr>
            <w:tcW w:w="655" w:type="pct"/>
            <w:tcBorders>
              <w:top w:val="nil"/>
              <w:left w:val="nil"/>
              <w:bottom w:val="single" w:sz="4" w:space="0" w:color="auto"/>
              <w:right w:val="single" w:sz="4" w:space="0" w:color="auto"/>
            </w:tcBorders>
            <w:shd w:val="clear" w:color="auto" w:fill="auto"/>
            <w:noWrap/>
            <w:vAlign w:val="bottom"/>
            <w:hideMark/>
          </w:tcPr>
          <w:p w14:paraId="340096C4" w14:textId="77777777" w:rsidR="00993CD4" w:rsidRPr="00993CD4" w:rsidRDefault="00993CD4">
            <w:pPr>
              <w:rPr>
                <w:color w:val="000000"/>
                <w:sz w:val="20"/>
                <w:szCs w:val="20"/>
              </w:rPr>
            </w:pPr>
            <w:r w:rsidRPr="00993CD4">
              <w:rPr>
                <w:color w:val="000000"/>
                <w:sz w:val="20"/>
                <w:szCs w:val="20"/>
              </w:rPr>
              <w:t>2019-2022гг.</w:t>
            </w:r>
          </w:p>
        </w:tc>
        <w:tc>
          <w:tcPr>
            <w:tcW w:w="646" w:type="pct"/>
            <w:tcBorders>
              <w:top w:val="nil"/>
              <w:left w:val="nil"/>
              <w:bottom w:val="single" w:sz="4" w:space="0" w:color="auto"/>
              <w:right w:val="single" w:sz="4" w:space="0" w:color="auto"/>
            </w:tcBorders>
            <w:shd w:val="clear" w:color="auto" w:fill="auto"/>
            <w:noWrap/>
            <w:vAlign w:val="bottom"/>
            <w:hideMark/>
          </w:tcPr>
          <w:p w14:paraId="15A4B34C" w14:textId="77777777" w:rsidR="00993CD4" w:rsidRPr="00993CD4" w:rsidRDefault="00993CD4">
            <w:pPr>
              <w:rPr>
                <w:color w:val="000000"/>
                <w:sz w:val="20"/>
                <w:szCs w:val="20"/>
              </w:rPr>
            </w:pPr>
            <w:r w:rsidRPr="00993CD4">
              <w:rPr>
                <w:color w:val="000000"/>
                <w:sz w:val="20"/>
                <w:szCs w:val="20"/>
              </w:rPr>
              <w:t>-</w:t>
            </w:r>
          </w:p>
        </w:tc>
        <w:tc>
          <w:tcPr>
            <w:tcW w:w="645" w:type="pct"/>
            <w:tcBorders>
              <w:top w:val="nil"/>
              <w:left w:val="nil"/>
              <w:bottom w:val="single" w:sz="4" w:space="0" w:color="auto"/>
              <w:right w:val="single" w:sz="4" w:space="0" w:color="auto"/>
            </w:tcBorders>
            <w:shd w:val="clear" w:color="auto" w:fill="auto"/>
            <w:vAlign w:val="bottom"/>
            <w:hideMark/>
          </w:tcPr>
          <w:p w14:paraId="6A7F3922" w14:textId="77777777" w:rsidR="00993CD4" w:rsidRPr="00993CD4" w:rsidRDefault="00993CD4">
            <w:pPr>
              <w:rPr>
                <w:color w:val="000000"/>
                <w:sz w:val="20"/>
                <w:szCs w:val="20"/>
              </w:rPr>
            </w:pPr>
            <w:r w:rsidRPr="00993CD4">
              <w:rPr>
                <w:color w:val="000000"/>
                <w:sz w:val="20"/>
                <w:szCs w:val="20"/>
              </w:rPr>
              <w:t>-</w:t>
            </w:r>
          </w:p>
        </w:tc>
      </w:tr>
      <w:tr w:rsidR="00993CD4" w:rsidRPr="00993CD4" w14:paraId="6C052722" w14:textId="77777777" w:rsidTr="00993CD4">
        <w:trPr>
          <w:trHeight w:val="20"/>
        </w:trPr>
        <w:tc>
          <w:tcPr>
            <w:tcW w:w="153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E8EBCAE" w14:textId="77777777" w:rsidR="00993CD4" w:rsidRPr="00993CD4" w:rsidRDefault="00993CD4">
            <w:pPr>
              <w:rPr>
                <w:color w:val="000000"/>
                <w:sz w:val="20"/>
                <w:szCs w:val="20"/>
              </w:rPr>
            </w:pPr>
            <w:r w:rsidRPr="00993CD4">
              <w:rPr>
                <w:color w:val="000000"/>
                <w:sz w:val="20"/>
                <w:szCs w:val="20"/>
              </w:rPr>
              <w:t>Финансовая леверидж</w:t>
            </w:r>
          </w:p>
        </w:tc>
        <w:tc>
          <w:tcPr>
            <w:tcW w:w="505" w:type="pct"/>
            <w:tcBorders>
              <w:top w:val="nil"/>
              <w:left w:val="nil"/>
              <w:bottom w:val="single" w:sz="4" w:space="0" w:color="auto"/>
              <w:right w:val="single" w:sz="4" w:space="0" w:color="auto"/>
            </w:tcBorders>
            <w:shd w:val="clear" w:color="auto" w:fill="auto"/>
            <w:vAlign w:val="bottom"/>
            <w:hideMark/>
          </w:tcPr>
          <w:p w14:paraId="34E91B3B" w14:textId="77777777" w:rsidR="00993CD4" w:rsidRPr="00993CD4" w:rsidRDefault="00993CD4">
            <w:pPr>
              <w:rPr>
                <w:color w:val="000000"/>
                <w:sz w:val="20"/>
                <w:szCs w:val="20"/>
              </w:rPr>
            </w:pPr>
            <w:r w:rsidRPr="00993CD4">
              <w:rPr>
                <w:color w:val="000000"/>
                <w:sz w:val="20"/>
                <w:szCs w:val="20"/>
              </w:rPr>
              <w:t>9,33%</w:t>
            </w:r>
          </w:p>
        </w:tc>
        <w:tc>
          <w:tcPr>
            <w:tcW w:w="505" w:type="pct"/>
            <w:tcBorders>
              <w:top w:val="nil"/>
              <w:left w:val="nil"/>
              <w:bottom w:val="single" w:sz="4" w:space="0" w:color="auto"/>
              <w:right w:val="single" w:sz="4" w:space="0" w:color="auto"/>
            </w:tcBorders>
            <w:shd w:val="clear" w:color="auto" w:fill="auto"/>
            <w:vAlign w:val="bottom"/>
            <w:hideMark/>
          </w:tcPr>
          <w:p w14:paraId="6DC66CDD" w14:textId="77777777" w:rsidR="00993CD4" w:rsidRPr="00993CD4" w:rsidRDefault="00993CD4">
            <w:pPr>
              <w:rPr>
                <w:color w:val="000000"/>
                <w:sz w:val="20"/>
                <w:szCs w:val="20"/>
              </w:rPr>
            </w:pPr>
            <w:r w:rsidRPr="00993CD4">
              <w:rPr>
                <w:color w:val="000000"/>
                <w:sz w:val="20"/>
                <w:szCs w:val="20"/>
              </w:rPr>
              <w:t>17,82%</w:t>
            </w:r>
          </w:p>
        </w:tc>
        <w:tc>
          <w:tcPr>
            <w:tcW w:w="513" w:type="pct"/>
            <w:tcBorders>
              <w:top w:val="nil"/>
              <w:left w:val="nil"/>
              <w:bottom w:val="single" w:sz="4" w:space="0" w:color="auto"/>
              <w:right w:val="single" w:sz="4" w:space="0" w:color="auto"/>
            </w:tcBorders>
            <w:shd w:val="clear" w:color="auto" w:fill="auto"/>
            <w:vAlign w:val="bottom"/>
            <w:hideMark/>
          </w:tcPr>
          <w:p w14:paraId="704B5098" w14:textId="77777777" w:rsidR="00993CD4" w:rsidRPr="00993CD4" w:rsidRDefault="00993CD4">
            <w:pPr>
              <w:rPr>
                <w:color w:val="000000"/>
                <w:sz w:val="20"/>
                <w:szCs w:val="20"/>
              </w:rPr>
            </w:pPr>
            <w:r w:rsidRPr="00993CD4">
              <w:rPr>
                <w:color w:val="000000"/>
                <w:sz w:val="20"/>
                <w:szCs w:val="20"/>
              </w:rPr>
              <w:t>17,29%</w:t>
            </w:r>
          </w:p>
        </w:tc>
        <w:tc>
          <w:tcPr>
            <w:tcW w:w="655" w:type="pct"/>
            <w:tcBorders>
              <w:top w:val="nil"/>
              <w:left w:val="nil"/>
              <w:bottom w:val="single" w:sz="4" w:space="0" w:color="auto"/>
              <w:right w:val="single" w:sz="4" w:space="0" w:color="auto"/>
            </w:tcBorders>
            <w:shd w:val="clear" w:color="auto" w:fill="auto"/>
            <w:noWrap/>
            <w:vAlign w:val="bottom"/>
            <w:hideMark/>
          </w:tcPr>
          <w:p w14:paraId="145FD03B" w14:textId="77777777" w:rsidR="00993CD4" w:rsidRPr="00993CD4" w:rsidRDefault="00993CD4">
            <w:pPr>
              <w:rPr>
                <w:color w:val="000000"/>
                <w:sz w:val="20"/>
                <w:szCs w:val="20"/>
              </w:rPr>
            </w:pPr>
            <w:r w:rsidRPr="00993CD4">
              <w:rPr>
                <w:color w:val="000000"/>
                <w:sz w:val="20"/>
                <w:szCs w:val="20"/>
              </w:rPr>
              <w:t>2019-2022гг.</w:t>
            </w:r>
          </w:p>
        </w:tc>
        <w:tc>
          <w:tcPr>
            <w:tcW w:w="646" w:type="pct"/>
            <w:tcBorders>
              <w:top w:val="nil"/>
              <w:left w:val="nil"/>
              <w:bottom w:val="single" w:sz="4" w:space="0" w:color="auto"/>
              <w:right w:val="single" w:sz="4" w:space="0" w:color="auto"/>
            </w:tcBorders>
            <w:shd w:val="clear" w:color="auto" w:fill="auto"/>
            <w:noWrap/>
            <w:vAlign w:val="bottom"/>
            <w:hideMark/>
          </w:tcPr>
          <w:p w14:paraId="3AC42866" w14:textId="77777777" w:rsidR="00993CD4" w:rsidRPr="00993CD4" w:rsidRDefault="00993CD4">
            <w:pPr>
              <w:rPr>
                <w:color w:val="000000"/>
                <w:sz w:val="20"/>
                <w:szCs w:val="20"/>
              </w:rPr>
            </w:pPr>
            <w:r w:rsidRPr="00993CD4">
              <w:rPr>
                <w:color w:val="000000"/>
                <w:sz w:val="20"/>
                <w:szCs w:val="20"/>
              </w:rPr>
              <w:t>-</w:t>
            </w:r>
          </w:p>
        </w:tc>
        <w:tc>
          <w:tcPr>
            <w:tcW w:w="645" w:type="pct"/>
            <w:tcBorders>
              <w:top w:val="nil"/>
              <w:left w:val="nil"/>
              <w:bottom w:val="single" w:sz="4" w:space="0" w:color="auto"/>
              <w:right w:val="single" w:sz="4" w:space="0" w:color="auto"/>
            </w:tcBorders>
            <w:shd w:val="clear" w:color="auto" w:fill="auto"/>
            <w:vAlign w:val="bottom"/>
            <w:hideMark/>
          </w:tcPr>
          <w:p w14:paraId="124E970A" w14:textId="77777777" w:rsidR="00993CD4" w:rsidRPr="00993CD4" w:rsidRDefault="00993CD4">
            <w:pPr>
              <w:rPr>
                <w:color w:val="000000"/>
                <w:sz w:val="20"/>
                <w:szCs w:val="20"/>
              </w:rPr>
            </w:pPr>
            <w:r w:rsidRPr="00993CD4">
              <w:rPr>
                <w:color w:val="000000"/>
                <w:sz w:val="20"/>
                <w:szCs w:val="20"/>
              </w:rPr>
              <w:t>-</w:t>
            </w:r>
          </w:p>
        </w:tc>
      </w:tr>
      <w:tr w:rsidR="00993CD4" w:rsidRPr="00993CD4" w14:paraId="36101482" w14:textId="77777777" w:rsidTr="00993CD4">
        <w:trPr>
          <w:trHeight w:val="20"/>
        </w:trPr>
        <w:tc>
          <w:tcPr>
            <w:tcW w:w="153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CBB2EA7" w14:textId="77777777" w:rsidR="00993CD4" w:rsidRPr="00993CD4" w:rsidRDefault="00993CD4">
            <w:pPr>
              <w:rPr>
                <w:color w:val="000000"/>
                <w:sz w:val="20"/>
                <w:szCs w:val="20"/>
              </w:rPr>
            </w:pPr>
            <w:r w:rsidRPr="00993CD4">
              <w:rPr>
                <w:color w:val="000000"/>
                <w:sz w:val="20"/>
                <w:szCs w:val="20"/>
              </w:rPr>
              <w:t>Коэффициент покрытия активов собственными оборотными средствами</w:t>
            </w:r>
          </w:p>
        </w:tc>
        <w:tc>
          <w:tcPr>
            <w:tcW w:w="505" w:type="pct"/>
            <w:tcBorders>
              <w:top w:val="nil"/>
              <w:left w:val="nil"/>
              <w:bottom w:val="single" w:sz="4" w:space="0" w:color="auto"/>
              <w:right w:val="single" w:sz="4" w:space="0" w:color="auto"/>
            </w:tcBorders>
            <w:shd w:val="clear" w:color="auto" w:fill="auto"/>
            <w:vAlign w:val="bottom"/>
            <w:hideMark/>
          </w:tcPr>
          <w:p w14:paraId="53F97457" w14:textId="77777777" w:rsidR="00993CD4" w:rsidRPr="00993CD4" w:rsidRDefault="00993CD4">
            <w:pPr>
              <w:rPr>
                <w:color w:val="000000"/>
                <w:sz w:val="20"/>
                <w:szCs w:val="20"/>
              </w:rPr>
            </w:pPr>
            <w:r w:rsidRPr="00993CD4">
              <w:rPr>
                <w:color w:val="000000"/>
                <w:sz w:val="20"/>
                <w:szCs w:val="20"/>
              </w:rPr>
              <w:t>(0,5322)</w:t>
            </w:r>
          </w:p>
        </w:tc>
        <w:tc>
          <w:tcPr>
            <w:tcW w:w="505" w:type="pct"/>
            <w:tcBorders>
              <w:top w:val="nil"/>
              <w:left w:val="nil"/>
              <w:bottom w:val="single" w:sz="4" w:space="0" w:color="auto"/>
              <w:right w:val="single" w:sz="4" w:space="0" w:color="auto"/>
            </w:tcBorders>
            <w:shd w:val="clear" w:color="auto" w:fill="auto"/>
            <w:vAlign w:val="bottom"/>
            <w:hideMark/>
          </w:tcPr>
          <w:p w14:paraId="23F105DF" w14:textId="77777777" w:rsidR="00993CD4" w:rsidRPr="00993CD4" w:rsidRDefault="00993CD4">
            <w:pPr>
              <w:rPr>
                <w:color w:val="000000"/>
                <w:sz w:val="20"/>
                <w:szCs w:val="20"/>
              </w:rPr>
            </w:pPr>
            <w:r w:rsidRPr="00993CD4">
              <w:rPr>
                <w:color w:val="000000"/>
                <w:sz w:val="20"/>
                <w:szCs w:val="20"/>
              </w:rPr>
              <w:t>(0,2800)</w:t>
            </w:r>
          </w:p>
        </w:tc>
        <w:tc>
          <w:tcPr>
            <w:tcW w:w="513" w:type="pct"/>
            <w:tcBorders>
              <w:top w:val="nil"/>
              <w:left w:val="nil"/>
              <w:bottom w:val="single" w:sz="4" w:space="0" w:color="auto"/>
              <w:right w:val="single" w:sz="4" w:space="0" w:color="auto"/>
            </w:tcBorders>
            <w:shd w:val="clear" w:color="auto" w:fill="auto"/>
            <w:vAlign w:val="bottom"/>
            <w:hideMark/>
          </w:tcPr>
          <w:p w14:paraId="707B14CD" w14:textId="77777777" w:rsidR="00993CD4" w:rsidRPr="00993CD4" w:rsidRDefault="00993CD4">
            <w:pPr>
              <w:rPr>
                <w:color w:val="000000"/>
                <w:sz w:val="20"/>
                <w:szCs w:val="20"/>
              </w:rPr>
            </w:pPr>
            <w:r w:rsidRPr="00993CD4">
              <w:rPr>
                <w:color w:val="000000"/>
                <w:sz w:val="20"/>
                <w:szCs w:val="20"/>
              </w:rPr>
              <w:t>(0,3254)</w:t>
            </w:r>
          </w:p>
        </w:tc>
        <w:tc>
          <w:tcPr>
            <w:tcW w:w="655" w:type="pct"/>
            <w:tcBorders>
              <w:top w:val="nil"/>
              <w:left w:val="nil"/>
              <w:bottom w:val="single" w:sz="4" w:space="0" w:color="auto"/>
              <w:right w:val="single" w:sz="4" w:space="0" w:color="auto"/>
            </w:tcBorders>
            <w:shd w:val="clear" w:color="auto" w:fill="auto"/>
            <w:noWrap/>
            <w:vAlign w:val="bottom"/>
            <w:hideMark/>
          </w:tcPr>
          <w:p w14:paraId="3CD9DFAE" w14:textId="77777777" w:rsidR="00993CD4" w:rsidRPr="00993CD4" w:rsidRDefault="00993CD4">
            <w:pPr>
              <w:rPr>
                <w:color w:val="000000"/>
                <w:sz w:val="20"/>
                <w:szCs w:val="20"/>
              </w:rPr>
            </w:pPr>
            <w:r w:rsidRPr="00993CD4">
              <w:rPr>
                <w:color w:val="000000"/>
                <w:sz w:val="20"/>
                <w:szCs w:val="20"/>
              </w:rPr>
              <w:t>2019-2020гг.</w:t>
            </w:r>
          </w:p>
        </w:tc>
        <w:tc>
          <w:tcPr>
            <w:tcW w:w="646" w:type="pct"/>
            <w:tcBorders>
              <w:top w:val="nil"/>
              <w:left w:val="nil"/>
              <w:bottom w:val="single" w:sz="4" w:space="0" w:color="auto"/>
              <w:right w:val="single" w:sz="4" w:space="0" w:color="auto"/>
            </w:tcBorders>
            <w:shd w:val="clear" w:color="auto" w:fill="auto"/>
            <w:noWrap/>
            <w:vAlign w:val="bottom"/>
            <w:hideMark/>
          </w:tcPr>
          <w:p w14:paraId="0D66DC92" w14:textId="77777777" w:rsidR="00993CD4" w:rsidRPr="00993CD4" w:rsidRDefault="00993CD4">
            <w:pPr>
              <w:rPr>
                <w:color w:val="000000"/>
                <w:sz w:val="20"/>
                <w:szCs w:val="20"/>
              </w:rPr>
            </w:pPr>
            <w:r w:rsidRPr="00993CD4">
              <w:rPr>
                <w:color w:val="000000"/>
                <w:sz w:val="20"/>
                <w:szCs w:val="20"/>
              </w:rPr>
              <w:t>2021-2022гг.</w:t>
            </w:r>
          </w:p>
        </w:tc>
        <w:tc>
          <w:tcPr>
            <w:tcW w:w="645" w:type="pct"/>
            <w:tcBorders>
              <w:top w:val="nil"/>
              <w:left w:val="nil"/>
              <w:bottom w:val="single" w:sz="4" w:space="0" w:color="auto"/>
              <w:right w:val="single" w:sz="4" w:space="0" w:color="auto"/>
            </w:tcBorders>
            <w:shd w:val="clear" w:color="auto" w:fill="auto"/>
            <w:vAlign w:val="bottom"/>
            <w:hideMark/>
          </w:tcPr>
          <w:p w14:paraId="3E289605" w14:textId="77777777" w:rsidR="00993CD4" w:rsidRPr="00993CD4" w:rsidRDefault="00993CD4">
            <w:pPr>
              <w:rPr>
                <w:color w:val="000000"/>
                <w:sz w:val="20"/>
                <w:szCs w:val="20"/>
              </w:rPr>
            </w:pPr>
            <w:r w:rsidRPr="00993CD4">
              <w:rPr>
                <w:color w:val="000000"/>
                <w:sz w:val="20"/>
                <w:szCs w:val="20"/>
              </w:rPr>
              <w:t>-</w:t>
            </w:r>
          </w:p>
        </w:tc>
      </w:tr>
    </w:tbl>
    <w:p w14:paraId="68F26F8B" w14:textId="41AD42DA" w:rsidR="00993CD4" w:rsidRDefault="00993CD4" w:rsidP="00993CD4">
      <w:pPr>
        <w:spacing w:line="360" w:lineRule="auto"/>
        <w:rPr>
          <w:sz w:val="28"/>
          <w:szCs w:val="28"/>
        </w:rPr>
      </w:pPr>
    </w:p>
    <w:p w14:paraId="4B45F4E2" w14:textId="5066C799" w:rsidR="002B0BE7" w:rsidRDefault="002B0BE7" w:rsidP="002B0BE7">
      <w:pPr>
        <w:spacing w:line="360" w:lineRule="auto"/>
        <w:ind w:firstLine="709"/>
        <w:rPr>
          <w:sz w:val="28"/>
          <w:szCs w:val="28"/>
        </w:rPr>
      </w:pPr>
      <w:r w:rsidRPr="002B0BE7">
        <w:rPr>
          <w:sz w:val="28"/>
          <w:szCs w:val="28"/>
        </w:rPr>
        <w:t xml:space="preserve">Система показателей диагностики банкротства У. Бивера включает пять факторов: рентабельность активов, коэффициент текущей ликвидности, коэффициент покрытия активов чистым оборотным капиталом, коэффициент Бивера, финансовый </w:t>
      </w:r>
      <w:proofErr w:type="spellStart"/>
      <w:r w:rsidRPr="002B0BE7">
        <w:rPr>
          <w:sz w:val="28"/>
          <w:szCs w:val="28"/>
        </w:rPr>
        <w:t>левередж</w:t>
      </w:r>
      <w:proofErr w:type="spellEnd"/>
      <w:r w:rsidRPr="002B0BE7">
        <w:rPr>
          <w:sz w:val="28"/>
          <w:szCs w:val="28"/>
        </w:rPr>
        <w:t xml:space="preserve">. Методика их расчета и пороговые значения для разных по степени финансовой устойчивости групп предприятий приведены в таблице </w:t>
      </w:r>
      <w:r>
        <w:rPr>
          <w:sz w:val="28"/>
          <w:szCs w:val="28"/>
        </w:rPr>
        <w:t>9</w:t>
      </w:r>
      <w:r w:rsidRPr="002B0BE7">
        <w:rPr>
          <w:sz w:val="28"/>
          <w:szCs w:val="28"/>
        </w:rPr>
        <w:t>.</w:t>
      </w:r>
    </w:p>
    <w:p w14:paraId="22B35580" w14:textId="645AF62A" w:rsidR="002B0BE7" w:rsidRPr="002B0BE7" w:rsidRDefault="002B0BE7" w:rsidP="002B0BE7">
      <w:pPr>
        <w:spacing w:line="360" w:lineRule="auto"/>
        <w:ind w:firstLine="709"/>
        <w:rPr>
          <w:sz w:val="28"/>
          <w:szCs w:val="28"/>
        </w:rPr>
      </w:pPr>
      <w:r w:rsidRPr="002B0BE7">
        <w:rPr>
          <w:sz w:val="28"/>
          <w:szCs w:val="28"/>
        </w:rPr>
        <w:t>К первой группе относятся финансово устойчивые, платежеспособные организации.</w:t>
      </w:r>
      <w:r>
        <w:rPr>
          <w:sz w:val="28"/>
          <w:szCs w:val="28"/>
        </w:rPr>
        <w:t xml:space="preserve"> </w:t>
      </w:r>
      <w:r w:rsidRPr="002B0BE7">
        <w:rPr>
          <w:sz w:val="28"/>
          <w:szCs w:val="28"/>
        </w:rPr>
        <w:t>У организаций, входящих во вторую группу, возможно зарождение начальных признаков финансовой неустойчивости, а также возникновение эпизодических сбоев исполнения обязательств, не нарушающих процесс производства.</w:t>
      </w:r>
    </w:p>
    <w:p w14:paraId="0ED62302" w14:textId="54E3DBED" w:rsidR="002B0BE7" w:rsidRDefault="002B0BE7" w:rsidP="002B0BE7">
      <w:pPr>
        <w:spacing w:line="360" w:lineRule="auto"/>
        <w:ind w:firstLine="709"/>
        <w:rPr>
          <w:sz w:val="28"/>
          <w:szCs w:val="28"/>
        </w:rPr>
      </w:pPr>
      <w:r w:rsidRPr="002B0BE7">
        <w:rPr>
          <w:sz w:val="28"/>
          <w:szCs w:val="28"/>
        </w:rPr>
        <w:t xml:space="preserve">У организаций, входящих в третью группу, наблюдается усиление финансовой неустойчивости, частые нарушения сроков исполнения </w:t>
      </w:r>
      <w:r w:rsidRPr="002B0BE7">
        <w:rPr>
          <w:sz w:val="28"/>
          <w:szCs w:val="28"/>
        </w:rPr>
        <w:lastRenderedPageBreak/>
        <w:t>обязательств, что негативно сказывается на процессе производства, и в результате всего перечисленного эти организации в текущем периоде могут оказаться в кризисном финансовом состоянии.</w:t>
      </w:r>
    </w:p>
    <w:p w14:paraId="2A170AAC" w14:textId="045356A0" w:rsidR="00993CD4" w:rsidRDefault="00993CD4" w:rsidP="00993CD4">
      <w:pPr>
        <w:spacing w:line="360" w:lineRule="auto"/>
        <w:jc w:val="center"/>
        <w:rPr>
          <w:sz w:val="28"/>
          <w:szCs w:val="28"/>
        </w:rPr>
      </w:pPr>
      <w:r>
        <w:rPr>
          <w:noProof/>
        </w:rPr>
        <w:drawing>
          <wp:inline distT="0" distB="0" distL="0" distR="0" wp14:anchorId="0C2EF63E" wp14:editId="2963426C">
            <wp:extent cx="5867400" cy="3741420"/>
            <wp:effectExtent l="0" t="0" r="0" b="0"/>
            <wp:docPr id="1502249340" name="Диаграмма 1">
              <a:extLst xmlns:a="http://schemas.openxmlformats.org/drawingml/2006/main">
                <a:ext uri="{FF2B5EF4-FFF2-40B4-BE49-F238E27FC236}">
                  <a16:creationId xmlns:a16="http://schemas.microsoft.com/office/drawing/2014/main" id="{6AB486B4-0634-4991-8782-E5307830C7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1014146" w14:textId="77777777" w:rsidR="00993CD4" w:rsidRDefault="00993CD4" w:rsidP="00993CD4">
      <w:pPr>
        <w:spacing w:line="360" w:lineRule="auto"/>
        <w:jc w:val="center"/>
        <w:rPr>
          <w:sz w:val="28"/>
          <w:szCs w:val="28"/>
        </w:rPr>
      </w:pPr>
      <w:r w:rsidRPr="00262EF7">
        <w:rPr>
          <w:sz w:val="28"/>
          <w:szCs w:val="28"/>
        </w:rPr>
        <w:t xml:space="preserve">Рисунок </w:t>
      </w:r>
      <w:r>
        <w:rPr>
          <w:sz w:val="28"/>
          <w:szCs w:val="28"/>
        </w:rPr>
        <w:t>10</w:t>
      </w:r>
      <w:r w:rsidRPr="00262EF7">
        <w:rPr>
          <w:sz w:val="28"/>
          <w:szCs w:val="28"/>
        </w:rPr>
        <w:t xml:space="preserve"> – Динамика коэффициента прогноза банкротства</w:t>
      </w:r>
    </w:p>
    <w:p w14:paraId="3831FDA3" w14:textId="77777777" w:rsidR="00993CD4" w:rsidRDefault="00993CD4" w:rsidP="00993CD4">
      <w:pPr>
        <w:spacing w:line="360" w:lineRule="auto"/>
        <w:ind w:firstLine="709"/>
        <w:jc w:val="both"/>
        <w:rPr>
          <w:sz w:val="28"/>
          <w:szCs w:val="28"/>
        </w:rPr>
      </w:pPr>
    </w:p>
    <w:p w14:paraId="70DC1C92" w14:textId="0E3E36CC" w:rsidR="00993CD4" w:rsidRDefault="002B0BE7" w:rsidP="002B0BE7">
      <w:pPr>
        <w:spacing w:line="360" w:lineRule="auto"/>
        <w:ind w:firstLine="709"/>
        <w:jc w:val="both"/>
        <w:rPr>
          <w:sz w:val="28"/>
          <w:szCs w:val="28"/>
        </w:rPr>
      </w:pPr>
      <w:r w:rsidRPr="002B0BE7">
        <w:rPr>
          <w:sz w:val="28"/>
          <w:szCs w:val="28"/>
        </w:rPr>
        <w:t xml:space="preserve">Значения функции во всех трёх анализируемых периодах означает, что предприятие далеко от банкротства. Кроме того, коэффициенты по системе Бивера также показывают, что компания далека от банкротства. Сложно давать однозначную оценку степени успеха предприятия </w:t>
      </w:r>
      <w:r w:rsidRPr="002B0BE7">
        <w:rPr>
          <w:sz w:val="28"/>
          <w:szCs w:val="28"/>
        </w:rPr>
        <w:t>в неустойчивые условия</w:t>
      </w:r>
      <w:r w:rsidRPr="002B0BE7">
        <w:rPr>
          <w:sz w:val="28"/>
          <w:szCs w:val="28"/>
        </w:rPr>
        <w:t xml:space="preserve"> экономики, которые сейчас сложились на российском и международном рынке. Вряд ли организация в ближайшие годы потерпит банкротство, но и на резкое повышение ликвидности рассчитывать не стоит.</w:t>
      </w:r>
      <w:r w:rsidRPr="002B0BE7">
        <w:rPr>
          <w:sz w:val="28"/>
          <w:szCs w:val="28"/>
        </w:rPr>
        <w:tab/>
      </w:r>
      <w:r w:rsidRPr="002B0BE7">
        <w:rPr>
          <w:sz w:val="28"/>
          <w:szCs w:val="28"/>
        </w:rPr>
        <w:tab/>
      </w:r>
      <w:r w:rsidRPr="002B0BE7">
        <w:rPr>
          <w:sz w:val="28"/>
          <w:szCs w:val="28"/>
        </w:rPr>
        <w:tab/>
      </w:r>
      <w:r w:rsidRPr="002B0BE7">
        <w:rPr>
          <w:sz w:val="28"/>
          <w:szCs w:val="28"/>
        </w:rPr>
        <w:tab/>
      </w:r>
      <w:r w:rsidRPr="002B0BE7">
        <w:rPr>
          <w:sz w:val="28"/>
          <w:szCs w:val="28"/>
        </w:rPr>
        <w:tab/>
      </w:r>
      <w:r w:rsidRPr="002B0BE7">
        <w:rPr>
          <w:sz w:val="28"/>
          <w:szCs w:val="28"/>
        </w:rPr>
        <w:tab/>
      </w:r>
    </w:p>
    <w:p w14:paraId="3527EA6D" w14:textId="77777777" w:rsidR="002B0BE7" w:rsidRDefault="002B0BE7" w:rsidP="002B0BE7">
      <w:pPr>
        <w:spacing w:line="360" w:lineRule="auto"/>
        <w:jc w:val="both"/>
        <w:rPr>
          <w:sz w:val="28"/>
          <w:szCs w:val="28"/>
        </w:rPr>
        <w:sectPr w:rsidR="002B0BE7" w:rsidSect="00724B7A">
          <w:pgSz w:w="11906" w:h="16838" w:code="9"/>
          <w:pgMar w:top="1134" w:right="851" w:bottom="1134" w:left="1701" w:header="709" w:footer="709" w:gutter="0"/>
          <w:cols w:space="708"/>
          <w:docGrid w:linePitch="360"/>
        </w:sectPr>
      </w:pPr>
    </w:p>
    <w:p w14:paraId="0A2B8FCD" w14:textId="1AFA3960" w:rsidR="004608D6" w:rsidRPr="00CD12A2" w:rsidRDefault="004608D6" w:rsidP="002B0BE7">
      <w:pPr>
        <w:pStyle w:val="1"/>
        <w:spacing w:before="0"/>
        <w:ind w:firstLine="709"/>
        <w:jc w:val="both"/>
        <w:rPr>
          <w:rFonts w:ascii="Times New Roman" w:hAnsi="Times New Roman" w:cs="Times New Roman"/>
          <w:b/>
          <w:bCs/>
          <w:color w:val="000000" w:themeColor="text1"/>
          <w:sz w:val="28"/>
          <w:szCs w:val="28"/>
        </w:rPr>
      </w:pPr>
      <w:bookmarkStart w:id="20" w:name="_Toc138443566"/>
      <w:r w:rsidRPr="00CD12A2">
        <w:rPr>
          <w:rFonts w:ascii="Times New Roman" w:hAnsi="Times New Roman" w:cs="Times New Roman"/>
          <w:b/>
          <w:bCs/>
          <w:color w:val="000000" w:themeColor="text1"/>
          <w:sz w:val="28"/>
          <w:szCs w:val="28"/>
        </w:rPr>
        <w:lastRenderedPageBreak/>
        <w:t xml:space="preserve">3. </w:t>
      </w:r>
      <w:r w:rsidR="00F12934" w:rsidRPr="00CD12A2">
        <w:rPr>
          <w:rFonts w:ascii="Times New Roman" w:hAnsi="Times New Roman" w:cs="Times New Roman"/>
          <w:b/>
          <w:bCs/>
          <w:color w:val="000000" w:themeColor="text1"/>
          <w:sz w:val="28"/>
          <w:szCs w:val="28"/>
        </w:rPr>
        <w:t xml:space="preserve">Общая аналитическая характеристика </w:t>
      </w:r>
      <w:r w:rsidR="002B0BE7" w:rsidRPr="002B0BE7">
        <w:rPr>
          <w:rFonts w:ascii="Times New Roman" w:hAnsi="Times New Roman" w:cs="Times New Roman"/>
          <w:b/>
          <w:bCs/>
          <w:color w:val="000000" w:themeColor="text1"/>
          <w:sz w:val="28"/>
          <w:szCs w:val="28"/>
        </w:rPr>
        <w:t>ООО «Форест Инвест»</w:t>
      </w:r>
      <w:bookmarkEnd w:id="20"/>
    </w:p>
    <w:p w14:paraId="18932342" w14:textId="77777777" w:rsidR="00E735DE" w:rsidRPr="00E735DE" w:rsidRDefault="00E735DE" w:rsidP="00E606A6">
      <w:pPr>
        <w:spacing w:line="360" w:lineRule="auto"/>
        <w:ind w:firstLine="709"/>
        <w:jc w:val="both"/>
      </w:pPr>
    </w:p>
    <w:p w14:paraId="44386AA3" w14:textId="4760E5C4" w:rsidR="004608D6" w:rsidRDefault="004608D6" w:rsidP="00E606A6">
      <w:pPr>
        <w:pStyle w:val="1"/>
        <w:spacing w:before="0" w:line="360" w:lineRule="auto"/>
        <w:ind w:firstLine="709"/>
        <w:jc w:val="both"/>
        <w:rPr>
          <w:rFonts w:ascii="Times New Roman" w:hAnsi="Times New Roman" w:cs="Times New Roman"/>
          <w:b/>
          <w:bCs/>
          <w:color w:val="000000" w:themeColor="text1"/>
          <w:sz w:val="28"/>
          <w:szCs w:val="28"/>
        </w:rPr>
      </w:pPr>
      <w:bookmarkStart w:id="21" w:name="_Toc138443567"/>
      <w:r w:rsidRPr="00BF3C9E">
        <w:rPr>
          <w:rFonts w:ascii="Times New Roman" w:hAnsi="Times New Roman" w:cs="Times New Roman"/>
          <w:b/>
          <w:bCs/>
          <w:color w:val="000000" w:themeColor="text1"/>
          <w:sz w:val="28"/>
          <w:szCs w:val="28"/>
        </w:rPr>
        <w:t xml:space="preserve">3.1 </w:t>
      </w:r>
      <w:r w:rsidR="009D3279">
        <w:rPr>
          <w:rFonts w:ascii="Times New Roman" w:hAnsi="Times New Roman" w:cs="Times New Roman"/>
          <w:b/>
          <w:bCs/>
          <w:color w:val="000000" w:themeColor="text1"/>
          <w:sz w:val="28"/>
          <w:szCs w:val="28"/>
        </w:rPr>
        <w:t xml:space="preserve">Факторный анализ прибыли от продаж </w:t>
      </w:r>
      <w:r w:rsidR="009D3279" w:rsidRPr="009D3279">
        <w:rPr>
          <w:rFonts w:ascii="Times New Roman" w:hAnsi="Times New Roman" w:cs="Times New Roman"/>
          <w:b/>
          <w:bCs/>
          <w:color w:val="000000" w:themeColor="text1"/>
          <w:sz w:val="28"/>
          <w:szCs w:val="28"/>
        </w:rPr>
        <w:t>ООО «Форест Инвест»</w:t>
      </w:r>
      <w:bookmarkEnd w:id="21"/>
    </w:p>
    <w:p w14:paraId="2E41EB2F" w14:textId="77777777" w:rsidR="009D3279" w:rsidRPr="009D3279" w:rsidRDefault="009D3279" w:rsidP="009D3279"/>
    <w:p w14:paraId="48C8CB1A" w14:textId="0E517296" w:rsidR="002B0BE7" w:rsidRDefault="002B0BE7" w:rsidP="002B0BE7">
      <w:pPr>
        <w:spacing w:line="360" w:lineRule="auto"/>
        <w:ind w:firstLine="708"/>
        <w:jc w:val="both"/>
        <w:rPr>
          <w:sz w:val="28"/>
          <w:szCs w:val="28"/>
        </w:rPr>
      </w:pPr>
      <w:r w:rsidRPr="00356286">
        <w:rPr>
          <w:sz w:val="28"/>
          <w:szCs w:val="28"/>
        </w:rPr>
        <w:t>На прибыль оказывают влияние множество факторов, как положительных, так и отрицательных. Целью данно</w:t>
      </w:r>
      <w:r>
        <w:rPr>
          <w:sz w:val="28"/>
          <w:szCs w:val="28"/>
        </w:rPr>
        <w:t xml:space="preserve">го анализа </w:t>
      </w:r>
      <w:r w:rsidRPr="00356286">
        <w:rPr>
          <w:sz w:val="28"/>
          <w:szCs w:val="28"/>
        </w:rPr>
        <w:t>является выявление степени их отражения на величину прибыли от продаж организации, а также разработка предложений по сокращению и устранению отрицательного влияния. На основе анализа разрабатываются методы и способы улучшения деятельности организации с целью его дальнейшего развития и максимизации прибыли.   Значение прибыли обусловлено тем, что она создает финансовую основу для выделения средств на финансирование текущих и долгосрочных потребностей организации. Она является источником не только производственного, но и социального развития организации, а также способствует росту материальных потребностей трудовых коллективов.</w:t>
      </w:r>
      <w:r>
        <w:rPr>
          <w:sz w:val="28"/>
          <w:szCs w:val="28"/>
        </w:rPr>
        <w:t xml:space="preserve"> </w:t>
      </w:r>
      <w:r w:rsidR="009D3279" w:rsidRPr="00356286">
        <w:rPr>
          <w:sz w:val="28"/>
          <w:szCs w:val="28"/>
        </w:rPr>
        <w:t>Анализ прибыли</w:t>
      </w:r>
      <w:r w:rsidRPr="00356286">
        <w:rPr>
          <w:sz w:val="28"/>
          <w:szCs w:val="28"/>
        </w:rPr>
        <w:t xml:space="preserve"> проводят в целом по </w:t>
      </w:r>
      <w:r w:rsidR="009D3279" w:rsidRPr="00356286">
        <w:rPr>
          <w:sz w:val="28"/>
          <w:szCs w:val="28"/>
        </w:rPr>
        <w:t>торговому предприятию</w:t>
      </w:r>
      <w:r w:rsidRPr="00356286">
        <w:rPr>
          <w:sz w:val="28"/>
          <w:szCs w:val="28"/>
        </w:rPr>
        <w:t xml:space="preserve">, его подразделениям, видам (отраслям) деятельности. В процессе анализа изучают выполнение плана и динамику прибыли, измеряют влияние внутренних и внешних факторов на ее размер, а главное, выявляют, изучают и мобилизуют резервы роста </w:t>
      </w:r>
      <w:r w:rsidR="009D3279" w:rsidRPr="00356286">
        <w:rPr>
          <w:sz w:val="28"/>
          <w:szCs w:val="28"/>
        </w:rPr>
        <w:t>чистого дохода</w:t>
      </w:r>
      <w:r w:rsidRPr="00356286">
        <w:rPr>
          <w:sz w:val="28"/>
          <w:szCs w:val="28"/>
        </w:rPr>
        <w:t>.</w:t>
      </w:r>
    </w:p>
    <w:p w14:paraId="5A247D89" w14:textId="77777777" w:rsidR="002B0BE7" w:rsidRDefault="002B0BE7" w:rsidP="002B0BE7">
      <w:pPr>
        <w:spacing w:line="360" w:lineRule="auto"/>
        <w:jc w:val="both"/>
        <w:rPr>
          <w:sz w:val="28"/>
          <w:szCs w:val="28"/>
        </w:rPr>
      </w:pPr>
    </w:p>
    <w:p w14:paraId="44F0C97C" w14:textId="1EFFDD08" w:rsidR="002B0BE7" w:rsidRDefault="002B0BE7" w:rsidP="002B0BE7">
      <w:pPr>
        <w:spacing w:line="360" w:lineRule="auto"/>
        <w:jc w:val="both"/>
        <w:rPr>
          <w:sz w:val="28"/>
          <w:szCs w:val="28"/>
        </w:rPr>
      </w:pPr>
      <w:r>
        <w:rPr>
          <w:sz w:val="28"/>
          <w:szCs w:val="28"/>
        </w:rPr>
        <w:t>Таблица 1</w:t>
      </w:r>
      <w:r w:rsidR="009D3279">
        <w:rPr>
          <w:sz w:val="28"/>
          <w:szCs w:val="28"/>
        </w:rPr>
        <w:t>0</w:t>
      </w:r>
      <w:r>
        <w:rPr>
          <w:sz w:val="28"/>
          <w:szCs w:val="28"/>
          <w:lang w:val="en-US"/>
        </w:rPr>
        <w:t xml:space="preserve"> </w:t>
      </w:r>
      <w:r w:rsidRPr="00E97106">
        <w:rPr>
          <w:sz w:val="28"/>
          <w:szCs w:val="28"/>
        </w:rPr>
        <w:t>–</w:t>
      </w:r>
      <w:r>
        <w:rPr>
          <w:sz w:val="28"/>
          <w:szCs w:val="28"/>
        </w:rPr>
        <w:t xml:space="preserve">Факторный анализ </w:t>
      </w:r>
    </w:p>
    <w:tbl>
      <w:tblPr>
        <w:tblW w:w="5000" w:type="pct"/>
        <w:tblLook w:val="04A0" w:firstRow="1" w:lastRow="0" w:firstColumn="1" w:lastColumn="0" w:noHBand="0" w:noVBand="1"/>
      </w:tblPr>
      <w:tblGrid>
        <w:gridCol w:w="6517"/>
        <w:gridCol w:w="992"/>
        <w:gridCol w:w="990"/>
        <w:gridCol w:w="845"/>
      </w:tblGrid>
      <w:tr w:rsidR="009D3279" w:rsidRPr="009D3279" w14:paraId="03FD8E86" w14:textId="77777777" w:rsidTr="009D3279">
        <w:trPr>
          <w:trHeight w:val="20"/>
        </w:trPr>
        <w:tc>
          <w:tcPr>
            <w:tcW w:w="34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91B7E5C" w14:textId="77777777" w:rsidR="009D3279" w:rsidRPr="009D3279" w:rsidRDefault="009D3279">
            <w:pPr>
              <w:rPr>
                <w:color w:val="000000"/>
                <w:sz w:val="22"/>
                <w:szCs w:val="22"/>
              </w:rPr>
            </w:pPr>
            <w:r w:rsidRPr="009D3279">
              <w:rPr>
                <w:color w:val="000000"/>
                <w:sz w:val="22"/>
                <w:szCs w:val="22"/>
              </w:rPr>
              <w:t> </w:t>
            </w:r>
          </w:p>
        </w:tc>
        <w:tc>
          <w:tcPr>
            <w:tcW w:w="531" w:type="pct"/>
            <w:tcBorders>
              <w:top w:val="single" w:sz="4" w:space="0" w:color="auto"/>
              <w:left w:val="nil"/>
              <w:bottom w:val="single" w:sz="4" w:space="0" w:color="auto"/>
              <w:right w:val="single" w:sz="4" w:space="0" w:color="auto"/>
            </w:tcBorders>
            <w:shd w:val="clear" w:color="auto" w:fill="auto"/>
            <w:noWrap/>
            <w:vAlign w:val="bottom"/>
            <w:hideMark/>
          </w:tcPr>
          <w:p w14:paraId="1ECB6212" w14:textId="77777777" w:rsidR="009D3279" w:rsidRPr="009D3279" w:rsidRDefault="009D3279">
            <w:pPr>
              <w:jc w:val="right"/>
              <w:rPr>
                <w:color w:val="000000"/>
                <w:sz w:val="22"/>
                <w:szCs w:val="22"/>
              </w:rPr>
            </w:pPr>
            <w:r w:rsidRPr="009D3279">
              <w:rPr>
                <w:color w:val="000000"/>
                <w:sz w:val="22"/>
                <w:szCs w:val="22"/>
              </w:rPr>
              <w:t>2022</w:t>
            </w:r>
          </w:p>
        </w:tc>
        <w:tc>
          <w:tcPr>
            <w:tcW w:w="530" w:type="pct"/>
            <w:tcBorders>
              <w:top w:val="single" w:sz="4" w:space="0" w:color="auto"/>
              <w:left w:val="nil"/>
              <w:bottom w:val="single" w:sz="4" w:space="0" w:color="auto"/>
              <w:right w:val="single" w:sz="4" w:space="0" w:color="auto"/>
            </w:tcBorders>
            <w:shd w:val="clear" w:color="auto" w:fill="auto"/>
            <w:noWrap/>
            <w:vAlign w:val="bottom"/>
            <w:hideMark/>
          </w:tcPr>
          <w:p w14:paraId="7B7E0D6C" w14:textId="77777777" w:rsidR="009D3279" w:rsidRPr="009D3279" w:rsidRDefault="009D3279">
            <w:pPr>
              <w:jc w:val="right"/>
              <w:rPr>
                <w:color w:val="000000"/>
                <w:sz w:val="22"/>
                <w:szCs w:val="22"/>
              </w:rPr>
            </w:pPr>
            <w:r w:rsidRPr="009D3279">
              <w:rPr>
                <w:color w:val="000000"/>
                <w:sz w:val="22"/>
                <w:szCs w:val="22"/>
              </w:rPr>
              <w:t>2021</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2DD5F3FA" w14:textId="77777777" w:rsidR="009D3279" w:rsidRPr="009D3279" w:rsidRDefault="009D3279">
            <w:pPr>
              <w:jc w:val="right"/>
              <w:rPr>
                <w:color w:val="000000"/>
                <w:sz w:val="22"/>
                <w:szCs w:val="22"/>
              </w:rPr>
            </w:pPr>
            <w:r w:rsidRPr="009D3279">
              <w:rPr>
                <w:color w:val="000000"/>
                <w:sz w:val="22"/>
                <w:szCs w:val="22"/>
              </w:rPr>
              <w:t>2020</w:t>
            </w:r>
          </w:p>
        </w:tc>
      </w:tr>
      <w:tr w:rsidR="009D3279" w:rsidRPr="009D3279" w14:paraId="47A395E0" w14:textId="77777777" w:rsidTr="009D3279">
        <w:trPr>
          <w:trHeight w:val="20"/>
        </w:trPr>
        <w:tc>
          <w:tcPr>
            <w:tcW w:w="3487" w:type="pct"/>
            <w:tcBorders>
              <w:top w:val="nil"/>
              <w:left w:val="single" w:sz="4" w:space="0" w:color="auto"/>
              <w:bottom w:val="single" w:sz="4" w:space="0" w:color="auto"/>
              <w:right w:val="single" w:sz="4" w:space="0" w:color="auto"/>
            </w:tcBorders>
            <w:shd w:val="clear" w:color="auto" w:fill="auto"/>
            <w:vAlign w:val="bottom"/>
            <w:hideMark/>
          </w:tcPr>
          <w:p w14:paraId="31514FD8" w14:textId="77777777" w:rsidR="009D3279" w:rsidRPr="009D3279" w:rsidRDefault="009D3279">
            <w:pPr>
              <w:rPr>
                <w:color w:val="000000"/>
                <w:sz w:val="22"/>
                <w:szCs w:val="22"/>
              </w:rPr>
            </w:pPr>
            <w:r w:rsidRPr="009D3279">
              <w:rPr>
                <w:color w:val="000000"/>
                <w:sz w:val="22"/>
                <w:szCs w:val="22"/>
              </w:rPr>
              <w:t>Общее изменение прибыли от продаж</w:t>
            </w:r>
          </w:p>
        </w:tc>
        <w:tc>
          <w:tcPr>
            <w:tcW w:w="531" w:type="pct"/>
            <w:tcBorders>
              <w:top w:val="nil"/>
              <w:left w:val="nil"/>
              <w:bottom w:val="single" w:sz="4" w:space="0" w:color="auto"/>
              <w:right w:val="single" w:sz="4" w:space="0" w:color="auto"/>
            </w:tcBorders>
            <w:shd w:val="clear" w:color="auto" w:fill="auto"/>
            <w:noWrap/>
            <w:vAlign w:val="bottom"/>
            <w:hideMark/>
          </w:tcPr>
          <w:p w14:paraId="1770EEE8" w14:textId="77777777" w:rsidR="009D3279" w:rsidRPr="009D3279" w:rsidRDefault="009D3279">
            <w:pPr>
              <w:jc w:val="right"/>
              <w:rPr>
                <w:color w:val="000000"/>
                <w:sz w:val="22"/>
                <w:szCs w:val="22"/>
              </w:rPr>
            </w:pPr>
            <w:r w:rsidRPr="009D3279">
              <w:rPr>
                <w:color w:val="000000"/>
                <w:sz w:val="22"/>
                <w:szCs w:val="22"/>
              </w:rPr>
              <w:t>285</w:t>
            </w:r>
          </w:p>
        </w:tc>
        <w:tc>
          <w:tcPr>
            <w:tcW w:w="530" w:type="pct"/>
            <w:tcBorders>
              <w:top w:val="nil"/>
              <w:left w:val="nil"/>
              <w:bottom w:val="single" w:sz="4" w:space="0" w:color="auto"/>
              <w:right w:val="single" w:sz="4" w:space="0" w:color="auto"/>
            </w:tcBorders>
            <w:shd w:val="clear" w:color="auto" w:fill="auto"/>
            <w:noWrap/>
            <w:vAlign w:val="bottom"/>
            <w:hideMark/>
          </w:tcPr>
          <w:p w14:paraId="628A0129" w14:textId="77777777" w:rsidR="009D3279" w:rsidRPr="009D3279" w:rsidRDefault="009D3279">
            <w:pPr>
              <w:jc w:val="right"/>
              <w:rPr>
                <w:color w:val="000000"/>
                <w:sz w:val="22"/>
                <w:szCs w:val="22"/>
              </w:rPr>
            </w:pPr>
            <w:r w:rsidRPr="009D3279">
              <w:rPr>
                <w:color w:val="000000"/>
                <w:sz w:val="22"/>
                <w:szCs w:val="22"/>
              </w:rPr>
              <w:t>95</w:t>
            </w:r>
          </w:p>
        </w:tc>
        <w:tc>
          <w:tcPr>
            <w:tcW w:w="452" w:type="pct"/>
            <w:tcBorders>
              <w:top w:val="nil"/>
              <w:left w:val="nil"/>
              <w:bottom w:val="single" w:sz="4" w:space="0" w:color="auto"/>
              <w:right w:val="single" w:sz="4" w:space="0" w:color="auto"/>
            </w:tcBorders>
            <w:shd w:val="clear" w:color="auto" w:fill="auto"/>
            <w:noWrap/>
            <w:vAlign w:val="bottom"/>
            <w:hideMark/>
          </w:tcPr>
          <w:p w14:paraId="635B7BA7" w14:textId="77777777" w:rsidR="009D3279" w:rsidRPr="009D3279" w:rsidRDefault="009D3279">
            <w:pPr>
              <w:jc w:val="right"/>
              <w:rPr>
                <w:color w:val="000000"/>
                <w:sz w:val="22"/>
                <w:szCs w:val="22"/>
              </w:rPr>
            </w:pPr>
            <w:r w:rsidRPr="009D3279">
              <w:rPr>
                <w:color w:val="000000"/>
                <w:sz w:val="22"/>
                <w:szCs w:val="22"/>
              </w:rPr>
              <w:t>-223</w:t>
            </w:r>
          </w:p>
        </w:tc>
      </w:tr>
      <w:tr w:rsidR="009D3279" w:rsidRPr="009D3279" w14:paraId="637B7F67" w14:textId="77777777" w:rsidTr="009D3279">
        <w:trPr>
          <w:trHeight w:val="20"/>
        </w:trPr>
        <w:tc>
          <w:tcPr>
            <w:tcW w:w="3487" w:type="pct"/>
            <w:tcBorders>
              <w:top w:val="nil"/>
              <w:left w:val="single" w:sz="4" w:space="0" w:color="auto"/>
              <w:bottom w:val="single" w:sz="4" w:space="0" w:color="auto"/>
              <w:right w:val="single" w:sz="4" w:space="0" w:color="auto"/>
            </w:tcBorders>
            <w:shd w:val="clear" w:color="auto" w:fill="auto"/>
            <w:vAlign w:val="bottom"/>
            <w:hideMark/>
          </w:tcPr>
          <w:p w14:paraId="69B994E7" w14:textId="77777777" w:rsidR="009D3279" w:rsidRPr="009D3279" w:rsidRDefault="009D3279">
            <w:pPr>
              <w:rPr>
                <w:color w:val="000000"/>
                <w:sz w:val="22"/>
                <w:szCs w:val="22"/>
              </w:rPr>
            </w:pPr>
            <w:r w:rsidRPr="009D3279">
              <w:rPr>
                <w:color w:val="000000"/>
                <w:sz w:val="22"/>
                <w:szCs w:val="22"/>
              </w:rPr>
              <w:t> Изменение объема продаж</w:t>
            </w:r>
          </w:p>
        </w:tc>
        <w:tc>
          <w:tcPr>
            <w:tcW w:w="531" w:type="pct"/>
            <w:tcBorders>
              <w:top w:val="nil"/>
              <w:left w:val="nil"/>
              <w:bottom w:val="single" w:sz="4" w:space="0" w:color="auto"/>
              <w:right w:val="single" w:sz="4" w:space="0" w:color="auto"/>
            </w:tcBorders>
            <w:shd w:val="clear" w:color="auto" w:fill="auto"/>
            <w:noWrap/>
            <w:vAlign w:val="bottom"/>
            <w:hideMark/>
          </w:tcPr>
          <w:p w14:paraId="0F925CA7" w14:textId="77777777" w:rsidR="009D3279" w:rsidRPr="009D3279" w:rsidRDefault="009D3279">
            <w:pPr>
              <w:jc w:val="right"/>
              <w:rPr>
                <w:color w:val="000000"/>
                <w:sz w:val="22"/>
                <w:szCs w:val="22"/>
              </w:rPr>
            </w:pPr>
            <w:r w:rsidRPr="009D3279">
              <w:rPr>
                <w:color w:val="000000"/>
                <w:sz w:val="22"/>
                <w:szCs w:val="22"/>
              </w:rPr>
              <w:t>81</w:t>
            </w:r>
          </w:p>
        </w:tc>
        <w:tc>
          <w:tcPr>
            <w:tcW w:w="530" w:type="pct"/>
            <w:tcBorders>
              <w:top w:val="nil"/>
              <w:left w:val="nil"/>
              <w:bottom w:val="single" w:sz="4" w:space="0" w:color="auto"/>
              <w:right w:val="single" w:sz="4" w:space="0" w:color="auto"/>
            </w:tcBorders>
            <w:shd w:val="clear" w:color="auto" w:fill="auto"/>
            <w:noWrap/>
            <w:vAlign w:val="bottom"/>
            <w:hideMark/>
          </w:tcPr>
          <w:p w14:paraId="7CF93A5F" w14:textId="77777777" w:rsidR="009D3279" w:rsidRPr="009D3279" w:rsidRDefault="009D3279">
            <w:pPr>
              <w:jc w:val="right"/>
              <w:rPr>
                <w:color w:val="000000"/>
                <w:sz w:val="22"/>
                <w:szCs w:val="22"/>
              </w:rPr>
            </w:pPr>
            <w:r w:rsidRPr="009D3279">
              <w:rPr>
                <w:color w:val="000000"/>
                <w:sz w:val="22"/>
                <w:szCs w:val="22"/>
              </w:rPr>
              <w:t>30</w:t>
            </w:r>
          </w:p>
        </w:tc>
        <w:tc>
          <w:tcPr>
            <w:tcW w:w="452" w:type="pct"/>
            <w:tcBorders>
              <w:top w:val="nil"/>
              <w:left w:val="nil"/>
              <w:bottom w:val="single" w:sz="4" w:space="0" w:color="auto"/>
              <w:right w:val="single" w:sz="4" w:space="0" w:color="auto"/>
            </w:tcBorders>
            <w:shd w:val="clear" w:color="auto" w:fill="auto"/>
            <w:noWrap/>
            <w:vAlign w:val="bottom"/>
            <w:hideMark/>
          </w:tcPr>
          <w:p w14:paraId="00414833" w14:textId="77777777" w:rsidR="009D3279" w:rsidRPr="009D3279" w:rsidRDefault="009D3279">
            <w:pPr>
              <w:jc w:val="right"/>
              <w:rPr>
                <w:color w:val="000000"/>
                <w:sz w:val="22"/>
                <w:szCs w:val="22"/>
              </w:rPr>
            </w:pPr>
            <w:r w:rsidRPr="009D3279">
              <w:rPr>
                <w:color w:val="000000"/>
                <w:sz w:val="22"/>
                <w:szCs w:val="22"/>
              </w:rPr>
              <w:t>13</w:t>
            </w:r>
          </w:p>
        </w:tc>
      </w:tr>
      <w:tr w:rsidR="009D3279" w:rsidRPr="009D3279" w14:paraId="206A419D" w14:textId="77777777" w:rsidTr="009D3279">
        <w:trPr>
          <w:trHeight w:val="20"/>
        </w:trPr>
        <w:tc>
          <w:tcPr>
            <w:tcW w:w="3487" w:type="pct"/>
            <w:tcBorders>
              <w:top w:val="nil"/>
              <w:left w:val="single" w:sz="4" w:space="0" w:color="auto"/>
              <w:bottom w:val="single" w:sz="4" w:space="0" w:color="auto"/>
              <w:right w:val="single" w:sz="4" w:space="0" w:color="auto"/>
            </w:tcBorders>
            <w:shd w:val="clear" w:color="auto" w:fill="auto"/>
            <w:vAlign w:val="bottom"/>
            <w:hideMark/>
          </w:tcPr>
          <w:p w14:paraId="13D37913" w14:textId="77777777" w:rsidR="009D3279" w:rsidRPr="009D3279" w:rsidRDefault="009D3279">
            <w:pPr>
              <w:rPr>
                <w:color w:val="000000"/>
                <w:sz w:val="22"/>
                <w:szCs w:val="22"/>
              </w:rPr>
            </w:pPr>
            <w:r w:rsidRPr="009D3279">
              <w:rPr>
                <w:color w:val="000000"/>
                <w:sz w:val="22"/>
                <w:szCs w:val="22"/>
              </w:rPr>
              <w:t>Изменение себестоимости проданной продукции</w:t>
            </w:r>
          </w:p>
        </w:tc>
        <w:tc>
          <w:tcPr>
            <w:tcW w:w="531" w:type="pct"/>
            <w:tcBorders>
              <w:top w:val="nil"/>
              <w:left w:val="nil"/>
              <w:bottom w:val="single" w:sz="4" w:space="0" w:color="auto"/>
              <w:right w:val="single" w:sz="4" w:space="0" w:color="auto"/>
            </w:tcBorders>
            <w:shd w:val="clear" w:color="auto" w:fill="auto"/>
            <w:vAlign w:val="bottom"/>
            <w:hideMark/>
          </w:tcPr>
          <w:p w14:paraId="32D889EC" w14:textId="77777777" w:rsidR="009D3279" w:rsidRPr="009D3279" w:rsidRDefault="009D3279">
            <w:pPr>
              <w:jc w:val="right"/>
              <w:rPr>
                <w:color w:val="000000"/>
                <w:sz w:val="22"/>
                <w:szCs w:val="22"/>
              </w:rPr>
            </w:pPr>
            <w:r w:rsidRPr="009D3279">
              <w:rPr>
                <w:color w:val="000000"/>
                <w:sz w:val="22"/>
                <w:szCs w:val="22"/>
              </w:rPr>
              <w:t>4 470</w:t>
            </w:r>
          </w:p>
        </w:tc>
        <w:tc>
          <w:tcPr>
            <w:tcW w:w="530" w:type="pct"/>
            <w:tcBorders>
              <w:top w:val="nil"/>
              <w:left w:val="nil"/>
              <w:bottom w:val="single" w:sz="4" w:space="0" w:color="auto"/>
              <w:right w:val="single" w:sz="4" w:space="0" w:color="auto"/>
            </w:tcBorders>
            <w:shd w:val="clear" w:color="auto" w:fill="auto"/>
            <w:vAlign w:val="bottom"/>
            <w:hideMark/>
          </w:tcPr>
          <w:p w14:paraId="382FE92B" w14:textId="77777777" w:rsidR="009D3279" w:rsidRPr="009D3279" w:rsidRDefault="009D3279">
            <w:pPr>
              <w:jc w:val="right"/>
              <w:rPr>
                <w:color w:val="000000"/>
                <w:sz w:val="22"/>
                <w:szCs w:val="22"/>
              </w:rPr>
            </w:pPr>
            <w:r w:rsidRPr="009D3279">
              <w:rPr>
                <w:color w:val="000000"/>
                <w:sz w:val="22"/>
                <w:szCs w:val="22"/>
              </w:rPr>
              <w:t>1 712</w:t>
            </w:r>
          </w:p>
        </w:tc>
        <w:tc>
          <w:tcPr>
            <w:tcW w:w="452" w:type="pct"/>
            <w:tcBorders>
              <w:top w:val="nil"/>
              <w:left w:val="nil"/>
              <w:bottom w:val="single" w:sz="4" w:space="0" w:color="auto"/>
              <w:right w:val="single" w:sz="4" w:space="0" w:color="auto"/>
            </w:tcBorders>
            <w:shd w:val="clear" w:color="auto" w:fill="auto"/>
            <w:vAlign w:val="bottom"/>
            <w:hideMark/>
          </w:tcPr>
          <w:p w14:paraId="2110E692" w14:textId="77777777" w:rsidR="009D3279" w:rsidRPr="009D3279" w:rsidRDefault="009D3279">
            <w:pPr>
              <w:jc w:val="right"/>
              <w:rPr>
                <w:color w:val="000000"/>
                <w:sz w:val="22"/>
                <w:szCs w:val="22"/>
              </w:rPr>
            </w:pPr>
            <w:r w:rsidRPr="009D3279">
              <w:rPr>
                <w:color w:val="000000"/>
                <w:sz w:val="22"/>
                <w:szCs w:val="22"/>
              </w:rPr>
              <w:t>-2 183</w:t>
            </w:r>
          </w:p>
        </w:tc>
      </w:tr>
      <w:tr w:rsidR="009D3279" w:rsidRPr="009D3279" w14:paraId="28754F62" w14:textId="77777777" w:rsidTr="009D3279">
        <w:trPr>
          <w:trHeight w:val="20"/>
        </w:trPr>
        <w:tc>
          <w:tcPr>
            <w:tcW w:w="3487" w:type="pct"/>
            <w:tcBorders>
              <w:top w:val="nil"/>
              <w:left w:val="single" w:sz="4" w:space="0" w:color="auto"/>
              <w:bottom w:val="single" w:sz="4" w:space="0" w:color="auto"/>
              <w:right w:val="single" w:sz="4" w:space="0" w:color="auto"/>
            </w:tcBorders>
            <w:shd w:val="clear" w:color="auto" w:fill="auto"/>
            <w:vAlign w:val="bottom"/>
            <w:hideMark/>
          </w:tcPr>
          <w:p w14:paraId="2763DDF5" w14:textId="77777777" w:rsidR="009D3279" w:rsidRPr="009D3279" w:rsidRDefault="009D3279">
            <w:pPr>
              <w:rPr>
                <w:color w:val="000000"/>
                <w:sz w:val="22"/>
                <w:szCs w:val="22"/>
              </w:rPr>
            </w:pPr>
            <w:r w:rsidRPr="009D3279">
              <w:rPr>
                <w:color w:val="000000"/>
                <w:sz w:val="22"/>
                <w:szCs w:val="22"/>
              </w:rPr>
              <w:t>Изменение коммерческих расходов</w:t>
            </w:r>
          </w:p>
        </w:tc>
        <w:tc>
          <w:tcPr>
            <w:tcW w:w="531" w:type="pct"/>
            <w:tcBorders>
              <w:top w:val="nil"/>
              <w:left w:val="nil"/>
              <w:bottom w:val="single" w:sz="4" w:space="0" w:color="auto"/>
              <w:right w:val="single" w:sz="4" w:space="0" w:color="auto"/>
            </w:tcBorders>
            <w:shd w:val="clear" w:color="auto" w:fill="auto"/>
            <w:vAlign w:val="bottom"/>
            <w:hideMark/>
          </w:tcPr>
          <w:p w14:paraId="3D46C324" w14:textId="77777777" w:rsidR="009D3279" w:rsidRPr="009D3279" w:rsidRDefault="009D3279">
            <w:pPr>
              <w:jc w:val="right"/>
              <w:rPr>
                <w:color w:val="000000"/>
                <w:sz w:val="22"/>
                <w:szCs w:val="22"/>
              </w:rPr>
            </w:pPr>
            <w:r w:rsidRPr="009D3279">
              <w:rPr>
                <w:color w:val="000000"/>
                <w:sz w:val="22"/>
                <w:szCs w:val="22"/>
              </w:rPr>
              <w:t>0</w:t>
            </w:r>
          </w:p>
        </w:tc>
        <w:tc>
          <w:tcPr>
            <w:tcW w:w="530" w:type="pct"/>
            <w:tcBorders>
              <w:top w:val="nil"/>
              <w:left w:val="nil"/>
              <w:bottom w:val="single" w:sz="4" w:space="0" w:color="auto"/>
              <w:right w:val="single" w:sz="4" w:space="0" w:color="auto"/>
            </w:tcBorders>
            <w:shd w:val="clear" w:color="auto" w:fill="auto"/>
            <w:vAlign w:val="bottom"/>
            <w:hideMark/>
          </w:tcPr>
          <w:p w14:paraId="5EB90C53" w14:textId="77777777" w:rsidR="009D3279" w:rsidRPr="009D3279" w:rsidRDefault="009D3279">
            <w:pPr>
              <w:jc w:val="right"/>
              <w:rPr>
                <w:color w:val="000000"/>
                <w:sz w:val="22"/>
                <w:szCs w:val="22"/>
              </w:rPr>
            </w:pPr>
            <w:r w:rsidRPr="009D3279">
              <w:rPr>
                <w:color w:val="000000"/>
                <w:sz w:val="22"/>
                <w:szCs w:val="22"/>
              </w:rPr>
              <w:t>0</w:t>
            </w:r>
          </w:p>
        </w:tc>
        <w:tc>
          <w:tcPr>
            <w:tcW w:w="452" w:type="pct"/>
            <w:tcBorders>
              <w:top w:val="nil"/>
              <w:left w:val="nil"/>
              <w:bottom w:val="single" w:sz="4" w:space="0" w:color="auto"/>
              <w:right w:val="single" w:sz="4" w:space="0" w:color="auto"/>
            </w:tcBorders>
            <w:shd w:val="clear" w:color="auto" w:fill="auto"/>
            <w:vAlign w:val="bottom"/>
            <w:hideMark/>
          </w:tcPr>
          <w:p w14:paraId="7C1ABA98" w14:textId="77777777" w:rsidR="009D3279" w:rsidRPr="009D3279" w:rsidRDefault="009D3279">
            <w:pPr>
              <w:jc w:val="right"/>
              <w:rPr>
                <w:color w:val="000000"/>
                <w:sz w:val="22"/>
                <w:szCs w:val="22"/>
              </w:rPr>
            </w:pPr>
            <w:r w:rsidRPr="009D3279">
              <w:rPr>
                <w:color w:val="000000"/>
                <w:sz w:val="22"/>
                <w:szCs w:val="22"/>
              </w:rPr>
              <w:t>0</w:t>
            </w:r>
          </w:p>
        </w:tc>
      </w:tr>
      <w:tr w:rsidR="009D3279" w:rsidRPr="009D3279" w14:paraId="542CDFE5" w14:textId="77777777" w:rsidTr="009D3279">
        <w:trPr>
          <w:trHeight w:val="20"/>
        </w:trPr>
        <w:tc>
          <w:tcPr>
            <w:tcW w:w="3487" w:type="pct"/>
            <w:tcBorders>
              <w:top w:val="nil"/>
              <w:left w:val="single" w:sz="4" w:space="0" w:color="auto"/>
              <w:bottom w:val="single" w:sz="4" w:space="0" w:color="auto"/>
              <w:right w:val="single" w:sz="4" w:space="0" w:color="auto"/>
            </w:tcBorders>
            <w:shd w:val="clear" w:color="auto" w:fill="auto"/>
            <w:vAlign w:val="bottom"/>
            <w:hideMark/>
          </w:tcPr>
          <w:p w14:paraId="37732750" w14:textId="77777777" w:rsidR="009D3279" w:rsidRPr="009D3279" w:rsidRDefault="009D3279">
            <w:pPr>
              <w:rPr>
                <w:color w:val="000000"/>
                <w:sz w:val="22"/>
                <w:szCs w:val="22"/>
              </w:rPr>
            </w:pPr>
            <w:r w:rsidRPr="009D3279">
              <w:rPr>
                <w:color w:val="000000"/>
                <w:sz w:val="22"/>
                <w:szCs w:val="22"/>
              </w:rPr>
              <w:t> Изменение цен на проданную продукцию</w:t>
            </w:r>
          </w:p>
        </w:tc>
        <w:tc>
          <w:tcPr>
            <w:tcW w:w="531" w:type="pct"/>
            <w:tcBorders>
              <w:top w:val="nil"/>
              <w:left w:val="nil"/>
              <w:bottom w:val="single" w:sz="4" w:space="0" w:color="auto"/>
              <w:right w:val="single" w:sz="4" w:space="0" w:color="auto"/>
            </w:tcBorders>
            <w:shd w:val="clear" w:color="auto" w:fill="auto"/>
            <w:vAlign w:val="bottom"/>
            <w:hideMark/>
          </w:tcPr>
          <w:p w14:paraId="57B7F131" w14:textId="77777777" w:rsidR="009D3279" w:rsidRPr="009D3279" w:rsidRDefault="009D3279">
            <w:pPr>
              <w:jc w:val="right"/>
              <w:rPr>
                <w:color w:val="000000"/>
                <w:sz w:val="22"/>
                <w:szCs w:val="22"/>
              </w:rPr>
            </w:pPr>
            <w:r w:rsidRPr="009D3279">
              <w:rPr>
                <w:color w:val="000000"/>
                <w:sz w:val="22"/>
                <w:szCs w:val="22"/>
              </w:rPr>
              <w:t>5 087</w:t>
            </w:r>
          </w:p>
        </w:tc>
        <w:tc>
          <w:tcPr>
            <w:tcW w:w="530" w:type="pct"/>
            <w:tcBorders>
              <w:top w:val="nil"/>
              <w:left w:val="nil"/>
              <w:bottom w:val="single" w:sz="4" w:space="0" w:color="auto"/>
              <w:right w:val="single" w:sz="4" w:space="0" w:color="auto"/>
            </w:tcBorders>
            <w:shd w:val="clear" w:color="auto" w:fill="auto"/>
            <w:vAlign w:val="bottom"/>
            <w:hideMark/>
          </w:tcPr>
          <w:p w14:paraId="46ACC96E" w14:textId="77777777" w:rsidR="009D3279" w:rsidRPr="009D3279" w:rsidRDefault="009D3279">
            <w:pPr>
              <w:jc w:val="right"/>
              <w:rPr>
                <w:color w:val="000000"/>
                <w:sz w:val="22"/>
                <w:szCs w:val="22"/>
              </w:rPr>
            </w:pPr>
            <w:r w:rsidRPr="009D3279">
              <w:rPr>
                <w:color w:val="000000"/>
                <w:sz w:val="22"/>
                <w:szCs w:val="22"/>
              </w:rPr>
              <w:t>1 475</w:t>
            </w:r>
          </w:p>
        </w:tc>
        <w:tc>
          <w:tcPr>
            <w:tcW w:w="452" w:type="pct"/>
            <w:tcBorders>
              <w:top w:val="nil"/>
              <w:left w:val="nil"/>
              <w:bottom w:val="single" w:sz="4" w:space="0" w:color="auto"/>
              <w:right w:val="single" w:sz="4" w:space="0" w:color="auto"/>
            </w:tcBorders>
            <w:shd w:val="clear" w:color="auto" w:fill="auto"/>
            <w:vAlign w:val="bottom"/>
            <w:hideMark/>
          </w:tcPr>
          <w:p w14:paraId="6DB858A0" w14:textId="77777777" w:rsidR="009D3279" w:rsidRPr="009D3279" w:rsidRDefault="009D3279">
            <w:pPr>
              <w:jc w:val="right"/>
              <w:rPr>
                <w:color w:val="000000"/>
                <w:sz w:val="22"/>
                <w:szCs w:val="22"/>
              </w:rPr>
            </w:pPr>
            <w:r w:rsidRPr="009D3279">
              <w:rPr>
                <w:color w:val="000000"/>
                <w:sz w:val="22"/>
                <w:szCs w:val="22"/>
              </w:rPr>
              <w:t>-1 818</w:t>
            </w:r>
          </w:p>
        </w:tc>
      </w:tr>
      <w:tr w:rsidR="009D3279" w:rsidRPr="009D3279" w14:paraId="4A628928" w14:textId="77777777" w:rsidTr="009D3279">
        <w:trPr>
          <w:trHeight w:val="20"/>
        </w:trPr>
        <w:tc>
          <w:tcPr>
            <w:tcW w:w="3487" w:type="pct"/>
            <w:tcBorders>
              <w:top w:val="nil"/>
              <w:left w:val="single" w:sz="4" w:space="0" w:color="auto"/>
              <w:bottom w:val="single" w:sz="4" w:space="0" w:color="auto"/>
              <w:right w:val="single" w:sz="4" w:space="0" w:color="auto"/>
            </w:tcBorders>
            <w:shd w:val="clear" w:color="auto" w:fill="auto"/>
            <w:vAlign w:val="bottom"/>
            <w:hideMark/>
          </w:tcPr>
          <w:p w14:paraId="58963213" w14:textId="77777777" w:rsidR="009D3279" w:rsidRPr="009D3279" w:rsidRDefault="009D3279">
            <w:pPr>
              <w:rPr>
                <w:color w:val="000000"/>
                <w:sz w:val="22"/>
                <w:szCs w:val="22"/>
              </w:rPr>
            </w:pPr>
            <w:r w:rsidRPr="009D3279">
              <w:rPr>
                <w:color w:val="000000"/>
                <w:sz w:val="22"/>
                <w:szCs w:val="22"/>
              </w:rPr>
              <w:t> Изменение структурных сдвигов в объеме продаж</w:t>
            </w:r>
          </w:p>
        </w:tc>
        <w:tc>
          <w:tcPr>
            <w:tcW w:w="531" w:type="pct"/>
            <w:tcBorders>
              <w:top w:val="nil"/>
              <w:left w:val="nil"/>
              <w:bottom w:val="single" w:sz="4" w:space="0" w:color="auto"/>
              <w:right w:val="single" w:sz="4" w:space="0" w:color="auto"/>
            </w:tcBorders>
            <w:shd w:val="clear" w:color="auto" w:fill="auto"/>
            <w:vAlign w:val="bottom"/>
            <w:hideMark/>
          </w:tcPr>
          <w:p w14:paraId="150BF399" w14:textId="77777777" w:rsidR="009D3279" w:rsidRPr="009D3279" w:rsidRDefault="009D3279">
            <w:pPr>
              <w:jc w:val="right"/>
              <w:rPr>
                <w:color w:val="000000"/>
                <w:sz w:val="22"/>
                <w:szCs w:val="22"/>
              </w:rPr>
            </w:pPr>
            <w:r w:rsidRPr="009D3279">
              <w:rPr>
                <w:color w:val="000000"/>
                <w:sz w:val="22"/>
                <w:szCs w:val="22"/>
              </w:rPr>
              <w:t>255</w:t>
            </w:r>
          </w:p>
        </w:tc>
        <w:tc>
          <w:tcPr>
            <w:tcW w:w="530" w:type="pct"/>
            <w:tcBorders>
              <w:top w:val="nil"/>
              <w:left w:val="nil"/>
              <w:bottom w:val="single" w:sz="4" w:space="0" w:color="auto"/>
              <w:right w:val="single" w:sz="4" w:space="0" w:color="auto"/>
            </w:tcBorders>
            <w:shd w:val="clear" w:color="auto" w:fill="auto"/>
            <w:vAlign w:val="bottom"/>
            <w:hideMark/>
          </w:tcPr>
          <w:p w14:paraId="068CEF41" w14:textId="77777777" w:rsidR="009D3279" w:rsidRPr="009D3279" w:rsidRDefault="009D3279">
            <w:pPr>
              <w:jc w:val="right"/>
              <w:rPr>
                <w:color w:val="000000"/>
                <w:sz w:val="22"/>
                <w:szCs w:val="22"/>
              </w:rPr>
            </w:pPr>
            <w:r w:rsidRPr="009D3279">
              <w:rPr>
                <w:color w:val="000000"/>
                <w:sz w:val="22"/>
                <w:szCs w:val="22"/>
              </w:rPr>
              <w:t>82</w:t>
            </w:r>
          </w:p>
        </w:tc>
        <w:tc>
          <w:tcPr>
            <w:tcW w:w="452" w:type="pct"/>
            <w:tcBorders>
              <w:top w:val="nil"/>
              <w:left w:val="nil"/>
              <w:bottom w:val="single" w:sz="4" w:space="0" w:color="auto"/>
              <w:right w:val="single" w:sz="4" w:space="0" w:color="auto"/>
            </w:tcBorders>
            <w:shd w:val="clear" w:color="auto" w:fill="auto"/>
            <w:vAlign w:val="bottom"/>
            <w:hideMark/>
          </w:tcPr>
          <w:p w14:paraId="67C34CB4" w14:textId="77777777" w:rsidR="009D3279" w:rsidRPr="009D3279" w:rsidRDefault="009D3279">
            <w:pPr>
              <w:jc w:val="right"/>
              <w:rPr>
                <w:color w:val="000000"/>
                <w:sz w:val="22"/>
                <w:szCs w:val="22"/>
              </w:rPr>
            </w:pPr>
            <w:r w:rsidRPr="009D3279">
              <w:rPr>
                <w:color w:val="000000"/>
                <w:sz w:val="22"/>
                <w:szCs w:val="22"/>
              </w:rPr>
              <w:t>-276</w:t>
            </w:r>
          </w:p>
        </w:tc>
      </w:tr>
      <w:tr w:rsidR="009D3279" w:rsidRPr="009D3279" w14:paraId="737CB040" w14:textId="77777777" w:rsidTr="009D3279">
        <w:trPr>
          <w:trHeight w:val="20"/>
        </w:trPr>
        <w:tc>
          <w:tcPr>
            <w:tcW w:w="3487" w:type="pct"/>
            <w:tcBorders>
              <w:top w:val="nil"/>
              <w:left w:val="single" w:sz="4" w:space="0" w:color="auto"/>
              <w:bottom w:val="single" w:sz="4" w:space="0" w:color="auto"/>
              <w:right w:val="single" w:sz="4" w:space="0" w:color="auto"/>
            </w:tcBorders>
            <w:shd w:val="clear" w:color="auto" w:fill="auto"/>
            <w:vAlign w:val="bottom"/>
            <w:hideMark/>
          </w:tcPr>
          <w:p w14:paraId="41348F5C" w14:textId="77777777" w:rsidR="009D3279" w:rsidRPr="009D3279" w:rsidRDefault="009D3279">
            <w:pPr>
              <w:rPr>
                <w:color w:val="000000"/>
                <w:sz w:val="22"/>
                <w:szCs w:val="22"/>
              </w:rPr>
            </w:pPr>
            <w:r w:rsidRPr="009D3279">
              <w:rPr>
                <w:color w:val="000000"/>
                <w:sz w:val="22"/>
                <w:szCs w:val="22"/>
              </w:rPr>
              <w:t>Совокупное влияние факторов на изменение прибыли от продаж</w:t>
            </w:r>
          </w:p>
        </w:tc>
        <w:tc>
          <w:tcPr>
            <w:tcW w:w="531" w:type="pct"/>
            <w:tcBorders>
              <w:top w:val="nil"/>
              <w:left w:val="nil"/>
              <w:bottom w:val="single" w:sz="4" w:space="0" w:color="auto"/>
              <w:right w:val="single" w:sz="4" w:space="0" w:color="auto"/>
            </w:tcBorders>
            <w:shd w:val="clear" w:color="auto" w:fill="auto"/>
            <w:vAlign w:val="bottom"/>
            <w:hideMark/>
          </w:tcPr>
          <w:p w14:paraId="186C8F5F" w14:textId="77777777" w:rsidR="009D3279" w:rsidRPr="009D3279" w:rsidRDefault="009D3279">
            <w:pPr>
              <w:jc w:val="right"/>
              <w:rPr>
                <w:color w:val="000000"/>
                <w:sz w:val="22"/>
                <w:szCs w:val="22"/>
              </w:rPr>
            </w:pPr>
            <w:r w:rsidRPr="009D3279">
              <w:rPr>
                <w:color w:val="000000"/>
                <w:sz w:val="22"/>
                <w:szCs w:val="22"/>
              </w:rPr>
              <w:t>10 178</w:t>
            </w:r>
          </w:p>
        </w:tc>
        <w:tc>
          <w:tcPr>
            <w:tcW w:w="530" w:type="pct"/>
            <w:tcBorders>
              <w:top w:val="nil"/>
              <w:left w:val="nil"/>
              <w:bottom w:val="single" w:sz="4" w:space="0" w:color="auto"/>
              <w:right w:val="single" w:sz="4" w:space="0" w:color="auto"/>
            </w:tcBorders>
            <w:shd w:val="clear" w:color="auto" w:fill="auto"/>
            <w:vAlign w:val="bottom"/>
            <w:hideMark/>
          </w:tcPr>
          <w:p w14:paraId="17C4E5EA" w14:textId="77777777" w:rsidR="009D3279" w:rsidRPr="009D3279" w:rsidRDefault="009D3279">
            <w:pPr>
              <w:jc w:val="right"/>
              <w:rPr>
                <w:color w:val="000000"/>
                <w:sz w:val="22"/>
                <w:szCs w:val="22"/>
              </w:rPr>
            </w:pPr>
            <w:r w:rsidRPr="009D3279">
              <w:rPr>
                <w:color w:val="000000"/>
                <w:sz w:val="22"/>
                <w:szCs w:val="22"/>
              </w:rPr>
              <w:t>3 394</w:t>
            </w:r>
          </w:p>
        </w:tc>
        <w:tc>
          <w:tcPr>
            <w:tcW w:w="452" w:type="pct"/>
            <w:tcBorders>
              <w:top w:val="nil"/>
              <w:left w:val="nil"/>
              <w:bottom w:val="single" w:sz="4" w:space="0" w:color="auto"/>
              <w:right w:val="single" w:sz="4" w:space="0" w:color="auto"/>
            </w:tcBorders>
            <w:shd w:val="clear" w:color="auto" w:fill="auto"/>
            <w:vAlign w:val="bottom"/>
            <w:hideMark/>
          </w:tcPr>
          <w:p w14:paraId="77B4F089" w14:textId="77777777" w:rsidR="009D3279" w:rsidRPr="009D3279" w:rsidRDefault="009D3279">
            <w:pPr>
              <w:jc w:val="right"/>
              <w:rPr>
                <w:color w:val="000000"/>
                <w:sz w:val="22"/>
                <w:szCs w:val="22"/>
              </w:rPr>
            </w:pPr>
            <w:r w:rsidRPr="009D3279">
              <w:rPr>
                <w:color w:val="000000"/>
                <w:sz w:val="22"/>
                <w:szCs w:val="22"/>
              </w:rPr>
              <w:t>-4 487</w:t>
            </w:r>
          </w:p>
        </w:tc>
      </w:tr>
    </w:tbl>
    <w:p w14:paraId="249A1AFF" w14:textId="77777777" w:rsidR="002B0BE7" w:rsidRDefault="002B0BE7" w:rsidP="002B0BE7">
      <w:pPr>
        <w:spacing w:line="360" w:lineRule="auto"/>
        <w:jc w:val="both"/>
        <w:rPr>
          <w:sz w:val="28"/>
          <w:szCs w:val="28"/>
        </w:rPr>
      </w:pPr>
    </w:p>
    <w:p w14:paraId="470A65DA" w14:textId="42C5BDBC" w:rsidR="002B0BE7" w:rsidRPr="0093646C" w:rsidRDefault="002B0BE7" w:rsidP="002B0BE7">
      <w:pPr>
        <w:spacing w:line="360" w:lineRule="auto"/>
        <w:ind w:firstLine="709"/>
        <w:jc w:val="both"/>
        <w:rPr>
          <w:b/>
          <w:bCs/>
          <w:sz w:val="28"/>
          <w:szCs w:val="28"/>
        </w:rPr>
      </w:pPr>
      <w:r w:rsidRPr="0093646C">
        <w:rPr>
          <w:sz w:val="28"/>
          <w:szCs w:val="28"/>
        </w:rPr>
        <w:t>В 20</w:t>
      </w:r>
      <w:r w:rsidR="009D3279">
        <w:rPr>
          <w:sz w:val="28"/>
          <w:szCs w:val="28"/>
        </w:rPr>
        <w:t>22</w:t>
      </w:r>
      <w:r w:rsidRPr="0093646C">
        <w:rPr>
          <w:sz w:val="28"/>
          <w:szCs w:val="28"/>
        </w:rPr>
        <w:t xml:space="preserve"> году и 202</w:t>
      </w:r>
      <w:r>
        <w:rPr>
          <w:sz w:val="28"/>
          <w:szCs w:val="28"/>
        </w:rPr>
        <w:t>1</w:t>
      </w:r>
      <w:r w:rsidRPr="0093646C">
        <w:rPr>
          <w:sz w:val="28"/>
          <w:szCs w:val="28"/>
        </w:rPr>
        <w:t xml:space="preserve"> году прибыль от продаж увеличилась только за счет влияния двух факторов: изменения объема продаж (+</w:t>
      </w:r>
      <w:r w:rsidR="009D3279">
        <w:rPr>
          <w:sz w:val="28"/>
          <w:szCs w:val="28"/>
        </w:rPr>
        <w:t>285</w:t>
      </w:r>
      <w:r w:rsidRPr="0093646C">
        <w:rPr>
          <w:sz w:val="28"/>
          <w:szCs w:val="28"/>
        </w:rPr>
        <w:t xml:space="preserve"> и +</w:t>
      </w:r>
      <w:r w:rsidR="009D3279">
        <w:rPr>
          <w:sz w:val="28"/>
          <w:szCs w:val="28"/>
        </w:rPr>
        <w:t>95 тыс.</w:t>
      </w:r>
      <w:r w:rsidRPr="0093646C">
        <w:rPr>
          <w:sz w:val="28"/>
          <w:szCs w:val="28"/>
        </w:rPr>
        <w:t xml:space="preserve"> руб.) и роста цен (тарифа) на продукцию (+</w:t>
      </w:r>
      <w:r w:rsidR="009D3279">
        <w:rPr>
          <w:sz w:val="28"/>
          <w:szCs w:val="28"/>
        </w:rPr>
        <w:t>5 085</w:t>
      </w:r>
      <w:r w:rsidRPr="0093646C">
        <w:rPr>
          <w:sz w:val="28"/>
          <w:szCs w:val="28"/>
        </w:rPr>
        <w:t xml:space="preserve"> и +</w:t>
      </w:r>
      <w:r w:rsidR="009D3279">
        <w:rPr>
          <w:sz w:val="28"/>
          <w:szCs w:val="28"/>
        </w:rPr>
        <w:t xml:space="preserve">1 475 тыс. </w:t>
      </w:r>
      <w:r w:rsidRPr="0093646C">
        <w:rPr>
          <w:sz w:val="28"/>
          <w:szCs w:val="28"/>
        </w:rPr>
        <w:t xml:space="preserve"> руб.).</w:t>
      </w:r>
      <w:r w:rsidR="009D3279">
        <w:rPr>
          <w:sz w:val="28"/>
          <w:szCs w:val="28"/>
        </w:rPr>
        <w:t xml:space="preserve"> </w:t>
      </w:r>
      <w:r w:rsidRPr="0093646C">
        <w:rPr>
          <w:sz w:val="28"/>
          <w:szCs w:val="28"/>
        </w:rPr>
        <w:t>Приведенные расчеты наглядно показывают, что данная организация располагает достаточными резервами увеличения прибыли от реализации продукции в 202</w:t>
      </w:r>
      <w:r w:rsidR="009D3279">
        <w:rPr>
          <w:sz w:val="28"/>
          <w:szCs w:val="28"/>
        </w:rPr>
        <w:t>2</w:t>
      </w:r>
      <w:r w:rsidRPr="0093646C">
        <w:rPr>
          <w:sz w:val="28"/>
          <w:szCs w:val="28"/>
        </w:rPr>
        <w:t xml:space="preserve"> и 20</w:t>
      </w:r>
      <w:r w:rsidR="009D3279">
        <w:rPr>
          <w:sz w:val="28"/>
          <w:szCs w:val="28"/>
        </w:rPr>
        <w:t>21</w:t>
      </w:r>
      <w:r w:rsidRPr="0093646C">
        <w:rPr>
          <w:sz w:val="28"/>
          <w:szCs w:val="28"/>
        </w:rPr>
        <w:t xml:space="preserve"> </w:t>
      </w:r>
      <w:r w:rsidRPr="0093646C">
        <w:rPr>
          <w:sz w:val="28"/>
          <w:szCs w:val="28"/>
        </w:rPr>
        <w:lastRenderedPageBreak/>
        <w:t>году и прежде всего за счет снижения производственной себестоимости реализации и коммерческих расходов</w:t>
      </w:r>
      <w:r>
        <w:rPr>
          <w:sz w:val="28"/>
          <w:szCs w:val="28"/>
        </w:rPr>
        <w:t xml:space="preserve">. </w:t>
      </w:r>
      <w:r w:rsidRPr="0093646C">
        <w:rPr>
          <w:sz w:val="28"/>
          <w:szCs w:val="28"/>
        </w:rPr>
        <w:t xml:space="preserve">В </w:t>
      </w:r>
      <w:proofErr w:type="gramStart"/>
      <w:r w:rsidRPr="0093646C">
        <w:rPr>
          <w:sz w:val="28"/>
          <w:szCs w:val="28"/>
        </w:rPr>
        <w:t>202</w:t>
      </w:r>
      <w:r>
        <w:rPr>
          <w:sz w:val="28"/>
          <w:szCs w:val="28"/>
        </w:rPr>
        <w:t xml:space="preserve">0 </w:t>
      </w:r>
      <w:r w:rsidRPr="0093646C">
        <w:rPr>
          <w:sz w:val="28"/>
          <w:szCs w:val="28"/>
        </w:rPr>
        <w:t xml:space="preserve"> году</w:t>
      </w:r>
      <w:proofErr w:type="gramEnd"/>
      <w:r w:rsidRPr="0093646C">
        <w:rPr>
          <w:sz w:val="28"/>
          <w:szCs w:val="28"/>
        </w:rPr>
        <w:t xml:space="preserve"> мы наблюдём снижение всех показателей, что говорит о снижении резервов организации за счет роста производственной </w:t>
      </w:r>
      <w:r w:rsidRPr="00F12934">
        <w:rPr>
          <w:sz w:val="28"/>
          <w:szCs w:val="28"/>
        </w:rPr>
        <w:t>себестоимости. Изменение данных показателей представлены на рисунках 11.</w:t>
      </w:r>
      <w:r w:rsidRPr="0093646C">
        <w:rPr>
          <w:b/>
          <w:bCs/>
          <w:sz w:val="28"/>
          <w:szCs w:val="28"/>
        </w:rPr>
        <w:tab/>
      </w:r>
    </w:p>
    <w:p w14:paraId="74F24564" w14:textId="2D1D1361" w:rsidR="002B0BE7" w:rsidRDefault="009D3279" w:rsidP="002B0BE7">
      <w:pPr>
        <w:spacing w:line="360" w:lineRule="auto"/>
        <w:jc w:val="center"/>
        <w:rPr>
          <w:b/>
          <w:bCs/>
          <w:sz w:val="28"/>
          <w:szCs w:val="28"/>
        </w:rPr>
      </w:pPr>
      <w:r>
        <w:rPr>
          <w:noProof/>
        </w:rPr>
        <w:drawing>
          <wp:inline distT="0" distB="0" distL="0" distR="0" wp14:anchorId="4F7D4342" wp14:editId="1AE18199">
            <wp:extent cx="5951220" cy="4366260"/>
            <wp:effectExtent l="0" t="0" r="0" b="0"/>
            <wp:docPr id="1731752850" name="Диаграмма 1">
              <a:extLst xmlns:a="http://schemas.openxmlformats.org/drawingml/2006/main">
                <a:ext uri="{FF2B5EF4-FFF2-40B4-BE49-F238E27FC236}">
                  <a16:creationId xmlns:a16="http://schemas.microsoft.com/office/drawing/2014/main" id="{3A61D4B2-D630-4782-F231-11BD917615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D5D0E6F" w14:textId="77777777" w:rsidR="002B0BE7" w:rsidRDefault="002B0BE7" w:rsidP="002B0BE7">
      <w:pPr>
        <w:spacing w:line="360" w:lineRule="auto"/>
        <w:jc w:val="center"/>
        <w:rPr>
          <w:sz w:val="28"/>
          <w:szCs w:val="28"/>
        </w:rPr>
      </w:pPr>
      <w:r w:rsidRPr="00CB5306">
        <w:rPr>
          <w:sz w:val="28"/>
          <w:szCs w:val="28"/>
        </w:rPr>
        <w:t xml:space="preserve">Рисунок </w:t>
      </w:r>
      <w:r>
        <w:rPr>
          <w:sz w:val="28"/>
          <w:szCs w:val="28"/>
        </w:rPr>
        <w:t>11</w:t>
      </w:r>
      <w:r w:rsidRPr="00E97106">
        <w:rPr>
          <w:sz w:val="28"/>
          <w:szCs w:val="28"/>
        </w:rPr>
        <w:t>–</w:t>
      </w:r>
      <w:r>
        <w:rPr>
          <w:sz w:val="28"/>
          <w:szCs w:val="28"/>
        </w:rPr>
        <w:t>Динамика показателя общего изменения прибыли от продаж</w:t>
      </w:r>
    </w:p>
    <w:p w14:paraId="45FF6A9A" w14:textId="77777777" w:rsidR="002B0BE7" w:rsidRDefault="002B0BE7" w:rsidP="002B0BE7">
      <w:pPr>
        <w:spacing w:line="360" w:lineRule="auto"/>
        <w:ind w:firstLine="709"/>
        <w:jc w:val="center"/>
        <w:rPr>
          <w:sz w:val="28"/>
          <w:szCs w:val="28"/>
        </w:rPr>
      </w:pPr>
    </w:p>
    <w:p w14:paraId="72A96B36" w14:textId="77777777" w:rsidR="002B0BE7" w:rsidRDefault="002B0BE7" w:rsidP="002B0BE7">
      <w:pPr>
        <w:spacing w:line="360" w:lineRule="auto"/>
        <w:ind w:firstLine="709"/>
        <w:jc w:val="both"/>
        <w:rPr>
          <w:sz w:val="28"/>
          <w:szCs w:val="28"/>
        </w:rPr>
      </w:pPr>
      <w:r w:rsidRPr="00B723A6">
        <w:rPr>
          <w:sz w:val="28"/>
          <w:szCs w:val="28"/>
        </w:rPr>
        <w:t>Индекс изменения цен на продукцию, работы, услуги рассчитывается путем деления объема реализации отчетного периода на индекс изменения цен реализации. Такой расчет является не совсем точным, так как цены на реализованную продукцию изменяются в течение всего отчетного периода.</w:t>
      </w:r>
    </w:p>
    <w:p w14:paraId="01B85A57" w14:textId="77777777" w:rsidR="00C116FE" w:rsidRPr="009826FC" w:rsidRDefault="00C116FE" w:rsidP="00E606A6">
      <w:pPr>
        <w:spacing w:line="360" w:lineRule="auto"/>
        <w:jc w:val="both"/>
        <w:rPr>
          <w:sz w:val="28"/>
          <w:szCs w:val="28"/>
        </w:rPr>
      </w:pPr>
    </w:p>
    <w:p w14:paraId="371C2E2B" w14:textId="35D5E5EF" w:rsidR="004608D6" w:rsidRPr="00BF3C9E" w:rsidRDefault="004608D6" w:rsidP="00E606A6">
      <w:pPr>
        <w:pStyle w:val="1"/>
        <w:spacing w:before="0" w:line="360" w:lineRule="auto"/>
        <w:ind w:firstLine="709"/>
        <w:jc w:val="both"/>
        <w:rPr>
          <w:rFonts w:ascii="Times New Roman" w:hAnsi="Times New Roman" w:cs="Times New Roman"/>
          <w:b/>
          <w:bCs/>
          <w:sz w:val="28"/>
          <w:szCs w:val="28"/>
        </w:rPr>
      </w:pPr>
      <w:bookmarkStart w:id="22" w:name="_Toc138443568"/>
      <w:r w:rsidRPr="00BF3C9E">
        <w:rPr>
          <w:rFonts w:ascii="Times New Roman" w:hAnsi="Times New Roman" w:cs="Times New Roman"/>
          <w:b/>
          <w:bCs/>
          <w:color w:val="000000" w:themeColor="text1"/>
          <w:sz w:val="28"/>
          <w:szCs w:val="28"/>
        </w:rPr>
        <w:t>3.2 Ф</w:t>
      </w:r>
      <w:r w:rsidR="002B0BE7">
        <w:rPr>
          <w:rFonts w:ascii="Times New Roman" w:hAnsi="Times New Roman" w:cs="Times New Roman"/>
          <w:b/>
          <w:bCs/>
          <w:color w:val="000000" w:themeColor="text1"/>
          <w:sz w:val="28"/>
          <w:szCs w:val="28"/>
        </w:rPr>
        <w:t xml:space="preserve">инансово-экономическое состояние </w:t>
      </w:r>
      <w:r w:rsidR="002B0BE7" w:rsidRPr="002B0BE7">
        <w:rPr>
          <w:rFonts w:ascii="Times New Roman" w:hAnsi="Times New Roman" w:cs="Times New Roman"/>
          <w:b/>
          <w:bCs/>
          <w:color w:val="000000" w:themeColor="text1"/>
          <w:sz w:val="28"/>
          <w:szCs w:val="28"/>
        </w:rPr>
        <w:t>ООО «Форест Инвест»</w:t>
      </w:r>
      <w:bookmarkEnd w:id="22"/>
    </w:p>
    <w:p w14:paraId="488FB573" w14:textId="77777777" w:rsidR="003B213E" w:rsidRDefault="003B213E" w:rsidP="003B213E">
      <w:pPr>
        <w:spacing w:line="360" w:lineRule="auto"/>
        <w:jc w:val="both"/>
        <w:rPr>
          <w:b/>
          <w:bCs/>
          <w:sz w:val="28"/>
          <w:szCs w:val="28"/>
        </w:rPr>
      </w:pPr>
    </w:p>
    <w:p w14:paraId="32F1D7D2" w14:textId="2DD04C54" w:rsidR="00FA7A69" w:rsidRPr="00FA7A69" w:rsidRDefault="00FA7A69" w:rsidP="00FA7A69">
      <w:pPr>
        <w:spacing w:line="360" w:lineRule="auto"/>
        <w:ind w:firstLine="709"/>
        <w:jc w:val="both"/>
        <w:rPr>
          <w:sz w:val="28"/>
          <w:szCs w:val="28"/>
        </w:rPr>
      </w:pPr>
      <w:r w:rsidRPr="00FA7A69">
        <w:rPr>
          <w:sz w:val="28"/>
          <w:szCs w:val="28"/>
        </w:rPr>
        <w:lastRenderedPageBreak/>
        <w:t>Финансово-экономическое состояние - одна из важнейших характеристик деятельности предприятия. Он зависит от результатов производственной, коммерческой и финансово-хозяйственной деятельности предприятия.</w:t>
      </w:r>
    </w:p>
    <w:p w14:paraId="02F17380" w14:textId="0A2344BE" w:rsidR="00FA7A69" w:rsidRPr="00FA7A69" w:rsidRDefault="00FA7A69" w:rsidP="00FA7A69">
      <w:pPr>
        <w:spacing w:line="360" w:lineRule="auto"/>
        <w:ind w:firstLine="709"/>
        <w:jc w:val="both"/>
        <w:rPr>
          <w:sz w:val="28"/>
          <w:szCs w:val="28"/>
        </w:rPr>
      </w:pPr>
      <w:r w:rsidRPr="00FA7A69">
        <w:rPr>
          <w:sz w:val="28"/>
          <w:szCs w:val="28"/>
        </w:rPr>
        <w:t>Основной целью финансово-экономического анализа является оценка финансово-экономического состояния предприятия. Поскольку финансовое состояние предприятия характеризуется совокупностью показателей, отражающих процесс формирования и использования его финансовых средств, то в рыночной экономике оно отражает конечные результаты деятельности предприятия.</w:t>
      </w:r>
    </w:p>
    <w:p w14:paraId="03E8B1AC" w14:textId="40976FF6" w:rsidR="00FA7A69" w:rsidRPr="00FA7A69" w:rsidRDefault="00FA7A69" w:rsidP="00FA7A69">
      <w:pPr>
        <w:spacing w:line="360" w:lineRule="auto"/>
        <w:ind w:firstLine="709"/>
        <w:jc w:val="both"/>
        <w:rPr>
          <w:sz w:val="28"/>
          <w:szCs w:val="28"/>
        </w:rPr>
      </w:pPr>
      <w:r w:rsidRPr="00FA7A69">
        <w:rPr>
          <w:sz w:val="28"/>
          <w:szCs w:val="28"/>
        </w:rPr>
        <w:t>Следовательно, финансовый анализ является непременным элементом как финансового менеджмента на предприятии, так и экономических взаимоотношений его с партнерами, с финансово-кредитной системой, с налоговыми органами и предполагает учет таких показателей, как финансовая устойчивость, деловая активность, прибыльность и рентабельность.</w:t>
      </w:r>
    </w:p>
    <w:p w14:paraId="6337EF01" w14:textId="6244246D" w:rsidR="0028249E" w:rsidRPr="009826FC" w:rsidRDefault="00FA7A69" w:rsidP="00FA7A69">
      <w:pPr>
        <w:spacing w:line="360" w:lineRule="auto"/>
        <w:ind w:firstLine="709"/>
        <w:jc w:val="both"/>
        <w:rPr>
          <w:sz w:val="28"/>
          <w:szCs w:val="28"/>
        </w:rPr>
      </w:pPr>
      <w:r w:rsidRPr="00FA7A69">
        <w:rPr>
          <w:sz w:val="28"/>
          <w:szCs w:val="28"/>
        </w:rPr>
        <w:t>Финансово-экономическое состояние ООО «Форест Инвест»</w:t>
      </w:r>
      <w:r>
        <w:rPr>
          <w:sz w:val="28"/>
          <w:szCs w:val="28"/>
        </w:rPr>
        <w:t xml:space="preserve"> </w:t>
      </w:r>
      <w:r w:rsidRPr="00FA7A69">
        <w:rPr>
          <w:sz w:val="28"/>
          <w:szCs w:val="28"/>
        </w:rPr>
        <w:t>можно назвать как нестабильное. Многие коэффициенты находятся ниже нормативных значений, что говорит о эффективной работе предприятия. Баланс предприятия является не ликвидным, ликвидность предприятия отражает платежеспособность по долговым обязательствам. Неспособность предприятия погасить свои долговые обязательства перед кредиторами и бюджетом приводит к его банкротству. Основаниями для признания предприятия банкротом являются не только невыполнение им в течение нескольких месяцев своих обязательств перед бюджетом, но и невыполнение требований юридических и физических лиц, имеющих к нему финансовые или имущественные претензии.</w:t>
      </w:r>
      <w:r>
        <w:rPr>
          <w:sz w:val="28"/>
          <w:szCs w:val="28"/>
        </w:rPr>
        <w:t xml:space="preserve"> </w:t>
      </w:r>
    </w:p>
    <w:p w14:paraId="38A4C7D1" w14:textId="77777777" w:rsidR="00C116FE" w:rsidRDefault="00C116FE" w:rsidP="00791F8C">
      <w:pPr>
        <w:pStyle w:val="1"/>
        <w:spacing w:before="0" w:line="360" w:lineRule="auto"/>
        <w:ind w:firstLine="709"/>
        <w:rPr>
          <w:rFonts w:ascii="Times New Roman" w:hAnsi="Times New Roman" w:cs="Times New Roman"/>
          <w:b/>
          <w:bCs/>
          <w:color w:val="000000" w:themeColor="text1"/>
          <w:sz w:val="28"/>
          <w:szCs w:val="28"/>
        </w:rPr>
      </w:pPr>
    </w:p>
    <w:p w14:paraId="7B28A61F" w14:textId="50932950" w:rsidR="004608D6" w:rsidRDefault="00457354" w:rsidP="00E606A6">
      <w:pPr>
        <w:pStyle w:val="1"/>
        <w:spacing w:before="0" w:line="360" w:lineRule="auto"/>
        <w:ind w:firstLine="709"/>
        <w:jc w:val="both"/>
        <w:rPr>
          <w:rFonts w:ascii="Times New Roman" w:hAnsi="Times New Roman" w:cs="Times New Roman"/>
          <w:b/>
          <w:bCs/>
          <w:color w:val="000000" w:themeColor="text1"/>
          <w:sz w:val="28"/>
          <w:szCs w:val="28"/>
        </w:rPr>
      </w:pPr>
      <w:bookmarkStart w:id="23" w:name="_Toc138443569"/>
      <w:r w:rsidRPr="00BF3C9E">
        <w:rPr>
          <w:rFonts w:ascii="Times New Roman" w:hAnsi="Times New Roman" w:cs="Times New Roman"/>
          <w:b/>
          <w:bCs/>
          <w:color w:val="000000" w:themeColor="text1"/>
          <w:sz w:val="28"/>
          <w:szCs w:val="28"/>
        </w:rPr>
        <w:t>3.</w:t>
      </w:r>
      <w:bookmarkStart w:id="24" w:name="_Hlk104935307"/>
      <w:r w:rsidRPr="00BF3C9E">
        <w:rPr>
          <w:rFonts w:ascii="Times New Roman" w:hAnsi="Times New Roman" w:cs="Times New Roman"/>
          <w:b/>
          <w:bCs/>
          <w:color w:val="000000" w:themeColor="text1"/>
          <w:sz w:val="28"/>
          <w:szCs w:val="28"/>
        </w:rPr>
        <w:t xml:space="preserve">3 </w:t>
      </w:r>
      <w:r w:rsidR="004608D6" w:rsidRPr="00BF3C9E">
        <w:rPr>
          <w:rFonts w:ascii="Times New Roman" w:hAnsi="Times New Roman" w:cs="Times New Roman"/>
          <w:b/>
          <w:bCs/>
          <w:color w:val="000000" w:themeColor="text1"/>
          <w:sz w:val="28"/>
          <w:szCs w:val="28"/>
        </w:rPr>
        <w:t>Вывод</w:t>
      </w:r>
      <w:r w:rsidR="00D378AB">
        <w:rPr>
          <w:rFonts w:ascii="Times New Roman" w:hAnsi="Times New Roman" w:cs="Times New Roman"/>
          <w:b/>
          <w:bCs/>
          <w:color w:val="000000" w:themeColor="text1"/>
          <w:sz w:val="28"/>
          <w:szCs w:val="28"/>
        </w:rPr>
        <w:t xml:space="preserve">ы </w:t>
      </w:r>
      <w:r w:rsidR="00D378AB" w:rsidRPr="00D378AB">
        <w:rPr>
          <w:rFonts w:ascii="Times New Roman" w:hAnsi="Times New Roman" w:cs="Times New Roman"/>
          <w:b/>
          <w:bCs/>
          <w:color w:val="000000" w:themeColor="text1"/>
          <w:sz w:val="28"/>
          <w:szCs w:val="28"/>
        </w:rPr>
        <w:t>и предложения</w:t>
      </w:r>
      <w:bookmarkEnd w:id="23"/>
    </w:p>
    <w:p w14:paraId="217E73B9" w14:textId="77777777" w:rsidR="006906FC" w:rsidRPr="006906FC" w:rsidRDefault="006906FC" w:rsidP="00D378AB">
      <w:pPr>
        <w:jc w:val="both"/>
      </w:pPr>
    </w:p>
    <w:p w14:paraId="42DDF107" w14:textId="08D77105" w:rsidR="006906FC" w:rsidRPr="006906FC" w:rsidRDefault="006906FC" w:rsidP="00D378AB">
      <w:pPr>
        <w:spacing w:line="360" w:lineRule="auto"/>
        <w:ind w:firstLine="709"/>
        <w:jc w:val="both"/>
        <w:rPr>
          <w:sz w:val="28"/>
          <w:szCs w:val="28"/>
        </w:rPr>
      </w:pPr>
      <w:r w:rsidRPr="006906FC">
        <w:rPr>
          <w:sz w:val="28"/>
          <w:szCs w:val="28"/>
        </w:rPr>
        <w:t xml:space="preserve">Рассмотренная организация- </w:t>
      </w:r>
      <w:r w:rsidR="005878B2" w:rsidRPr="005878B2">
        <w:rPr>
          <w:sz w:val="28"/>
          <w:szCs w:val="28"/>
        </w:rPr>
        <w:t xml:space="preserve">общество с ограниченной ответственностью «Форест Инвест» — зарегистрирована 24 декабря 2002 года по адресу 352570, Краснодарский край, Мостовский район, пгт Мостовской, тер. Южная </w:t>
      </w:r>
      <w:r w:rsidR="005878B2" w:rsidRPr="005878B2">
        <w:rPr>
          <w:sz w:val="28"/>
          <w:szCs w:val="28"/>
        </w:rPr>
        <w:lastRenderedPageBreak/>
        <w:t>Промзона. Налоговый орган — межрайонная инспекция Федеральной налоговой службы №16 по Краснодарскому краю.</w:t>
      </w:r>
      <w:r w:rsidR="005878B2">
        <w:rPr>
          <w:sz w:val="28"/>
          <w:szCs w:val="28"/>
        </w:rPr>
        <w:t xml:space="preserve"> </w:t>
      </w:r>
      <w:r w:rsidRPr="006906FC">
        <w:rPr>
          <w:sz w:val="28"/>
          <w:szCs w:val="28"/>
        </w:rPr>
        <w:t xml:space="preserve">В данной курсовой работе проанализирована деятельность предприятия, произведены следующие анализы: вертикальный анализ, горизонтальный анализ, анализ платежеспособности, анализ рентабельности, анализ финансовой устойчивости, анализ деловой активности, анализ банкротства и факторный анализ прибыли от продаж. </w:t>
      </w:r>
    </w:p>
    <w:p w14:paraId="286754B1" w14:textId="7C0F16AC" w:rsidR="006906FC" w:rsidRPr="006906FC" w:rsidRDefault="006906FC" w:rsidP="005878B2">
      <w:pPr>
        <w:spacing w:line="360" w:lineRule="auto"/>
        <w:ind w:firstLine="709"/>
        <w:jc w:val="both"/>
        <w:rPr>
          <w:sz w:val="28"/>
          <w:szCs w:val="28"/>
        </w:rPr>
      </w:pPr>
      <w:r w:rsidRPr="006906FC">
        <w:rPr>
          <w:sz w:val="28"/>
          <w:szCs w:val="28"/>
        </w:rPr>
        <w:t>В результате проведенных анализов</w:t>
      </w:r>
      <w:r w:rsidR="001F16E7">
        <w:rPr>
          <w:sz w:val="28"/>
          <w:szCs w:val="28"/>
        </w:rPr>
        <w:t xml:space="preserve"> ООО</w:t>
      </w:r>
      <w:r w:rsidRPr="006906FC">
        <w:rPr>
          <w:sz w:val="28"/>
          <w:szCs w:val="28"/>
        </w:rPr>
        <w:t xml:space="preserve"> </w:t>
      </w:r>
      <w:r w:rsidR="005878B2" w:rsidRPr="005878B2">
        <w:rPr>
          <w:sz w:val="28"/>
          <w:szCs w:val="28"/>
        </w:rPr>
        <w:t>«Форест Инвест»</w:t>
      </w:r>
      <w:r w:rsidR="005878B2">
        <w:rPr>
          <w:sz w:val="28"/>
          <w:szCs w:val="28"/>
        </w:rPr>
        <w:t xml:space="preserve"> </w:t>
      </w:r>
      <w:r w:rsidRPr="006906FC">
        <w:rPr>
          <w:sz w:val="28"/>
          <w:szCs w:val="28"/>
        </w:rPr>
        <w:t>можно сделать следующие выводы</w:t>
      </w:r>
      <w:r w:rsidR="005878B2">
        <w:rPr>
          <w:sz w:val="28"/>
          <w:szCs w:val="28"/>
        </w:rPr>
        <w:t xml:space="preserve">. </w:t>
      </w:r>
      <w:r w:rsidRPr="006906FC">
        <w:rPr>
          <w:sz w:val="28"/>
          <w:szCs w:val="28"/>
        </w:rPr>
        <w:t xml:space="preserve">В </w:t>
      </w:r>
      <w:r w:rsidR="001F16E7" w:rsidRPr="006906FC">
        <w:rPr>
          <w:sz w:val="28"/>
          <w:szCs w:val="28"/>
        </w:rPr>
        <w:t>2</w:t>
      </w:r>
      <w:r w:rsidR="001F16E7">
        <w:rPr>
          <w:sz w:val="28"/>
          <w:szCs w:val="28"/>
        </w:rPr>
        <w:t xml:space="preserve">022–2020 </w:t>
      </w:r>
      <w:r w:rsidR="001F16E7" w:rsidRPr="006906FC">
        <w:rPr>
          <w:sz w:val="28"/>
          <w:szCs w:val="28"/>
        </w:rPr>
        <w:t>году</w:t>
      </w:r>
      <w:r w:rsidRPr="006906FC">
        <w:rPr>
          <w:sz w:val="28"/>
          <w:szCs w:val="28"/>
        </w:rPr>
        <w:t xml:space="preserve"> предприятие является платежеспособным, но не в состоянии погасить   краткосрочные обязательства соответствующими группами активов. Предприятие финансово не устойчиво, присутствует риск банкротства, предприятие зависимо от краткосрочные обязательств. Предприятие неэффективно пользуется возможностью привлечения заемного капитала для развития хозяйственной деятельности. </w:t>
      </w:r>
    </w:p>
    <w:p w14:paraId="1F28C951" w14:textId="030BFB18" w:rsidR="006906FC" w:rsidRPr="006906FC" w:rsidRDefault="006906FC" w:rsidP="00D378AB">
      <w:pPr>
        <w:spacing w:line="360" w:lineRule="auto"/>
        <w:ind w:firstLine="709"/>
        <w:jc w:val="both"/>
        <w:rPr>
          <w:sz w:val="28"/>
          <w:szCs w:val="28"/>
        </w:rPr>
      </w:pPr>
      <w:r w:rsidRPr="006906FC">
        <w:rPr>
          <w:sz w:val="28"/>
          <w:szCs w:val="28"/>
        </w:rPr>
        <w:t>В 2020 году предприятию требуется перегруппировка активов, предприятие является финансово не устойчиво. Предприятие является финансово зависимо, имеется риск неплатёжеспособности. В 2021 году предприятие является не платёжеспособным, предприятие не может погасить краткосрочные обязательства за счет абсолютно ликвидных активов</w:t>
      </w:r>
      <w:r w:rsidR="001F16E7">
        <w:rPr>
          <w:sz w:val="28"/>
          <w:szCs w:val="28"/>
        </w:rPr>
        <w:t xml:space="preserve"> и наиболее срочные обязательства за счет наиболее ликвидных активов</w:t>
      </w:r>
      <w:r w:rsidRPr="006906FC">
        <w:rPr>
          <w:sz w:val="28"/>
          <w:szCs w:val="28"/>
        </w:rPr>
        <w:t>. Предприятие является финансово зависимо.</w:t>
      </w:r>
    </w:p>
    <w:p w14:paraId="68D06C57" w14:textId="7ABFF90C" w:rsidR="00BF3C9E" w:rsidRDefault="006906FC" w:rsidP="00D378AB">
      <w:pPr>
        <w:spacing w:line="360" w:lineRule="auto"/>
        <w:ind w:firstLine="709"/>
        <w:jc w:val="both"/>
        <w:rPr>
          <w:sz w:val="28"/>
          <w:szCs w:val="28"/>
        </w:rPr>
      </w:pPr>
      <w:r w:rsidRPr="006906FC">
        <w:rPr>
          <w:sz w:val="28"/>
          <w:szCs w:val="28"/>
        </w:rPr>
        <w:t>В 2022 году предприятие является не платежеспособным, предприятие не может погасить имеющиеся обязательства соответствующими группами активов. Предприятие обладает низкой степенью ликвидности, финансовое состояние компании находится в шатком состоянии на протяжении всего исследуемого периода.</w:t>
      </w:r>
    </w:p>
    <w:p w14:paraId="060F995D" w14:textId="77777777" w:rsidR="009829BA" w:rsidRDefault="009829BA" w:rsidP="00D378AB">
      <w:pPr>
        <w:spacing w:line="360" w:lineRule="auto"/>
        <w:ind w:firstLine="709"/>
        <w:jc w:val="both"/>
        <w:rPr>
          <w:sz w:val="28"/>
          <w:szCs w:val="28"/>
        </w:rPr>
      </w:pPr>
      <w:r w:rsidRPr="009829BA">
        <w:rPr>
          <w:sz w:val="28"/>
          <w:szCs w:val="28"/>
        </w:rPr>
        <w:t xml:space="preserve">Для поддержания уровня платежеспособности и рентабельности, и улучшения финансового состояния предлагаются следующие рекомендации: </w:t>
      </w:r>
    </w:p>
    <w:p w14:paraId="5A3A287C" w14:textId="1C947314" w:rsidR="009829BA" w:rsidRDefault="009829BA" w:rsidP="00D378AB">
      <w:pPr>
        <w:spacing w:line="360" w:lineRule="auto"/>
        <w:ind w:firstLine="709"/>
        <w:jc w:val="both"/>
        <w:rPr>
          <w:sz w:val="28"/>
          <w:szCs w:val="28"/>
        </w:rPr>
      </w:pPr>
      <w:r w:rsidRPr="009829BA">
        <w:rPr>
          <w:sz w:val="28"/>
          <w:szCs w:val="28"/>
        </w:rPr>
        <w:t xml:space="preserve">1. Ввести систему управленческого учета для обеспечения достоверной и в полном объеме информации о результатах деятельности предприятия. Это обеспечит возможность контролировать себестоимость и объем запасов, даст </w:t>
      </w:r>
      <w:r w:rsidRPr="009829BA">
        <w:rPr>
          <w:sz w:val="28"/>
          <w:szCs w:val="28"/>
        </w:rPr>
        <w:lastRenderedPageBreak/>
        <w:t xml:space="preserve">информацию для принятия решений по объему производства, позволит своевременно выявлять проблемы и принимать необходимые решения. </w:t>
      </w:r>
    </w:p>
    <w:p w14:paraId="35FEA427" w14:textId="08525958" w:rsidR="009829BA" w:rsidRPr="006906FC" w:rsidRDefault="009829BA" w:rsidP="00D378AB">
      <w:pPr>
        <w:spacing w:line="360" w:lineRule="auto"/>
        <w:ind w:firstLine="709"/>
        <w:jc w:val="both"/>
        <w:rPr>
          <w:sz w:val="28"/>
          <w:szCs w:val="28"/>
        </w:rPr>
      </w:pPr>
      <w:r w:rsidRPr="009829BA">
        <w:rPr>
          <w:sz w:val="28"/>
          <w:szCs w:val="28"/>
        </w:rPr>
        <w:t>2. Сократить длительность оборота дебиторской задолженности, путем своевременной инкассации и введения штрафных санкций за просрочку платежа или пересмотра договорных обязательств. Данное мероприятие позволит сократить операционный цикл, а в его рамках и финансовый. Что положительно отразится на платежеспособности и ликвидности, а значит и на репутации предприятия.</w:t>
      </w:r>
    </w:p>
    <w:p w14:paraId="6A1F34A1" w14:textId="77777777" w:rsidR="00E34173" w:rsidRDefault="00E34173" w:rsidP="006906FC">
      <w:pPr>
        <w:spacing w:line="360" w:lineRule="auto"/>
        <w:jc w:val="both"/>
        <w:rPr>
          <w:sz w:val="28"/>
          <w:szCs w:val="28"/>
        </w:rPr>
        <w:sectPr w:rsidR="00E34173" w:rsidSect="00724B7A">
          <w:pgSz w:w="11906" w:h="16838" w:code="9"/>
          <w:pgMar w:top="1134" w:right="851" w:bottom="1134" w:left="1701" w:header="709" w:footer="709" w:gutter="0"/>
          <w:cols w:space="708"/>
          <w:docGrid w:linePitch="360"/>
        </w:sectPr>
      </w:pPr>
    </w:p>
    <w:p w14:paraId="7D9954DA" w14:textId="7E0EDF75" w:rsidR="00855899" w:rsidRPr="00C116FE" w:rsidRDefault="00855899" w:rsidP="00E34173">
      <w:pPr>
        <w:pStyle w:val="1"/>
        <w:spacing w:before="0" w:line="360" w:lineRule="auto"/>
        <w:jc w:val="center"/>
        <w:rPr>
          <w:rFonts w:ascii="Times New Roman" w:hAnsi="Times New Roman" w:cs="Times New Roman"/>
          <w:b/>
          <w:bCs/>
          <w:color w:val="000000" w:themeColor="text1"/>
          <w:sz w:val="28"/>
          <w:szCs w:val="28"/>
        </w:rPr>
      </w:pPr>
      <w:bookmarkStart w:id="25" w:name="_Toc138443570"/>
      <w:r w:rsidRPr="00C116FE">
        <w:rPr>
          <w:rFonts w:ascii="Times New Roman" w:hAnsi="Times New Roman" w:cs="Times New Roman"/>
          <w:b/>
          <w:bCs/>
          <w:color w:val="000000" w:themeColor="text1"/>
          <w:sz w:val="28"/>
          <w:szCs w:val="28"/>
        </w:rPr>
        <w:lastRenderedPageBreak/>
        <w:t>З</w:t>
      </w:r>
      <w:r w:rsidR="00A73E35" w:rsidRPr="00C116FE">
        <w:rPr>
          <w:rFonts w:ascii="Times New Roman" w:hAnsi="Times New Roman" w:cs="Times New Roman"/>
          <w:b/>
          <w:bCs/>
          <w:color w:val="000000" w:themeColor="text1"/>
          <w:sz w:val="28"/>
          <w:szCs w:val="28"/>
        </w:rPr>
        <w:t>АКЛЮЧЕНИЕ</w:t>
      </w:r>
      <w:bookmarkEnd w:id="25"/>
    </w:p>
    <w:p w14:paraId="53F018F5" w14:textId="77777777" w:rsidR="005F3395" w:rsidRPr="005F3395" w:rsidRDefault="005F3395" w:rsidP="00791F8C">
      <w:pPr>
        <w:spacing w:line="360" w:lineRule="auto"/>
        <w:ind w:firstLine="709"/>
      </w:pPr>
    </w:p>
    <w:p w14:paraId="5367E4CE" w14:textId="77777777" w:rsidR="003F2130" w:rsidRPr="003F2130" w:rsidRDefault="003F2130" w:rsidP="003F2130">
      <w:pPr>
        <w:spacing w:line="360" w:lineRule="auto"/>
        <w:ind w:firstLine="709"/>
        <w:jc w:val="both"/>
        <w:rPr>
          <w:sz w:val="28"/>
          <w:szCs w:val="28"/>
        </w:rPr>
      </w:pPr>
      <w:r w:rsidRPr="003F2130">
        <w:rPr>
          <w:sz w:val="28"/>
          <w:szCs w:val="28"/>
        </w:rPr>
        <w:t>Главная цель анализа - своевременно выявлять и устранять недостатки в финансовой деятельности, а, следовательно, найти пути ее улучшения. Анализ финансово-хозяйственной деятельности затрагивает разные стороны финансовой жизни предприятия. Анализ дает возможность значительно увеличить эффективность предприятия, а также гарантировать перспективы на ее развитие. С его помощью изучаются тенденции развитии, факторы, влияющие на результат деятельности.</w:t>
      </w:r>
    </w:p>
    <w:p w14:paraId="53C19092" w14:textId="481FE5DB" w:rsidR="003F2130" w:rsidRPr="003F2130" w:rsidRDefault="003F2130" w:rsidP="003F2130">
      <w:pPr>
        <w:spacing w:line="360" w:lineRule="auto"/>
        <w:ind w:firstLine="709"/>
        <w:jc w:val="both"/>
        <w:rPr>
          <w:sz w:val="28"/>
          <w:szCs w:val="28"/>
        </w:rPr>
      </w:pPr>
      <w:r w:rsidRPr="003F2130">
        <w:rPr>
          <w:sz w:val="28"/>
          <w:szCs w:val="28"/>
        </w:rPr>
        <w:t>В первом разделе курсовой работы была рассмотрена характеристика объекта исследования, организационная структура, особенности деятельности. На основании данных финансовой отчетности за период с 201</w:t>
      </w:r>
      <w:r w:rsidR="001F16E7">
        <w:rPr>
          <w:sz w:val="28"/>
          <w:szCs w:val="28"/>
        </w:rPr>
        <w:t>9</w:t>
      </w:r>
      <w:r w:rsidRPr="003F2130">
        <w:rPr>
          <w:sz w:val="28"/>
          <w:szCs w:val="28"/>
        </w:rPr>
        <w:t xml:space="preserve"> по 2022 гг. изучена структура и динамика баланса с помощью горизонтального и вертикального анализа.</w:t>
      </w:r>
    </w:p>
    <w:p w14:paraId="43D413CB" w14:textId="77777777" w:rsidR="003F2130" w:rsidRPr="003F2130" w:rsidRDefault="003F2130" w:rsidP="003F2130">
      <w:pPr>
        <w:spacing w:line="360" w:lineRule="auto"/>
        <w:ind w:firstLine="709"/>
        <w:jc w:val="both"/>
        <w:rPr>
          <w:sz w:val="28"/>
          <w:szCs w:val="28"/>
        </w:rPr>
      </w:pPr>
      <w:r w:rsidRPr="003F2130">
        <w:rPr>
          <w:sz w:val="28"/>
          <w:szCs w:val="28"/>
        </w:rPr>
        <w:t xml:space="preserve"> Во втором разделе в соответствии с целью и поставленной в курсовой работе были выполнены следующие анализы:</w:t>
      </w:r>
    </w:p>
    <w:p w14:paraId="3A083C05" w14:textId="77777777" w:rsidR="003F2130" w:rsidRPr="003F2130" w:rsidRDefault="003F2130" w:rsidP="003F2130">
      <w:pPr>
        <w:spacing w:line="360" w:lineRule="auto"/>
        <w:ind w:firstLine="709"/>
        <w:jc w:val="both"/>
        <w:rPr>
          <w:sz w:val="28"/>
          <w:szCs w:val="28"/>
        </w:rPr>
      </w:pPr>
      <w:r w:rsidRPr="003F2130">
        <w:rPr>
          <w:sz w:val="28"/>
          <w:szCs w:val="28"/>
        </w:rPr>
        <w:t>- анализ ликвидности и платежеспособности</w:t>
      </w:r>
    </w:p>
    <w:p w14:paraId="68F36D85" w14:textId="77777777" w:rsidR="003F2130" w:rsidRPr="003F2130" w:rsidRDefault="003F2130" w:rsidP="003F2130">
      <w:pPr>
        <w:spacing w:line="360" w:lineRule="auto"/>
        <w:ind w:firstLine="709"/>
        <w:jc w:val="both"/>
        <w:rPr>
          <w:sz w:val="28"/>
          <w:szCs w:val="28"/>
        </w:rPr>
      </w:pPr>
      <w:r w:rsidRPr="003F2130">
        <w:rPr>
          <w:sz w:val="28"/>
          <w:szCs w:val="28"/>
        </w:rPr>
        <w:t>- анализ рентабельности и деловой активности</w:t>
      </w:r>
    </w:p>
    <w:p w14:paraId="5DBD821F" w14:textId="77777777" w:rsidR="003F2130" w:rsidRPr="003F2130" w:rsidRDefault="003F2130" w:rsidP="003F2130">
      <w:pPr>
        <w:spacing w:line="360" w:lineRule="auto"/>
        <w:ind w:firstLine="709"/>
        <w:jc w:val="both"/>
        <w:rPr>
          <w:sz w:val="28"/>
          <w:szCs w:val="28"/>
        </w:rPr>
      </w:pPr>
      <w:r w:rsidRPr="003F2130">
        <w:rPr>
          <w:sz w:val="28"/>
          <w:szCs w:val="28"/>
        </w:rPr>
        <w:t>- анализ финансовой устойчивости и вероятности банкротства</w:t>
      </w:r>
    </w:p>
    <w:p w14:paraId="4A35D44D" w14:textId="66EC4986" w:rsidR="003F2130" w:rsidRDefault="003F2130" w:rsidP="003F2130">
      <w:pPr>
        <w:spacing w:line="360" w:lineRule="auto"/>
        <w:ind w:firstLine="709"/>
        <w:jc w:val="both"/>
        <w:rPr>
          <w:sz w:val="28"/>
          <w:szCs w:val="28"/>
        </w:rPr>
      </w:pPr>
      <w:r w:rsidRPr="003F2130">
        <w:rPr>
          <w:sz w:val="28"/>
          <w:szCs w:val="28"/>
        </w:rPr>
        <w:t xml:space="preserve">В третьем разделе, используя продвинутые инструменты экономического анализа, проведен факторный анализ прибыли от </w:t>
      </w:r>
      <w:r w:rsidR="001F16E7" w:rsidRPr="001F16E7">
        <w:rPr>
          <w:sz w:val="28"/>
          <w:szCs w:val="28"/>
        </w:rPr>
        <w:t xml:space="preserve">ООО «Форест Инвест» </w:t>
      </w:r>
      <w:r w:rsidRPr="003F2130">
        <w:rPr>
          <w:sz w:val="28"/>
          <w:szCs w:val="28"/>
        </w:rPr>
        <w:t xml:space="preserve">и рассмотрено финансово-экономическое состояние предприятия. </w:t>
      </w:r>
    </w:p>
    <w:p w14:paraId="6D8BE70F" w14:textId="1217A404" w:rsidR="00EA241B" w:rsidRDefault="00EA241B" w:rsidP="00EA241B">
      <w:pPr>
        <w:spacing w:line="360" w:lineRule="auto"/>
        <w:ind w:firstLine="709"/>
        <w:jc w:val="both"/>
        <w:rPr>
          <w:sz w:val="28"/>
          <w:szCs w:val="28"/>
        </w:rPr>
      </w:pPr>
      <w:r>
        <w:rPr>
          <w:sz w:val="28"/>
          <w:szCs w:val="28"/>
        </w:rPr>
        <w:t xml:space="preserve">При изучении характеристики предприятия </w:t>
      </w:r>
      <w:r w:rsidR="001F16E7">
        <w:rPr>
          <w:sz w:val="28"/>
          <w:szCs w:val="28"/>
        </w:rPr>
        <w:t>ООО</w:t>
      </w:r>
      <w:r w:rsidR="001F16E7" w:rsidRPr="006906FC">
        <w:rPr>
          <w:sz w:val="28"/>
          <w:szCs w:val="28"/>
        </w:rPr>
        <w:t xml:space="preserve"> </w:t>
      </w:r>
      <w:r w:rsidR="001F16E7" w:rsidRPr="005878B2">
        <w:rPr>
          <w:sz w:val="28"/>
          <w:szCs w:val="28"/>
        </w:rPr>
        <w:t>«Форест Инвест»</w:t>
      </w:r>
      <w:r w:rsidR="001F16E7">
        <w:rPr>
          <w:sz w:val="28"/>
          <w:szCs w:val="28"/>
        </w:rPr>
        <w:t xml:space="preserve"> </w:t>
      </w:r>
      <w:r>
        <w:rPr>
          <w:sz w:val="28"/>
          <w:szCs w:val="28"/>
        </w:rPr>
        <w:t xml:space="preserve">была рассмотрена история предприятия, основные и дополнительные виды деятельности. </w:t>
      </w:r>
      <w:r w:rsidR="00166E5E" w:rsidRPr="00166E5E">
        <w:rPr>
          <w:sz w:val="28"/>
          <w:szCs w:val="28"/>
        </w:rPr>
        <w:t>Характеристика включает общие сведения о предприятии, специфику деятельности, стратегию развития, фазу жизненного цикла и организационную структуру.</w:t>
      </w:r>
    </w:p>
    <w:p w14:paraId="718A1E56" w14:textId="68D90A5F" w:rsidR="00EA241B" w:rsidRDefault="00EA241B" w:rsidP="00EA241B">
      <w:pPr>
        <w:spacing w:line="360" w:lineRule="auto"/>
        <w:ind w:firstLine="709"/>
        <w:jc w:val="both"/>
        <w:rPr>
          <w:sz w:val="28"/>
          <w:szCs w:val="28"/>
        </w:rPr>
      </w:pPr>
      <w:r>
        <w:rPr>
          <w:sz w:val="28"/>
          <w:szCs w:val="28"/>
        </w:rPr>
        <w:t xml:space="preserve"> При рассмотрении макроэкономической среды </w:t>
      </w:r>
      <w:r w:rsidR="002B2E54">
        <w:rPr>
          <w:sz w:val="28"/>
          <w:szCs w:val="28"/>
        </w:rPr>
        <w:t xml:space="preserve">были выявлены </w:t>
      </w:r>
      <w:proofErr w:type="gramStart"/>
      <w:r w:rsidR="002B2E54">
        <w:rPr>
          <w:sz w:val="28"/>
          <w:szCs w:val="28"/>
        </w:rPr>
        <w:t>факторы</w:t>
      </w:r>
      <w:proofErr w:type="gramEnd"/>
      <w:r w:rsidR="002B2E54">
        <w:rPr>
          <w:sz w:val="28"/>
          <w:szCs w:val="28"/>
        </w:rPr>
        <w:t xml:space="preserve"> которые могут повлиять на работу предприятия. М</w:t>
      </w:r>
      <w:r w:rsidR="002B2E54" w:rsidRPr="002B2E54">
        <w:rPr>
          <w:sz w:val="28"/>
          <w:szCs w:val="28"/>
        </w:rPr>
        <w:t xml:space="preserve">акроэкономическая среда предпринимательства состоит из элементов-факторов непрямого действия, то </w:t>
      </w:r>
      <w:r w:rsidR="002B2E54" w:rsidRPr="002B2E54">
        <w:rPr>
          <w:sz w:val="28"/>
          <w:szCs w:val="28"/>
        </w:rPr>
        <w:lastRenderedPageBreak/>
        <w:t>есть они преимущественно прямо не связаны с конкретным предприятием, однако создают определенную благоприятную или неблагоприятную среду для его хозяйственной деятельност</w:t>
      </w:r>
      <w:r w:rsidR="002B2E54">
        <w:rPr>
          <w:sz w:val="28"/>
          <w:szCs w:val="28"/>
        </w:rPr>
        <w:t>ь.</w:t>
      </w:r>
    </w:p>
    <w:p w14:paraId="7E9A259C" w14:textId="7D8EEEF6" w:rsidR="002B2E54" w:rsidRDefault="002B2E54" w:rsidP="002B2E54">
      <w:pPr>
        <w:spacing w:line="360" w:lineRule="auto"/>
        <w:ind w:firstLine="709"/>
        <w:jc w:val="both"/>
        <w:rPr>
          <w:sz w:val="28"/>
          <w:szCs w:val="28"/>
        </w:rPr>
      </w:pPr>
      <w:r w:rsidRPr="002B2E54">
        <w:rPr>
          <w:sz w:val="28"/>
          <w:szCs w:val="28"/>
        </w:rPr>
        <w:t>На основе горизонтального и вертикального анализа бухгалтерского баланса</w:t>
      </w:r>
      <w:r>
        <w:rPr>
          <w:sz w:val="28"/>
          <w:szCs w:val="28"/>
        </w:rPr>
        <w:t xml:space="preserve"> были </w:t>
      </w:r>
      <w:r w:rsidRPr="002B2E54">
        <w:rPr>
          <w:sz w:val="28"/>
          <w:szCs w:val="28"/>
        </w:rPr>
        <w:t>определ</w:t>
      </w:r>
      <w:r>
        <w:rPr>
          <w:sz w:val="28"/>
          <w:szCs w:val="28"/>
        </w:rPr>
        <w:t>ены</w:t>
      </w:r>
      <w:r w:rsidRPr="002B2E54">
        <w:rPr>
          <w:sz w:val="28"/>
          <w:szCs w:val="28"/>
        </w:rPr>
        <w:t xml:space="preserve"> положительные и отрицательные тенденции изменений разделов и статей баланса</w:t>
      </w:r>
      <w:r>
        <w:rPr>
          <w:sz w:val="28"/>
          <w:szCs w:val="28"/>
        </w:rPr>
        <w:t>.</w:t>
      </w:r>
      <w:r w:rsidR="00E606A6">
        <w:rPr>
          <w:sz w:val="28"/>
          <w:szCs w:val="28"/>
        </w:rPr>
        <w:t xml:space="preserve"> Г</w:t>
      </w:r>
      <w:r w:rsidR="00E606A6" w:rsidRPr="00E606A6">
        <w:rPr>
          <w:sz w:val="28"/>
          <w:szCs w:val="28"/>
        </w:rPr>
        <w:t>оризонтальный анализ</w:t>
      </w:r>
      <w:proofErr w:type="gramStart"/>
      <w:r w:rsidR="00E606A6" w:rsidRPr="00E606A6">
        <w:rPr>
          <w:sz w:val="28"/>
          <w:szCs w:val="28"/>
        </w:rPr>
        <w:t>-это</w:t>
      </w:r>
      <w:proofErr w:type="gramEnd"/>
      <w:r w:rsidR="00E606A6" w:rsidRPr="00E606A6">
        <w:rPr>
          <w:sz w:val="28"/>
          <w:szCs w:val="28"/>
        </w:rPr>
        <w:t xml:space="preserve"> оценка темпов роста (снижения) показателей бухгалтерского баланса за отчетный период</w:t>
      </w:r>
      <w:r w:rsidR="00E606A6">
        <w:rPr>
          <w:sz w:val="28"/>
          <w:szCs w:val="28"/>
        </w:rPr>
        <w:t>.</w:t>
      </w:r>
      <w:r w:rsidR="00E606A6" w:rsidRPr="00E606A6">
        <w:t xml:space="preserve"> </w:t>
      </w:r>
      <w:r w:rsidR="00E606A6" w:rsidRPr="00E606A6">
        <w:rPr>
          <w:sz w:val="28"/>
          <w:szCs w:val="28"/>
        </w:rPr>
        <w:t>Вертикальный анализ (структурный) – определение структуры итоговых финансовых показателей, с выявлением влияния каждой позиции отчетности на результат в целом.</w:t>
      </w:r>
    </w:p>
    <w:p w14:paraId="0E7F45D8" w14:textId="78515219" w:rsidR="002B2E54" w:rsidRDefault="002B2E54" w:rsidP="002B2E54">
      <w:pPr>
        <w:spacing w:line="360" w:lineRule="auto"/>
        <w:ind w:firstLine="709"/>
        <w:jc w:val="both"/>
        <w:rPr>
          <w:sz w:val="28"/>
          <w:szCs w:val="28"/>
        </w:rPr>
      </w:pPr>
      <w:r>
        <w:rPr>
          <w:sz w:val="28"/>
          <w:szCs w:val="28"/>
        </w:rPr>
        <w:t>При анализе платежеспособности можно сделать выводы, что предприятие</w:t>
      </w:r>
      <w:r w:rsidR="001F16E7">
        <w:rPr>
          <w:sz w:val="28"/>
          <w:szCs w:val="28"/>
        </w:rPr>
        <w:t xml:space="preserve"> </w:t>
      </w:r>
      <w:r w:rsidR="001F16E7">
        <w:rPr>
          <w:sz w:val="28"/>
          <w:szCs w:val="28"/>
        </w:rPr>
        <w:t>ООО</w:t>
      </w:r>
      <w:r w:rsidR="001F16E7" w:rsidRPr="006906FC">
        <w:rPr>
          <w:sz w:val="28"/>
          <w:szCs w:val="28"/>
        </w:rPr>
        <w:t xml:space="preserve"> </w:t>
      </w:r>
      <w:r w:rsidR="001F16E7" w:rsidRPr="005878B2">
        <w:rPr>
          <w:sz w:val="28"/>
          <w:szCs w:val="28"/>
        </w:rPr>
        <w:t xml:space="preserve">«Форест </w:t>
      </w:r>
      <w:proofErr w:type="gramStart"/>
      <w:r w:rsidR="001F16E7" w:rsidRPr="005878B2">
        <w:rPr>
          <w:sz w:val="28"/>
          <w:szCs w:val="28"/>
        </w:rPr>
        <w:t>Инвест»</w:t>
      </w:r>
      <w:r w:rsidR="001F16E7">
        <w:rPr>
          <w:sz w:val="28"/>
          <w:szCs w:val="28"/>
        </w:rPr>
        <w:t xml:space="preserve"> </w:t>
      </w:r>
      <w:r>
        <w:rPr>
          <w:sz w:val="28"/>
          <w:szCs w:val="28"/>
        </w:rPr>
        <w:t xml:space="preserve"> платежеспособно</w:t>
      </w:r>
      <w:proofErr w:type="gramEnd"/>
      <w:r>
        <w:rPr>
          <w:sz w:val="28"/>
          <w:szCs w:val="28"/>
        </w:rPr>
        <w:t>, но не в состоянии покрыть все виды долгов соответствующими активами, требуется перегруппировка активов.</w:t>
      </w:r>
      <w:r w:rsidR="00E606A6" w:rsidRPr="00E606A6">
        <w:t xml:space="preserve"> </w:t>
      </w:r>
      <w:r w:rsidR="00E606A6" w:rsidRPr="00E606A6">
        <w:rPr>
          <w:sz w:val="28"/>
          <w:szCs w:val="28"/>
        </w:rPr>
        <w:t>Анализ платежеспособности предприятия осуществл</w:t>
      </w:r>
      <w:r w:rsidR="00E606A6">
        <w:rPr>
          <w:sz w:val="28"/>
          <w:szCs w:val="28"/>
        </w:rPr>
        <w:t>ен</w:t>
      </w:r>
      <w:r w:rsidR="00E606A6" w:rsidRPr="00E606A6">
        <w:rPr>
          <w:sz w:val="28"/>
          <w:szCs w:val="28"/>
        </w:rPr>
        <w:t xml:space="preserve"> путем соизмерения наличия и поступления средств с платежами первой необходимости.</w:t>
      </w:r>
    </w:p>
    <w:p w14:paraId="11207899" w14:textId="1547D80F" w:rsidR="00842942" w:rsidRDefault="00842942" w:rsidP="002B2E54">
      <w:pPr>
        <w:spacing w:line="360" w:lineRule="auto"/>
        <w:ind w:firstLine="709"/>
        <w:jc w:val="both"/>
        <w:rPr>
          <w:sz w:val="28"/>
          <w:szCs w:val="28"/>
        </w:rPr>
      </w:pPr>
      <w:r>
        <w:rPr>
          <w:sz w:val="28"/>
          <w:szCs w:val="28"/>
        </w:rPr>
        <w:t>Рентабельность предприятия падает,</w:t>
      </w:r>
      <w:r w:rsidRPr="00842942">
        <w:t xml:space="preserve"> </w:t>
      </w:r>
      <w:r>
        <w:t>с</w:t>
      </w:r>
      <w:r w:rsidRPr="00842942">
        <w:rPr>
          <w:sz w:val="28"/>
          <w:szCs w:val="28"/>
        </w:rPr>
        <w:t>нижение рентабельности говорит о неэффективной финансовой деятельности компании, в результате чего снижается прибыль от реализации продукции и/или сокращаются объемы продаж. Если рентабельность продаж увеличилась, это значит, что ресурсы компании используются эффективно, а расходы грамотно контролируются, поэтому каждый рубль дохода приносит более высокую прибыль.</w:t>
      </w:r>
    </w:p>
    <w:p w14:paraId="6F0E6A85" w14:textId="6938E854" w:rsidR="00EA241B" w:rsidRPr="00EA241B" w:rsidRDefault="00842942" w:rsidP="00842942">
      <w:pPr>
        <w:spacing w:line="360" w:lineRule="auto"/>
        <w:ind w:firstLine="709"/>
        <w:jc w:val="both"/>
        <w:rPr>
          <w:sz w:val="28"/>
          <w:szCs w:val="28"/>
        </w:rPr>
      </w:pPr>
      <w:r>
        <w:rPr>
          <w:sz w:val="28"/>
          <w:szCs w:val="28"/>
        </w:rPr>
        <w:t xml:space="preserve">Финансовая устойчивость предприятия </w:t>
      </w:r>
      <w:r w:rsidR="001F16E7">
        <w:rPr>
          <w:sz w:val="28"/>
          <w:szCs w:val="28"/>
        </w:rPr>
        <w:t>ООО</w:t>
      </w:r>
      <w:r w:rsidR="001F16E7" w:rsidRPr="006906FC">
        <w:rPr>
          <w:sz w:val="28"/>
          <w:szCs w:val="28"/>
        </w:rPr>
        <w:t xml:space="preserve"> </w:t>
      </w:r>
      <w:r w:rsidR="001F16E7" w:rsidRPr="005878B2">
        <w:rPr>
          <w:sz w:val="28"/>
          <w:szCs w:val="28"/>
        </w:rPr>
        <w:t>«Форест Инвест»</w:t>
      </w:r>
      <w:r w:rsidR="001F16E7">
        <w:rPr>
          <w:sz w:val="28"/>
          <w:szCs w:val="28"/>
        </w:rPr>
        <w:t xml:space="preserve"> </w:t>
      </w:r>
      <w:r>
        <w:rPr>
          <w:sz w:val="28"/>
          <w:szCs w:val="28"/>
        </w:rPr>
        <w:t>падает, что говорит о риске банкротства.</w:t>
      </w:r>
      <w:r w:rsidR="00EA241B" w:rsidRPr="00EA241B">
        <w:rPr>
          <w:sz w:val="28"/>
          <w:szCs w:val="28"/>
        </w:rPr>
        <w:t xml:space="preserve"> </w:t>
      </w:r>
      <w:r w:rsidR="00E606A6">
        <w:rPr>
          <w:sz w:val="28"/>
          <w:szCs w:val="28"/>
        </w:rPr>
        <w:t>А</w:t>
      </w:r>
      <w:r w:rsidR="00E606A6" w:rsidRPr="00E606A6">
        <w:rPr>
          <w:sz w:val="28"/>
          <w:szCs w:val="28"/>
        </w:rPr>
        <w:t>нализ финансовой устойчивости организации представляет совокупность аналитических процедур, применяемых для диагностики финансовой устойчивости хозяйствующего субъекта в ретроспективе с использованием инструментария из разработанных методик анализа финансовой устойчивости на основе действующей методологии (методов и приемов) экономического анализа.</w:t>
      </w:r>
    </w:p>
    <w:p w14:paraId="249256C3" w14:textId="77777777" w:rsidR="00166E5E" w:rsidRDefault="003F2130" w:rsidP="00166E5E">
      <w:pPr>
        <w:spacing w:line="360" w:lineRule="auto"/>
        <w:ind w:firstLine="709"/>
        <w:jc w:val="both"/>
        <w:rPr>
          <w:sz w:val="28"/>
          <w:szCs w:val="28"/>
        </w:rPr>
      </w:pPr>
      <w:r w:rsidRPr="003F2130">
        <w:rPr>
          <w:sz w:val="28"/>
          <w:szCs w:val="28"/>
        </w:rPr>
        <w:lastRenderedPageBreak/>
        <w:t>Таким образом, цель курсовой работы, которая заключалась в анализе финансово-хозяйственной деятельности предприятия, была успешно достигнута.</w:t>
      </w:r>
    </w:p>
    <w:p w14:paraId="4EFB8955" w14:textId="7F0B39E2" w:rsidR="00E360CD" w:rsidRDefault="003F2130" w:rsidP="00E360CD">
      <w:pPr>
        <w:spacing w:line="360" w:lineRule="auto"/>
        <w:ind w:firstLine="709"/>
        <w:jc w:val="both"/>
        <w:rPr>
          <w:sz w:val="28"/>
          <w:szCs w:val="28"/>
        </w:rPr>
        <w:sectPr w:rsidR="00E360CD" w:rsidSect="00E34173">
          <w:pgSz w:w="11906" w:h="16838" w:code="9"/>
          <w:pgMar w:top="1134" w:right="851" w:bottom="1134" w:left="1701" w:header="709" w:footer="709" w:gutter="0"/>
          <w:cols w:space="708"/>
          <w:docGrid w:linePitch="360"/>
        </w:sectPr>
      </w:pPr>
      <w:r w:rsidRPr="003F2130">
        <w:rPr>
          <w:sz w:val="28"/>
          <w:szCs w:val="28"/>
        </w:rPr>
        <w:t>При оценке финансовых показателей учитывалась принадлежность</w:t>
      </w:r>
      <w:r w:rsidRPr="003F2130">
        <w:t xml:space="preserve"> </w:t>
      </w:r>
      <w:r w:rsidR="001F16E7">
        <w:rPr>
          <w:sz w:val="28"/>
          <w:szCs w:val="28"/>
        </w:rPr>
        <w:t>ООО</w:t>
      </w:r>
      <w:r w:rsidR="001F16E7" w:rsidRPr="006906FC">
        <w:rPr>
          <w:sz w:val="28"/>
          <w:szCs w:val="28"/>
        </w:rPr>
        <w:t xml:space="preserve"> </w:t>
      </w:r>
      <w:r w:rsidR="001F16E7" w:rsidRPr="005878B2">
        <w:rPr>
          <w:sz w:val="28"/>
          <w:szCs w:val="28"/>
        </w:rPr>
        <w:t>«Форест Инвест»</w:t>
      </w:r>
      <w:r w:rsidR="001F16E7">
        <w:rPr>
          <w:sz w:val="28"/>
          <w:szCs w:val="28"/>
        </w:rPr>
        <w:t xml:space="preserve"> </w:t>
      </w:r>
      <w:r w:rsidRPr="003F2130">
        <w:rPr>
          <w:sz w:val="28"/>
          <w:szCs w:val="28"/>
        </w:rPr>
        <w:t>к отрасли «</w:t>
      </w:r>
      <w:r w:rsidR="001F16E7">
        <w:rPr>
          <w:sz w:val="28"/>
          <w:szCs w:val="28"/>
        </w:rPr>
        <w:t>Деревообработки</w:t>
      </w:r>
      <w:r w:rsidRPr="003F2130">
        <w:rPr>
          <w:sz w:val="28"/>
          <w:szCs w:val="28"/>
        </w:rPr>
        <w:t xml:space="preserve">». В результате проведенного анализа можно обобщить показатели финансового положения и результаты деятельности компании за исследуемый период. Большая часть рассмотренных </w:t>
      </w:r>
      <w:r w:rsidR="001F16E7" w:rsidRPr="003F2130">
        <w:rPr>
          <w:sz w:val="28"/>
          <w:szCs w:val="28"/>
        </w:rPr>
        <w:t>коэффициентов находится</w:t>
      </w:r>
      <w:r w:rsidRPr="003F2130">
        <w:rPr>
          <w:sz w:val="28"/>
          <w:szCs w:val="28"/>
        </w:rPr>
        <w:t xml:space="preserve"> в пределах нормативного значения и находятся </w:t>
      </w:r>
      <w:proofErr w:type="gramStart"/>
      <w:r w:rsidRPr="003F2130">
        <w:rPr>
          <w:sz w:val="28"/>
          <w:szCs w:val="28"/>
        </w:rPr>
        <w:t>на  уровне</w:t>
      </w:r>
      <w:proofErr w:type="gramEnd"/>
      <w:r w:rsidRPr="003F2130">
        <w:rPr>
          <w:sz w:val="28"/>
          <w:szCs w:val="28"/>
        </w:rPr>
        <w:t xml:space="preserve"> среднеотраслевые показатели. Для совершенствования организации финансовых ресурсов анализируемого предприятия следует совершенствовать бухгалтерскую отчетность </w:t>
      </w:r>
      <w:r w:rsidR="001F16E7">
        <w:rPr>
          <w:sz w:val="28"/>
          <w:szCs w:val="28"/>
        </w:rPr>
        <w:t>ООО</w:t>
      </w:r>
      <w:r w:rsidR="001F16E7" w:rsidRPr="006906FC">
        <w:rPr>
          <w:sz w:val="28"/>
          <w:szCs w:val="28"/>
        </w:rPr>
        <w:t xml:space="preserve"> </w:t>
      </w:r>
      <w:r w:rsidR="001F16E7" w:rsidRPr="005878B2">
        <w:rPr>
          <w:sz w:val="28"/>
          <w:szCs w:val="28"/>
        </w:rPr>
        <w:t>«Форест Инвест»</w:t>
      </w:r>
      <w:r w:rsidR="001F16E7">
        <w:rPr>
          <w:sz w:val="28"/>
          <w:szCs w:val="28"/>
        </w:rPr>
        <w:t xml:space="preserve"> </w:t>
      </w:r>
      <w:r w:rsidRPr="003F2130">
        <w:rPr>
          <w:sz w:val="28"/>
          <w:szCs w:val="28"/>
        </w:rPr>
        <w:t>в целях ее использования для финансового анализа всеми участниками рынк</w:t>
      </w:r>
      <w:r w:rsidR="003403DF">
        <w:rPr>
          <w:sz w:val="28"/>
          <w:szCs w:val="28"/>
        </w:rPr>
        <w:t>а.</w:t>
      </w:r>
    </w:p>
    <w:p w14:paraId="4A99EF98" w14:textId="17F28C42" w:rsidR="003403DF" w:rsidRPr="003403DF" w:rsidRDefault="003403DF" w:rsidP="00E360CD">
      <w:pPr>
        <w:spacing w:line="360" w:lineRule="auto"/>
        <w:jc w:val="center"/>
        <w:rPr>
          <w:b/>
          <w:bCs/>
          <w:sz w:val="28"/>
          <w:szCs w:val="28"/>
        </w:rPr>
      </w:pPr>
      <w:r w:rsidRPr="003403DF">
        <w:rPr>
          <w:b/>
          <w:bCs/>
          <w:sz w:val="28"/>
          <w:szCs w:val="28"/>
        </w:rPr>
        <w:lastRenderedPageBreak/>
        <w:t>СПИСОК ИСПОЛЬЗОВАННЫХ ИСТОЧНИКОВ</w:t>
      </w:r>
    </w:p>
    <w:p w14:paraId="2AD22E89" w14:textId="77777777" w:rsidR="00337B57" w:rsidRPr="003403DF" w:rsidRDefault="00337B57" w:rsidP="00E606A6">
      <w:pPr>
        <w:spacing w:line="360" w:lineRule="auto"/>
        <w:ind w:firstLine="709"/>
        <w:jc w:val="both"/>
        <w:rPr>
          <w:sz w:val="28"/>
          <w:szCs w:val="28"/>
        </w:rPr>
      </w:pPr>
    </w:p>
    <w:p w14:paraId="1CAF1F94" w14:textId="77777777" w:rsidR="00337B57" w:rsidRDefault="00337B57" w:rsidP="00E606A6">
      <w:pPr>
        <w:numPr>
          <w:ilvl w:val="0"/>
          <w:numId w:val="14"/>
        </w:numPr>
        <w:spacing w:line="360" w:lineRule="auto"/>
        <w:ind w:left="0" w:firstLine="709"/>
        <w:jc w:val="both"/>
        <w:rPr>
          <w:sz w:val="28"/>
          <w:szCs w:val="28"/>
        </w:rPr>
      </w:pPr>
      <w:r>
        <w:rPr>
          <w:sz w:val="28"/>
          <w:szCs w:val="28"/>
        </w:rPr>
        <w:t xml:space="preserve">1СПАРК [Электронный ресурс]: Официальный сайт. — Электрон. текстовые дан –Режим доступа: </w:t>
      </w:r>
      <w:hyperlink r:id="rId32" w:history="1">
        <w:r w:rsidRPr="000513EE">
          <w:rPr>
            <w:rStyle w:val="a3"/>
            <w:sz w:val="28"/>
            <w:szCs w:val="28"/>
          </w:rPr>
          <w:t>https://sparkinterfax.ru//company</w:t>
        </w:r>
      </w:hyperlink>
      <w:r>
        <w:rPr>
          <w:sz w:val="28"/>
          <w:szCs w:val="28"/>
        </w:rPr>
        <w:t>.</w:t>
      </w:r>
      <w:r w:rsidRPr="00573B0F">
        <w:rPr>
          <w:sz w:val="28"/>
          <w:szCs w:val="28"/>
        </w:rPr>
        <w:t xml:space="preserve"> </w:t>
      </w:r>
      <w:proofErr w:type="spellStart"/>
      <w:r>
        <w:rPr>
          <w:sz w:val="28"/>
          <w:szCs w:val="28"/>
        </w:rPr>
        <w:t>Загл</w:t>
      </w:r>
      <w:proofErr w:type="spellEnd"/>
      <w:r>
        <w:rPr>
          <w:sz w:val="28"/>
          <w:szCs w:val="28"/>
        </w:rPr>
        <w:t>. с экрана.</w:t>
      </w:r>
    </w:p>
    <w:p w14:paraId="055B1FC0" w14:textId="77777777" w:rsidR="00337B57" w:rsidRDefault="00337B57" w:rsidP="00E360CD">
      <w:pPr>
        <w:numPr>
          <w:ilvl w:val="0"/>
          <w:numId w:val="14"/>
        </w:numPr>
        <w:spacing w:line="360" w:lineRule="auto"/>
        <w:ind w:left="0" w:firstLine="709"/>
        <w:jc w:val="both"/>
        <w:rPr>
          <w:sz w:val="28"/>
          <w:szCs w:val="28"/>
        </w:rPr>
      </w:pPr>
      <w:r w:rsidRPr="00E360CD">
        <w:rPr>
          <w:sz w:val="28"/>
          <w:szCs w:val="28"/>
        </w:rPr>
        <w:t xml:space="preserve"> Анализ финансовой отчетности: учеб. пособие / под ред. </w:t>
      </w:r>
      <w:proofErr w:type="gramStart"/>
      <w:r w:rsidRPr="00E360CD">
        <w:rPr>
          <w:sz w:val="28"/>
          <w:szCs w:val="28"/>
        </w:rPr>
        <w:t>О.В.</w:t>
      </w:r>
      <w:proofErr w:type="gramEnd"/>
      <w:r w:rsidRPr="00E360CD">
        <w:rPr>
          <w:sz w:val="28"/>
          <w:szCs w:val="28"/>
        </w:rPr>
        <w:t xml:space="preserve"> Ефимовой, М.В. Мельник. - М.: Омега-Л, 2009. - 405 </w:t>
      </w:r>
      <w:proofErr w:type="gramStart"/>
      <w:r w:rsidRPr="00E360CD">
        <w:rPr>
          <w:sz w:val="28"/>
          <w:szCs w:val="28"/>
        </w:rPr>
        <w:t>с. .</w:t>
      </w:r>
      <w:proofErr w:type="gramEnd"/>
      <w:r w:rsidRPr="00E360CD">
        <w:rPr>
          <w:sz w:val="28"/>
          <w:szCs w:val="28"/>
        </w:rPr>
        <w:t xml:space="preserve"> Балабанов </w:t>
      </w:r>
      <w:proofErr w:type="gramStart"/>
      <w:r w:rsidRPr="00E360CD">
        <w:rPr>
          <w:sz w:val="28"/>
          <w:szCs w:val="28"/>
        </w:rPr>
        <w:t>И.Т.</w:t>
      </w:r>
      <w:proofErr w:type="gramEnd"/>
      <w:r w:rsidRPr="00E360CD">
        <w:rPr>
          <w:sz w:val="28"/>
          <w:szCs w:val="28"/>
        </w:rPr>
        <w:t xml:space="preserve"> Основы финансового менеджмента. - М.: Финансы и статистика, 2009. - 384 с. </w:t>
      </w:r>
    </w:p>
    <w:p w14:paraId="13DDB7F5" w14:textId="77777777" w:rsidR="00337B57" w:rsidRDefault="00337B57" w:rsidP="00E360CD">
      <w:pPr>
        <w:numPr>
          <w:ilvl w:val="0"/>
          <w:numId w:val="14"/>
        </w:numPr>
        <w:spacing w:line="360" w:lineRule="auto"/>
        <w:ind w:left="0" w:firstLine="709"/>
        <w:jc w:val="both"/>
        <w:rPr>
          <w:sz w:val="28"/>
          <w:szCs w:val="28"/>
        </w:rPr>
      </w:pPr>
      <w:r w:rsidRPr="00E360CD">
        <w:rPr>
          <w:sz w:val="28"/>
          <w:szCs w:val="28"/>
        </w:rPr>
        <w:t xml:space="preserve"> Анализ финансово-экономической деятельности строительной компании: Учебное пособие для вузов / </w:t>
      </w:r>
      <w:proofErr w:type="gramStart"/>
      <w:r w:rsidRPr="00E360CD">
        <w:rPr>
          <w:sz w:val="28"/>
          <w:szCs w:val="28"/>
        </w:rPr>
        <w:t>Н.П.</w:t>
      </w:r>
      <w:proofErr w:type="gramEnd"/>
      <w:r w:rsidRPr="00E360CD">
        <w:rPr>
          <w:sz w:val="28"/>
          <w:szCs w:val="28"/>
        </w:rPr>
        <w:t xml:space="preserve"> Любушин, В.Б. Лещева, В.Г. Дьякова, под редакцией Н.П. Любушина, - М.: ЮНИТИ - ДАНА, 2009. - 489 с. </w:t>
      </w:r>
    </w:p>
    <w:p w14:paraId="3BE6F61D" w14:textId="77777777" w:rsidR="00337B57" w:rsidRDefault="00337B57" w:rsidP="00E360CD">
      <w:pPr>
        <w:numPr>
          <w:ilvl w:val="0"/>
          <w:numId w:val="14"/>
        </w:numPr>
        <w:spacing w:line="360" w:lineRule="auto"/>
        <w:ind w:left="0" w:firstLine="709"/>
        <w:jc w:val="both"/>
        <w:rPr>
          <w:sz w:val="28"/>
          <w:szCs w:val="28"/>
        </w:rPr>
      </w:pPr>
      <w:r w:rsidRPr="00E360CD">
        <w:rPr>
          <w:sz w:val="28"/>
          <w:szCs w:val="28"/>
        </w:rPr>
        <w:t xml:space="preserve">Анализ хозяйственной деятельности в промышленности / Под ред. </w:t>
      </w:r>
      <w:proofErr w:type="gramStart"/>
      <w:r w:rsidRPr="00E360CD">
        <w:rPr>
          <w:sz w:val="28"/>
          <w:szCs w:val="28"/>
        </w:rPr>
        <w:t>В.И.</w:t>
      </w:r>
      <w:proofErr w:type="gramEnd"/>
      <w:r w:rsidRPr="00E360CD">
        <w:rPr>
          <w:sz w:val="28"/>
          <w:szCs w:val="28"/>
        </w:rPr>
        <w:t xml:space="preserve"> </w:t>
      </w:r>
      <w:proofErr w:type="spellStart"/>
      <w:r w:rsidRPr="00E360CD">
        <w:rPr>
          <w:sz w:val="28"/>
          <w:szCs w:val="28"/>
        </w:rPr>
        <w:t>Стражева</w:t>
      </w:r>
      <w:proofErr w:type="spellEnd"/>
      <w:r w:rsidRPr="00E360CD">
        <w:rPr>
          <w:sz w:val="28"/>
          <w:szCs w:val="28"/>
        </w:rPr>
        <w:t xml:space="preserve">. - Минск: Высшая школа, 2009. - 485 с. </w:t>
      </w:r>
    </w:p>
    <w:p w14:paraId="267C94A6" w14:textId="77777777" w:rsidR="00337B57" w:rsidRDefault="00337B57" w:rsidP="00E360CD">
      <w:pPr>
        <w:numPr>
          <w:ilvl w:val="0"/>
          <w:numId w:val="14"/>
        </w:numPr>
        <w:spacing w:line="360" w:lineRule="auto"/>
        <w:ind w:left="0" w:firstLine="709"/>
        <w:jc w:val="both"/>
        <w:rPr>
          <w:sz w:val="28"/>
          <w:szCs w:val="28"/>
        </w:rPr>
      </w:pPr>
      <w:r w:rsidRPr="00E360CD">
        <w:rPr>
          <w:sz w:val="28"/>
          <w:szCs w:val="28"/>
        </w:rPr>
        <w:t xml:space="preserve">Банк В.Р., Банк С.В., Тараскина А.В. Финансовый анализ: учебное пособие. - М.: Проспект. - 2010. - 344 с. </w:t>
      </w:r>
    </w:p>
    <w:p w14:paraId="145F5D2E" w14:textId="77777777" w:rsidR="00337B57" w:rsidRDefault="00337B57" w:rsidP="00E360CD">
      <w:pPr>
        <w:numPr>
          <w:ilvl w:val="0"/>
          <w:numId w:val="14"/>
        </w:numPr>
        <w:spacing w:line="360" w:lineRule="auto"/>
        <w:ind w:left="0" w:firstLine="709"/>
        <w:jc w:val="both"/>
        <w:rPr>
          <w:sz w:val="28"/>
          <w:szCs w:val="28"/>
        </w:rPr>
      </w:pPr>
      <w:r w:rsidRPr="00E360CD">
        <w:rPr>
          <w:sz w:val="28"/>
          <w:szCs w:val="28"/>
        </w:rPr>
        <w:t xml:space="preserve">Гиляровская </w:t>
      </w:r>
      <w:proofErr w:type="gramStart"/>
      <w:r w:rsidRPr="00E360CD">
        <w:rPr>
          <w:sz w:val="28"/>
          <w:szCs w:val="28"/>
        </w:rPr>
        <w:t>Л.Т.</w:t>
      </w:r>
      <w:proofErr w:type="gramEnd"/>
      <w:r w:rsidRPr="00E360CD">
        <w:rPr>
          <w:sz w:val="28"/>
          <w:szCs w:val="28"/>
        </w:rPr>
        <w:t xml:space="preserve"> Экономический анализ: Учебник для вузов / - 2-е изд., доп. - М.: ЮНИТИ-ДАНА, 2009. - 615 </w:t>
      </w:r>
      <w:proofErr w:type="gramStart"/>
      <w:r w:rsidRPr="00E360CD">
        <w:rPr>
          <w:sz w:val="28"/>
          <w:szCs w:val="28"/>
        </w:rPr>
        <w:t>с. .</w:t>
      </w:r>
      <w:proofErr w:type="gramEnd"/>
      <w:r w:rsidRPr="00E360CD">
        <w:rPr>
          <w:sz w:val="28"/>
          <w:szCs w:val="28"/>
        </w:rPr>
        <w:t xml:space="preserve"> Глазунов </w:t>
      </w:r>
      <w:proofErr w:type="gramStart"/>
      <w:r w:rsidRPr="00E360CD">
        <w:rPr>
          <w:sz w:val="28"/>
          <w:szCs w:val="28"/>
        </w:rPr>
        <w:t>В.М.</w:t>
      </w:r>
      <w:proofErr w:type="gramEnd"/>
      <w:r w:rsidRPr="00E360CD">
        <w:rPr>
          <w:sz w:val="28"/>
          <w:szCs w:val="28"/>
        </w:rPr>
        <w:t xml:space="preserve"> Анализ финансового состояния строительной компании / В.М. Глазунов // Финансы. - 2011. - №2. - С. 27. </w:t>
      </w:r>
    </w:p>
    <w:p w14:paraId="29865C05" w14:textId="77777777" w:rsidR="00337B57" w:rsidRDefault="00337B57" w:rsidP="00E360CD">
      <w:pPr>
        <w:numPr>
          <w:ilvl w:val="0"/>
          <w:numId w:val="14"/>
        </w:numPr>
        <w:spacing w:line="360" w:lineRule="auto"/>
        <w:ind w:left="0" w:firstLine="709"/>
        <w:jc w:val="both"/>
        <w:rPr>
          <w:sz w:val="28"/>
          <w:szCs w:val="28"/>
        </w:rPr>
      </w:pPr>
      <w:r w:rsidRPr="00E360CD">
        <w:rPr>
          <w:sz w:val="28"/>
          <w:szCs w:val="28"/>
        </w:rPr>
        <w:t xml:space="preserve"> Донцова </w:t>
      </w:r>
      <w:proofErr w:type="gramStart"/>
      <w:r w:rsidRPr="00E360CD">
        <w:rPr>
          <w:sz w:val="28"/>
          <w:szCs w:val="28"/>
        </w:rPr>
        <w:t>Л.В.</w:t>
      </w:r>
      <w:proofErr w:type="gramEnd"/>
      <w:r w:rsidRPr="00E360CD">
        <w:rPr>
          <w:sz w:val="28"/>
          <w:szCs w:val="28"/>
        </w:rPr>
        <w:t xml:space="preserve">, Никифорова Н.А. Анализ финансовой отчетности: Учебное пособие. - 2-е изд. - М.: Дело и Сервис, 2009. - 345 с. </w:t>
      </w:r>
    </w:p>
    <w:p w14:paraId="2284E909" w14:textId="77777777" w:rsidR="00337B57" w:rsidRDefault="00337B57" w:rsidP="00E360CD">
      <w:pPr>
        <w:numPr>
          <w:ilvl w:val="0"/>
          <w:numId w:val="14"/>
        </w:numPr>
        <w:spacing w:line="360" w:lineRule="auto"/>
        <w:ind w:left="0" w:firstLine="709"/>
        <w:jc w:val="both"/>
        <w:rPr>
          <w:sz w:val="28"/>
          <w:szCs w:val="28"/>
        </w:rPr>
      </w:pPr>
      <w:r w:rsidRPr="00E360CD">
        <w:rPr>
          <w:sz w:val="28"/>
          <w:szCs w:val="28"/>
        </w:rPr>
        <w:t xml:space="preserve"> Ефимова </w:t>
      </w:r>
      <w:proofErr w:type="gramStart"/>
      <w:r w:rsidRPr="00E360CD">
        <w:rPr>
          <w:sz w:val="28"/>
          <w:szCs w:val="28"/>
        </w:rPr>
        <w:t>О.Е.</w:t>
      </w:r>
      <w:proofErr w:type="gramEnd"/>
      <w:r w:rsidRPr="00E360CD">
        <w:rPr>
          <w:sz w:val="28"/>
          <w:szCs w:val="28"/>
        </w:rPr>
        <w:t xml:space="preserve"> Финансовый анализ. 2-е изд., </w:t>
      </w:r>
      <w:proofErr w:type="spellStart"/>
      <w:r w:rsidRPr="00E360CD">
        <w:rPr>
          <w:sz w:val="28"/>
          <w:szCs w:val="28"/>
        </w:rPr>
        <w:t>перераб</w:t>
      </w:r>
      <w:proofErr w:type="spellEnd"/>
      <w:proofErr w:type="gramStart"/>
      <w:r w:rsidRPr="00E360CD">
        <w:rPr>
          <w:sz w:val="28"/>
          <w:szCs w:val="28"/>
        </w:rPr>
        <w:t>.</w:t>
      </w:r>
      <w:proofErr w:type="gramEnd"/>
      <w:r w:rsidRPr="00E360CD">
        <w:rPr>
          <w:sz w:val="28"/>
          <w:szCs w:val="28"/>
        </w:rPr>
        <w:t xml:space="preserve"> и доп. М.: Бухгалтерский учет, 2009. - 468 </w:t>
      </w:r>
      <w:proofErr w:type="gramStart"/>
      <w:r w:rsidRPr="00E360CD">
        <w:rPr>
          <w:sz w:val="28"/>
          <w:szCs w:val="28"/>
        </w:rPr>
        <w:t>с. .</w:t>
      </w:r>
      <w:proofErr w:type="gramEnd"/>
      <w:r w:rsidRPr="00E360CD">
        <w:rPr>
          <w:sz w:val="28"/>
          <w:szCs w:val="28"/>
        </w:rPr>
        <w:t xml:space="preserve"> Карасева </w:t>
      </w:r>
      <w:proofErr w:type="gramStart"/>
      <w:r w:rsidRPr="00E360CD">
        <w:rPr>
          <w:sz w:val="28"/>
          <w:szCs w:val="28"/>
        </w:rPr>
        <w:t>И.М.</w:t>
      </w:r>
      <w:proofErr w:type="gramEnd"/>
      <w:r w:rsidRPr="00E360CD">
        <w:rPr>
          <w:sz w:val="28"/>
          <w:szCs w:val="28"/>
        </w:rPr>
        <w:t xml:space="preserve">, Ревякина М.А. Финансовый менеджмент: уч. пособие/ под ред. Ю.П. Анискина. - М.: Омега-Л, 2011. - 335 с. </w:t>
      </w:r>
    </w:p>
    <w:p w14:paraId="5FECC11B" w14:textId="77777777" w:rsidR="00337B57" w:rsidRPr="00E360CD" w:rsidRDefault="00337B57" w:rsidP="00E360CD">
      <w:pPr>
        <w:numPr>
          <w:ilvl w:val="0"/>
          <w:numId w:val="14"/>
        </w:numPr>
        <w:spacing w:line="360" w:lineRule="auto"/>
        <w:ind w:left="0" w:firstLine="709"/>
        <w:jc w:val="both"/>
        <w:rPr>
          <w:sz w:val="28"/>
          <w:szCs w:val="28"/>
        </w:rPr>
      </w:pPr>
      <w:r w:rsidRPr="00E360CD">
        <w:rPr>
          <w:sz w:val="28"/>
          <w:szCs w:val="28"/>
        </w:rPr>
        <w:t xml:space="preserve"> Ковалев </w:t>
      </w:r>
      <w:proofErr w:type="gramStart"/>
      <w:r w:rsidRPr="00E360CD">
        <w:rPr>
          <w:sz w:val="28"/>
          <w:szCs w:val="28"/>
        </w:rPr>
        <w:t>В.В.</w:t>
      </w:r>
      <w:proofErr w:type="gramEnd"/>
      <w:r w:rsidRPr="00E360CD">
        <w:rPr>
          <w:sz w:val="28"/>
          <w:szCs w:val="28"/>
        </w:rPr>
        <w:t xml:space="preserve"> Курс финансового менеджмента: учебник. - М.: ТК </w:t>
      </w:r>
      <w:proofErr w:type="spellStart"/>
      <w:r w:rsidRPr="00E360CD">
        <w:rPr>
          <w:sz w:val="28"/>
          <w:szCs w:val="28"/>
        </w:rPr>
        <w:t>Велби</w:t>
      </w:r>
      <w:proofErr w:type="spellEnd"/>
      <w:r w:rsidRPr="00E360CD">
        <w:rPr>
          <w:sz w:val="28"/>
          <w:szCs w:val="28"/>
        </w:rPr>
        <w:t xml:space="preserve">, Изд-во Проспект, 2009. - 448 </w:t>
      </w:r>
      <w:proofErr w:type="gramStart"/>
      <w:r w:rsidRPr="00E360CD">
        <w:rPr>
          <w:sz w:val="28"/>
          <w:szCs w:val="28"/>
        </w:rPr>
        <w:t>с. .</w:t>
      </w:r>
      <w:proofErr w:type="gramEnd"/>
      <w:r w:rsidRPr="00E360CD">
        <w:rPr>
          <w:sz w:val="28"/>
          <w:szCs w:val="28"/>
        </w:rPr>
        <w:t xml:space="preserve"> Ковалев </w:t>
      </w:r>
      <w:proofErr w:type="gramStart"/>
      <w:r w:rsidRPr="00E360CD">
        <w:rPr>
          <w:sz w:val="28"/>
          <w:szCs w:val="28"/>
        </w:rPr>
        <w:t>В.В.</w:t>
      </w:r>
      <w:proofErr w:type="gramEnd"/>
      <w:r w:rsidRPr="00E360CD">
        <w:rPr>
          <w:sz w:val="28"/>
          <w:szCs w:val="28"/>
        </w:rPr>
        <w:t xml:space="preserve">, Ковалев </w:t>
      </w:r>
      <w:proofErr w:type="spellStart"/>
      <w:r w:rsidRPr="00E360CD">
        <w:rPr>
          <w:sz w:val="28"/>
          <w:szCs w:val="28"/>
        </w:rPr>
        <w:t>Вит.В</w:t>
      </w:r>
      <w:proofErr w:type="spellEnd"/>
      <w:r w:rsidRPr="00E360CD">
        <w:rPr>
          <w:sz w:val="28"/>
          <w:szCs w:val="28"/>
        </w:rPr>
        <w:t xml:space="preserve">. Финансы организаций (строительных организаций). - М.: ТК </w:t>
      </w:r>
      <w:proofErr w:type="spellStart"/>
      <w:r w:rsidRPr="00E360CD">
        <w:rPr>
          <w:sz w:val="28"/>
          <w:szCs w:val="28"/>
        </w:rPr>
        <w:t>Велби</w:t>
      </w:r>
      <w:proofErr w:type="spellEnd"/>
      <w:r w:rsidRPr="00E360CD">
        <w:rPr>
          <w:sz w:val="28"/>
          <w:szCs w:val="28"/>
        </w:rPr>
        <w:t>, Изд-во Проспект, 2009. - 352 с.</w:t>
      </w:r>
    </w:p>
    <w:p w14:paraId="499E0226" w14:textId="2F98F00E" w:rsidR="007C27FE" w:rsidRPr="001F16E7" w:rsidRDefault="00337B57" w:rsidP="001F16E7">
      <w:pPr>
        <w:numPr>
          <w:ilvl w:val="0"/>
          <w:numId w:val="14"/>
        </w:numPr>
        <w:spacing w:line="360" w:lineRule="auto"/>
        <w:ind w:left="0" w:firstLine="709"/>
        <w:jc w:val="both"/>
        <w:rPr>
          <w:sz w:val="28"/>
          <w:szCs w:val="28"/>
        </w:rPr>
      </w:pPr>
      <w:r w:rsidRPr="003403DF">
        <w:rPr>
          <w:sz w:val="28"/>
          <w:szCs w:val="28"/>
        </w:rPr>
        <w:t xml:space="preserve">РОССТАТ [Электронный ресурс]: Официальный сайт. — Электрон. текстовые дан –Режим доступа: https://rosstat.gov.ru/. </w:t>
      </w:r>
      <w:proofErr w:type="spellStart"/>
      <w:r w:rsidRPr="003403DF">
        <w:rPr>
          <w:sz w:val="28"/>
          <w:szCs w:val="28"/>
        </w:rPr>
        <w:t>Загл</w:t>
      </w:r>
      <w:proofErr w:type="spellEnd"/>
      <w:r w:rsidRPr="003403DF">
        <w:rPr>
          <w:sz w:val="28"/>
          <w:szCs w:val="28"/>
        </w:rPr>
        <w:t>. с экрана.</w:t>
      </w:r>
      <w:bookmarkEnd w:id="24"/>
    </w:p>
    <w:sectPr w:rsidR="007C27FE" w:rsidRPr="001F16E7" w:rsidSect="001F16E7">
      <w:headerReference w:type="default" r:id="rId33"/>
      <w:footerReference w:type="default" r:id="rId34"/>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36878" w14:textId="77777777" w:rsidR="004C4D32" w:rsidRDefault="004C4D32" w:rsidP="00BF73B4">
      <w:r>
        <w:separator/>
      </w:r>
    </w:p>
  </w:endnote>
  <w:endnote w:type="continuationSeparator" w:id="0">
    <w:p w14:paraId="6F53E8E5" w14:textId="77777777" w:rsidR="004C4D32" w:rsidRDefault="004C4D32" w:rsidP="00BF7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94C8C" w14:textId="6845A5E9" w:rsidR="00875555" w:rsidRDefault="00875555">
    <w:pPr>
      <w:pStyle w:val="a8"/>
      <w:jc w:val="center"/>
    </w:pPr>
  </w:p>
  <w:p w14:paraId="48E7C1C6" w14:textId="77777777" w:rsidR="00875555" w:rsidRDefault="00875555">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8636" w14:textId="142B2AA7" w:rsidR="003955F5" w:rsidRDefault="003955F5">
    <w:pPr>
      <w:pStyle w:val="a8"/>
      <w:jc w:val="center"/>
    </w:pPr>
  </w:p>
  <w:p w14:paraId="415B9DC7" w14:textId="77777777" w:rsidR="003955F5" w:rsidRDefault="003955F5">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9364077"/>
      <w:docPartObj>
        <w:docPartGallery w:val="Page Numbers (Bottom of Page)"/>
        <w:docPartUnique/>
      </w:docPartObj>
    </w:sdtPr>
    <w:sdtContent>
      <w:p w14:paraId="78DD2B87" w14:textId="27531D08" w:rsidR="003955F5" w:rsidRDefault="003955F5" w:rsidP="00E34173">
        <w:pPr>
          <w:pStyle w:val="a8"/>
          <w:jc w:val="center"/>
        </w:pPr>
        <w:r w:rsidRPr="00B41D98">
          <w:fldChar w:fldCharType="begin"/>
        </w:r>
        <w:r w:rsidRPr="00B41D98">
          <w:instrText>PAGE   \* MERGEFORMAT</w:instrText>
        </w:r>
        <w:r w:rsidRPr="00B41D98">
          <w:fldChar w:fldCharType="separate"/>
        </w:r>
        <w:r w:rsidRPr="00B41D98">
          <w:t>2</w:t>
        </w:r>
        <w:r w:rsidRPr="00B41D98">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3CC57" w14:textId="64554166" w:rsidR="00764D46" w:rsidRDefault="00764D46">
    <w:pPr>
      <w:pStyle w:val="a8"/>
      <w:jc w:val="center"/>
    </w:pPr>
  </w:p>
  <w:p w14:paraId="4D9DEBEC" w14:textId="77777777" w:rsidR="00BF73B4" w:rsidRDefault="00BF73B4">
    <w:pPr>
      <w:pStyle w:val="a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6694311"/>
      <w:docPartObj>
        <w:docPartGallery w:val="Page Numbers (Bottom of Page)"/>
        <w:docPartUnique/>
      </w:docPartObj>
    </w:sdtPr>
    <w:sdtContent>
      <w:p w14:paraId="2C9A24F3" w14:textId="77777777" w:rsidR="002555C2" w:rsidRDefault="002555C2" w:rsidP="00B84546">
        <w:pPr>
          <w:pStyle w:val="a8"/>
          <w:jc w:val="center"/>
        </w:pPr>
        <w:r w:rsidRPr="006F1023">
          <w:fldChar w:fldCharType="begin"/>
        </w:r>
        <w:r w:rsidRPr="006F1023">
          <w:instrText>PAGE   \* MERGEFORMAT</w:instrText>
        </w:r>
        <w:r w:rsidRPr="006F1023">
          <w:fldChar w:fldCharType="separate"/>
        </w:r>
        <w:r w:rsidRPr="006F1023">
          <w:t>2</w:t>
        </w:r>
        <w:r w:rsidRPr="006F1023">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4FE79" w14:textId="7FA297AE" w:rsidR="004608D6" w:rsidRDefault="004608D6" w:rsidP="00603FE0">
    <w:pPr>
      <w:pStyle w:val="a8"/>
    </w:pPr>
  </w:p>
  <w:p w14:paraId="61C5E494" w14:textId="77777777" w:rsidR="004608D6" w:rsidRDefault="004608D6">
    <w:pPr>
      <w:pStyle w:val="a8"/>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014885"/>
      <w:docPartObj>
        <w:docPartGallery w:val="Page Numbers (Bottom of Page)"/>
        <w:docPartUnique/>
      </w:docPartObj>
    </w:sdtPr>
    <w:sdtContent>
      <w:p w14:paraId="14F6074A" w14:textId="5DB6A873" w:rsidR="004608D6" w:rsidRDefault="00603FE0" w:rsidP="0042548A">
        <w:pPr>
          <w:pStyle w:val="a8"/>
          <w:jc w:val="center"/>
        </w:pPr>
        <w:r w:rsidRPr="006F1023">
          <w:fldChar w:fldCharType="begin"/>
        </w:r>
        <w:r w:rsidRPr="006F1023">
          <w:instrText>PAGE   \* MERGEFORMAT</w:instrText>
        </w:r>
        <w:r w:rsidRPr="006F1023">
          <w:fldChar w:fldCharType="separate"/>
        </w:r>
        <w:r w:rsidRPr="006F1023">
          <w:t>2</w:t>
        </w:r>
        <w:r w:rsidRPr="006F1023">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3671260"/>
      <w:docPartObj>
        <w:docPartGallery w:val="Page Numbers (Bottom of Page)"/>
        <w:docPartUnique/>
      </w:docPartObj>
    </w:sdtPr>
    <w:sdtContent>
      <w:p w14:paraId="67AA82B9" w14:textId="729C4B31" w:rsidR="001F16E7" w:rsidRDefault="001F16E7">
        <w:pPr>
          <w:pStyle w:val="a8"/>
          <w:jc w:val="center"/>
        </w:pPr>
        <w:r>
          <w:fldChar w:fldCharType="begin"/>
        </w:r>
        <w:r>
          <w:instrText>PAGE   \* MERGEFORMAT</w:instrText>
        </w:r>
        <w:r>
          <w:fldChar w:fldCharType="separate"/>
        </w:r>
        <w:r>
          <w:t>2</w:t>
        </w:r>
        <w:r>
          <w:fldChar w:fldCharType="end"/>
        </w:r>
      </w:p>
    </w:sdtContent>
  </w:sdt>
  <w:p w14:paraId="1DCC96BF" w14:textId="77777777" w:rsidR="00043F87" w:rsidRDefault="00043F8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6F948" w14:textId="77777777" w:rsidR="004C4D32" w:rsidRDefault="004C4D32" w:rsidP="00BF73B4">
      <w:r>
        <w:separator/>
      </w:r>
    </w:p>
  </w:footnote>
  <w:footnote w:type="continuationSeparator" w:id="0">
    <w:p w14:paraId="5826C57B" w14:textId="77777777" w:rsidR="004C4D32" w:rsidRDefault="004C4D32" w:rsidP="00BF73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CFB49" w14:textId="77777777" w:rsidR="00E34173" w:rsidRDefault="00E34173">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3245186"/>
      <w:docPartObj>
        <w:docPartGallery w:val="Page Numbers (Margins)"/>
        <w:docPartUnique/>
      </w:docPartObj>
    </w:sdtPr>
    <w:sdtContent>
      <w:p w14:paraId="32232A45" w14:textId="4F456CF3" w:rsidR="009677B4" w:rsidRDefault="00FC6185">
        <w:pPr>
          <w:pStyle w:val="a6"/>
        </w:pPr>
        <w:r>
          <w:rPr>
            <w:noProof/>
          </w:rPr>
          <mc:AlternateContent>
            <mc:Choice Requires="wps">
              <w:drawing>
                <wp:anchor distT="0" distB="0" distL="114300" distR="114300" simplePos="0" relativeHeight="251663360" behindDoc="0" locked="0" layoutInCell="0" allowOverlap="1" wp14:anchorId="6B9E0949" wp14:editId="02A1B02B">
                  <wp:simplePos x="0" y="0"/>
                  <wp:positionH relativeFrom="leftMargin">
                    <wp:align>left</wp:align>
                  </wp:positionH>
                  <wp:positionV relativeFrom="margin">
                    <wp:align>center</wp:align>
                  </wp:positionV>
                  <wp:extent cx="727710" cy="329565"/>
                  <wp:effectExtent l="0" t="0" r="0" b="381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D73413" w14:textId="77777777" w:rsidR="00FC6185" w:rsidRPr="00B41D98" w:rsidRDefault="00FC6185">
                              <w:pPr>
                                <w:pBdr>
                                  <w:bottom w:val="single" w:sz="4" w:space="1" w:color="auto"/>
                                </w:pBdr>
                                <w:jc w:val="right"/>
                              </w:pPr>
                              <w:r w:rsidRPr="00B41D98">
                                <w:fldChar w:fldCharType="begin"/>
                              </w:r>
                              <w:r w:rsidRPr="00B41D98">
                                <w:instrText>PAGE   \* MERGEFORMAT</w:instrText>
                              </w:r>
                              <w:r w:rsidRPr="00B41D98">
                                <w:fldChar w:fldCharType="separate"/>
                              </w:r>
                              <w:r w:rsidRPr="00B41D98">
                                <w:t>2</w:t>
                              </w:r>
                              <w:r w:rsidRPr="00B41D98">
                                <w:fldChar w:fldCharType="end"/>
                              </w:r>
                            </w:p>
                          </w:txbxContent>
                        </wps:txbx>
                        <wps:bodyPr rot="0" vert="vert"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w14:anchorId="6B9E0949" id="Прямоугольник 7" o:spid="_x0000_s1026" style="position:absolute;margin-left:0;margin-top:0;width:57.3pt;height:25.95pt;z-index:251663360;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" o:allowincell="f" stroked="f">
                  <v:textbox style="layout-flow:vertical">
                    <w:txbxContent>
                      <w:p w14:paraId="28D73413" w14:textId="77777777" w:rsidR="00FC6185" w:rsidRPr="00B41D98" w:rsidRDefault="00FC6185">
                        <w:pPr>
                          <w:pBdr>
                            <w:bottom w:val="single" w:sz="4" w:space="1" w:color="auto"/>
                          </w:pBdr>
                          <w:jc w:val="right"/>
                        </w:pPr>
                        <w:r w:rsidRPr="00B41D98">
                          <w:fldChar w:fldCharType="begin"/>
                        </w:r>
                        <w:r w:rsidRPr="00B41D98">
                          <w:instrText>PAGE   \* MERGEFORMAT</w:instrText>
                        </w:r>
                        <w:r w:rsidRPr="00B41D98">
                          <w:fldChar w:fldCharType="separate"/>
                        </w:r>
                        <w:r w:rsidRPr="00B41D98">
                          <w:t>2</w:t>
                        </w:r>
                        <w:r w:rsidRPr="00B41D98">
                          <w:fldChar w:fldCharType="end"/>
                        </w:r>
                      </w:p>
                    </w:txbxContent>
                  </v:textbox>
                  <w10:wrap anchorx="margin" anchory="margin"/>
                </v:rect>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96830" w14:textId="77777777" w:rsidR="002555C2" w:rsidRDefault="002555C2">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0487020"/>
      <w:docPartObj>
        <w:docPartGallery w:val="Page Numbers (Margins)"/>
        <w:docPartUnique/>
      </w:docPartObj>
    </w:sdtPr>
    <w:sdtContent>
      <w:p w14:paraId="2A375535" w14:textId="7ED351A0" w:rsidR="004608D6" w:rsidRDefault="00B6042C">
        <w:pPr>
          <w:pStyle w:val="a6"/>
        </w:pPr>
        <w:r>
          <w:rPr>
            <w:noProof/>
          </w:rPr>
          <mc:AlternateContent>
            <mc:Choice Requires="wps">
              <w:drawing>
                <wp:anchor distT="0" distB="0" distL="114300" distR="114300" simplePos="0" relativeHeight="251669504" behindDoc="0" locked="0" layoutInCell="0" allowOverlap="1" wp14:anchorId="16594FBF" wp14:editId="21B4EAC7">
                  <wp:simplePos x="0" y="0"/>
                  <wp:positionH relativeFrom="leftMargin">
                    <wp:align>center</wp:align>
                  </wp:positionH>
                  <wp:positionV relativeFrom="page">
                    <wp:align>center</wp:align>
                  </wp:positionV>
                  <wp:extent cx="762000" cy="895350"/>
                  <wp:effectExtent l="0" t="0" r="0" b="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56690555"/>
                                <w:docPartObj>
                                  <w:docPartGallery w:val="Page Numbers (Margins)"/>
                                  <w:docPartUnique/>
                                </w:docPartObj>
                              </w:sdtPr>
                              <w:sdtEndPr>
                                <w:rPr>
                                  <w:rFonts w:ascii="Times New Roman" w:hAnsi="Times New Roman" w:cs="Times New Roman"/>
                                  <w:sz w:val="24"/>
                                  <w:szCs w:val="24"/>
                                </w:rPr>
                              </w:sdtEndPr>
                              <w:sdtContent>
                                <w:sdt>
                                  <w:sdtPr>
                                    <w:rPr>
                                      <w:rFonts w:eastAsiaTheme="majorEastAsia"/>
                                    </w:rPr>
                                    <w:id w:val="-2059547893"/>
                                    <w:docPartObj>
                                      <w:docPartGallery w:val="Page Numbers (Margins)"/>
                                      <w:docPartUnique/>
                                    </w:docPartObj>
                                  </w:sdtPr>
                                  <w:sdtContent>
                                    <w:p w14:paraId="61EEF8CA" w14:textId="77777777" w:rsidR="00B6042C" w:rsidRPr="00B6042C" w:rsidRDefault="00B6042C">
                                      <w:pPr>
                                        <w:jc w:val="center"/>
                                        <w:rPr>
                                          <w:rFonts w:eastAsiaTheme="majorEastAsia"/>
                                        </w:rPr>
                                      </w:pPr>
                                      <w:r w:rsidRPr="00B6042C">
                                        <w:rPr>
                                          <w:rFonts w:eastAsiaTheme="minorEastAsia"/>
                                        </w:rPr>
                                        <w:fldChar w:fldCharType="begin"/>
                                      </w:r>
                                      <w:r w:rsidRPr="00B6042C">
                                        <w:instrText>PAGE   \* MERGEFORMAT</w:instrText>
                                      </w:r>
                                      <w:r w:rsidRPr="00B6042C">
                                        <w:rPr>
                                          <w:rFonts w:eastAsiaTheme="minorEastAsia"/>
                                        </w:rPr>
                                        <w:fldChar w:fldCharType="separate"/>
                                      </w:r>
                                      <w:r w:rsidRPr="00B6042C">
                                        <w:rPr>
                                          <w:rFonts w:eastAsiaTheme="majorEastAsia"/>
                                        </w:rPr>
                                        <w:t>2</w:t>
                                      </w:r>
                                      <w:r w:rsidRPr="00B6042C">
                                        <w:rPr>
                                          <w:rFonts w:eastAsiaTheme="majorEastAsia"/>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94FBF" id="Прямоугольник 9" o:spid="_x0000_s1027" style="position:absolute;margin-left:0;margin-top:0;width:60pt;height:70.5pt;z-index:251669504;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" o:allowincell="f" stroked="f">
                  <v:textbox style="layout-flow:vertical">
                    <w:txbxContent>
                      <w:sdt>
                        <w:sdtPr>
                          <w:rPr>
                            <w:rFonts w:asciiTheme="majorHAnsi" w:eastAsiaTheme="majorEastAsia" w:hAnsiTheme="majorHAnsi" w:cstheme="majorBidi"/>
                            <w:sz w:val="48"/>
                            <w:szCs w:val="48"/>
                          </w:rPr>
                          <w:id w:val="-156690555"/>
                          <w:docPartObj>
                            <w:docPartGallery w:val="Page Numbers (Margins)"/>
                            <w:docPartUnique/>
                          </w:docPartObj>
                        </w:sdtPr>
                        <w:sdtEndPr>
                          <w:rPr>
                            <w:rFonts w:ascii="Times New Roman" w:hAnsi="Times New Roman" w:cs="Times New Roman"/>
                            <w:sz w:val="24"/>
                            <w:szCs w:val="24"/>
                          </w:rPr>
                        </w:sdtEndPr>
                        <w:sdtContent>
                          <w:sdt>
                            <w:sdtPr>
                              <w:rPr>
                                <w:rFonts w:eastAsiaTheme="majorEastAsia"/>
                              </w:rPr>
                              <w:id w:val="-2059547893"/>
                              <w:docPartObj>
                                <w:docPartGallery w:val="Page Numbers (Margins)"/>
                                <w:docPartUnique/>
                              </w:docPartObj>
                            </w:sdtPr>
                            <w:sdtContent>
                              <w:p w14:paraId="61EEF8CA" w14:textId="77777777" w:rsidR="00B6042C" w:rsidRPr="00B6042C" w:rsidRDefault="00B6042C">
                                <w:pPr>
                                  <w:jc w:val="center"/>
                                  <w:rPr>
                                    <w:rFonts w:eastAsiaTheme="majorEastAsia"/>
                                  </w:rPr>
                                </w:pPr>
                                <w:r w:rsidRPr="00B6042C">
                                  <w:rPr>
                                    <w:rFonts w:eastAsiaTheme="minorEastAsia"/>
                                  </w:rPr>
                                  <w:fldChar w:fldCharType="begin"/>
                                </w:r>
                                <w:r w:rsidRPr="00B6042C">
                                  <w:instrText>PAGE   \* MERGEFORMAT</w:instrText>
                                </w:r>
                                <w:r w:rsidRPr="00B6042C">
                                  <w:rPr>
                                    <w:rFonts w:eastAsiaTheme="minorEastAsia"/>
                                  </w:rPr>
                                  <w:fldChar w:fldCharType="separate"/>
                                </w:r>
                                <w:r w:rsidRPr="00B6042C">
                                  <w:rPr>
                                    <w:rFonts w:eastAsiaTheme="majorEastAsia"/>
                                  </w:rPr>
                                  <w:t>2</w:t>
                                </w:r>
                                <w:r w:rsidRPr="00B6042C">
                                  <w:rPr>
                                    <w:rFonts w:eastAsiaTheme="majorEastAsia"/>
                                  </w:rPr>
                                  <w:fldChar w:fldCharType="end"/>
                                </w:r>
                              </w:p>
                            </w:sdtContent>
                          </w:sdt>
                        </w:sdtContent>
                      </w:sdt>
                    </w:txbxContent>
                  </v:textbox>
                  <w10:wrap anchorx="margin" anchory="page"/>
                </v:rect>
              </w:pict>
            </mc:Fallback>
          </mc:AlternateConten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592A5" w14:textId="4B0D5864" w:rsidR="00763570" w:rsidRDefault="00763570">
    <w:pPr>
      <w:pStyle w:val="a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D27E2" w14:textId="5FB33177" w:rsidR="00F75456" w:rsidRDefault="00F75456">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C56DE"/>
    <w:multiLevelType w:val="hybridMultilevel"/>
    <w:tmpl w:val="B664B640"/>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 w15:restartNumberingAfterBreak="0">
    <w:nsid w:val="0BA27C9E"/>
    <w:multiLevelType w:val="hybridMultilevel"/>
    <w:tmpl w:val="1DD2446A"/>
    <w:lvl w:ilvl="0" w:tplc="E6329F2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582B76"/>
    <w:multiLevelType w:val="hybridMultilevel"/>
    <w:tmpl w:val="8E90C98C"/>
    <w:lvl w:ilvl="0" w:tplc="50067950">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3" w15:restartNumberingAfterBreak="0">
    <w:nsid w:val="0D06495E"/>
    <w:multiLevelType w:val="hybridMultilevel"/>
    <w:tmpl w:val="5BDA56F0"/>
    <w:lvl w:ilvl="0" w:tplc="D45A13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03A3130"/>
    <w:multiLevelType w:val="hybridMultilevel"/>
    <w:tmpl w:val="8FEA7228"/>
    <w:lvl w:ilvl="0" w:tplc="93F0CC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99512AF"/>
    <w:multiLevelType w:val="hybridMultilevel"/>
    <w:tmpl w:val="D332A7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B86676D"/>
    <w:multiLevelType w:val="hybridMultilevel"/>
    <w:tmpl w:val="6E9CD058"/>
    <w:lvl w:ilvl="0" w:tplc="D45A13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B9B15D4"/>
    <w:multiLevelType w:val="hybridMultilevel"/>
    <w:tmpl w:val="6B3658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BEF29FE"/>
    <w:multiLevelType w:val="hybridMultilevel"/>
    <w:tmpl w:val="52087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6E22E99"/>
    <w:multiLevelType w:val="hybridMultilevel"/>
    <w:tmpl w:val="A4F27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A07519B"/>
    <w:multiLevelType w:val="hybridMultilevel"/>
    <w:tmpl w:val="4A6C9668"/>
    <w:lvl w:ilvl="0" w:tplc="D45A13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54D51C0"/>
    <w:multiLevelType w:val="hybridMultilevel"/>
    <w:tmpl w:val="3F26F176"/>
    <w:lvl w:ilvl="0" w:tplc="021EA31E">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 w15:restartNumberingAfterBreak="0">
    <w:nsid w:val="50686BA9"/>
    <w:multiLevelType w:val="hybridMultilevel"/>
    <w:tmpl w:val="94563AEC"/>
    <w:lvl w:ilvl="0" w:tplc="D45A13C8">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3" w15:restartNumberingAfterBreak="0">
    <w:nsid w:val="51DA7187"/>
    <w:multiLevelType w:val="hybridMultilevel"/>
    <w:tmpl w:val="1DCEC41A"/>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4" w15:restartNumberingAfterBreak="0">
    <w:nsid w:val="535A6D27"/>
    <w:multiLevelType w:val="hybridMultilevel"/>
    <w:tmpl w:val="AABC7C0C"/>
    <w:lvl w:ilvl="0" w:tplc="D45A13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3CF635C"/>
    <w:multiLevelType w:val="hybridMultilevel"/>
    <w:tmpl w:val="BDBEADAC"/>
    <w:lvl w:ilvl="0" w:tplc="D45A13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8D80CA3"/>
    <w:multiLevelType w:val="hybridMultilevel"/>
    <w:tmpl w:val="AE102B16"/>
    <w:lvl w:ilvl="0" w:tplc="D45A13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9794B9B"/>
    <w:multiLevelType w:val="hybridMultilevel"/>
    <w:tmpl w:val="625A74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1CA5AFB"/>
    <w:multiLevelType w:val="hybridMultilevel"/>
    <w:tmpl w:val="F54C05FC"/>
    <w:lvl w:ilvl="0" w:tplc="7EFC09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49C7E01"/>
    <w:multiLevelType w:val="hybridMultilevel"/>
    <w:tmpl w:val="BE5A0034"/>
    <w:lvl w:ilvl="0" w:tplc="F13422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D2D1DE7"/>
    <w:multiLevelType w:val="hybridMultilevel"/>
    <w:tmpl w:val="C41AA6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9C71E2F"/>
    <w:multiLevelType w:val="hybridMultilevel"/>
    <w:tmpl w:val="5D0852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D922BB2"/>
    <w:multiLevelType w:val="hybridMultilevel"/>
    <w:tmpl w:val="072ECEA6"/>
    <w:lvl w:ilvl="0" w:tplc="D45A13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080827442">
    <w:abstractNumId w:val="2"/>
  </w:num>
  <w:num w:numId="2" w16cid:durableId="91315792">
    <w:abstractNumId w:val="1"/>
  </w:num>
  <w:num w:numId="3" w16cid:durableId="563372636">
    <w:abstractNumId w:val="18"/>
  </w:num>
  <w:num w:numId="4" w16cid:durableId="2029408157">
    <w:abstractNumId w:val="21"/>
  </w:num>
  <w:num w:numId="5" w16cid:durableId="1998267420">
    <w:abstractNumId w:val="19"/>
  </w:num>
  <w:num w:numId="6" w16cid:durableId="387152769">
    <w:abstractNumId w:val="17"/>
  </w:num>
  <w:num w:numId="7" w16cid:durableId="842669023">
    <w:abstractNumId w:val="20"/>
  </w:num>
  <w:num w:numId="8" w16cid:durableId="372190657">
    <w:abstractNumId w:val="11"/>
  </w:num>
  <w:num w:numId="9" w16cid:durableId="1647391091">
    <w:abstractNumId w:val="4"/>
  </w:num>
  <w:num w:numId="10" w16cid:durableId="432015477">
    <w:abstractNumId w:val="5"/>
  </w:num>
  <w:num w:numId="11" w16cid:durableId="1446387789">
    <w:abstractNumId w:val="13"/>
  </w:num>
  <w:num w:numId="12" w16cid:durableId="864250583">
    <w:abstractNumId w:val="0"/>
  </w:num>
  <w:num w:numId="13" w16cid:durableId="659121793">
    <w:abstractNumId w:val="9"/>
  </w:num>
  <w:num w:numId="14" w16cid:durableId="2055082639">
    <w:abstractNumId w:val="7"/>
  </w:num>
  <w:num w:numId="15" w16cid:durableId="1274438336">
    <w:abstractNumId w:val="8"/>
  </w:num>
  <w:num w:numId="16" w16cid:durableId="4958017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24447417">
    <w:abstractNumId w:val="22"/>
  </w:num>
  <w:num w:numId="18" w16cid:durableId="240605585">
    <w:abstractNumId w:val="12"/>
  </w:num>
  <w:num w:numId="19" w16cid:durableId="1168523863">
    <w:abstractNumId w:val="10"/>
  </w:num>
  <w:num w:numId="20" w16cid:durableId="2116172865">
    <w:abstractNumId w:val="16"/>
  </w:num>
  <w:num w:numId="21" w16cid:durableId="1380397144">
    <w:abstractNumId w:val="15"/>
  </w:num>
  <w:num w:numId="22" w16cid:durableId="1880778863">
    <w:abstractNumId w:val="6"/>
  </w:num>
  <w:num w:numId="23" w16cid:durableId="1615669595">
    <w:abstractNumId w:val="14"/>
  </w:num>
  <w:num w:numId="24" w16cid:durableId="2879764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C8A"/>
    <w:rsid w:val="000108D5"/>
    <w:rsid w:val="00011E07"/>
    <w:rsid w:val="00030397"/>
    <w:rsid w:val="00041549"/>
    <w:rsid w:val="000415E0"/>
    <w:rsid w:val="00043F87"/>
    <w:rsid w:val="00047EDE"/>
    <w:rsid w:val="000B12EF"/>
    <w:rsid w:val="000B1F73"/>
    <w:rsid w:val="000B5929"/>
    <w:rsid w:val="000B6BCB"/>
    <w:rsid w:val="000F67CE"/>
    <w:rsid w:val="00104C78"/>
    <w:rsid w:val="00104E01"/>
    <w:rsid w:val="00114C00"/>
    <w:rsid w:val="0012495A"/>
    <w:rsid w:val="00127EE2"/>
    <w:rsid w:val="00130F25"/>
    <w:rsid w:val="00166E5E"/>
    <w:rsid w:val="00167C65"/>
    <w:rsid w:val="00170544"/>
    <w:rsid w:val="00172F3D"/>
    <w:rsid w:val="00177DD7"/>
    <w:rsid w:val="001969B1"/>
    <w:rsid w:val="001A367B"/>
    <w:rsid w:val="001B3DFF"/>
    <w:rsid w:val="001B5C13"/>
    <w:rsid w:val="001B688A"/>
    <w:rsid w:val="001C232D"/>
    <w:rsid w:val="001C77F0"/>
    <w:rsid w:val="001D029B"/>
    <w:rsid w:val="001D1D79"/>
    <w:rsid w:val="001E73DA"/>
    <w:rsid w:val="001F16E7"/>
    <w:rsid w:val="001F5858"/>
    <w:rsid w:val="00204915"/>
    <w:rsid w:val="00210361"/>
    <w:rsid w:val="002228EE"/>
    <w:rsid w:val="0022742A"/>
    <w:rsid w:val="002277E1"/>
    <w:rsid w:val="00230FBD"/>
    <w:rsid w:val="0023124E"/>
    <w:rsid w:val="00233D91"/>
    <w:rsid w:val="00241AC6"/>
    <w:rsid w:val="002431AC"/>
    <w:rsid w:val="002444E3"/>
    <w:rsid w:val="00253892"/>
    <w:rsid w:val="002541C0"/>
    <w:rsid w:val="002555C2"/>
    <w:rsid w:val="00262EF7"/>
    <w:rsid w:val="00267414"/>
    <w:rsid w:val="00272B5E"/>
    <w:rsid w:val="0028099B"/>
    <w:rsid w:val="0028249E"/>
    <w:rsid w:val="00286461"/>
    <w:rsid w:val="00296E5E"/>
    <w:rsid w:val="002B0BE7"/>
    <w:rsid w:val="002B2E54"/>
    <w:rsid w:val="002B6EE3"/>
    <w:rsid w:val="002B6F99"/>
    <w:rsid w:val="002B7EE0"/>
    <w:rsid w:val="002C1B33"/>
    <w:rsid w:val="002C209C"/>
    <w:rsid w:val="002C7953"/>
    <w:rsid w:val="002C7F60"/>
    <w:rsid w:val="002D4B59"/>
    <w:rsid w:val="00300F43"/>
    <w:rsid w:val="00301AB3"/>
    <w:rsid w:val="003107E4"/>
    <w:rsid w:val="003130EC"/>
    <w:rsid w:val="00314A46"/>
    <w:rsid w:val="003173BA"/>
    <w:rsid w:val="00321222"/>
    <w:rsid w:val="003243B9"/>
    <w:rsid w:val="00331CFA"/>
    <w:rsid w:val="00336F79"/>
    <w:rsid w:val="00337B57"/>
    <w:rsid w:val="003403DF"/>
    <w:rsid w:val="003414D5"/>
    <w:rsid w:val="00356286"/>
    <w:rsid w:val="00361DF8"/>
    <w:rsid w:val="003635FF"/>
    <w:rsid w:val="00365B4F"/>
    <w:rsid w:val="00372888"/>
    <w:rsid w:val="003776B7"/>
    <w:rsid w:val="00391F26"/>
    <w:rsid w:val="003955F5"/>
    <w:rsid w:val="003B0811"/>
    <w:rsid w:val="003B213E"/>
    <w:rsid w:val="003B3966"/>
    <w:rsid w:val="003B7832"/>
    <w:rsid w:val="003C1209"/>
    <w:rsid w:val="003C6DB3"/>
    <w:rsid w:val="003E0BA9"/>
    <w:rsid w:val="003E7E06"/>
    <w:rsid w:val="003F2130"/>
    <w:rsid w:val="0041293E"/>
    <w:rsid w:val="0041329A"/>
    <w:rsid w:val="004137CC"/>
    <w:rsid w:val="00416198"/>
    <w:rsid w:val="00416F6D"/>
    <w:rsid w:val="00417AAC"/>
    <w:rsid w:val="00420552"/>
    <w:rsid w:val="0042548A"/>
    <w:rsid w:val="00425A78"/>
    <w:rsid w:val="00425E73"/>
    <w:rsid w:val="00430D85"/>
    <w:rsid w:val="0043325A"/>
    <w:rsid w:val="00436959"/>
    <w:rsid w:val="004407B8"/>
    <w:rsid w:val="0045123D"/>
    <w:rsid w:val="00454119"/>
    <w:rsid w:val="00457354"/>
    <w:rsid w:val="00457CC5"/>
    <w:rsid w:val="004608D6"/>
    <w:rsid w:val="00465BC6"/>
    <w:rsid w:val="004670D7"/>
    <w:rsid w:val="00480690"/>
    <w:rsid w:val="00481A56"/>
    <w:rsid w:val="00484492"/>
    <w:rsid w:val="004963F6"/>
    <w:rsid w:val="00497A9E"/>
    <w:rsid w:val="004B0773"/>
    <w:rsid w:val="004B3CB0"/>
    <w:rsid w:val="004B7AE1"/>
    <w:rsid w:val="004C4D32"/>
    <w:rsid w:val="004D6EE7"/>
    <w:rsid w:val="004E14DA"/>
    <w:rsid w:val="004E55B2"/>
    <w:rsid w:val="004F1A5A"/>
    <w:rsid w:val="004F494D"/>
    <w:rsid w:val="004F4E6B"/>
    <w:rsid w:val="004F51EC"/>
    <w:rsid w:val="004F6182"/>
    <w:rsid w:val="00502BE6"/>
    <w:rsid w:val="00503BA4"/>
    <w:rsid w:val="00506E29"/>
    <w:rsid w:val="00511200"/>
    <w:rsid w:val="00526A7F"/>
    <w:rsid w:val="00531E10"/>
    <w:rsid w:val="00541CA4"/>
    <w:rsid w:val="00542D45"/>
    <w:rsid w:val="00543E64"/>
    <w:rsid w:val="00550004"/>
    <w:rsid w:val="00564C47"/>
    <w:rsid w:val="00565BD1"/>
    <w:rsid w:val="00570D68"/>
    <w:rsid w:val="00571195"/>
    <w:rsid w:val="00573B0F"/>
    <w:rsid w:val="00581019"/>
    <w:rsid w:val="005878B2"/>
    <w:rsid w:val="00592878"/>
    <w:rsid w:val="005A5D40"/>
    <w:rsid w:val="005C4C95"/>
    <w:rsid w:val="005C727D"/>
    <w:rsid w:val="005D3A13"/>
    <w:rsid w:val="005D7C9A"/>
    <w:rsid w:val="005F3395"/>
    <w:rsid w:val="005F42ED"/>
    <w:rsid w:val="005F7FAF"/>
    <w:rsid w:val="00601C22"/>
    <w:rsid w:val="00603FE0"/>
    <w:rsid w:val="00620C8B"/>
    <w:rsid w:val="0062322E"/>
    <w:rsid w:val="00631166"/>
    <w:rsid w:val="00641298"/>
    <w:rsid w:val="00646BA0"/>
    <w:rsid w:val="00646D01"/>
    <w:rsid w:val="00670420"/>
    <w:rsid w:val="00676D3A"/>
    <w:rsid w:val="006906FC"/>
    <w:rsid w:val="006B15BF"/>
    <w:rsid w:val="006B352C"/>
    <w:rsid w:val="006C3B9C"/>
    <w:rsid w:val="006D256D"/>
    <w:rsid w:val="006D68AE"/>
    <w:rsid w:val="006E4075"/>
    <w:rsid w:val="006F1023"/>
    <w:rsid w:val="00717F04"/>
    <w:rsid w:val="00724B7A"/>
    <w:rsid w:val="00735F05"/>
    <w:rsid w:val="00746868"/>
    <w:rsid w:val="00756C1A"/>
    <w:rsid w:val="00762538"/>
    <w:rsid w:val="00762FD7"/>
    <w:rsid w:val="00763570"/>
    <w:rsid w:val="00764D46"/>
    <w:rsid w:val="00775004"/>
    <w:rsid w:val="00786817"/>
    <w:rsid w:val="00791F8C"/>
    <w:rsid w:val="007927D8"/>
    <w:rsid w:val="007A07AF"/>
    <w:rsid w:val="007B3D2C"/>
    <w:rsid w:val="007C27FE"/>
    <w:rsid w:val="007D734A"/>
    <w:rsid w:val="007E42EA"/>
    <w:rsid w:val="0081044E"/>
    <w:rsid w:val="00811EF2"/>
    <w:rsid w:val="008249FE"/>
    <w:rsid w:val="00825325"/>
    <w:rsid w:val="008329C6"/>
    <w:rsid w:val="00833904"/>
    <w:rsid w:val="00834123"/>
    <w:rsid w:val="00834D09"/>
    <w:rsid w:val="00837687"/>
    <w:rsid w:val="00842942"/>
    <w:rsid w:val="008523FB"/>
    <w:rsid w:val="00853091"/>
    <w:rsid w:val="008548BB"/>
    <w:rsid w:val="00854D9C"/>
    <w:rsid w:val="00855899"/>
    <w:rsid w:val="00864B7E"/>
    <w:rsid w:val="00864BCA"/>
    <w:rsid w:val="008716A0"/>
    <w:rsid w:val="00875555"/>
    <w:rsid w:val="0088617C"/>
    <w:rsid w:val="00894440"/>
    <w:rsid w:val="00895AE0"/>
    <w:rsid w:val="008A4A11"/>
    <w:rsid w:val="008A7F13"/>
    <w:rsid w:val="008B2C12"/>
    <w:rsid w:val="008B6243"/>
    <w:rsid w:val="008C2436"/>
    <w:rsid w:val="008C47F3"/>
    <w:rsid w:val="008C65C7"/>
    <w:rsid w:val="008D0FBE"/>
    <w:rsid w:val="008E1BC4"/>
    <w:rsid w:val="008F0C85"/>
    <w:rsid w:val="009000DA"/>
    <w:rsid w:val="009306C9"/>
    <w:rsid w:val="00937ACA"/>
    <w:rsid w:val="00941C90"/>
    <w:rsid w:val="009510DE"/>
    <w:rsid w:val="00961127"/>
    <w:rsid w:val="00961D13"/>
    <w:rsid w:val="00961EB2"/>
    <w:rsid w:val="009677B4"/>
    <w:rsid w:val="009829BA"/>
    <w:rsid w:val="00986FD3"/>
    <w:rsid w:val="00991B6D"/>
    <w:rsid w:val="00993CD4"/>
    <w:rsid w:val="009B04B5"/>
    <w:rsid w:val="009B6487"/>
    <w:rsid w:val="009C2262"/>
    <w:rsid w:val="009D3279"/>
    <w:rsid w:val="009D4611"/>
    <w:rsid w:val="009D4AAF"/>
    <w:rsid w:val="009F328D"/>
    <w:rsid w:val="009F596A"/>
    <w:rsid w:val="00A1029C"/>
    <w:rsid w:val="00A1598D"/>
    <w:rsid w:val="00A175D1"/>
    <w:rsid w:val="00A21933"/>
    <w:rsid w:val="00A350B0"/>
    <w:rsid w:val="00A43409"/>
    <w:rsid w:val="00A46183"/>
    <w:rsid w:val="00A51E33"/>
    <w:rsid w:val="00A672B2"/>
    <w:rsid w:val="00A73E35"/>
    <w:rsid w:val="00A76558"/>
    <w:rsid w:val="00AA61A2"/>
    <w:rsid w:val="00AC0E5A"/>
    <w:rsid w:val="00AC18BF"/>
    <w:rsid w:val="00AC3077"/>
    <w:rsid w:val="00AC6B20"/>
    <w:rsid w:val="00AD1490"/>
    <w:rsid w:val="00AE11DC"/>
    <w:rsid w:val="00AE7AE1"/>
    <w:rsid w:val="00AF423A"/>
    <w:rsid w:val="00AF4C94"/>
    <w:rsid w:val="00AF6ABA"/>
    <w:rsid w:val="00B17B40"/>
    <w:rsid w:val="00B22140"/>
    <w:rsid w:val="00B36E4A"/>
    <w:rsid w:val="00B41D98"/>
    <w:rsid w:val="00B41F88"/>
    <w:rsid w:val="00B52363"/>
    <w:rsid w:val="00B52C8A"/>
    <w:rsid w:val="00B6042C"/>
    <w:rsid w:val="00B64A03"/>
    <w:rsid w:val="00B67CEA"/>
    <w:rsid w:val="00B71EAC"/>
    <w:rsid w:val="00B723A6"/>
    <w:rsid w:val="00B75714"/>
    <w:rsid w:val="00B807E6"/>
    <w:rsid w:val="00B84546"/>
    <w:rsid w:val="00B85D88"/>
    <w:rsid w:val="00B96725"/>
    <w:rsid w:val="00B97593"/>
    <w:rsid w:val="00BA36FA"/>
    <w:rsid w:val="00BA55E9"/>
    <w:rsid w:val="00BB37D4"/>
    <w:rsid w:val="00BC42AC"/>
    <w:rsid w:val="00BC6B05"/>
    <w:rsid w:val="00BD4D82"/>
    <w:rsid w:val="00BD56F2"/>
    <w:rsid w:val="00BE26BA"/>
    <w:rsid w:val="00BF3C9E"/>
    <w:rsid w:val="00BF43BA"/>
    <w:rsid w:val="00BF73B4"/>
    <w:rsid w:val="00C008A2"/>
    <w:rsid w:val="00C113F7"/>
    <w:rsid w:val="00C116FE"/>
    <w:rsid w:val="00C25763"/>
    <w:rsid w:val="00C30C43"/>
    <w:rsid w:val="00C342D5"/>
    <w:rsid w:val="00C8570D"/>
    <w:rsid w:val="00C950EC"/>
    <w:rsid w:val="00CA56EE"/>
    <w:rsid w:val="00CB4C0E"/>
    <w:rsid w:val="00CB52E7"/>
    <w:rsid w:val="00CB5306"/>
    <w:rsid w:val="00CB6482"/>
    <w:rsid w:val="00CD0A50"/>
    <w:rsid w:val="00CD1125"/>
    <w:rsid w:val="00CD12A2"/>
    <w:rsid w:val="00CD361B"/>
    <w:rsid w:val="00CD41D9"/>
    <w:rsid w:val="00CE4742"/>
    <w:rsid w:val="00CF07A7"/>
    <w:rsid w:val="00CF1171"/>
    <w:rsid w:val="00D04EE2"/>
    <w:rsid w:val="00D11775"/>
    <w:rsid w:val="00D14C8C"/>
    <w:rsid w:val="00D15A2E"/>
    <w:rsid w:val="00D23D3A"/>
    <w:rsid w:val="00D3398A"/>
    <w:rsid w:val="00D378AB"/>
    <w:rsid w:val="00D40919"/>
    <w:rsid w:val="00D4302E"/>
    <w:rsid w:val="00D54E64"/>
    <w:rsid w:val="00D57633"/>
    <w:rsid w:val="00D61B6A"/>
    <w:rsid w:val="00D643E9"/>
    <w:rsid w:val="00D772A8"/>
    <w:rsid w:val="00D87C71"/>
    <w:rsid w:val="00D930C6"/>
    <w:rsid w:val="00DA6291"/>
    <w:rsid w:val="00DB2B78"/>
    <w:rsid w:val="00DC6B7E"/>
    <w:rsid w:val="00DD34DE"/>
    <w:rsid w:val="00DE29A2"/>
    <w:rsid w:val="00DF41B4"/>
    <w:rsid w:val="00DF513D"/>
    <w:rsid w:val="00DF5954"/>
    <w:rsid w:val="00DF68E4"/>
    <w:rsid w:val="00E00C21"/>
    <w:rsid w:val="00E15AD9"/>
    <w:rsid w:val="00E26E4A"/>
    <w:rsid w:val="00E31A1F"/>
    <w:rsid w:val="00E31B5A"/>
    <w:rsid w:val="00E34173"/>
    <w:rsid w:val="00E351EA"/>
    <w:rsid w:val="00E360CD"/>
    <w:rsid w:val="00E44D46"/>
    <w:rsid w:val="00E46ECB"/>
    <w:rsid w:val="00E606A6"/>
    <w:rsid w:val="00E65BD2"/>
    <w:rsid w:val="00E72587"/>
    <w:rsid w:val="00E735DE"/>
    <w:rsid w:val="00E76126"/>
    <w:rsid w:val="00E8222C"/>
    <w:rsid w:val="00E84DA8"/>
    <w:rsid w:val="00E86B29"/>
    <w:rsid w:val="00E8722F"/>
    <w:rsid w:val="00E94DC7"/>
    <w:rsid w:val="00E97106"/>
    <w:rsid w:val="00EA13E3"/>
    <w:rsid w:val="00EA241B"/>
    <w:rsid w:val="00EC48C0"/>
    <w:rsid w:val="00EC5578"/>
    <w:rsid w:val="00EC5901"/>
    <w:rsid w:val="00ED1A34"/>
    <w:rsid w:val="00ED5EFD"/>
    <w:rsid w:val="00EE3F2D"/>
    <w:rsid w:val="00F01A09"/>
    <w:rsid w:val="00F10646"/>
    <w:rsid w:val="00F12934"/>
    <w:rsid w:val="00F20790"/>
    <w:rsid w:val="00F2140C"/>
    <w:rsid w:val="00F27B19"/>
    <w:rsid w:val="00F33B2A"/>
    <w:rsid w:val="00F34DFF"/>
    <w:rsid w:val="00F47B17"/>
    <w:rsid w:val="00F50276"/>
    <w:rsid w:val="00F70E63"/>
    <w:rsid w:val="00F75456"/>
    <w:rsid w:val="00F80F70"/>
    <w:rsid w:val="00F81CD1"/>
    <w:rsid w:val="00F939DB"/>
    <w:rsid w:val="00FA1A00"/>
    <w:rsid w:val="00FA7A69"/>
    <w:rsid w:val="00FB7070"/>
    <w:rsid w:val="00FC4144"/>
    <w:rsid w:val="00FC6185"/>
    <w:rsid w:val="00FD61D0"/>
    <w:rsid w:val="00FF5D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C855D"/>
  <w15:chartTrackingRefBased/>
  <w15:docId w15:val="{C40521F4-810B-40C9-B35B-184936D2D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1DF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9B04B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81044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B12EF"/>
    <w:rPr>
      <w:color w:val="0563C1"/>
      <w:u w:val="single"/>
    </w:rPr>
  </w:style>
  <w:style w:type="character" w:styleId="a4">
    <w:name w:val="FollowedHyperlink"/>
    <w:basedOn w:val="a0"/>
    <w:uiPriority w:val="99"/>
    <w:semiHidden/>
    <w:unhideWhenUsed/>
    <w:rsid w:val="000B12EF"/>
    <w:rPr>
      <w:color w:val="954F72"/>
      <w:u w:val="single"/>
    </w:rPr>
  </w:style>
  <w:style w:type="paragraph" w:customStyle="1" w:styleId="msonormal0">
    <w:name w:val="msonormal"/>
    <w:basedOn w:val="a"/>
    <w:rsid w:val="000B12EF"/>
    <w:pPr>
      <w:spacing w:before="100" w:beforeAutospacing="1" w:after="100" w:afterAutospacing="1"/>
    </w:pPr>
  </w:style>
  <w:style w:type="paragraph" w:customStyle="1" w:styleId="font0">
    <w:name w:val="font0"/>
    <w:basedOn w:val="a"/>
    <w:rsid w:val="000B12EF"/>
    <w:pPr>
      <w:spacing w:before="100" w:beforeAutospacing="1" w:after="100" w:afterAutospacing="1"/>
    </w:pPr>
    <w:rPr>
      <w:rFonts w:ascii="Calibri" w:hAnsi="Calibri" w:cs="Calibri"/>
      <w:color w:val="000000"/>
    </w:rPr>
  </w:style>
  <w:style w:type="paragraph" w:customStyle="1" w:styleId="font5">
    <w:name w:val="font5"/>
    <w:basedOn w:val="a"/>
    <w:rsid w:val="000B12EF"/>
    <w:pPr>
      <w:spacing w:before="100" w:beforeAutospacing="1" w:after="100" w:afterAutospacing="1"/>
    </w:pPr>
    <w:rPr>
      <w:color w:val="000000"/>
      <w:sz w:val="28"/>
      <w:szCs w:val="28"/>
    </w:rPr>
  </w:style>
  <w:style w:type="paragraph" w:customStyle="1" w:styleId="xl66">
    <w:name w:val="xl66"/>
    <w:basedOn w:val="a"/>
    <w:rsid w:val="000B12E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8"/>
      <w:szCs w:val="28"/>
    </w:rPr>
  </w:style>
  <w:style w:type="paragraph" w:customStyle="1" w:styleId="xl67">
    <w:name w:val="xl67"/>
    <w:basedOn w:val="a"/>
    <w:rsid w:val="000B12E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8"/>
      <w:szCs w:val="28"/>
    </w:rPr>
  </w:style>
  <w:style w:type="paragraph" w:customStyle="1" w:styleId="xl68">
    <w:name w:val="xl68"/>
    <w:basedOn w:val="a"/>
    <w:rsid w:val="000B12E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8"/>
      <w:szCs w:val="28"/>
    </w:rPr>
  </w:style>
  <w:style w:type="paragraph" w:customStyle="1" w:styleId="xl69">
    <w:name w:val="xl69"/>
    <w:basedOn w:val="a"/>
    <w:rsid w:val="000B12E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8"/>
      <w:szCs w:val="28"/>
    </w:rPr>
  </w:style>
  <w:style w:type="paragraph" w:customStyle="1" w:styleId="xl70">
    <w:name w:val="xl70"/>
    <w:basedOn w:val="a"/>
    <w:rsid w:val="000B12EF"/>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8"/>
      <w:szCs w:val="28"/>
    </w:rPr>
  </w:style>
  <w:style w:type="paragraph" w:customStyle="1" w:styleId="xl71">
    <w:name w:val="xl71"/>
    <w:basedOn w:val="a"/>
    <w:rsid w:val="000B12E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8"/>
      <w:szCs w:val="28"/>
    </w:rPr>
  </w:style>
  <w:style w:type="paragraph" w:customStyle="1" w:styleId="xl72">
    <w:name w:val="xl72"/>
    <w:basedOn w:val="a"/>
    <w:rsid w:val="000B12E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8"/>
      <w:szCs w:val="28"/>
    </w:rPr>
  </w:style>
  <w:style w:type="paragraph" w:customStyle="1" w:styleId="xl73">
    <w:name w:val="xl73"/>
    <w:basedOn w:val="a"/>
    <w:rsid w:val="000B12E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rPr>
  </w:style>
  <w:style w:type="paragraph" w:customStyle="1" w:styleId="xl74">
    <w:name w:val="xl74"/>
    <w:basedOn w:val="a"/>
    <w:rsid w:val="000B12E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8"/>
      <w:szCs w:val="28"/>
    </w:rPr>
  </w:style>
  <w:style w:type="paragraph" w:customStyle="1" w:styleId="xl75">
    <w:name w:val="xl75"/>
    <w:basedOn w:val="a"/>
    <w:rsid w:val="000B12EF"/>
    <w:pPr>
      <w:pBdr>
        <w:top w:val="single" w:sz="4" w:space="0" w:color="auto"/>
        <w:left w:val="single" w:sz="4" w:space="0" w:color="auto"/>
        <w:bottom w:val="single" w:sz="4" w:space="0" w:color="auto"/>
      </w:pBdr>
      <w:spacing w:before="100" w:beforeAutospacing="1" w:after="100" w:afterAutospacing="1"/>
      <w:jc w:val="right"/>
      <w:textAlignment w:val="center"/>
    </w:pPr>
    <w:rPr>
      <w:sz w:val="28"/>
      <w:szCs w:val="28"/>
    </w:rPr>
  </w:style>
  <w:style w:type="paragraph" w:customStyle="1" w:styleId="xl76">
    <w:name w:val="xl76"/>
    <w:basedOn w:val="a"/>
    <w:rsid w:val="000B12EF"/>
    <w:pPr>
      <w:pBdr>
        <w:top w:val="single" w:sz="4" w:space="0" w:color="auto"/>
        <w:bottom w:val="single" w:sz="4" w:space="0" w:color="auto"/>
      </w:pBdr>
      <w:spacing w:before="100" w:beforeAutospacing="1" w:after="100" w:afterAutospacing="1"/>
      <w:jc w:val="right"/>
      <w:textAlignment w:val="center"/>
    </w:pPr>
    <w:rPr>
      <w:sz w:val="28"/>
      <w:szCs w:val="28"/>
    </w:rPr>
  </w:style>
  <w:style w:type="paragraph" w:customStyle="1" w:styleId="xl77">
    <w:name w:val="xl77"/>
    <w:basedOn w:val="a"/>
    <w:rsid w:val="000B12EF"/>
    <w:pPr>
      <w:pBdr>
        <w:top w:val="single" w:sz="4" w:space="0" w:color="auto"/>
        <w:bottom w:val="single" w:sz="4" w:space="0" w:color="auto"/>
        <w:right w:val="single" w:sz="4" w:space="0" w:color="auto"/>
      </w:pBdr>
      <w:spacing w:before="100" w:beforeAutospacing="1" w:after="100" w:afterAutospacing="1"/>
      <w:jc w:val="right"/>
      <w:textAlignment w:val="center"/>
    </w:pPr>
    <w:rPr>
      <w:sz w:val="28"/>
      <w:szCs w:val="28"/>
    </w:rPr>
  </w:style>
  <w:style w:type="paragraph" w:customStyle="1" w:styleId="xl78">
    <w:name w:val="xl78"/>
    <w:basedOn w:val="a"/>
    <w:rsid w:val="000B12EF"/>
    <w:pPr>
      <w:pBdr>
        <w:top w:val="single" w:sz="4" w:space="0" w:color="auto"/>
        <w:left w:val="single" w:sz="4" w:space="0" w:color="auto"/>
        <w:bottom w:val="single" w:sz="4" w:space="0" w:color="auto"/>
      </w:pBdr>
      <w:spacing w:before="100" w:beforeAutospacing="1" w:after="100" w:afterAutospacing="1"/>
      <w:jc w:val="center"/>
    </w:pPr>
    <w:rPr>
      <w:sz w:val="28"/>
      <w:szCs w:val="28"/>
    </w:rPr>
  </w:style>
  <w:style w:type="paragraph" w:customStyle="1" w:styleId="xl79">
    <w:name w:val="xl79"/>
    <w:basedOn w:val="a"/>
    <w:rsid w:val="000B12EF"/>
    <w:pPr>
      <w:pBdr>
        <w:top w:val="single" w:sz="4" w:space="0" w:color="auto"/>
        <w:bottom w:val="single" w:sz="4" w:space="0" w:color="auto"/>
      </w:pBdr>
      <w:spacing w:before="100" w:beforeAutospacing="1" w:after="100" w:afterAutospacing="1"/>
      <w:jc w:val="center"/>
    </w:pPr>
    <w:rPr>
      <w:sz w:val="28"/>
      <w:szCs w:val="28"/>
    </w:rPr>
  </w:style>
  <w:style w:type="paragraph" w:customStyle="1" w:styleId="xl80">
    <w:name w:val="xl80"/>
    <w:basedOn w:val="a"/>
    <w:rsid w:val="000B12EF"/>
    <w:pPr>
      <w:pBdr>
        <w:top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1">
    <w:name w:val="xl81"/>
    <w:basedOn w:val="a"/>
    <w:rsid w:val="000B12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2">
    <w:name w:val="xl82"/>
    <w:basedOn w:val="a"/>
    <w:rsid w:val="000B12EF"/>
    <w:pPr>
      <w:pBdr>
        <w:top w:val="single" w:sz="4" w:space="0" w:color="auto"/>
        <w:left w:val="single" w:sz="4" w:space="0" w:color="auto"/>
        <w:right w:val="single" w:sz="4" w:space="0" w:color="auto"/>
      </w:pBdr>
      <w:spacing w:before="100" w:beforeAutospacing="1" w:after="100" w:afterAutospacing="1"/>
      <w:jc w:val="center"/>
    </w:pPr>
    <w:rPr>
      <w:sz w:val="28"/>
      <w:szCs w:val="28"/>
    </w:rPr>
  </w:style>
  <w:style w:type="paragraph" w:customStyle="1" w:styleId="xl83">
    <w:name w:val="xl83"/>
    <w:basedOn w:val="a"/>
    <w:rsid w:val="000B12EF"/>
    <w:pPr>
      <w:pBdr>
        <w:left w:val="single" w:sz="4" w:space="0" w:color="auto"/>
        <w:bottom w:val="single" w:sz="4" w:space="0" w:color="auto"/>
        <w:right w:val="single" w:sz="4" w:space="0" w:color="auto"/>
      </w:pBdr>
      <w:spacing w:before="100" w:beforeAutospacing="1" w:after="100" w:afterAutospacing="1"/>
      <w:jc w:val="center"/>
    </w:pPr>
    <w:rPr>
      <w:sz w:val="28"/>
      <w:szCs w:val="28"/>
    </w:rPr>
  </w:style>
  <w:style w:type="table" w:styleId="a5">
    <w:name w:val="Table Grid"/>
    <w:basedOn w:val="a1"/>
    <w:uiPriority w:val="39"/>
    <w:rsid w:val="000B12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BF73B4"/>
    <w:pPr>
      <w:tabs>
        <w:tab w:val="center" w:pos="4677"/>
        <w:tab w:val="right" w:pos="9355"/>
      </w:tabs>
    </w:pPr>
  </w:style>
  <w:style w:type="character" w:customStyle="1" w:styleId="a7">
    <w:name w:val="Верхний колонтитул Знак"/>
    <w:basedOn w:val="a0"/>
    <w:link w:val="a6"/>
    <w:uiPriority w:val="99"/>
    <w:rsid w:val="00BF73B4"/>
  </w:style>
  <w:style w:type="paragraph" w:styleId="a8">
    <w:name w:val="footer"/>
    <w:basedOn w:val="a"/>
    <w:link w:val="a9"/>
    <w:uiPriority w:val="99"/>
    <w:unhideWhenUsed/>
    <w:rsid w:val="00BF73B4"/>
    <w:pPr>
      <w:tabs>
        <w:tab w:val="center" w:pos="4677"/>
        <w:tab w:val="right" w:pos="9355"/>
      </w:tabs>
    </w:pPr>
  </w:style>
  <w:style w:type="character" w:customStyle="1" w:styleId="a9">
    <w:name w:val="Нижний колонтитул Знак"/>
    <w:basedOn w:val="a0"/>
    <w:link w:val="a8"/>
    <w:uiPriority w:val="99"/>
    <w:rsid w:val="00BF73B4"/>
  </w:style>
  <w:style w:type="character" w:customStyle="1" w:styleId="10">
    <w:name w:val="Заголовок 1 Знак"/>
    <w:basedOn w:val="a0"/>
    <w:link w:val="1"/>
    <w:uiPriority w:val="9"/>
    <w:rsid w:val="009B04B5"/>
    <w:rPr>
      <w:rFonts w:asciiTheme="majorHAnsi" w:eastAsiaTheme="majorEastAsia" w:hAnsiTheme="majorHAnsi" w:cstheme="majorBidi"/>
      <w:color w:val="2F5496" w:themeColor="accent1" w:themeShade="BF"/>
      <w:sz w:val="32"/>
      <w:szCs w:val="32"/>
    </w:rPr>
  </w:style>
  <w:style w:type="paragraph" w:styleId="aa">
    <w:name w:val="TOC Heading"/>
    <w:basedOn w:val="1"/>
    <w:next w:val="a"/>
    <w:uiPriority w:val="39"/>
    <w:unhideWhenUsed/>
    <w:qFormat/>
    <w:rsid w:val="009B04B5"/>
    <w:pPr>
      <w:outlineLvl w:val="9"/>
    </w:pPr>
  </w:style>
  <w:style w:type="paragraph" w:styleId="ab">
    <w:name w:val="List Paragraph"/>
    <w:basedOn w:val="a"/>
    <w:uiPriority w:val="34"/>
    <w:qFormat/>
    <w:rsid w:val="00E44D46"/>
    <w:pPr>
      <w:ind w:left="720"/>
      <w:contextualSpacing/>
    </w:pPr>
  </w:style>
  <w:style w:type="paragraph" w:styleId="11">
    <w:name w:val="toc 1"/>
    <w:basedOn w:val="a"/>
    <w:next w:val="a"/>
    <w:autoRedefine/>
    <w:uiPriority w:val="39"/>
    <w:unhideWhenUsed/>
    <w:rsid w:val="0081044E"/>
    <w:pPr>
      <w:tabs>
        <w:tab w:val="right" w:leader="dot" w:pos="9345"/>
      </w:tabs>
      <w:spacing w:after="100"/>
      <w:ind w:left="567" w:hanging="567"/>
    </w:pPr>
    <w:rPr>
      <w:sz w:val="28"/>
    </w:rPr>
  </w:style>
  <w:style w:type="character" w:styleId="ac">
    <w:name w:val="Unresolved Mention"/>
    <w:basedOn w:val="a0"/>
    <w:uiPriority w:val="99"/>
    <w:semiHidden/>
    <w:unhideWhenUsed/>
    <w:rsid w:val="00646BA0"/>
    <w:rPr>
      <w:color w:val="605E5C"/>
      <w:shd w:val="clear" w:color="auto" w:fill="E1DFDD"/>
    </w:rPr>
  </w:style>
  <w:style w:type="paragraph" w:styleId="21">
    <w:name w:val="toc 2"/>
    <w:basedOn w:val="a"/>
    <w:next w:val="a"/>
    <w:autoRedefine/>
    <w:uiPriority w:val="39"/>
    <w:unhideWhenUsed/>
    <w:rsid w:val="00D57633"/>
    <w:pPr>
      <w:spacing w:after="100"/>
      <w:ind w:left="220"/>
    </w:pPr>
    <w:rPr>
      <w:rFonts w:eastAsiaTheme="minorEastAsia"/>
    </w:rPr>
  </w:style>
  <w:style w:type="paragraph" w:styleId="3">
    <w:name w:val="toc 3"/>
    <w:basedOn w:val="a"/>
    <w:next w:val="a"/>
    <w:autoRedefine/>
    <w:uiPriority w:val="39"/>
    <w:unhideWhenUsed/>
    <w:rsid w:val="00D57633"/>
    <w:pPr>
      <w:spacing w:after="100"/>
      <w:ind w:left="440"/>
    </w:pPr>
    <w:rPr>
      <w:rFonts w:eastAsiaTheme="minorEastAsia"/>
    </w:rPr>
  </w:style>
  <w:style w:type="paragraph" w:customStyle="1" w:styleId="xl65">
    <w:name w:val="xl65"/>
    <w:basedOn w:val="a"/>
    <w:rsid w:val="00AE11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84">
    <w:name w:val="xl84"/>
    <w:basedOn w:val="a"/>
    <w:rsid w:val="00AE11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5">
    <w:name w:val="xl85"/>
    <w:basedOn w:val="a"/>
    <w:rsid w:val="00AE11DC"/>
    <w:pPr>
      <w:pBdr>
        <w:top w:val="single" w:sz="4" w:space="0" w:color="000000"/>
        <w:left w:val="single" w:sz="4" w:space="0" w:color="000000"/>
        <w:bottom w:val="single" w:sz="4" w:space="0" w:color="000000"/>
      </w:pBdr>
      <w:spacing w:before="100" w:beforeAutospacing="1" w:after="100" w:afterAutospacing="1"/>
      <w:textAlignment w:val="center"/>
    </w:pPr>
    <w:rPr>
      <w:sz w:val="28"/>
      <w:szCs w:val="28"/>
    </w:rPr>
  </w:style>
  <w:style w:type="paragraph" w:customStyle="1" w:styleId="xl86">
    <w:name w:val="xl86"/>
    <w:basedOn w:val="a"/>
    <w:rsid w:val="00AE11DC"/>
    <w:pPr>
      <w:pBdr>
        <w:top w:val="single" w:sz="4" w:space="0" w:color="000000"/>
        <w:left w:val="single" w:sz="4" w:space="0" w:color="000000"/>
        <w:bottom w:val="single" w:sz="4" w:space="0" w:color="000000"/>
      </w:pBdr>
      <w:spacing w:before="100" w:beforeAutospacing="1" w:after="100" w:afterAutospacing="1"/>
      <w:textAlignment w:val="center"/>
    </w:pPr>
    <w:rPr>
      <w:color w:val="000000"/>
      <w:sz w:val="28"/>
      <w:szCs w:val="28"/>
    </w:rPr>
  </w:style>
  <w:style w:type="paragraph" w:customStyle="1" w:styleId="xl87">
    <w:name w:val="xl87"/>
    <w:basedOn w:val="a"/>
    <w:rsid w:val="00AE11DC"/>
    <w:pPr>
      <w:pBdr>
        <w:top w:val="single" w:sz="4" w:space="0" w:color="000000"/>
        <w:bottom w:val="single" w:sz="4" w:space="0" w:color="000000"/>
      </w:pBdr>
      <w:spacing w:before="100" w:beforeAutospacing="1" w:after="100" w:afterAutospacing="1"/>
      <w:textAlignment w:val="top"/>
    </w:pPr>
    <w:rPr>
      <w:b/>
      <w:bCs/>
      <w:sz w:val="28"/>
      <w:szCs w:val="28"/>
    </w:rPr>
  </w:style>
  <w:style w:type="paragraph" w:customStyle="1" w:styleId="xl88">
    <w:name w:val="xl88"/>
    <w:basedOn w:val="a"/>
    <w:rsid w:val="00AE11DC"/>
    <w:pPr>
      <w:pBdr>
        <w:left w:val="single" w:sz="4" w:space="0" w:color="auto"/>
      </w:pBdr>
      <w:spacing w:before="100" w:beforeAutospacing="1" w:after="100" w:afterAutospacing="1"/>
      <w:jc w:val="center"/>
      <w:textAlignment w:val="center"/>
    </w:pPr>
    <w:rPr>
      <w:b/>
      <w:bCs/>
      <w:sz w:val="28"/>
      <w:szCs w:val="28"/>
    </w:rPr>
  </w:style>
  <w:style w:type="paragraph" w:customStyle="1" w:styleId="xl89">
    <w:name w:val="xl89"/>
    <w:basedOn w:val="a"/>
    <w:rsid w:val="00AE11DC"/>
    <w:pPr>
      <w:spacing w:before="100" w:beforeAutospacing="1" w:after="100" w:afterAutospacing="1"/>
      <w:jc w:val="center"/>
      <w:textAlignment w:val="center"/>
    </w:pPr>
    <w:rPr>
      <w:b/>
      <w:bCs/>
      <w:sz w:val="28"/>
      <w:szCs w:val="28"/>
    </w:rPr>
  </w:style>
  <w:style w:type="paragraph" w:customStyle="1" w:styleId="xl90">
    <w:name w:val="xl90"/>
    <w:basedOn w:val="a"/>
    <w:rsid w:val="00AE11DC"/>
    <w:pPr>
      <w:pBdr>
        <w:right w:val="single" w:sz="4" w:space="0" w:color="auto"/>
      </w:pBdr>
      <w:spacing w:before="100" w:beforeAutospacing="1" w:after="100" w:afterAutospacing="1"/>
      <w:jc w:val="center"/>
      <w:textAlignment w:val="center"/>
    </w:pPr>
    <w:rPr>
      <w:b/>
      <w:bCs/>
      <w:sz w:val="28"/>
      <w:szCs w:val="28"/>
    </w:rPr>
  </w:style>
  <w:style w:type="paragraph" w:customStyle="1" w:styleId="xl91">
    <w:name w:val="xl91"/>
    <w:basedOn w:val="a"/>
    <w:rsid w:val="00AE11DC"/>
    <w:pPr>
      <w:pBdr>
        <w:top w:val="single" w:sz="4" w:space="0" w:color="auto"/>
        <w:left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92">
    <w:name w:val="xl92"/>
    <w:basedOn w:val="a"/>
    <w:rsid w:val="00AE11DC"/>
    <w:pPr>
      <w:pBdr>
        <w:top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93">
    <w:name w:val="xl93"/>
    <w:basedOn w:val="a"/>
    <w:rsid w:val="00AE11DC"/>
    <w:pPr>
      <w:pBdr>
        <w:top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94">
    <w:name w:val="xl94"/>
    <w:basedOn w:val="a"/>
    <w:rsid w:val="00AE11D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rPr>
  </w:style>
  <w:style w:type="paragraph" w:customStyle="1" w:styleId="xl95">
    <w:name w:val="xl95"/>
    <w:basedOn w:val="a"/>
    <w:rsid w:val="00AE11DC"/>
    <w:pPr>
      <w:pBdr>
        <w:top w:val="single" w:sz="4" w:space="0" w:color="auto"/>
        <w:left w:val="single" w:sz="4" w:space="0" w:color="auto"/>
        <w:bottom w:val="single" w:sz="4" w:space="0" w:color="auto"/>
      </w:pBdr>
      <w:spacing w:before="100" w:beforeAutospacing="1" w:after="100" w:afterAutospacing="1"/>
      <w:jc w:val="center"/>
    </w:pPr>
    <w:rPr>
      <w:sz w:val="28"/>
      <w:szCs w:val="28"/>
    </w:rPr>
  </w:style>
  <w:style w:type="paragraph" w:customStyle="1" w:styleId="xl96">
    <w:name w:val="xl96"/>
    <w:basedOn w:val="a"/>
    <w:rsid w:val="00AE11DC"/>
    <w:pPr>
      <w:pBdr>
        <w:top w:val="single" w:sz="4" w:space="0" w:color="auto"/>
        <w:bottom w:val="single" w:sz="4" w:space="0" w:color="auto"/>
      </w:pBdr>
      <w:spacing w:before="100" w:beforeAutospacing="1" w:after="100" w:afterAutospacing="1"/>
      <w:jc w:val="center"/>
    </w:pPr>
    <w:rPr>
      <w:sz w:val="28"/>
      <w:szCs w:val="28"/>
    </w:rPr>
  </w:style>
  <w:style w:type="paragraph" w:customStyle="1" w:styleId="xl97">
    <w:name w:val="xl97"/>
    <w:basedOn w:val="a"/>
    <w:rsid w:val="00AE11DC"/>
    <w:pPr>
      <w:pBdr>
        <w:top w:val="single" w:sz="4" w:space="0" w:color="auto"/>
        <w:bottom w:val="single" w:sz="4" w:space="0" w:color="auto"/>
        <w:right w:val="single" w:sz="4" w:space="0" w:color="auto"/>
      </w:pBdr>
      <w:spacing w:before="100" w:beforeAutospacing="1" w:after="100" w:afterAutospacing="1"/>
      <w:jc w:val="center"/>
    </w:pPr>
    <w:rPr>
      <w:sz w:val="28"/>
      <w:szCs w:val="28"/>
    </w:rPr>
  </w:style>
  <w:style w:type="character" w:styleId="ad">
    <w:name w:val="annotation reference"/>
    <w:basedOn w:val="a0"/>
    <w:uiPriority w:val="99"/>
    <w:semiHidden/>
    <w:unhideWhenUsed/>
    <w:rsid w:val="0042548A"/>
    <w:rPr>
      <w:sz w:val="16"/>
      <w:szCs w:val="16"/>
    </w:rPr>
  </w:style>
  <w:style w:type="paragraph" w:styleId="ae">
    <w:name w:val="annotation text"/>
    <w:basedOn w:val="a"/>
    <w:link w:val="af"/>
    <w:uiPriority w:val="99"/>
    <w:semiHidden/>
    <w:unhideWhenUsed/>
    <w:rsid w:val="0042548A"/>
    <w:rPr>
      <w:sz w:val="20"/>
      <w:szCs w:val="20"/>
    </w:rPr>
  </w:style>
  <w:style w:type="character" w:customStyle="1" w:styleId="af">
    <w:name w:val="Текст примечания Знак"/>
    <w:basedOn w:val="a0"/>
    <w:link w:val="ae"/>
    <w:uiPriority w:val="99"/>
    <w:semiHidden/>
    <w:rsid w:val="0042548A"/>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semiHidden/>
    <w:unhideWhenUsed/>
    <w:rsid w:val="0042548A"/>
    <w:rPr>
      <w:b/>
      <w:bCs/>
    </w:rPr>
  </w:style>
  <w:style w:type="character" w:customStyle="1" w:styleId="af1">
    <w:name w:val="Тема примечания Знак"/>
    <w:basedOn w:val="af"/>
    <w:link w:val="af0"/>
    <w:uiPriority w:val="99"/>
    <w:semiHidden/>
    <w:rsid w:val="0042548A"/>
    <w:rPr>
      <w:rFonts w:ascii="Times New Roman" w:eastAsia="Times New Roman" w:hAnsi="Times New Roman" w:cs="Times New Roman"/>
      <w:b/>
      <w:bCs/>
      <w:sz w:val="20"/>
      <w:szCs w:val="20"/>
      <w:lang w:eastAsia="ru-RU"/>
    </w:rPr>
  </w:style>
  <w:style w:type="paragraph" w:customStyle="1" w:styleId="Web">
    <w:name w:val="Обычный (Web)"/>
    <w:basedOn w:val="a"/>
    <w:rsid w:val="00E65BD2"/>
    <w:rPr>
      <w:sz w:val="20"/>
      <w:szCs w:val="20"/>
    </w:rPr>
  </w:style>
  <w:style w:type="character" w:customStyle="1" w:styleId="20">
    <w:name w:val="Заголовок 2 Знак"/>
    <w:basedOn w:val="a0"/>
    <w:link w:val="2"/>
    <w:uiPriority w:val="9"/>
    <w:rsid w:val="0081044E"/>
    <w:rPr>
      <w:rFonts w:asciiTheme="majorHAnsi" w:eastAsiaTheme="majorEastAsia" w:hAnsiTheme="majorHAnsi" w:cstheme="majorBidi"/>
      <w:color w:val="2F5496" w:themeColor="accent1" w:themeShade="BF"/>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2934">
      <w:bodyDiv w:val="1"/>
      <w:marLeft w:val="0"/>
      <w:marRight w:val="0"/>
      <w:marTop w:val="0"/>
      <w:marBottom w:val="0"/>
      <w:divBdr>
        <w:top w:val="none" w:sz="0" w:space="0" w:color="auto"/>
        <w:left w:val="none" w:sz="0" w:space="0" w:color="auto"/>
        <w:bottom w:val="none" w:sz="0" w:space="0" w:color="auto"/>
        <w:right w:val="none" w:sz="0" w:space="0" w:color="auto"/>
      </w:divBdr>
    </w:div>
    <w:div w:id="25061855">
      <w:bodyDiv w:val="1"/>
      <w:marLeft w:val="0"/>
      <w:marRight w:val="0"/>
      <w:marTop w:val="0"/>
      <w:marBottom w:val="0"/>
      <w:divBdr>
        <w:top w:val="none" w:sz="0" w:space="0" w:color="auto"/>
        <w:left w:val="none" w:sz="0" w:space="0" w:color="auto"/>
        <w:bottom w:val="none" w:sz="0" w:space="0" w:color="auto"/>
        <w:right w:val="none" w:sz="0" w:space="0" w:color="auto"/>
      </w:divBdr>
    </w:div>
    <w:div w:id="35277703">
      <w:bodyDiv w:val="1"/>
      <w:marLeft w:val="0"/>
      <w:marRight w:val="0"/>
      <w:marTop w:val="0"/>
      <w:marBottom w:val="0"/>
      <w:divBdr>
        <w:top w:val="none" w:sz="0" w:space="0" w:color="auto"/>
        <w:left w:val="none" w:sz="0" w:space="0" w:color="auto"/>
        <w:bottom w:val="none" w:sz="0" w:space="0" w:color="auto"/>
        <w:right w:val="none" w:sz="0" w:space="0" w:color="auto"/>
      </w:divBdr>
    </w:div>
    <w:div w:id="139084287">
      <w:bodyDiv w:val="1"/>
      <w:marLeft w:val="0"/>
      <w:marRight w:val="0"/>
      <w:marTop w:val="0"/>
      <w:marBottom w:val="0"/>
      <w:divBdr>
        <w:top w:val="none" w:sz="0" w:space="0" w:color="auto"/>
        <w:left w:val="none" w:sz="0" w:space="0" w:color="auto"/>
        <w:bottom w:val="none" w:sz="0" w:space="0" w:color="auto"/>
        <w:right w:val="none" w:sz="0" w:space="0" w:color="auto"/>
      </w:divBdr>
    </w:div>
    <w:div w:id="236526009">
      <w:bodyDiv w:val="1"/>
      <w:marLeft w:val="0"/>
      <w:marRight w:val="0"/>
      <w:marTop w:val="0"/>
      <w:marBottom w:val="0"/>
      <w:divBdr>
        <w:top w:val="none" w:sz="0" w:space="0" w:color="auto"/>
        <w:left w:val="none" w:sz="0" w:space="0" w:color="auto"/>
        <w:bottom w:val="none" w:sz="0" w:space="0" w:color="auto"/>
        <w:right w:val="none" w:sz="0" w:space="0" w:color="auto"/>
      </w:divBdr>
    </w:div>
    <w:div w:id="246498446">
      <w:bodyDiv w:val="1"/>
      <w:marLeft w:val="0"/>
      <w:marRight w:val="0"/>
      <w:marTop w:val="0"/>
      <w:marBottom w:val="0"/>
      <w:divBdr>
        <w:top w:val="none" w:sz="0" w:space="0" w:color="auto"/>
        <w:left w:val="none" w:sz="0" w:space="0" w:color="auto"/>
        <w:bottom w:val="none" w:sz="0" w:space="0" w:color="auto"/>
        <w:right w:val="none" w:sz="0" w:space="0" w:color="auto"/>
      </w:divBdr>
    </w:div>
    <w:div w:id="321589074">
      <w:bodyDiv w:val="1"/>
      <w:marLeft w:val="0"/>
      <w:marRight w:val="0"/>
      <w:marTop w:val="0"/>
      <w:marBottom w:val="0"/>
      <w:divBdr>
        <w:top w:val="none" w:sz="0" w:space="0" w:color="auto"/>
        <w:left w:val="none" w:sz="0" w:space="0" w:color="auto"/>
        <w:bottom w:val="none" w:sz="0" w:space="0" w:color="auto"/>
        <w:right w:val="none" w:sz="0" w:space="0" w:color="auto"/>
      </w:divBdr>
    </w:div>
    <w:div w:id="411776459">
      <w:bodyDiv w:val="1"/>
      <w:marLeft w:val="0"/>
      <w:marRight w:val="0"/>
      <w:marTop w:val="0"/>
      <w:marBottom w:val="0"/>
      <w:divBdr>
        <w:top w:val="none" w:sz="0" w:space="0" w:color="auto"/>
        <w:left w:val="none" w:sz="0" w:space="0" w:color="auto"/>
        <w:bottom w:val="none" w:sz="0" w:space="0" w:color="auto"/>
        <w:right w:val="none" w:sz="0" w:space="0" w:color="auto"/>
      </w:divBdr>
    </w:div>
    <w:div w:id="432481584">
      <w:bodyDiv w:val="1"/>
      <w:marLeft w:val="0"/>
      <w:marRight w:val="0"/>
      <w:marTop w:val="0"/>
      <w:marBottom w:val="0"/>
      <w:divBdr>
        <w:top w:val="none" w:sz="0" w:space="0" w:color="auto"/>
        <w:left w:val="none" w:sz="0" w:space="0" w:color="auto"/>
        <w:bottom w:val="none" w:sz="0" w:space="0" w:color="auto"/>
        <w:right w:val="none" w:sz="0" w:space="0" w:color="auto"/>
      </w:divBdr>
    </w:div>
    <w:div w:id="476840825">
      <w:bodyDiv w:val="1"/>
      <w:marLeft w:val="0"/>
      <w:marRight w:val="0"/>
      <w:marTop w:val="0"/>
      <w:marBottom w:val="0"/>
      <w:divBdr>
        <w:top w:val="none" w:sz="0" w:space="0" w:color="auto"/>
        <w:left w:val="none" w:sz="0" w:space="0" w:color="auto"/>
        <w:bottom w:val="none" w:sz="0" w:space="0" w:color="auto"/>
        <w:right w:val="none" w:sz="0" w:space="0" w:color="auto"/>
      </w:divBdr>
    </w:div>
    <w:div w:id="481702799">
      <w:bodyDiv w:val="1"/>
      <w:marLeft w:val="0"/>
      <w:marRight w:val="0"/>
      <w:marTop w:val="0"/>
      <w:marBottom w:val="0"/>
      <w:divBdr>
        <w:top w:val="none" w:sz="0" w:space="0" w:color="auto"/>
        <w:left w:val="none" w:sz="0" w:space="0" w:color="auto"/>
        <w:bottom w:val="none" w:sz="0" w:space="0" w:color="auto"/>
        <w:right w:val="none" w:sz="0" w:space="0" w:color="auto"/>
      </w:divBdr>
    </w:div>
    <w:div w:id="512963880">
      <w:bodyDiv w:val="1"/>
      <w:marLeft w:val="0"/>
      <w:marRight w:val="0"/>
      <w:marTop w:val="0"/>
      <w:marBottom w:val="0"/>
      <w:divBdr>
        <w:top w:val="none" w:sz="0" w:space="0" w:color="auto"/>
        <w:left w:val="none" w:sz="0" w:space="0" w:color="auto"/>
        <w:bottom w:val="none" w:sz="0" w:space="0" w:color="auto"/>
        <w:right w:val="none" w:sz="0" w:space="0" w:color="auto"/>
      </w:divBdr>
    </w:div>
    <w:div w:id="516621805">
      <w:bodyDiv w:val="1"/>
      <w:marLeft w:val="0"/>
      <w:marRight w:val="0"/>
      <w:marTop w:val="0"/>
      <w:marBottom w:val="0"/>
      <w:divBdr>
        <w:top w:val="none" w:sz="0" w:space="0" w:color="auto"/>
        <w:left w:val="none" w:sz="0" w:space="0" w:color="auto"/>
        <w:bottom w:val="none" w:sz="0" w:space="0" w:color="auto"/>
        <w:right w:val="none" w:sz="0" w:space="0" w:color="auto"/>
      </w:divBdr>
    </w:div>
    <w:div w:id="532307327">
      <w:bodyDiv w:val="1"/>
      <w:marLeft w:val="0"/>
      <w:marRight w:val="0"/>
      <w:marTop w:val="0"/>
      <w:marBottom w:val="0"/>
      <w:divBdr>
        <w:top w:val="none" w:sz="0" w:space="0" w:color="auto"/>
        <w:left w:val="none" w:sz="0" w:space="0" w:color="auto"/>
        <w:bottom w:val="none" w:sz="0" w:space="0" w:color="auto"/>
        <w:right w:val="none" w:sz="0" w:space="0" w:color="auto"/>
      </w:divBdr>
    </w:div>
    <w:div w:id="561916091">
      <w:bodyDiv w:val="1"/>
      <w:marLeft w:val="0"/>
      <w:marRight w:val="0"/>
      <w:marTop w:val="0"/>
      <w:marBottom w:val="0"/>
      <w:divBdr>
        <w:top w:val="none" w:sz="0" w:space="0" w:color="auto"/>
        <w:left w:val="none" w:sz="0" w:space="0" w:color="auto"/>
        <w:bottom w:val="none" w:sz="0" w:space="0" w:color="auto"/>
        <w:right w:val="none" w:sz="0" w:space="0" w:color="auto"/>
      </w:divBdr>
    </w:div>
    <w:div w:id="631640564">
      <w:bodyDiv w:val="1"/>
      <w:marLeft w:val="0"/>
      <w:marRight w:val="0"/>
      <w:marTop w:val="0"/>
      <w:marBottom w:val="0"/>
      <w:divBdr>
        <w:top w:val="none" w:sz="0" w:space="0" w:color="auto"/>
        <w:left w:val="none" w:sz="0" w:space="0" w:color="auto"/>
        <w:bottom w:val="none" w:sz="0" w:space="0" w:color="auto"/>
        <w:right w:val="none" w:sz="0" w:space="0" w:color="auto"/>
      </w:divBdr>
    </w:div>
    <w:div w:id="665285134">
      <w:bodyDiv w:val="1"/>
      <w:marLeft w:val="0"/>
      <w:marRight w:val="0"/>
      <w:marTop w:val="0"/>
      <w:marBottom w:val="0"/>
      <w:divBdr>
        <w:top w:val="none" w:sz="0" w:space="0" w:color="auto"/>
        <w:left w:val="none" w:sz="0" w:space="0" w:color="auto"/>
        <w:bottom w:val="none" w:sz="0" w:space="0" w:color="auto"/>
        <w:right w:val="none" w:sz="0" w:space="0" w:color="auto"/>
      </w:divBdr>
    </w:div>
    <w:div w:id="674187014">
      <w:bodyDiv w:val="1"/>
      <w:marLeft w:val="0"/>
      <w:marRight w:val="0"/>
      <w:marTop w:val="0"/>
      <w:marBottom w:val="0"/>
      <w:divBdr>
        <w:top w:val="none" w:sz="0" w:space="0" w:color="auto"/>
        <w:left w:val="none" w:sz="0" w:space="0" w:color="auto"/>
        <w:bottom w:val="none" w:sz="0" w:space="0" w:color="auto"/>
        <w:right w:val="none" w:sz="0" w:space="0" w:color="auto"/>
      </w:divBdr>
    </w:div>
    <w:div w:id="710157616">
      <w:bodyDiv w:val="1"/>
      <w:marLeft w:val="0"/>
      <w:marRight w:val="0"/>
      <w:marTop w:val="0"/>
      <w:marBottom w:val="0"/>
      <w:divBdr>
        <w:top w:val="none" w:sz="0" w:space="0" w:color="auto"/>
        <w:left w:val="none" w:sz="0" w:space="0" w:color="auto"/>
        <w:bottom w:val="none" w:sz="0" w:space="0" w:color="auto"/>
        <w:right w:val="none" w:sz="0" w:space="0" w:color="auto"/>
      </w:divBdr>
    </w:div>
    <w:div w:id="768894433">
      <w:bodyDiv w:val="1"/>
      <w:marLeft w:val="0"/>
      <w:marRight w:val="0"/>
      <w:marTop w:val="0"/>
      <w:marBottom w:val="0"/>
      <w:divBdr>
        <w:top w:val="none" w:sz="0" w:space="0" w:color="auto"/>
        <w:left w:val="none" w:sz="0" w:space="0" w:color="auto"/>
        <w:bottom w:val="none" w:sz="0" w:space="0" w:color="auto"/>
        <w:right w:val="none" w:sz="0" w:space="0" w:color="auto"/>
      </w:divBdr>
    </w:div>
    <w:div w:id="777599377">
      <w:bodyDiv w:val="1"/>
      <w:marLeft w:val="0"/>
      <w:marRight w:val="0"/>
      <w:marTop w:val="0"/>
      <w:marBottom w:val="0"/>
      <w:divBdr>
        <w:top w:val="none" w:sz="0" w:space="0" w:color="auto"/>
        <w:left w:val="none" w:sz="0" w:space="0" w:color="auto"/>
        <w:bottom w:val="none" w:sz="0" w:space="0" w:color="auto"/>
        <w:right w:val="none" w:sz="0" w:space="0" w:color="auto"/>
      </w:divBdr>
    </w:div>
    <w:div w:id="788745143">
      <w:bodyDiv w:val="1"/>
      <w:marLeft w:val="0"/>
      <w:marRight w:val="0"/>
      <w:marTop w:val="0"/>
      <w:marBottom w:val="0"/>
      <w:divBdr>
        <w:top w:val="none" w:sz="0" w:space="0" w:color="auto"/>
        <w:left w:val="none" w:sz="0" w:space="0" w:color="auto"/>
        <w:bottom w:val="none" w:sz="0" w:space="0" w:color="auto"/>
        <w:right w:val="none" w:sz="0" w:space="0" w:color="auto"/>
      </w:divBdr>
    </w:div>
    <w:div w:id="808867314">
      <w:bodyDiv w:val="1"/>
      <w:marLeft w:val="0"/>
      <w:marRight w:val="0"/>
      <w:marTop w:val="0"/>
      <w:marBottom w:val="0"/>
      <w:divBdr>
        <w:top w:val="none" w:sz="0" w:space="0" w:color="auto"/>
        <w:left w:val="none" w:sz="0" w:space="0" w:color="auto"/>
        <w:bottom w:val="none" w:sz="0" w:space="0" w:color="auto"/>
        <w:right w:val="none" w:sz="0" w:space="0" w:color="auto"/>
      </w:divBdr>
    </w:div>
    <w:div w:id="819030966">
      <w:bodyDiv w:val="1"/>
      <w:marLeft w:val="0"/>
      <w:marRight w:val="0"/>
      <w:marTop w:val="0"/>
      <w:marBottom w:val="0"/>
      <w:divBdr>
        <w:top w:val="none" w:sz="0" w:space="0" w:color="auto"/>
        <w:left w:val="none" w:sz="0" w:space="0" w:color="auto"/>
        <w:bottom w:val="none" w:sz="0" w:space="0" w:color="auto"/>
        <w:right w:val="none" w:sz="0" w:space="0" w:color="auto"/>
      </w:divBdr>
    </w:div>
    <w:div w:id="823014463">
      <w:bodyDiv w:val="1"/>
      <w:marLeft w:val="0"/>
      <w:marRight w:val="0"/>
      <w:marTop w:val="0"/>
      <w:marBottom w:val="0"/>
      <w:divBdr>
        <w:top w:val="none" w:sz="0" w:space="0" w:color="auto"/>
        <w:left w:val="none" w:sz="0" w:space="0" w:color="auto"/>
        <w:bottom w:val="none" w:sz="0" w:space="0" w:color="auto"/>
        <w:right w:val="none" w:sz="0" w:space="0" w:color="auto"/>
      </w:divBdr>
    </w:div>
    <w:div w:id="844171541">
      <w:bodyDiv w:val="1"/>
      <w:marLeft w:val="0"/>
      <w:marRight w:val="0"/>
      <w:marTop w:val="0"/>
      <w:marBottom w:val="0"/>
      <w:divBdr>
        <w:top w:val="none" w:sz="0" w:space="0" w:color="auto"/>
        <w:left w:val="none" w:sz="0" w:space="0" w:color="auto"/>
        <w:bottom w:val="none" w:sz="0" w:space="0" w:color="auto"/>
        <w:right w:val="none" w:sz="0" w:space="0" w:color="auto"/>
      </w:divBdr>
    </w:div>
    <w:div w:id="864948845">
      <w:bodyDiv w:val="1"/>
      <w:marLeft w:val="0"/>
      <w:marRight w:val="0"/>
      <w:marTop w:val="0"/>
      <w:marBottom w:val="0"/>
      <w:divBdr>
        <w:top w:val="none" w:sz="0" w:space="0" w:color="auto"/>
        <w:left w:val="none" w:sz="0" w:space="0" w:color="auto"/>
        <w:bottom w:val="none" w:sz="0" w:space="0" w:color="auto"/>
        <w:right w:val="none" w:sz="0" w:space="0" w:color="auto"/>
      </w:divBdr>
    </w:div>
    <w:div w:id="973104270">
      <w:bodyDiv w:val="1"/>
      <w:marLeft w:val="0"/>
      <w:marRight w:val="0"/>
      <w:marTop w:val="0"/>
      <w:marBottom w:val="0"/>
      <w:divBdr>
        <w:top w:val="none" w:sz="0" w:space="0" w:color="auto"/>
        <w:left w:val="none" w:sz="0" w:space="0" w:color="auto"/>
        <w:bottom w:val="none" w:sz="0" w:space="0" w:color="auto"/>
        <w:right w:val="none" w:sz="0" w:space="0" w:color="auto"/>
      </w:divBdr>
    </w:div>
    <w:div w:id="1075664379">
      <w:bodyDiv w:val="1"/>
      <w:marLeft w:val="0"/>
      <w:marRight w:val="0"/>
      <w:marTop w:val="0"/>
      <w:marBottom w:val="0"/>
      <w:divBdr>
        <w:top w:val="none" w:sz="0" w:space="0" w:color="auto"/>
        <w:left w:val="none" w:sz="0" w:space="0" w:color="auto"/>
        <w:bottom w:val="none" w:sz="0" w:space="0" w:color="auto"/>
        <w:right w:val="none" w:sz="0" w:space="0" w:color="auto"/>
      </w:divBdr>
    </w:div>
    <w:div w:id="1095781028">
      <w:bodyDiv w:val="1"/>
      <w:marLeft w:val="0"/>
      <w:marRight w:val="0"/>
      <w:marTop w:val="0"/>
      <w:marBottom w:val="0"/>
      <w:divBdr>
        <w:top w:val="none" w:sz="0" w:space="0" w:color="auto"/>
        <w:left w:val="none" w:sz="0" w:space="0" w:color="auto"/>
        <w:bottom w:val="none" w:sz="0" w:space="0" w:color="auto"/>
        <w:right w:val="none" w:sz="0" w:space="0" w:color="auto"/>
      </w:divBdr>
    </w:div>
    <w:div w:id="1125931518">
      <w:bodyDiv w:val="1"/>
      <w:marLeft w:val="0"/>
      <w:marRight w:val="0"/>
      <w:marTop w:val="0"/>
      <w:marBottom w:val="0"/>
      <w:divBdr>
        <w:top w:val="none" w:sz="0" w:space="0" w:color="auto"/>
        <w:left w:val="none" w:sz="0" w:space="0" w:color="auto"/>
        <w:bottom w:val="none" w:sz="0" w:space="0" w:color="auto"/>
        <w:right w:val="none" w:sz="0" w:space="0" w:color="auto"/>
      </w:divBdr>
    </w:div>
    <w:div w:id="1127510149">
      <w:bodyDiv w:val="1"/>
      <w:marLeft w:val="0"/>
      <w:marRight w:val="0"/>
      <w:marTop w:val="0"/>
      <w:marBottom w:val="0"/>
      <w:divBdr>
        <w:top w:val="none" w:sz="0" w:space="0" w:color="auto"/>
        <w:left w:val="none" w:sz="0" w:space="0" w:color="auto"/>
        <w:bottom w:val="none" w:sz="0" w:space="0" w:color="auto"/>
        <w:right w:val="none" w:sz="0" w:space="0" w:color="auto"/>
      </w:divBdr>
    </w:div>
    <w:div w:id="1160653416">
      <w:bodyDiv w:val="1"/>
      <w:marLeft w:val="0"/>
      <w:marRight w:val="0"/>
      <w:marTop w:val="0"/>
      <w:marBottom w:val="0"/>
      <w:divBdr>
        <w:top w:val="none" w:sz="0" w:space="0" w:color="auto"/>
        <w:left w:val="none" w:sz="0" w:space="0" w:color="auto"/>
        <w:bottom w:val="none" w:sz="0" w:space="0" w:color="auto"/>
        <w:right w:val="none" w:sz="0" w:space="0" w:color="auto"/>
      </w:divBdr>
    </w:div>
    <w:div w:id="1174683510">
      <w:bodyDiv w:val="1"/>
      <w:marLeft w:val="0"/>
      <w:marRight w:val="0"/>
      <w:marTop w:val="0"/>
      <w:marBottom w:val="0"/>
      <w:divBdr>
        <w:top w:val="none" w:sz="0" w:space="0" w:color="auto"/>
        <w:left w:val="none" w:sz="0" w:space="0" w:color="auto"/>
        <w:bottom w:val="none" w:sz="0" w:space="0" w:color="auto"/>
        <w:right w:val="none" w:sz="0" w:space="0" w:color="auto"/>
      </w:divBdr>
    </w:div>
    <w:div w:id="1217742671">
      <w:bodyDiv w:val="1"/>
      <w:marLeft w:val="0"/>
      <w:marRight w:val="0"/>
      <w:marTop w:val="0"/>
      <w:marBottom w:val="0"/>
      <w:divBdr>
        <w:top w:val="none" w:sz="0" w:space="0" w:color="auto"/>
        <w:left w:val="none" w:sz="0" w:space="0" w:color="auto"/>
        <w:bottom w:val="none" w:sz="0" w:space="0" w:color="auto"/>
        <w:right w:val="none" w:sz="0" w:space="0" w:color="auto"/>
      </w:divBdr>
    </w:div>
    <w:div w:id="1239173031">
      <w:bodyDiv w:val="1"/>
      <w:marLeft w:val="0"/>
      <w:marRight w:val="0"/>
      <w:marTop w:val="0"/>
      <w:marBottom w:val="0"/>
      <w:divBdr>
        <w:top w:val="none" w:sz="0" w:space="0" w:color="auto"/>
        <w:left w:val="none" w:sz="0" w:space="0" w:color="auto"/>
        <w:bottom w:val="none" w:sz="0" w:space="0" w:color="auto"/>
        <w:right w:val="none" w:sz="0" w:space="0" w:color="auto"/>
      </w:divBdr>
    </w:div>
    <w:div w:id="1260678249">
      <w:bodyDiv w:val="1"/>
      <w:marLeft w:val="0"/>
      <w:marRight w:val="0"/>
      <w:marTop w:val="0"/>
      <w:marBottom w:val="0"/>
      <w:divBdr>
        <w:top w:val="none" w:sz="0" w:space="0" w:color="auto"/>
        <w:left w:val="none" w:sz="0" w:space="0" w:color="auto"/>
        <w:bottom w:val="none" w:sz="0" w:space="0" w:color="auto"/>
        <w:right w:val="none" w:sz="0" w:space="0" w:color="auto"/>
      </w:divBdr>
    </w:div>
    <w:div w:id="1262882932">
      <w:bodyDiv w:val="1"/>
      <w:marLeft w:val="0"/>
      <w:marRight w:val="0"/>
      <w:marTop w:val="0"/>
      <w:marBottom w:val="0"/>
      <w:divBdr>
        <w:top w:val="none" w:sz="0" w:space="0" w:color="auto"/>
        <w:left w:val="none" w:sz="0" w:space="0" w:color="auto"/>
        <w:bottom w:val="none" w:sz="0" w:space="0" w:color="auto"/>
        <w:right w:val="none" w:sz="0" w:space="0" w:color="auto"/>
      </w:divBdr>
    </w:div>
    <w:div w:id="1335457303">
      <w:bodyDiv w:val="1"/>
      <w:marLeft w:val="0"/>
      <w:marRight w:val="0"/>
      <w:marTop w:val="0"/>
      <w:marBottom w:val="0"/>
      <w:divBdr>
        <w:top w:val="none" w:sz="0" w:space="0" w:color="auto"/>
        <w:left w:val="none" w:sz="0" w:space="0" w:color="auto"/>
        <w:bottom w:val="none" w:sz="0" w:space="0" w:color="auto"/>
        <w:right w:val="none" w:sz="0" w:space="0" w:color="auto"/>
      </w:divBdr>
    </w:div>
    <w:div w:id="1363509155">
      <w:bodyDiv w:val="1"/>
      <w:marLeft w:val="0"/>
      <w:marRight w:val="0"/>
      <w:marTop w:val="0"/>
      <w:marBottom w:val="0"/>
      <w:divBdr>
        <w:top w:val="none" w:sz="0" w:space="0" w:color="auto"/>
        <w:left w:val="none" w:sz="0" w:space="0" w:color="auto"/>
        <w:bottom w:val="none" w:sz="0" w:space="0" w:color="auto"/>
        <w:right w:val="none" w:sz="0" w:space="0" w:color="auto"/>
      </w:divBdr>
    </w:div>
    <w:div w:id="1403408274">
      <w:bodyDiv w:val="1"/>
      <w:marLeft w:val="0"/>
      <w:marRight w:val="0"/>
      <w:marTop w:val="0"/>
      <w:marBottom w:val="0"/>
      <w:divBdr>
        <w:top w:val="none" w:sz="0" w:space="0" w:color="auto"/>
        <w:left w:val="none" w:sz="0" w:space="0" w:color="auto"/>
        <w:bottom w:val="none" w:sz="0" w:space="0" w:color="auto"/>
        <w:right w:val="none" w:sz="0" w:space="0" w:color="auto"/>
      </w:divBdr>
    </w:div>
    <w:div w:id="1416904674">
      <w:bodyDiv w:val="1"/>
      <w:marLeft w:val="0"/>
      <w:marRight w:val="0"/>
      <w:marTop w:val="0"/>
      <w:marBottom w:val="0"/>
      <w:divBdr>
        <w:top w:val="none" w:sz="0" w:space="0" w:color="auto"/>
        <w:left w:val="none" w:sz="0" w:space="0" w:color="auto"/>
        <w:bottom w:val="none" w:sz="0" w:space="0" w:color="auto"/>
        <w:right w:val="none" w:sz="0" w:space="0" w:color="auto"/>
      </w:divBdr>
    </w:div>
    <w:div w:id="1489594417">
      <w:bodyDiv w:val="1"/>
      <w:marLeft w:val="0"/>
      <w:marRight w:val="0"/>
      <w:marTop w:val="0"/>
      <w:marBottom w:val="0"/>
      <w:divBdr>
        <w:top w:val="none" w:sz="0" w:space="0" w:color="auto"/>
        <w:left w:val="none" w:sz="0" w:space="0" w:color="auto"/>
        <w:bottom w:val="none" w:sz="0" w:space="0" w:color="auto"/>
        <w:right w:val="none" w:sz="0" w:space="0" w:color="auto"/>
      </w:divBdr>
    </w:div>
    <w:div w:id="1504123294">
      <w:bodyDiv w:val="1"/>
      <w:marLeft w:val="0"/>
      <w:marRight w:val="0"/>
      <w:marTop w:val="0"/>
      <w:marBottom w:val="0"/>
      <w:divBdr>
        <w:top w:val="none" w:sz="0" w:space="0" w:color="auto"/>
        <w:left w:val="none" w:sz="0" w:space="0" w:color="auto"/>
        <w:bottom w:val="none" w:sz="0" w:space="0" w:color="auto"/>
        <w:right w:val="none" w:sz="0" w:space="0" w:color="auto"/>
      </w:divBdr>
    </w:div>
    <w:div w:id="1529179410">
      <w:bodyDiv w:val="1"/>
      <w:marLeft w:val="0"/>
      <w:marRight w:val="0"/>
      <w:marTop w:val="0"/>
      <w:marBottom w:val="0"/>
      <w:divBdr>
        <w:top w:val="none" w:sz="0" w:space="0" w:color="auto"/>
        <w:left w:val="none" w:sz="0" w:space="0" w:color="auto"/>
        <w:bottom w:val="none" w:sz="0" w:space="0" w:color="auto"/>
        <w:right w:val="none" w:sz="0" w:space="0" w:color="auto"/>
      </w:divBdr>
    </w:div>
    <w:div w:id="1578394327">
      <w:bodyDiv w:val="1"/>
      <w:marLeft w:val="0"/>
      <w:marRight w:val="0"/>
      <w:marTop w:val="0"/>
      <w:marBottom w:val="0"/>
      <w:divBdr>
        <w:top w:val="none" w:sz="0" w:space="0" w:color="auto"/>
        <w:left w:val="none" w:sz="0" w:space="0" w:color="auto"/>
        <w:bottom w:val="none" w:sz="0" w:space="0" w:color="auto"/>
        <w:right w:val="none" w:sz="0" w:space="0" w:color="auto"/>
      </w:divBdr>
    </w:div>
    <w:div w:id="1579363626">
      <w:bodyDiv w:val="1"/>
      <w:marLeft w:val="0"/>
      <w:marRight w:val="0"/>
      <w:marTop w:val="0"/>
      <w:marBottom w:val="0"/>
      <w:divBdr>
        <w:top w:val="none" w:sz="0" w:space="0" w:color="auto"/>
        <w:left w:val="none" w:sz="0" w:space="0" w:color="auto"/>
        <w:bottom w:val="none" w:sz="0" w:space="0" w:color="auto"/>
        <w:right w:val="none" w:sz="0" w:space="0" w:color="auto"/>
      </w:divBdr>
    </w:div>
    <w:div w:id="1585337664">
      <w:bodyDiv w:val="1"/>
      <w:marLeft w:val="0"/>
      <w:marRight w:val="0"/>
      <w:marTop w:val="0"/>
      <w:marBottom w:val="0"/>
      <w:divBdr>
        <w:top w:val="none" w:sz="0" w:space="0" w:color="auto"/>
        <w:left w:val="none" w:sz="0" w:space="0" w:color="auto"/>
        <w:bottom w:val="none" w:sz="0" w:space="0" w:color="auto"/>
        <w:right w:val="none" w:sz="0" w:space="0" w:color="auto"/>
      </w:divBdr>
    </w:div>
    <w:div w:id="1650473818">
      <w:bodyDiv w:val="1"/>
      <w:marLeft w:val="0"/>
      <w:marRight w:val="0"/>
      <w:marTop w:val="0"/>
      <w:marBottom w:val="0"/>
      <w:divBdr>
        <w:top w:val="none" w:sz="0" w:space="0" w:color="auto"/>
        <w:left w:val="none" w:sz="0" w:space="0" w:color="auto"/>
        <w:bottom w:val="none" w:sz="0" w:space="0" w:color="auto"/>
        <w:right w:val="none" w:sz="0" w:space="0" w:color="auto"/>
      </w:divBdr>
    </w:div>
    <w:div w:id="1661612318">
      <w:bodyDiv w:val="1"/>
      <w:marLeft w:val="0"/>
      <w:marRight w:val="0"/>
      <w:marTop w:val="0"/>
      <w:marBottom w:val="0"/>
      <w:divBdr>
        <w:top w:val="none" w:sz="0" w:space="0" w:color="auto"/>
        <w:left w:val="none" w:sz="0" w:space="0" w:color="auto"/>
        <w:bottom w:val="none" w:sz="0" w:space="0" w:color="auto"/>
        <w:right w:val="none" w:sz="0" w:space="0" w:color="auto"/>
      </w:divBdr>
    </w:div>
    <w:div w:id="1698578528">
      <w:bodyDiv w:val="1"/>
      <w:marLeft w:val="0"/>
      <w:marRight w:val="0"/>
      <w:marTop w:val="0"/>
      <w:marBottom w:val="0"/>
      <w:divBdr>
        <w:top w:val="none" w:sz="0" w:space="0" w:color="auto"/>
        <w:left w:val="none" w:sz="0" w:space="0" w:color="auto"/>
        <w:bottom w:val="none" w:sz="0" w:space="0" w:color="auto"/>
        <w:right w:val="none" w:sz="0" w:space="0" w:color="auto"/>
      </w:divBdr>
    </w:div>
    <w:div w:id="1700006343">
      <w:bodyDiv w:val="1"/>
      <w:marLeft w:val="0"/>
      <w:marRight w:val="0"/>
      <w:marTop w:val="0"/>
      <w:marBottom w:val="0"/>
      <w:divBdr>
        <w:top w:val="none" w:sz="0" w:space="0" w:color="auto"/>
        <w:left w:val="none" w:sz="0" w:space="0" w:color="auto"/>
        <w:bottom w:val="none" w:sz="0" w:space="0" w:color="auto"/>
        <w:right w:val="none" w:sz="0" w:space="0" w:color="auto"/>
      </w:divBdr>
    </w:div>
    <w:div w:id="1801023729">
      <w:bodyDiv w:val="1"/>
      <w:marLeft w:val="0"/>
      <w:marRight w:val="0"/>
      <w:marTop w:val="0"/>
      <w:marBottom w:val="0"/>
      <w:divBdr>
        <w:top w:val="none" w:sz="0" w:space="0" w:color="auto"/>
        <w:left w:val="none" w:sz="0" w:space="0" w:color="auto"/>
        <w:bottom w:val="none" w:sz="0" w:space="0" w:color="auto"/>
        <w:right w:val="none" w:sz="0" w:space="0" w:color="auto"/>
      </w:divBdr>
    </w:div>
    <w:div w:id="1904172739">
      <w:bodyDiv w:val="1"/>
      <w:marLeft w:val="0"/>
      <w:marRight w:val="0"/>
      <w:marTop w:val="0"/>
      <w:marBottom w:val="0"/>
      <w:divBdr>
        <w:top w:val="none" w:sz="0" w:space="0" w:color="auto"/>
        <w:left w:val="none" w:sz="0" w:space="0" w:color="auto"/>
        <w:bottom w:val="none" w:sz="0" w:space="0" w:color="auto"/>
        <w:right w:val="none" w:sz="0" w:space="0" w:color="auto"/>
      </w:divBdr>
    </w:div>
    <w:div w:id="1904173133">
      <w:bodyDiv w:val="1"/>
      <w:marLeft w:val="0"/>
      <w:marRight w:val="0"/>
      <w:marTop w:val="0"/>
      <w:marBottom w:val="0"/>
      <w:divBdr>
        <w:top w:val="none" w:sz="0" w:space="0" w:color="auto"/>
        <w:left w:val="none" w:sz="0" w:space="0" w:color="auto"/>
        <w:bottom w:val="none" w:sz="0" w:space="0" w:color="auto"/>
        <w:right w:val="none" w:sz="0" w:space="0" w:color="auto"/>
      </w:divBdr>
    </w:div>
    <w:div w:id="1950698870">
      <w:bodyDiv w:val="1"/>
      <w:marLeft w:val="0"/>
      <w:marRight w:val="0"/>
      <w:marTop w:val="0"/>
      <w:marBottom w:val="0"/>
      <w:divBdr>
        <w:top w:val="none" w:sz="0" w:space="0" w:color="auto"/>
        <w:left w:val="none" w:sz="0" w:space="0" w:color="auto"/>
        <w:bottom w:val="none" w:sz="0" w:space="0" w:color="auto"/>
        <w:right w:val="none" w:sz="0" w:space="0" w:color="auto"/>
      </w:divBdr>
    </w:div>
    <w:div w:id="1982079723">
      <w:bodyDiv w:val="1"/>
      <w:marLeft w:val="0"/>
      <w:marRight w:val="0"/>
      <w:marTop w:val="0"/>
      <w:marBottom w:val="0"/>
      <w:divBdr>
        <w:top w:val="none" w:sz="0" w:space="0" w:color="auto"/>
        <w:left w:val="none" w:sz="0" w:space="0" w:color="auto"/>
        <w:bottom w:val="none" w:sz="0" w:space="0" w:color="auto"/>
        <w:right w:val="none" w:sz="0" w:space="0" w:color="auto"/>
      </w:divBdr>
    </w:div>
    <w:div w:id="2019236116">
      <w:bodyDiv w:val="1"/>
      <w:marLeft w:val="0"/>
      <w:marRight w:val="0"/>
      <w:marTop w:val="0"/>
      <w:marBottom w:val="0"/>
      <w:divBdr>
        <w:top w:val="none" w:sz="0" w:space="0" w:color="auto"/>
        <w:left w:val="none" w:sz="0" w:space="0" w:color="auto"/>
        <w:bottom w:val="none" w:sz="0" w:space="0" w:color="auto"/>
        <w:right w:val="none" w:sz="0" w:space="0" w:color="auto"/>
      </w:divBdr>
    </w:div>
    <w:div w:id="2020962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5.xml"/><Relationship Id="rId25" Type="http://schemas.openxmlformats.org/officeDocument/2006/relationships/chart" Target="charts/chart5.xml"/><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hart" Target="charts/chart2.xml"/><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chart" Target="charts/chart4.xml"/><Relationship Id="rId32" Type="http://schemas.openxmlformats.org/officeDocument/2006/relationships/hyperlink" Target="https://sparkinterfax.ru//company"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oter" Target="footer7.xml"/><Relationship Id="rId28" Type="http://schemas.openxmlformats.org/officeDocument/2006/relationships/chart" Target="charts/chart8.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header" Target="header5.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fontTable" Target="fontTable.xml"/><Relationship Id="rId8"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'БухБаланс 1'!$A$5</c:f>
              <c:strCache>
                <c:ptCount val="1"/>
                <c:pt idx="0">
                  <c:v>I. Внеоборотные активы</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'БухБаланс 1'!$O$74:$R$74</c:f>
              <c:numCache>
                <c:formatCode>0</c:formatCode>
                <c:ptCount val="4"/>
                <c:pt idx="0">
                  <c:v>2019</c:v>
                </c:pt>
                <c:pt idx="1">
                  <c:v>2020</c:v>
                </c:pt>
                <c:pt idx="2">
                  <c:v>2021</c:v>
                </c:pt>
                <c:pt idx="3">
                  <c:v>2022</c:v>
                </c:pt>
              </c:numCache>
            </c:numRef>
          </c:cat>
          <c:val>
            <c:numRef>
              <c:f>('БухБаланс 1'!$D$15,'БухБаланс 1'!$C$15,'БухБаланс 1'!$H$15,'БухБаланс 1'!$M$15)</c:f>
              <c:numCache>
                <c:formatCode>#,##0</c:formatCode>
                <c:ptCount val="4"/>
                <c:pt idx="0">
                  <c:v>11647</c:v>
                </c:pt>
                <c:pt idx="1">
                  <c:v>10424</c:v>
                </c:pt>
                <c:pt idx="2">
                  <c:v>9468</c:v>
                </c:pt>
                <c:pt idx="3">
                  <c:v>8647</c:v>
                </c:pt>
              </c:numCache>
            </c:numRef>
          </c:val>
          <c:smooth val="0"/>
          <c:extLst>
            <c:ext xmlns:c16="http://schemas.microsoft.com/office/drawing/2014/chart" uri="{C3380CC4-5D6E-409C-BE32-E72D297353CC}">
              <c16:uniqueId val="{00000000-D3DC-479C-958B-60F955CD3AC2}"/>
            </c:ext>
          </c:extLst>
        </c:ser>
        <c:ser>
          <c:idx val="1"/>
          <c:order val="1"/>
          <c:tx>
            <c:strRef>
              <c:f>'БухБаланс 1'!$A$16</c:f>
              <c:strCache>
                <c:ptCount val="1"/>
                <c:pt idx="0">
                  <c:v>II. Оборотные активы</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'БухБаланс 1'!$O$74:$R$74</c:f>
              <c:numCache>
                <c:formatCode>0</c:formatCode>
                <c:ptCount val="4"/>
                <c:pt idx="0">
                  <c:v>2019</c:v>
                </c:pt>
                <c:pt idx="1">
                  <c:v>2020</c:v>
                </c:pt>
                <c:pt idx="2">
                  <c:v>2021</c:v>
                </c:pt>
                <c:pt idx="3">
                  <c:v>2022</c:v>
                </c:pt>
              </c:numCache>
            </c:numRef>
          </c:cat>
          <c:val>
            <c:numRef>
              <c:f>('БухБаланс 1'!$D$23,'БухБаланс 1'!$C$23,'БухБаланс 1'!$H$23,'БухБаланс 1'!$M$23)</c:f>
              <c:numCache>
                <c:formatCode>#,##0</c:formatCode>
                <c:ptCount val="4"/>
                <c:pt idx="0">
                  <c:v>43913</c:v>
                </c:pt>
                <c:pt idx="1">
                  <c:v>44779</c:v>
                </c:pt>
                <c:pt idx="2">
                  <c:v>43615</c:v>
                </c:pt>
                <c:pt idx="3">
                  <c:v>43393</c:v>
                </c:pt>
              </c:numCache>
            </c:numRef>
          </c:val>
          <c:smooth val="0"/>
          <c:extLst>
            <c:ext xmlns:c16="http://schemas.microsoft.com/office/drawing/2014/chart" uri="{C3380CC4-5D6E-409C-BE32-E72D297353CC}">
              <c16:uniqueId val="{00000001-D3DC-479C-958B-60F955CD3AC2}"/>
            </c:ext>
          </c:extLst>
        </c:ser>
        <c:ser>
          <c:idx val="2"/>
          <c:order val="2"/>
          <c:tx>
            <c:strRef>
              <c:f>'БухБаланс 1'!$A$26</c:f>
              <c:strCache>
                <c:ptCount val="1"/>
                <c:pt idx="0">
                  <c:v>III. Капитал и резервы</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'БухБаланс 1'!$O$74:$R$74</c:f>
              <c:numCache>
                <c:formatCode>0</c:formatCode>
                <c:ptCount val="4"/>
                <c:pt idx="0">
                  <c:v>2019</c:v>
                </c:pt>
                <c:pt idx="1">
                  <c:v>2020</c:v>
                </c:pt>
                <c:pt idx="2">
                  <c:v>2021</c:v>
                </c:pt>
                <c:pt idx="3">
                  <c:v>2022</c:v>
                </c:pt>
              </c:numCache>
            </c:numRef>
          </c:cat>
          <c:val>
            <c:numRef>
              <c:f>('БухБаланс 1'!$D$33,'БухБаланс 1'!$C$33,'БухБаланс 1'!$H$33,'БухБаланс 1'!$M$33)</c:f>
              <c:numCache>
                <c:formatCode>#,##0</c:formatCode>
                <c:ptCount val="4"/>
                <c:pt idx="0">
                  <c:v>-23441</c:v>
                </c:pt>
                <c:pt idx="1">
                  <c:v>-24812</c:v>
                </c:pt>
                <c:pt idx="2">
                  <c:v>-26273</c:v>
                </c:pt>
                <c:pt idx="3">
                  <c:v>-53749</c:v>
                </c:pt>
              </c:numCache>
            </c:numRef>
          </c:val>
          <c:smooth val="0"/>
          <c:extLst>
            <c:ext xmlns:c16="http://schemas.microsoft.com/office/drawing/2014/chart" uri="{C3380CC4-5D6E-409C-BE32-E72D297353CC}">
              <c16:uniqueId val="{00000002-D3DC-479C-958B-60F955CD3AC2}"/>
            </c:ext>
          </c:extLst>
        </c:ser>
        <c:ser>
          <c:idx val="3"/>
          <c:order val="3"/>
          <c:tx>
            <c:strRef>
              <c:f>'БухБаланс 1'!$A$34</c:f>
              <c:strCache>
                <c:ptCount val="1"/>
                <c:pt idx="0">
                  <c:v>IV. Долгосрочные обязательства</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'БухБаланс 1'!$O$74:$R$74</c:f>
              <c:numCache>
                <c:formatCode>0</c:formatCode>
                <c:ptCount val="4"/>
                <c:pt idx="0">
                  <c:v>2019</c:v>
                </c:pt>
                <c:pt idx="1">
                  <c:v>2020</c:v>
                </c:pt>
                <c:pt idx="2">
                  <c:v>2021</c:v>
                </c:pt>
                <c:pt idx="3">
                  <c:v>2022</c:v>
                </c:pt>
              </c:numCache>
            </c:numRef>
          </c:cat>
          <c:val>
            <c:numRef>
              <c:f>('БухБаланс 1'!$D$39,'БухБаланс 1'!$C$39,'БухБаланс 1'!$H$39,'БухБаланс 1'!$M$39)</c:f>
              <c:numCache>
                <c:formatCode>0</c:formatCode>
                <c:ptCount val="4"/>
                <c:pt idx="0">
                  <c:v>77116</c:v>
                </c:pt>
                <c:pt idx="1">
                  <c:v>78738</c:v>
                </c:pt>
                <c:pt idx="2">
                  <c:v>78206</c:v>
                </c:pt>
                <c:pt idx="3">
                  <c:v>79095</c:v>
                </c:pt>
              </c:numCache>
            </c:numRef>
          </c:val>
          <c:smooth val="0"/>
          <c:extLst>
            <c:ext xmlns:c16="http://schemas.microsoft.com/office/drawing/2014/chart" uri="{C3380CC4-5D6E-409C-BE32-E72D297353CC}">
              <c16:uniqueId val="{00000003-D3DC-479C-958B-60F955CD3AC2}"/>
            </c:ext>
          </c:extLst>
        </c:ser>
        <c:ser>
          <c:idx val="4"/>
          <c:order val="4"/>
          <c:tx>
            <c:strRef>
              <c:f>'БухБаланс 1'!$A$40</c:f>
              <c:strCache>
                <c:ptCount val="1"/>
                <c:pt idx="0">
                  <c:v>V. Краткосрочные обязательства</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'БухБаланс 1'!$O$74:$R$74</c:f>
              <c:numCache>
                <c:formatCode>0</c:formatCode>
                <c:ptCount val="4"/>
                <c:pt idx="0">
                  <c:v>2019</c:v>
                </c:pt>
                <c:pt idx="1">
                  <c:v>2020</c:v>
                </c:pt>
                <c:pt idx="2">
                  <c:v>2021</c:v>
                </c:pt>
                <c:pt idx="3">
                  <c:v>2022</c:v>
                </c:pt>
              </c:numCache>
            </c:numRef>
          </c:cat>
          <c:val>
            <c:numRef>
              <c:f>('БухБаланс 1'!$D$46,'БухБаланс 1'!$C$46,'БухБаланс 1'!$H$46,'БухБаланс 1'!$M$46)</c:f>
              <c:numCache>
                <c:formatCode>#,##0</c:formatCode>
                <c:ptCount val="4"/>
                <c:pt idx="0">
                  <c:v>1885</c:v>
                </c:pt>
                <c:pt idx="1">
                  <c:v>1277</c:v>
                </c:pt>
                <c:pt idx="2">
                  <c:v>1150</c:v>
                </c:pt>
                <c:pt idx="3">
                  <c:v>934</c:v>
                </c:pt>
              </c:numCache>
            </c:numRef>
          </c:val>
          <c:smooth val="0"/>
          <c:extLst>
            <c:ext xmlns:c16="http://schemas.microsoft.com/office/drawing/2014/chart" uri="{C3380CC4-5D6E-409C-BE32-E72D297353CC}">
              <c16:uniqueId val="{00000004-D3DC-479C-958B-60F955CD3AC2}"/>
            </c:ext>
          </c:extLst>
        </c:ser>
        <c:dLbls>
          <c:dLblPos val="t"/>
          <c:showLegendKey val="0"/>
          <c:showVal val="1"/>
          <c:showCatName val="0"/>
          <c:showSerName val="0"/>
          <c:showPercent val="0"/>
          <c:showBubbleSize val="0"/>
        </c:dLbls>
        <c:smooth val="0"/>
        <c:axId val="458798192"/>
        <c:axId val="458813608"/>
      </c:lineChart>
      <c:catAx>
        <c:axId val="45879819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8813608"/>
        <c:crosses val="autoZero"/>
        <c:auto val="1"/>
        <c:lblAlgn val="ctr"/>
        <c:lblOffset val="100"/>
        <c:noMultiLvlLbl val="0"/>
      </c:catAx>
      <c:valAx>
        <c:axId val="458813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8798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'Б-во'!$J$5</c:f>
              <c:strCache>
                <c:ptCount val="1"/>
                <c:pt idx="0">
                  <c:v>Коэффициент Бивера</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'Б-во'!$K$4:$M$4</c:f>
              <c:numCache>
                <c:formatCode>General</c:formatCode>
                <c:ptCount val="3"/>
                <c:pt idx="0">
                  <c:v>2020</c:v>
                </c:pt>
                <c:pt idx="1">
                  <c:v>2021</c:v>
                </c:pt>
                <c:pt idx="2">
                  <c:v>2022</c:v>
                </c:pt>
              </c:numCache>
            </c:numRef>
          </c:cat>
          <c:val>
            <c:numRef>
              <c:f>'Б-во'!$K$5:$M$5</c:f>
              <c:numCache>
                <c:formatCode>0.0000</c:formatCode>
                <c:ptCount val="3"/>
                <c:pt idx="0">
                  <c:v>4.9939091915836098</c:v>
                </c:pt>
                <c:pt idx="1">
                  <c:v>1.5806713266693704</c:v>
                </c:pt>
                <c:pt idx="2">
                  <c:v>1.8877016005396456</c:v>
                </c:pt>
              </c:numCache>
            </c:numRef>
          </c:val>
          <c:smooth val="0"/>
          <c:extLst>
            <c:ext xmlns:c16="http://schemas.microsoft.com/office/drawing/2014/chart" uri="{C3380CC4-5D6E-409C-BE32-E72D297353CC}">
              <c16:uniqueId val="{00000000-18C8-4F8A-9364-A1C0D7C45EAD}"/>
            </c:ext>
          </c:extLst>
        </c:ser>
        <c:dLbls>
          <c:showLegendKey val="0"/>
          <c:showVal val="0"/>
          <c:showCatName val="0"/>
          <c:showSerName val="0"/>
          <c:showPercent val="0"/>
          <c:showBubbleSize val="0"/>
        </c:dLbls>
        <c:smooth val="0"/>
        <c:axId val="1180064911"/>
        <c:axId val="1180059631"/>
      </c:lineChart>
      <c:catAx>
        <c:axId val="1180064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crossAx val="1180059631"/>
        <c:crosses val="autoZero"/>
        <c:auto val="1"/>
        <c:lblAlgn val="ctr"/>
        <c:lblOffset val="100"/>
        <c:noMultiLvlLbl val="0"/>
      </c:catAx>
      <c:valAx>
        <c:axId val="1180059631"/>
        <c:scaling>
          <c:orientation val="minMax"/>
        </c:scaling>
        <c:delete val="0"/>
        <c:axPos val="l"/>
        <c:majorGridlines>
          <c:spPr>
            <a:ln w="9525" cap="flat" cmpd="sng" algn="ctr">
              <a:solidFill>
                <a:schemeClr val="tx1">
                  <a:lumMod val="15000"/>
                  <a:lumOff val="85000"/>
                </a:schemeClr>
              </a:solidFill>
              <a:round/>
            </a:ln>
            <a:effectLst/>
          </c:spPr>
        </c:majorGridlines>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crossAx val="11800649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solidFill>
            <a:schemeClr val="tx1"/>
          </a:solidFill>
          <a:latin typeface="Times New Roman" panose="02020603050405020304" pitchFamily="18" charset="0"/>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Лист1!$O$2</c:f>
              <c:strCache>
                <c:ptCount val="1"/>
                <c:pt idx="0">
                  <c:v>Общее изменение прибыли от продаж</c:v>
                </c:pt>
              </c:strCache>
            </c:strRef>
          </c:tx>
          <c:spPr>
            <a:ln w="28575" cap="rnd">
              <a:solidFill>
                <a:schemeClr val="accent1"/>
              </a:solidFill>
              <a:round/>
            </a:ln>
            <a:effectLst/>
          </c:spPr>
          <c:marker>
            <c:symbol val="none"/>
          </c:marker>
          <c:cat>
            <c:numRef>
              <c:f>Лист1!$P$1:$R$1</c:f>
              <c:numCache>
                <c:formatCode>General</c:formatCode>
                <c:ptCount val="3"/>
                <c:pt idx="0">
                  <c:v>2022</c:v>
                </c:pt>
                <c:pt idx="1">
                  <c:v>2021</c:v>
                </c:pt>
                <c:pt idx="2">
                  <c:v>2020</c:v>
                </c:pt>
              </c:numCache>
            </c:numRef>
          </c:cat>
          <c:val>
            <c:numRef>
              <c:f>Лист1!$P$2:$R$2</c:f>
              <c:numCache>
                <c:formatCode>General</c:formatCode>
                <c:ptCount val="3"/>
                <c:pt idx="0">
                  <c:v>285</c:v>
                </c:pt>
                <c:pt idx="1">
                  <c:v>95</c:v>
                </c:pt>
                <c:pt idx="2">
                  <c:v>-223</c:v>
                </c:pt>
              </c:numCache>
            </c:numRef>
          </c:val>
          <c:smooth val="0"/>
          <c:extLst>
            <c:ext xmlns:c16="http://schemas.microsoft.com/office/drawing/2014/chart" uri="{C3380CC4-5D6E-409C-BE32-E72D297353CC}">
              <c16:uniqueId val="{00000000-6F86-4761-92F1-CC6F1B62E452}"/>
            </c:ext>
          </c:extLst>
        </c:ser>
        <c:ser>
          <c:idx val="1"/>
          <c:order val="1"/>
          <c:tx>
            <c:strRef>
              <c:f>Лист1!$O$3</c:f>
              <c:strCache>
                <c:ptCount val="1"/>
                <c:pt idx="0">
                  <c:v> Изменение объема продаж</c:v>
                </c:pt>
              </c:strCache>
            </c:strRef>
          </c:tx>
          <c:spPr>
            <a:ln w="28575" cap="rnd">
              <a:solidFill>
                <a:schemeClr val="accent2"/>
              </a:solidFill>
              <a:round/>
            </a:ln>
            <a:effectLst/>
          </c:spPr>
          <c:marker>
            <c:symbol val="none"/>
          </c:marker>
          <c:cat>
            <c:numRef>
              <c:f>Лист1!$P$1:$R$1</c:f>
              <c:numCache>
                <c:formatCode>General</c:formatCode>
                <c:ptCount val="3"/>
                <c:pt idx="0">
                  <c:v>2022</c:v>
                </c:pt>
                <c:pt idx="1">
                  <c:v>2021</c:v>
                </c:pt>
                <c:pt idx="2">
                  <c:v>2020</c:v>
                </c:pt>
              </c:numCache>
            </c:numRef>
          </c:cat>
          <c:val>
            <c:numRef>
              <c:f>Лист1!$P$3:$R$3</c:f>
              <c:numCache>
                <c:formatCode>General</c:formatCode>
                <c:ptCount val="3"/>
                <c:pt idx="0">
                  <c:v>81.134899999999973</c:v>
                </c:pt>
                <c:pt idx="1">
                  <c:v>29.863399999999992</c:v>
                </c:pt>
                <c:pt idx="2">
                  <c:v>12.772899999999998</c:v>
                </c:pt>
              </c:numCache>
            </c:numRef>
          </c:val>
          <c:smooth val="0"/>
          <c:extLst>
            <c:ext xmlns:c16="http://schemas.microsoft.com/office/drawing/2014/chart" uri="{C3380CC4-5D6E-409C-BE32-E72D297353CC}">
              <c16:uniqueId val="{00000001-6F86-4761-92F1-CC6F1B62E452}"/>
            </c:ext>
          </c:extLst>
        </c:ser>
        <c:ser>
          <c:idx val="2"/>
          <c:order val="2"/>
          <c:tx>
            <c:strRef>
              <c:f>Лист1!$O$4</c:f>
              <c:strCache>
                <c:ptCount val="1"/>
                <c:pt idx="0">
                  <c:v>Изменение себестоимости проданной продукции</c:v>
                </c:pt>
              </c:strCache>
            </c:strRef>
          </c:tx>
          <c:spPr>
            <a:ln w="28575" cap="rnd">
              <a:solidFill>
                <a:schemeClr val="accent3"/>
              </a:solidFill>
              <a:round/>
            </a:ln>
            <a:effectLst/>
          </c:spPr>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0B-6F86-4761-92F1-CC6F1B62E4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Лист1!$P$1:$R$1</c:f>
              <c:numCache>
                <c:formatCode>General</c:formatCode>
                <c:ptCount val="3"/>
                <c:pt idx="0">
                  <c:v>2022</c:v>
                </c:pt>
                <c:pt idx="1">
                  <c:v>2021</c:v>
                </c:pt>
                <c:pt idx="2">
                  <c:v>2020</c:v>
                </c:pt>
              </c:numCache>
            </c:numRef>
          </c:cat>
          <c:val>
            <c:numRef>
              <c:f>Лист1!$P$4:$R$4</c:f>
              <c:numCache>
                <c:formatCode>General</c:formatCode>
                <c:ptCount val="3"/>
                <c:pt idx="0">
                  <c:v>4470</c:v>
                </c:pt>
                <c:pt idx="1">
                  <c:v>1712</c:v>
                </c:pt>
                <c:pt idx="2">
                  <c:v>-2183</c:v>
                </c:pt>
              </c:numCache>
            </c:numRef>
          </c:val>
          <c:smooth val="0"/>
          <c:extLst>
            <c:ext xmlns:c16="http://schemas.microsoft.com/office/drawing/2014/chart" uri="{C3380CC4-5D6E-409C-BE32-E72D297353CC}">
              <c16:uniqueId val="{00000002-6F86-4761-92F1-CC6F1B62E452}"/>
            </c:ext>
          </c:extLst>
        </c:ser>
        <c:ser>
          <c:idx val="3"/>
          <c:order val="3"/>
          <c:tx>
            <c:strRef>
              <c:f>Лист1!$O$5</c:f>
              <c:strCache>
                <c:ptCount val="1"/>
                <c:pt idx="0">
                  <c:v> Изменение цен на проданную продукцию</c:v>
                </c:pt>
              </c:strCache>
            </c:strRef>
          </c:tx>
          <c:spPr>
            <a:ln w="28575" cap="rnd">
              <a:solidFill>
                <a:schemeClr val="accent4"/>
              </a:solidFill>
              <a:round/>
            </a:ln>
            <a:effectLst/>
          </c:spPr>
          <c:marker>
            <c:symbol val="none"/>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F86-4761-92F1-CC6F1B62E452}"/>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F86-4761-92F1-CC6F1B62E4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Лист1!$P$1:$R$1</c:f>
              <c:numCache>
                <c:formatCode>General</c:formatCode>
                <c:ptCount val="3"/>
                <c:pt idx="0">
                  <c:v>2022</c:v>
                </c:pt>
                <c:pt idx="1">
                  <c:v>2021</c:v>
                </c:pt>
                <c:pt idx="2">
                  <c:v>2020</c:v>
                </c:pt>
              </c:numCache>
            </c:numRef>
          </c:cat>
          <c:val>
            <c:numRef>
              <c:f>Лист1!$P$5:$R$5</c:f>
              <c:numCache>
                <c:formatCode>General</c:formatCode>
                <c:ptCount val="3"/>
                <c:pt idx="0">
                  <c:v>5087</c:v>
                </c:pt>
                <c:pt idx="1">
                  <c:v>1475</c:v>
                </c:pt>
                <c:pt idx="2">
                  <c:v>-1818</c:v>
                </c:pt>
              </c:numCache>
            </c:numRef>
          </c:val>
          <c:smooth val="0"/>
          <c:extLst>
            <c:ext xmlns:c16="http://schemas.microsoft.com/office/drawing/2014/chart" uri="{C3380CC4-5D6E-409C-BE32-E72D297353CC}">
              <c16:uniqueId val="{00000003-6F86-4761-92F1-CC6F1B62E452}"/>
            </c:ext>
          </c:extLst>
        </c:ser>
        <c:ser>
          <c:idx val="4"/>
          <c:order val="4"/>
          <c:tx>
            <c:strRef>
              <c:f>Лист1!$O$6</c:f>
              <c:strCache>
                <c:ptCount val="1"/>
                <c:pt idx="0">
                  <c:v> Изменение структурных сдвигов в объеме продаж</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Лист1!$P$1:$R$1</c:f>
              <c:numCache>
                <c:formatCode>General</c:formatCode>
                <c:ptCount val="3"/>
                <c:pt idx="0">
                  <c:v>2022</c:v>
                </c:pt>
                <c:pt idx="1">
                  <c:v>2021</c:v>
                </c:pt>
                <c:pt idx="2">
                  <c:v>2020</c:v>
                </c:pt>
              </c:numCache>
            </c:numRef>
          </c:cat>
          <c:val>
            <c:numRef>
              <c:f>Лист1!$P$6:$R$6</c:f>
              <c:numCache>
                <c:formatCode>General</c:formatCode>
                <c:ptCount val="3"/>
                <c:pt idx="0">
                  <c:v>255.13659999999999</c:v>
                </c:pt>
                <c:pt idx="1">
                  <c:v>82.227100000000007</c:v>
                </c:pt>
                <c:pt idx="2">
                  <c:v>-275.89059999999995</c:v>
                </c:pt>
              </c:numCache>
            </c:numRef>
          </c:val>
          <c:smooth val="0"/>
          <c:extLst>
            <c:ext xmlns:c16="http://schemas.microsoft.com/office/drawing/2014/chart" uri="{C3380CC4-5D6E-409C-BE32-E72D297353CC}">
              <c16:uniqueId val="{00000004-6F86-4761-92F1-CC6F1B62E452}"/>
            </c:ext>
          </c:extLst>
        </c:ser>
        <c:ser>
          <c:idx val="5"/>
          <c:order val="5"/>
          <c:tx>
            <c:strRef>
              <c:f>Лист1!$O$7</c:f>
              <c:strCache>
                <c:ptCount val="1"/>
                <c:pt idx="0">
                  <c:v>Совокупное влияние факторов на изменение прибыли от продаж</c:v>
                </c:pt>
              </c:strCache>
            </c:strRef>
          </c:tx>
          <c:spPr>
            <a:ln w="2857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Лист1!$P$1:$R$1</c:f>
              <c:numCache>
                <c:formatCode>General</c:formatCode>
                <c:ptCount val="3"/>
                <c:pt idx="0">
                  <c:v>2022</c:v>
                </c:pt>
                <c:pt idx="1">
                  <c:v>2021</c:v>
                </c:pt>
                <c:pt idx="2">
                  <c:v>2020</c:v>
                </c:pt>
              </c:numCache>
            </c:numRef>
          </c:cat>
          <c:val>
            <c:numRef>
              <c:f>Лист1!$P$7:$R$7</c:f>
              <c:numCache>
                <c:formatCode>General</c:formatCode>
                <c:ptCount val="3"/>
                <c:pt idx="0">
                  <c:v>10178.271500000001</c:v>
                </c:pt>
                <c:pt idx="1">
                  <c:v>3394.0905000000002</c:v>
                </c:pt>
                <c:pt idx="2">
                  <c:v>-4487.1176999999998</c:v>
                </c:pt>
              </c:numCache>
            </c:numRef>
          </c:val>
          <c:smooth val="0"/>
          <c:extLst>
            <c:ext xmlns:c16="http://schemas.microsoft.com/office/drawing/2014/chart" uri="{C3380CC4-5D6E-409C-BE32-E72D297353CC}">
              <c16:uniqueId val="{00000005-6F86-4761-92F1-CC6F1B62E452}"/>
            </c:ext>
          </c:extLst>
        </c:ser>
        <c:dLbls>
          <c:showLegendKey val="0"/>
          <c:showVal val="0"/>
          <c:showCatName val="0"/>
          <c:showSerName val="0"/>
          <c:showPercent val="0"/>
          <c:showBubbleSize val="0"/>
        </c:dLbls>
        <c:smooth val="0"/>
        <c:axId val="1180072111"/>
        <c:axId val="1180089391"/>
      </c:lineChart>
      <c:catAx>
        <c:axId val="11800721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crossAx val="1180089391"/>
        <c:crosses val="autoZero"/>
        <c:auto val="1"/>
        <c:lblAlgn val="ctr"/>
        <c:lblOffset val="100"/>
        <c:noMultiLvlLbl val="0"/>
      </c:catAx>
      <c:valAx>
        <c:axId val="11800893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crossAx val="11800721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solidFill>
            <a:schemeClr val="tx1"/>
          </a:solidFill>
          <a:latin typeface="Times New Roman" panose="02020603050405020304" pitchFamily="18" charset="0"/>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pieChart>
        <c:varyColors val="1"/>
        <c:ser>
          <c:idx val="1"/>
          <c:order val="0"/>
          <c:dPt>
            <c:idx val="0"/>
            <c:bubble3D val="0"/>
            <c:spPr>
              <a:solidFill>
                <a:schemeClr val="accent1">
                  <a:shade val="76000"/>
                </a:schemeClr>
              </a:solidFill>
              <a:ln w="19050">
                <a:solidFill>
                  <a:schemeClr val="lt1"/>
                </a:solidFill>
              </a:ln>
              <a:effectLst/>
            </c:spPr>
            <c:extLst>
              <c:ext xmlns:c16="http://schemas.microsoft.com/office/drawing/2014/chart" uri="{C3380CC4-5D6E-409C-BE32-E72D297353CC}">
                <c16:uniqueId val="{00000001-D101-4AFA-BDD9-E4C170916E46}"/>
              </c:ext>
            </c:extLst>
          </c:dPt>
          <c:dPt>
            <c:idx val="1"/>
            <c:bubble3D val="0"/>
            <c:spPr>
              <a:solidFill>
                <a:schemeClr val="accent1">
                  <a:tint val="77000"/>
                </a:schemeClr>
              </a:solidFill>
              <a:ln w="19050">
                <a:solidFill>
                  <a:schemeClr val="lt1"/>
                </a:solidFill>
              </a:ln>
              <a:effectLst/>
            </c:spPr>
            <c:extLst>
              <c:ext xmlns:c16="http://schemas.microsoft.com/office/drawing/2014/chart" uri="{C3380CC4-5D6E-409C-BE32-E72D297353CC}">
                <c16:uniqueId val="{00000003-D101-4AFA-BDD9-E4C170916E46}"/>
              </c:ext>
            </c:extLst>
          </c:dPt>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('БухБаланс 1'!$A$5,'БухБаланс 1'!$A$16)</c:f>
              <c:strCache>
                <c:ptCount val="2"/>
                <c:pt idx="0">
                  <c:v>I. Внеоборотные активы</c:v>
                </c:pt>
                <c:pt idx="1">
                  <c:v>II. Оборотные активы</c:v>
                </c:pt>
              </c:strCache>
            </c:strRef>
          </c:cat>
          <c:val>
            <c:numRef>
              <c:f>('БухБаланс 1'!$H$15,'БухБаланс 1'!$H$23)</c:f>
              <c:numCache>
                <c:formatCode>#,##0</c:formatCode>
                <c:ptCount val="2"/>
                <c:pt idx="0">
                  <c:v>9468</c:v>
                </c:pt>
                <c:pt idx="1">
                  <c:v>43615</c:v>
                </c:pt>
              </c:numCache>
            </c:numRef>
          </c:val>
          <c:extLst>
            <c:ext xmlns:c16="http://schemas.microsoft.com/office/drawing/2014/chart" uri="{C3380CC4-5D6E-409C-BE32-E72D297353CC}">
              <c16:uniqueId val="{00000004-D101-4AFA-BDD9-E4C170916E46}"/>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hade val="65000"/>
                </a:schemeClr>
              </a:solidFill>
              <a:ln w="19050">
                <a:solidFill>
                  <a:schemeClr val="lt1"/>
                </a:solidFill>
              </a:ln>
              <a:effectLst/>
            </c:spPr>
            <c:extLst>
              <c:ext xmlns:c16="http://schemas.microsoft.com/office/drawing/2014/chart" uri="{C3380CC4-5D6E-409C-BE32-E72D297353CC}">
                <c16:uniqueId val="{00000001-92CE-407D-8FE0-C6740D1EB77E}"/>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92CE-407D-8FE0-C6740D1EB77E}"/>
              </c:ext>
            </c:extLst>
          </c:dPt>
          <c:dPt>
            <c:idx val="2"/>
            <c:bubble3D val="0"/>
            <c:spPr>
              <a:solidFill>
                <a:schemeClr val="accent1">
                  <a:tint val="65000"/>
                </a:schemeClr>
              </a:solidFill>
              <a:ln w="19050">
                <a:solidFill>
                  <a:schemeClr val="lt1"/>
                </a:solidFill>
              </a:ln>
              <a:effectLst/>
            </c:spPr>
            <c:extLst>
              <c:ext xmlns:c16="http://schemas.microsoft.com/office/drawing/2014/chart" uri="{C3380CC4-5D6E-409C-BE32-E72D297353CC}">
                <c16:uniqueId val="{00000005-92CE-407D-8FE0-C6740D1EB77E}"/>
              </c:ext>
            </c:extLst>
          </c:dPt>
          <c:dLbls>
            <c:dLbl>
              <c:idx val="1"/>
              <c:delete val="1"/>
              <c:extLst>
                <c:ext xmlns:c15="http://schemas.microsoft.com/office/drawing/2012/chart" uri="{CE6537A1-D6FC-4f65-9D91-7224C49458BB}"/>
                <c:ext xmlns:c16="http://schemas.microsoft.com/office/drawing/2014/chart" uri="{C3380CC4-5D6E-409C-BE32-E72D297353CC}">
                  <c16:uniqueId val="{00000003-92CE-407D-8FE0-C6740D1EB77E}"/>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('БухБаланс 1'!$A$26,'БухБаланс 1'!$A$34,'БухБаланс 1'!$A$40)</c:f>
              <c:strCache>
                <c:ptCount val="3"/>
                <c:pt idx="0">
                  <c:v>III. Капитал и резервы</c:v>
                </c:pt>
                <c:pt idx="1">
                  <c:v>IV. Долгосрочные обязательства</c:v>
                </c:pt>
                <c:pt idx="2">
                  <c:v>V. Краткосрочные обязательства</c:v>
                </c:pt>
              </c:strCache>
            </c:strRef>
          </c:cat>
          <c:val>
            <c:numRef>
              <c:f>('БухБаланс 1'!$N$33,'БухБаланс 1'!$N$39,'БухБаланс 1'!$N$46)</c:f>
              <c:numCache>
                <c:formatCode>0</c:formatCode>
                <c:ptCount val="3"/>
                <c:pt idx="0" formatCode="#,##0">
                  <c:v>-26273</c:v>
                </c:pt>
                <c:pt idx="1">
                  <c:v>78206</c:v>
                </c:pt>
                <c:pt idx="2" formatCode="#,##0">
                  <c:v>1150</c:v>
                </c:pt>
              </c:numCache>
            </c:numRef>
          </c:val>
          <c:extLst>
            <c:ext xmlns:c16="http://schemas.microsoft.com/office/drawing/2014/chart" uri="{C3380CC4-5D6E-409C-BE32-E72D297353CC}">
              <c16:uniqueId val="{00000006-92CE-407D-8FE0-C6740D1EB77E}"/>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ликвод!$B$1</c:f>
              <c:strCache>
                <c:ptCount val="1"/>
                <c:pt idx="0">
                  <c:v>2022</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ликвод!$A$2:$A$5</c:f>
              <c:strCache>
                <c:ptCount val="4"/>
                <c:pt idx="0">
                  <c:v>А1</c:v>
                </c:pt>
                <c:pt idx="1">
                  <c:v>А2</c:v>
                </c:pt>
                <c:pt idx="2">
                  <c:v>А3</c:v>
                </c:pt>
                <c:pt idx="3">
                  <c:v>А4</c:v>
                </c:pt>
              </c:strCache>
            </c:strRef>
          </c:cat>
          <c:val>
            <c:numRef>
              <c:f>ликвод!$B$2:$B$5</c:f>
              <c:numCache>
                <c:formatCode>General</c:formatCode>
                <c:ptCount val="4"/>
                <c:pt idx="0">
                  <c:v>214</c:v>
                </c:pt>
                <c:pt idx="1">
                  <c:v>38737</c:v>
                </c:pt>
                <c:pt idx="2">
                  <c:v>239479</c:v>
                </c:pt>
                <c:pt idx="3">
                  <c:v>8647</c:v>
                </c:pt>
              </c:numCache>
            </c:numRef>
          </c:val>
          <c:extLst>
            <c:ext xmlns:c16="http://schemas.microsoft.com/office/drawing/2014/chart" uri="{C3380CC4-5D6E-409C-BE32-E72D297353CC}">
              <c16:uniqueId val="{00000000-9001-43AA-87BE-F55E511EE208}"/>
            </c:ext>
          </c:extLst>
        </c:ser>
        <c:ser>
          <c:idx val="1"/>
          <c:order val="1"/>
          <c:tx>
            <c:strRef>
              <c:f>ликвод!$C$1</c:f>
              <c:strCache>
                <c:ptCount val="1"/>
                <c:pt idx="0">
                  <c:v>2021</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ликвод!$A$2:$A$5</c:f>
              <c:strCache>
                <c:ptCount val="4"/>
                <c:pt idx="0">
                  <c:v>А1</c:v>
                </c:pt>
                <c:pt idx="1">
                  <c:v>А2</c:v>
                </c:pt>
                <c:pt idx="2">
                  <c:v>А3</c:v>
                </c:pt>
                <c:pt idx="3">
                  <c:v>А4</c:v>
                </c:pt>
              </c:strCache>
            </c:strRef>
          </c:cat>
          <c:val>
            <c:numRef>
              <c:f>ликвод!$C$2:$C$5</c:f>
              <c:numCache>
                <c:formatCode>0;[Red]0</c:formatCode>
                <c:ptCount val="4"/>
                <c:pt idx="0">
                  <c:v>8739</c:v>
                </c:pt>
                <c:pt idx="1">
                  <c:v>27441</c:v>
                </c:pt>
                <c:pt idx="2">
                  <c:v>160278</c:v>
                </c:pt>
                <c:pt idx="3" formatCode="General">
                  <c:v>66257</c:v>
                </c:pt>
              </c:numCache>
            </c:numRef>
          </c:val>
          <c:extLst>
            <c:ext xmlns:c16="http://schemas.microsoft.com/office/drawing/2014/chart" uri="{C3380CC4-5D6E-409C-BE32-E72D297353CC}">
              <c16:uniqueId val="{00000001-9001-43AA-87BE-F55E511EE208}"/>
            </c:ext>
          </c:extLst>
        </c:ser>
        <c:ser>
          <c:idx val="2"/>
          <c:order val="2"/>
          <c:tx>
            <c:strRef>
              <c:f>ликвод!$D$1</c:f>
              <c:strCache>
                <c:ptCount val="1"/>
                <c:pt idx="0">
                  <c:v>2020</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ликвод!$A$2:$A$5</c:f>
              <c:strCache>
                <c:ptCount val="4"/>
                <c:pt idx="0">
                  <c:v>А1</c:v>
                </c:pt>
                <c:pt idx="1">
                  <c:v>А2</c:v>
                </c:pt>
                <c:pt idx="2">
                  <c:v>А3</c:v>
                </c:pt>
                <c:pt idx="3">
                  <c:v>А4</c:v>
                </c:pt>
              </c:strCache>
            </c:strRef>
          </c:cat>
          <c:val>
            <c:numRef>
              <c:f>ликвод!$D$2:$D$5</c:f>
              <c:numCache>
                <c:formatCode>0;[Red]0</c:formatCode>
                <c:ptCount val="4"/>
                <c:pt idx="0">
                  <c:v>9359</c:v>
                </c:pt>
                <c:pt idx="1">
                  <c:v>13925</c:v>
                </c:pt>
                <c:pt idx="2">
                  <c:v>116907</c:v>
                </c:pt>
                <c:pt idx="3" formatCode="General">
                  <c:v>144490</c:v>
                </c:pt>
              </c:numCache>
            </c:numRef>
          </c:val>
          <c:extLst>
            <c:ext xmlns:c16="http://schemas.microsoft.com/office/drawing/2014/chart" uri="{C3380CC4-5D6E-409C-BE32-E72D297353CC}">
              <c16:uniqueId val="{00000002-9001-43AA-87BE-F55E511EE208}"/>
            </c:ext>
          </c:extLst>
        </c:ser>
        <c:dLbls>
          <c:showLegendKey val="0"/>
          <c:showVal val="0"/>
          <c:showCatName val="0"/>
          <c:showSerName val="0"/>
          <c:showPercent val="0"/>
          <c:showBubbleSize val="0"/>
        </c:dLbls>
        <c:gapWidth val="219"/>
        <c:axId val="1625006607"/>
        <c:axId val="1625007567"/>
      </c:barChart>
      <c:catAx>
        <c:axId val="1625006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crossAx val="1625007567"/>
        <c:crosses val="autoZero"/>
        <c:auto val="1"/>
        <c:lblAlgn val="ctr"/>
        <c:lblOffset val="100"/>
        <c:noMultiLvlLbl val="0"/>
      </c:catAx>
      <c:valAx>
        <c:axId val="16250075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crossAx val="16250066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solidFill>
            <a:schemeClr val="tx1"/>
          </a:solidFill>
          <a:latin typeface="Times New Roman" panose="02020603050405020304" pitchFamily="18" charset="0"/>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ликвод!$B$1</c:f>
              <c:strCache>
                <c:ptCount val="1"/>
                <c:pt idx="0">
                  <c:v>2022</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ликвод!$A$2:$A$5</c:f>
              <c:strCache>
                <c:ptCount val="4"/>
                <c:pt idx="0">
                  <c:v>П1</c:v>
                </c:pt>
                <c:pt idx="1">
                  <c:v>П2</c:v>
                </c:pt>
                <c:pt idx="2">
                  <c:v>П3</c:v>
                </c:pt>
                <c:pt idx="3">
                  <c:v>П4</c:v>
                </c:pt>
              </c:strCache>
            </c:strRef>
          </c:cat>
          <c:val>
            <c:numRef>
              <c:f>ликвод!$B$2:$B$5</c:f>
              <c:numCache>
                <c:formatCode>General</c:formatCode>
                <c:ptCount val="4"/>
                <c:pt idx="0">
                  <c:v>934</c:v>
                </c:pt>
                <c:pt idx="1">
                  <c:v>50051</c:v>
                </c:pt>
                <c:pt idx="2">
                  <c:v>15177</c:v>
                </c:pt>
                <c:pt idx="3">
                  <c:v>53749</c:v>
                </c:pt>
              </c:numCache>
            </c:numRef>
          </c:val>
          <c:extLst>
            <c:ext xmlns:c16="http://schemas.microsoft.com/office/drawing/2014/chart" uri="{C3380CC4-5D6E-409C-BE32-E72D297353CC}">
              <c16:uniqueId val="{00000000-747C-4F3F-AEC2-F8FF924B7123}"/>
            </c:ext>
          </c:extLst>
        </c:ser>
        <c:ser>
          <c:idx val="1"/>
          <c:order val="1"/>
          <c:tx>
            <c:strRef>
              <c:f>ликвод!$C$1</c:f>
              <c:strCache>
                <c:ptCount val="1"/>
                <c:pt idx="0">
                  <c:v>2021</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ликвод!$A$2:$A$5</c:f>
              <c:strCache>
                <c:ptCount val="4"/>
                <c:pt idx="0">
                  <c:v>П1</c:v>
                </c:pt>
                <c:pt idx="1">
                  <c:v>П2</c:v>
                </c:pt>
                <c:pt idx="2">
                  <c:v>П3</c:v>
                </c:pt>
                <c:pt idx="3">
                  <c:v>П4</c:v>
                </c:pt>
              </c:strCache>
            </c:strRef>
          </c:cat>
          <c:val>
            <c:numRef>
              <c:f>ликвод!$C$2:$C$5</c:f>
              <c:numCache>
                <c:formatCode>0;[Red]0</c:formatCode>
                <c:ptCount val="4"/>
                <c:pt idx="0">
                  <c:v>35806</c:v>
                </c:pt>
                <c:pt idx="1">
                  <c:v>35806</c:v>
                </c:pt>
                <c:pt idx="2">
                  <c:v>6111</c:v>
                </c:pt>
                <c:pt idx="3" formatCode="General">
                  <c:v>193357</c:v>
                </c:pt>
              </c:numCache>
            </c:numRef>
          </c:val>
          <c:extLst>
            <c:ext xmlns:c16="http://schemas.microsoft.com/office/drawing/2014/chart" uri="{C3380CC4-5D6E-409C-BE32-E72D297353CC}">
              <c16:uniqueId val="{00000001-747C-4F3F-AEC2-F8FF924B7123}"/>
            </c:ext>
          </c:extLst>
        </c:ser>
        <c:ser>
          <c:idx val="2"/>
          <c:order val="2"/>
          <c:tx>
            <c:strRef>
              <c:f>ликвод!$D$1</c:f>
              <c:strCache>
                <c:ptCount val="1"/>
                <c:pt idx="0">
                  <c:v>2020</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ликвод!$A$2:$A$5</c:f>
              <c:strCache>
                <c:ptCount val="4"/>
                <c:pt idx="0">
                  <c:v>П1</c:v>
                </c:pt>
                <c:pt idx="1">
                  <c:v>П2</c:v>
                </c:pt>
                <c:pt idx="2">
                  <c:v>П3</c:v>
                </c:pt>
                <c:pt idx="3">
                  <c:v>П4</c:v>
                </c:pt>
              </c:strCache>
            </c:strRef>
          </c:cat>
          <c:val>
            <c:numRef>
              <c:f>ликвод!$D$2:$D$5</c:f>
              <c:numCache>
                <c:formatCode>0;[Red]0</c:formatCode>
                <c:ptCount val="4"/>
                <c:pt idx="0">
                  <c:v>20035</c:v>
                </c:pt>
                <c:pt idx="1">
                  <c:v>21100</c:v>
                </c:pt>
                <c:pt idx="2">
                  <c:v>4184</c:v>
                </c:pt>
                <c:pt idx="3" formatCode="General">
                  <c:v>245472</c:v>
                </c:pt>
              </c:numCache>
            </c:numRef>
          </c:val>
          <c:extLst>
            <c:ext xmlns:c16="http://schemas.microsoft.com/office/drawing/2014/chart" uri="{C3380CC4-5D6E-409C-BE32-E72D297353CC}">
              <c16:uniqueId val="{00000002-747C-4F3F-AEC2-F8FF924B7123}"/>
            </c:ext>
          </c:extLst>
        </c:ser>
        <c:dLbls>
          <c:showLegendKey val="0"/>
          <c:showVal val="0"/>
          <c:showCatName val="0"/>
          <c:showSerName val="0"/>
          <c:showPercent val="0"/>
          <c:showBubbleSize val="0"/>
        </c:dLbls>
        <c:gapWidth val="219"/>
        <c:axId val="1625006607"/>
        <c:axId val="1625007567"/>
      </c:barChart>
      <c:catAx>
        <c:axId val="1625006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crossAx val="1625007567"/>
        <c:crosses val="autoZero"/>
        <c:auto val="1"/>
        <c:lblAlgn val="ctr"/>
        <c:lblOffset val="100"/>
        <c:noMultiLvlLbl val="0"/>
      </c:catAx>
      <c:valAx>
        <c:axId val="16250075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crossAx val="16250066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solidFill>
            <a:schemeClr val="tx1"/>
          </a:solidFill>
          <a:latin typeface="Times New Roman" panose="02020603050405020304" pitchFamily="18" charset="0"/>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'Р-ть 1'!$K$2</c:f>
              <c:strCache>
                <c:ptCount val="1"/>
                <c:pt idx="0">
                  <c:v>2019 г.</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'Р-ть 1'!$J$3:$J$10</c:f>
              <c:strCache>
                <c:ptCount val="8"/>
                <c:pt idx="0">
                  <c:v>R1</c:v>
                </c:pt>
                <c:pt idx="1">
                  <c:v>R2</c:v>
                </c:pt>
                <c:pt idx="2">
                  <c:v>R3</c:v>
                </c:pt>
                <c:pt idx="3">
                  <c:v>R4</c:v>
                </c:pt>
                <c:pt idx="4">
                  <c:v>R5</c:v>
                </c:pt>
                <c:pt idx="5">
                  <c:v>R6</c:v>
                </c:pt>
                <c:pt idx="6">
                  <c:v>R7</c:v>
                </c:pt>
                <c:pt idx="7">
                  <c:v>R8</c:v>
                </c:pt>
              </c:strCache>
            </c:strRef>
          </c:cat>
          <c:val>
            <c:numRef>
              <c:f>'Р-ть 1'!$K$3:$K$10</c:f>
              <c:numCache>
                <c:formatCode>0.0000</c:formatCode>
                <c:ptCount val="8"/>
                <c:pt idx="0">
                  <c:v>2.4838905105468965</c:v>
                </c:pt>
                <c:pt idx="1">
                  <c:v>-5.1715591782783505</c:v>
                </c:pt>
                <c:pt idx="2">
                  <c:v>-5.1715591782783505</c:v>
                </c:pt>
                <c:pt idx="3">
                  <c:v>-1.6900647948164145</c:v>
                </c:pt>
                <c:pt idx="4">
                  <c:v>4.0058018002644937</c:v>
                </c:pt>
                <c:pt idx="5">
                  <c:v>2.4838905105468965</c:v>
                </c:pt>
                <c:pt idx="6">
                  <c:v>-1.7494177922682812</c:v>
                </c:pt>
                <c:pt idx="7">
                  <c:v>4.0058018002644941E-2</c:v>
                </c:pt>
              </c:numCache>
            </c:numRef>
          </c:val>
          <c:extLst>
            <c:ext xmlns:c16="http://schemas.microsoft.com/office/drawing/2014/chart" uri="{C3380CC4-5D6E-409C-BE32-E72D297353CC}">
              <c16:uniqueId val="{00000000-E6F4-4EE6-9F96-56799CD1C3C7}"/>
            </c:ext>
          </c:extLst>
        </c:ser>
        <c:ser>
          <c:idx val="1"/>
          <c:order val="1"/>
          <c:tx>
            <c:strRef>
              <c:f>'Р-ть 1'!$L$2</c:f>
              <c:strCache>
                <c:ptCount val="1"/>
                <c:pt idx="0">
                  <c:v>2020 г.</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'Р-ть 1'!$J$3:$J$10</c:f>
              <c:strCache>
                <c:ptCount val="8"/>
                <c:pt idx="0">
                  <c:v>R1</c:v>
                </c:pt>
                <c:pt idx="1">
                  <c:v>R2</c:v>
                </c:pt>
                <c:pt idx="2">
                  <c:v>R3</c:v>
                </c:pt>
                <c:pt idx="3">
                  <c:v>R4</c:v>
                </c:pt>
                <c:pt idx="4">
                  <c:v>R5</c:v>
                </c:pt>
                <c:pt idx="5">
                  <c:v>R6</c:v>
                </c:pt>
                <c:pt idx="6">
                  <c:v>R7</c:v>
                </c:pt>
                <c:pt idx="7">
                  <c:v>R8</c:v>
                </c:pt>
              </c:strCache>
            </c:strRef>
          </c:cat>
          <c:val>
            <c:numRef>
              <c:f>'Р-ть 1'!$L$3:$L$10</c:f>
              <c:numCache>
                <c:formatCode>0.0000</c:formatCode>
                <c:ptCount val="8"/>
                <c:pt idx="0">
                  <c:v>-1.2700841622035195</c:v>
                </c:pt>
                <c:pt idx="1">
                  <c:v>-10.489671002295333</c:v>
                </c:pt>
                <c:pt idx="2">
                  <c:v>-10.489671002295333</c:v>
                </c:pt>
                <c:pt idx="3">
                  <c:v>-2.4835606760502147</c:v>
                </c:pt>
                <c:pt idx="4">
                  <c:v>5.5255521521844271</c:v>
                </c:pt>
                <c:pt idx="5">
                  <c:v>-1.2700841622035195</c:v>
                </c:pt>
                <c:pt idx="6">
                  <c:v>-2.5423728813559325</c:v>
                </c:pt>
                <c:pt idx="7">
                  <c:v>5.5255521521844271E-2</c:v>
                </c:pt>
              </c:numCache>
            </c:numRef>
          </c:val>
          <c:extLst>
            <c:ext xmlns:c16="http://schemas.microsoft.com/office/drawing/2014/chart" uri="{C3380CC4-5D6E-409C-BE32-E72D297353CC}">
              <c16:uniqueId val="{00000001-E6F4-4EE6-9F96-56799CD1C3C7}"/>
            </c:ext>
          </c:extLst>
        </c:ser>
        <c:ser>
          <c:idx val="2"/>
          <c:order val="2"/>
          <c:tx>
            <c:strRef>
              <c:f>'Р-ть 1'!$M$2</c:f>
              <c:strCache>
                <c:ptCount val="1"/>
                <c:pt idx="0">
                  <c:v>2021 г.</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'Р-ть 1'!$J$3:$J$10</c:f>
              <c:strCache>
                <c:ptCount val="8"/>
                <c:pt idx="0">
                  <c:v>R1</c:v>
                </c:pt>
                <c:pt idx="1">
                  <c:v>R2</c:v>
                </c:pt>
                <c:pt idx="2">
                  <c:v>R3</c:v>
                </c:pt>
                <c:pt idx="3">
                  <c:v>R4</c:v>
                </c:pt>
                <c:pt idx="4">
                  <c:v>R5</c:v>
                </c:pt>
                <c:pt idx="5">
                  <c:v>R6</c:v>
                </c:pt>
                <c:pt idx="6">
                  <c:v>R7</c:v>
                </c:pt>
                <c:pt idx="7">
                  <c:v>R8</c:v>
                </c:pt>
              </c:strCache>
            </c:strRef>
          </c:cat>
          <c:val>
            <c:numRef>
              <c:f>'Р-ть 1'!$M$3:$M$10</c:f>
              <c:numCache>
                <c:formatCode>0.0000</c:formatCode>
                <c:ptCount val="8"/>
                <c:pt idx="0">
                  <c:v>0.61233290211297975</c:v>
                </c:pt>
                <c:pt idx="1">
                  <c:v>-12.600258732212161</c:v>
                </c:pt>
                <c:pt idx="2">
                  <c:v>-12.600258732212161</c:v>
                </c:pt>
                <c:pt idx="3">
                  <c:v>-2.7522935779816518</c:v>
                </c:pt>
                <c:pt idx="4">
                  <c:v>5.5608419289765152</c:v>
                </c:pt>
                <c:pt idx="5">
                  <c:v>0.61233290211297975</c:v>
                </c:pt>
                <c:pt idx="6">
                  <c:v>-2.8132401363295014</c:v>
                </c:pt>
                <c:pt idx="7">
                  <c:v>5.5608419289765156E-2</c:v>
                </c:pt>
              </c:numCache>
            </c:numRef>
          </c:val>
          <c:extLst>
            <c:ext xmlns:c16="http://schemas.microsoft.com/office/drawing/2014/chart" uri="{C3380CC4-5D6E-409C-BE32-E72D297353CC}">
              <c16:uniqueId val="{00000002-E6F4-4EE6-9F96-56799CD1C3C7}"/>
            </c:ext>
          </c:extLst>
        </c:ser>
        <c:ser>
          <c:idx val="3"/>
          <c:order val="3"/>
          <c:tx>
            <c:strRef>
              <c:f>'Р-ть 1'!$N$2</c:f>
              <c:strCache>
                <c:ptCount val="1"/>
                <c:pt idx="0">
                  <c:v>2022 г.</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'Р-ть 1'!$J$3:$J$10</c:f>
              <c:strCache>
                <c:ptCount val="8"/>
                <c:pt idx="0">
                  <c:v>R1</c:v>
                </c:pt>
                <c:pt idx="1">
                  <c:v>R2</c:v>
                </c:pt>
                <c:pt idx="2">
                  <c:v>R3</c:v>
                </c:pt>
                <c:pt idx="3">
                  <c:v>R4</c:v>
                </c:pt>
                <c:pt idx="4">
                  <c:v>R5</c:v>
                </c:pt>
                <c:pt idx="5">
                  <c:v>R6</c:v>
                </c:pt>
                <c:pt idx="6">
                  <c:v>R7</c:v>
                </c:pt>
                <c:pt idx="7">
                  <c:v>R8</c:v>
                </c:pt>
              </c:strCache>
            </c:strRef>
          </c:cat>
          <c:val>
            <c:numRef>
              <c:f>'Р-ть 1'!$N$3:$N$10</c:f>
              <c:numCache>
                <c:formatCode>0.0000</c:formatCode>
                <c:ptCount val="8"/>
                <c:pt idx="0">
                  <c:v>-2.1919033773205099</c:v>
                </c:pt>
                <c:pt idx="1">
                  <c:v>-12.793558488033996</c:v>
                </c:pt>
                <c:pt idx="2">
                  <c:v>-12.793558488033996</c:v>
                </c:pt>
                <c:pt idx="3">
                  <c:v>-3.2974634896233668</c:v>
                </c:pt>
                <c:pt idx="4">
                  <c:v>3.1926175370704573</c:v>
                </c:pt>
                <c:pt idx="5">
                  <c:v>-2.1919033773205099</c:v>
                </c:pt>
                <c:pt idx="6">
                  <c:v>-6.7702990609958187</c:v>
                </c:pt>
                <c:pt idx="7">
                  <c:v>3.1926175370704572E-2</c:v>
                </c:pt>
              </c:numCache>
            </c:numRef>
          </c:val>
          <c:extLst>
            <c:ext xmlns:c16="http://schemas.microsoft.com/office/drawing/2014/chart" uri="{C3380CC4-5D6E-409C-BE32-E72D297353CC}">
              <c16:uniqueId val="{00000003-E6F4-4EE6-9F96-56799CD1C3C7}"/>
            </c:ext>
          </c:extLst>
        </c:ser>
        <c:dLbls>
          <c:showLegendKey val="0"/>
          <c:showVal val="0"/>
          <c:showCatName val="0"/>
          <c:showSerName val="0"/>
          <c:showPercent val="0"/>
          <c:showBubbleSize val="0"/>
        </c:dLbls>
        <c:gapWidth val="219"/>
        <c:axId val="2001069791"/>
        <c:axId val="2001066911"/>
      </c:barChart>
      <c:catAx>
        <c:axId val="20010697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crossAx val="2001066911"/>
        <c:crosses val="autoZero"/>
        <c:auto val="1"/>
        <c:lblAlgn val="ctr"/>
        <c:lblOffset val="100"/>
        <c:noMultiLvlLbl val="0"/>
      </c:catAx>
      <c:valAx>
        <c:axId val="2001066911"/>
        <c:scaling>
          <c:orientation val="minMax"/>
        </c:scaling>
        <c:delete val="0"/>
        <c:axPos val="l"/>
        <c:majorGridlines>
          <c:spPr>
            <a:ln w="9525" cap="flat" cmpd="sng" algn="ctr">
              <a:solidFill>
                <a:schemeClr val="tx1">
                  <a:lumMod val="15000"/>
                  <a:lumOff val="85000"/>
                </a:schemeClr>
              </a:solidFill>
              <a:round/>
            </a:ln>
            <a:effectLst/>
          </c:spPr>
        </c:majorGridlines>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crossAx val="20010697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solidFill>
            <a:schemeClr val="tx1"/>
          </a:solidFill>
          <a:latin typeface="Times New Roman" panose="02020603050405020304" pitchFamily="18" charset="0"/>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дел!$A$14</c:f>
              <c:strCache>
                <c:ptCount val="1"/>
                <c:pt idx="0">
                  <c:v> d1</c:v>
                </c:pt>
              </c:strCache>
            </c:strRef>
          </c:tx>
          <c:spPr>
            <a:solidFill>
              <a:schemeClr val="accent1"/>
            </a:solidFill>
            <a:ln>
              <a:noFill/>
            </a:ln>
            <a:effectLst/>
          </c:spPr>
          <c:invertIfNegative val="0"/>
          <c:dLbls>
            <c:numFmt formatCode="#,##0.000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дел!$B$13:$E$13</c:f>
              <c:strCache>
                <c:ptCount val="4"/>
                <c:pt idx="0">
                  <c:v>2019 г.</c:v>
                </c:pt>
                <c:pt idx="1">
                  <c:v>2020 г.</c:v>
                </c:pt>
                <c:pt idx="2">
                  <c:v>2021 г.</c:v>
                </c:pt>
                <c:pt idx="3">
                  <c:v>2022 г.</c:v>
                </c:pt>
              </c:strCache>
            </c:strRef>
          </c:cat>
          <c:val>
            <c:numRef>
              <c:f>дел!$B$14:$E$14</c:f>
              <c:numCache>
                <c:formatCode>General</c:formatCode>
                <c:ptCount val="4"/>
                <c:pt idx="0">
                  <c:v>0.42251128589379627</c:v>
                </c:pt>
                <c:pt idx="1">
                  <c:v>0.30109657206044971</c:v>
                </c:pt>
                <c:pt idx="2">
                  <c:v>0.27506286473407032</c:v>
                </c:pt>
                <c:pt idx="3">
                  <c:v>0.32183218561796673</c:v>
                </c:pt>
              </c:numCache>
            </c:numRef>
          </c:val>
          <c:extLst>
            <c:ext xmlns:c16="http://schemas.microsoft.com/office/drawing/2014/chart" uri="{C3380CC4-5D6E-409C-BE32-E72D297353CC}">
              <c16:uniqueId val="{00000000-94D4-47FF-B13A-1F482EFB0139}"/>
            </c:ext>
          </c:extLst>
        </c:ser>
        <c:ser>
          <c:idx val="1"/>
          <c:order val="1"/>
          <c:tx>
            <c:strRef>
              <c:f>дел!$A$15</c:f>
              <c:strCache>
                <c:ptCount val="1"/>
                <c:pt idx="0">
                  <c:v> d2</c:v>
                </c:pt>
              </c:strCache>
            </c:strRef>
          </c:tx>
          <c:spPr>
            <a:solidFill>
              <a:schemeClr val="accent2"/>
            </a:solidFill>
            <a:ln>
              <a:noFill/>
            </a:ln>
            <a:effectLst/>
          </c:spPr>
          <c:invertIfNegative val="0"/>
          <c:dLbls>
            <c:numFmt formatCode="#,##0.000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дел!$B$13:$E$13</c:f>
              <c:strCache>
                <c:ptCount val="4"/>
                <c:pt idx="0">
                  <c:v>2019 г.</c:v>
                </c:pt>
                <c:pt idx="1">
                  <c:v>2020 г.</c:v>
                </c:pt>
                <c:pt idx="2">
                  <c:v>2021 г.</c:v>
                </c:pt>
                <c:pt idx="3">
                  <c:v>2022 г.</c:v>
                </c:pt>
              </c:strCache>
            </c:strRef>
          </c:cat>
          <c:val>
            <c:numRef>
              <c:f>дел!$B$15:$E$15</c:f>
              <c:numCache>
                <c:formatCode>General</c:formatCode>
                <c:ptCount val="4"/>
                <c:pt idx="0">
                  <c:v>0.41347664700658121</c:v>
                </c:pt>
                <c:pt idx="1">
                  <c:v>0.29187788918912883</c:v>
                </c:pt>
                <c:pt idx="2">
                  <c:v>0.26584890519316751</c:v>
                </c:pt>
                <c:pt idx="3">
                  <c:v>0.30910515520936555</c:v>
                </c:pt>
              </c:numCache>
            </c:numRef>
          </c:val>
          <c:extLst>
            <c:ext xmlns:c16="http://schemas.microsoft.com/office/drawing/2014/chart" uri="{C3380CC4-5D6E-409C-BE32-E72D297353CC}">
              <c16:uniqueId val="{00000001-94D4-47FF-B13A-1F482EFB0139}"/>
            </c:ext>
          </c:extLst>
        </c:ser>
        <c:dLbls>
          <c:showLegendKey val="0"/>
          <c:showVal val="0"/>
          <c:showCatName val="0"/>
          <c:showSerName val="0"/>
          <c:showPercent val="0"/>
          <c:showBubbleSize val="0"/>
        </c:dLbls>
        <c:gapWidth val="219"/>
        <c:overlap val="-27"/>
        <c:axId val="1876424127"/>
        <c:axId val="1876421247"/>
      </c:barChart>
      <c:catAx>
        <c:axId val="1876424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crossAx val="1876421247"/>
        <c:crosses val="autoZero"/>
        <c:auto val="1"/>
        <c:lblAlgn val="ctr"/>
        <c:lblOffset val="100"/>
        <c:noMultiLvlLbl val="0"/>
      </c:catAx>
      <c:valAx>
        <c:axId val="18764212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crossAx val="18764241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solidFill>
            <a:schemeClr val="tx1"/>
          </a:solidFill>
          <a:latin typeface="Times New Roman" panose="02020603050405020304" pitchFamily="18" charset="0"/>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дел!$A$12</c:f>
              <c:strCache>
                <c:ptCount val="1"/>
                <c:pt idx="0">
                  <c:v> d4</c:v>
                </c:pt>
              </c:strCache>
            </c:strRef>
          </c:tx>
          <c:spPr>
            <a:ln w="28575" cap="rnd">
              <a:solidFill>
                <a:schemeClr val="accent1"/>
              </a:solidFill>
              <a:round/>
            </a:ln>
            <a:effectLst/>
          </c:spPr>
          <c:marker>
            <c:symbol val="none"/>
          </c:marker>
          <c:dLbls>
            <c:numFmt formatCode="#,##0.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дел!$B$11:$E$11</c:f>
              <c:strCache>
                <c:ptCount val="4"/>
                <c:pt idx="0">
                  <c:v>2019 г.</c:v>
                </c:pt>
                <c:pt idx="1">
                  <c:v>2020 г.</c:v>
                </c:pt>
                <c:pt idx="2">
                  <c:v>2021 г.</c:v>
                </c:pt>
                <c:pt idx="3">
                  <c:v>2022 г.</c:v>
                </c:pt>
              </c:strCache>
            </c:strRef>
          </c:cat>
          <c:val>
            <c:numRef>
              <c:f>дел!$B$12:$E$12</c:f>
              <c:numCache>
                <c:formatCode>General</c:formatCode>
                <c:ptCount val="4"/>
                <c:pt idx="0">
                  <c:v>1.5589422168798832</c:v>
                </c:pt>
                <c:pt idx="1">
                  <c:v>1.2538372985418265</c:v>
                </c:pt>
                <c:pt idx="2">
                  <c:v>1.2246514575411913</c:v>
                </c:pt>
                <c:pt idx="3">
                  <c:v>1.5511738175089627</c:v>
                </c:pt>
              </c:numCache>
            </c:numRef>
          </c:val>
          <c:smooth val="0"/>
          <c:extLst>
            <c:ext xmlns:c16="http://schemas.microsoft.com/office/drawing/2014/chart" uri="{C3380CC4-5D6E-409C-BE32-E72D297353CC}">
              <c16:uniqueId val="{00000000-1958-4A44-9191-E2C4038F7EC2}"/>
            </c:ext>
          </c:extLst>
        </c:ser>
        <c:ser>
          <c:idx val="1"/>
          <c:order val="1"/>
          <c:tx>
            <c:strRef>
              <c:f>дел!$A$13</c:f>
              <c:strCache>
                <c:ptCount val="1"/>
                <c:pt idx="0">
                  <c:v> d5</c:v>
                </c:pt>
              </c:strCache>
            </c:strRef>
          </c:tx>
          <c:spPr>
            <a:ln w="28575" cap="rnd">
              <a:solidFill>
                <a:schemeClr val="accent2"/>
              </a:solidFill>
              <a:round/>
            </a:ln>
            <a:effectLst/>
          </c:spPr>
          <c:marker>
            <c:symbol val="none"/>
          </c:marker>
          <c:dLbls>
            <c:numFmt formatCode="#,##0.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дел!$B$11:$E$11</c:f>
              <c:strCache>
                <c:ptCount val="4"/>
                <c:pt idx="0">
                  <c:v>2019 г.</c:v>
                </c:pt>
                <c:pt idx="1">
                  <c:v>2020 г.</c:v>
                </c:pt>
                <c:pt idx="2">
                  <c:v>2021 г.</c:v>
                </c:pt>
                <c:pt idx="3">
                  <c:v>2022 г.</c:v>
                </c:pt>
              </c:strCache>
            </c:strRef>
          </c:cat>
          <c:val>
            <c:numRef>
              <c:f>дел!$B$13:$E$13</c:f>
              <c:numCache>
                <c:formatCode>General</c:formatCode>
                <c:ptCount val="4"/>
                <c:pt idx="0">
                  <c:v>-0.77458299560598953</c:v>
                </c:pt>
                <c:pt idx="1">
                  <c:v>-0.52676124455908435</c:v>
                </c:pt>
                <c:pt idx="2">
                  <c:v>-0.4413275986754463</c:v>
                </c:pt>
                <c:pt idx="3">
                  <c:v>-0.24954882881541982</c:v>
                </c:pt>
              </c:numCache>
            </c:numRef>
          </c:val>
          <c:smooth val="0"/>
          <c:extLst>
            <c:ext xmlns:c16="http://schemas.microsoft.com/office/drawing/2014/chart" uri="{C3380CC4-5D6E-409C-BE32-E72D297353CC}">
              <c16:uniqueId val="{00000001-1958-4A44-9191-E2C4038F7EC2}"/>
            </c:ext>
          </c:extLst>
        </c:ser>
        <c:ser>
          <c:idx val="2"/>
          <c:order val="2"/>
          <c:tx>
            <c:strRef>
              <c:f>дел!$A$14</c:f>
              <c:strCache>
                <c:ptCount val="1"/>
                <c:pt idx="0">
                  <c:v> d6</c:v>
                </c:pt>
              </c:strCache>
            </c:strRef>
          </c:tx>
          <c:spPr>
            <a:ln w="28575" cap="rnd">
              <a:solidFill>
                <a:schemeClr val="accent3"/>
              </a:solidFill>
              <a:round/>
            </a:ln>
            <a:effectLst/>
          </c:spPr>
          <c:marker>
            <c:symbol val="none"/>
          </c:marker>
          <c:dLbls>
            <c:numFmt formatCode="#,##0.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дел!$B$11:$E$11</c:f>
              <c:strCache>
                <c:ptCount val="4"/>
                <c:pt idx="0">
                  <c:v>2019 г.</c:v>
                </c:pt>
                <c:pt idx="1">
                  <c:v>2020 г.</c:v>
                </c:pt>
                <c:pt idx="2">
                  <c:v>2021 г.</c:v>
                </c:pt>
                <c:pt idx="3">
                  <c:v>2022 г.</c:v>
                </c:pt>
              </c:strCache>
            </c:strRef>
          </c:cat>
          <c:val>
            <c:numRef>
              <c:f>дел!$B$14:$E$14</c:f>
              <c:numCache>
                <c:formatCode>General</c:formatCode>
                <c:ptCount val="4"/>
                <c:pt idx="0">
                  <c:v>0.45124012127839358</c:v>
                </c:pt>
                <c:pt idx="1">
                  <c:v>0.31484113410257025</c:v>
                </c:pt>
                <c:pt idx="2">
                  <c:v>0.32850747960108795</c:v>
                </c:pt>
                <c:pt idx="3">
                  <c:v>0.34625809949144232</c:v>
                </c:pt>
              </c:numCache>
            </c:numRef>
          </c:val>
          <c:smooth val="0"/>
          <c:extLst>
            <c:ext xmlns:c16="http://schemas.microsoft.com/office/drawing/2014/chart" uri="{C3380CC4-5D6E-409C-BE32-E72D297353CC}">
              <c16:uniqueId val="{00000002-1958-4A44-9191-E2C4038F7EC2}"/>
            </c:ext>
          </c:extLst>
        </c:ser>
        <c:ser>
          <c:idx val="3"/>
          <c:order val="3"/>
          <c:tx>
            <c:strRef>
              <c:f>дел!$A$15</c:f>
              <c:strCache>
                <c:ptCount val="1"/>
                <c:pt idx="0">
                  <c:v> d7</c:v>
                </c:pt>
              </c:strCache>
            </c:strRef>
          </c:tx>
          <c:spPr>
            <a:ln w="28575" cap="rnd">
              <a:solidFill>
                <a:schemeClr val="accent4"/>
              </a:solidFill>
              <a:round/>
            </a:ln>
            <a:effectLst/>
          </c:spPr>
          <c:marker>
            <c:symbol val="none"/>
          </c:marker>
          <c:dLbls>
            <c:numFmt formatCode="#,##0.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дел!$B$11:$E$11</c:f>
              <c:strCache>
                <c:ptCount val="4"/>
                <c:pt idx="0">
                  <c:v>2019 г.</c:v>
                </c:pt>
                <c:pt idx="1">
                  <c:v>2020 г.</c:v>
                </c:pt>
                <c:pt idx="2">
                  <c:v>2021 г.</c:v>
                </c:pt>
                <c:pt idx="3">
                  <c:v>2022 г.</c:v>
                </c:pt>
              </c:strCache>
            </c:strRef>
          </c:cat>
          <c:val>
            <c:numRef>
              <c:f>дел!$B$15:$E$15</c:f>
              <c:numCache>
                <c:formatCode>General</c:formatCode>
                <c:ptCount val="4"/>
                <c:pt idx="0">
                  <c:v>16.053934571175951</c:v>
                </c:pt>
                <c:pt idx="1">
                  <c:v>10.234925606891151</c:v>
                </c:pt>
                <c:pt idx="2">
                  <c:v>10.082608695652175</c:v>
                </c:pt>
                <c:pt idx="3">
                  <c:v>14.360813704496788</c:v>
                </c:pt>
              </c:numCache>
            </c:numRef>
          </c:val>
          <c:smooth val="0"/>
          <c:extLst>
            <c:ext xmlns:c16="http://schemas.microsoft.com/office/drawing/2014/chart" uri="{C3380CC4-5D6E-409C-BE32-E72D297353CC}">
              <c16:uniqueId val="{00000003-1958-4A44-9191-E2C4038F7EC2}"/>
            </c:ext>
          </c:extLst>
        </c:ser>
        <c:dLbls>
          <c:showLegendKey val="0"/>
          <c:showVal val="0"/>
          <c:showCatName val="0"/>
          <c:showSerName val="0"/>
          <c:showPercent val="0"/>
          <c:showBubbleSize val="0"/>
        </c:dLbls>
        <c:smooth val="0"/>
        <c:axId val="1876424127"/>
        <c:axId val="1876421247"/>
      </c:lineChart>
      <c:catAx>
        <c:axId val="1876424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crossAx val="1876421247"/>
        <c:crosses val="autoZero"/>
        <c:auto val="1"/>
        <c:lblAlgn val="ctr"/>
        <c:lblOffset val="100"/>
        <c:noMultiLvlLbl val="0"/>
      </c:catAx>
      <c:valAx>
        <c:axId val="18764212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crossAx val="18764241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solidFill>
            <a:schemeClr val="tx1"/>
          </a:solidFill>
          <a:latin typeface="Times New Roman" panose="02020603050405020304" pitchFamily="18" charset="0"/>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'фин уст'!$A$2</c:f>
              <c:strCache>
                <c:ptCount val="1"/>
                <c:pt idx="0">
                  <c:v>U1</c:v>
                </c:pt>
              </c:strCache>
            </c:strRef>
          </c:tx>
          <c:spPr>
            <a:ln w="28575" cap="rnd">
              <a:solidFill>
                <a:schemeClr val="accent1"/>
              </a:solidFill>
              <a:round/>
            </a:ln>
            <a:effectLst/>
          </c:spPr>
          <c:marker>
            <c:symbol val="none"/>
          </c:marker>
          <c:dLbls>
            <c:dLbl>
              <c:idx val="2"/>
              <c:delete val="1"/>
              <c:extLst>
                <c:ext xmlns:c15="http://schemas.microsoft.com/office/drawing/2012/chart" uri="{CE6537A1-D6FC-4f65-9D91-7224C49458BB}"/>
                <c:ext xmlns:c16="http://schemas.microsoft.com/office/drawing/2014/chart" uri="{C3380CC4-5D6E-409C-BE32-E72D297353CC}">
                  <c16:uniqueId val="{00000000-0D6D-48B7-B94A-D804AADED4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'фин уст'!$B$1:$D$1</c:f>
              <c:strCache>
                <c:ptCount val="3"/>
                <c:pt idx="0">
                  <c:v>2020 г.</c:v>
                </c:pt>
                <c:pt idx="1">
                  <c:v>2021 г.</c:v>
                </c:pt>
                <c:pt idx="2">
                  <c:v>2022 г.</c:v>
                </c:pt>
              </c:strCache>
            </c:strRef>
          </c:cat>
          <c:val>
            <c:numRef>
              <c:f>'фин уст'!$B$2:$D$2</c:f>
              <c:numCache>
                <c:formatCode>0.0000</c:formatCode>
                <c:ptCount val="3"/>
                <c:pt idx="0">
                  <c:v>-3.2248508786071257</c:v>
                </c:pt>
                <c:pt idx="1">
                  <c:v>-3.0204392341948005</c:v>
                </c:pt>
                <c:pt idx="2">
                  <c:v>-1.4889393291037973</c:v>
                </c:pt>
              </c:numCache>
            </c:numRef>
          </c:val>
          <c:smooth val="0"/>
          <c:extLst>
            <c:ext xmlns:c16="http://schemas.microsoft.com/office/drawing/2014/chart" uri="{C3380CC4-5D6E-409C-BE32-E72D297353CC}">
              <c16:uniqueId val="{00000001-0D6D-48B7-B94A-D804AADED45C}"/>
            </c:ext>
          </c:extLst>
        </c:ser>
        <c:ser>
          <c:idx val="1"/>
          <c:order val="1"/>
          <c:tx>
            <c:strRef>
              <c:f>'фин уст'!$A$3</c:f>
              <c:strCache>
                <c:ptCount val="1"/>
                <c:pt idx="0">
                  <c:v>U2</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'фин уст'!$B$1:$D$1</c:f>
              <c:strCache>
                <c:ptCount val="3"/>
                <c:pt idx="0">
                  <c:v>2020 г.</c:v>
                </c:pt>
                <c:pt idx="1">
                  <c:v>2021 г.</c:v>
                </c:pt>
                <c:pt idx="2">
                  <c:v>2022 г.</c:v>
                </c:pt>
              </c:strCache>
            </c:strRef>
          </c:cat>
          <c:val>
            <c:numRef>
              <c:f>'фин уст'!$B$3:$D$3</c:f>
              <c:numCache>
                <c:formatCode>0.0000</c:formatCode>
                <c:ptCount val="3"/>
                <c:pt idx="0">
                  <c:v>-0.78688671028830481</c:v>
                </c:pt>
                <c:pt idx="1">
                  <c:v>-0.81946578012151783</c:v>
                </c:pt>
                <c:pt idx="2">
                  <c:v>-1.4379277763694605</c:v>
                </c:pt>
              </c:numCache>
            </c:numRef>
          </c:val>
          <c:smooth val="0"/>
          <c:extLst>
            <c:ext xmlns:c16="http://schemas.microsoft.com/office/drawing/2014/chart" uri="{C3380CC4-5D6E-409C-BE32-E72D297353CC}">
              <c16:uniqueId val="{00000002-0D6D-48B7-B94A-D804AADED45C}"/>
            </c:ext>
          </c:extLst>
        </c:ser>
        <c:ser>
          <c:idx val="2"/>
          <c:order val="2"/>
          <c:tx>
            <c:strRef>
              <c:f>'фин уст'!$A$4</c:f>
              <c:strCache>
                <c:ptCount val="1"/>
                <c:pt idx="0">
                  <c:v>U3</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'фин уст'!$B$1:$D$1</c:f>
              <c:strCache>
                <c:ptCount val="3"/>
                <c:pt idx="0">
                  <c:v>2020 г.</c:v>
                </c:pt>
                <c:pt idx="1">
                  <c:v>2021 г.</c:v>
                </c:pt>
                <c:pt idx="2">
                  <c:v>2022 г.</c:v>
                </c:pt>
              </c:strCache>
            </c:strRef>
          </c:cat>
          <c:val>
            <c:numRef>
              <c:f>'фин уст'!$B$4:$D$4</c:f>
              <c:numCache>
                <c:formatCode>0.0000</c:formatCode>
                <c:ptCount val="3"/>
                <c:pt idx="0">
                  <c:v>-0.44946832599677555</c:v>
                </c:pt>
                <c:pt idx="1">
                  <c:v>-0.49494188346551626</c:v>
                </c:pt>
                <c:pt idx="2">
                  <c:v>-1.0328401229823212</c:v>
                </c:pt>
              </c:numCache>
            </c:numRef>
          </c:val>
          <c:smooth val="0"/>
          <c:extLst>
            <c:ext xmlns:c16="http://schemas.microsoft.com/office/drawing/2014/chart" uri="{C3380CC4-5D6E-409C-BE32-E72D297353CC}">
              <c16:uniqueId val="{00000003-0D6D-48B7-B94A-D804AADED45C}"/>
            </c:ext>
          </c:extLst>
        </c:ser>
        <c:ser>
          <c:idx val="3"/>
          <c:order val="3"/>
          <c:tx>
            <c:strRef>
              <c:f>'фин уст'!$A$5</c:f>
              <c:strCache>
                <c:ptCount val="1"/>
                <c:pt idx="0">
                  <c:v>U4</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'фин уст'!$B$1:$D$1</c:f>
              <c:strCache>
                <c:ptCount val="3"/>
                <c:pt idx="0">
                  <c:v>2020 г.</c:v>
                </c:pt>
                <c:pt idx="1">
                  <c:v>2021 г.</c:v>
                </c:pt>
                <c:pt idx="2">
                  <c:v>2022 г.</c:v>
                </c:pt>
              </c:strCache>
            </c:strRef>
          </c:cat>
          <c:val>
            <c:numRef>
              <c:f>'фин уст'!$B$5:$D$5</c:f>
              <c:numCache>
                <c:formatCode>0.0000</c:formatCode>
                <c:ptCount val="3"/>
                <c:pt idx="0">
                  <c:v>-0.31009185777666687</c:v>
                </c:pt>
                <c:pt idx="1">
                  <c:v>-0.3310776752860527</c:v>
                </c:pt>
                <c:pt idx="2">
                  <c:v>-0.67161903809868928</c:v>
                </c:pt>
              </c:numCache>
            </c:numRef>
          </c:val>
          <c:smooth val="0"/>
          <c:extLst>
            <c:ext xmlns:c16="http://schemas.microsoft.com/office/drawing/2014/chart" uri="{C3380CC4-5D6E-409C-BE32-E72D297353CC}">
              <c16:uniqueId val="{00000004-0D6D-48B7-B94A-D804AADED45C}"/>
            </c:ext>
          </c:extLst>
        </c:ser>
        <c:ser>
          <c:idx val="4"/>
          <c:order val="4"/>
          <c:tx>
            <c:strRef>
              <c:f>'фин уст'!$A$6</c:f>
              <c:strCache>
                <c:ptCount val="1"/>
                <c:pt idx="0">
                  <c:v>U5</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'фин уст'!$B$1:$D$1</c:f>
              <c:strCache>
                <c:ptCount val="3"/>
                <c:pt idx="0">
                  <c:v>2020 г.</c:v>
                </c:pt>
                <c:pt idx="1">
                  <c:v>2021 г.</c:v>
                </c:pt>
                <c:pt idx="2">
                  <c:v>2022 г.</c:v>
                </c:pt>
              </c:strCache>
            </c:strRef>
          </c:cat>
          <c:val>
            <c:numRef>
              <c:f>'фин уст'!$B$6:$D$6</c:f>
              <c:numCache>
                <c:formatCode>0.0000</c:formatCode>
                <c:ptCount val="3"/>
                <c:pt idx="0">
                  <c:v>0.97686719924641774</c:v>
                </c:pt>
                <c:pt idx="1">
                  <c:v>0.97833581372567491</c:v>
                </c:pt>
                <c:pt idx="2">
                  <c:v>0.48704842428900846</c:v>
                </c:pt>
              </c:numCache>
            </c:numRef>
          </c:val>
          <c:smooth val="0"/>
          <c:extLst>
            <c:ext xmlns:c16="http://schemas.microsoft.com/office/drawing/2014/chart" uri="{C3380CC4-5D6E-409C-BE32-E72D297353CC}">
              <c16:uniqueId val="{00000005-0D6D-48B7-B94A-D804AADED45C}"/>
            </c:ext>
          </c:extLst>
        </c:ser>
        <c:dLbls>
          <c:showLegendKey val="0"/>
          <c:showVal val="0"/>
          <c:showCatName val="0"/>
          <c:showSerName val="0"/>
          <c:showPercent val="0"/>
          <c:showBubbleSize val="0"/>
        </c:dLbls>
        <c:smooth val="0"/>
        <c:axId val="1180085551"/>
        <c:axId val="1180074511"/>
      </c:lineChart>
      <c:catAx>
        <c:axId val="1180085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crossAx val="1180074511"/>
        <c:crosses val="autoZero"/>
        <c:auto val="1"/>
        <c:lblAlgn val="ctr"/>
        <c:lblOffset val="100"/>
        <c:noMultiLvlLbl val="0"/>
      </c:catAx>
      <c:valAx>
        <c:axId val="1180074511"/>
        <c:scaling>
          <c:orientation val="minMax"/>
        </c:scaling>
        <c:delete val="0"/>
        <c:axPos val="l"/>
        <c:majorGridlines>
          <c:spPr>
            <a:ln w="9525" cap="flat" cmpd="sng" algn="ctr">
              <a:solidFill>
                <a:schemeClr val="tx1">
                  <a:lumMod val="15000"/>
                  <a:lumOff val="85000"/>
                </a:schemeClr>
              </a:solidFill>
              <a:round/>
            </a:ln>
            <a:effectLst/>
          </c:spPr>
        </c:majorGridlines>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crossAx val="1180085551"/>
        <c:crosses val="autoZero"/>
        <c:crossBetween val="between"/>
      </c:valAx>
      <c:spPr>
        <a:noFill/>
        <a:ln>
          <a:noFill/>
        </a:ln>
        <a:effectLst/>
      </c:spPr>
    </c:plotArea>
    <c:legend>
      <c:legendPos val="b"/>
      <c:layout>
        <c:manualLayout>
          <c:xMode val="edge"/>
          <c:yMode val="edge"/>
          <c:x val="0.24179155730533683"/>
          <c:y val="0.91955532000807594"/>
          <c:w val="0.58333333333333337"/>
          <c:h val="5.085049464970724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solidFill>
            <a:schemeClr val="tx1"/>
          </a:solidFill>
          <a:latin typeface="Times New Roman" panose="02020603050405020304" pitchFamily="18" charset="0"/>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B76211-F378-4EDD-9506-BA60F6E01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2173</TotalTime>
  <Pages>41</Pages>
  <Words>8153</Words>
  <Characters>46478</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Лилия Иванова</dc:creator>
  <cp:keywords/>
  <dc:description/>
  <cp:lastModifiedBy>Лилия Иванова</cp:lastModifiedBy>
  <cp:revision>14</cp:revision>
  <cp:lastPrinted>2022-06-06T11:07:00Z</cp:lastPrinted>
  <dcterms:created xsi:type="dcterms:W3CDTF">2023-06-09T16:50:00Z</dcterms:created>
  <dcterms:modified xsi:type="dcterms:W3CDTF">2023-06-23T17:15:00Z</dcterms:modified>
</cp:coreProperties>
</file>